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6603F1D7" w14:textId="797DB233" w:rsidR="00EE3C91" w:rsidRDefault="0078415D"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Pr>
          <w:rFonts w:asciiTheme="majorBidi" w:hAnsiTheme="majorBidi" w:cstheme="majorBidi"/>
          <w:b/>
          <w:sz w:val="28"/>
          <w:szCs w:val="28"/>
        </w:rPr>
        <w:t xml:space="preserve"> </w:t>
      </w:r>
      <w:bookmarkStart w:id="1" w:name="_GoBack"/>
      <w:bookmarkEnd w:id="1"/>
      <w:r w:rsidR="004F0E6F" w:rsidRPr="004F0E6F">
        <w:rPr>
          <w:rFonts w:asciiTheme="majorBidi" w:hAnsiTheme="majorBidi" w:cstheme="majorBidi"/>
          <w:b/>
          <w:sz w:val="28"/>
          <w:szCs w:val="28"/>
        </w:rPr>
        <w:t>Two models for</w:t>
      </w:r>
      <w:r w:rsidR="00571E86">
        <w:rPr>
          <w:rFonts w:asciiTheme="majorBidi" w:hAnsiTheme="majorBidi" w:cstheme="majorBidi"/>
          <w:b/>
          <w:sz w:val="28"/>
          <w:szCs w:val="28"/>
        </w:rPr>
        <w:t xml:space="preserve"> </w:t>
      </w:r>
      <w:r w:rsidR="004F0E6F" w:rsidRPr="004F0E6F">
        <w:rPr>
          <w:rFonts w:asciiTheme="majorBidi" w:hAnsiTheme="majorBidi" w:cstheme="majorBidi"/>
          <w:b/>
          <w:sz w:val="28"/>
          <w:szCs w:val="28"/>
        </w:rPr>
        <w:t>illustrating the economics of media</w:t>
      </w:r>
      <w:r w:rsidR="00571E86">
        <w:rPr>
          <w:rFonts w:asciiTheme="majorBidi" w:hAnsiTheme="majorBidi" w:cstheme="majorBidi"/>
          <w:b/>
          <w:sz w:val="28"/>
          <w:szCs w:val="28"/>
        </w:rPr>
        <w:t xml:space="preserve"> </w:t>
      </w:r>
      <w:r w:rsidR="004F0E6F" w:rsidRPr="004F0E6F">
        <w:rPr>
          <w:rFonts w:asciiTheme="majorBidi" w:hAnsiTheme="majorBidi" w:cstheme="majorBidi"/>
          <w:b/>
          <w:sz w:val="28"/>
          <w:szCs w:val="28"/>
        </w:rPr>
        <w:t>bias</w:t>
      </w:r>
      <w:r w:rsidR="00571E86">
        <w:rPr>
          <w:rFonts w:asciiTheme="majorBidi" w:hAnsiTheme="majorBidi" w:cstheme="majorBidi"/>
          <w:b/>
          <w:sz w:val="28"/>
          <w:szCs w:val="28"/>
        </w:rPr>
        <w:t xml:space="preserve"> </w:t>
      </w:r>
      <w:r w:rsidR="004F0E6F" w:rsidRPr="004F0E6F">
        <w:rPr>
          <w:rFonts w:asciiTheme="majorBidi" w:hAnsiTheme="majorBidi" w:cstheme="majorBidi"/>
          <w:b/>
          <w:sz w:val="28"/>
          <w:szCs w:val="28"/>
        </w:rPr>
        <w:t>in introductory economics</w:t>
      </w:r>
    </w:p>
    <w:p w14:paraId="5B601C66" w14:textId="77777777" w:rsidR="004F0E6F" w:rsidRPr="00B24172" w:rsidRDefault="004F0E6F"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009CE1D3" w:rsidR="00F766D0" w:rsidRPr="00B24172" w:rsidRDefault="00F766D0" w:rsidP="004F0E6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B24172">
        <w:rPr>
          <w:rFonts w:asciiTheme="majorBidi" w:hAnsiTheme="majorBidi" w:cstheme="majorBidi"/>
          <w:bCs/>
          <w:sz w:val="28"/>
          <w:szCs w:val="28"/>
        </w:rPr>
        <w:t>Michael P. Cameron</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70FF081B"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6FE71786"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0F7E5C55" w14:textId="03FC34B4" w:rsidR="00F766D0" w:rsidRPr="00B24172" w:rsidRDefault="00F766D0" w:rsidP="004F0E6F">
      <w:pPr>
        <w:pStyle w:val="PlainText"/>
        <w:tabs>
          <w:tab w:val="left" w:pos="284"/>
          <w:tab w:val="left" w:pos="426"/>
        </w:tabs>
        <w:spacing w:line="288" w:lineRule="auto"/>
        <w:jc w:val="center"/>
        <w:rPr>
          <w:rFonts w:asciiTheme="majorBidi" w:hAnsiTheme="majorBidi" w:cstheme="majorBidi"/>
          <w:b/>
          <w:bCs/>
          <w:sz w:val="28"/>
        </w:rPr>
      </w:pPr>
      <w:r w:rsidRPr="00B24172">
        <w:rPr>
          <w:rFonts w:asciiTheme="majorBidi" w:hAnsiTheme="majorBidi" w:cstheme="majorBidi"/>
          <w:b/>
          <w:bCs/>
          <w:sz w:val="28"/>
        </w:rPr>
        <w:t xml:space="preserve">Working Paper in Economics </w:t>
      </w:r>
      <w:r w:rsidR="00285809">
        <w:rPr>
          <w:rFonts w:asciiTheme="majorBidi" w:hAnsiTheme="majorBidi" w:cstheme="majorBidi"/>
          <w:b/>
          <w:bCs/>
          <w:sz w:val="28"/>
        </w:rPr>
        <w:t>8</w:t>
      </w:r>
      <w:r w:rsidR="00EE3C91">
        <w:rPr>
          <w:rFonts w:asciiTheme="majorBidi" w:hAnsiTheme="majorBidi" w:cstheme="majorBidi"/>
          <w:b/>
          <w:bCs/>
          <w:sz w:val="28"/>
        </w:rPr>
        <w:t>/21</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51FDA206" w14:textId="282B3A1E" w:rsidR="00F766D0" w:rsidRPr="00B24172" w:rsidRDefault="004F0E6F"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August</w:t>
      </w:r>
      <w:r w:rsidR="009C1A3D">
        <w:rPr>
          <w:rFonts w:asciiTheme="majorBidi" w:hAnsiTheme="majorBidi" w:cstheme="majorBidi"/>
          <w:sz w:val="28"/>
        </w:rPr>
        <w:t xml:space="preserve"> 2021</w:t>
      </w:r>
    </w:p>
    <w:p w14:paraId="0A3D9C6C"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sz w:val="28"/>
        </w:rPr>
      </w:pPr>
    </w:p>
    <w:p w14:paraId="2BEFDA72" w14:textId="77777777" w:rsidR="0011564B" w:rsidRPr="00B24172" w:rsidRDefault="0011564B" w:rsidP="00B16018">
      <w:pPr>
        <w:pStyle w:val="PlainText"/>
        <w:tabs>
          <w:tab w:val="left" w:pos="284"/>
          <w:tab w:val="left" w:pos="567"/>
        </w:tabs>
        <w:jc w:val="center"/>
        <w:rPr>
          <w:rFonts w:asciiTheme="majorBidi" w:hAnsiTheme="majorBidi" w:cstheme="majorBidi"/>
          <w:b/>
          <w:bCs/>
          <w:sz w:val="24"/>
          <w:szCs w:val="21"/>
        </w:rPr>
      </w:pPr>
    </w:p>
    <w:p w14:paraId="1F7877E2" w14:textId="77777777" w:rsidR="00F766D0" w:rsidRPr="00EE3C91" w:rsidRDefault="00F766D0" w:rsidP="00B16018">
      <w:pPr>
        <w:pStyle w:val="PlainText"/>
        <w:tabs>
          <w:tab w:val="left" w:pos="284"/>
          <w:tab w:val="left" w:pos="567"/>
        </w:tabs>
        <w:jc w:val="center"/>
        <w:rPr>
          <w:rFonts w:asciiTheme="majorBidi" w:hAnsiTheme="majorBidi" w:cstheme="majorBidi"/>
          <w:b/>
          <w:bCs/>
          <w:sz w:val="24"/>
          <w:szCs w:val="24"/>
          <w:lang w:val="en-NZ"/>
        </w:rPr>
      </w:pPr>
      <w:r w:rsidRPr="00EE3C91">
        <w:rPr>
          <w:rFonts w:asciiTheme="majorBidi" w:hAnsiTheme="majorBidi" w:cstheme="majorBidi"/>
          <w:b/>
          <w:bCs/>
          <w:sz w:val="24"/>
          <w:szCs w:val="24"/>
          <w:lang w:val="en-NZ"/>
        </w:rPr>
        <w:t>Michael P. Cameron</w:t>
      </w:r>
    </w:p>
    <w:p w14:paraId="275B4464" w14:textId="77777777" w:rsidR="00EE3C91" w:rsidRPr="00544F61" w:rsidRDefault="00EE3C91" w:rsidP="00EE3C91">
      <w:pPr>
        <w:jc w:val="center"/>
        <w:rPr>
          <w:rFonts w:eastAsia="SimSun"/>
          <w:bCs/>
          <w:lang w:val="en-GB"/>
        </w:rPr>
      </w:pPr>
      <w:r w:rsidRPr="00544F61">
        <w:rPr>
          <w:rFonts w:eastAsia="SimSun"/>
          <w:bCs/>
          <w:lang w:val="en-GB"/>
        </w:rPr>
        <w:t>School of Accounting, Finance and Economics</w:t>
      </w:r>
    </w:p>
    <w:p w14:paraId="735B7110" w14:textId="77777777" w:rsidR="00EE3C91" w:rsidRPr="00544F61" w:rsidRDefault="00EE3C91" w:rsidP="00EE3C91">
      <w:pPr>
        <w:jc w:val="center"/>
        <w:rPr>
          <w:rFonts w:eastAsia="SimSun"/>
          <w:i/>
          <w:lang w:val="en-GB"/>
        </w:rPr>
      </w:pPr>
      <w:r w:rsidRPr="00544F61">
        <w:rPr>
          <w:rFonts w:eastAsia="SimSun"/>
          <w:bCs/>
          <w:i/>
          <w:lang w:val="en-GB"/>
        </w:rPr>
        <w:t>and</w:t>
      </w:r>
    </w:p>
    <w:p w14:paraId="160D709F" w14:textId="77777777" w:rsidR="00EE3C91" w:rsidRPr="00544F61" w:rsidRDefault="00EE3C91" w:rsidP="00EE3C91">
      <w:pPr>
        <w:tabs>
          <w:tab w:val="left" w:pos="284"/>
        </w:tabs>
        <w:jc w:val="center"/>
        <w:rPr>
          <w:rFonts w:eastAsia="SimSun"/>
          <w:lang w:val="en-GB"/>
        </w:rPr>
      </w:pPr>
      <w:r w:rsidRPr="00544F61">
        <w:rPr>
          <w:rFonts w:eastAsia="SimSun"/>
          <w:lang w:val="en-GB"/>
        </w:rPr>
        <w:t xml:space="preserve">National Institute of Demographic and Economic Analysis </w:t>
      </w:r>
      <w:r w:rsidRPr="00544F61">
        <w:rPr>
          <w:rFonts w:eastAsia="SimSun"/>
          <w:bCs/>
          <w:lang w:val="en-GB"/>
        </w:rPr>
        <w:t>(NIDEA)</w:t>
      </w:r>
    </w:p>
    <w:p w14:paraId="1CA63657" w14:textId="77777777" w:rsidR="00EE3C91" w:rsidRPr="00544F61" w:rsidRDefault="00EE3C91" w:rsidP="00EE3C91">
      <w:pPr>
        <w:jc w:val="center"/>
        <w:rPr>
          <w:rFonts w:eastAsia="SimSun"/>
          <w:bCs/>
          <w:lang w:val="en-GB"/>
        </w:rPr>
      </w:pPr>
      <w:r w:rsidRPr="00544F61">
        <w:rPr>
          <w:rFonts w:eastAsia="SimSun"/>
          <w:lang w:val="en-GB"/>
        </w:rPr>
        <w:t>University of Waikato</w:t>
      </w:r>
    </w:p>
    <w:p w14:paraId="50F48DAD"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50EC0621"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09B4097E" w14:textId="70B657C2" w:rsidR="00EE3C91"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NEW ZEALAND</w:t>
      </w:r>
    </w:p>
    <w:p w14:paraId="3A020159" w14:textId="77777777" w:rsidR="00F62D43" w:rsidRPr="00EE3C91" w:rsidRDefault="00F62D43" w:rsidP="00F62D43">
      <w:pPr>
        <w:tabs>
          <w:tab w:val="left" w:pos="567"/>
        </w:tabs>
        <w:autoSpaceDE w:val="0"/>
        <w:autoSpaceDN w:val="0"/>
        <w:adjustRightInd w:val="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mcam@waikato.ac.nz</w:t>
      </w:r>
    </w:p>
    <w:p w14:paraId="66A43D5C" w14:textId="1A673740" w:rsidR="00B16018" w:rsidRDefault="00B16018" w:rsidP="00BF2AB8">
      <w:pPr>
        <w:spacing w:line="288" w:lineRule="auto"/>
        <w:jc w:val="center"/>
        <w:rPr>
          <w:b/>
          <w:bCs/>
        </w:rPr>
      </w:pPr>
    </w:p>
    <w:p w14:paraId="04BF4727" w14:textId="1F638B36" w:rsidR="004F0E6F" w:rsidRDefault="004F0E6F" w:rsidP="00BF2AB8">
      <w:pPr>
        <w:spacing w:line="288" w:lineRule="auto"/>
        <w:jc w:val="center"/>
        <w:rPr>
          <w:b/>
          <w:bCs/>
        </w:rPr>
      </w:pPr>
    </w:p>
    <w:p w14:paraId="48E05901" w14:textId="7DA62138" w:rsidR="004F0E6F" w:rsidRDefault="004F0E6F" w:rsidP="00BF2AB8">
      <w:pPr>
        <w:spacing w:line="288" w:lineRule="auto"/>
        <w:jc w:val="center"/>
        <w:rPr>
          <w:b/>
          <w:bCs/>
        </w:rPr>
      </w:pPr>
    </w:p>
    <w:p w14:paraId="69556D3C" w14:textId="1323B064" w:rsidR="004F0E6F" w:rsidRDefault="004F0E6F" w:rsidP="00BF2AB8">
      <w:pPr>
        <w:spacing w:line="288" w:lineRule="auto"/>
        <w:jc w:val="center"/>
        <w:rPr>
          <w:b/>
          <w:bCs/>
        </w:rPr>
      </w:pPr>
    </w:p>
    <w:p w14:paraId="5B32B84E" w14:textId="07865C15" w:rsidR="004F0E6F" w:rsidRDefault="004F0E6F" w:rsidP="00BF2AB8">
      <w:pPr>
        <w:spacing w:line="288" w:lineRule="auto"/>
        <w:jc w:val="center"/>
        <w:rPr>
          <w:b/>
          <w:bCs/>
        </w:rPr>
      </w:pPr>
    </w:p>
    <w:p w14:paraId="4920F3E7" w14:textId="77777777" w:rsidR="004F1B1E" w:rsidRDefault="004F1B1E" w:rsidP="004F1B1E">
      <w:pPr>
        <w:spacing w:line="288" w:lineRule="auto"/>
        <w:jc w:val="center"/>
        <w:rPr>
          <w:lang w:val="en-NZ"/>
        </w:rPr>
        <w:sectPr w:rsidR="004F1B1E" w:rsidSect="00B749EF">
          <w:footerReference w:type="default" r:id="rId8"/>
          <w:pgSz w:w="11906" w:h="16838"/>
          <w:pgMar w:top="1440" w:right="1440" w:bottom="1440" w:left="1440" w:header="708" w:footer="708" w:gutter="0"/>
          <w:pgNumType w:start="0"/>
          <w:cols w:space="708"/>
          <w:titlePg/>
          <w:docGrid w:linePitch="360"/>
        </w:sectPr>
      </w:pPr>
    </w:p>
    <w:p w14:paraId="48873452" w14:textId="7F49CAFA" w:rsidR="004F0E6F" w:rsidRDefault="004F0E6F" w:rsidP="00BF2AB8">
      <w:pPr>
        <w:spacing w:line="288" w:lineRule="auto"/>
        <w:jc w:val="center"/>
        <w:rPr>
          <w:b/>
          <w:bCs/>
        </w:rPr>
      </w:pPr>
    </w:p>
    <w:p w14:paraId="4CFCC8C3" w14:textId="07F51684" w:rsidR="004F0E6F" w:rsidRDefault="004F0E6F" w:rsidP="00BF2AB8">
      <w:pPr>
        <w:spacing w:line="288" w:lineRule="auto"/>
        <w:jc w:val="center"/>
        <w:rPr>
          <w:b/>
          <w:bCs/>
        </w:rPr>
      </w:pPr>
    </w:p>
    <w:p w14:paraId="606D8B7C" w14:textId="174586FC" w:rsidR="004F0E6F" w:rsidRDefault="004F0E6F" w:rsidP="00BF2AB8">
      <w:pPr>
        <w:spacing w:line="288" w:lineRule="auto"/>
        <w:jc w:val="center"/>
        <w:rPr>
          <w:b/>
          <w:bCs/>
        </w:rPr>
      </w:pPr>
    </w:p>
    <w:p w14:paraId="61582E03" w14:textId="63AF7B29" w:rsidR="004F0E6F" w:rsidRDefault="004F0E6F" w:rsidP="00BF2AB8">
      <w:pPr>
        <w:spacing w:line="288" w:lineRule="auto"/>
        <w:jc w:val="center"/>
        <w:rPr>
          <w:b/>
          <w:bCs/>
        </w:rPr>
      </w:pPr>
    </w:p>
    <w:p w14:paraId="5E14AD22" w14:textId="77777777" w:rsidR="004F0E6F" w:rsidRPr="00B24172" w:rsidRDefault="004F0E6F" w:rsidP="00BF2AB8">
      <w:pPr>
        <w:spacing w:line="288" w:lineRule="auto"/>
        <w:jc w:val="center"/>
        <w:rPr>
          <w:b/>
          <w:bCs/>
        </w:rPr>
      </w:pPr>
    </w:p>
    <w:p w14:paraId="11CF2A26" w14:textId="77777777" w:rsidR="00B16018" w:rsidRPr="00B24172" w:rsidRDefault="00B16018" w:rsidP="00BF2AB8">
      <w:pPr>
        <w:spacing w:line="288" w:lineRule="auto"/>
        <w:jc w:val="center"/>
        <w:rPr>
          <w:b/>
          <w:bCs/>
        </w:rPr>
      </w:pPr>
    </w:p>
    <w:p w14:paraId="52FCD9FB" w14:textId="0EE211BD" w:rsidR="003452AB" w:rsidRPr="00B24172" w:rsidRDefault="003452AB" w:rsidP="00BF2AB8">
      <w:pPr>
        <w:spacing w:line="288" w:lineRule="auto"/>
        <w:jc w:val="center"/>
        <w:rPr>
          <w:b/>
          <w:bCs/>
        </w:rPr>
      </w:pPr>
      <w:r w:rsidRPr="00B24172">
        <w:rPr>
          <w:b/>
          <w:bCs/>
        </w:rPr>
        <w:t>Abstract</w:t>
      </w:r>
    </w:p>
    <w:p w14:paraId="4B1B7650" w14:textId="77777777" w:rsidR="00ED7A65" w:rsidRPr="00B24172" w:rsidRDefault="00ED7A65" w:rsidP="00BF2AB8">
      <w:pPr>
        <w:spacing w:line="288" w:lineRule="auto"/>
        <w:jc w:val="center"/>
        <w:rPr>
          <w:b/>
          <w:bCs/>
          <w:sz w:val="12"/>
          <w:szCs w:val="12"/>
        </w:rPr>
      </w:pPr>
    </w:p>
    <w:p w14:paraId="49436739" w14:textId="27D7737C" w:rsidR="003452AB" w:rsidRPr="00B24172" w:rsidRDefault="004F0E6F" w:rsidP="00B15504">
      <w:pPr>
        <w:spacing w:line="360" w:lineRule="auto"/>
        <w:jc w:val="both"/>
      </w:pPr>
      <w:r w:rsidRPr="004F0E6F">
        <w:rPr>
          <w:rFonts w:asciiTheme="majorBidi" w:hAnsiTheme="majorBidi" w:cstheme="majorBidi"/>
        </w:rPr>
        <w:t>Media bias is an important and underexplored feature of the economics of information. In this paper, I outline two models that can be used to illustrate media bias in an introductory economics course. The models rely on relatively simple and intuitive underlying assumptions, and draw on related empirical research. They do not require extensive mathematical derivations, although the models can easily be extended for more mathematically-inclined students. The models are useful in linking economic theory and empirical research, in a context that undergraduate students can relate to and often have direct experience of. The models can also be used to motivate a range of discussions on media and competition policy</w:t>
      </w:r>
      <w:r w:rsidR="003348A5" w:rsidRPr="00B24172">
        <w:t>.</w:t>
      </w:r>
      <w:r w:rsidR="00CE182F" w:rsidRPr="00B24172">
        <w:t xml:space="preserve"> </w:t>
      </w:r>
    </w:p>
    <w:p w14:paraId="5387D449" w14:textId="77777777" w:rsidR="00F766D0" w:rsidRPr="00B24172" w:rsidRDefault="00F766D0" w:rsidP="00BF2AB8">
      <w:pPr>
        <w:spacing w:line="288" w:lineRule="auto"/>
        <w:jc w:val="center"/>
        <w:rPr>
          <w:b/>
          <w:bCs/>
        </w:rPr>
      </w:pPr>
    </w:p>
    <w:p w14:paraId="43810319" w14:textId="77777777" w:rsidR="00F766D0" w:rsidRPr="00B24172" w:rsidRDefault="00F766D0" w:rsidP="00BF2AB8">
      <w:pPr>
        <w:spacing w:line="288" w:lineRule="auto"/>
        <w:jc w:val="center"/>
        <w:rPr>
          <w:b/>
          <w:bCs/>
        </w:rPr>
      </w:pPr>
    </w:p>
    <w:p w14:paraId="40342FBD" w14:textId="1160A405" w:rsidR="00F766D0" w:rsidRPr="00B24172" w:rsidRDefault="00F766D0" w:rsidP="00BF2AB8">
      <w:pPr>
        <w:spacing w:line="288" w:lineRule="auto"/>
        <w:jc w:val="center"/>
      </w:pPr>
      <w:r w:rsidRPr="00B24172">
        <w:rPr>
          <w:b/>
          <w:bCs/>
        </w:rPr>
        <w:t>Keywords</w:t>
      </w:r>
    </w:p>
    <w:p w14:paraId="45E9039E" w14:textId="3D3F2223" w:rsidR="00F766D0" w:rsidRPr="00B24172" w:rsidRDefault="004F0E6F" w:rsidP="00BF2AB8">
      <w:pPr>
        <w:spacing w:line="288" w:lineRule="auto"/>
        <w:jc w:val="center"/>
      </w:pPr>
      <w:r>
        <w:t>Media bias</w:t>
      </w:r>
    </w:p>
    <w:p w14:paraId="0BF385DE" w14:textId="5A18B5CC" w:rsidR="00F766D0" w:rsidRPr="00B24172" w:rsidRDefault="004F0E6F" w:rsidP="00BF2AB8">
      <w:pPr>
        <w:spacing w:line="288" w:lineRule="auto"/>
        <w:jc w:val="center"/>
      </w:pPr>
      <w:r>
        <w:t>Economics teaching</w:t>
      </w:r>
    </w:p>
    <w:p w14:paraId="5337ACC4" w14:textId="7796AB02" w:rsidR="00E15A67" w:rsidRPr="00B24172" w:rsidRDefault="00E15A67" w:rsidP="00BF2AB8">
      <w:pPr>
        <w:spacing w:line="288" w:lineRule="auto"/>
        <w:jc w:val="center"/>
      </w:pPr>
    </w:p>
    <w:p w14:paraId="2484A117" w14:textId="77777777" w:rsidR="00ED7A65" w:rsidRPr="00B24172" w:rsidRDefault="00ED7A65" w:rsidP="00BF2AB8">
      <w:pPr>
        <w:spacing w:line="288" w:lineRule="auto"/>
        <w:jc w:val="center"/>
      </w:pPr>
    </w:p>
    <w:p w14:paraId="7768562B" w14:textId="77777777" w:rsidR="00F766D0" w:rsidRPr="00EE3C91" w:rsidRDefault="00E15A67" w:rsidP="00BF2AB8">
      <w:pPr>
        <w:spacing w:line="288" w:lineRule="auto"/>
        <w:jc w:val="center"/>
        <w:rPr>
          <w:lang w:val="en-NZ"/>
        </w:rPr>
      </w:pPr>
      <w:r w:rsidRPr="00EE3C91">
        <w:rPr>
          <w:b/>
          <w:bCs/>
          <w:lang w:val="en-NZ"/>
        </w:rPr>
        <w:t>JEL Classification</w:t>
      </w:r>
    </w:p>
    <w:p w14:paraId="18941C9C" w14:textId="77777777" w:rsidR="004C7933" w:rsidRDefault="004F0E6F" w:rsidP="00BF2AB8">
      <w:pPr>
        <w:spacing w:line="288" w:lineRule="auto"/>
        <w:jc w:val="center"/>
        <w:rPr>
          <w:lang w:val="en-NZ"/>
        </w:rPr>
      </w:pPr>
      <w:r>
        <w:rPr>
          <w:lang w:val="en-NZ"/>
        </w:rPr>
        <w:t xml:space="preserve">A22 </w:t>
      </w:r>
    </w:p>
    <w:p w14:paraId="121B89F1" w14:textId="3A7AEAF2" w:rsidR="00E15A67" w:rsidRPr="00EE3C91" w:rsidRDefault="004F0E6F" w:rsidP="00BF2AB8">
      <w:pPr>
        <w:spacing w:line="288" w:lineRule="auto"/>
        <w:jc w:val="center"/>
        <w:rPr>
          <w:lang w:val="en-NZ"/>
        </w:rPr>
      </w:pPr>
      <w:r>
        <w:rPr>
          <w:lang w:val="en-NZ"/>
        </w:rPr>
        <w:t>L82</w:t>
      </w:r>
    </w:p>
    <w:p w14:paraId="174F7F26" w14:textId="3170F832" w:rsidR="00F766D0" w:rsidRDefault="00F766D0" w:rsidP="00BF2AB8">
      <w:pPr>
        <w:spacing w:line="288" w:lineRule="auto"/>
        <w:jc w:val="center"/>
        <w:rPr>
          <w:lang w:val="en-NZ"/>
        </w:rPr>
      </w:pPr>
    </w:p>
    <w:p w14:paraId="55EE6D61" w14:textId="77777777" w:rsidR="00EE3C91" w:rsidRPr="00EE3C91" w:rsidRDefault="00EE3C91" w:rsidP="00BF2AB8">
      <w:pPr>
        <w:spacing w:line="288" w:lineRule="auto"/>
        <w:jc w:val="center"/>
        <w:rPr>
          <w:lang w:val="en-NZ"/>
        </w:rPr>
      </w:pPr>
    </w:p>
    <w:p w14:paraId="4804E4AC" w14:textId="77777777" w:rsidR="00285809" w:rsidRDefault="00285809" w:rsidP="00EE3C91">
      <w:pPr>
        <w:spacing w:line="288" w:lineRule="auto"/>
        <w:jc w:val="center"/>
        <w:rPr>
          <w:b/>
          <w:bCs/>
        </w:rPr>
      </w:pPr>
    </w:p>
    <w:p w14:paraId="79DB3100" w14:textId="77777777" w:rsidR="00285809" w:rsidRDefault="00285809" w:rsidP="00EE3C91">
      <w:pPr>
        <w:spacing w:line="288" w:lineRule="auto"/>
        <w:jc w:val="center"/>
        <w:rPr>
          <w:b/>
          <w:bCs/>
        </w:rPr>
      </w:pPr>
    </w:p>
    <w:p w14:paraId="0D140E28" w14:textId="7EC58062" w:rsidR="00EE3C91" w:rsidRPr="00B24172" w:rsidRDefault="00EE3C91" w:rsidP="00EE3C91">
      <w:pPr>
        <w:spacing w:line="288" w:lineRule="auto"/>
        <w:jc w:val="center"/>
        <w:rPr>
          <w:b/>
          <w:bCs/>
        </w:rPr>
      </w:pPr>
      <w:r>
        <w:rPr>
          <w:b/>
          <w:bCs/>
        </w:rPr>
        <w:t>Acknowledgements</w:t>
      </w:r>
    </w:p>
    <w:p w14:paraId="7B358AC8" w14:textId="46367F83" w:rsidR="00F766D0" w:rsidRPr="00EE3C91" w:rsidRDefault="00F766D0" w:rsidP="00BF2AB8">
      <w:pPr>
        <w:spacing w:line="288" w:lineRule="auto"/>
        <w:jc w:val="center"/>
        <w:rPr>
          <w:lang w:val="en-NZ"/>
        </w:rPr>
      </w:pPr>
    </w:p>
    <w:p w14:paraId="33C6A147" w14:textId="498B5A15" w:rsidR="00F766D0" w:rsidRPr="00EE3C91" w:rsidRDefault="004F0E6F" w:rsidP="00EE3C91">
      <w:pPr>
        <w:spacing w:line="288" w:lineRule="auto"/>
        <w:jc w:val="both"/>
        <w:rPr>
          <w:lang w:val="en-NZ"/>
        </w:rPr>
      </w:pPr>
      <w:r w:rsidRPr="004F0E6F">
        <w:rPr>
          <w:rFonts w:asciiTheme="majorBidi" w:hAnsiTheme="majorBidi" w:cstheme="majorBidi"/>
        </w:rPr>
        <w:t>The models described in this paper have developed over the last decade or more of teaching. I thank the students and tutors in ECON110 and ECONS102 for their questions and comments, that have helped clarify key aspects of the models over the years. I am also grateful to Brian Silverstone for comments on an earlier draft of the paper</w:t>
      </w:r>
      <w:r w:rsidR="00EE3C91">
        <w:rPr>
          <w:rFonts w:asciiTheme="majorBidi" w:hAnsiTheme="majorBidi" w:cstheme="majorBidi"/>
        </w:rPr>
        <w:t>.</w:t>
      </w:r>
    </w:p>
    <w:p w14:paraId="3AD1EFB3" w14:textId="583C2622" w:rsidR="00DF4C6C" w:rsidRPr="00EE3C91" w:rsidRDefault="00DF4C6C" w:rsidP="00BF2AB8">
      <w:pPr>
        <w:spacing w:line="288" w:lineRule="auto"/>
        <w:jc w:val="center"/>
        <w:rPr>
          <w:lang w:val="en-NZ"/>
        </w:rPr>
      </w:pPr>
    </w:p>
    <w:p w14:paraId="168FC271" w14:textId="5D316CDD" w:rsidR="00B749EF" w:rsidRDefault="00B749EF">
      <w:pPr>
        <w:spacing w:after="160" w:line="259" w:lineRule="auto"/>
        <w:rPr>
          <w:lang w:val="en-NZ"/>
        </w:rPr>
      </w:pPr>
      <w:r>
        <w:rPr>
          <w:lang w:val="en-NZ"/>
        </w:rPr>
        <w:br w:type="page"/>
      </w:r>
    </w:p>
    <w:p w14:paraId="13A99173" w14:textId="77777777" w:rsidR="00DF4C6C" w:rsidRPr="00EE3C91" w:rsidRDefault="00DF4C6C" w:rsidP="00BF2AB8">
      <w:pPr>
        <w:spacing w:line="288" w:lineRule="auto"/>
        <w:jc w:val="center"/>
        <w:rPr>
          <w:lang w:val="en-NZ"/>
        </w:rPr>
      </w:pPr>
    </w:p>
    <w:bookmarkEnd w:id="0"/>
    <w:p w14:paraId="3F1DD1E5" w14:textId="2CFAEF45" w:rsidR="00913C30" w:rsidRPr="005437FB" w:rsidRDefault="004906FF" w:rsidP="00BF2AB8">
      <w:pPr>
        <w:pStyle w:val="Heading1"/>
        <w:numPr>
          <w:ilvl w:val="0"/>
          <w:numId w:val="20"/>
        </w:numPr>
        <w:spacing w:before="0" w:after="0" w:line="288" w:lineRule="auto"/>
        <w:ind w:left="284" w:hanging="284"/>
        <w:rPr>
          <w:sz w:val="24"/>
          <w:szCs w:val="28"/>
        </w:rPr>
      </w:pPr>
      <w:r w:rsidRPr="005437FB">
        <w:rPr>
          <w:sz w:val="24"/>
          <w:szCs w:val="28"/>
        </w:rPr>
        <w:t>Introduction</w:t>
      </w:r>
    </w:p>
    <w:p w14:paraId="4A8A30EE" w14:textId="77777777" w:rsidR="00A91CBB" w:rsidRPr="005437FB" w:rsidRDefault="00A91CBB" w:rsidP="00BF2AB8">
      <w:pPr>
        <w:autoSpaceDE w:val="0"/>
        <w:autoSpaceDN w:val="0"/>
        <w:adjustRightInd w:val="0"/>
        <w:spacing w:line="288" w:lineRule="auto"/>
        <w:jc w:val="both"/>
        <w:rPr>
          <w:sz w:val="12"/>
          <w:szCs w:val="12"/>
        </w:rPr>
      </w:pPr>
    </w:p>
    <w:p w14:paraId="760A2152" w14:textId="7B48FA9D" w:rsidR="004A7C0E" w:rsidRPr="00B24172" w:rsidRDefault="004F0E6F" w:rsidP="0037116F">
      <w:pPr>
        <w:autoSpaceDE w:val="0"/>
        <w:autoSpaceDN w:val="0"/>
        <w:adjustRightInd w:val="0"/>
        <w:spacing w:line="288" w:lineRule="auto"/>
        <w:jc w:val="both"/>
      </w:pPr>
      <w:r w:rsidRPr="004F0E6F">
        <w:t xml:space="preserve">One goal of an introductory or survey course in economics is to introduce students to the sheer breadth of issues to which economic models and concepts can be applied. One feature of such courses is that the student body is incredibly diverse (Cameron and Lim, 2015). Some students have completed significant and relatively detailed studies of economics in high school, whereas others enter class with no background at all, or may have an aversion to or anxiety about studying economics. The latter is particularly a problem in compulsory introductory economics papers. Students also differ in their aspirations and motivations for studying economics. Some intend a future career in economics, or are intending to complete an economics major, whereas others are only completing the introductory economics paper because it is a compulsory component of their </w:t>
      </w:r>
      <w:proofErr w:type="spellStart"/>
      <w:r w:rsidRPr="004F0E6F">
        <w:t>programme</w:t>
      </w:r>
      <w:proofErr w:type="spellEnd"/>
      <w:r w:rsidRPr="004F0E6F">
        <w:t xml:space="preserve"> of study</w:t>
      </w:r>
      <w:r w:rsidR="004A7C0E" w:rsidRPr="00B24172">
        <w:t xml:space="preserve">. </w:t>
      </w:r>
    </w:p>
    <w:p w14:paraId="0A1ACCD7" w14:textId="77777777" w:rsidR="00A91CBB" w:rsidRPr="00B24172" w:rsidRDefault="00A91CBB" w:rsidP="00BF2AB8">
      <w:pPr>
        <w:autoSpaceDE w:val="0"/>
        <w:autoSpaceDN w:val="0"/>
        <w:adjustRightInd w:val="0"/>
        <w:spacing w:line="288" w:lineRule="auto"/>
        <w:jc w:val="both"/>
        <w:rPr>
          <w:sz w:val="16"/>
          <w:szCs w:val="16"/>
        </w:rPr>
      </w:pPr>
    </w:p>
    <w:p w14:paraId="15B52854" w14:textId="37C7F5D8" w:rsidR="0013261C" w:rsidRPr="00B24172" w:rsidRDefault="004F0E6F" w:rsidP="004F0E6F">
      <w:pPr>
        <w:spacing w:line="288" w:lineRule="auto"/>
        <w:ind w:firstLine="720"/>
        <w:jc w:val="both"/>
        <w:rPr>
          <w:rFonts w:asciiTheme="majorBidi" w:hAnsiTheme="majorBidi" w:cstheme="majorBidi"/>
          <w:lang w:val="en-NZ" w:eastAsia="zh-CN"/>
        </w:rPr>
      </w:pPr>
      <w:r w:rsidRPr="004F0E6F">
        <w:rPr>
          <w:rFonts w:asciiTheme="majorBidi" w:hAnsiTheme="majorBidi" w:cstheme="majorBidi"/>
        </w:rPr>
        <w:t>Teaching a class comprised of students with widely differing backgrounds and motivations is challenging (Cameron and Lim, 2015). In particular, teaching necessary basic economics concepts and models to students that are already familiar with them through prior study requires an approach that extends their understanding, while simultaneously engaging with students with no prior experience in economics. To achieve this, in my microeconomics survey class for social science students (which is separate from an introductory class for business students), I explicitly link concepts and theories to the work of past winners of the Nobel Memorial Prize in Economic Sciences and the John Bates Clark medal. This approach has the advantage of demonstrating to students the importance and relevance of the concepts and models they are learning, and how they relate to the most important work in economics. Thus, my survey class includes substantive topics on public choice theory (referencing Arrow and Buchanan), the economics of information (referencing Spence and Stiglitz), the economics of education (referencing Becker and Heckman), and the economics of social security (referencing Friedman, Tobin, and Sen), which are not the norm in introductory economics classes</w:t>
      </w:r>
      <w:r w:rsidR="0013261C" w:rsidRPr="00B24172">
        <w:rPr>
          <w:rFonts w:asciiTheme="majorBidi" w:hAnsiTheme="majorBidi" w:cstheme="majorBidi"/>
          <w:lang w:val="en-NZ" w:eastAsia="zh-CN"/>
        </w:rPr>
        <w:t>.</w:t>
      </w:r>
    </w:p>
    <w:p w14:paraId="365B25AC" w14:textId="77777777" w:rsidR="00120E4B" w:rsidRPr="00B24172" w:rsidRDefault="00120E4B" w:rsidP="00BF2AB8">
      <w:pPr>
        <w:spacing w:line="288" w:lineRule="auto"/>
        <w:ind w:firstLine="720"/>
        <w:jc w:val="both"/>
      </w:pPr>
    </w:p>
    <w:p w14:paraId="2EC72A0F" w14:textId="3F15BC51" w:rsidR="00E011E3" w:rsidRPr="00B24172" w:rsidRDefault="004F0E6F" w:rsidP="00FF3CB3">
      <w:pPr>
        <w:shd w:val="clear" w:color="auto" w:fill="FFFFFF"/>
        <w:spacing w:line="288" w:lineRule="auto"/>
        <w:ind w:right="26" w:firstLine="720"/>
        <w:jc w:val="both"/>
        <w:textAlignment w:val="baseline"/>
        <w:rPr>
          <w:rFonts w:asciiTheme="majorBidi" w:hAnsiTheme="majorBidi" w:cstheme="majorBidi"/>
          <w:lang w:val="en-NZ" w:eastAsia="zh-CN"/>
        </w:rPr>
      </w:pPr>
      <w:r w:rsidRPr="004F0E6F">
        <w:t xml:space="preserve">A key learning objective of the survey class for social science students is understanding how economics concepts and theories can be used to understand mainstream media stories. As part of that goal, I introduce students to the economics of media bias, drawing on the work of 2014 John Bates Clark Medal winner, Matthew </w:t>
      </w:r>
      <w:proofErr w:type="spellStart"/>
      <w:r w:rsidRPr="004F0E6F">
        <w:t>Gentzkow</w:t>
      </w:r>
      <w:proofErr w:type="spellEnd"/>
      <w:r w:rsidRPr="004F0E6F">
        <w:t>. Examples of apparent media bias abound (e.g. see the collection of essays in Nelson, 2020). Almost any casual comparison of Fox News and MSNBC on major political or economic news stories will reveal a substantial difference in the elements that are emphasized, the tenor of reporting, the experts who are interviewed, and the conclusions that the experts and reporters arrive at</w:t>
      </w:r>
      <w:r w:rsidR="00E011E3" w:rsidRPr="00B24172">
        <w:rPr>
          <w:rFonts w:asciiTheme="majorBidi" w:hAnsiTheme="majorBidi" w:cstheme="majorBidi"/>
          <w:lang w:val="en-NZ" w:eastAsia="zh-CN"/>
        </w:rPr>
        <w:t xml:space="preserve">. </w:t>
      </w:r>
    </w:p>
    <w:p w14:paraId="7A05C600" w14:textId="77777777" w:rsidR="00A91CBB" w:rsidRPr="00B24172" w:rsidRDefault="00A91CBB" w:rsidP="00BF2AB8">
      <w:pPr>
        <w:shd w:val="clear" w:color="auto" w:fill="FFFFFF"/>
        <w:spacing w:line="288" w:lineRule="auto"/>
        <w:ind w:right="26" w:firstLine="720"/>
        <w:jc w:val="both"/>
        <w:textAlignment w:val="baseline"/>
        <w:rPr>
          <w:rFonts w:asciiTheme="majorBidi" w:hAnsiTheme="majorBidi" w:cstheme="majorBidi"/>
          <w:lang w:val="en-NZ" w:eastAsia="zh-CN"/>
        </w:rPr>
      </w:pPr>
    </w:p>
    <w:p w14:paraId="4588560F" w14:textId="3752D243" w:rsidR="00FF3CB3" w:rsidRPr="00B24172" w:rsidRDefault="004F0E6F" w:rsidP="004F0E6F">
      <w:pPr>
        <w:shd w:val="clear" w:color="auto" w:fill="FFFFFF"/>
        <w:spacing w:line="288" w:lineRule="auto"/>
        <w:ind w:right="26" w:firstLine="720"/>
        <w:jc w:val="both"/>
        <w:textAlignment w:val="baseline"/>
      </w:pPr>
      <w:r w:rsidRPr="004F0E6F">
        <w:t>As far as I am aware, no introductory-level economics textbook covers media bias. Thus, there are no extant graphical models available for instructors to use in teaching this material. However, Mullainathan and Shleifer (2005) outline a theoretical model of media bias that provides the inspiration for the models I describe in this paper</w:t>
      </w:r>
      <w:r w:rsidR="00FF3CB3" w:rsidRPr="00B24172">
        <w:t xml:space="preserve">. </w:t>
      </w:r>
    </w:p>
    <w:p w14:paraId="1A5A5F02" w14:textId="77777777" w:rsidR="00FF3CB3" w:rsidRPr="00B24172" w:rsidRDefault="00FF3CB3" w:rsidP="00FF3CB3">
      <w:pPr>
        <w:shd w:val="clear" w:color="auto" w:fill="FFFFFF"/>
        <w:spacing w:line="288" w:lineRule="auto"/>
        <w:ind w:right="26" w:firstLine="720"/>
        <w:jc w:val="both"/>
        <w:textAlignment w:val="baseline"/>
      </w:pPr>
    </w:p>
    <w:p w14:paraId="319343C8" w14:textId="68D0E883" w:rsidR="00FF3CB3" w:rsidRPr="00B24172" w:rsidRDefault="004F0E6F" w:rsidP="00B15504">
      <w:pPr>
        <w:spacing w:line="288" w:lineRule="auto"/>
        <w:ind w:firstLine="720"/>
        <w:jc w:val="both"/>
      </w:pPr>
      <w:r w:rsidRPr="004F0E6F">
        <w:t xml:space="preserve">Specifically, I describe two models that illustrate how the economist’s toolkit can be used to understand how media bias may arise through the ‘normal’ operation of a media market. Both models start with a simple assumption that media consumers prefer to consume media stories that are aligned with their current beliefs. This ‘confirmation </w:t>
      </w:r>
      <w:proofErr w:type="spellStart"/>
      <w:r w:rsidRPr="004F0E6F">
        <w:t>bias’</w:t>
      </w:r>
      <w:proofErr w:type="spellEnd"/>
      <w:r w:rsidRPr="004F0E6F">
        <w:t xml:space="preserve"> is well-established in the psychology literature (Nickerson, 1998; Oswald and Grosjean, 2004). Interestingly, both models are based on earlier models developed by Harold </w:t>
      </w:r>
      <w:proofErr w:type="spellStart"/>
      <w:r w:rsidRPr="004F0E6F">
        <w:t>Hotelling</w:t>
      </w:r>
      <w:proofErr w:type="spellEnd"/>
      <w:r w:rsidRPr="004F0E6F">
        <w:t xml:space="preserve"> for use in other contexts (1929; 1931). </w:t>
      </w:r>
      <w:proofErr w:type="spellStart"/>
      <w:r w:rsidRPr="004F0E6F">
        <w:t>Hotelling’s</w:t>
      </w:r>
      <w:proofErr w:type="spellEnd"/>
      <w:r w:rsidRPr="004F0E6F">
        <w:t xml:space="preserve"> models are frequently used in introductory or intermediate microeconomics courses, and are readily understood by students. Their application to this new context represents a novel extension</w:t>
      </w:r>
      <w:r w:rsidR="00FF3CB3" w:rsidRPr="00B24172">
        <w:t xml:space="preserve">. </w:t>
      </w:r>
    </w:p>
    <w:p w14:paraId="799C2628" w14:textId="77777777" w:rsidR="00FF3CB3" w:rsidRPr="00B24172" w:rsidRDefault="00FF3CB3" w:rsidP="00FF3CB3">
      <w:pPr>
        <w:shd w:val="clear" w:color="auto" w:fill="FFFFFF"/>
        <w:spacing w:line="288" w:lineRule="auto"/>
        <w:ind w:right="26" w:firstLine="720"/>
        <w:jc w:val="both"/>
        <w:textAlignment w:val="baseline"/>
      </w:pPr>
    </w:p>
    <w:p w14:paraId="6936CF60" w14:textId="5E4651E7" w:rsidR="00DD7D94" w:rsidRPr="00B24172" w:rsidRDefault="004F0E6F" w:rsidP="00D54EFC">
      <w:pPr>
        <w:shd w:val="clear" w:color="auto" w:fill="FFFFFF"/>
        <w:spacing w:line="288" w:lineRule="auto"/>
        <w:ind w:right="26" w:firstLine="720"/>
        <w:jc w:val="both"/>
        <w:textAlignment w:val="baseline"/>
      </w:pPr>
      <w:r w:rsidRPr="004F0E6F">
        <w:t xml:space="preserve">In our increasingly concentrated and polarized media landscape (Picard, 2014; Wilson et al., 2020), students are frequently confronted with accusations of media bias on social media or their everyday lives. For instance, President Donald Trump and other Republican politicians have repeatedly accused U.S. mainstream and social media </w:t>
      </w:r>
      <w:proofErr w:type="spellStart"/>
      <w:r w:rsidRPr="004F0E6F">
        <w:t>organisations</w:t>
      </w:r>
      <w:proofErr w:type="spellEnd"/>
      <w:r w:rsidRPr="004F0E6F">
        <w:t xml:space="preserve"> of exhibiting an anti-conservative bias (Bond, 2020). Moreover, the media have faced accusations of bias from both right-wing and left-wing advocates and industry insiders (Alterman, 2003; Goldberg, 2001). The prominence of these claims and counter-claims makes media bias a particularly salient topic for students. Including consideration of media bias within an introductory economics paper serves as a useful ‘touch point’ for students, connecting the theory and concepts from class with the real world that they observe around them. That some of the seminal work on this topic was recognized by Matthew </w:t>
      </w:r>
      <w:proofErr w:type="spellStart"/>
      <w:r w:rsidRPr="004F0E6F">
        <w:t>Gentzkow’s</w:t>
      </w:r>
      <w:proofErr w:type="spellEnd"/>
      <w:r w:rsidRPr="004F0E6F">
        <w:t xml:space="preserve"> John Bates Clark Medal in 2014 further illustrates its importance and relevance to students of economics</w:t>
      </w:r>
      <w:r w:rsidR="0005755C" w:rsidRPr="00B24172">
        <w:t>.</w:t>
      </w:r>
    </w:p>
    <w:p w14:paraId="1CF9AB7D" w14:textId="1928A9B1" w:rsidR="00FF3CB3" w:rsidRDefault="00FF3CB3" w:rsidP="00BF2AB8">
      <w:pPr>
        <w:shd w:val="clear" w:color="auto" w:fill="FFFFFF"/>
        <w:spacing w:line="288" w:lineRule="auto"/>
        <w:ind w:right="26" w:firstLine="720"/>
        <w:jc w:val="both"/>
        <w:textAlignment w:val="baseline"/>
      </w:pPr>
    </w:p>
    <w:p w14:paraId="4802A033" w14:textId="77777777" w:rsidR="004F0E6F" w:rsidRPr="00B24172" w:rsidRDefault="004F0E6F" w:rsidP="00BF2AB8">
      <w:pPr>
        <w:shd w:val="clear" w:color="auto" w:fill="FFFFFF"/>
        <w:spacing w:line="288" w:lineRule="auto"/>
        <w:ind w:right="26" w:firstLine="720"/>
        <w:jc w:val="both"/>
        <w:textAlignment w:val="baseline"/>
      </w:pPr>
    </w:p>
    <w:p w14:paraId="723466F9" w14:textId="7A5E0E1E" w:rsidR="00285A45" w:rsidRPr="00D94956" w:rsidRDefault="004F0E6F" w:rsidP="00BF2AB8">
      <w:pPr>
        <w:pStyle w:val="Heading1"/>
        <w:numPr>
          <w:ilvl w:val="0"/>
          <w:numId w:val="20"/>
        </w:numPr>
        <w:spacing w:before="0" w:after="0" w:line="288" w:lineRule="auto"/>
        <w:rPr>
          <w:sz w:val="24"/>
          <w:szCs w:val="28"/>
        </w:rPr>
      </w:pPr>
      <w:r>
        <w:rPr>
          <w:sz w:val="24"/>
          <w:szCs w:val="28"/>
        </w:rPr>
        <w:t>The Economics Literature on Media Bias</w:t>
      </w:r>
    </w:p>
    <w:p w14:paraId="47D0A2AB" w14:textId="77777777" w:rsidR="00120E4B" w:rsidRPr="00D94956" w:rsidRDefault="00120E4B" w:rsidP="00BF2AB8">
      <w:pPr>
        <w:shd w:val="clear" w:color="auto" w:fill="FFFFFF"/>
        <w:spacing w:line="288" w:lineRule="auto"/>
        <w:ind w:right="26"/>
        <w:jc w:val="both"/>
        <w:textAlignment w:val="baseline"/>
        <w:rPr>
          <w:rFonts w:asciiTheme="majorBidi" w:hAnsiTheme="majorBidi" w:cstheme="majorBidi"/>
          <w:sz w:val="12"/>
          <w:szCs w:val="12"/>
          <w:lang w:val="en-NZ" w:eastAsia="zh-CN"/>
        </w:rPr>
      </w:pPr>
    </w:p>
    <w:p w14:paraId="68800DFC" w14:textId="7A61CD38" w:rsidR="003A7564" w:rsidRPr="00B24172" w:rsidRDefault="004F0E6F" w:rsidP="00D54EFC">
      <w:pPr>
        <w:shd w:val="clear" w:color="auto" w:fill="FFFFFF"/>
        <w:spacing w:line="288" w:lineRule="auto"/>
        <w:ind w:right="26"/>
        <w:jc w:val="both"/>
        <w:textAlignment w:val="baseline"/>
        <w:rPr>
          <w:rFonts w:eastAsiaTheme="minorEastAsia"/>
          <w:lang w:val="en-NZ" w:eastAsia="zh-CN"/>
        </w:rPr>
      </w:pPr>
      <w:r w:rsidRPr="004F0E6F">
        <w:rPr>
          <w:rFonts w:asciiTheme="majorBidi" w:hAnsiTheme="majorBidi" w:cstheme="majorBidi"/>
          <w:lang w:val="en-NZ" w:eastAsia="zh-CN"/>
        </w:rPr>
        <w:t>Media bias (or media slant) can be defined as “systematic differences in the mapping from facts to news reports – that is, differences which tend to sway naive readers to the right or left on political issues” (</w:t>
      </w:r>
      <w:proofErr w:type="spellStart"/>
      <w:r w:rsidRPr="004F0E6F">
        <w:rPr>
          <w:rFonts w:asciiTheme="majorBidi" w:hAnsiTheme="majorBidi" w:cstheme="majorBidi"/>
          <w:lang w:val="en-NZ" w:eastAsia="zh-CN"/>
        </w:rPr>
        <w:t>Gentzkow</w:t>
      </w:r>
      <w:proofErr w:type="spellEnd"/>
      <w:r w:rsidRPr="004F0E6F">
        <w:rPr>
          <w:rFonts w:asciiTheme="majorBidi" w:hAnsiTheme="majorBidi" w:cstheme="majorBidi"/>
          <w:lang w:val="en-NZ" w:eastAsia="zh-CN"/>
        </w:rPr>
        <w:t xml:space="preserve"> et al., 2015, p.). Essentially, news media firms, when presenting the same factual information, do so in ways that convey different normative interpretations of the facts (</w:t>
      </w:r>
      <w:proofErr w:type="spellStart"/>
      <w:r w:rsidRPr="004F0E6F">
        <w:rPr>
          <w:rFonts w:asciiTheme="majorBidi" w:hAnsiTheme="majorBidi" w:cstheme="majorBidi"/>
          <w:lang w:val="en-NZ" w:eastAsia="zh-CN"/>
        </w:rPr>
        <w:t>Scheufele</w:t>
      </w:r>
      <w:proofErr w:type="spellEnd"/>
      <w:r w:rsidRPr="004F0E6F">
        <w:rPr>
          <w:rFonts w:asciiTheme="majorBidi" w:hAnsiTheme="majorBidi" w:cstheme="majorBidi"/>
          <w:lang w:val="en-NZ" w:eastAsia="zh-CN"/>
        </w:rPr>
        <w:t xml:space="preserve"> &amp; </w:t>
      </w:r>
      <w:proofErr w:type="spellStart"/>
      <w:r w:rsidRPr="004F0E6F">
        <w:rPr>
          <w:rFonts w:asciiTheme="majorBidi" w:hAnsiTheme="majorBidi" w:cstheme="majorBidi"/>
          <w:lang w:val="en-NZ" w:eastAsia="zh-CN"/>
        </w:rPr>
        <w:t>Tweksbury</w:t>
      </w:r>
      <w:proofErr w:type="spellEnd"/>
      <w:r w:rsidRPr="004F0E6F">
        <w:rPr>
          <w:rFonts w:asciiTheme="majorBidi" w:hAnsiTheme="majorBidi" w:cstheme="majorBidi"/>
          <w:lang w:val="en-NZ" w:eastAsia="zh-CN"/>
        </w:rPr>
        <w:t>, 2007). The measurement of media bias can be operationalised as the difference between the average ideological stance (however measured) of the media (when considered collectively, or as individual firms) and the average ideological stance of the voting public, or the news consuming public</w:t>
      </w:r>
      <w:r w:rsidR="006F3B4E" w:rsidRPr="00B24172">
        <w:rPr>
          <w:rFonts w:eastAsiaTheme="minorEastAsia"/>
          <w:lang w:val="en-NZ" w:eastAsia="zh-CN"/>
        </w:rPr>
        <w:t>.</w:t>
      </w:r>
      <w:r w:rsidR="00806AFF" w:rsidRPr="00B24172">
        <w:rPr>
          <w:rFonts w:eastAsiaTheme="minorEastAsia"/>
          <w:lang w:val="en-NZ" w:eastAsia="zh-CN"/>
        </w:rPr>
        <w:t xml:space="preserve"> </w:t>
      </w:r>
    </w:p>
    <w:p w14:paraId="31872F92" w14:textId="77777777" w:rsidR="00DF4C6C" w:rsidRPr="00B24172" w:rsidRDefault="00DF4C6C" w:rsidP="00BF2AB8">
      <w:pPr>
        <w:shd w:val="clear" w:color="auto" w:fill="FFFFFF"/>
        <w:spacing w:line="288" w:lineRule="auto"/>
        <w:ind w:right="26"/>
        <w:jc w:val="both"/>
        <w:textAlignment w:val="baseline"/>
        <w:rPr>
          <w:rFonts w:asciiTheme="majorBidi" w:hAnsiTheme="majorBidi" w:cstheme="majorBidi"/>
          <w:lang w:val="en-NZ" w:eastAsia="zh-CN"/>
        </w:rPr>
      </w:pPr>
    </w:p>
    <w:p w14:paraId="101996B1" w14:textId="0D896896" w:rsidR="00DF4C6C" w:rsidRPr="004C2A4D" w:rsidRDefault="004F0E6F" w:rsidP="00B15504">
      <w:pPr>
        <w:autoSpaceDE w:val="0"/>
        <w:autoSpaceDN w:val="0"/>
        <w:adjustRightInd w:val="0"/>
        <w:spacing w:line="288" w:lineRule="auto"/>
        <w:ind w:firstLine="720"/>
        <w:jc w:val="both"/>
        <w:rPr>
          <w:rFonts w:asciiTheme="majorBidi" w:hAnsiTheme="majorBidi" w:cstheme="majorBidi"/>
          <w:lang w:val="en-NZ" w:eastAsia="zh-CN"/>
        </w:rPr>
      </w:pPr>
      <w:r w:rsidRPr="004F0E6F">
        <w:rPr>
          <w:rFonts w:eastAsiaTheme="minorEastAsia"/>
          <w:lang w:val="en-NZ" w:eastAsia="zh-CN"/>
        </w:rPr>
        <w:t xml:space="preserve">The investigation of media bias by economists is a relatively recent development. Mullainathan and Shleifer (2005) were the first to outline a theoretical model of media bias that may arise where media firms cater to the preferences of their readers. In their model of two profit-maximising media firms, the two firms both report biased news to readers who are willing to pay for news that confirms their beliefs. Moreover, the two firms will present news with opposing biases. When there are three or more media firms, the firms segregate the </w:t>
      </w:r>
      <w:r w:rsidRPr="004F0E6F">
        <w:rPr>
          <w:rFonts w:eastAsiaTheme="minorEastAsia"/>
          <w:lang w:val="en-NZ" w:eastAsia="zh-CN"/>
        </w:rPr>
        <w:lastRenderedPageBreak/>
        <w:t xml:space="preserve">population to a greater extent, leading to greater bias in individual news firms. </w:t>
      </w:r>
      <w:proofErr w:type="spellStart"/>
      <w:r w:rsidRPr="004F0E6F">
        <w:rPr>
          <w:rFonts w:eastAsiaTheme="minorEastAsia"/>
          <w:lang w:val="en-NZ" w:eastAsia="zh-CN"/>
        </w:rPr>
        <w:t>Gentzkow</w:t>
      </w:r>
      <w:proofErr w:type="spellEnd"/>
      <w:r w:rsidRPr="004F0E6F">
        <w:rPr>
          <w:rFonts w:eastAsiaTheme="minorEastAsia"/>
          <w:lang w:val="en-NZ" w:eastAsia="zh-CN"/>
        </w:rPr>
        <w:t xml:space="preserve"> and Shapiro (2006) extended this model to consider news consumers’ preferences for the accuracy of reporting. Unlike Mullainathan and Shleifer (2005), </w:t>
      </w:r>
      <w:proofErr w:type="spellStart"/>
      <w:r w:rsidRPr="004F0E6F">
        <w:rPr>
          <w:rFonts w:eastAsiaTheme="minorEastAsia"/>
          <w:lang w:val="en-NZ" w:eastAsia="zh-CN"/>
        </w:rPr>
        <w:t>Gentzkow</w:t>
      </w:r>
      <w:proofErr w:type="spellEnd"/>
      <w:r w:rsidRPr="004F0E6F">
        <w:rPr>
          <w:rFonts w:eastAsiaTheme="minorEastAsia"/>
          <w:lang w:val="en-NZ" w:eastAsia="zh-CN"/>
        </w:rPr>
        <w:t xml:space="preserve"> and Shapiro’s (2006) model leads to less rather than more bias as competition and the number of media firms increases. This is because inaccurate reporting damages news media firms’ reputations, leading them to prefer more accurate (and less biased) reporting in the long run</w:t>
      </w:r>
      <w:r w:rsidR="00DD791B" w:rsidRPr="004C2A4D">
        <w:rPr>
          <w:rFonts w:asciiTheme="majorBidi" w:hAnsiTheme="majorBidi" w:cstheme="majorBidi"/>
          <w:lang w:val="en-NZ" w:eastAsia="zh-CN"/>
        </w:rPr>
        <w:t xml:space="preserve">. </w:t>
      </w:r>
      <w:r w:rsidR="009B0D1B" w:rsidRPr="004C2A4D">
        <w:rPr>
          <w:rFonts w:asciiTheme="majorBidi" w:hAnsiTheme="majorBidi" w:cstheme="majorBidi"/>
          <w:lang w:val="en-NZ" w:eastAsia="zh-CN"/>
        </w:rPr>
        <w:t xml:space="preserve">  </w:t>
      </w:r>
    </w:p>
    <w:p w14:paraId="384FA9FB" w14:textId="77777777" w:rsidR="00D94956" w:rsidRPr="004C2A4D" w:rsidRDefault="00D94956" w:rsidP="00B15504">
      <w:pPr>
        <w:autoSpaceDE w:val="0"/>
        <w:autoSpaceDN w:val="0"/>
        <w:adjustRightInd w:val="0"/>
        <w:spacing w:line="288" w:lineRule="auto"/>
        <w:ind w:firstLine="720"/>
        <w:jc w:val="both"/>
        <w:rPr>
          <w:rFonts w:asciiTheme="majorBidi" w:hAnsiTheme="majorBidi" w:cstheme="majorBidi"/>
          <w:lang w:val="en-NZ" w:eastAsia="zh-CN"/>
        </w:rPr>
      </w:pPr>
    </w:p>
    <w:p w14:paraId="52D2DF52" w14:textId="566A429C" w:rsidR="00FD30AF" w:rsidRPr="004C2A4D" w:rsidRDefault="004F0E6F" w:rsidP="00E869D3">
      <w:pPr>
        <w:pStyle w:val="Caption"/>
        <w:keepNext/>
        <w:spacing w:after="0" w:line="288" w:lineRule="auto"/>
        <w:ind w:firstLine="720"/>
        <w:jc w:val="both"/>
        <w:rPr>
          <w:i w:val="0"/>
          <w:iCs w:val="0"/>
          <w:color w:val="auto"/>
          <w:sz w:val="24"/>
          <w:szCs w:val="24"/>
        </w:rPr>
      </w:pPr>
      <w:r w:rsidRPr="004F0E6F">
        <w:rPr>
          <w:i w:val="0"/>
          <w:iCs w:val="0"/>
          <w:color w:val="auto"/>
          <w:sz w:val="24"/>
          <w:szCs w:val="24"/>
        </w:rPr>
        <w:t xml:space="preserve">In an early empirical contribution, Groseclose and </w:t>
      </w:r>
      <w:proofErr w:type="spellStart"/>
      <w:r w:rsidRPr="004F0E6F">
        <w:rPr>
          <w:i w:val="0"/>
          <w:iCs w:val="0"/>
          <w:color w:val="auto"/>
          <w:sz w:val="24"/>
          <w:szCs w:val="24"/>
        </w:rPr>
        <w:t>Milyo</w:t>
      </w:r>
      <w:proofErr w:type="spellEnd"/>
      <w:r w:rsidRPr="004F0E6F">
        <w:rPr>
          <w:i w:val="0"/>
          <w:iCs w:val="0"/>
          <w:color w:val="auto"/>
          <w:sz w:val="24"/>
          <w:szCs w:val="24"/>
        </w:rPr>
        <w:t xml:space="preserve"> (2004) computed ‘ideological scores’ for several major media news outlets (newspapers and television) in the U.S., based on a count the times that a media outlet cites various think tanks and other policy groups, compared with the number of times those groups are cited by members of Congress (see also Groseclose et al., 1999). They found a strong liberal bias overall, but substantial diversity, with some news outlets far to the left and others more centrist. </w:t>
      </w:r>
      <w:proofErr w:type="spellStart"/>
      <w:r w:rsidRPr="004F0E6F">
        <w:rPr>
          <w:i w:val="0"/>
          <w:iCs w:val="0"/>
          <w:color w:val="auto"/>
          <w:sz w:val="24"/>
          <w:szCs w:val="24"/>
        </w:rPr>
        <w:t>Gentzkow</w:t>
      </w:r>
      <w:proofErr w:type="spellEnd"/>
      <w:r w:rsidRPr="004F0E6F">
        <w:rPr>
          <w:i w:val="0"/>
          <w:iCs w:val="0"/>
          <w:color w:val="auto"/>
          <w:sz w:val="24"/>
          <w:szCs w:val="24"/>
        </w:rPr>
        <w:t xml:space="preserve"> and Shapiro (2010) took this methodology a step further, using text-based analysis to </w:t>
      </w:r>
      <w:proofErr w:type="spellStart"/>
      <w:r w:rsidRPr="004F0E6F">
        <w:rPr>
          <w:i w:val="0"/>
          <w:iCs w:val="0"/>
          <w:color w:val="auto"/>
          <w:sz w:val="24"/>
          <w:szCs w:val="24"/>
        </w:rPr>
        <w:t>categorise</w:t>
      </w:r>
      <w:proofErr w:type="spellEnd"/>
      <w:r w:rsidRPr="004F0E6F">
        <w:rPr>
          <w:i w:val="0"/>
          <w:iCs w:val="0"/>
          <w:color w:val="auto"/>
          <w:sz w:val="24"/>
          <w:szCs w:val="24"/>
        </w:rPr>
        <w:t xml:space="preserve"> newspapers based on the similarity of the language they used with the language used by members of Congress. They also showed substantial d</w:t>
      </w:r>
      <w:r w:rsidR="007110A9">
        <w:rPr>
          <w:i w:val="0"/>
          <w:iCs w:val="0"/>
          <w:color w:val="auto"/>
          <w:sz w:val="24"/>
          <w:szCs w:val="24"/>
        </w:rPr>
        <w:t>i</w:t>
      </w:r>
      <w:r w:rsidRPr="004F0E6F">
        <w:rPr>
          <w:i w:val="0"/>
          <w:iCs w:val="0"/>
          <w:color w:val="auto"/>
          <w:sz w:val="24"/>
          <w:szCs w:val="24"/>
        </w:rPr>
        <w:t xml:space="preserve">versity in ideological positions of the newspapers. They then used data on newspaper circulation and voting patterns to show that a large proportion of the media bias in newspapers was explained by the underlying bias in voters. They also showed that, after controlling for newspaper audience, the identity of the newspaper owner did not affect bias. Somewhat in contrast to the theoretical implications of </w:t>
      </w:r>
      <w:proofErr w:type="spellStart"/>
      <w:r w:rsidRPr="004F0E6F">
        <w:rPr>
          <w:i w:val="0"/>
          <w:iCs w:val="0"/>
          <w:color w:val="auto"/>
          <w:sz w:val="24"/>
          <w:szCs w:val="24"/>
        </w:rPr>
        <w:t>Gentzkow</w:t>
      </w:r>
      <w:proofErr w:type="spellEnd"/>
      <w:r w:rsidRPr="004F0E6F">
        <w:rPr>
          <w:i w:val="0"/>
          <w:iCs w:val="0"/>
          <w:color w:val="auto"/>
          <w:sz w:val="24"/>
          <w:szCs w:val="24"/>
        </w:rPr>
        <w:t xml:space="preserve"> and Shapiro (2006), </w:t>
      </w:r>
      <w:proofErr w:type="spellStart"/>
      <w:r w:rsidRPr="004F0E6F">
        <w:rPr>
          <w:i w:val="0"/>
          <w:iCs w:val="0"/>
          <w:color w:val="auto"/>
          <w:sz w:val="24"/>
          <w:szCs w:val="24"/>
        </w:rPr>
        <w:t>Gentzkow</w:t>
      </w:r>
      <w:proofErr w:type="spellEnd"/>
      <w:r w:rsidRPr="004F0E6F">
        <w:rPr>
          <w:i w:val="0"/>
          <w:iCs w:val="0"/>
          <w:color w:val="auto"/>
          <w:sz w:val="24"/>
          <w:szCs w:val="24"/>
        </w:rPr>
        <w:t xml:space="preserve"> et al. (2014) find that competition drives diversity in ideological viewpoints, increasing the bias of individual media outlets. The motivation for ideological diversity is to reduce competition among media outlets for advertisers and readers. Their analysis was based on data on all US newspapers in presidential election years from 1872 to 2004</w:t>
      </w:r>
      <w:r w:rsidR="005C098D" w:rsidRPr="004C2A4D">
        <w:rPr>
          <w:i w:val="0"/>
          <w:iCs w:val="0"/>
          <w:color w:val="auto"/>
          <w:sz w:val="24"/>
          <w:szCs w:val="24"/>
        </w:rPr>
        <w:t>.</w:t>
      </w:r>
    </w:p>
    <w:p w14:paraId="5B241DE7" w14:textId="461AAFDC" w:rsidR="00D94956" w:rsidRPr="004C2A4D" w:rsidRDefault="00D94956" w:rsidP="00D94956"/>
    <w:p w14:paraId="6F5B1BAE" w14:textId="6218761B" w:rsidR="00D94956" w:rsidRPr="004C2A4D" w:rsidRDefault="004F0E6F" w:rsidP="00D94956">
      <w:pPr>
        <w:pStyle w:val="Caption"/>
        <w:keepNext/>
        <w:spacing w:after="0" w:line="288" w:lineRule="auto"/>
        <w:ind w:firstLine="720"/>
        <w:jc w:val="both"/>
        <w:rPr>
          <w:i w:val="0"/>
          <w:iCs w:val="0"/>
          <w:color w:val="auto"/>
          <w:sz w:val="24"/>
          <w:szCs w:val="24"/>
        </w:rPr>
      </w:pPr>
      <w:r w:rsidRPr="004F0E6F">
        <w:rPr>
          <w:i w:val="0"/>
          <w:iCs w:val="0"/>
          <w:color w:val="auto"/>
          <w:sz w:val="24"/>
          <w:szCs w:val="24"/>
        </w:rPr>
        <w:t xml:space="preserve">In sum, the economics literature on media bias demonstrates that bias arises from the normal operation of media markets. For a useful summary, in particular highlighting the contributions of Matthew </w:t>
      </w:r>
      <w:proofErr w:type="spellStart"/>
      <w:r w:rsidRPr="004F0E6F">
        <w:rPr>
          <w:i w:val="0"/>
          <w:iCs w:val="0"/>
          <w:color w:val="auto"/>
          <w:sz w:val="24"/>
          <w:szCs w:val="24"/>
        </w:rPr>
        <w:t>Gentzkow</w:t>
      </w:r>
      <w:proofErr w:type="spellEnd"/>
      <w:r w:rsidRPr="004F0E6F">
        <w:rPr>
          <w:i w:val="0"/>
          <w:iCs w:val="0"/>
          <w:color w:val="auto"/>
          <w:sz w:val="24"/>
          <w:szCs w:val="24"/>
        </w:rPr>
        <w:t>, see Shleifer (2015), which is a very accessible summary that I have assigned as an additional reading for my first year class in recent years</w:t>
      </w:r>
      <w:r w:rsidR="00D94956" w:rsidRPr="004C2A4D">
        <w:rPr>
          <w:i w:val="0"/>
          <w:iCs w:val="0"/>
          <w:color w:val="auto"/>
          <w:sz w:val="24"/>
          <w:szCs w:val="24"/>
        </w:rPr>
        <w:t>.</w:t>
      </w:r>
    </w:p>
    <w:p w14:paraId="08D9721A" w14:textId="77777777" w:rsidR="00D94956" w:rsidRPr="00D94956" w:rsidRDefault="00D94956" w:rsidP="00D94956"/>
    <w:p w14:paraId="490B195D" w14:textId="77777777" w:rsidR="00120E4B" w:rsidRPr="00B24172" w:rsidRDefault="00120E4B" w:rsidP="00120E4B"/>
    <w:p w14:paraId="745DDF9C" w14:textId="3A0FC1EE" w:rsidR="00367EDB" w:rsidRPr="00B24172" w:rsidRDefault="004F0E6F" w:rsidP="004F0E6F">
      <w:pPr>
        <w:pStyle w:val="Heading1"/>
        <w:numPr>
          <w:ilvl w:val="0"/>
          <w:numId w:val="20"/>
        </w:numPr>
        <w:spacing w:before="0" w:after="0" w:line="288" w:lineRule="auto"/>
        <w:rPr>
          <w:sz w:val="24"/>
          <w:szCs w:val="28"/>
        </w:rPr>
      </w:pPr>
      <w:bookmarkStart w:id="2" w:name="_Toc443491024"/>
      <w:r w:rsidRPr="004F0E6F">
        <w:rPr>
          <w:sz w:val="24"/>
          <w:szCs w:val="28"/>
        </w:rPr>
        <w:t>Two economic models to illustrate media bias</w:t>
      </w:r>
    </w:p>
    <w:p w14:paraId="754C4606" w14:textId="77777777" w:rsidR="00584CCB" w:rsidRPr="00B24172" w:rsidRDefault="00584CCB" w:rsidP="00BF2AB8">
      <w:pPr>
        <w:spacing w:line="288" w:lineRule="auto"/>
        <w:jc w:val="both"/>
        <w:rPr>
          <w:sz w:val="12"/>
          <w:szCs w:val="12"/>
        </w:rPr>
      </w:pPr>
    </w:p>
    <w:p w14:paraId="52781D2F" w14:textId="1B326662" w:rsidR="00031228" w:rsidRPr="004C2A4D" w:rsidRDefault="004F0E6F" w:rsidP="004C2A4D">
      <w:pPr>
        <w:spacing w:line="288" w:lineRule="auto"/>
        <w:jc w:val="both"/>
        <w:rPr>
          <w:lang w:val="en-NZ"/>
        </w:rPr>
      </w:pPr>
      <w:r w:rsidRPr="004F0E6F">
        <w:t>In this section, I describe two economic models that I use to illustrate media bias in my introductory economics class for social science students. As noted previously, both models rely on the assumption of confirmation bias by media consumers. The models also assume that consumers’ preferences for news items can be defined along a single dimension (e.g. liberal or conservative). Higher dimensionality could be considered as an extension of these simple models, but that would entail the loss of the simplicity apparent in the graphical representations of the models shown below</w:t>
      </w:r>
      <w:r w:rsidR="00367EDB" w:rsidRPr="004C2A4D">
        <w:rPr>
          <w:lang w:val="en-NZ"/>
        </w:rPr>
        <w:t xml:space="preserve">. </w:t>
      </w:r>
    </w:p>
    <w:p w14:paraId="2E91DCDD"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12ED8265" w14:textId="320EF05D" w:rsidR="00F077B5" w:rsidRPr="004C2A4D" w:rsidRDefault="004F0E6F" w:rsidP="004C2A4D">
      <w:pPr>
        <w:spacing w:line="288" w:lineRule="auto"/>
        <w:ind w:firstLine="720"/>
        <w:jc w:val="both"/>
        <w:rPr>
          <w:lang w:val="en-NZ"/>
        </w:rPr>
      </w:pPr>
      <w:r>
        <w:t>In the first model, we assume that there is a single profit-</w:t>
      </w:r>
      <w:proofErr w:type="spellStart"/>
      <w:r>
        <w:t>maximising</w:t>
      </w:r>
      <w:proofErr w:type="spellEnd"/>
      <w:r>
        <w:t xml:space="preserve"> firm serving the market for media stories, and only two types of content – liberal stories, and conservative </w:t>
      </w:r>
      <w:r>
        <w:lastRenderedPageBreak/>
        <w:t xml:space="preserve">stories. The firm has limited ‘space’ available for content – this could be interpreted as a limited number of newspaper pages or columns, a limited amount of time within a news </w:t>
      </w:r>
      <w:proofErr w:type="spellStart"/>
      <w:r>
        <w:t>programme</w:t>
      </w:r>
      <w:proofErr w:type="spellEnd"/>
      <w:r>
        <w:t xml:space="preserve"> on radio or television, or a limited amount of consumer attention in the case of news websites or social media. The quantity of liberal content is Q</w:t>
      </w:r>
      <w:r w:rsidRPr="008F6DCD">
        <w:rPr>
          <w:vertAlign w:val="subscript"/>
        </w:rPr>
        <w:t>L</w:t>
      </w:r>
      <w:r>
        <w:t>, the quantity of conservative content is Q</w:t>
      </w:r>
      <w:r w:rsidRPr="008F6DCD">
        <w:rPr>
          <w:vertAlign w:val="subscript"/>
        </w:rPr>
        <w:t>C</w:t>
      </w:r>
      <w:r>
        <w:t>, and for simplicity we set Q</w:t>
      </w:r>
      <w:r w:rsidRPr="008F6DCD">
        <w:rPr>
          <w:vertAlign w:val="subscript"/>
        </w:rPr>
        <w:t>L</w:t>
      </w:r>
      <w:r>
        <w:t xml:space="preserve"> + Q</w:t>
      </w:r>
      <w:r w:rsidRPr="008F6DCD">
        <w:rPr>
          <w:vertAlign w:val="subscript"/>
        </w:rPr>
        <w:t>C</w:t>
      </w:r>
      <w:r>
        <w:t xml:space="preserve"> = 1, so that Q</w:t>
      </w:r>
      <w:r w:rsidRPr="008F6DCD">
        <w:rPr>
          <w:vertAlign w:val="subscript"/>
        </w:rPr>
        <w:t>L</w:t>
      </w:r>
      <w:r>
        <w:t xml:space="preserve"> and Q</w:t>
      </w:r>
      <w:r w:rsidRPr="008F6DCD">
        <w:rPr>
          <w:vertAlign w:val="subscript"/>
        </w:rPr>
        <w:t>C</w:t>
      </w:r>
      <w:r>
        <w:t xml:space="preserve"> represent the proportions of the media content that is devoted to each type. The space for these stories is represented as the x-axis in Figure 1, where Q</w:t>
      </w:r>
      <w:r w:rsidRPr="008F6DCD">
        <w:rPr>
          <w:vertAlign w:val="subscript"/>
        </w:rPr>
        <w:t>C</w:t>
      </w:r>
      <w:r>
        <w:t xml:space="preserve"> is measured from left-to-right, and Q</w:t>
      </w:r>
      <w:r w:rsidRPr="008F6DCD">
        <w:rPr>
          <w:vertAlign w:val="subscript"/>
        </w:rPr>
        <w:t>L</w:t>
      </w:r>
      <w:r>
        <w:t xml:space="preserve"> is measured from right-to-left, and the axis is of width equal to one</w:t>
      </w:r>
      <w:r w:rsidR="00CE2E8C" w:rsidRPr="004C2A4D">
        <w:t>.</w:t>
      </w:r>
      <w:r w:rsidR="009A2520" w:rsidRPr="004C2A4D">
        <w:t xml:space="preserve"> </w:t>
      </w:r>
    </w:p>
    <w:p w14:paraId="5C1B4035"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3B205AA7" w14:textId="1E471389" w:rsidR="00856481" w:rsidRPr="004C2A4D" w:rsidRDefault="004F0E6F" w:rsidP="00856481">
      <w:pPr>
        <w:spacing w:line="288" w:lineRule="auto"/>
        <w:ind w:firstLine="720"/>
        <w:jc w:val="both"/>
        <w:rPr>
          <w:lang w:val="en-NZ"/>
        </w:rPr>
      </w:pPr>
      <w:r>
        <w:t>Next, we assume that the firm must use all of the available space in each time period (or news cycle), and that the costs of news stories of the two types are the same. That ensures that the profit-</w:t>
      </w:r>
      <w:proofErr w:type="spellStart"/>
      <w:r>
        <w:t>maximising</w:t>
      </w:r>
      <w:proofErr w:type="spellEnd"/>
      <w:r>
        <w:t xml:space="preserve"> firm will </w:t>
      </w:r>
      <w:proofErr w:type="spellStart"/>
      <w:r>
        <w:t>maximise</w:t>
      </w:r>
      <w:proofErr w:type="spellEnd"/>
      <w:r>
        <w:t xml:space="preserve"> profits by </w:t>
      </w:r>
      <w:proofErr w:type="spellStart"/>
      <w:r>
        <w:t>maximising</w:t>
      </w:r>
      <w:proofErr w:type="spellEnd"/>
      <w:r>
        <w:t xml:space="preserve"> revenue, which also involves </w:t>
      </w:r>
      <w:proofErr w:type="spellStart"/>
      <w:r>
        <w:t>maximising</w:t>
      </w:r>
      <w:proofErr w:type="spellEnd"/>
      <w:r>
        <w:t xml:space="preserve"> the total benefits for news consumers of their news consumption. The demand curve for conservative news content represents the marginal benefits that news consumers with conservative news preferences receive from consuming conservative news stories. It is downward sloping from left-to-right, representing diminishing marginal utility from consuming additional conservative news stories. Symmetrically, the demand curve for liberal news content represents the marginal benefit that news consumers with liberal news preferences receive from consuming liberal news stories, and is downward sloping from right-to-left</w:t>
      </w:r>
      <w:r w:rsidR="00D339CF" w:rsidRPr="004C2A4D">
        <w:rPr>
          <w:lang w:val="en-NZ"/>
        </w:rPr>
        <w:t>.</w:t>
      </w:r>
      <w:r w:rsidR="00856481" w:rsidRPr="004C2A4D">
        <w:rPr>
          <w:lang w:val="en-NZ"/>
        </w:rPr>
        <w:t xml:space="preserve"> </w:t>
      </w:r>
    </w:p>
    <w:p w14:paraId="2885AD2D" w14:textId="77777777" w:rsidR="004C2A4D" w:rsidRPr="004C2A4D" w:rsidRDefault="004C2A4D" w:rsidP="004C2A4D">
      <w:pPr>
        <w:autoSpaceDE w:val="0"/>
        <w:autoSpaceDN w:val="0"/>
        <w:adjustRightInd w:val="0"/>
        <w:spacing w:line="288" w:lineRule="auto"/>
        <w:ind w:firstLine="720"/>
        <w:jc w:val="both"/>
        <w:rPr>
          <w:rFonts w:asciiTheme="majorBidi" w:hAnsiTheme="majorBidi" w:cstheme="majorBidi"/>
          <w:lang w:val="en-NZ" w:eastAsia="zh-CN"/>
        </w:rPr>
      </w:pPr>
    </w:p>
    <w:p w14:paraId="6051FB02" w14:textId="559A8D80" w:rsidR="004C2A4D" w:rsidRPr="004C2A4D" w:rsidRDefault="004F0E6F" w:rsidP="004F0E6F">
      <w:pPr>
        <w:spacing w:line="288" w:lineRule="auto"/>
        <w:ind w:firstLine="720"/>
        <w:jc w:val="both"/>
        <w:rPr>
          <w:lang w:val="en-NZ"/>
        </w:rPr>
      </w:pPr>
      <w:r w:rsidRPr="004F0E6F">
        <w:rPr>
          <w:lang w:val="en-NZ"/>
        </w:rPr>
        <w:t>The optimal share of news content of each type is determined by the intersection of the two demand curves (QC* in Figure 1). At this point, QC* of the available media space is devoted to conservative content, and 1-QC* is devoted to liberal content. The optimality of this solution can be established intuitively by reference to the marginal benefit and marginal cost of each type of content. As there are only two types of content, the opportunity cost of an item of one type of content is the marginal benefit foregone from an item of the other type of content. Thus, the demand curve for liberal content is also the marginal cost curve for conservative content. The quantity of conservative content that equates marginal benefit and marginal cost of conservative content is therefore QC*. Symmetrically the same result holds for liberal content, where the demand curve for conservative content is simultaneously the marginal cost curve for liberal content. It is relatively straightforward to demonstrate this optimality result mathematically, if desired</w:t>
      </w:r>
      <w:r w:rsidR="004C2A4D" w:rsidRPr="004C2A4D">
        <w:rPr>
          <w:lang w:val="en-NZ"/>
        </w:rPr>
        <w:t xml:space="preserve">. </w:t>
      </w:r>
    </w:p>
    <w:p w14:paraId="4CAF8DCF" w14:textId="0B95CBE8" w:rsidR="00DF65E6" w:rsidRDefault="00DF65E6" w:rsidP="004F0E6F">
      <w:pPr>
        <w:spacing w:line="360" w:lineRule="auto"/>
        <w:jc w:val="center"/>
      </w:pPr>
    </w:p>
    <w:p w14:paraId="458775B5" w14:textId="77777777" w:rsidR="00B749EF" w:rsidRDefault="00B749EF" w:rsidP="00DF65E6">
      <w:pPr>
        <w:pStyle w:val="Caption"/>
        <w:keepNext/>
        <w:spacing w:after="0" w:line="288" w:lineRule="auto"/>
        <w:jc w:val="center"/>
        <w:rPr>
          <w:b/>
          <w:i w:val="0"/>
          <w:iCs w:val="0"/>
          <w:color w:val="auto"/>
          <w:sz w:val="22"/>
          <w:szCs w:val="22"/>
        </w:rPr>
      </w:pPr>
    </w:p>
    <w:p w14:paraId="0D9AB553" w14:textId="19C56A30" w:rsidR="00DF65E6" w:rsidRPr="00B24172" w:rsidRDefault="00DF65E6" w:rsidP="00DF65E6">
      <w:pPr>
        <w:pStyle w:val="Caption"/>
        <w:keepNext/>
        <w:spacing w:after="0" w:line="288" w:lineRule="auto"/>
        <w:jc w:val="center"/>
        <w:rPr>
          <w:b/>
          <w:i w:val="0"/>
          <w:iCs w:val="0"/>
          <w:color w:val="auto"/>
          <w:sz w:val="22"/>
          <w:szCs w:val="22"/>
          <w:lang w:val="en-NZ"/>
        </w:rPr>
      </w:pPr>
      <w:r>
        <w:rPr>
          <w:b/>
          <w:i w:val="0"/>
          <w:iCs w:val="0"/>
          <w:color w:val="auto"/>
          <w:sz w:val="22"/>
          <w:szCs w:val="22"/>
        </w:rPr>
        <w:t xml:space="preserve">Figure </w:t>
      </w:r>
      <w:r w:rsidRPr="00B24172">
        <w:rPr>
          <w:b/>
          <w:i w:val="0"/>
          <w:iCs w:val="0"/>
          <w:color w:val="auto"/>
          <w:sz w:val="22"/>
          <w:szCs w:val="22"/>
        </w:rPr>
        <w:t xml:space="preserve">1: </w:t>
      </w:r>
      <w:r w:rsidRPr="00B24172">
        <w:rPr>
          <w:b/>
          <w:i w:val="0"/>
          <w:iCs w:val="0"/>
          <w:color w:val="auto"/>
          <w:sz w:val="22"/>
          <w:szCs w:val="22"/>
          <w:lang w:val="en-NZ"/>
        </w:rPr>
        <w:t xml:space="preserve"> </w:t>
      </w:r>
      <w:r w:rsidRPr="00DF65E6">
        <w:rPr>
          <w:b/>
          <w:i w:val="0"/>
          <w:iCs w:val="0"/>
          <w:color w:val="auto"/>
          <w:sz w:val="22"/>
          <w:szCs w:val="22"/>
          <w:lang w:val="en-NZ"/>
        </w:rPr>
        <w:t>A model of media bias, with no apparent bias</w:t>
      </w:r>
    </w:p>
    <w:p w14:paraId="07B381BB" w14:textId="77777777" w:rsidR="00DF65E6" w:rsidRPr="000D781A" w:rsidRDefault="00DF65E6" w:rsidP="00DF65E6">
      <w:pPr>
        <w:jc w:val="center"/>
        <w:rPr>
          <w:rFonts w:asciiTheme="majorBidi" w:hAnsiTheme="majorBidi" w:cstheme="majorBidi"/>
          <w:b/>
          <w:bCs/>
        </w:rPr>
      </w:pPr>
      <w:r w:rsidRPr="000D781A">
        <w:rPr>
          <w:rFonts w:asciiTheme="majorBidi" w:hAnsiTheme="majorBidi" w:cstheme="majorBidi"/>
          <w:b/>
          <w:bCs/>
          <w:noProof/>
        </w:rPr>
        <mc:AlternateContent>
          <mc:Choice Requires="wpc">
            <w:drawing>
              <wp:inline distT="0" distB="0" distL="0" distR="0" wp14:anchorId="0C84A94B" wp14:editId="585F6B3A">
                <wp:extent cx="4353560" cy="2534285"/>
                <wp:effectExtent l="0" t="0" r="0" b="0"/>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Text Box 4"/>
                        <wps:cNvSpPr txBox="1">
                          <a:spLocks noChangeArrowheads="1"/>
                        </wps:cNvSpPr>
                        <wps:spPr bwMode="auto">
                          <a:xfrm>
                            <a:off x="457200" y="45720"/>
                            <a:ext cx="30416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E7B27"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20" name="Line 5"/>
                        <wps:cNvCnPr>
                          <a:cxnSpLocks noChangeShapeType="1"/>
                        </wps:cNvCnPr>
                        <wps:spPr bwMode="auto">
                          <a:xfrm flipH="1">
                            <a:off x="676910" y="103505"/>
                            <a:ext cx="8890" cy="2119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
                        <wps:cNvCnPr>
                          <a:cxnSpLocks noChangeShapeType="1"/>
                        </wps:cNvCnPr>
                        <wps:spPr bwMode="auto">
                          <a:xfrm>
                            <a:off x="676275" y="2214880"/>
                            <a:ext cx="2552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a:off x="704215" y="974090"/>
                            <a:ext cx="196850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V="1">
                            <a:off x="905510" y="974090"/>
                            <a:ext cx="2323465" cy="1177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0"/>
                        <wps:cNvSpPr txBox="1">
                          <a:spLocks noChangeArrowheads="1"/>
                        </wps:cNvSpPr>
                        <wps:spPr bwMode="auto">
                          <a:xfrm>
                            <a:off x="1708785" y="2205355"/>
                            <a:ext cx="45656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70657"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26" name="Text Box 11"/>
                        <wps:cNvSpPr txBox="1">
                          <a:spLocks noChangeArrowheads="1"/>
                        </wps:cNvSpPr>
                        <wps:spPr bwMode="auto">
                          <a:xfrm>
                            <a:off x="2578100" y="1831340"/>
                            <a:ext cx="92265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F6D10"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C</w:t>
                              </w:r>
                            </w:p>
                          </w:txbxContent>
                        </wps:txbx>
                        <wps:bodyPr rot="0" vert="horz" wrap="square" lIns="91440" tIns="45720" rIns="91440" bIns="45720" anchor="t" anchorCtr="0" upright="1">
                          <a:noAutofit/>
                        </wps:bodyPr>
                      </wps:wsp>
                      <wps:wsp>
                        <wps:cNvPr id="27" name="Line 12"/>
                        <wps:cNvCnPr>
                          <a:cxnSpLocks noChangeShapeType="1"/>
                        </wps:cNvCnPr>
                        <wps:spPr bwMode="auto">
                          <a:xfrm flipH="1">
                            <a:off x="3239135" y="93980"/>
                            <a:ext cx="8890" cy="2119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3"/>
                        <wps:cNvSpPr txBox="1">
                          <a:spLocks noChangeArrowheads="1"/>
                        </wps:cNvSpPr>
                        <wps:spPr bwMode="auto">
                          <a:xfrm>
                            <a:off x="3228975" y="47625"/>
                            <a:ext cx="304800"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41753"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720725" y="1842770"/>
                            <a:ext cx="110553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303E9"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L</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2934970" y="2214880"/>
                            <a:ext cx="92392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FCE7A"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Pr>
                                  <w:rFonts w:asciiTheme="majorBidi" w:hAnsiTheme="majorBidi" w:cstheme="majorBidi"/>
                                </w:rPr>
                                <w:t>→</w:t>
                              </w:r>
                            </w:p>
                          </w:txbxContent>
                        </wps:txbx>
                        <wps:bodyPr rot="0" vert="horz" wrap="square" lIns="91440" tIns="45720" rIns="91440" bIns="45720" anchor="t" anchorCtr="0" upright="1">
                          <a:noAutofit/>
                        </wps:bodyPr>
                      </wps:wsp>
                      <wps:wsp>
                        <wps:cNvPr id="31" name="Line 16"/>
                        <wps:cNvCnPr>
                          <a:cxnSpLocks noChangeShapeType="1"/>
                        </wps:cNvCnPr>
                        <wps:spPr bwMode="auto">
                          <a:xfrm flipH="1" flipV="1">
                            <a:off x="1925955" y="1645920"/>
                            <a:ext cx="16510" cy="5689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17"/>
                        <wps:cNvSpPr txBox="1">
                          <a:spLocks noChangeArrowheads="1"/>
                        </wps:cNvSpPr>
                        <wps:spPr bwMode="auto">
                          <a:xfrm>
                            <a:off x="519430" y="2224405"/>
                            <a:ext cx="92392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10C8E" w14:textId="77777777" w:rsidR="00DF65E6" w:rsidRPr="000D781A" w:rsidRDefault="00DF65E6" w:rsidP="00DF65E6">
                              <w:pPr>
                                <w:rPr>
                                  <w:rFonts w:asciiTheme="majorBidi" w:hAnsiTheme="majorBidi" w:cstheme="majorBidi"/>
                                </w:rPr>
                              </w:pPr>
                              <w:r>
                                <w:rPr>
                                  <w:rFonts w:asciiTheme="majorBidi" w:hAnsiTheme="majorBidi" w:cstheme="majorBidi"/>
                                </w:rPr>
                                <w:t>←</w:t>
                              </w:r>
                              <w:r w:rsidRPr="000D781A">
                                <w:rPr>
                                  <w:rFonts w:asciiTheme="majorBidi" w:hAnsiTheme="majorBidi" w:cstheme="majorBidi"/>
                                </w:rPr>
                                <w:t xml:space="preserve"> Q</w:t>
                              </w:r>
                              <w:r w:rsidRPr="000D781A">
                                <w:rPr>
                                  <w:rFonts w:asciiTheme="majorBidi" w:hAnsiTheme="majorBidi" w:cstheme="majorBidi"/>
                                  <w:vertAlign w:val="subscript"/>
                                </w:rPr>
                                <w:t>L</w:t>
                              </w:r>
                            </w:p>
                          </w:txbxContent>
                        </wps:txbx>
                        <wps:bodyPr rot="0" vert="horz" wrap="square" lIns="91440" tIns="45720" rIns="91440" bIns="45720" anchor="t" anchorCtr="0" upright="1">
                          <a:noAutofit/>
                        </wps:bodyPr>
                      </wps:wsp>
                    </wpc:wpc>
                  </a:graphicData>
                </a:graphic>
              </wp:inline>
            </w:drawing>
          </mc:Choice>
          <mc:Fallback>
            <w:pict>
              <v:group w14:anchorId="0C84A94B" id="Canvas 36" o:spid="_x0000_s1026" editas="canvas" style="width:342.8pt;height:199.55pt;mso-position-horizontal-relative:char;mso-position-vertical-relative:line" coordsize="43535,25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35;height:2534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72;top:457;width:304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180E7B27"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v:textbox>
                </v:shape>
                <v:line id="Line 5" o:spid="_x0000_s1029" style="position:absolute;flip:x;visibility:visible;mso-wrap-style:square" from="6769,1035" to="6858,2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6" o:spid="_x0000_s1030" style="position:absolute;visibility:visible;mso-wrap-style:square" from="6762,22148" to="32289,2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 o:spid="_x0000_s1031" style="position:absolute;visibility:visible;mso-wrap-style:square" from="7042,9740" to="26727,2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 o:spid="_x0000_s1032" style="position:absolute;flip:y;visibility:visible;mso-wrap-style:square" from="9055,9740" to="32289,2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shape id="Text Box 10" o:spid="_x0000_s1033" type="#_x0000_t202" style="position:absolute;left:17087;top:22053;width:456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14:paraId="0CB70657"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sidRPr="000D781A">
                          <w:rPr>
                            <w:rFonts w:asciiTheme="majorBidi" w:hAnsiTheme="majorBidi" w:cstheme="majorBidi"/>
                          </w:rPr>
                          <w:t>*</w:t>
                        </w:r>
                      </w:p>
                    </w:txbxContent>
                  </v:textbox>
                </v:shape>
                <v:shape id="Text Box 11" o:spid="_x0000_s1034" type="#_x0000_t202" style="position:absolute;left:25781;top:18313;width:9226;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14:paraId="589F6D10"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C</w:t>
                        </w:r>
                      </w:p>
                    </w:txbxContent>
                  </v:textbox>
                </v:shape>
                <v:line id="Line 12" o:spid="_x0000_s1035" style="position:absolute;flip:x;visibility:visible;mso-wrap-style:square" from="32391,939" to="32480,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shape id="Text Box 13" o:spid="_x0000_s1036" type="#_x0000_t202" style="position:absolute;left:32289;top:476;width:3048;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" stroked="f">
                  <v:fill opacity="0"/>
                  <v:textbox>
                    <w:txbxContent>
                      <w:p w14:paraId="4E141753"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v:textbox>
                </v:shape>
                <v:shape id="Text Box 14" o:spid="_x0000_s1037" type="#_x0000_t202" style="position:absolute;left:7207;top:18427;width:11055;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" stroked="f">
                  <v:fill opacity="0"/>
                  <v:textbox>
                    <w:txbxContent>
                      <w:p w14:paraId="7EC303E9"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L</w:t>
                        </w:r>
                      </w:p>
                    </w:txbxContent>
                  </v:textbox>
                </v:shape>
                <v:shape id="Text Box 15" o:spid="_x0000_s1038" type="#_x0000_t202" style="position:absolute;left:29349;top:22148;width:9239;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14:paraId="534FCE7A"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Pr>
                            <w:rFonts w:asciiTheme="majorBidi" w:hAnsiTheme="majorBidi" w:cstheme="majorBidi"/>
                          </w:rPr>
                          <w:t>→</w:t>
                        </w:r>
                      </w:p>
                    </w:txbxContent>
                  </v:textbox>
                </v:shape>
                <v:line id="Line 16" o:spid="_x0000_s1039" style="position:absolute;flip:x y;visibility:visible;mso-wrap-style:square" from="19259,16459" to="19424,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">
                  <v:stroke dashstyle="dash"/>
                </v:line>
                <v:shape id="Text Box 17" o:spid="_x0000_s1040" type="#_x0000_t202" style="position:absolute;left:5194;top:22244;width:923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9IwwAAANsAAAAPAAAAZHJzL2Rvd25yZXYueG1sRI9fa8Iw&#10;FMXfB36HcAVfhqZWk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UaxvSMMAAADbAAAADwAA&#10;AAAAAAAAAAAAAAAHAgAAZHJzL2Rvd25yZXYueG1sUEsFBgAAAAADAAMAtwAAAPcCAAAAAA==&#10;" stroked="f">
                  <v:fill opacity="0"/>
                  <v:textbox>
                    <w:txbxContent>
                      <w:p w14:paraId="1E210C8E" w14:textId="77777777" w:rsidR="00DF65E6" w:rsidRPr="000D781A" w:rsidRDefault="00DF65E6" w:rsidP="00DF65E6">
                        <w:pPr>
                          <w:rPr>
                            <w:rFonts w:asciiTheme="majorBidi" w:hAnsiTheme="majorBidi" w:cstheme="majorBidi"/>
                          </w:rPr>
                        </w:pPr>
                        <w:r>
                          <w:rPr>
                            <w:rFonts w:asciiTheme="majorBidi" w:hAnsiTheme="majorBidi" w:cstheme="majorBidi"/>
                          </w:rPr>
                          <w:t>←</w:t>
                        </w:r>
                        <w:r w:rsidRPr="000D781A">
                          <w:rPr>
                            <w:rFonts w:asciiTheme="majorBidi" w:hAnsiTheme="majorBidi" w:cstheme="majorBidi"/>
                          </w:rPr>
                          <w:t xml:space="preserve"> Q</w:t>
                        </w:r>
                        <w:r w:rsidRPr="000D781A">
                          <w:rPr>
                            <w:rFonts w:asciiTheme="majorBidi" w:hAnsiTheme="majorBidi" w:cstheme="majorBidi"/>
                            <w:vertAlign w:val="subscript"/>
                          </w:rPr>
                          <w:t>L</w:t>
                        </w:r>
                      </w:p>
                    </w:txbxContent>
                  </v:textbox>
                </v:shape>
                <w10:anchorlock/>
              </v:group>
            </w:pict>
          </mc:Fallback>
        </mc:AlternateContent>
      </w:r>
    </w:p>
    <w:p w14:paraId="0CBC3D5B" w14:textId="77777777" w:rsidR="00DF65E6" w:rsidRDefault="00DF65E6" w:rsidP="004F0E6F">
      <w:pPr>
        <w:spacing w:line="360" w:lineRule="auto"/>
        <w:jc w:val="center"/>
      </w:pPr>
    </w:p>
    <w:p w14:paraId="3A4FDAEA" w14:textId="07E5B92F" w:rsidR="004C2A4D" w:rsidRPr="004C2A4D" w:rsidRDefault="004F0E6F" w:rsidP="004F0E6F">
      <w:pPr>
        <w:spacing w:line="288" w:lineRule="auto"/>
        <w:ind w:firstLine="720"/>
        <w:jc w:val="both"/>
        <w:rPr>
          <w:lang w:val="en-NZ"/>
        </w:rPr>
      </w:pPr>
      <w:r>
        <w:rPr>
          <w:rFonts w:asciiTheme="majorBidi" w:hAnsiTheme="majorBidi" w:cstheme="majorBidi"/>
        </w:rPr>
        <w:t>Now consider an alternative market, where the number of liberal news consumers exceeds the number of conservative news consumers, such that the demand for liberal content, D</w:t>
      </w:r>
      <w:r w:rsidRPr="007032B5">
        <w:rPr>
          <w:rFonts w:asciiTheme="majorBidi" w:hAnsiTheme="majorBidi" w:cstheme="majorBidi"/>
          <w:vertAlign w:val="subscript"/>
        </w:rPr>
        <w:t>L</w:t>
      </w:r>
      <w:r>
        <w:rPr>
          <w:rFonts w:asciiTheme="majorBidi" w:hAnsiTheme="majorBidi" w:cstheme="majorBidi"/>
        </w:rPr>
        <w:t>’ is greater than that shown in Figure 1. This situation is illustrated in Figure 2. In Figure 2, the optimal distribution of news content (Q</w:t>
      </w:r>
      <w:r w:rsidRPr="007032B5">
        <w:rPr>
          <w:rFonts w:asciiTheme="majorBidi" w:hAnsiTheme="majorBidi" w:cstheme="majorBidi"/>
          <w:vertAlign w:val="subscript"/>
        </w:rPr>
        <w:t>C</w:t>
      </w:r>
      <w:r>
        <w:rPr>
          <w:rFonts w:asciiTheme="majorBidi" w:hAnsiTheme="majorBidi" w:cstheme="majorBidi"/>
        </w:rPr>
        <w:t>’) lies further to the left. The profit-</w:t>
      </w:r>
      <w:proofErr w:type="spellStart"/>
      <w:r>
        <w:rPr>
          <w:rFonts w:asciiTheme="majorBidi" w:hAnsiTheme="majorBidi" w:cstheme="majorBidi"/>
        </w:rPr>
        <w:t>maximising</w:t>
      </w:r>
      <w:proofErr w:type="spellEnd"/>
      <w:r>
        <w:rPr>
          <w:rFonts w:asciiTheme="majorBidi" w:hAnsiTheme="majorBidi" w:cstheme="majorBidi"/>
        </w:rPr>
        <w:t xml:space="preserve"> media firm responds to greater demand from liberal news consumers by providing more liberal news content. Thus, in this model news media bias arises through the ‘normal’ operation of the market for news content, and is a result of an underlying bias in the distribution of preferences of the news consuming public</w:t>
      </w:r>
      <w:r w:rsidR="004C2A4D" w:rsidRPr="004C2A4D">
        <w:rPr>
          <w:lang w:val="en-NZ"/>
        </w:rPr>
        <w:t xml:space="preserve">. </w:t>
      </w:r>
    </w:p>
    <w:p w14:paraId="1D63ACB6" w14:textId="3781AEA3" w:rsidR="004C2A4D" w:rsidRDefault="004C2A4D" w:rsidP="004C2A4D">
      <w:pPr>
        <w:spacing w:line="288" w:lineRule="auto"/>
        <w:jc w:val="both"/>
        <w:rPr>
          <w:lang w:val="en-NZ"/>
        </w:rPr>
      </w:pPr>
    </w:p>
    <w:p w14:paraId="45186AB8" w14:textId="1CB3424E" w:rsidR="00DF65E6" w:rsidRPr="00B24172" w:rsidRDefault="00DF65E6" w:rsidP="00DF65E6">
      <w:pPr>
        <w:pStyle w:val="Caption"/>
        <w:keepNext/>
        <w:spacing w:after="0" w:line="288" w:lineRule="auto"/>
        <w:jc w:val="center"/>
        <w:rPr>
          <w:b/>
          <w:i w:val="0"/>
          <w:iCs w:val="0"/>
          <w:color w:val="auto"/>
          <w:sz w:val="22"/>
          <w:szCs w:val="22"/>
          <w:lang w:val="en-NZ"/>
        </w:rPr>
      </w:pPr>
      <w:r>
        <w:rPr>
          <w:b/>
          <w:i w:val="0"/>
          <w:iCs w:val="0"/>
          <w:color w:val="auto"/>
          <w:sz w:val="22"/>
          <w:szCs w:val="22"/>
        </w:rPr>
        <w:t>Figure 2</w:t>
      </w:r>
      <w:r w:rsidRPr="00B24172">
        <w:rPr>
          <w:b/>
          <w:i w:val="0"/>
          <w:iCs w:val="0"/>
          <w:color w:val="auto"/>
          <w:sz w:val="22"/>
          <w:szCs w:val="22"/>
        </w:rPr>
        <w:t xml:space="preserve">: </w:t>
      </w:r>
      <w:r w:rsidRPr="00B24172">
        <w:rPr>
          <w:b/>
          <w:i w:val="0"/>
          <w:iCs w:val="0"/>
          <w:color w:val="auto"/>
          <w:sz w:val="22"/>
          <w:szCs w:val="22"/>
          <w:lang w:val="en-NZ"/>
        </w:rPr>
        <w:t xml:space="preserve"> </w:t>
      </w:r>
      <w:r w:rsidRPr="00DF65E6">
        <w:rPr>
          <w:b/>
          <w:i w:val="0"/>
          <w:iCs w:val="0"/>
          <w:color w:val="auto"/>
          <w:sz w:val="22"/>
          <w:szCs w:val="22"/>
          <w:lang w:val="en-NZ"/>
        </w:rPr>
        <w:t>A model of media bias, with some liberal bias</w:t>
      </w:r>
    </w:p>
    <w:p w14:paraId="053D1960" w14:textId="77777777" w:rsidR="00DF65E6" w:rsidRPr="000D781A" w:rsidRDefault="00DF65E6" w:rsidP="00DF65E6">
      <w:pPr>
        <w:jc w:val="center"/>
        <w:rPr>
          <w:rFonts w:asciiTheme="majorBidi" w:hAnsiTheme="majorBidi" w:cstheme="majorBidi"/>
          <w:b/>
          <w:bCs/>
        </w:rPr>
      </w:pPr>
      <w:r w:rsidRPr="000D781A">
        <w:rPr>
          <w:rFonts w:asciiTheme="majorBidi" w:hAnsiTheme="majorBidi" w:cstheme="majorBidi"/>
          <w:b/>
          <w:bCs/>
          <w:noProof/>
        </w:rPr>
        <mc:AlternateContent>
          <mc:Choice Requires="wpc">
            <w:drawing>
              <wp:inline distT="0" distB="0" distL="0" distR="0" wp14:anchorId="14033BEA" wp14:editId="5B1E30C9">
                <wp:extent cx="4353560" cy="2534285"/>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457200" y="45720"/>
                            <a:ext cx="30416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7B516"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2" name="Line 5"/>
                        <wps:cNvCnPr>
                          <a:cxnSpLocks noChangeShapeType="1"/>
                        </wps:cNvCnPr>
                        <wps:spPr bwMode="auto">
                          <a:xfrm flipH="1">
                            <a:off x="676910" y="103505"/>
                            <a:ext cx="8890" cy="2119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676275" y="2214880"/>
                            <a:ext cx="2552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04215" y="974090"/>
                            <a:ext cx="196850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flipV="1">
                            <a:off x="905510" y="974090"/>
                            <a:ext cx="2323465" cy="1177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H="1" flipV="1">
                            <a:off x="1346835" y="1305560"/>
                            <a:ext cx="1270" cy="9188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1708785" y="2205355"/>
                            <a:ext cx="45656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528AF"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2578100" y="1831340"/>
                            <a:ext cx="92265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652F5"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C</w:t>
                              </w:r>
                            </w:p>
                          </w:txbxContent>
                        </wps:txbx>
                        <wps:bodyPr rot="0" vert="horz" wrap="square" lIns="91440" tIns="45720" rIns="91440" bIns="45720" anchor="t" anchorCtr="0" upright="1">
                          <a:noAutofit/>
                        </wps:bodyPr>
                      </wps:wsp>
                      <wps:wsp>
                        <wps:cNvPr id="9" name="Line 12"/>
                        <wps:cNvCnPr>
                          <a:cxnSpLocks noChangeShapeType="1"/>
                        </wps:cNvCnPr>
                        <wps:spPr bwMode="auto">
                          <a:xfrm flipH="1">
                            <a:off x="3239135" y="93980"/>
                            <a:ext cx="8890" cy="2119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3228975" y="47625"/>
                            <a:ext cx="304800"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8DBF0"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720725" y="1842770"/>
                            <a:ext cx="110553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BCB8E"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L</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2934970" y="2214880"/>
                            <a:ext cx="92392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83A7C"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Pr>
                                  <w:rFonts w:asciiTheme="majorBidi" w:hAnsiTheme="majorBidi" w:cstheme="majorBidi"/>
                                </w:rPr>
                                <w:t>→</w:t>
                              </w:r>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1925955" y="1645920"/>
                            <a:ext cx="16510" cy="5689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519430" y="2224405"/>
                            <a:ext cx="92392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3752C" w14:textId="77777777" w:rsidR="00DF65E6" w:rsidRPr="000D781A" w:rsidRDefault="00DF65E6" w:rsidP="00DF65E6">
                              <w:pPr>
                                <w:rPr>
                                  <w:rFonts w:asciiTheme="majorBidi" w:hAnsiTheme="majorBidi" w:cstheme="majorBidi"/>
                                </w:rPr>
                              </w:pPr>
                              <w:r>
                                <w:rPr>
                                  <w:rFonts w:asciiTheme="majorBidi" w:hAnsiTheme="majorBidi" w:cstheme="majorBidi"/>
                                </w:rPr>
                                <w:t>←</w:t>
                              </w:r>
                              <w:r w:rsidRPr="000D781A">
                                <w:rPr>
                                  <w:rFonts w:asciiTheme="majorBidi" w:hAnsiTheme="majorBidi" w:cstheme="majorBidi"/>
                                </w:rPr>
                                <w:t xml:space="preserve"> Q</w:t>
                              </w:r>
                              <w:r w:rsidRPr="000D781A">
                                <w:rPr>
                                  <w:rFonts w:asciiTheme="majorBidi" w:hAnsiTheme="majorBidi" w:cstheme="majorBidi"/>
                                  <w:vertAlign w:val="subscript"/>
                                </w:rPr>
                                <w:t>L</w:t>
                              </w:r>
                            </w:p>
                          </w:txbxContent>
                        </wps:txbx>
                        <wps:bodyPr rot="0" vert="horz" wrap="square" lIns="91440" tIns="45720" rIns="91440" bIns="45720" anchor="t" anchorCtr="0" upright="1">
                          <a:noAutofit/>
                        </wps:bodyPr>
                      </wps:wsp>
                      <wps:wsp>
                        <wps:cNvPr id="15" name="Line 18"/>
                        <wps:cNvCnPr>
                          <a:cxnSpLocks noChangeShapeType="1"/>
                        </wps:cNvCnPr>
                        <wps:spPr bwMode="auto">
                          <a:xfrm flipV="1">
                            <a:off x="920750" y="357505"/>
                            <a:ext cx="2323465" cy="1177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751205" y="1209675"/>
                            <a:ext cx="41973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6E75E"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L</w:t>
                              </w:r>
                              <w:r w:rsidRPr="000D781A">
                                <w:rPr>
                                  <w:rFonts w:asciiTheme="majorBidi" w:hAnsiTheme="majorBidi" w:cstheme="majorBidi"/>
                                </w:rPr>
                                <w:t>’</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1144905" y="2205355"/>
                            <a:ext cx="45656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D41B0"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sidRPr="000D781A">
                                <w:rPr>
                                  <w:rFonts w:asciiTheme="majorBidi" w:hAnsiTheme="majorBidi" w:cstheme="majorBidi"/>
                                </w:rPr>
                                <w:t>’</w:t>
                              </w:r>
                            </w:p>
                          </w:txbxContent>
                        </wps:txbx>
                        <wps:bodyPr rot="0" vert="horz" wrap="square" lIns="91440" tIns="45720" rIns="91440" bIns="45720" anchor="t" anchorCtr="0" upright="1">
                          <a:noAutofit/>
                        </wps:bodyPr>
                      </wps:wsp>
                    </wpc:wpc>
                  </a:graphicData>
                </a:graphic>
              </wp:inline>
            </w:drawing>
          </mc:Choice>
          <mc:Fallback>
            <w:pict>
              <v:group w14:anchorId="14033BEA" id="Canvas 18" o:spid="_x0000_s1041" editas="canvas" style="width:342.8pt;height:199.55pt;mso-position-horizontal-relative:char;mso-position-vertical-relative:line" coordsize="43535,25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">
                <v:shape id="_x0000_s1042" type="#_x0000_t75" style="position:absolute;width:43535;height:25342;visibility:visible;mso-wrap-style:square">
                  <v:fill o:detectmouseclick="t"/>
                  <v:path o:connecttype="none"/>
                </v:shape>
                <v:shape id="Text Box 4" o:spid="_x0000_s1043" type="#_x0000_t202" style="position:absolute;left:4572;top:457;width:304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04A7B516"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v:textbox>
                </v:shape>
                <v:line id="Line 5" o:spid="_x0000_s1044" style="position:absolute;flip:x;visibility:visible;mso-wrap-style:square" from="6769,1035" to="6858,2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6" o:spid="_x0000_s1045" style="position:absolute;visibility:visible;mso-wrap-style:square" from="6762,22148" to="32289,2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46" style="position:absolute;visibility:visible;mso-wrap-style:square" from="7042,9740" to="26727,2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 o:spid="_x0000_s1047" style="position:absolute;flip:y;visibility:visible;mso-wrap-style:square" from="9055,9740" to="32289,2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9" o:spid="_x0000_s1048" style="position:absolute;flip:x y;visibility:visible;mso-wrap-style:square" from="13468,13055" to="13481,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">
                  <v:stroke dashstyle="dash"/>
                </v:line>
                <v:shape id="Text Box 10" o:spid="_x0000_s1049" type="#_x0000_t202" style="position:absolute;left:17087;top:22053;width:456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14:paraId="50B528AF"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sidRPr="000D781A">
                          <w:rPr>
                            <w:rFonts w:asciiTheme="majorBidi" w:hAnsiTheme="majorBidi" w:cstheme="majorBidi"/>
                          </w:rPr>
                          <w:t>*</w:t>
                        </w:r>
                      </w:p>
                    </w:txbxContent>
                  </v:textbox>
                </v:shape>
                <v:shape id="Text Box 11" o:spid="_x0000_s1050" type="#_x0000_t202" style="position:absolute;left:25781;top:18313;width:9226;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388652F5"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C</w:t>
                        </w:r>
                      </w:p>
                    </w:txbxContent>
                  </v:textbox>
                </v:shape>
                <v:line id="Line 12" o:spid="_x0000_s1051" style="position:absolute;flip:x;visibility:visible;mso-wrap-style:square" from="32391,939" to="32480,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shape id="Text Box 13" o:spid="_x0000_s1052" type="#_x0000_t202" style="position:absolute;left:32289;top:476;width:3048;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1218DBF0" w14:textId="77777777" w:rsidR="00DF65E6" w:rsidRPr="000D781A" w:rsidRDefault="00DF65E6" w:rsidP="00DF65E6">
                        <w:pPr>
                          <w:rPr>
                            <w:rFonts w:asciiTheme="majorBidi" w:hAnsiTheme="majorBidi" w:cstheme="majorBidi"/>
                          </w:rPr>
                        </w:pPr>
                        <w:r w:rsidRPr="000D781A">
                          <w:rPr>
                            <w:rFonts w:asciiTheme="majorBidi" w:hAnsiTheme="majorBidi" w:cstheme="majorBidi"/>
                          </w:rPr>
                          <w:t>$</w:t>
                        </w:r>
                      </w:p>
                    </w:txbxContent>
                  </v:textbox>
                </v:shape>
                <v:shape id="Text Box 14" o:spid="_x0000_s1053" type="#_x0000_t202" style="position:absolute;left:7207;top:18427;width:11055;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284BCB8E"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L</w:t>
                        </w:r>
                      </w:p>
                    </w:txbxContent>
                  </v:textbox>
                </v:shape>
                <v:shape id="Text Box 15" o:spid="_x0000_s1054" type="#_x0000_t202" style="position:absolute;left:29349;top:22148;width:9239;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0583A7C"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Pr>
                            <w:rFonts w:asciiTheme="majorBidi" w:hAnsiTheme="majorBidi" w:cstheme="majorBidi"/>
                          </w:rPr>
                          <w:t>→</w:t>
                        </w:r>
                      </w:p>
                    </w:txbxContent>
                  </v:textbox>
                </v:shape>
                <v:line id="Line 16" o:spid="_x0000_s1055" style="position:absolute;flip:x y;visibility:visible;mso-wrap-style:square" from="19259,16459" to="19424,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">
                  <v:stroke dashstyle="dash"/>
                </v:line>
                <v:shape id="Text Box 17" o:spid="_x0000_s1056" type="#_x0000_t202" style="position:absolute;left:5194;top:22244;width:923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5B53752C" w14:textId="77777777" w:rsidR="00DF65E6" w:rsidRPr="000D781A" w:rsidRDefault="00DF65E6" w:rsidP="00DF65E6">
                        <w:pPr>
                          <w:rPr>
                            <w:rFonts w:asciiTheme="majorBidi" w:hAnsiTheme="majorBidi" w:cstheme="majorBidi"/>
                          </w:rPr>
                        </w:pPr>
                        <w:r>
                          <w:rPr>
                            <w:rFonts w:asciiTheme="majorBidi" w:hAnsiTheme="majorBidi" w:cstheme="majorBidi"/>
                          </w:rPr>
                          <w:t>←</w:t>
                        </w:r>
                        <w:r w:rsidRPr="000D781A">
                          <w:rPr>
                            <w:rFonts w:asciiTheme="majorBidi" w:hAnsiTheme="majorBidi" w:cstheme="majorBidi"/>
                          </w:rPr>
                          <w:t xml:space="preserve"> Q</w:t>
                        </w:r>
                        <w:r w:rsidRPr="000D781A">
                          <w:rPr>
                            <w:rFonts w:asciiTheme="majorBidi" w:hAnsiTheme="majorBidi" w:cstheme="majorBidi"/>
                            <w:vertAlign w:val="subscript"/>
                          </w:rPr>
                          <w:t>L</w:t>
                        </w:r>
                      </w:p>
                    </w:txbxContent>
                  </v:textbox>
                </v:shape>
                <v:line id="Line 18" o:spid="_x0000_s1057" style="position:absolute;flip:y;visibility:visible;mso-wrap-style:square" from="9207,3575" to="32442,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Text Box 19" o:spid="_x0000_s1058" type="#_x0000_t202" style="position:absolute;left:7512;top:12096;width:419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" stroked="f">
                  <v:fill opacity="0"/>
                  <v:textbox>
                    <w:txbxContent>
                      <w:p w14:paraId="7556E75E" w14:textId="77777777" w:rsidR="00DF65E6" w:rsidRPr="000D781A" w:rsidRDefault="00DF65E6" w:rsidP="00DF65E6">
                        <w:pPr>
                          <w:rPr>
                            <w:rFonts w:asciiTheme="majorBidi" w:hAnsiTheme="majorBidi" w:cstheme="majorBidi"/>
                          </w:rPr>
                        </w:pPr>
                        <w:r w:rsidRPr="000D781A">
                          <w:rPr>
                            <w:rFonts w:asciiTheme="majorBidi" w:hAnsiTheme="majorBidi" w:cstheme="majorBidi"/>
                          </w:rPr>
                          <w:t>D</w:t>
                        </w:r>
                        <w:r w:rsidRPr="000D781A">
                          <w:rPr>
                            <w:rFonts w:asciiTheme="majorBidi" w:hAnsiTheme="majorBidi" w:cstheme="majorBidi"/>
                            <w:vertAlign w:val="subscript"/>
                          </w:rPr>
                          <w:t>L</w:t>
                        </w:r>
                        <w:r w:rsidRPr="000D781A">
                          <w:rPr>
                            <w:rFonts w:asciiTheme="majorBidi" w:hAnsiTheme="majorBidi" w:cstheme="majorBidi"/>
                          </w:rPr>
                          <w:t>’</w:t>
                        </w:r>
                      </w:p>
                    </w:txbxContent>
                  </v:textbox>
                </v:shape>
                <v:shape id="Text Box 20" o:spid="_x0000_s1059" type="#_x0000_t202" style="position:absolute;left:11449;top:22053;width:4565;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" stroked="f">
                  <v:fill opacity="0"/>
                  <v:textbox>
                    <w:txbxContent>
                      <w:p w14:paraId="1A0D41B0" w14:textId="77777777" w:rsidR="00DF65E6" w:rsidRPr="000D781A" w:rsidRDefault="00DF65E6" w:rsidP="00DF65E6">
                        <w:pPr>
                          <w:rPr>
                            <w:rFonts w:asciiTheme="majorBidi" w:hAnsiTheme="majorBidi" w:cstheme="majorBidi"/>
                          </w:rPr>
                        </w:pPr>
                        <w:r w:rsidRPr="000D781A">
                          <w:rPr>
                            <w:rFonts w:asciiTheme="majorBidi" w:hAnsiTheme="majorBidi" w:cstheme="majorBidi"/>
                          </w:rPr>
                          <w:t>Q</w:t>
                        </w:r>
                        <w:r w:rsidRPr="000D781A">
                          <w:rPr>
                            <w:rFonts w:asciiTheme="majorBidi" w:hAnsiTheme="majorBidi" w:cstheme="majorBidi"/>
                            <w:vertAlign w:val="subscript"/>
                          </w:rPr>
                          <w:t>C</w:t>
                        </w:r>
                        <w:r w:rsidRPr="000D781A">
                          <w:rPr>
                            <w:rFonts w:asciiTheme="majorBidi" w:hAnsiTheme="majorBidi" w:cstheme="majorBidi"/>
                          </w:rPr>
                          <w:t>’</w:t>
                        </w:r>
                      </w:p>
                    </w:txbxContent>
                  </v:textbox>
                </v:shape>
                <w10:anchorlock/>
              </v:group>
            </w:pict>
          </mc:Fallback>
        </mc:AlternateContent>
      </w:r>
    </w:p>
    <w:p w14:paraId="05157E8E" w14:textId="77777777" w:rsidR="00DF65E6" w:rsidRPr="004C2A4D" w:rsidRDefault="00DF65E6" w:rsidP="004C2A4D">
      <w:pPr>
        <w:spacing w:line="288" w:lineRule="auto"/>
        <w:jc w:val="both"/>
        <w:rPr>
          <w:lang w:val="en-NZ"/>
        </w:rPr>
      </w:pPr>
    </w:p>
    <w:p w14:paraId="13E594D7" w14:textId="30823C14" w:rsidR="004C2A4D" w:rsidRPr="004C2A4D" w:rsidRDefault="004F0E6F" w:rsidP="004F0E6F">
      <w:pPr>
        <w:spacing w:line="288" w:lineRule="auto"/>
        <w:ind w:firstLine="720"/>
        <w:jc w:val="both"/>
        <w:rPr>
          <w:lang w:val="en-NZ"/>
        </w:rPr>
      </w:pPr>
      <w:r>
        <w:rPr>
          <w:rFonts w:asciiTheme="majorBidi" w:hAnsiTheme="majorBidi" w:cstheme="majorBidi"/>
        </w:rPr>
        <w:t xml:space="preserve">This first model illustrates key results from the media bias literature, notably </w:t>
      </w:r>
      <w:proofErr w:type="spellStart"/>
      <w:r>
        <w:rPr>
          <w:rFonts w:asciiTheme="majorBidi" w:hAnsiTheme="majorBidi" w:cstheme="majorBidi"/>
        </w:rPr>
        <w:t>Gentzkow</w:t>
      </w:r>
      <w:proofErr w:type="spellEnd"/>
      <w:r>
        <w:rPr>
          <w:rFonts w:asciiTheme="majorBidi" w:hAnsiTheme="majorBidi" w:cstheme="majorBidi"/>
        </w:rPr>
        <w:t xml:space="preserve"> and Shapiro’s (2010) finding that demand is much more influential in shaping content than supply. That is, media bias reflects underlying bias in the news consuming public, more so than reflecting bias in the journalists, editors, or news media owners. Note that this model closely </w:t>
      </w:r>
      <w:r>
        <w:rPr>
          <w:rFonts w:asciiTheme="majorBidi" w:hAnsiTheme="majorBidi" w:cstheme="majorBidi"/>
        </w:rPr>
        <w:lastRenderedPageBreak/>
        <w:t xml:space="preserve">resembles </w:t>
      </w:r>
      <w:proofErr w:type="spellStart"/>
      <w:r>
        <w:rPr>
          <w:rFonts w:asciiTheme="majorBidi" w:hAnsiTheme="majorBidi" w:cstheme="majorBidi"/>
        </w:rPr>
        <w:t>Hotelling’s</w:t>
      </w:r>
      <w:proofErr w:type="spellEnd"/>
      <w:r>
        <w:rPr>
          <w:rFonts w:asciiTheme="majorBidi" w:hAnsiTheme="majorBidi" w:cstheme="majorBidi"/>
        </w:rPr>
        <w:t xml:space="preserve"> (1931) two-period model of intertemporal exploitation of a non-renewable resource, and can be developed mathematically in a similar fashion, if desired (e.g. see </w:t>
      </w:r>
      <w:proofErr w:type="spellStart"/>
      <w:r>
        <w:rPr>
          <w:rFonts w:asciiTheme="majorBidi" w:hAnsiTheme="majorBidi" w:cstheme="majorBidi"/>
        </w:rPr>
        <w:t>Pindyck</w:t>
      </w:r>
      <w:proofErr w:type="spellEnd"/>
      <w:r>
        <w:rPr>
          <w:rFonts w:asciiTheme="majorBidi" w:hAnsiTheme="majorBidi" w:cstheme="majorBidi"/>
        </w:rPr>
        <w:t xml:space="preserve"> and </w:t>
      </w:r>
      <w:proofErr w:type="spellStart"/>
      <w:r>
        <w:rPr>
          <w:rFonts w:asciiTheme="majorBidi" w:hAnsiTheme="majorBidi" w:cstheme="majorBidi"/>
        </w:rPr>
        <w:t>Rubinfeld</w:t>
      </w:r>
      <w:proofErr w:type="spellEnd"/>
      <w:r>
        <w:rPr>
          <w:rFonts w:asciiTheme="majorBidi" w:hAnsiTheme="majorBidi" w:cstheme="majorBidi"/>
        </w:rPr>
        <w:t xml:space="preserve"> (2018) for a textbook treatment of </w:t>
      </w:r>
      <w:proofErr w:type="spellStart"/>
      <w:r>
        <w:rPr>
          <w:rFonts w:asciiTheme="majorBidi" w:hAnsiTheme="majorBidi" w:cstheme="majorBidi"/>
        </w:rPr>
        <w:t>Hotelling’s</w:t>
      </w:r>
      <w:proofErr w:type="spellEnd"/>
      <w:r>
        <w:rPr>
          <w:rFonts w:asciiTheme="majorBidi" w:hAnsiTheme="majorBidi" w:cstheme="majorBidi"/>
        </w:rPr>
        <w:t xml:space="preserve"> two-period model)</w:t>
      </w:r>
      <w:r w:rsidR="004C2A4D" w:rsidRPr="004C2A4D">
        <w:rPr>
          <w:lang w:val="en-NZ"/>
        </w:rPr>
        <w:t xml:space="preserve">. </w:t>
      </w:r>
    </w:p>
    <w:p w14:paraId="4B8A1314" w14:textId="77777777" w:rsidR="00B35D24" w:rsidRPr="004C2A4D" w:rsidRDefault="00B35D24" w:rsidP="004C2A4D">
      <w:pPr>
        <w:spacing w:line="288" w:lineRule="auto"/>
        <w:jc w:val="both"/>
        <w:rPr>
          <w:lang w:val="en-NZ"/>
        </w:rPr>
      </w:pPr>
    </w:p>
    <w:p w14:paraId="0B283941" w14:textId="50AFB226" w:rsidR="004C2A4D" w:rsidRPr="004C2A4D" w:rsidRDefault="004F0E6F" w:rsidP="004F0E6F">
      <w:pPr>
        <w:spacing w:line="288" w:lineRule="auto"/>
        <w:ind w:firstLine="720"/>
        <w:jc w:val="both"/>
        <w:rPr>
          <w:lang w:val="en-NZ"/>
        </w:rPr>
      </w:pPr>
      <w:r w:rsidRPr="004F0E6F">
        <w:rPr>
          <w:lang w:val="en-NZ"/>
        </w:rPr>
        <w:t>Two obvious limitations of the first model are that it relies on an assumption that there is a single media-producing firm, and that consumers have dichotomous preferences (liberal or conservative). In the second model, we instead assume that consumers’ preferences lie along a continuum from hardcore conservative (C0) to hardcore liberal (L0), as shown in Figure 3. For simplicity, assume that news consumers are uniformly distributed along the continuum from L0 to C0, but the remainder of the key results are not contingent on this assumption. Each news media firm also locates on the continuum. A particular news media firm’s location on the continuum reflects the mix of stories (liberal or conservative, whether at the extremes or somewhere in between), that in turn may be determined by the editorial and ideological preferences of the media firm owners, editorial staff, and journalists (although, see the earlier point on the primacy of demand-side factors in determining the balance of content</w:t>
      </w:r>
      <w:r w:rsidR="004C2A4D" w:rsidRPr="004C2A4D">
        <w:rPr>
          <w:lang w:val="en-NZ"/>
        </w:rPr>
        <w:t xml:space="preserve">). </w:t>
      </w:r>
    </w:p>
    <w:p w14:paraId="1615537A" w14:textId="77777777" w:rsidR="00856481" w:rsidRPr="004C2A4D" w:rsidRDefault="00856481" w:rsidP="00753B69">
      <w:pPr>
        <w:spacing w:line="288" w:lineRule="auto"/>
        <w:jc w:val="both"/>
        <w:rPr>
          <w:lang w:val="en-NZ"/>
        </w:rPr>
      </w:pPr>
    </w:p>
    <w:p w14:paraId="371CE80A" w14:textId="60CEA75B" w:rsidR="004C2A4D" w:rsidRPr="00B24172" w:rsidRDefault="004F0E6F" w:rsidP="004F0E6F">
      <w:pPr>
        <w:spacing w:line="288" w:lineRule="auto"/>
        <w:ind w:firstLine="720"/>
        <w:jc w:val="both"/>
        <w:rPr>
          <w:lang w:val="en-NZ"/>
        </w:rPr>
      </w:pPr>
      <w:r w:rsidRPr="004F0E6F">
        <w:rPr>
          <w:lang w:val="en-NZ"/>
        </w:rPr>
        <w:t>Next, assume that consumers will prefer to consume news stories from a news media firm that is most closely aligned with their preferences, and that consumers will consume news stories from a single news media firm. In the model, the consumer will choose to consume news content from the news media firm that is closest to their location, minimising the straight-line distance along the continuum between the location of the consumer and location of their preferred news media firm</w:t>
      </w:r>
      <w:r>
        <w:rPr>
          <w:lang w:val="en-NZ"/>
        </w:rPr>
        <w:t>.</w:t>
      </w:r>
      <w:r w:rsidR="004C2A4D" w:rsidRPr="00B24172">
        <w:rPr>
          <w:lang w:val="en-NZ"/>
        </w:rPr>
        <w:t xml:space="preserve"> </w:t>
      </w:r>
    </w:p>
    <w:p w14:paraId="63D62DC0" w14:textId="3FA22ADE" w:rsidR="004C2A4D" w:rsidRDefault="004C2A4D" w:rsidP="004C2A4D">
      <w:pPr>
        <w:rPr>
          <w:lang w:val="en-NZ"/>
        </w:rPr>
      </w:pPr>
    </w:p>
    <w:p w14:paraId="0A320FD9" w14:textId="459F0852" w:rsidR="004C2A4D" w:rsidRPr="00B24172" w:rsidRDefault="004F0E6F" w:rsidP="004F0E6F">
      <w:pPr>
        <w:spacing w:line="288" w:lineRule="auto"/>
        <w:ind w:firstLine="720"/>
        <w:jc w:val="both"/>
        <w:rPr>
          <w:lang w:val="en-NZ"/>
        </w:rPr>
      </w:pPr>
      <w:r w:rsidRPr="004F0E6F">
        <w:rPr>
          <w:lang w:val="en-NZ"/>
        </w:rPr>
        <w:t xml:space="preserve">This model is of course a traditional </w:t>
      </w:r>
      <w:proofErr w:type="spellStart"/>
      <w:r w:rsidRPr="004F0E6F">
        <w:rPr>
          <w:lang w:val="en-NZ"/>
        </w:rPr>
        <w:t>Hotelling</w:t>
      </w:r>
      <w:proofErr w:type="spellEnd"/>
      <w:r w:rsidRPr="004F0E6F">
        <w:rPr>
          <w:lang w:val="en-NZ"/>
        </w:rPr>
        <w:t xml:space="preserve"> location choice model (</w:t>
      </w:r>
      <w:proofErr w:type="spellStart"/>
      <w:r w:rsidRPr="004F0E6F">
        <w:rPr>
          <w:lang w:val="en-NZ"/>
        </w:rPr>
        <w:t>Hotelling</w:t>
      </w:r>
      <w:proofErr w:type="spellEnd"/>
      <w:r w:rsidRPr="004F0E6F">
        <w:rPr>
          <w:lang w:val="en-NZ"/>
        </w:rPr>
        <w:t>, 1929). If there was a single media firm, it could locate anywhere along the continuum, and all news consumers would consume from that media firm. With the additional assumption that there are only two types of news content, the firm’s optimal location would be determined by the share of news stories, as shown in the first model above. However, that assumption is unnecessary here and therefore the location choice of a single firm is not constrained in that way. When there are two news media firms, the sole Nash equilibrium is for both firms to locate in the centre of the continuum (i.e. at X0). If either firm were located away from the centre, then they would be better off moving slightly closer to the centre, capturing more of the total market of news consumers</w:t>
      </w:r>
      <w:r>
        <w:rPr>
          <w:lang w:val="en-NZ"/>
        </w:rPr>
        <w:t>.</w:t>
      </w:r>
      <w:r w:rsidR="004C2A4D" w:rsidRPr="00B24172">
        <w:rPr>
          <w:lang w:val="en-NZ"/>
        </w:rPr>
        <w:t xml:space="preserve"> </w:t>
      </w:r>
    </w:p>
    <w:p w14:paraId="3D96AFCE" w14:textId="77777777" w:rsidR="004C2A4D" w:rsidRDefault="004C2A4D" w:rsidP="004C2A4D">
      <w:pPr>
        <w:spacing w:line="24" w:lineRule="atLeast"/>
        <w:rPr>
          <w:lang w:val="en-NZ"/>
        </w:rPr>
      </w:pPr>
    </w:p>
    <w:p w14:paraId="5E791A18" w14:textId="78BB7926" w:rsidR="004C2A4D" w:rsidRDefault="004F0E6F" w:rsidP="004F0E6F">
      <w:pPr>
        <w:spacing w:line="288" w:lineRule="auto"/>
        <w:ind w:firstLine="720"/>
        <w:jc w:val="both"/>
        <w:rPr>
          <w:lang w:val="en-NZ"/>
        </w:rPr>
      </w:pPr>
      <w:r w:rsidRPr="004F0E6F">
        <w:rPr>
          <w:lang w:val="en-NZ"/>
        </w:rPr>
        <w:t xml:space="preserve">In contrast, when there are three news media firms, as shown by Lerner and Singer (1937) there is no pure-strategy Nash equilibrium (see also Eaton and Lipsey, 1975; and </w:t>
      </w:r>
      <w:proofErr w:type="spellStart"/>
      <w:r w:rsidRPr="004F0E6F">
        <w:rPr>
          <w:lang w:val="en-NZ"/>
        </w:rPr>
        <w:t>Shaked</w:t>
      </w:r>
      <w:proofErr w:type="spellEnd"/>
      <w:r w:rsidRPr="004F0E6F">
        <w:rPr>
          <w:lang w:val="en-NZ"/>
        </w:rPr>
        <w:t xml:space="preserve">, 1982). If all three firms located in the centre, they would split the market of news consumers equally. However, any of the firms could move a slight amount to the left (or right) along the continuum and capture nearly one half of the market, rather than one third. Each firm, then, initially has an incentive to move slightly outside the firm that is nearest to the centre, thereby capturing more of the market. The model also has no Nash equilibrium for four or more </w:t>
      </w:r>
      <w:r w:rsidRPr="004F0E6F">
        <w:rPr>
          <w:lang w:val="en-NZ"/>
        </w:rPr>
        <w:lastRenderedPageBreak/>
        <w:t>media firms. A useful illustration of this model is to apply a classroom experiment (e.g. Anderson et al., 2007</w:t>
      </w:r>
      <w:r>
        <w:rPr>
          <w:lang w:val="en-NZ"/>
        </w:rPr>
        <w:t>).</w:t>
      </w:r>
      <w:r w:rsidR="004C2A4D" w:rsidRPr="00B24172">
        <w:rPr>
          <w:lang w:val="en-NZ"/>
        </w:rPr>
        <w:t xml:space="preserve"> </w:t>
      </w:r>
    </w:p>
    <w:p w14:paraId="4B239566" w14:textId="77777777" w:rsidR="00B749EF" w:rsidRPr="00B24172" w:rsidRDefault="00B749EF" w:rsidP="004F0E6F">
      <w:pPr>
        <w:spacing w:line="288" w:lineRule="auto"/>
        <w:ind w:firstLine="720"/>
        <w:jc w:val="both"/>
        <w:rPr>
          <w:lang w:val="en-NZ"/>
        </w:rPr>
      </w:pPr>
    </w:p>
    <w:p w14:paraId="43410631" w14:textId="577B42FA" w:rsidR="00DF65E6" w:rsidRPr="00B24172" w:rsidRDefault="00DF65E6" w:rsidP="00DF65E6">
      <w:pPr>
        <w:pStyle w:val="Caption"/>
        <w:keepNext/>
        <w:spacing w:after="0" w:line="288" w:lineRule="auto"/>
        <w:jc w:val="center"/>
        <w:rPr>
          <w:b/>
          <w:i w:val="0"/>
          <w:iCs w:val="0"/>
          <w:color w:val="auto"/>
          <w:sz w:val="22"/>
          <w:szCs w:val="22"/>
          <w:lang w:val="en-NZ"/>
        </w:rPr>
      </w:pPr>
      <w:r>
        <w:rPr>
          <w:b/>
          <w:i w:val="0"/>
          <w:iCs w:val="0"/>
          <w:color w:val="auto"/>
          <w:sz w:val="22"/>
          <w:szCs w:val="22"/>
        </w:rPr>
        <w:t>Figure 3</w:t>
      </w:r>
      <w:r w:rsidRPr="00B24172">
        <w:rPr>
          <w:b/>
          <w:i w:val="0"/>
          <w:iCs w:val="0"/>
          <w:color w:val="auto"/>
          <w:sz w:val="22"/>
          <w:szCs w:val="22"/>
        </w:rPr>
        <w:t xml:space="preserve">: </w:t>
      </w:r>
      <w:r w:rsidRPr="00B24172">
        <w:rPr>
          <w:b/>
          <w:i w:val="0"/>
          <w:iCs w:val="0"/>
          <w:color w:val="auto"/>
          <w:sz w:val="22"/>
          <w:szCs w:val="22"/>
          <w:lang w:val="en-NZ"/>
        </w:rPr>
        <w:t xml:space="preserve"> </w:t>
      </w:r>
      <w:r w:rsidRPr="00DF65E6">
        <w:rPr>
          <w:b/>
          <w:i w:val="0"/>
          <w:iCs w:val="0"/>
          <w:color w:val="auto"/>
          <w:sz w:val="22"/>
          <w:szCs w:val="22"/>
          <w:lang w:val="en-NZ"/>
        </w:rPr>
        <w:t>A location-based model of media bias</w:t>
      </w:r>
    </w:p>
    <w:p w14:paraId="5D983B36" w14:textId="77777777" w:rsidR="00DF65E6" w:rsidRPr="000D781A" w:rsidRDefault="00DF65E6" w:rsidP="00DF65E6">
      <w:pPr>
        <w:jc w:val="center"/>
        <w:rPr>
          <w:rFonts w:asciiTheme="majorBidi" w:hAnsiTheme="majorBidi" w:cstheme="majorBidi"/>
          <w:b/>
          <w:bCs/>
        </w:rPr>
      </w:pPr>
      <w:r w:rsidRPr="000D781A">
        <w:rPr>
          <w:rFonts w:asciiTheme="majorBidi" w:hAnsiTheme="majorBidi" w:cstheme="majorBidi"/>
          <w:b/>
          <w:bCs/>
          <w:noProof/>
        </w:rPr>
        <mc:AlternateContent>
          <mc:Choice Requires="wpc">
            <w:drawing>
              <wp:inline distT="0" distB="0" distL="0" distR="0" wp14:anchorId="342464F4" wp14:editId="7341B26A">
                <wp:extent cx="4353560" cy="838201"/>
                <wp:effectExtent l="0" t="0" r="0" b="0"/>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6"/>
                        <wps:cNvCnPr>
                          <a:cxnSpLocks noChangeShapeType="1"/>
                        </wps:cNvCnPr>
                        <wps:spPr bwMode="auto">
                          <a:xfrm>
                            <a:off x="668655" y="302260"/>
                            <a:ext cx="2552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0"/>
                        <wps:cNvSpPr txBox="1">
                          <a:spLocks noChangeArrowheads="1"/>
                        </wps:cNvSpPr>
                        <wps:spPr bwMode="auto">
                          <a:xfrm>
                            <a:off x="3065145" y="315595"/>
                            <a:ext cx="45656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8776C" w14:textId="77777777" w:rsidR="00DF65E6" w:rsidRPr="000D781A" w:rsidRDefault="00DF65E6" w:rsidP="00DF65E6">
                              <w:pPr>
                                <w:rPr>
                                  <w:rFonts w:asciiTheme="majorBidi" w:hAnsiTheme="majorBidi" w:cstheme="majorBidi"/>
                                </w:rPr>
                              </w:pPr>
                              <w:r>
                                <w:rPr>
                                  <w:rFonts w:asciiTheme="majorBidi" w:hAnsiTheme="majorBidi" w:cstheme="majorBidi"/>
                                </w:rPr>
                                <w:t>C</w:t>
                              </w:r>
                              <w:r w:rsidRPr="000D781A">
                                <w:rPr>
                                  <w:rFonts w:asciiTheme="majorBidi" w:hAnsiTheme="majorBidi" w:cstheme="majorBidi"/>
                                  <w:vertAlign w:val="subscript"/>
                                </w:rPr>
                                <w:t>0</w:t>
                              </w:r>
                            </w:p>
                          </w:txbxContent>
                        </wps:txbx>
                        <wps:bodyPr rot="0" vert="horz" wrap="square" lIns="91440" tIns="45720" rIns="91440" bIns="45720" anchor="t" anchorCtr="0" upright="1">
                          <a:noAutofit/>
                        </wps:bodyPr>
                      </wps:wsp>
                      <wps:wsp>
                        <wps:cNvPr id="55" name="Text Box 10"/>
                        <wps:cNvSpPr txBox="1">
                          <a:spLocks noChangeArrowheads="1"/>
                        </wps:cNvSpPr>
                        <wps:spPr bwMode="auto">
                          <a:xfrm>
                            <a:off x="519430" y="300355"/>
                            <a:ext cx="45656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ACE6C" w14:textId="77777777" w:rsidR="00DF65E6" w:rsidRPr="000D781A" w:rsidRDefault="00DF65E6" w:rsidP="00DF65E6">
                              <w:pPr>
                                <w:rPr>
                                  <w:rFonts w:asciiTheme="majorBidi" w:hAnsiTheme="majorBidi" w:cstheme="majorBidi"/>
                                </w:rPr>
                              </w:pPr>
                              <w:r>
                                <w:rPr>
                                  <w:rFonts w:asciiTheme="majorBidi" w:hAnsiTheme="majorBidi" w:cstheme="majorBidi"/>
                                </w:rPr>
                                <w:t>L</w:t>
                              </w:r>
                              <w:r w:rsidRPr="000D781A">
                                <w:rPr>
                                  <w:rFonts w:asciiTheme="majorBidi" w:hAnsiTheme="majorBidi" w:cstheme="majorBidi"/>
                                  <w:vertAlign w:val="subscript"/>
                                </w:rPr>
                                <w:t>0</w:t>
                              </w:r>
                            </w:p>
                          </w:txbxContent>
                        </wps:txbx>
                        <wps:bodyPr rot="0" vert="horz" wrap="square" lIns="91440" tIns="45720" rIns="91440" bIns="45720" anchor="t" anchorCtr="0" upright="1">
                          <a:noAutofit/>
                        </wps:bodyPr>
                      </wps:wsp>
                      <wps:wsp>
                        <wps:cNvPr id="56" name="Text Box 10"/>
                        <wps:cNvSpPr txBox="1">
                          <a:spLocks noChangeArrowheads="1"/>
                        </wps:cNvSpPr>
                        <wps:spPr bwMode="auto">
                          <a:xfrm>
                            <a:off x="1807210" y="330835"/>
                            <a:ext cx="456565"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C7CF3" w14:textId="77777777" w:rsidR="00DF65E6" w:rsidRPr="000D781A" w:rsidRDefault="00DF65E6" w:rsidP="00DF65E6">
                              <w:pPr>
                                <w:rPr>
                                  <w:rFonts w:asciiTheme="majorBidi" w:hAnsiTheme="majorBidi" w:cstheme="majorBidi"/>
                                </w:rPr>
                              </w:pPr>
                              <w:r>
                                <w:rPr>
                                  <w:rFonts w:asciiTheme="majorBidi" w:hAnsiTheme="majorBidi" w:cstheme="majorBidi"/>
                                </w:rPr>
                                <w:t>X</w:t>
                              </w:r>
                              <w:r w:rsidRPr="000D781A">
                                <w:rPr>
                                  <w:rFonts w:asciiTheme="majorBidi" w:hAnsiTheme="majorBidi" w:cstheme="majorBidi"/>
                                  <w:vertAlign w:val="subscript"/>
                                </w:rPr>
                                <w:t>0</w:t>
                              </w:r>
                            </w:p>
                          </w:txbxContent>
                        </wps:txbx>
                        <wps:bodyPr rot="0" vert="horz" wrap="square" lIns="91440" tIns="45720" rIns="91440" bIns="45720" anchor="t" anchorCtr="0" upright="1">
                          <a:noAutofit/>
                        </wps:bodyPr>
                      </wps:wsp>
                    </wpc:wpc>
                  </a:graphicData>
                </a:graphic>
              </wp:inline>
            </w:drawing>
          </mc:Choice>
          <mc:Fallback>
            <w:pict>
              <v:group w14:anchorId="342464F4" id="Canvas 54" o:spid="_x0000_s1060" editas="canvas" style="width:342.8pt;height:66pt;mso-position-horizontal-relative:char;mso-position-vertical-relative:line" coordsize="43535,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">
                <v:shape id="_x0000_s1061" type="#_x0000_t75" style="position:absolute;width:43535;height:8382;visibility:visible;mso-wrap-style:square">
                  <v:fill o:detectmouseclick="t"/>
                  <v:path o:connecttype="none"/>
                </v:shape>
                <v:line id="Line 6" o:spid="_x0000_s1062" style="position:absolute;visibility:visible;mso-wrap-style:square" from="6686,3022" to="32213,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shape id="Text Box 10" o:spid="_x0000_s1063" type="#_x0000_t202" style="position:absolute;left:30651;top:3155;width:456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" stroked="f">
                  <v:fill opacity="0"/>
                  <v:textbox>
                    <w:txbxContent>
                      <w:p w14:paraId="0F98776C" w14:textId="77777777" w:rsidR="00DF65E6" w:rsidRPr="000D781A" w:rsidRDefault="00DF65E6" w:rsidP="00DF65E6">
                        <w:pPr>
                          <w:rPr>
                            <w:rFonts w:asciiTheme="majorBidi" w:hAnsiTheme="majorBidi" w:cstheme="majorBidi"/>
                          </w:rPr>
                        </w:pPr>
                        <w:r>
                          <w:rPr>
                            <w:rFonts w:asciiTheme="majorBidi" w:hAnsiTheme="majorBidi" w:cstheme="majorBidi"/>
                          </w:rPr>
                          <w:t>C</w:t>
                        </w:r>
                        <w:r w:rsidRPr="000D781A">
                          <w:rPr>
                            <w:rFonts w:asciiTheme="majorBidi" w:hAnsiTheme="majorBidi" w:cstheme="majorBidi"/>
                            <w:vertAlign w:val="subscript"/>
                          </w:rPr>
                          <w:t>0</w:t>
                        </w:r>
                      </w:p>
                    </w:txbxContent>
                  </v:textbox>
                </v:shape>
                <v:shape id="Text Box 10" o:spid="_x0000_s1064" type="#_x0000_t202" style="position:absolute;left:5194;top:3003;width:4565;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14:paraId="575ACE6C" w14:textId="77777777" w:rsidR="00DF65E6" w:rsidRPr="000D781A" w:rsidRDefault="00DF65E6" w:rsidP="00DF65E6">
                        <w:pPr>
                          <w:rPr>
                            <w:rFonts w:asciiTheme="majorBidi" w:hAnsiTheme="majorBidi" w:cstheme="majorBidi"/>
                          </w:rPr>
                        </w:pPr>
                        <w:r>
                          <w:rPr>
                            <w:rFonts w:asciiTheme="majorBidi" w:hAnsiTheme="majorBidi" w:cstheme="majorBidi"/>
                          </w:rPr>
                          <w:t>L</w:t>
                        </w:r>
                        <w:r w:rsidRPr="000D781A">
                          <w:rPr>
                            <w:rFonts w:asciiTheme="majorBidi" w:hAnsiTheme="majorBidi" w:cstheme="majorBidi"/>
                            <w:vertAlign w:val="subscript"/>
                          </w:rPr>
                          <w:t>0</w:t>
                        </w:r>
                      </w:p>
                    </w:txbxContent>
                  </v:textbox>
                </v:shape>
                <v:shape id="Text Box 10" o:spid="_x0000_s1065" type="#_x0000_t202" style="position:absolute;left:18072;top:3308;width:4565;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" stroked="f">
                  <v:fill opacity="0"/>
                  <v:textbox>
                    <w:txbxContent>
                      <w:p w14:paraId="1A8C7CF3" w14:textId="77777777" w:rsidR="00DF65E6" w:rsidRPr="000D781A" w:rsidRDefault="00DF65E6" w:rsidP="00DF65E6">
                        <w:pPr>
                          <w:rPr>
                            <w:rFonts w:asciiTheme="majorBidi" w:hAnsiTheme="majorBidi" w:cstheme="majorBidi"/>
                          </w:rPr>
                        </w:pPr>
                        <w:r>
                          <w:rPr>
                            <w:rFonts w:asciiTheme="majorBidi" w:hAnsiTheme="majorBidi" w:cstheme="majorBidi"/>
                          </w:rPr>
                          <w:t>X</w:t>
                        </w:r>
                        <w:r w:rsidRPr="000D781A">
                          <w:rPr>
                            <w:rFonts w:asciiTheme="majorBidi" w:hAnsiTheme="majorBidi" w:cstheme="majorBidi"/>
                            <w:vertAlign w:val="subscript"/>
                          </w:rPr>
                          <w:t>0</w:t>
                        </w:r>
                      </w:p>
                    </w:txbxContent>
                  </v:textbox>
                </v:shape>
                <w10:anchorlock/>
              </v:group>
            </w:pict>
          </mc:Fallback>
        </mc:AlternateContent>
      </w:r>
    </w:p>
    <w:p w14:paraId="6D72AB19" w14:textId="77777777" w:rsidR="00DF65E6" w:rsidRDefault="00DF65E6" w:rsidP="004C2A4D">
      <w:pPr>
        <w:spacing w:line="24" w:lineRule="atLeast"/>
        <w:rPr>
          <w:lang w:val="en-NZ"/>
        </w:rPr>
      </w:pPr>
    </w:p>
    <w:p w14:paraId="3E6982C6" w14:textId="0A481B28" w:rsidR="004C2A4D" w:rsidRPr="00B24172" w:rsidRDefault="004F0E6F" w:rsidP="004F0E6F">
      <w:pPr>
        <w:spacing w:line="288" w:lineRule="auto"/>
        <w:ind w:firstLine="720"/>
        <w:jc w:val="both"/>
        <w:rPr>
          <w:lang w:val="en-NZ"/>
        </w:rPr>
      </w:pPr>
      <w:r>
        <w:rPr>
          <w:rFonts w:asciiTheme="majorBidi" w:hAnsiTheme="majorBidi" w:cstheme="majorBidi"/>
        </w:rPr>
        <w:t xml:space="preserve">This second model also illustrates key results from the media bias literature, notably </w:t>
      </w:r>
      <w:proofErr w:type="spellStart"/>
      <w:r>
        <w:rPr>
          <w:rFonts w:asciiTheme="majorBidi" w:hAnsiTheme="majorBidi" w:cstheme="majorBidi"/>
        </w:rPr>
        <w:t>Gentzkow</w:t>
      </w:r>
      <w:proofErr w:type="spellEnd"/>
      <w:r>
        <w:rPr>
          <w:rFonts w:asciiTheme="majorBidi" w:hAnsiTheme="majorBidi" w:cstheme="majorBidi"/>
        </w:rPr>
        <w:t xml:space="preserve"> and Shapiro’s (2010) finding that many newspapers exhibit partisan bias, but that there are newspapers on both sides of the political spectrum. As noted earlier, Groseclose and </w:t>
      </w:r>
      <w:proofErr w:type="spellStart"/>
      <w:r>
        <w:rPr>
          <w:rFonts w:asciiTheme="majorBidi" w:hAnsiTheme="majorBidi" w:cstheme="majorBidi"/>
        </w:rPr>
        <w:t>Milyo</w:t>
      </w:r>
      <w:proofErr w:type="spellEnd"/>
      <w:r>
        <w:rPr>
          <w:rFonts w:asciiTheme="majorBidi" w:hAnsiTheme="majorBidi" w:cstheme="majorBidi"/>
        </w:rPr>
        <w:t xml:space="preserve"> (2004) found similar results for both newspapers and television news, as did </w:t>
      </w:r>
      <w:proofErr w:type="spellStart"/>
      <w:r>
        <w:rPr>
          <w:rFonts w:asciiTheme="majorBidi" w:hAnsiTheme="majorBidi" w:cstheme="majorBidi"/>
        </w:rPr>
        <w:t>Gentzkow</w:t>
      </w:r>
      <w:proofErr w:type="spellEnd"/>
      <w:r>
        <w:rPr>
          <w:rFonts w:asciiTheme="majorBidi" w:hAnsiTheme="majorBidi" w:cstheme="majorBidi"/>
        </w:rPr>
        <w:t xml:space="preserve"> et al. (2014). T</w:t>
      </w:r>
      <w:r>
        <w:t xml:space="preserve">his model makes clear that media bias arises in the normal operation of a media market where there are three or more firms, because each firm does best by differentiating themselves (even if only slightly) from the other firms, in terms of their location along the continuum. In other words, individual media firms would appear biased to a neutral observer, with some firms biased towards conservative content, and others biased towards liberal content. Still other firms may be more centrist in their content. Additional extensions of the </w:t>
      </w:r>
      <w:proofErr w:type="spellStart"/>
      <w:r>
        <w:t>Hotelling</w:t>
      </w:r>
      <w:proofErr w:type="spellEnd"/>
      <w:r>
        <w:t xml:space="preserve"> location model can also be applied to this case</w:t>
      </w:r>
      <w:r>
        <w:rPr>
          <w:rFonts w:asciiTheme="majorBidi" w:hAnsiTheme="majorBidi" w:cstheme="majorBidi"/>
        </w:rPr>
        <w:t xml:space="preserve"> (e.g. see Nicholson and Snyder (2010) for a textbook treatment of the </w:t>
      </w:r>
      <w:proofErr w:type="spellStart"/>
      <w:r>
        <w:rPr>
          <w:rFonts w:asciiTheme="majorBidi" w:hAnsiTheme="majorBidi" w:cstheme="majorBidi"/>
        </w:rPr>
        <w:t>Hotelling</w:t>
      </w:r>
      <w:proofErr w:type="spellEnd"/>
      <w:r>
        <w:rPr>
          <w:rFonts w:asciiTheme="majorBidi" w:hAnsiTheme="majorBidi" w:cstheme="majorBidi"/>
        </w:rPr>
        <w:t xml:space="preserve"> location model).</w:t>
      </w:r>
      <w:r w:rsidR="004C2A4D" w:rsidRPr="00B24172">
        <w:rPr>
          <w:lang w:val="en-NZ"/>
        </w:rPr>
        <w:t xml:space="preserve"> </w:t>
      </w:r>
    </w:p>
    <w:p w14:paraId="0DEB0722" w14:textId="77777777" w:rsidR="004C2A4D" w:rsidRPr="004C2A4D" w:rsidRDefault="004C2A4D" w:rsidP="004C2A4D"/>
    <w:p w14:paraId="1DF34172" w14:textId="77777777" w:rsidR="001101B6" w:rsidRPr="00B24172" w:rsidRDefault="001101B6" w:rsidP="001101B6"/>
    <w:p w14:paraId="71F79AF6" w14:textId="1A99B940" w:rsidR="00697D88" w:rsidRPr="009A3363" w:rsidRDefault="004F0E6F" w:rsidP="00BF2AB8">
      <w:pPr>
        <w:pStyle w:val="Heading1"/>
        <w:numPr>
          <w:ilvl w:val="0"/>
          <w:numId w:val="20"/>
        </w:numPr>
        <w:spacing w:before="0" w:after="0" w:line="288" w:lineRule="auto"/>
        <w:rPr>
          <w:sz w:val="24"/>
          <w:szCs w:val="28"/>
          <w:lang w:val="en-NZ"/>
        </w:rPr>
      </w:pPr>
      <w:r>
        <w:rPr>
          <w:sz w:val="24"/>
          <w:szCs w:val="28"/>
          <w:lang w:val="en-NZ"/>
        </w:rPr>
        <w:t>Conclusion</w:t>
      </w:r>
    </w:p>
    <w:p w14:paraId="4886B743" w14:textId="77777777" w:rsidR="00584CCB" w:rsidRPr="00B24172" w:rsidRDefault="00584CCB" w:rsidP="00BF2AB8">
      <w:pPr>
        <w:spacing w:line="288" w:lineRule="auto"/>
        <w:jc w:val="both"/>
        <w:rPr>
          <w:sz w:val="12"/>
          <w:szCs w:val="12"/>
          <w:lang w:val="en-NZ"/>
        </w:rPr>
      </w:pPr>
    </w:p>
    <w:p w14:paraId="4300D63D" w14:textId="4458640A" w:rsidR="00000339" w:rsidRPr="00B24172" w:rsidRDefault="004F0E6F" w:rsidP="00C3761A">
      <w:pPr>
        <w:spacing w:line="288" w:lineRule="auto"/>
        <w:jc w:val="both"/>
        <w:rPr>
          <w:lang w:val="en-NZ"/>
        </w:rPr>
      </w:pPr>
      <w:r w:rsidRPr="004F0E6F">
        <w:rPr>
          <w:lang w:val="en-NZ"/>
        </w:rPr>
        <w:t>Media bias is a real-world phenomenon of which almost all students will be aware. Many of them will have seen claims of bias in the mainstream media, or on social media. The models outlined in this paper demonstrate how economic theory and concepts can be used to illustrate how media bias may arise from the ‘normal’ operation of a media market. In my experience, having taught this topic using these models for more than ten years, the realisation that it is almost natural for some bias to be apparent in media markets leads many students to first examine their normative views of media bias. In some classes, this has led to interesting discussions of how optimal societal outcomes might best be achieved in the presence of persistent media bias. What sorts of policy tools are available to government, and does applying those tools lead to perverse outcomes. For instance, policies that limit media concentration or encourage the formation of a large number of small media firms, would actually lead to more biased media organisations, based on the second model. By connecting students with these real-world questions, we can open students’ eyes to the importance of economic models for understanding important issues that matter to them, encouraging highly-motivated and reluctant economics students alike</w:t>
      </w:r>
      <w:r w:rsidR="00C3761A" w:rsidRPr="00B24172">
        <w:rPr>
          <w:lang w:val="en-NZ"/>
        </w:rPr>
        <w:t>.</w:t>
      </w:r>
    </w:p>
    <w:p w14:paraId="1F64CB7D" w14:textId="77777777" w:rsidR="00A11D4A" w:rsidRPr="00B24172" w:rsidRDefault="00A11D4A" w:rsidP="00BF2AB8">
      <w:pPr>
        <w:spacing w:line="288" w:lineRule="auto"/>
        <w:jc w:val="both"/>
        <w:rPr>
          <w:lang w:val="en-NZ"/>
        </w:rPr>
      </w:pPr>
    </w:p>
    <w:p w14:paraId="7711ADFF" w14:textId="6385C3E8" w:rsidR="00FA42B7" w:rsidRPr="00B24172" w:rsidRDefault="00FA42B7" w:rsidP="00BF2AB8">
      <w:pPr>
        <w:autoSpaceDE w:val="0"/>
        <w:autoSpaceDN w:val="0"/>
        <w:adjustRightInd w:val="0"/>
        <w:spacing w:line="288" w:lineRule="auto"/>
        <w:jc w:val="both"/>
        <w:rPr>
          <w:lang w:val="en-NZ"/>
        </w:rPr>
      </w:pPr>
    </w:p>
    <w:p w14:paraId="2DD592E5" w14:textId="77777777" w:rsidR="00DF65E6" w:rsidRDefault="00DF65E6" w:rsidP="00BF2AB8">
      <w:pPr>
        <w:pStyle w:val="Heading1"/>
        <w:spacing w:before="0" w:after="0" w:line="288" w:lineRule="auto"/>
        <w:rPr>
          <w:sz w:val="24"/>
          <w:szCs w:val="28"/>
        </w:rPr>
      </w:pPr>
      <w:bookmarkStart w:id="3" w:name="_Toc443491048"/>
      <w:bookmarkEnd w:id="2"/>
      <w:r>
        <w:rPr>
          <w:sz w:val="24"/>
          <w:szCs w:val="28"/>
        </w:rPr>
        <w:br w:type="page"/>
      </w:r>
    </w:p>
    <w:p w14:paraId="7C4D039F" w14:textId="15DBD70C" w:rsidR="000B5C3B" w:rsidRPr="00B24172" w:rsidRDefault="000B5C3B" w:rsidP="00BF2AB8">
      <w:pPr>
        <w:pStyle w:val="Heading1"/>
        <w:spacing w:before="0" w:after="0" w:line="288" w:lineRule="auto"/>
        <w:rPr>
          <w:sz w:val="24"/>
          <w:szCs w:val="28"/>
        </w:rPr>
      </w:pPr>
      <w:r w:rsidRPr="00B24172">
        <w:rPr>
          <w:sz w:val="24"/>
          <w:szCs w:val="28"/>
        </w:rPr>
        <w:lastRenderedPageBreak/>
        <w:t>References</w:t>
      </w:r>
      <w:bookmarkEnd w:id="3"/>
    </w:p>
    <w:p w14:paraId="3190F1DC" w14:textId="77777777" w:rsidR="00367EDB" w:rsidRPr="00B24172" w:rsidRDefault="00367EDB" w:rsidP="00BF2AB8">
      <w:pPr>
        <w:spacing w:line="288" w:lineRule="auto"/>
        <w:rPr>
          <w:sz w:val="12"/>
          <w:szCs w:val="12"/>
          <w:lang w:val="en-NZ"/>
        </w:rPr>
      </w:pPr>
    </w:p>
    <w:p w14:paraId="7EC6FD3D" w14:textId="77777777" w:rsidR="00590CCB" w:rsidRPr="00590CCB" w:rsidRDefault="00590CCB" w:rsidP="00590CCB">
      <w:pPr>
        <w:spacing w:line="288" w:lineRule="auto"/>
        <w:ind w:left="720" w:hanging="720"/>
        <w:jc w:val="both"/>
        <w:rPr>
          <w:sz w:val="22"/>
          <w:szCs w:val="22"/>
        </w:rPr>
      </w:pPr>
      <w:r w:rsidRPr="00590CCB">
        <w:rPr>
          <w:sz w:val="22"/>
          <w:szCs w:val="22"/>
        </w:rPr>
        <w:t xml:space="preserve">Alterman, E. (2003). </w:t>
      </w:r>
      <w:r w:rsidRPr="00590CCB">
        <w:rPr>
          <w:i/>
          <w:iCs/>
          <w:sz w:val="22"/>
          <w:szCs w:val="22"/>
        </w:rPr>
        <w:t xml:space="preserve">What Liberal </w:t>
      </w:r>
      <w:proofErr w:type="gramStart"/>
      <w:r w:rsidRPr="00590CCB">
        <w:rPr>
          <w:i/>
          <w:iCs/>
          <w:sz w:val="22"/>
          <w:szCs w:val="22"/>
        </w:rPr>
        <w:t>Media?:</w:t>
      </w:r>
      <w:proofErr w:type="gramEnd"/>
      <w:r w:rsidRPr="00590CCB">
        <w:rPr>
          <w:i/>
          <w:iCs/>
          <w:sz w:val="22"/>
          <w:szCs w:val="22"/>
        </w:rPr>
        <w:t xml:space="preserve"> The Truth About Bias and the News</w:t>
      </w:r>
      <w:r w:rsidRPr="00590CCB">
        <w:rPr>
          <w:sz w:val="22"/>
          <w:szCs w:val="22"/>
        </w:rPr>
        <w:t>. New York: Basic Books.</w:t>
      </w:r>
    </w:p>
    <w:p w14:paraId="32EE0AE4" w14:textId="29E4B428" w:rsidR="00590CCB" w:rsidRPr="00590CCB" w:rsidRDefault="00590CCB" w:rsidP="00590CCB">
      <w:pPr>
        <w:spacing w:line="288" w:lineRule="auto"/>
        <w:ind w:left="720" w:hanging="720"/>
        <w:jc w:val="both"/>
        <w:rPr>
          <w:sz w:val="22"/>
          <w:szCs w:val="22"/>
        </w:rPr>
      </w:pPr>
      <w:r w:rsidRPr="00590CCB">
        <w:rPr>
          <w:sz w:val="22"/>
          <w:szCs w:val="22"/>
        </w:rPr>
        <w:t>Anderson, L.R., Freeborn, B.A., Holmes, J., Jeffreys,</w:t>
      </w:r>
      <w:r w:rsidRPr="00590CCB">
        <w:rPr>
          <w:sz w:val="22"/>
          <w:szCs w:val="22"/>
        </w:rPr>
        <w:tab/>
        <w:t xml:space="preserve">M., Lass, D., and Soper, J. (2010).  Location, Location, Location! A Classroom Demonstration of the </w:t>
      </w:r>
      <w:proofErr w:type="spellStart"/>
      <w:r w:rsidRPr="00590CCB">
        <w:rPr>
          <w:sz w:val="22"/>
          <w:szCs w:val="22"/>
        </w:rPr>
        <w:t>Hotelling</w:t>
      </w:r>
      <w:proofErr w:type="spellEnd"/>
      <w:r w:rsidRPr="00590CCB">
        <w:rPr>
          <w:sz w:val="22"/>
          <w:szCs w:val="22"/>
        </w:rPr>
        <w:t xml:space="preserve"> Model. </w:t>
      </w:r>
      <w:r w:rsidRPr="00590CCB">
        <w:rPr>
          <w:i/>
          <w:iCs/>
          <w:sz w:val="22"/>
          <w:szCs w:val="22"/>
        </w:rPr>
        <w:t>Perspectives on Economic Education Research</w:t>
      </w:r>
      <w:r w:rsidRPr="00590CCB">
        <w:rPr>
          <w:sz w:val="22"/>
          <w:szCs w:val="22"/>
        </w:rPr>
        <w:t xml:space="preserve">, 6 (1), 48-71. </w:t>
      </w:r>
    </w:p>
    <w:p w14:paraId="71249EDF" w14:textId="77777777" w:rsidR="00590CCB" w:rsidRPr="00590CCB" w:rsidRDefault="00590CCB" w:rsidP="00590CCB">
      <w:pPr>
        <w:spacing w:line="288" w:lineRule="auto"/>
        <w:ind w:left="720" w:hanging="720"/>
        <w:jc w:val="both"/>
        <w:rPr>
          <w:sz w:val="22"/>
          <w:szCs w:val="22"/>
        </w:rPr>
      </w:pPr>
      <w:r w:rsidRPr="00590CCB">
        <w:rPr>
          <w:sz w:val="22"/>
          <w:szCs w:val="22"/>
        </w:rPr>
        <w:t xml:space="preserve">Bond, S. (2020). Trump accuses social media of anti-conservative bias after Twitter marks his tweets, </w:t>
      </w:r>
      <w:r w:rsidRPr="00590CCB">
        <w:rPr>
          <w:i/>
          <w:iCs/>
          <w:sz w:val="22"/>
          <w:szCs w:val="22"/>
        </w:rPr>
        <w:t>National Public Radio</w:t>
      </w:r>
      <w:r w:rsidRPr="00590CCB">
        <w:rPr>
          <w:sz w:val="22"/>
          <w:szCs w:val="22"/>
        </w:rPr>
        <w:t>, retrieved 11 December 2020 from: https://www.npr.org/2020/05/27/863422722/trump-accuses-social-media-of-anti-conservative-bias-after-twitter-marks-his-twe.</w:t>
      </w:r>
    </w:p>
    <w:p w14:paraId="24EFCD3F" w14:textId="6D6128BA" w:rsidR="00590CCB" w:rsidRPr="00590CCB" w:rsidRDefault="00590CCB" w:rsidP="00590CCB">
      <w:pPr>
        <w:spacing w:line="288" w:lineRule="auto"/>
        <w:ind w:left="720" w:hanging="720"/>
        <w:jc w:val="both"/>
        <w:rPr>
          <w:sz w:val="22"/>
          <w:szCs w:val="22"/>
        </w:rPr>
      </w:pPr>
      <w:r w:rsidRPr="00590CCB">
        <w:rPr>
          <w:sz w:val="22"/>
          <w:szCs w:val="22"/>
        </w:rPr>
        <w:t xml:space="preserve">Cameron, M.P., and Lim, S. (2015). </w:t>
      </w:r>
      <w:proofErr w:type="spellStart"/>
      <w:r w:rsidRPr="00590CCB">
        <w:rPr>
          <w:sz w:val="22"/>
          <w:szCs w:val="22"/>
        </w:rPr>
        <w:t>Recognising</w:t>
      </w:r>
      <w:proofErr w:type="spellEnd"/>
      <w:r w:rsidRPr="00590CCB">
        <w:rPr>
          <w:sz w:val="22"/>
          <w:szCs w:val="22"/>
        </w:rPr>
        <w:t xml:space="preserve"> and building on freshman students’ prior knowledge of economics</w:t>
      </w:r>
      <w:r>
        <w:rPr>
          <w:sz w:val="22"/>
          <w:szCs w:val="22"/>
        </w:rPr>
        <w:t>.</w:t>
      </w:r>
      <w:r w:rsidRPr="00590CCB">
        <w:rPr>
          <w:sz w:val="22"/>
          <w:szCs w:val="22"/>
        </w:rPr>
        <w:t xml:space="preserve"> </w:t>
      </w:r>
      <w:r w:rsidRPr="00590CCB">
        <w:rPr>
          <w:i/>
          <w:iCs/>
          <w:sz w:val="22"/>
          <w:szCs w:val="22"/>
        </w:rPr>
        <w:t>New Zealand Economic Papers</w:t>
      </w:r>
      <w:r w:rsidRPr="00590CCB">
        <w:rPr>
          <w:sz w:val="22"/>
          <w:szCs w:val="22"/>
        </w:rPr>
        <w:t>, 49(1), 22-32.</w:t>
      </w:r>
    </w:p>
    <w:p w14:paraId="1EA1A3A9" w14:textId="77777777" w:rsidR="00590CCB" w:rsidRPr="00590CCB" w:rsidRDefault="00590CCB" w:rsidP="00590CCB">
      <w:pPr>
        <w:spacing w:line="288" w:lineRule="auto"/>
        <w:ind w:left="720" w:hanging="720"/>
        <w:jc w:val="both"/>
        <w:rPr>
          <w:sz w:val="22"/>
          <w:szCs w:val="22"/>
        </w:rPr>
      </w:pPr>
      <w:r w:rsidRPr="00590CCB">
        <w:rPr>
          <w:sz w:val="22"/>
          <w:szCs w:val="22"/>
        </w:rPr>
        <w:t xml:space="preserve">Eaton, B.C. and Lipsey, R.G. (1975). The Principle of Minimum Differentiation reconsidered: Some New Developments in the Theory of Spatial Competition. </w:t>
      </w:r>
      <w:r w:rsidRPr="00590CCB">
        <w:rPr>
          <w:i/>
          <w:iCs/>
          <w:sz w:val="22"/>
          <w:szCs w:val="22"/>
        </w:rPr>
        <w:t>Review of Economic Studies</w:t>
      </w:r>
      <w:r w:rsidRPr="00590CCB">
        <w:rPr>
          <w:sz w:val="22"/>
          <w:szCs w:val="22"/>
        </w:rPr>
        <w:t>, 42, 27-49.</w:t>
      </w:r>
    </w:p>
    <w:p w14:paraId="3A103F98"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Gentzkow</w:t>
      </w:r>
      <w:proofErr w:type="spellEnd"/>
      <w:r w:rsidRPr="00590CCB">
        <w:rPr>
          <w:sz w:val="22"/>
          <w:szCs w:val="22"/>
        </w:rPr>
        <w:t xml:space="preserve">, M. and Shapiro, J.M. (2006). Media bias and reputation. </w:t>
      </w:r>
      <w:r w:rsidRPr="00590CCB">
        <w:rPr>
          <w:i/>
          <w:iCs/>
          <w:sz w:val="22"/>
          <w:szCs w:val="22"/>
        </w:rPr>
        <w:t>Journal of Political Economy</w:t>
      </w:r>
      <w:r w:rsidRPr="00590CCB">
        <w:rPr>
          <w:sz w:val="22"/>
          <w:szCs w:val="22"/>
        </w:rPr>
        <w:t>, 114(2), 280-316.</w:t>
      </w:r>
    </w:p>
    <w:p w14:paraId="1C6482B6"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Gentzkow</w:t>
      </w:r>
      <w:proofErr w:type="spellEnd"/>
      <w:r w:rsidRPr="00590CCB">
        <w:rPr>
          <w:sz w:val="22"/>
          <w:szCs w:val="22"/>
        </w:rPr>
        <w:t xml:space="preserve">, M., Shapiro, J.M., and </w:t>
      </w:r>
      <w:proofErr w:type="spellStart"/>
      <w:r w:rsidRPr="00590CCB">
        <w:rPr>
          <w:sz w:val="22"/>
          <w:szCs w:val="22"/>
        </w:rPr>
        <w:t>Sinkinson</w:t>
      </w:r>
      <w:proofErr w:type="spellEnd"/>
      <w:r w:rsidRPr="00590CCB">
        <w:rPr>
          <w:sz w:val="22"/>
          <w:szCs w:val="22"/>
        </w:rPr>
        <w:t xml:space="preserve">, M. (2014). Competition and ideological diversity: Historical evidence from US newspapers. </w:t>
      </w:r>
      <w:r w:rsidRPr="00590CCB">
        <w:rPr>
          <w:i/>
          <w:iCs/>
          <w:sz w:val="22"/>
          <w:szCs w:val="22"/>
        </w:rPr>
        <w:t>American Economic Review</w:t>
      </w:r>
      <w:r w:rsidRPr="00590CCB">
        <w:rPr>
          <w:sz w:val="22"/>
          <w:szCs w:val="22"/>
        </w:rPr>
        <w:t>, 104(10), 3073-3114.</w:t>
      </w:r>
    </w:p>
    <w:p w14:paraId="56F74773"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Gentzkow</w:t>
      </w:r>
      <w:proofErr w:type="spellEnd"/>
      <w:r w:rsidRPr="00590CCB">
        <w:rPr>
          <w:sz w:val="22"/>
          <w:szCs w:val="22"/>
        </w:rPr>
        <w:t xml:space="preserve">, M., Shapiro, J.M., and Stone, D.F. (2015). Media bias in the marketplace. </w:t>
      </w:r>
      <w:r w:rsidRPr="00590CCB">
        <w:rPr>
          <w:i/>
          <w:iCs/>
          <w:sz w:val="22"/>
          <w:szCs w:val="22"/>
        </w:rPr>
        <w:t>Handbook of Media Economics</w:t>
      </w:r>
      <w:r w:rsidRPr="00590CCB">
        <w:rPr>
          <w:sz w:val="22"/>
          <w:szCs w:val="22"/>
        </w:rPr>
        <w:t>, 623-645.</w:t>
      </w:r>
    </w:p>
    <w:p w14:paraId="677CDD9E" w14:textId="77777777" w:rsidR="00590CCB" w:rsidRPr="00590CCB" w:rsidRDefault="00590CCB" w:rsidP="00590CCB">
      <w:pPr>
        <w:spacing w:line="288" w:lineRule="auto"/>
        <w:ind w:left="720" w:hanging="720"/>
        <w:jc w:val="both"/>
        <w:rPr>
          <w:sz w:val="22"/>
          <w:szCs w:val="22"/>
        </w:rPr>
      </w:pPr>
      <w:r w:rsidRPr="00590CCB">
        <w:rPr>
          <w:sz w:val="22"/>
          <w:szCs w:val="22"/>
        </w:rPr>
        <w:t xml:space="preserve">Goldberg, B. (2001). </w:t>
      </w:r>
      <w:r w:rsidRPr="00590CCB">
        <w:rPr>
          <w:i/>
          <w:iCs/>
          <w:sz w:val="22"/>
          <w:szCs w:val="22"/>
        </w:rPr>
        <w:t>Bias: A CBS Insider Exposes How the Media Distort the News</w:t>
      </w:r>
      <w:r w:rsidRPr="00590CCB">
        <w:rPr>
          <w:sz w:val="22"/>
          <w:szCs w:val="22"/>
        </w:rPr>
        <w:t>. Washington, D.C.: Regnery Publishing.</w:t>
      </w:r>
    </w:p>
    <w:p w14:paraId="3C4EE43E" w14:textId="77777777" w:rsidR="00590CCB" w:rsidRPr="00590CCB" w:rsidRDefault="00590CCB" w:rsidP="00590CCB">
      <w:pPr>
        <w:spacing w:line="288" w:lineRule="auto"/>
        <w:ind w:left="720" w:hanging="720"/>
        <w:jc w:val="both"/>
        <w:rPr>
          <w:sz w:val="22"/>
          <w:szCs w:val="22"/>
        </w:rPr>
      </w:pPr>
      <w:r w:rsidRPr="00590CCB">
        <w:rPr>
          <w:sz w:val="22"/>
          <w:szCs w:val="22"/>
        </w:rPr>
        <w:t xml:space="preserve">Groseclose, T., Levitt, S.D., and Snyder, J.M. (1999). Comparing interest group scores across time and chambers: Adjusted ADA scores for the U.S. Congress, </w:t>
      </w:r>
      <w:r w:rsidRPr="00590CCB">
        <w:rPr>
          <w:i/>
          <w:iCs/>
          <w:sz w:val="22"/>
          <w:szCs w:val="22"/>
        </w:rPr>
        <w:t>American Political Science Review</w:t>
      </w:r>
      <w:r w:rsidRPr="00590CCB">
        <w:rPr>
          <w:sz w:val="22"/>
          <w:szCs w:val="22"/>
        </w:rPr>
        <w:t>, 93, 33-50.</w:t>
      </w:r>
    </w:p>
    <w:p w14:paraId="3997034D" w14:textId="77777777" w:rsidR="00590CCB" w:rsidRPr="00590CCB" w:rsidRDefault="00590CCB" w:rsidP="00590CCB">
      <w:pPr>
        <w:spacing w:line="288" w:lineRule="auto"/>
        <w:ind w:left="720" w:hanging="720"/>
        <w:jc w:val="both"/>
        <w:rPr>
          <w:sz w:val="22"/>
          <w:szCs w:val="22"/>
        </w:rPr>
      </w:pPr>
      <w:r w:rsidRPr="00590CCB">
        <w:rPr>
          <w:sz w:val="22"/>
          <w:szCs w:val="22"/>
        </w:rPr>
        <w:t xml:space="preserve">Groseclose, T., and </w:t>
      </w:r>
      <w:proofErr w:type="spellStart"/>
      <w:r w:rsidRPr="00590CCB">
        <w:rPr>
          <w:sz w:val="22"/>
          <w:szCs w:val="22"/>
        </w:rPr>
        <w:t>Milyo</w:t>
      </w:r>
      <w:proofErr w:type="spellEnd"/>
      <w:r w:rsidRPr="00590CCB">
        <w:rPr>
          <w:sz w:val="22"/>
          <w:szCs w:val="22"/>
        </w:rPr>
        <w:t xml:space="preserve">, J. (2005). A measure of media bias. </w:t>
      </w:r>
      <w:r w:rsidRPr="00590CCB">
        <w:rPr>
          <w:i/>
          <w:iCs/>
          <w:sz w:val="22"/>
          <w:szCs w:val="22"/>
        </w:rPr>
        <w:t>Quarterly Journal of Economics</w:t>
      </w:r>
      <w:r w:rsidRPr="00590CCB">
        <w:rPr>
          <w:sz w:val="22"/>
          <w:szCs w:val="22"/>
        </w:rPr>
        <w:t>, 120(4), 1191-1237.</w:t>
      </w:r>
    </w:p>
    <w:p w14:paraId="71668693"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Hotelling</w:t>
      </w:r>
      <w:proofErr w:type="spellEnd"/>
      <w:r w:rsidRPr="00590CCB">
        <w:rPr>
          <w:sz w:val="22"/>
          <w:szCs w:val="22"/>
        </w:rPr>
        <w:t xml:space="preserve">, H. (1929). Stability in competition, </w:t>
      </w:r>
      <w:r w:rsidRPr="00590CCB">
        <w:rPr>
          <w:i/>
          <w:iCs/>
          <w:sz w:val="22"/>
          <w:szCs w:val="22"/>
        </w:rPr>
        <w:t>Economic Journal</w:t>
      </w:r>
      <w:r w:rsidRPr="00590CCB">
        <w:rPr>
          <w:sz w:val="22"/>
          <w:szCs w:val="22"/>
        </w:rPr>
        <w:t>, 39(153), 41–57.</w:t>
      </w:r>
    </w:p>
    <w:p w14:paraId="05459AEF"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Hotelling</w:t>
      </w:r>
      <w:proofErr w:type="spellEnd"/>
      <w:r w:rsidRPr="00590CCB">
        <w:rPr>
          <w:sz w:val="22"/>
          <w:szCs w:val="22"/>
        </w:rPr>
        <w:t xml:space="preserve">, H. (1931). The economics of exhaustible resources. </w:t>
      </w:r>
      <w:r w:rsidRPr="00590CCB">
        <w:rPr>
          <w:i/>
          <w:iCs/>
          <w:sz w:val="22"/>
          <w:szCs w:val="22"/>
        </w:rPr>
        <w:t>Journal of Political Economy</w:t>
      </w:r>
      <w:r w:rsidRPr="00590CCB">
        <w:rPr>
          <w:sz w:val="22"/>
          <w:szCs w:val="22"/>
        </w:rPr>
        <w:t>, 39(2), 137-175.</w:t>
      </w:r>
    </w:p>
    <w:p w14:paraId="5A557B18" w14:textId="77777777" w:rsidR="00590CCB" w:rsidRPr="00590CCB" w:rsidRDefault="00590CCB" w:rsidP="00590CCB">
      <w:pPr>
        <w:spacing w:line="288" w:lineRule="auto"/>
        <w:ind w:left="720" w:hanging="720"/>
        <w:jc w:val="both"/>
        <w:rPr>
          <w:sz w:val="22"/>
          <w:szCs w:val="22"/>
        </w:rPr>
      </w:pPr>
      <w:r w:rsidRPr="00590CCB">
        <w:rPr>
          <w:sz w:val="22"/>
          <w:szCs w:val="22"/>
        </w:rPr>
        <w:t xml:space="preserve">Lerner, A. and Singer, H. (1937). Some notes on duopoly and spatial competition. </w:t>
      </w:r>
      <w:r w:rsidRPr="00590CCB">
        <w:rPr>
          <w:i/>
          <w:iCs/>
          <w:sz w:val="22"/>
          <w:szCs w:val="22"/>
        </w:rPr>
        <w:t>Journal of Political Economy</w:t>
      </w:r>
      <w:r w:rsidRPr="00590CCB">
        <w:rPr>
          <w:sz w:val="22"/>
          <w:szCs w:val="22"/>
        </w:rPr>
        <w:t>, 45, 145-186.</w:t>
      </w:r>
    </w:p>
    <w:p w14:paraId="1C60315F" w14:textId="77777777" w:rsidR="00590CCB" w:rsidRPr="00590CCB" w:rsidRDefault="00590CCB" w:rsidP="00590CCB">
      <w:pPr>
        <w:spacing w:line="288" w:lineRule="auto"/>
        <w:ind w:left="720" w:hanging="720"/>
        <w:jc w:val="both"/>
        <w:rPr>
          <w:sz w:val="22"/>
          <w:szCs w:val="22"/>
        </w:rPr>
      </w:pPr>
      <w:r w:rsidRPr="00590CCB">
        <w:rPr>
          <w:sz w:val="22"/>
          <w:szCs w:val="22"/>
        </w:rPr>
        <w:t xml:space="preserve">Mullainathan, S., and Shleifer, A. (2005). The Market for News. </w:t>
      </w:r>
      <w:r w:rsidRPr="00590CCB">
        <w:rPr>
          <w:i/>
          <w:iCs/>
          <w:sz w:val="22"/>
          <w:szCs w:val="22"/>
        </w:rPr>
        <w:t>American Economic Review</w:t>
      </w:r>
      <w:r w:rsidRPr="00590CCB">
        <w:rPr>
          <w:sz w:val="22"/>
          <w:szCs w:val="22"/>
        </w:rPr>
        <w:t>, 95(4), 1031-53.</w:t>
      </w:r>
    </w:p>
    <w:p w14:paraId="3152C156" w14:textId="77777777" w:rsidR="00590CCB" w:rsidRPr="00590CCB" w:rsidRDefault="00590CCB" w:rsidP="00590CCB">
      <w:pPr>
        <w:spacing w:line="288" w:lineRule="auto"/>
        <w:ind w:left="720" w:hanging="720"/>
        <w:jc w:val="both"/>
        <w:rPr>
          <w:sz w:val="22"/>
          <w:szCs w:val="22"/>
        </w:rPr>
      </w:pPr>
      <w:r w:rsidRPr="00590CCB">
        <w:rPr>
          <w:sz w:val="22"/>
          <w:szCs w:val="22"/>
        </w:rPr>
        <w:t xml:space="preserve">Nicholson, W., and Snyder, C. (2010). </w:t>
      </w:r>
      <w:r w:rsidRPr="00590CCB">
        <w:rPr>
          <w:i/>
          <w:iCs/>
          <w:sz w:val="22"/>
          <w:szCs w:val="22"/>
        </w:rPr>
        <w:t>Intermediate Microeconomics and Its Application</w:t>
      </w:r>
      <w:r w:rsidRPr="00590CCB">
        <w:rPr>
          <w:sz w:val="22"/>
          <w:szCs w:val="22"/>
        </w:rPr>
        <w:t>, 11th Edition. Mason, Oh.: Cengage Learning.</w:t>
      </w:r>
    </w:p>
    <w:p w14:paraId="4ECFC015" w14:textId="77777777" w:rsidR="00590CCB" w:rsidRPr="00590CCB" w:rsidRDefault="00590CCB" w:rsidP="00590CCB">
      <w:pPr>
        <w:spacing w:line="288" w:lineRule="auto"/>
        <w:ind w:left="720" w:hanging="720"/>
        <w:jc w:val="both"/>
        <w:rPr>
          <w:sz w:val="22"/>
          <w:szCs w:val="22"/>
        </w:rPr>
      </w:pPr>
      <w:r w:rsidRPr="00590CCB">
        <w:rPr>
          <w:sz w:val="22"/>
          <w:szCs w:val="22"/>
        </w:rPr>
        <w:t xml:space="preserve">Nickerson, R.S. (1998). Confirmation bias: A ubiquitous phenomenon in many guises, </w:t>
      </w:r>
      <w:r w:rsidRPr="00590CCB">
        <w:rPr>
          <w:i/>
          <w:iCs/>
          <w:sz w:val="22"/>
          <w:szCs w:val="22"/>
        </w:rPr>
        <w:t>Review of General Psychology</w:t>
      </w:r>
      <w:r w:rsidRPr="00590CCB">
        <w:rPr>
          <w:sz w:val="22"/>
          <w:szCs w:val="22"/>
        </w:rPr>
        <w:t>, 2(2), 175–220.</w:t>
      </w:r>
    </w:p>
    <w:p w14:paraId="1308B62E" w14:textId="77777777" w:rsidR="00590CCB" w:rsidRPr="00590CCB" w:rsidRDefault="00590CCB" w:rsidP="00590CCB">
      <w:pPr>
        <w:spacing w:line="288" w:lineRule="auto"/>
        <w:ind w:left="720" w:hanging="720"/>
        <w:jc w:val="both"/>
        <w:rPr>
          <w:sz w:val="22"/>
          <w:szCs w:val="22"/>
        </w:rPr>
      </w:pPr>
      <w:r w:rsidRPr="00590CCB">
        <w:rPr>
          <w:sz w:val="22"/>
          <w:szCs w:val="22"/>
        </w:rPr>
        <w:t xml:space="preserve">Oswald, M.E., and Grosjean, S. (2004). Confirmation bias. In Pohl, R.F. (Ed.), </w:t>
      </w:r>
      <w:r w:rsidRPr="00590CCB">
        <w:rPr>
          <w:i/>
          <w:iCs/>
          <w:sz w:val="22"/>
          <w:szCs w:val="22"/>
        </w:rPr>
        <w:t>Cognitive illusions: A handbook on fallacies and biases in thinking, judgement and memory</w:t>
      </w:r>
      <w:r w:rsidRPr="00590CCB">
        <w:rPr>
          <w:sz w:val="22"/>
          <w:szCs w:val="22"/>
        </w:rPr>
        <w:t>, pp. 79–96. Hove, UK: Psychology Press.</w:t>
      </w:r>
    </w:p>
    <w:p w14:paraId="5041C04D" w14:textId="77777777" w:rsidR="00590CCB" w:rsidRPr="00590CCB" w:rsidRDefault="00590CCB" w:rsidP="00590CCB">
      <w:pPr>
        <w:spacing w:line="288" w:lineRule="auto"/>
        <w:ind w:left="720" w:hanging="720"/>
        <w:jc w:val="both"/>
        <w:rPr>
          <w:sz w:val="22"/>
          <w:szCs w:val="22"/>
        </w:rPr>
      </w:pPr>
      <w:r w:rsidRPr="00590CCB">
        <w:rPr>
          <w:sz w:val="22"/>
          <w:szCs w:val="22"/>
        </w:rPr>
        <w:t xml:space="preserve">Nelson, M. (Ed.). (2020). </w:t>
      </w:r>
      <w:r w:rsidRPr="00590CCB">
        <w:rPr>
          <w:i/>
          <w:iCs/>
          <w:sz w:val="22"/>
          <w:szCs w:val="22"/>
        </w:rPr>
        <w:t>The Elections of 2020</w:t>
      </w:r>
      <w:r w:rsidRPr="00590CCB">
        <w:rPr>
          <w:sz w:val="22"/>
          <w:szCs w:val="22"/>
        </w:rPr>
        <w:t>. Charlottesville, Va.: University of Virginia Press.</w:t>
      </w:r>
    </w:p>
    <w:p w14:paraId="057B2FA7" w14:textId="77777777" w:rsidR="00590CCB" w:rsidRPr="00590CCB" w:rsidRDefault="00590CCB" w:rsidP="00590CCB">
      <w:pPr>
        <w:spacing w:line="288" w:lineRule="auto"/>
        <w:ind w:left="720" w:hanging="720"/>
        <w:jc w:val="both"/>
        <w:rPr>
          <w:sz w:val="22"/>
          <w:szCs w:val="22"/>
        </w:rPr>
      </w:pPr>
      <w:r w:rsidRPr="00590CCB">
        <w:rPr>
          <w:sz w:val="22"/>
          <w:szCs w:val="22"/>
        </w:rPr>
        <w:t xml:space="preserve">Picard, R.G. (2014). Twilight or new Dawn of Journalism? </w:t>
      </w:r>
      <w:r w:rsidRPr="00590CCB">
        <w:rPr>
          <w:i/>
          <w:iCs/>
          <w:sz w:val="22"/>
          <w:szCs w:val="22"/>
        </w:rPr>
        <w:t>Digital Journalism</w:t>
      </w:r>
      <w:r w:rsidRPr="00590CCB">
        <w:rPr>
          <w:sz w:val="22"/>
          <w:szCs w:val="22"/>
        </w:rPr>
        <w:t>, 2(3), 273-283.</w:t>
      </w:r>
    </w:p>
    <w:p w14:paraId="61DFDFCD"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Pindyck</w:t>
      </w:r>
      <w:proofErr w:type="spellEnd"/>
      <w:r w:rsidRPr="00590CCB">
        <w:rPr>
          <w:sz w:val="22"/>
          <w:szCs w:val="22"/>
        </w:rPr>
        <w:t xml:space="preserve">, R., and </w:t>
      </w:r>
      <w:proofErr w:type="spellStart"/>
      <w:r w:rsidRPr="00590CCB">
        <w:rPr>
          <w:sz w:val="22"/>
          <w:szCs w:val="22"/>
        </w:rPr>
        <w:t>Rubinfeld</w:t>
      </w:r>
      <w:proofErr w:type="spellEnd"/>
      <w:r w:rsidRPr="00590CCB">
        <w:rPr>
          <w:sz w:val="22"/>
          <w:szCs w:val="22"/>
        </w:rPr>
        <w:t xml:space="preserve">, D. (2018). </w:t>
      </w:r>
      <w:r w:rsidRPr="00590CCB">
        <w:rPr>
          <w:i/>
          <w:iCs/>
          <w:sz w:val="22"/>
          <w:szCs w:val="22"/>
        </w:rPr>
        <w:t>Microeconomics</w:t>
      </w:r>
      <w:r w:rsidRPr="00590CCB">
        <w:rPr>
          <w:sz w:val="22"/>
          <w:szCs w:val="22"/>
        </w:rPr>
        <w:t>, 9th Edition. New York: Pearson.</w:t>
      </w:r>
    </w:p>
    <w:p w14:paraId="649995E9"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lastRenderedPageBreak/>
        <w:t>Scheufele</w:t>
      </w:r>
      <w:proofErr w:type="spellEnd"/>
      <w:r w:rsidRPr="00590CCB">
        <w:rPr>
          <w:sz w:val="22"/>
          <w:szCs w:val="22"/>
        </w:rPr>
        <w:t xml:space="preserve">, D.A., and Tewksbury, D. (2007). Framing, Agenda Setting, and Priming: The Evolution of Three Media Effects Models. </w:t>
      </w:r>
      <w:r w:rsidRPr="00590CCB">
        <w:rPr>
          <w:i/>
          <w:iCs/>
          <w:sz w:val="22"/>
          <w:szCs w:val="22"/>
        </w:rPr>
        <w:t>Journal of Communication</w:t>
      </w:r>
      <w:r w:rsidRPr="00590CCB">
        <w:rPr>
          <w:sz w:val="22"/>
          <w:szCs w:val="22"/>
        </w:rPr>
        <w:t>, 57(1), 9-20.</w:t>
      </w:r>
    </w:p>
    <w:p w14:paraId="7318EEB2" w14:textId="77777777" w:rsidR="00590CCB" w:rsidRPr="00590CCB" w:rsidRDefault="00590CCB" w:rsidP="00590CCB">
      <w:pPr>
        <w:spacing w:line="288" w:lineRule="auto"/>
        <w:ind w:left="720" w:hanging="720"/>
        <w:jc w:val="both"/>
        <w:rPr>
          <w:sz w:val="22"/>
          <w:szCs w:val="22"/>
        </w:rPr>
      </w:pPr>
      <w:proofErr w:type="spellStart"/>
      <w:r w:rsidRPr="00590CCB">
        <w:rPr>
          <w:sz w:val="22"/>
          <w:szCs w:val="22"/>
        </w:rPr>
        <w:t>Shaked</w:t>
      </w:r>
      <w:proofErr w:type="spellEnd"/>
      <w:r w:rsidRPr="00590CCB">
        <w:rPr>
          <w:sz w:val="22"/>
          <w:szCs w:val="22"/>
        </w:rPr>
        <w:t xml:space="preserve">, A. (1982). Existence and Computation of Mixed Strategy Nash Equilibrium for 3-Firms Location Problem. </w:t>
      </w:r>
      <w:r w:rsidRPr="00590CCB">
        <w:rPr>
          <w:i/>
          <w:iCs/>
          <w:sz w:val="22"/>
          <w:szCs w:val="22"/>
        </w:rPr>
        <w:t>Journal of Industrial Economics</w:t>
      </w:r>
      <w:r w:rsidRPr="00590CCB">
        <w:rPr>
          <w:sz w:val="22"/>
          <w:szCs w:val="22"/>
        </w:rPr>
        <w:t xml:space="preserve">, 3, 93-97. </w:t>
      </w:r>
    </w:p>
    <w:p w14:paraId="1E8A27D0" w14:textId="77777777" w:rsidR="00590CCB" w:rsidRPr="00590CCB" w:rsidRDefault="00590CCB" w:rsidP="00590CCB">
      <w:pPr>
        <w:spacing w:line="288" w:lineRule="auto"/>
        <w:ind w:left="720" w:hanging="720"/>
        <w:jc w:val="both"/>
        <w:rPr>
          <w:sz w:val="22"/>
          <w:szCs w:val="22"/>
        </w:rPr>
      </w:pPr>
      <w:r w:rsidRPr="00590CCB">
        <w:rPr>
          <w:sz w:val="22"/>
          <w:szCs w:val="22"/>
        </w:rPr>
        <w:t xml:space="preserve">Shleifer, A. (2015). Matthew </w:t>
      </w:r>
      <w:proofErr w:type="spellStart"/>
      <w:r w:rsidRPr="00590CCB">
        <w:rPr>
          <w:sz w:val="22"/>
          <w:szCs w:val="22"/>
        </w:rPr>
        <w:t>Gentzkow</w:t>
      </w:r>
      <w:proofErr w:type="spellEnd"/>
      <w:r w:rsidRPr="00590CCB">
        <w:rPr>
          <w:sz w:val="22"/>
          <w:szCs w:val="22"/>
        </w:rPr>
        <w:t xml:space="preserve">, winner of the 2014 Clark Medal, </w:t>
      </w:r>
      <w:r w:rsidRPr="00590CCB">
        <w:rPr>
          <w:i/>
          <w:iCs/>
          <w:sz w:val="22"/>
          <w:szCs w:val="22"/>
        </w:rPr>
        <w:t>Journal of Economic Perspectives</w:t>
      </w:r>
      <w:r w:rsidRPr="00590CCB">
        <w:rPr>
          <w:sz w:val="22"/>
          <w:szCs w:val="22"/>
        </w:rPr>
        <w:t>, 29(1), 181-192.</w:t>
      </w:r>
    </w:p>
    <w:p w14:paraId="7E27EF34" w14:textId="77777777" w:rsidR="00590CCB" w:rsidRDefault="00590CCB" w:rsidP="00590CCB">
      <w:pPr>
        <w:spacing w:line="288" w:lineRule="auto"/>
        <w:ind w:left="720" w:hanging="720"/>
        <w:jc w:val="both"/>
        <w:rPr>
          <w:sz w:val="22"/>
          <w:szCs w:val="22"/>
        </w:rPr>
      </w:pPr>
      <w:r w:rsidRPr="00590CCB">
        <w:rPr>
          <w:sz w:val="22"/>
          <w:szCs w:val="22"/>
          <w:lang w:val="de-DE"/>
        </w:rPr>
        <w:t xml:space="preserve">Wilson, A., Parker, V., and Feinberg, M. (2020). </w:t>
      </w:r>
      <w:r w:rsidRPr="00590CCB">
        <w:rPr>
          <w:sz w:val="22"/>
          <w:szCs w:val="22"/>
        </w:rPr>
        <w:t xml:space="preserve">Polarization in the contemporary political and media landscape, </w:t>
      </w:r>
      <w:r w:rsidRPr="00590CCB">
        <w:rPr>
          <w:i/>
          <w:iCs/>
          <w:sz w:val="22"/>
          <w:szCs w:val="22"/>
        </w:rPr>
        <w:t>Current Opinion in Behavioral Sciences</w:t>
      </w:r>
      <w:r w:rsidRPr="00590CCB">
        <w:rPr>
          <w:sz w:val="22"/>
          <w:szCs w:val="22"/>
        </w:rPr>
        <w:t>, 34, 223-228.</w:t>
      </w:r>
    </w:p>
    <w:p w14:paraId="27B0BD3E" w14:textId="7B0D05B3" w:rsidR="00BF7B8D" w:rsidRPr="00CE5D16" w:rsidRDefault="00BF7B8D" w:rsidP="00CE5D16">
      <w:pPr>
        <w:pStyle w:val="Bibliography"/>
        <w:spacing w:line="240" w:lineRule="auto"/>
        <w:ind w:left="0" w:firstLine="0"/>
        <w:jc w:val="both"/>
      </w:pPr>
    </w:p>
    <w:sectPr w:rsidR="00BF7B8D" w:rsidRPr="00CE5D16" w:rsidSect="00B749EF">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9CEA1" w14:textId="77777777" w:rsidR="007E42E4" w:rsidRDefault="007E42E4" w:rsidP="00041B51">
      <w:r>
        <w:separator/>
      </w:r>
    </w:p>
  </w:endnote>
  <w:endnote w:type="continuationSeparator" w:id="0">
    <w:p w14:paraId="7107112F" w14:textId="77777777" w:rsidR="007E42E4" w:rsidRDefault="007E42E4"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416472"/>
      <w:docPartObj>
        <w:docPartGallery w:val="Page Numbers (Bottom of Page)"/>
        <w:docPartUnique/>
      </w:docPartObj>
    </w:sdtPr>
    <w:sdtEndPr>
      <w:rPr>
        <w:noProof/>
      </w:rPr>
    </w:sdtEndPr>
    <w:sdtContent>
      <w:p w14:paraId="7F30A228" w14:textId="77777777" w:rsidR="004F1B1E" w:rsidRDefault="004F1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9D4C4" w14:textId="77777777" w:rsidR="004F1B1E" w:rsidRDefault="004F1B1E" w:rsidP="00C764AE">
    <w:pPr>
      <w:pStyle w:val="Footer"/>
      <w:tabs>
        <w:tab w:val="clear" w:pos="4513"/>
        <w:tab w:val="clear" w:pos="9026"/>
        <w:tab w:val="left" w:pos="32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963163"/>
      <w:docPartObj>
        <w:docPartGallery w:val="Page Numbers (Bottom of Page)"/>
        <w:docPartUnique/>
      </w:docPartObj>
    </w:sdtPr>
    <w:sdtEndPr>
      <w:rPr>
        <w:noProof/>
      </w:rPr>
    </w:sdtEndPr>
    <w:sdtContent>
      <w:p w14:paraId="2B66DA3D" w14:textId="5C2F7BAA" w:rsidR="002D44DF" w:rsidRDefault="002D44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D55B4" w14:textId="77777777" w:rsidR="00B35D24" w:rsidRDefault="00B35D24"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58BF2" w14:textId="77777777" w:rsidR="007E42E4" w:rsidRDefault="007E42E4" w:rsidP="00041B51">
      <w:r>
        <w:separator/>
      </w:r>
    </w:p>
  </w:footnote>
  <w:footnote w:type="continuationSeparator" w:id="0">
    <w:p w14:paraId="26990560" w14:textId="77777777" w:rsidR="007E42E4" w:rsidRDefault="007E42E4" w:rsidP="0004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0D5"/>
    <w:multiLevelType w:val="hybridMultilevel"/>
    <w:tmpl w:val="DEF4D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A35A50"/>
    <w:multiLevelType w:val="multilevel"/>
    <w:tmpl w:val="F22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CA4AFA"/>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BE74FC"/>
    <w:multiLevelType w:val="hybridMultilevel"/>
    <w:tmpl w:val="F3243D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1947B57"/>
    <w:multiLevelType w:val="hybridMultilevel"/>
    <w:tmpl w:val="0F022D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3509CA"/>
    <w:multiLevelType w:val="hybridMultilevel"/>
    <w:tmpl w:val="9B743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BE179F"/>
    <w:multiLevelType w:val="hybridMultilevel"/>
    <w:tmpl w:val="D1A8A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122877"/>
    <w:multiLevelType w:val="hybridMultilevel"/>
    <w:tmpl w:val="3CF0209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72436E"/>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2AD618F2"/>
    <w:multiLevelType w:val="hybridMultilevel"/>
    <w:tmpl w:val="6AC45CA4"/>
    <w:lvl w:ilvl="0" w:tplc="83168C5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B0D51"/>
    <w:multiLevelType w:val="hybridMultilevel"/>
    <w:tmpl w:val="00562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835630"/>
    <w:multiLevelType w:val="hybridMultilevel"/>
    <w:tmpl w:val="4C0A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3FF0590"/>
    <w:multiLevelType w:val="multilevel"/>
    <w:tmpl w:val="48A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6AC31CD"/>
    <w:multiLevelType w:val="multilevel"/>
    <w:tmpl w:val="778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14770BF"/>
    <w:multiLevelType w:val="hybridMultilevel"/>
    <w:tmpl w:val="1DF4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BE46B3"/>
    <w:multiLevelType w:val="hybridMultilevel"/>
    <w:tmpl w:val="F9920512"/>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33B02F2"/>
    <w:multiLevelType w:val="hybridMultilevel"/>
    <w:tmpl w:val="91BE902E"/>
    <w:lvl w:ilvl="0" w:tplc="01F67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4FE132C0"/>
    <w:multiLevelType w:val="hybridMultilevel"/>
    <w:tmpl w:val="5900E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454BC6"/>
    <w:multiLevelType w:val="multilevel"/>
    <w:tmpl w:val="676E6D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5102168"/>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3" w15:restartNumberingAfterBreak="0">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D9A2D08"/>
    <w:multiLevelType w:val="hybridMultilevel"/>
    <w:tmpl w:val="B44E9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605D229A"/>
    <w:multiLevelType w:val="hybridMultilevel"/>
    <w:tmpl w:val="3D66D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22A3114"/>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0" w15:restartNumberingAfterBreak="0">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8C76C36"/>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2" w15:restartNumberingAfterBreak="0">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6D230D6"/>
    <w:multiLevelType w:val="hybridMultilevel"/>
    <w:tmpl w:val="700A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99B0762"/>
    <w:multiLevelType w:val="hybridMultilevel"/>
    <w:tmpl w:val="45CE56CE"/>
    <w:lvl w:ilvl="0" w:tplc="37F64CEA">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3"/>
  </w:num>
  <w:num w:numId="4">
    <w:abstractNumId w:val="3"/>
  </w:num>
  <w:num w:numId="5">
    <w:abstractNumId w:val="39"/>
  </w:num>
  <w:num w:numId="6">
    <w:abstractNumId w:val="14"/>
  </w:num>
  <w:num w:numId="7">
    <w:abstractNumId w:val="32"/>
  </w:num>
  <w:num w:numId="8">
    <w:abstractNumId w:val="18"/>
  </w:num>
  <w:num w:numId="9">
    <w:abstractNumId w:val="1"/>
  </w:num>
  <w:num w:numId="10">
    <w:abstractNumId w:val="20"/>
  </w:num>
  <w:num w:numId="11">
    <w:abstractNumId w:val="29"/>
  </w:num>
  <w:num w:numId="12">
    <w:abstractNumId w:val="23"/>
  </w:num>
  <w:num w:numId="13">
    <w:abstractNumId w:val="38"/>
  </w:num>
  <w:num w:numId="14">
    <w:abstractNumId w:val="9"/>
  </w:num>
  <w:num w:numId="15">
    <w:abstractNumId w:val="10"/>
  </w:num>
  <w:num w:numId="16">
    <w:abstractNumId w:val="34"/>
  </w:num>
  <w:num w:numId="17">
    <w:abstractNumId w:val="16"/>
  </w:num>
  <w:num w:numId="18">
    <w:abstractNumId w:val="36"/>
  </w:num>
  <w:num w:numId="19">
    <w:abstractNumId w:val="15"/>
  </w:num>
  <w:num w:numId="20">
    <w:abstractNumId w:val="30"/>
  </w:num>
  <w:num w:numId="21">
    <w:abstractNumId w:val="7"/>
  </w:num>
  <w:num w:numId="22">
    <w:abstractNumId w:val="13"/>
  </w:num>
  <w:num w:numId="23">
    <w:abstractNumId w:val="24"/>
  </w:num>
  <w:num w:numId="24">
    <w:abstractNumId w:val="45"/>
  </w:num>
  <w:num w:numId="25">
    <w:abstractNumId w:val="5"/>
  </w:num>
  <w:num w:numId="26">
    <w:abstractNumId w:val="0"/>
  </w:num>
  <w:num w:numId="27">
    <w:abstractNumId w:val="28"/>
  </w:num>
  <w:num w:numId="28">
    <w:abstractNumId w:val="11"/>
  </w:num>
  <w:num w:numId="29">
    <w:abstractNumId w:val="44"/>
  </w:num>
  <w:num w:numId="30">
    <w:abstractNumId w:val="40"/>
  </w:num>
  <w:num w:numId="31">
    <w:abstractNumId w:val="37"/>
  </w:num>
  <w:num w:numId="32">
    <w:abstractNumId w:val="22"/>
  </w:num>
  <w:num w:numId="33">
    <w:abstractNumId w:val="42"/>
  </w:num>
  <w:num w:numId="34">
    <w:abstractNumId w:val="19"/>
  </w:num>
  <w:num w:numId="35">
    <w:abstractNumId w:val="33"/>
  </w:num>
  <w:num w:numId="36">
    <w:abstractNumId w:val="6"/>
  </w:num>
  <w:num w:numId="37">
    <w:abstractNumId w:val="12"/>
  </w:num>
  <w:num w:numId="38">
    <w:abstractNumId w:val="31"/>
  </w:num>
  <w:num w:numId="39">
    <w:abstractNumId w:val="27"/>
  </w:num>
  <w:num w:numId="40">
    <w:abstractNumId w:val="8"/>
  </w:num>
  <w:num w:numId="41">
    <w:abstractNumId w:val="2"/>
  </w:num>
  <w:num w:numId="42">
    <w:abstractNumId w:val="4"/>
  </w:num>
  <w:num w:numId="43">
    <w:abstractNumId w:val="26"/>
  </w:num>
  <w:num w:numId="44">
    <w:abstractNumId w:val="21"/>
  </w:num>
  <w:num w:numId="45">
    <w:abstractNumId w:val="35"/>
  </w:num>
  <w:num w:numId="46">
    <w:abstractNumId w:val="2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1243"/>
    <w:rsid w:val="00021D2B"/>
    <w:rsid w:val="00021FDB"/>
    <w:rsid w:val="00022849"/>
    <w:rsid w:val="00022BD3"/>
    <w:rsid w:val="00023B26"/>
    <w:rsid w:val="000245C0"/>
    <w:rsid w:val="00024D13"/>
    <w:rsid w:val="00030582"/>
    <w:rsid w:val="00031228"/>
    <w:rsid w:val="00033032"/>
    <w:rsid w:val="000367C1"/>
    <w:rsid w:val="00041B51"/>
    <w:rsid w:val="00041E5C"/>
    <w:rsid w:val="0004779F"/>
    <w:rsid w:val="00047837"/>
    <w:rsid w:val="00050CF8"/>
    <w:rsid w:val="00051386"/>
    <w:rsid w:val="0005755C"/>
    <w:rsid w:val="00057C45"/>
    <w:rsid w:val="0006349F"/>
    <w:rsid w:val="00063F3F"/>
    <w:rsid w:val="000675D8"/>
    <w:rsid w:val="00067FBF"/>
    <w:rsid w:val="00070987"/>
    <w:rsid w:val="00072E9C"/>
    <w:rsid w:val="000735B3"/>
    <w:rsid w:val="0007389D"/>
    <w:rsid w:val="00073911"/>
    <w:rsid w:val="000746F6"/>
    <w:rsid w:val="0007486A"/>
    <w:rsid w:val="00075C7F"/>
    <w:rsid w:val="00075D0A"/>
    <w:rsid w:val="00076DD0"/>
    <w:rsid w:val="00076ED3"/>
    <w:rsid w:val="00076FB3"/>
    <w:rsid w:val="00077434"/>
    <w:rsid w:val="00077A3F"/>
    <w:rsid w:val="00077DE2"/>
    <w:rsid w:val="00080196"/>
    <w:rsid w:val="00080319"/>
    <w:rsid w:val="00080954"/>
    <w:rsid w:val="000809B4"/>
    <w:rsid w:val="00081CA9"/>
    <w:rsid w:val="00082789"/>
    <w:rsid w:val="00085255"/>
    <w:rsid w:val="00085A14"/>
    <w:rsid w:val="00087F1A"/>
    <w:rsid w:val="0009132D"/>
    <w:rsid w:val="00092191"/>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2275"/>
    <w:rsid w:val="000C32BA"/>
    <w:rsid w:val="000C55CE"/>
    <w:rsid w:val="000C612D"/>
    <w:rsid w:val="000D2B7A"/>
    <w:rsid w:val="000D3A42"/>
    <w:rsid w:val="000D466A"/>
    <w:rsid w:val="000D6E62"/>
    <w:rsid w:val="000D7123"/>
    <w:rsid w:val="000D7322"/>
    <w:rsid w:val="000D7EE3"/>
    <w:rsid w:val="000E097C"/>
    <w:rsid w:val="000E1EF5"/>
    <w:rsid w:val="000E2C56"/>
    <w:rsid w:val="000E360C"/>
    <w:rsid w:val="000E6E10"/>
    <w:rsid w:val="000E7FB2"/>
    <w:rsid w:val="000F556D"/>
    <w:rsid w:val="000F63EA"/>
    <w:rsid w:val="000F6813"/>
    <w:rsid w:val="000F760B"/>
    <w:rsid w:val="00100E46"/>
    <w:rsid w:val="00100FD0"/>
    <w:rsid w:val="00102D8A"/>
    <w:rsid w:val="00103DED"/>
    <w:rsid w:val="001051ED"/>
    <w:rsid w:val="0010523C"/>
    <w:rsid w:val="00105E90"/>
    <w:rsid w:val="001101B6"/>
    <w:rsid w:val="00111C29"/>
    <w:rsid w:val="00112072"/>
    <w:rsid w:val="001132DC"/>
    <w:rsid w:val="00113B5B"/>
    <w:rsid w:val="001148D8"/>
    <w:rsid w:val="00114F12"/>
    <w:rsid w:val="0011564B"/>
    <w:rsid w:val="00116589"/>
    <w:rsid w:val="00117759"/>
    <w:rsid w:val="00120E4B"/>
    <w:rsid w:val="00121852"/>
    <w:rsid w:val="00122E4C"/>
    <w:rsid w:val="001234F8"/>
    <w:rsid w:val="001272C5"/>
    <w:rsid w:val="00131967"/>
    <w:rsid w:val="00132277"/>
    <w:rsid w:val="001324E7"/>
    <w:rsid w:val="0013261C"/>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2222"/>
    <w:rsid w:val="00182776"/>
    <w:rsid w:val="00183ACF"/>
    <w:rsid w:val="001855F8"/>
    <w:rsid w:val="00185A52"/>
    <w:rsid w:val="0018663F"/>
    <w:rsid w:val="00187CA2"/>
    <w:rsid w:val="00191DB6"/>
    <w:rsid w:val="0019302A"/>
    <w:rsid w:val="00193663"/>
    <w:rsid w:val="00195037"/>
    <w:rsid w:val="001978E7"/>
    <w:rsid w:val="00197C48"/>
    <w:rsid w:val="001A1470"/>
    <w:rsid w:val="001A223D"/>
    <w:rsid w:val="001A5A99"/>
    <w:rsid w:val="001A5D60"/>
    <w:rsid w:val="001A63E7"/>
    <w:rsid w:val="001A6B16"/>
    <w:rsid w:val="001B0300"/>
    <w:rsid w:val="001B33C1"/>
    <w:rsid w:val="001B3915"/>
    <w:rsid w:val="001B7029"/>
    <w:rsid w:val="001C0A06"/>
    <w:rsid w:val="001C1801"/>
    <w:rsid w:val="001C28FF"/>
    <w:rsid w:val="001C5335"/>
    <w:rsid w:val="001C5F85"/>
    <w:rsid w:val="001D0327"/>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21D7"/>
    <w:rsid w:val="00212D3A"/>
    <w:rsid w:val="00214245"/>
    <w:rsid w:val="002147D4"/>
    <w:rsid w:val="00214D6D"/>
    <w:rsid w:val="0021571F"/>
    <w:rsid w:val="00217343"/>
    <w:rsid w:val="002175A5"/>
    <w:rsid w:val="002205FA"/>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494C"/>
    <w:rsid w:val="00275DEB"/>
    <w:rsid w:val="0027648E"/>
    <w:rsid w:val="002767FE"/>
    <w:rsid w:val="00277C9F"/>
    <w:rsid w:val="00280B54"/>
    <w:rsid w:val="002839BE"/>
    <w:rsid w:val="00285809"/>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44DF"/>
    <w:rsid w:val="002D704E"/>
    <w:rsid w:val="002D7CE4"/>
    <w:rsid w:val="002E05FD"/>
    <w:rsid w:val="002E069C"/>
    <w:rsid w:val="002E15C8"/>
    <w:rsid w:val="002E1C34"/>
    <w:rsid w:val="002E1DF4"/>
    <w:rsid w:val="002E2956"/>
    <w:rsid w:val="002E4254"/>
    <w:rsid w:val="002E53BE"/>
    <w:rsid w:val="002E6897"/>
    <w:rsid w:val="002F0F43"/>
    <w:rsid w:val="002F2FB3"/>
    <w:rsid w:val="002F5A31"/>
    <w:rsid w:val="002F6035"/>
    <w:rsid w:val="002F6C68"/>
    <w:rsid w:val="002F6FB2"/>
    <w:rsid w:val="002F7103"/>
    <w:rsid w:val="00300A6E"/>
    <w:rsid w:val="0030393C"/>
    <w:rsid w:val="00307DD4"/>
    <w:rsid w:val="00310AE8"/>
    <w:rsid w:val="003139FE"/>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74E0"/>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1988"/>
    <w:rsid w:val="003F4E4D"/>
    <w:rsid w:val="003F5709"/>
    <w:rsid w:val="003F5953"/>
    <w:rsid w:val="003F6007"/>
    <w:rsid w:val="003F68B6"/>
    <w:rsid w:val="003F7445"/>
    <w:rsid w:val="003F7CEF"/>
    <w:rsid w:val="00400954"/>
    <w:rsid w:val="00400C3E"/>
    <w:rsid w:val="00403225"/>
    <w:rsid w:val="0040455A"/>
    <w:rsid w:val="00411893"/>
    <w:rsid w:val="00413602"/>
    <w:rsid w:val="00414EFB"/>
    <w:rsid w:val="00415DB3"/>
    <w:rsid w:val="00415F6F"/>
    <w:rsid w:val="00421708"/>
    <w:rsid w:val="00431D62"/>
    <w:rsid w:val="0043532C"/>
    <w:rsid w:val="00436AC7"/>
    <w:rsid w:val="00437BCC"/>
    <w:rsid w:val="004411EA"/>
    <w:rsid w:val="00442D88"/>
    <w:rsid w:val="00442E2C"/>
    <w:rsid w:val="00446566"/>
    <w:rsid w:val="00450E78"/>
    <w:rsid w:val="0045120A"/>
    <w:rsid w:val="00452611"/>
    <w:rsid w:val="00457422"/>
    <w:rsid w:val="004578DB"/>
    <w:rsid w:val="00461332"/>
    <w:rsid w:val="00461EB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61F7"/>
    <w:rsid w:val="004B684E"/>
    <w:rsid w:val="004C0A4E"/>
    <w:rsid w:val="004C2A4D"/>
    <w:rsid w:val="004C3AC7"/>
    <w:rsid w:val="004C65D7"/>
    <w:rsid w:val="004C6610"/>
    <w:rsid w:val="004C7933"/>
    <w:rsid w:val="004D1AE7"/>
    <w:rsid w:val="004D395A"/>
    <w:rsid w:val="004D5A2F"/>
    <w:rsid w:val="004D6270"/>
    <w:rsid w:val="004D679B"/>
    <w:rsid w:val="004D6E30"/>
    <w:rsid w:val="004D7120"/>
    <w:rsid w:val="004E02FD"/>
    <w:rsid w:val="004E0672"/>
    <w:rsid w:val="004E0B09"/>
    <w:rsid w:val="004E1E2C"/>
    <w:rsid w:val="004E22D1"/>
    <w:rsid w:val="004E4ABA"/>
    <w:rsid w:val="004E5E11"/>
    <w:rsid w:val="004E7228"/>
    <w:rsid w:val="004F0B12"/>
    <w:rsid w:val="004F0E6F"/>
    <w:rsid w:val="004F1B1E"/>
    <w:rsid w:val="004F3A7C"/>
    <w:rsid w:val="004F56BD"/>
    <w:rsid w:val="004F7051"/>
    <w:rsid w:val="004F7B43"/>
    <w:rsid w:val="00500048"/>
    <w:rsid w:val="00500654"/>
    <w:rsid w:val="00501910"/>
    <w:rsid w:val="0050259F"/>
    <w:rsid w:val="005034D0"/>
    <w:rsid w:val="005042B5"/>
    <w:rsid w:val="00505496"/>
    <w:rsid w:val="00506F13"/>
    <w:rsid w:val="00513614"/>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37FB"/>
    <w:rsid w:val="0054435E"/>
    <w:rsid w:val="005446E5"/>
    <w:rsid w:val="00547A1E"/>
    <w:rsid w:val="00552696"/>
    <w:rsid w:val="005560AB"/>
    <w:rsid w:val="005561C2"/>
    <w:rsid w:val="00556285"/>
    <w:rsid w:val="005574E1"/>
    <w:rsid w:val="00561455"/>
    <w:rsid w:val="00562410"/>
    <w:rsid w:val="00562C53"/>
    <w:rsid w:val="005630AA"/>
    <w:rsid w:val="00565AA2"/>
    <w:rsid w:val="00566CBC"/>
    <w:rsid w:val="00571E86"/>
    <w:rsid w:val="00574485"/>
    <w:rsid w:val="00581D4D"/>
    <w:rsid w:val="005824C3"/>
    <w:rsid w:val="00584CCB"/>
    <w:rsid w:val="00585DB9"/>
    <w:rsid w:val="005878FF"/>
    <w:rsid w:val="00590CCB"/>
    <w:rsid w:val="00592B27"/>
    <w:rsid w:val="005937CD"/>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204"/>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0CC8"/>
    <w:rsid w:val="00663692"/>
    <w:rsid w:val="006636DE"/>
    <w:rsid w:val="00663A39"/>
    <w:rsid w:val="0066591F"/>
    <w:rsid w:val="00672201"/>
    <w:rsid w:val="00672C40"/>
    <w:rsid w:val="00674B7E"/>
    <w:rsid w:val="006752D5"/>
    <w:rsid w:val="00675423"/>
    <w:rsid w:val="00675A8E"/>
    <w:rsid w:val="006814E7"/>
    <w:rsid w:val="006823AB"/>
    <w:rsid w:val="006847A8"/>
    <w:rsid w:val="00684AA6"/>
    <w:rsid w:val="00691CA2"/>
    <w:rsid w:val="00691EEB"/>
    <w:rsid w:val="00692A2A"/>
    <w:rsid w:val="00693715"/>
    <w:rsid w:val="00693AC7"/>
    <w:rsid w:val="0069455C"/>
    <w:rsid w:val="00694B75"/>
    <w:rsid w:val="00695E48"/>
    <w:rsid w:val="00697962"/>
    <w:rsid w:val="00697D88"/>
    <w:rsid w:val="006A34A3"/>
    <w:rsid w:val="006A4C7C"/>
    <w:rsid w:val="006A5EAB"/>
    <w:rsid w:val="006B5973"/>
    <w:rsid w:val="006B76A8"/>
    <w:rsid w:val="006C0B8A"/>
    <w:rsid w:val="006C18F4"/>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E0D"/>
    <w:rsid w:val="006F2263"/>
    <w:rsid w:val="006F2F0A"/>
    <w:rsid w:val="006F3636"/>
    <w:rsid w:val="006F377B"/>
    <w:rsid w:val="006F3B4E"/>
    <w:rsid w:val="006F40DA"/>
    <w:rsid w:val="006F6232"/>
    <w:rsid w:val="006F7A1E"/>
    <w:rsid w:val="007007E6"/>
    <w:rsid w:val="00702F1D"/>
    <w:rsid w:val="00705D79"/>
    <w:rsid w:val="007110A9"/>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404B8"/>
    <w:rsid w:val="00742333"/>
    <w:rsid w:val="00743152"/>
    <w:rsid w:val="007455B5"/>
    <w:rsid w:val="0074622A"/>
    <w:rsid w:val="0074636F"/>
    <w:rsid w:val="00750B1B"/>
    <w:rsid w:val="007530E5"/>
    <w:rsid w:val="00753B69"/>
    <w:rsid w:val="00754523"/>
    <w:rsid w:val="0075767E"/>
    <w:rsid w:val="0075774E"/>
    <w:rsid w:val="00760083"/>
    <w:rsid w:val="00761230"/>
    <w:rsid w:val="00761405"/>
    <w:rsid w:val="00761E34"/>
    <w:rsid w:val="0076311C"/>
    <w:rsid w:val="00763BEE"/>
    <w:rsid w:val="00764844"/>
    <w:rsid w:val="00767086"/>
    <w:rsid w:val="00774997"/>
    <w:rsid w:val="00775E17"/>
    <w:rsid w:val="00781B1E"/>
    <w:rsid w:val="007839CF"/>
    <w:rsid w:val="0078415D"/>
    <w:rsid w:val="00785ED2"/>
    <w:rsid w:val="00787C02"/>
    <w:rsid w:val="00790A4E"/>
    <w:rsid w:val="00791D90"/>
    <w:rsid w:val="00792DD7"/>
    <w:rsid w:val="0079469B"/>
    <w:rsid w:val="00794891"/>
    <w:rsid w:val="0079528C"/>
    <w:rsid w:val="00797145"/>
    <w:rsid w:val="007A2D16"/>
    <w:rsid w:val="007A5F7A"/>
    <w:rsid w:val="007A6663"/>
    <w:rsid w:val="007A72C4"/>
    <w:rsid w:val="007B0002"/>
    <w:rsid w:val="007B05A6"/>
    <w:rsid w:val="007B0FEF"/>
    <w:rsid w:val="007B7B9A"/>
    <w:rsid w:val="007C01EB"/>
    <w:rsid w:val="007C2169"/>
    <w:rsid w:val="007C7E76"/>
    <w:rsid w:val="007D1B22"/>
    <w:rsid w:val="007D4107"/>
    <w:rsid w:val="007D4CF7"/>
    <w:rsid w:val="007E1621"/>
    <w:rsid w:val="007E3CB6"/>
    <w:rsid w:val="007E42E4"/>
    <w:rsid w:val="007E4A46"/>
    <w:rsid w:val="007F0037"/>
    <w:rsid w:val="007F0A77"/>
    <w:rsid w:val="007F1D28"/>
    <w:rsid w:val="007F202A"/>
    <w:rsid w:val="007F261C"/>
    <w:rsid w:val="007F4475"/>
    <w:rsid w:val="007F571E"/>
    <w:rsid w:val="007F794E"/>
    <w:rsid w:val="008030B2"/>
    <w:rsid w:val="00803DB8"/>
    <w:rsid w:val="00806AFF"/>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22C7"/>
    <w:rsid w:val="0089365D"/>
    <w:rsid w:val="00893CD0"/>
    <w:rsid w:val="00895989"/>
    <w:rsid w:val="008A08D2"/>
    <w:rsid w:val="008A1B28"/>
    <w:rsid w:val="008A2853"/>
    <w:rsid w:val="008A33CD"/>
    <w:rsid w:val="008B0808"/>
    <w:rsid w:val="008B0A9B"/>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56A"/>
    <w:rsid w:val="008E771A"/>
    <w:rsid w:val="008F0AF8"/>
    <w:rsid w:val="008F1037"/>
    <w:rsid w:val="008F3B19"/>
    <w:rsid w:val="008F4DBB"/>
    <w:rsid w:val="008F6131"/>
    <w:rsid w:val="008F61FB"/>
    <w:rsid w:val="009066D5"/>
    <w:rsid w:val="00906876"/>
    <w:rsid w:val="009068DB"/>
    <w:rsid w:val="00911B11"/>
    <w:rsid w:val="00912585"/>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52E4"/>
    <w:rsid w:val="00965C7D"/>
    <w:rsid w:val="009666E8"/>
    <w:rsid w:val="00967724"/>
    <w:rsid w:val="00971B27"/>
    <w:rsid w:val="00971CA3"/>
    <w:rsid w:val="009737DD"/>
    <w:rsid w:val="00976106"/>
    <w:rsid w:val="0097653E"/>
    <w:rsid w:val="00976E56"/>
    <w:rsid w:val="00980DEB"/>
    <w:rsid w:val="00980F76"/>
    <w:rsid w:val="0098144E"/>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A1144"/>
    <w:rsid w:val="009A1476"/>
    <w:rsid w:val="009A1B06"/>
    <w:rsid w:val="009A2520"/>
    <w:rsid w:val="009A3363"/>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6BB"/>
    <w:rsid w:val="009F2849"/>
    <w:rsid w:val="009F38D6"/>
    <w:rsid w:val="009F5844"/>
    <w:rsid w:val="009F6F29"/>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EA2"/>
    <w:rsid w:val="00A70F30"/>
    <w:rsid w:val="00A719D8"/>
    <w:rsid w:val="00A75581"/>
    <w:rsid w:val="00A770C8"/>
    <w:rsid w:val="00A81148"/>
    <w:rsid w:val="00A83553"/>
    <w:rsid w:val="00A83633"/>
    <w:rsid w:val="00A83F73"/>
    <w:rsid w:val="00A84BE3"/>
    <w:rsid w:val="00A854F0"/>
    <w:rsid w:val="00A85A98"/>
    <w:rsid w:val="00A90CE1"/>
    <w:rsid w:val="00A91023"/>
    <w:rsid w:val="00A91CBB"/>
    <w:rsid w:val="00A91DF9"/>
    <w:rsid w:val="00A91FCC"/>
    <w:rsid w:val="00A931AD"/>
    <w:rsid w:val="00A9721F"/>
    <w:rsid w:val="00A978F6"/>
    <w:rsid w:val="00A97D6D"/>
    <w:rsid w:val="00AA1236"/>
    <w:rsid w:val="00AA24EE"/>
    <w:rsid w:val="00AA2F03"/>
    <w:rsid w:val="00AA4700"/>
    <w:rsid w:val="00AA53D6"/>
    <w:rsid w:val="00AA5465"/>
    <w:rsid w:val="00AB3594"/>
    <w:rsid w:val="00AB4FA3"/>
    <w:rsid w:val="00AB526E"/>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4172"/>
    <w:rsid w:val="00B31694"/>
    <w:rsid w:val="00B34BCF"/>
    <w:rsid w:val="00B35D24"/>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62D"/>
    <w:rsid w:val="00B568DF"/>
    <w:rsid w:val="00B56BD2"/>
    <w:rsid w:val="00B614FF"/>
    <w:rsid w:val="00B66111"/>
    <w:rsid w:val="00B66525"/>
    <w:rsid w:val="00B66E89"/>
    <w:rsid w:val="00B73DA6"/>
    <w:rsid w:val="00B749EF"/>
    <w:rsid w:val="00B75322"/>
    <w:rsid w:val="00B75857"/>
    <w:rsid w:val="00B75B66"/>
    <w:rsid w:val="00B76A5A"/>
    <w:rsid w:val="00B8172B"/>
    <w:rsid w:val="00B8391E"/>
    <w:rsid w:val="00B83D9B"/>
    <w:rsid w:val="00B86A26"/>
    <w:rsid w:val="00B900D5"/>
    <w:rsid w:val="00B91E27"/>
    <w:rsid w:val="00B96DB8"/>
    <w:rsid w:val="00B97B17"/>
    <w:rsid w:val="00B97B7E"/>
    <w:rsid w:val="00B97C93"/>
    <w:rsid w:val="00BA3553"/>
    <w:rsid w:val="00BA3BB3"/>
    <w:rsid w:val="00BA4DF2"/>
    <w:rsid w:val="00BA5C21"/>
    <w:rsid w:val="00BA60F3"/>
    <w:rsid w:val="00BA76B5"/>
    <w:rsid w:val="00BB0235"/>
    <w:rsid w:val="00BB0332"/>
    <w:rsid w:val="00BB31EE"/>
    <w:rsid w:val="00BB46B3"/>
    <w:rsid w:val="00BB6DE3"/>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7B8D"/>
    <w:rsid w:val="00C00086"/>
    <w:rsid w:val="00C01D3A"/>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450D1"/>
    <w:rsid w:val="00C51BF3"/>
    <w:rsid w:val="00C51C6C"/>
    <w:rsid w:val="00C53925"/>
    <w:rsid w:val="00C5547F"/>
    <w:rsid w:val="00C55837"/>
    <w:rsid w:val="00C57F2C"/>
    <w:rsid w:val="00C60F98"/>
    <w:rsid w:val="00C61EFB"/>
    <w:rsid w:val="00C66B12"/>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91DC8"/>
    <w:rsid w:val="00C92200"/>
    <w:rsid w:val="00C93DFA"/>
    <w:rsid w:val="00C93E51"/>
    <w:rsid w:val="00CA051A"/>
    <w:rsid w:val="00CA13EE"/>
    <w:rsid w:val="00CA39F7"/>
    <w:rsid w:val="00CA6257"/>
    <w:rsid w:val="00CA736A"/>
    <w:rsid w:val="00CB2CA0"/>
    <w:rsid w:val="00CB3EF6"/>
    <w:rsid w:val="00CB48D0"/>
    <w:rsid w:val="00CB4D36"/>
    <w:rsid w:val="00CB4D4E"/>
    <w:rsid w:val="00CB5B33"/>
    <w:rsid w:val="00CB69D8"/>
    <w:rsid w:val="00CB7353"/>
    <w:rsid w:val="00CB7CA2"/>
    <w:rsid w:val="00CC02D9"/>
    <w:rsid w:val="00CC2D2B"/>
    <w:rsid w:val="00CC2EB9"/>
    <w:rsid w:val="00CC5CA4"/>
    <w:rsid w:val="00CD046D"/>
    <w:rsid w:val="00CD4A47"/>
    <w:rsid w:val="00CD7D4C"/>
    <w:rsid w:val="00CE0CBE"/>
    <w:rsid w:val="00CE1572"/>
    <w:rsid w:val="00CE182F"/>
    <w:rsid w:val="00CE25E5"/>
    <w:rsid w:val="00CE2E8C"/>
    <w:rsid w:val="00CE311F"/>
    <w:rsid w:val="00CE43A0"/>
    <w:rsid w:val="00CE4824"/>
    <w:rsid w:val="00CE533A"/>
    <w:rsid w:val="00CE5D16"/>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0FE4"/>
    <w:rsid w:val="00D21BFB"/>
    <w:rsid w:val="00D24B9F"/>
    <w:rsid w:val="00D2604F"/>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686E"/>
    <w:rsid w:val="00D66F92"/>
    <w:rsid w:val="00D674FA"/>
    <w:rsid w:val="00D7517F"/>
    <w:rsid w:val="00D7575A"/>
    <w:rsid w:val="00D83741"/>
    <w:rsid w:val="00D837D2"/>
    <w:rsid w:val="00D83871"/>
    <w:rsid w:val="00D85411"/>
    <w:rsid w:val="00D86966"/>
    <w:rsid w:val="00D90FE8"/>
    <w:rsid w:val="00D92199"/>
    <w:rsid w:val="00D93C2E"/>
    <w:rsid w:val="00D93F71"/>
    <w:rsid w:val="00D943D1"/>
    <w:rsid w:val="00D94956"/>
    <w:rsid w:val="00D94F9D"/>
    <w:rsid w:val="00DA1622"/>
    <w:rsid w:val="00DA1F34"/>
    <w:rsid w:val="00DA29AD"/>
    <w:rsid w:val="00DA321B"/>
    <w:rsid w:val="00DA41A7"/>
    <w:rsid w:val="00DA6D30"/>
    <w:rsid w:val="00DA790F"/>
    <w:rsid w:val="00DB13BE"/>
    <w:rsid w:val="00DB31FF"/>
    <w:rsid w:val="00DB3D6E"/>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6E93"/>
    <w:rsid w:val="00DE74F2"/>
    <w:rsid w:val="00DF00E4"/>
    <w:rsid w:val="00DF06C0"/>
    <w:rsid w:val="00DF15E4"/>
    <w:rsid w:val="00DF3D53"/>
    <w:rsid w:val="00DF4C6C"/>
    <w:rsid w:val="00DF65E6"/>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424E0"/>
    <w:rsid w:val="00E440C4"/>
    <w:rsid w:val="00E443DD"/>
    <w:rsid w:val="00E45268"/>
    <w:rsid w:val="00E45BFA"/>
    <w:rsid w:val="00E45C2E"/>
    <w:rsid w:val="00E473A6"/>
    <w:rsid w:val="00E47E51"/>
    <w:rsid w:val="00E5327B"/>
    <w:rsid w:val="00E54FD9"/>
    <w:rsid w:val="00E5711A"/>
    <w:rsid w:val="00E608A2"/>
    <w:rsid w:val="00E6099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72F2"/>
    <w:rsid w:val="00EA0988"/>
    <w:rsid w:val="00EA357E"/>
    <w:rsid w:val="00EB050E"/>
    <w:rsid w:val="00EB1449"/>
    <w:rsid w:val="00EB1EED"/>
    <w:rsid w:val="00EB1F62"/>
    <w:rsid w:val="00EB2F9D"/>
    <w:rsid w:val="00EB45D4"/>
    <w:rsid w:val="00EB5645"/>
    <w:rsid w:val="00EB734E"/>
    <w:rsid w:val="00EB76D1"/>
    <w:rsid w:val="00EC3457"/>
    <w:rsid w:val="00EC366B"/>
    <w:rsid w:val="00EC5409"/>
    <w:rsid w:val="00EC5A13"/>
    <w:rsid w:val="00ED4A27"/>
    <w:rsid w:val="00ED4A6F"/>
    <w:rsid w:val="00ED7A65"/>
    <w:rsid w:val="00EE1957"/>
    <w:rsid w:val="00EE2CA7"/>
    <w:rsid w:val="00EE3C91"/>
    <w:rsid w:val="00EE558B"/>
    <w:rsid w:val="00EE6DC2"/>
    <w:rsid w:val="00EE72E3"/>
    <w:rsid w:val="00EF017A"/>
    <w:rsid w:val="00EF24A5"/>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41F36"/>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A9A"/>
    <w:rsid w:val="00F6111B"/>
    <w:rsid w:val="00F61B82"/>
    <w:rsid w:val="00F625A2"/>
    <w:rsid w:val="00F6270C"/>
    <w:rsid w:val="00F62D43"/>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3025"/>
    <w:rsid w:val="00FA42B7"/>
    <w:rsid w:val="00FA50CD"/>
    <w:rsid w:val="00FA65DE"/>
    <w:rsid w:val="00FA669D"/>
    <w:rsid w:val="00FA72AF"/>
    <w:rsid w:val="00FB254C"/>
    <w:rsid w:val="00FB2E0C"/>
    <w:rsid w:val="00FB3BD3"/>
    <w:rsid w:val="00FB4F27"/>
    <w:rsid w:val="00FB594C"/>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unhideWhenUsed/>
    <w:qFormat/>
    <w:rsid w:val="00041B51"/>
    <w:rPr>
      <w:sz w:val="20"/>
      <w:szCs w:val="20"/>
    </w:rPr>
  </w:style>
  <w:style w:type="character" w:customStyle="1" w:styleId="FootnoteTextChar">
    <w:name w:val="Footnote Text Char"/>
    <w:basedOn w:val="DefaultParagraphFont"/>
    <w:link w:val="FootnoteText"/>
    <w:uiPriority w:val="99"/>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 w:type="paragraph" w:styleId="Subtitle">
    <w:name w:val="Subtitle"/>
    <w:basedOn w:val="Normal"/>
    <w:next w:val="Normal"/>
    <w:link w:val="SubtitleChar"/>
    <w:uiPriority w:val="11"/>
    <w:qFormat/>
    <w:rsid w:val="00761E34"/>
    <w:pPr>
      <w:numPr>
        <w:ilvl w:val="1"/>
      </w:numPr>
      <w:spacing w:after="200" w:line="276" w:lineRule="auto"/>
    </w:pPr>
    <w:rPr>
      <w:rFonts w:asciiTheme="majorHAnsi" w:eastAsiaTheme="majorEastAsia" w:hAnsiTheme="majorHAnsi" w:cstheme="majorBidi"/>
      <w:i/>
      <w:iCs/>
      <w:color w:val="5B9BD5" w:themeColor="accent1"/>
      <w:spacing w:val="15"/>
      <w:lang w:val="en-NZ" w:eastAsia="zh-CN"/>
    </w:rPr>
  </w:style>
  <w:style w:type="character" w:customStyle="1" w:styleId="SubtitleChar">
    <w:name w:val="Subtitle Char"/>
    <w:basedOn w:val="DefaultParagraphFont"/>
    <w:link w:val="Subtitle"/>
    <w:uiPriority w:val="11"/>
    <w:rsid w:val="00761E3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61E34"/>
    <w:pPr>
      <w:spacing w:after="120"/>
      <w:ind w:left="720" w:right="1111"/>
    </w:pPr>
    <w:rPr>
      <w:i/>
      <w:iCs/>
      <w:color w:val="000000"/>
      <w:sz w:val="22"/>
      <w:szCs w:val="22"/>
      <w:lang w:val="en-NZ" w:eastAsia="zh-CN"/>
    </w:rPr>
  </w:style>
  <w:style w:type="character" w:customStyle="1" w:styleId="QuoteChar">
    <w:name w:val="Quote Char"/>
    <w:basedOn w:val="DefaultParagraphFont"/>
    <w:link w:val="Quote"/>
    <w:uiPriority w:val="29"/>
    <w:rsid w:val="00761E34"/>
    <w:rPr>
      <w:rFonts w:ascii="Times New Roman" w:eastAsia="Times New Roman" w:hAnsi="Times New Roman" w:cs="Times New Roman"/>
      <w:i/>
      <w:iCs/>
      <w:color w:val="000000"/>
    </w:rPr>
  </w:style>
  <w:style w:type="character" w:customStyle="1" w:styleId="il">
    <w:name w:val="il"/>
    <w:basedOn w:val="DefaultParagraphFont"/>
    <w:rsid w:val="00B3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2F09D-B089-4E4E-BB5A-BF13CCE4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Geua Boe-Gibson</cp:lastModifiedBy>
  <cp:revision>3</cp:revision>
  <cp:lastPrinted>2021-08-10T04:00:00Z</cp:lastPrinted>
  <dcterms:created xsi:type="dcterms:W3CDTF">2021-08-10T03:46:00Z</dcterms:created>
  <dcterms:modified xsi:type="dcterms:W3CDTF">2021-08-10T04:39:00Z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