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FE8F" w14:textId="77777777" w:rsidR="00DA0CE2" w:rsidRDefault="00DA0CE2" w:rsidP="005F753B">
      <w:pPr>
        <w:tabs>
          <w:tab w:val="left" w:pos="567"/>
        </w:tabs>
        <w:spacing w:after="0" w:line="300" w:lineRule="auto"/>
        <w:jc w:val="center"/>
        <w:rPr>
          <w:rFonts w:ascii="Times New Roman" w:eastAsia="SimSun" w:hAnsi="Times New Roman" w:cs="Times New Roman"/>
          <w:b/>
          <w:sz w:val="28"/>
          <w:szCs w:val="20"/>
          <w:lang w:eastAsia="zh-CN"/>
        </w:rPr>
      </w:pPr>
    </w:p>
    <w:p w14:paraId="34DF2801" w14:textId="767D4661" w:rsidR="00052049" w:rsidRPr="00E82D0B" w:rsidRDefault="00052049" w:rsidP="005F753B">
      <w:pPr>
        <w:tabs>
          <w:tab w:val="left" w:pos="567"/>
        </w:tabs>
        <w:spacing w:after="0" w:line="300" w:lineRule="auto"/>
        <w:jc w:val="center"/>
        <w:rPr>
          <w:rFonts w:ascii="Times New Roman" w:eastAsia="SimSun" w:hAnsi="Times New Roman" w:cs="Times New Roman"/>
          <w:b/>
          <w:sz w:val="28"/>
          <w:szCs w:val="20"/>
          <w:lang w:eastAsia="zh-CN"/>
        </w:rPr>
      </w:pPr>
      <w:r w:rsidRPr="00E82D0B">
        <w:rPr>
          <w:rFonts w:ascii="Times New Roman" w:eastAsia="SimSun" w:hAnsi="Times New Roman" w:cs="Times New Roman"/>
          <w:b/>
          <w:sz w:val="28"/>
          <w:szCs w:val="20"/>
          <w:lang w:eastAsia="zh-CN"/>
        </w:rPr>
        <w:t>UNIVERSITY OF WAIKATO</w:t>
      </w:r>
    </w:p>
    <w:p w14:paraId="700E7C5C" w14:textId="77777777" w:rsidR="00052049" w:rsidRPr="00E82D0B" w:rsidRDefault="00052049" w:rsidP="00052049">
      <w:pPr>
        <w:tabs>
          <w:tab w:val="left" w:pos="284"/>
          <w:tab w:val="left" w:pos="567"/>
        </w:tabs>
        <w:spacing w:after="0" w:line="300" w:lineRule="auto"/>
        <w:jc w:val="center"/>
        <w:rPr>
          <w:rFonts w:ascii="Times New Roman" w:eastAsia="SimSun" w:hAnsi="Times New Roman" w:cs="Times New Roman"/>
          <w:b/>
          <w:sz w:val="14"/>
          <w:szCs w:val="14"/>
          <w:lang w:eastAsia="zh-CN"/>
        </w:rPr>
      </w:pPr>
    </w:p>
    <w:p w14:paraId="76C5D8FE" w14:textId="77777777" w:rsidR="00052049" w:rsidRPr="00E82D0B" w:rsidRDefault="00052049" w:rsidP="00052049">
      <w:pPr>
        <w:tabs>
          <w:tab w:val="left" w:pos="284"/>
          <w:tab w:val="left" w:pos="567"/>
        </w:tabs>
        <w:spacing w:after="0" w:line="300" w:lineRule="auto"/>
        <w:jc w:val="center"/>
        <w:rPr>
          <w:rFonts w:ascii="Times New Roman" w:eastAsia="SimSun" w:hAnsi="Times New Roman" w:cs="Times New Roman"/>
          <w:b/>
          <w:sz w:val="28"/>
          <w:szCs w:val="20"/>
          <w:lang w:eastAsia="zh-CN"/>
        </w:rPr>
      </w:pPr>
      <w:smartTag w:uri="urn:schemas-microsoft-com:office:smarttags" w:element="City">
        <w:smartTag w:uri="urn:schemas-microsoft-com:office:smarttags" w:element="place">
          <w:r w:rsidRPr="00E82D0B">
            <w:rPr>
              <w:rFonts w:ascii="Times New Roman" w:eastAsia="SimSun" w:hAnsi="Times New Roman" w:cs="Times New Roman"/>
              <w:b/>
              <w:sz w:val="28"/>
              <w:szCs w:val="20"/>
              <w:lang w:eastAsia="zh-CN"/>
            </w:rPr>
            <w:t>Hamilton</w:t>
          </w:r>
        </w:smartTag>
      </w:smartTag>
    </w:p>
    <w:p w14:paraId="1F2286FB" w14:textId="77777777" w:rsidR="00052049" w:rsidRPr="00E82D0B" w:rsidRDefault="00052049" w:rsidP="00052049">
      <w:pPr>
        <w:tabs>
          <w:tab w:val="left" w:pos="284"/>
          <w:tab w:val="left" w:pos="567"/>
        </w:tabs>
        <w:spacing w:after="0" w:line="300" w:lineRule="auto"/>
        <w:jc w:val="center"/>
        <w:rPr>
          <w:rFonts w:ascii="Times New Roman" w:eastAsia="SimSun" w:hAnsi="Times New Roman" w:cs="Times New Roman"/>
          <w:b/>
          <w:sz w:val="28"/>
          <w:szCs w:val="20"/>
          <w:lang w:eastAsia="zh-CN"/>
        </w:rPr>
      </w:pPr>
      <w:smartTag w:uri="urn:schemas-microsoft-com:office:smarttags" w:element="country-region">
        <w:smartTag w:uri="urn:schemas-microsoft-com:office:smarttags" w:element="place">
          <w:r w:rsidRPr="00E82D0B">
            <w:rPr>
              <w:rFonts w:ascii="Times New Roman" w:eastAsia="SimSun" w:hAnsi="Times New Roman" w:cs="Times New Roman"/>
              <w:b/>
              <w:sz w:val="28"/>
              <w:szCs w:val="20"/>
              <w:lang w:eastAsia="zh-CN"/>
            </w:rPr>
            <w:t>New Zealand</w:t>
          </w:r>
        </w:smartTag>
      </w:smartTag>
    </w:p>
    <w:p w14:paraId="0AA104A8" w14:textId="77777777" w:rsidR="00052049" w:rsidRPr="00E82D0B" w:rsidRDefault="00052049" w:rsidP="00052049">
      <w:pPr>
        <w:tabs>
          <w:tab w:val="left" w:pos="284"/>
          <w:tab w:val="left" w:pos="567"/>
        </w:tabs>
        <w:spacing w:after="0" w:line="300" w:lineRule="auto"/>
        <w:jc w:val="center"/>
        <w:rPr>
          <w:rFonts w:ascii="Times New Roman" w:eastAsia="SimSun" w:hAnsi="Times New Roman" w:cs="Times New Roman"/>
          <w:b/>
          <w:lang w:eastAsia="zh-CN"/>
        </w:rPr>
      </w:pPr>
    </w:p>
    <w:p w14:paraId="5E3C60B8" w14:textId="77777777" w:rsidR="00052049" w:rsidRPr="00E82D0B"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
          <w:sz w:val="24"/>
          <w:szCs w:val="24"/>
          <w:lang w:eastAsia="zh-CN"/>
        </w:rPr>
      </w:pPr>
    </w:p>
    <w:p w14:paraId="1EBCD6EC" w14:textId="77777777" w:rsidR="002546C0"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
          <w:sz w:val="28"/>
          <w:szCs w:val="28"/>
          <w:lang w:eastAsia="zh-CN"/>
        </w:rPr>
      </w:pPr>
      <w:r w:rsidRPr="00E82D0B">
        <w:rPr>
          <w:rFonts w:ascii="Times New Roman" w:eastAsia="SimSun" w:hAnsi="Times New Roman" w:cs="Times New Roman"/>
          <w:b/>
          <w:sz w:val="28"/>
          <w:szCs w:val="28"/>
          <w:lang w:eastAsia="zh-CN"/>
        </w:rPr>
        <w:t>The Causal Impact of Trade on Migration</w:t>
      </w:r>
      <w:r w:rsidR="002546C0">
        <w:rPr>
          <w:rFonts w:ascii="Times New Roman" w:eastAsia="SimSun" w:hAnsi="Times New Roman" w:cs="Times New Roman"/>
          <w:b/>
          <w:sz w:val="28"/>
          <w:szCs w:val="28"/>
          <w:lang w:eastAsia="zh-CN"/>
        </w:rPr>
        <w:t>:</w:t>
      </w:r>
    </w:p>
    <w:p w14:paraId="4D575BD1" w14:textId="6EC1E00A" w:rsidR="00052049" w:rsidRPr="00E82D0B"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
          <w:sz w:val="28"/>
          <w:szCs w:val="28"/>
          <w:lang w:eastAsia="zh-CN"/>
        </w:rPr>
      </w:pPr>
      <w:r w:rsidRPr="00E82D0B">
        <w:rPr>
          <w:rFonts w:ascii="Times New Roman" w:eastAsia="SimSun" w:hAnsi="Times New Roman" w:cs="Times New Roman"/>
          <w:b/>
          <w:sz w:val="28"/>
          <w:szCs w:val="28"/>
          <w:lang w:eastAsia="zh-CN"/>
        </w:rPr>
        <w:t>A Gravity Model Estimation</w:t>
      </w:r>
    </w:p>
    <w:p w14:paraId="2B6A4D20" w14:textId="77777777" w:rsidR="00052049" w:rsidRPr="00E82D0B"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Cs/>
          <w:sz w:val="24"/>
          <w:szCs w:val="24"/>
          <w:lang w:eastAsia="zh-CN"/>
        </w:rPr>
      </w:pPr>
    </w:p>
    <w:p w14:paraId="555010E8" w14:textId="27EFDEF0" w:rsidR="002546C0" w:rsidRPr="002546C0"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Cs/>
          <w:sz w:val="28"/>
          <w:szCs w:val="28"/>
          <w:lang w:eastAsia="zh-CN"/>
        </w:rPr>
      </w:pPr>
      <w:r w:rsidRPr="002546C0">
        <w:rPr>
          <w:rFonts w:ascii="Times New Roman" w:eastAsia="SimSun" w:hAnsi="Times New Roman" w:cs="Times New Roman"/>
          <w:bCs/>
          <w:sz w:val="28"/>
          <w:szCs w:val="28"/>
          <w:lang w:eastAsia="zh-CN"/>
        </w:rPr>
        <w:t xml:space="preserve">Rosmaiza Abdul Ghani, </w:t>
      </w:r>
      <w:r w:rsidR="00C17FC9">
        <w:rPr>
          <w:rFonts w:ascii="Times New Roman" w:eastAsia="SimSun" w:hAnsi="Times New Roman" w:cs="Times New Roman"/>
          <w:bCs/>
          <w:sz w:val="28"/>
          <w:szCs w:val="28"/>
          <w:lang w:eastAsia="zh-CN"/>
        </w:rPr>
        <w:t xml:space="preserve"> </w:t>
      </w:r>
      <w:r w:rsidRPr="002546C0">
        <w:rPr>
          <w:rFonts w:ascii="Times New Roman" w:eastAsia="SimSun" w:hAnsi="Times New Roman" w:cs="Times New Roman"/>
          <w:bCs/>
          <w:sz w:val="28"/>
          <w:szCs w:val="28"/>
          <w:lang w:eastAsia="zh-CN"/>
        </w:rPr>
        <w:t xml:space="preserve">Michael P. Cameron </w:t>
      </w:r>
    </w:p>
    <w:p w14:paraId="281D8331" w14:textId="4D6D2BD6" w:rsidR="00052049" w:rsidRPr="002546C0"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Cs/>
          <w:sz w:val="28"/>
          <w:szCs w:val="28"/>
          <w:lang w:eastAsia="zh-CN"/>
        </w:rPr>
      </w:pPr>
      <w:r w:rsidRPr="002546C0">
        <w:rPr>
          <w:rFonts w:ascii="Times New Roman" w:eastAsia="SimSun" w:hAnsi="Times New Roman" w:cs="Times New Roman"/>
          <w:bCs/>
          <w:sz w:val="28"/>
          <w:szCs w:val="28"/>
          <w:lang w:eastAsia="zh-CN"/>
        </w:rPr>
        <w:t xml:space="preserve">William Cochrane </w:t>
      </w:r>
      <w:r w:rsidR="00C17FC9">
        <w:rPr>
          <w:rFonts w:ascii="Times New Roman" w:eastAsia="SimSun" w:hAnsi="Times New Roman" w:cs="Times New Roman"/>
          <w:bCs/>
          <w:sz w:val="28"/>
          <w:szCs w:val="28"/>
          <w:lang w:eastAsia="zh-CN"/>
        </w:rPr>
        <w:t xml:space="preserve"> </w:t>
      </w:r>
      <w:r w:rsidRPr="002546C0">
        <w:rPr>
          <w:rFonts w:ascii="Times New Roman" w:eastAsia="SimSun" w:hAnsi="Times New Roman" w:cs="Times New Roman"/>
          <w:bCs/>
          <w:sz w:val="28"/>
          <w:szCs w:val="28"/>
          <w:lang w:eastAsia="zh-CN"/>
        </w:rPr>
        <w:t xml:space="preserve">and </w:t>
      </w:r>
      <w:r w:rsidR="00C17FC9">
        <w:rPr>
          <w:rFonts w:ascii="Times New Roman" w:eastAsia="SimSun" w:hAnsi="Times New Roman" w:cs="Times New Roman"/>
          <w:bCs/>
          <w:sz w:val="28"/>
          <w:szCs w:val="28"/>
          <w:lang w:eastAsia="zh-CN"/>
        </w:rPr>
        <w:t xml:space="preserve"> </w:t>
      </w:r>
      <w:r w:rsidRPr="002546C0">
        <w:rPr>
          <w:rFonts w:ascii="Times New Roman" w:eastAsia="SimSun" w:hAnsi="Times New Roman" w:cs="Times New Roman"/>
          <w:bCs/>
          <w:sz w:val="28"/>
          <w:szCs w:val="28"/>
          <w:lang w:eastAsia="zh-CN"/>
        </w:rPr>
        <w:t>Matthew Roskruge</w:t>
      </w:r>
    </w:p>
    <w:p w14:paraId="0F3EBBFB" w14:textId="77777777" w:rsidR="00052049" w:rsidRPr="00E82D0B" w:rsidRDefault="00052049" w:rsidP="00052049">
      <w:pPr>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after="0" w:line="300" w:lineRule="auto"/>
        <w:jc w:val="center"/>
        <w:rPr>
          <w:rFonts w:ascii="Times New Roman" w:eastAsia="SimSun" w:hAnsi="Times New Roman" w:cs="Times New Roman"/>
          <w:bCs/>
          <w:sz w:val="24"/>
          <w:szCs w:val="24"/>
          <w:lang w:val="en-NZ" w:eastAsia="zh-CN"/>
        </w:rPr>
      </w:pPr>
    </w:p>
    <w:p w14:paraId="74BE431A" w14:textId="77777777" w:rsidR="00052049" w:rsidRPr="00E82D0B" w:rsidRDefault="00052049" w:rsidP="00052049">
      <w:pPr>
        <w:tabs>
          <w:tab w:val="left" w:pos="284"/>
          <w:tab w:val="left" w:pos="567"/>
        </w:tabs>
        <w:spacing w:after="0" w:line="240" w:lineRule="auto"/>
        <w:jc w:val="center"/>
        <w:rPr>
          <w:rFonts w:ascii="Times New Roman" w:eastAsia="SimSun" w:hAnsi="Times New Roman" w:cs="Times New Roman"/>
          <w:b/>
          <w:bCs/>
          <w:sz w:val="28"/>
          <w:szCs w:val="20"/>
          <w:lang w:val="en-NZ" w:eastAsia="zh-CN"/>
        </w:rPr>
      </w:pPr>
    </w:p>
    <w:p w14:paraId="10F2548A" w14:textId="77777777" w:rsidR="00052049" w:rsidRPr="00E82D0B" w:rsidRDefault="00052049" w:rsidP="00052049">
      <w:pPr>
        <w:tabs>
          <w:tab w:val="left" w:pos="284"/>
          <w:tab w:val="left" w:pos="567"/>
        </w:tabs>
        <w:spacing w:after="0" w:line="240" w:lineRule="auto"/>
        <w:jc w:val="center"/>
        <w:rPr>
          <w:rFonts w:ascii="Times New Roman" w:eastAsia="SimSun" w:hAnsi="Times New Roman" w:cs="Times New Roman"/>
          <w:b/>
          <w:bCs/>
          <w:sz w:val="16"/>
          <w:szCs w:val="16"/>
          <w:lang w:eastAsia="zh-CN"/>
        </w:rPr>
      </w:pPr>
    </w:p>
    <w:p w14:paraId="3BA1EB3B" w14:textId="2E559B12" w:rsidR="00052049" w:rsidRPr="00E82D0B" w:rsidRDefault="00052049" w:rsidP="005C391B">
      <w:pPr>
        <w:tabs>
          <w:tab w:val="left" w:pos="284"/>
          <w:tab w:val="left" w:pos="567"/>
        </w:tabs>
        <w:spacing w:after="0" w:line="300" w:lineRule="auto"/>
        <w:jc w:val="center"/>
        <w:rPr>
          <w:rFonts w:ascii="Times New Roman" w:eastAsia="SimSun" w:hAnsi="Times New Roman" w:cs="Times New Roman"/>
          <w:b/>
          <w:bCs/>
          <w:sz w:val="28"/>
          <w:szCs w:val="20"/>
          <w:lang w:eastAsia="zh-CN"/>
        </w:rPr>
      </w:pPr>
      <w:r w:rsidRPr="00E82D0B">
        <w:rPr>
          <w:rFonts w:ascii="Times New Roman" w:eastAsia="SimSun" w:hAnsi="Times New Roman" w:cs="Times New Roman"/>
          <w:b/>
          <w:bCs/>
          <w:sz w:val="28"/>
          <w:szCs w:val="20"/>
          <w:lang w:eastAsia="zh-CN"/>
        </w:rPr>
        <w:t xml:space="preserve">Working Paper in Economics </w:t>
      </w:r>
      <w:r w:rsidR="000C2991">
        <w:rPr>
          <w:rFonts w:ascii="Times New Roman" w:eastAsia="SimSun" w:hAnsi="Times New Roman" w:cs="Times New Roman"/>
          <w:b/>
          <w:bCs/>
          <w:sz w:val="28"/>
          <w:szCs w:val="20"/>
          <w:lang w:eastAsia="zh-CN"/>
        </w:rPr>
        <w:t>1</w:t>
      </w:r>
      <w:r w:rsidRPr="00E82D0B">
        <w:rPr>
          <w:rFonts w:ascii="Times New Roman" w:eastAsia="SimSun" w:hAnsi="Times New Roman" w:cs="Times New Roman"/>
          <w:b/>
          <w:bCs/>
          <w:sz w:val="28"/>
          <w:szCs w:val="20"/>
          <w:lang w:eastAsia="zh-CN"/>
        </w:rPr>
        <w:t>/</w:t>
      </w:r>
      <w:r w:rsidR="000C2991">
        <w:rPr>
          <w:rFonts w:ascii="Times New Roman" w:eastAsia="SimSun" w:hAnsi="Times New Roman" w:cs="Times New Roman"/>
          <w:b/>
          <w:bCs/>
          <w:sz w:val="28"/>
          <w:szCs w:val="20"/>
          <w:lang w:eastAsia="zh-CN"/>
        </w:rPr>
        <w:t>20</w:t>
      </w:r>
    </w:p>
    <w:p w14:paraId="4DC9F9A5" w14:textId="77777777" w:rsidR="00052049" w:rsidRPr="00E82D0B" w:rsidRDefault="00052049" w:rsidP="00052049">
      <w:pPr>
        <w:tabs>
          <w:tab w:val="left" w:pos="284"/>
          <w:tab w:val="left" w:pos="567"/>
        </w:tabs>
        <w:spacing w:after="0" w:line="240" w:lineRule="auto"/>
        <w:jc w:val="center"/>
        <w:rPr>
          <w:rFonts w:ascii="Times New Roman" w:eastAsia="SimSun" w:hAnsi="Times New Roman" w:cs="Times New Roman"/>
          <w:b/>
          <w:bCs/>
          <w:sz w:val="16"/>
          <w:szCs w:val="16"/>
          <w:lang w:eastAsia="zh-CN"/>
        </w:rPr>
      </w:pPr>
    </w:p>
    <w:p w14:paraId="587B0628" w14:textId="761696A2" w:rsidR="00052049" w:rsidRDefault="00516DEF" w:rsidP="00052049">
      <w:pPr>
        <w:tabs>
          <w:tab w:val="left" w:pos="284"/>
          <w:tab w:val="left" w:pos="567"/>
        </w:tabs>
        <w:spacing w:after="0" w:line="240" w:lineRule="auto"/>
        <w:jc w:val="center"/>
        <w:rPr>
          <w:rFonts w:ascii="Times New Roman" w:eastAsia="SimSun" w:hAnsi="Times New Roman" w:cs="Times New Roman"/>
          <w:b/>
          <w:bCs/>
          <w:sz w:val="28"/>
          <w:szCs w:val="28"/>
          <w:lang w:eastAsia="zh-CN"/>
        </w:rPr>
      </w:pPr>
      <w:r w:rsidRPr="00C17FC9">
        <w:rPr>
          <w:rFonts w:ascii="Times New Roman" w:eastAsia="SimSun" w:hAnsi="Times New Roman" w:cs="Times New Roman"/>
          <w:b/>
          <w:bCs/>
          <w:sz w:val="28"/>
          <w:szCs w:val="28"/>
          <w:lang w:eastAsia="zh-CN"/>
        </w:rPr>
        <w:t>February 2020</w:t>
      </w:r>
    </w:p>
    <w:p w14:paraId="5B9DB0F9" w14:textId="77777777" w:rsidR="00C17FC9" w:rsidRPr="00C17FC9" w:rsidRDefault="00C17FC9" w:rsidP="00052049">
      <w:pPr>
        <w:tabs>
          <w:tab w:val="left" w:pos="284"/>
          <w:tab w:val="left" w:pos="567"/>
        </w:tabs>
        <w:spacing w:after="0" w:line="240" w:lineRule="auto"/>
        <w:jc w:val="center"/>
        <w:rPr>
          <w:rFonts w:ascii="Times New Roman" w:eastAsia="SimSun" w:hAnsi="Times New Roman" w:cs="Times New Roman"/>
          <w:b/>
          <w:bCs/>
          <w:sz w:val="28"/>
          <w:szCs w:val="28"/>
          <w:lang w:eastAsia="zh-CN"/>
        </w:rPr>
      </w:pPr>
    </w:p>
    <w:p w14:paraId="02A816DC" w14:textId="77777777" w:rsidR="00052049" w:rsidRPr="00E82D0B" w:rsidRDefault="00052049" w:rsidP="00052049">
      <w:pPr>
        <w:tabs>
          <w:tab w:val="left" w:pos="284"/>
          <w:tab w:val="left" w:pos="567"/>
        </w:tabs>
        <w:spacing w:after="0" w:line="300" w:lineRule="auto"/>
        <w:jc w:val="center"/>
        <w:rPr>
          <w:rFonts w:ascii="Times New Roman" w:eastAsia="SimSun" w:hAnsi="Times New Roman" w:cs="Times New Roman"/>
          <w:i/>
          <w:iCs/>
          <w:sz w:val="24"/>
          <w:szCs w:val="24"/>
          <w:lang w:eastAsia="zh-CN"/>
        </w:rPr>
      </w:pPr>
      <w:r w:rsidRPr="00E82D0B">
        <w:rPr>
          <w:rFonts w:ascii="Times New Roman" w:eastAsia="SimSun" w:hAnsi="Times New Roman" w:cs="Times New Roman"/>
          <w:i/>
          <w:iCs/>
          <w:sz w:val="24"/>
          <w:szCs w:val="24"/>
          <w:lang w:eastAsia="zh-CN"/>
        </w:rPr>
        <w:t>Corresponding Author</w:t>
      </w:r>
    </w:p>
    <w:p w14:paraId="05819FBC" w14:textId="77777777" w:rsidR="00052049" w:rsidRPr="00E82D0B" w:rsidRDefault="00052049" w:rsidP="006B62C2">
      <w:pPr>
        <w:tabs>
          <w:tab w:val="left" w:pos="284"/>
          <w:tab w:val="left" w:pos="567"/>
        </w:tabs>
        <w:spacing w:after="0" w:line="240" w:lineRule="auto"/>
        <w:jc w:val="center"/>
        <w:rPr>
          <w:rFonts w:ascii="Times New Roman" w:eastAsia="SimSun" w:hAnsi="Times New Roman" w:cs="Times New Roman"/>
          <w:b/>
          <w:szCs w:val="20"/>
          <w:lang w:eastAsia="zh-CN"/>
        </w:rPr>
      </w:pPr>
      <w:r w:rsidRPr="00E82D0B">
        <w:rPr>
          <w:rFonts w:ascii="Times New Roman" w:eastAsia="SimSun" w:hAnsi="Times New Roman" w:cs="Times New Roman"/>
          <w:b/>
          <w:sz w:val="24"/>
          <w:szCs w:val="24"/>
          <w:lang w:eastAsia="zh-CN"/>
        </w:rPr>
        <w:t>Rosmaiza Abdul Ghani</w:t>
      </w:r>
    </w:p>
    <w:p w14:paraId="58D9B069" w14:textId="77777777" w:rsidR="00052049" w:rsidRPr="00E82D0B" w:rsidRDefault="00052049" w:rsidP="006B62C2">
      <w:pPr>
        <w:tabs>
          <w:tab w:val="left" w:pos="567"/>
        </w:tabs>
        <w:spacing w:after="0" w:line="240" w:lineRule="auto"/>
        <w:jc w:val="center"/>
        <w:rPr>
          <w:rFonts w:ascii="Times New Roman" w:eastAsia="Calibri" w:hAnsi="Times New Roman" w:cs="Times New Roman"/>
          <w:bCs/>
          <w:sz w:val="24"/>
          <w:szCs w:val="24"/>
        </w:rPr>
      </w:pPr>
      <w:r w:rsidRPr="00E82D0B">
        <w:rPr>
          <w:rFonts w:ascii="Times New Roman" w:eastAsia="Calibri" w:hAnsi="Times New Roman" w:cs="Times New Roman"/>
          <w:bCs/>
          <w:sz w:val="24"/>
          <w:szCs w:val="24"/>
        </w:rPr>
        <w:t>School of Accounting, Finance and Economics</w:t>
      </w:r>
    </w:p>
    <w:p w14:paraId="3251970F" w14:textId="77777777" w:rsidR="00052049" w:rsidRPr="00E82D0B" w:rsidRDefault="00052049" w:rsidP="006B62C2">
      <w:pPr>
        <w:tabs>
          <w:tab w:val="left" w:pos="567"/>
        </w:tabs>
        <w:spacing w:after="0" w:line="240" w:lineRule="auto"/>
        <w:jc w:val="center"/>
        <w:rPr>
          <w:rFonts w:ascii="Times New Roman" w:eastAsia="Calibri" w:hAnsi="Times New Roman" w:cs="Times New Roman"/>
          <w:bCs/>
          <w:sz w:val="24"/>
          <w:szCs w:val="24"/>
        </w:rPr>
      </w:pPr>
      <w:r w:rsidRPr="00E82D0B">
        <w:rPr>
          <w:rFonts w:ascii="Times New Roman" w:eastAsia="Calibri" w:hAnsi="Times New Roman" w:cs="Times New Roman"/>
          <w:bCs/>
          <w:sz w:val="24"/>
          <w:szCs w:val="24"/>
        </w:rPr>
        <w:t>University of Waikato</w:t>
      </w:r>
    </w:p>
    <w:p w14:paraId="7F1CECB8" w14:textId="77777777" w:rsidR="00052049" w:rsidRPr="00E82D0B" w:rsidRDefault="00052049" w:rsidP="006B62C2">
      <w:pPr>
        <w:tabs>
          <w:tab w:val="left" w:pos="567"/>
        </w:tabs>
        <w:spacing w:after="0" w:line="240" w:lineRule="auto"/>
        <w:jc w:val="center"/>
        <w:rPr>
          <w:rFonts w:ascii="Times New Roman" w:eastAsia="Calibri" w:hAnsi="Times New Roman" w:cs="Times New Roman"/>
          <w:bCs/>
          <w:sz w:val="24"/>
          <w:szCs w:val="24"/>
        </w:rPr>
      </w:pPr>
      <w:r w:rsidRPr="00E82D0B">
        <w:rPr>
          <w:rFonts w:ascii="Times New Roman" w:eastAsia="Calibri" w:hAnsi="Times New Roman" w:cs="Times New Roman"/>
          <w:bCs/>
          <w:sz w:val="24"/>
          <w:szCs w:val="24"/>
        </w:rPr>
        <w:t>Private Bag 3105, Hamilton 3240, New Zealand</w:t>
      </w:r>
    </w:p>
    <w:p w14:paraId="13B2399F" w14:textId="77777777" w:rsidR="00052049" w:rsidRPr="00E82D0B" w:rsidRDefault="00052049" w:rsidP="006B62C2">
      <w:pPr>
        <w:tabs>
          <w:tab w:val="left" w:pos="567"/>
        </w:tabs>
        <w:spacing w:after="0" w:line="240" w:lineRule="auto"/>
        <w:jc w:val="center"/>
        <w:rPr>
          <w:rFonts w:ascii="Times New Roman" w:eastAsia="Calibri" w:hAnsi="Times New Roman" w:cs="Times New Roman"/>
          <w:bCs/>
          <w:color w:val="000000"/>
          <w:sz w:val="24"/>
          <w:szCs w:val="24"/>
          <w:shd w:val="clear" w:color="auto" w:fill="FFFFFF"/>
        </w:rPr>
      </w:pPr>
      <w:r w:rsidRPr="00E82D0B">
        <w:rPr>
          <w:rFonts w:ascii="Times New Roman" w:eastAsia="Calibri" w:hAnsi="Times New Roman" w:cs="Times New Roman"/>
          <w:bCs/>
          <w:sz w:val="24"/>
          <w:szCs w:val="24"/>
        </w:rPr>
        <w:t xml:space="preserve">Email: </w:t>
      </w:r>
      <w:r w:rsidRPr="006B62C2">
        <w:rPr>
          <w:rFonts w:ascii="Times New Roman" w:eastAsia="Calibri" w:hAnsi="Times New Roman" w:cs="Times New Roman"/>
          <w:bCs/>
          <w:sz w:val="24"/>
          <w:szCs w:val="24"/>
          <w:u w:val="single"/>
        </w:rPr>
        <w:t>rosmaizaghani@gmail.com</w:t>
      </w:r>
    </w:p>
    <w:p w14:paraId="37593618" w14:textId="77777777" w:rsidR="00052049" w:rsidRPr="00E82D0B" w:rsidRDefault="00052049" w:rsidP="006B62C2">
      <w:pPr>
        <w:tabs>
          <w:tab w:val="left" w:pos="284"/>
          <w:tab w:val="left" w:pos="567"/>
        </w:tabs>
        <w:spacing w:after="0" w:line="240" w:lineRule="auto"/>
        <w:jc w:val="center"/>
        <w:rPr>
          <w:rFonts w:ascii="Times New Roman" w:eastAsia="Calibri" w:hAnsi="Times New Roman" w:cs="Times New Roman"/>
          <w:bCs/>
          <w:sz w:val="24"/>
          <w:szCs w:val="24"/>
        </w:rPr>
      </w:pPr>
    </w:p>
    <w:p w14:paraId="747D0C6F" w14:textId="77777777" w:rsidR="00052049" w:rsidRPr="00E82D0B" w:rsidRDefault="00052049" w:rsidP="006B62C2">
      <w:pPr>
        <w:tabs>
          <w:tab w:val="left" w:pos="284"/>
          <w:tab w:val="left" w:pos="567"/>
        </w:tabs>
        <w:spacing w:after="0" w:line="240" w:lineRule="auto"/>
        <w:jc w:val="center"/>
        <w:rPr>
          <w:rFonts w:ascii="Times New Roman" w:eastAsia="SimSun" w:hAnsi="Times New Roman" w:cs="Times New Roman"/>
          <w:b/>
          <w:bCs/>
          <w:sz w:val="24"/>
          <w:szCs w:val="24"/>
          <w:lang w:eastAsia="zh-CN"/>
        </w:rPr>
      </w:pPr>
      <w:r w:rsidRPr="00E82D0B">
        <w:rPr>
          <w:rFonts w:ascii="Times New Roman" w:eastAsia="SimSun" w:hAnsi="Times New Roman" w:cs="Times New Roman"/>
          <w:b/>
          <w:bCs/>
          <w:sz w:val="24"/>
          <w:szCs w:val="24"/>
          <w:lang w:eastAsia="zh-CN"/>
        </w:rPr>
        <w:t>Michael P. Cameron</w:t>
      </w:r>
    </w:p>
    <w:p w14:paraId="15D0603E" w14:textId="6BF54721" w:rsidR="00052049" w:rsidRPr="00E82D0B" w:rsidRDefault="00052049" w:rsidP="006B62C2">
      <w:pPr>
        <w:tabs>
          <w:tab w:val="left" w:pos="567"/>
        </w:tabs>
        <w:spacing w:after="0" w:line="240" w:lineRule="auto"/>
        <w:jc w:val="center"/>
        <w:rPr>
          <w:rFonts w:ascii="Times New Roman" w:eastAsia="Calibri" w:hAnsi="Times New Roman" w:cs="Times New Roman"/>
          <w:i/>
        </w:rPr>
      </w:pPr>
      <w:r w:rsidRPr="00E82D0B">
        <w:rPr>
          <w:rFonts w:ascii="Times New Roman" w:eastAsia="Calibri" w:hAnsi="Times New Roman" w:cs="Times New Roman"/>
          <w:bCs/>
          <w:sz w:val="24"/>
          <w:szCs w:val="24"/>
        </w:rPr>
        <w:t>School of Accounting, Finance and Economics</w:t>
      </w:r>
      <w:r w:rsidR="004F451A">
        <w:rPr>
          <w:rFonts w:ascii="Times New Roman" w:eastAsia="Calibri" w:hAnsi="Times New Roman" w:cs="Times New Roman"/>
          <w:bCs/>
          <w:sz w:val="24"/>
          <w:szCs w:val="24"/>
        </w:rPr>
        <w:t xml:space="preserve"> </w:t>
      </w:r>
      <w:r w:rsidR="004F451A" w:rsidRPr="00E82D0B">
        <w:rPr>
          <w:rFonts w:ascii="Times New Roman" w:eastAsia="Calibri" w:hAnsi="Times New Roman" w:cs="Times New Roman"/>
          <w:i/>
        </w:rPr>
        <w:t>and</w:t>
      </w:r>
    </w:p>
    <w:p w14:paraId="6BEC7979" w14:textId="6495444A" w:rsidR="004F451A" w:rsidRDefault="00052049" w:rsidP="006B62C2">
      <w:pPr>
        <w:tabs>
          <w:tab w:val="left" w:pos="284"/>
          <w:tab w:val="left" w:pos="567"/>
        </w:tabs>
        <w:spacing w:after="0" w:line="240" w:lineRule="auto"/>
        <w:jc w:val="center"/>
        <w:rPr>
          <w:rFonts w:ascii="Times New Roman" w:eastAsia="SimSun" w:hAnsi="Times New Roman" w:cs="Times New Roman"/>
          <w:bCs/>
          <w:sz w:val="24"/>
          <w:szCs w:val="24"/>
          <w:lang w:eastAsia="zh-CN"/>
        </w:rPr>
      </w:pPr>
      <w:r w:rsidRPr="00E82D0B">
        <w:rPr>
          <w:rFonts w:ascii="Times New Roman" w:eastAsia="SimSun" w:hAnsi="Times New Roman" w:cs="Times New Roman"/>
          <w:sz w:val="24"/>
          <w:szCs w:val="24"/>
          <w:lang w:eastAsia="zh-CN"/>
        </w:rPr>
        <w:t>National Institute of Demographic and Economic Analysis</w:t>
      </w:r>
    </w:p>
    <w:p w14:paraId="7608EB2F" w14:textId="69FD18E1" w:rsidR="00052049" w:rsidRPr="00E82D0B" w:rsidRDefault="00052049" w:rsidP="006B62C2">
      <w:pPr>
        <w:tabs>
          <w:tab w:val="left" w:pos="284"/>
          <w:tab w:val="left" w:pos="567"/>
        </w:tabs>
        <w:spacing w:after="0" w:line="240" w:lineRule="auto"/>
        <w:jc w:val="center"/>
        <w:rPr>
          <w:rFonts w:ascii="Times New Roman" w:eastAsia="SimSun" w:hAnsi="Times New Roman" w:cs="Times New Roman"/>
          <w:sz w:val="24"/>
          <w:szCs w:val="24"/>
          <w:lang w:eastAsia="zh-CN"/>
        </w:rPr>
      </w:pPr>
      <w:r w:rsidRPr="00E82D0B">
        <w:rPr>
          <w:rFonts w:ascii="Times New Roman" w:eastAsia="SimSun" w:hAnsi="Times New Roman" w:cs="Times New Roman"/>
          <w:bCs/>
          <w:sz w:val="24"/>
          <w:szCs w:val="24"/>
          <w:lang w:eastAsia="zh-CN"/>
        </w:rPr>
        <w:t>NIDEA</w:t>
      </w:r>
    </w:p>
    <w:p w14:paraId="4F3360E9" w14:textId="77777777" w:rsidR="00052049" w:rsidRPr="00E82D0B" w:rsidRDefault="00052049" w:rsidP="006B62C2">
      <w:pPr>
        <w:tabs>
          <w:tab w:val="left" w:pos="567"/>
        </w:tabs>
        <w:spacing w:after="0" w:line="240" w:lineRule="auto"/>
        <w:jc w:val="center"/>
        <w:rPr>
          <w:rFonts w:ascii="Times New Roman" w:eastAsia="Calibri" w:hAnsi="Times New Roman" w:cs="Times New Roman"/>
          <w:bCs/>
          <w:sz w:val="24"/>
          <w:szCs w:val="24"/>
        </w:rPr>
      </w:pPr>
      <w:r w:rsidRPr="00E82D0B">
        <w:rPr>
          <w:rFonts w:ascii="Times New Roman" w:eastAsia="Calibri" w:hAnsi="Times New Roman" w:cs="Times New Roman"/>
          <w:sz w:val="24"/>
          <w:szCs w:val="24"/>
        </w:rPr>
        <w:t>University of Waikato</w:t>
      </w:r>
    </w:p>
    <w:p w14:paraId="0119A7C9" w14:textId="75B3A67D" w:rsidR="00052049" w:rsidRPr="00E82D0B" w:rsidRDefault="00052049" w:rsidP="006B62C2">
      <w:pPr>
        <w:tabs>
          <w:tab w:val="left" w:pos="567"/>
        </w:tabs>
        <w:spacing w:after="0" w:line="240" w:lineRule="auto"/>
        <w:jc w:val="center"/>
        <w:rPr>
          <w:rFonts w:ascii="Times New Roman" w:eastAsia="Calibri" w:hAnsi="Times New Roman" w:cs="Times New Roman"/>
          <w:color w:val="5F5F5F"/>
          <w:sz w:val="24"/>
          <w:szCs w:val="24"/>
          <w:u w:val="single"/>
        </w:rPr>
      </w:pPr>
      <w:r w:rsidRPr="00E82D0B">
        <w:rPr>
          <w:rFonts w:ascii="Times New Roman" w:eastAsia="Calibri" w:hAnsi="Times New Roman" w:cs="Times New Roman"/>
          <w:bCs/>
          <w:sz w:val="24"/>
          <w:szCs w:val="24"/>
        </w:rPr>
        <w:t xml:space="preserve">Email: </w:t>
      </w:r>
      <w:r w:rsidRPr="000C2991">
        <w:rPr>
          <w:rFonts w:ascii="Times New Roman" w:eastAsia="Calibri" w:hAnsi="Times New Roman" w:cs="Times New Roman"/>
          <w:color w:val="5F5F5F"/>
          <w:sz w:val="24"/>
          <w:szCs w:val="24"/>
          <w:u w:val="single"/>
        </w:rPr>
        <w:t>michael.cameron@waikato.ac.nz</w:t>
      </w:r>
    </w:p>
    <w:p w14:paraId="50467507" w14:textId="77777777" w:rsidR="00052049" w:rsidRPr="00E82D0B" w:rsidRDefault="00052049" w:rsidP="006B62C2">
      <w:pPr>
        <w:tabs>
          <w:tab w:val="left" w:pos="567"/>
        </w:tabs>
        <w:spacing w:after="0" w:line="240" w:lineRule="auto"/>
        <w:jc w:val="center"/>
        <w:rPr>
          <w:rFonts w:ascii="Times New Roman" w:eastAsia="Calibri" w:hAnsi="Times New Roman" w:cs="Times New Roman"/>
          <w:color w:val="5F5F5F"/>
          <w:sz w:val="24"/>
          <w:szCs w:val="24"/>
          <w:u w:val="single"/>
        </w:rPr>
      </w:pPr>
    </w:p>
    <w:p w14:paraId="3A04716D" w14:textId="77777777" w:rsidR="00052049" w:rsidRPr="00E82D0B" w:rsidRDefault="00052049" w:rsidP="006B62C2">
      <w:pPr>
        <w:tabs>
          <w:tab w:val="left" w:pos="567"/>
        </w:tabs>
        <w:spacing w:after="0" w:line="240" w:lineRule="auto"/>
        <w:jc w:val="center"/>
        <w:rPr>
          <w:rFonts w:ascii="Times New Roman" w:eastAsia="Calibri" w:hAnsi="Times New Roman" w:cs="Times New Roman"/>
          <w:b/>
          <w:sz w:val="24"/>
          <w:szCs w:val="24"/>
        </w:rPr>
      </w:pPr>
      <w:r w:rsidRPr="00E82D0B">
        <w:rPr>
          <w:rFonts w:ascii="Times New Roman" w:eastAsia="Calibri" w:hAnsi="Times New Roman" w:cs="Times New Roman"/>
          <w:b/>
          <w:sz w:val="24"/>
          <w:szCs w:val="24"/>
        </w:rPr>
        <w:t>William Cochrane</w:t>
      </w:r>
    </w:p>
    <w:p w14:paraId="6A4E4C61" w14:textId="1066BF49" w:rsidR="00052049" w:rsidRPr="00E82D0B" w:rsidRDefault="00052049" w:rsidP="006B62C2">
      <w:pPr>
        <w:tabs>
          <w:tab w:val="left" w:pos="567"/>
        </w:tabs>
        <w:spacing w:after="0" w:line="240" w:lineRule="auto"/>
        <w:jc w:val="center"/>
        <w:rPr>
          <w:rFonts w:ascii="Times New Roman" w:eastAsia="Calibri" w:hAnsi="Times New Roman" w:cs="Times New Roman"/>
          <w:i/>
          <w:sz w:val="24"/>
          <w:szCs w:val="24"/>
        </w:rPr>
      </w:pPr>
      <w:r w:rsidRPr="00E82D0B">
        <w:rPr>
          <w:rFonts w:ascii="Times New Roman" w:eastAsia="Calibri" w:hAnsi="Times New Roman" w:cs="Times New Roman"/>
          <w:sz w:val="24"/>
          <w:szCs w:val="24"/>
        </w:rPr>
        <w:t>Faculty of Arts and Social Sciences</w:t>
      </w:r>
      <w:r w:rsidR="004F451A">
        <w:rPr>
          <w:rFonts w:ascii="Times New Roman" w:eastAsia="Calibri" w:hAnsi="Times New Roman" w:cs="Times New Roman"/>
          <w:sz w:val="24"/>
          <w:szCs w:val="24"/>
        </w:rPr>
        <w:t xml:space="preserve"> </w:t>
      </w:r>
      <w:r w:rsidR="004F451A" w:rsidRPr="00E82D0B">
        <w:rPr>
          <w:rFonts w:ascii="Times New Roman" w:eastAsia="Calibri" w:hAnsi="Times New Roman" w:cs="Times New Roman"/>
          <w:i/>
          <w:sz w:val="24"/>
          <w:szCs w:val="24"/>
        </w:rPr>
        <w:t>and</w:t>
      </w:r>
    </w:p>
    <w:p w14:paraId="58D514F5" w14:textId="3BF835F4" w:rsidR="00052049" w:rsidRPr="00E82D0B" w:rsidRDefault="00052049" w:rsidP="006B62C2">
      <w:pPr>
        <w:tabs>
          <w:tab w:val="left" w:pos="284"/>
          <w:tab w:val="left" w:pos="567"/>
        </w:tabs>
        <w:spacing w:after="0" w:line="240" w:lineRule="auto"/>
        <w:jc w:val="center"/>
        <w:rPr>
          <w:rFonts w:ascii="Times New Roman" w:eastAsia="SimSun" w:hAnsi="Times New Roman" w:cs="Times New Roman"/>
          <w:sz w:val="24"/>
          <w:szCs w:val="24"/>
          <w:lang w:eastAsia="zh-CN"/>
        </w:rPr>
      </w:pPr>
      <w:r w:rsidRPr="00E82D0B">
        <w:rPr>
          <w:rFonts w:ascii="Times New Roman" w:eastAsia="SimSun" w:hAnsi="Times New Roman" w:cs="Times New Roman"/>
          <w:sz w:val="24"/>
          <w:szCs w:val="24"/>
          <w:lang w:eastAsia="zh-CN"/>
        </w:rPr>
        <w:t>National Institute of Demographic and Economic Analysis</w:t>
      </w:r>
    </w:p>
    <w:p w14:paraId="0191CE2E" w14:textId="77777777" w:rsidR="00052049" w:rsidRPr="00E82D0B" w:rsidRDefault="00052049" w:rsidP="006B62C2">
      <w:pPr>
        <w:tabs>
          <w:tab w:val="left" w:pos="567"/>
        </w:tabs>
        <w:spacing w:after="0" w:line="240" w:lineRule="auto"/>
        <w:jc w:val="center"/>
        <w:rPr>
          <w:rFonts w:ascii="Times New Roman" w:eastAsia="Calibri" w:hAnsi="Times New Roman" w:cs="Times New Roman"/>
          <w:bCs/>
          <w:sz w:val="24"/>
          <w:szCs w:val="24"/>
        </w:rPr>
      </w:pPr>
      <w:r w:rsidRPr="00E82D0B">
        <w:rPr>
          <w:rFonts w:ascii="Times New Roman" w:eastAsia="Calibri" w:hAnsi="Times New Roman" w:cs="Times New Roman"/>
          <w:sz w:val="24"/>
          <w:szCs w:val="24"/>
        </w:rPr>
        <w:t>University of Waikato</w:t>
      </w:r>
    </w:p>
    <w:p w14:paraId="519F5FA6" w14:textId="0ECA4EF6" w:rsidR="00052049" w:rsidRPr="00E82D0B" w:rsidRDefault="00052049" w:rsidP="006B62C2">
      <w:pPr>
        <w:tabs>
          <w:tab w:val="left" w:pos="567"/>
        </w:tabs>
        <w:spacing w:after="0" w:line="240" w:lineRule="auto"/>
        <w:jc w:val="center"/>
        <w:rPr>
          <w:rFonts w:ascii="Times New Roman" w:eastAsia="Calibri" w:hAnsi="Times New Roman" w:cs="Times New Roman"/>
          <w:sz w:val="24"/>
          <w:szCs w:val="24"/>
        </w:rPr>
      </w:pPr>
      <w:r w:rsidRPr="00E82D0B">
        <w:rPr>
          <w:rFonts w:ascii="Times New Roman" w:eastAsia="Calibri" w:hAnsi="Times New Roman" w:cs="Times New Roman"/>
          <w:bCs/>
          <w:sz w:val="24"/>
          <w:szCs w:val="24"/>
        </w:rPr>
        <w:t xml:space="preserve">Email: </w:t>
      </w:r>
      <w:r w:rsidRPr="006B62C2">
        <w:rPr>
          <w:rFonts w:ascii="Times New Roman" w:eastAsia="Calibri" w:hAnsi="Times New Roman" w:cs="Times New Roman"/>
          <w:color w:val="5F5F5F"/>
          <w:sz w:val="24"/>
          <w:szCs w:val="24"/>
          <w:u w:val="single"/>
        </w:rPr>
        <w:t>billc@waikato.ac.nz</w:t>
      </w:r>
    </w:p>
    <w:p w14:paraId="6A255233" w14:textId="77777777" w:rsidR="00052049" w:rsidRPr="00E82D0B" w:rsidRDefault="00052049" w:rsidP="006B62C2">
      <w:pPr>
        <w:tabs>
          <w:tab w:val="left" w:pos="567"/>
        </w:tabs>
        <w:spacing w:after="0" w:line="240" w:lineRule="auto"/>
        <w:jc w:val="center"/>
        <w:rPr>
          <w:rFonts w:ascii="Times New Roman" w:eastAsia="Calibri" w:hAnsi="Times New Roman" w:cs="Times New Roman"/>
          <w:color w:val="5F5F5F"/>
          <w:sz w:val="24"/>
          <w:szCs w:val="24"/>
          <w:u w:val="single"/>
        </w:rPr>
      </w:pPr>
    </w:p>
    <w:p w14:paraId="34CF4D3D" w14:textId="77777777" w:rsidR="00052049" w:rsidRPr="00E82D0B" w:rsidRDefault="00052049" w:rsidP="006B62C2">
      <w:pPr>
        <w:tabs>
          <w:tab w:val="left" w:pos="567"/>
        </w:tabs>
        <w:spacing w:after="0" w:line="240" w:lineRule="auto"/>
        <w:jc w:val="center"/>
        <w:rPr>
          <w:rFonts w:ascii="Times New Roman" w:eastAsia="Calibri" w:hAnsi="Times New Roman" w:cs="Times New Roman"/>
          <w:b/>
          <w:sz w:val="24"/>
          <w:szCs w:val="24"/>
        </w:rPr>
      </w:pPr>
      <w:r w:rsidRPr="00E82D0B">
        <w:rPr>
          <w:rFonts w:ascii="Times New Roman" w:eastAsia="Calibri" w:hAnsi="Times New Roman" w:cs="Times New Roman"/>
          <w:b/>
          <w:sz w:val="24"/>
          <w:szCs w:val="24"/>
        </w:rPr>
        <w:t>Matthew Roskruge</w:t>
      </w:r>
    </w:p>
    <w:p w14:paraId="0FD2E76B" w14:textId="77777777" w:rsidR="00052049" w:rsidRPr="00E82D0B" w:rsidRDefault="00052049" w:rsidP="006B62C2">
      <w:pPr>
        <w:tabs>
          <w:tab w:val="left" w:pos="567"/>
        </w:tabs>
        <w:spacing w:after="0" w:line="240" w:lineRule="auto"/>
        <w:jc w:val="center"/>
        <w:rPr>
          <w:rFonts w:ascii="Times New Roman" w:eastAsia="Calibri" w:hAnsi="Times New Roman" w:cs="Times New Roman"/>
          <w:sz w:val="24"/>
          <w:szCs w:val="24"/>
        </w:rPr>
      </w:pPr>
      <w:r w:rsidRPr="00E82D0B">
        <w:rPr>
          <w:rFonts w:ascii="Times New Roman" w:eastAsia="Calibri" w:hAnsi="Times New Roman" w:cs="Times New Roman"/>
          <w:sz w:val="24"/>
          <w:szCs w:val="24"/>
        </w:rPr>
        <w:t>School of Economics and Finance</w:t>
      </w:r>
    </w:p>
    <w:p w14:paraId="2904A793" w14:textId="664C27E7" w:rsidR="00052049" w:rsidRPr="00E82D0B" w:rsidRDefault="00052049" w:rsidP="006B62C2">
      <w:pPr>
        <w:tabs>
          <w:tab w:val="left" w:pos="567"/>
        </w:tabs>
        <w:spacing w:after="0" w:line="240" w:lineRule="auto"/>
        <w:jc w:val="center"/>
        <w:rPr>
          <w:rFonts w:ascii="Times New Roman" w:eastAsia="Calibri" w:hAnsi="Times New Roman" w:cs="Times New Roman"/>
          <w:sz w:val="24"/>
          <w:szCs w:val="24"/>
        </w:rPr>
      </w:pPr>
      <w:r w:rsidRPr="00E82D0B">
        <w:rPr>
          <w:rFonts w:ascii="Times New Roman" w:eastAsia="Calibri" w:hAnsi="Times New Roman" w:cs="Times New Roman"/>
          <w:sz w:val="24"/>
          <w:szCs w:val="24"/>
        </w:rPr>
        <w:t>Massey University</w:t>
      </w:r>
      <w:r w:rsidR="004F451A">
        <w:rPr>
          <w:rFonts w:ascii="Times New Roman" w:eastAsia="Calibri" w:hAnsi="Times New Roman" w:cs="Times New Roman"/>
          <w:sz w:val="24"/>
          <w:szCs w:val="24"/>
        </w:rPr>
        <w:t>, Palmerston North, New Zealand</w:t>
      </w:r>
    </w:p>
    <w:p w14:paraId="329D729E" w14:textId="7BCA877B" w:rsidR="00052049" w:rsidRPr="00E82D0B" w:rsidRDefault="00052049" w:rsidP="006B62C2">
      <w:pPr>
        <w:spacing w:after="0" w:line="240" w:lineRule="auto"/>
        <w:jc w:val="center"/>
        <w:rPr>
          <w:rFonts w:ascii="Calibri" w:eastAsia="Calibri" w:hAnsi="Calibri" w:cs="Times New Roman"/>
        </w:rPr>
      </w:pPr>
      <w:r w:rsidRPr="00E82D0B">
        <w:rPr>
          <w:rFonts w:ascii="Times New Roman" w:eastAsia="Calibri" w:hAnsi="Times New Roman" w:cs="Times New Roman"/>
          <w:sz w:val="24"/>
          <w:szCs w:val="24"/>
        </w:rPr>
        <w:t xml:space="preserve">Email: </w:t>
      </w:r>
      <w:r w:rsidR="000C2991" w:rsidRPr="006B62C2">
        <w:rPr>
          <w:rFonts w:ascii="Times New Roman" w:eastAsia="Calibri" w:hAnsi="Times New Roman" w:cs="Times New Roman"/>
          <w:sz w:val="24"/>
          <w:szCs w:val="24"/>
          <w:u w:val="single"/>
        </w:rPr>
        <w:t>m</w:t>
      </w:r>
      <w:r w:rsidRPr="006B62C2">
        <w:rPr>
          <w:rFonts w:ascii="Times New Roman" w:eastAsia="Calibri" w:hAnsi="Times New Roman" w:cs="Times New Roman"/>
          <w:sz w:val="24"/>
          <w:szCs w:val="24"/>
          <w:u w:val="single"/>
        </w:rPr>
        <w:t>.</w:t>
      </w:r>
      <w:r w:rsidR="000C2991" w:rsidRPr="006B62C2">
        <w:rPr>
          <w:rFonts w:ascii="Times New Roman" w:eastAsia="Calibri" w:hAnsi="Times New Roman" w:cs="Times New Roman"/>
          <w:sz w:val="24"/>
          <w:szCs w:val="24"/>
          <w:u w:val="single"/>
        </w:rPr>
        <w:t>r</w:t>
      </w:r>
      <w:r w:rsidRPr="006B62C2">
        <w:rPr>
          <w:rFonts w:ascii="Times New Roman" w:eastAsia="Calibri" w:hAnsi="Times New Roman" w:cs="Times New Roman"/>
          <w:sz w:val="24"/>
          <w:szCs w:val="24"/>
          <w:u w:val="single"/>
        </w:rPr>
        <w:t>oskruge@massey.ac.nz</w:t>
      </w:r>
    </w:p>
    <w:p w14:paraId="5D42E46C" w14:textId="77777777" w:rsidR="00052049" w:rsidRPr="00E82D0B" w:rsidRDefault="00052049" w:rsidP="006B62C2">
      <w:pPr>
        <w:spacing w:after="0" w:line="240" w:lineRule="auto"/>
        <w:jc w:val="center"/>
        <w:rPr>
          <w:rFonts w:ascii="Times New Roman" w:eastAsia="Calibri" w:hAnsi="Times New Roman" w:cs="Times New Roman"/>
          <w:b/>
          <w:sz w:val="24"/>
          <w:szCs w:val="24"/>
        </w:rPr>
      </w:pPr>
    </w:p>
    <w:p w14:paraId="76C025AA" w14:textId="77777777" w:rsidR="006B62C2" w:rsidRDefault="006B62C2" w:rsidP="00052049">
      <w:pPr>
        <w:spacing w:line="360" w:lineRule="auto"/>
        <w:jc w:val="center"/>
        <w:rPr>
          <w:rFonts w:ascii="Times New Roman" w:eastAsia="Calibri" w:hAnsi="Times New Roman" w:cs="Times New Roman"/>
          <w:b/>
          <w:sz w:val="24"/>
          <w:szCs w:val="24"/>
        </w:rPr>
      </w:pPr>
    </w:p>
    <w:p w14:paraId="62862325" w14:textId="77777777" w:rsidR="006B62C2" w:rsidRDefault="006B62C2" w:rsidP="00052049">
      <w:pPr>
        <w:spacing w:line="360" w:lineRule="auto"/>
        <w:jc w:val="center"/>
        <w:rPr>
          <w:rFonts w:ascii="Times New Roman" w:eastAsia="Calibri" w:hAnsi="Times New Roman" w:cs="Times New Roman"/>
          <w:b/>
          <w:sz w:val="24"/>
          <w:szCs w:val="24"/>
        </w:rPr>
      </w:pPr>
    </w:p>
    <w:p w14:paraId="2F314232" w14:textId="77777777" w:rsidR="006B62C2" w:rsidRDefault="006B62C2" w:rsidP="00052049">
      <w:pPr>
        <w:spacing w:line="360" w:lineRule="auto"/>
        <w:jc w:val="center"/>
        <w:rPr>
          <w:rFonts w:ascii="Times New Roman" w:eastAsia="Calibri" w:hAnsi="Times New Roman" w:cs="Times New Roman"/>
          <w:b/>
          <w:sz w:val="24"/>
          <w:szCs w:val="24"/>
        </w:rPr>
      </w:pPr>
    </w:p>
    <w:p w14:paraId="6A41F8F2" w14:textId="4EFF3215" w:rsidR="00052049" w:rsidRPr="00E82D0B" w:rsidRDefault="00052049" w:rsidP="00052049">
      <w:pPr>
        <w:spacing w:line="360" w:lineRule="auto"/>
        <w:jc w:val="center"/>
        <w:rPr>
          <w:rFonts w:ascii="Times New Roman" w:eastAsia="Calibri" w:hAnsi="Times New Roman" w:cs="Times New Roman"/>
          <w:b/>
          <w:sz w:val="24"/>
          <w:szCs w:val="24"/>
        </w:rPr>
      </w:pPr>
      <w:r w:rsidRPr="00E82D0B">
        <w:rPr>
          <w:rFonts w:ascii="Times New Roman" w:eastAsia="Calibri" w:hAnsi="Times New Roman" w:cs="Times New Roman"/>
          <w:b/>
          <w:sz w:val="24"/>
          <w:szCs w:val="24"/>
        </w:rPr>
        <w:t>Abstract</w:t>
      </w:r>
    </w:p>
    <w:p w14:paraId="7FF84376" w14:textId="3D84866E" w:rsidR="00052049" w:rsidRPr="00E82D0B" w:rsidRDefault="00052049" w:rsidP="00090D1B">
      <w:pPr>
        <w:spacing w:line="360" w:lineRule="auto"/>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Studies on the causal impact of trade on migration are rare</w:t>
      </w:r>
      <w:r w:rsidR="00296480">
        <w:rPr>
          <w:rFonts w:ascii="Times New Roman" w:eastAsia="Calibri" w:hAnsi="Times New Roman" w:cs="Times New Roman"/>
          <w:sz w:val="24"/>
          <w:szCs w:val="24"/>
        </w:rPr>
        <w:t>. M</w:t>
      </w:r>
      <w:r w:rsidRPr="00E82D0B">
        <w:rPr>
          <w:rFonts w:ascii="Times New Roman" w:eastAsia="Calibri" w:hAnsi="Times New Roman" w:cs="Times New Roman"/>
          <w:sz w:val="24"/>
          <w:szCs w:val="24"/>
        </w:rPr>
        <w:t>ost previous studies have instead looked at the impact of migration on trade. The few empirical studies that have a causal interpretation have focused either on a single country, a single region, or within the members of a single trade agreement</w:t>
      </w:r>
      <w:r w:rsidRPr="00E82D0B">
        <w:rPr>
          <w:rFonts w:ascii="Times New Roman" w:eastAsia="Calibri" w:hAnsi="Times New Roman" w:cs="Times New Roman"/>
          <w:sz w:val="24"/>
          <w:szCs w:val="24"/>
          <w:lang w:val="en-NZ"/>
        </w:rPr>
        <w:t>. This paper</w:t>
      </w:r>
      <w:r w:rsidRPr="00E82D0B">
        <w:rPr>
          <w:rFonts w:ascii="Times New Roman" w:eastAsia="Calibri" w:hAnsi="Times New Roman" w:cs="Times New Roman"/>
          <w:sz w:val="24"/>
          <w:szCs w:val="24"/>
        </w:rPr>
        <w:t xml:space="preserve"> addresses the research question, does an increase in bilateral trade flows cause an increase in bilateral migration? </w:t>
      </w:r>
      <w:r w:rsidRPr="00E82D0B">
        <w:rPr>
          <w:rFonts w:ascii="Times New Roman" w:eastAsia="Calibri" w:hAnsi="Times New Roman" w:cs="Times New Roman"/>
          <w:sz w:val="24"/>
          <w:szCs w:val="24"/>
          <w:lang w:val="en-NZ"/>
        </w:rPr>
        <w:t xml:space="preserve">We employ a novel instrumental variables strategy, using World Trade Organisation (WTO) affiliation and average tariff rates as instrumental variables within a gravity model framework. This approach mitigates against the endogeneity problem and allows us to extract the causal association between bilateral trade flows and bilateral migration flows. </w:t>
      </w:r>
      <w:r w:rsidRPr="00E82D0B">
        <w:rPr>
          <w:rFonts w:ascii="Times New Roman" w:eastAsia="Calibri" w:hAnsi="Times New Roman" w:cs="Times New Roman"/>
          <w:sz w:val="24"/>
          <w:szCs w:val="24"/>
        </w:rPr>
        <w:t>In the model, we employ data for 248 countries over the period 1990-2010. Our preferred estimator is the Poisson</w:t>
      </w:r>
      <w:r w:rsidR="00090D1B">
        <w:rPr>
          <w:rFonts w:ascii="Times New Roman" w:eastAsia="Calibri" w:hAnsi="Times New Roman" w:cs="Times New Roman"/>
          <w:sz w:val="24"/>
          <w:szCs w:val="24"/>
        </w:rPr>
        <w:t xml:space="preserve"> </w:t>
      </w:r>
      <w:r w:rsidRPr="00E82D0B">
        <w:rPr>
          <w:rFonts w:ascii="Times New Roman" w:eastAsia="Calibri" w:hAnsi="Times New Roman" w:cs="Times New Roman"/>
          <w:sz w:val="24"/>
          <w:szCs w:val="24"/>
        </w:rPr>
        <w:t>Pseudo-Maximum Likelihood Estimator, since it better handles the sparse nature of the data. Our findings suggest that trade is a statistically significant causal driver of migration. Based on our result</w:t>
      </w:r>
      <w:r w:rsidR="00B22577" w:rsidRPr="00E82D0B">
        <w:rPr>
          <w:rFonts w:ascii="Times New Roman" w:eastAsia="Calibri" w:hAnsi="Times New Roman" w:cs="Times New Roman"/>
          <w:sz w:val="24"/>
          <w:szCs w:val="24"/>
        </w:rPr>
        <w:t>s</w:t>
      </w:r>
      <w:r w:rsidRPr="00E82D0B">
        <w:rPr>
          <w:rFonts w:ascii="Times New Roman" w:eastAsia="Calibri" w:hAnsi="Times New Roman" w:cs="Times New Roman"/>
          <w:sz w:val="24"/>
          <w:szCs w:val="24"/>
        </w:rPr>
        <w:t>,</w:t>
      </w:r>
      <w:r w:rsidRPr="00E82D0B">
        <w:rPr>
          <w:rFonts w:ascii="Times New Roman" w:hAnsi="Times New Roman" w:cs="Times New Roman"/>
          <w:sz w:val="24"/>
          <w:szCs w:val="24"/>
        </w:rPr>
        <w:t xml:space="preserve"> migration flows </w:t>
      </w:r>
      <w:r w:rsidR="00B22577" w:rsidRPr="00E82D0B">
        <w:rPr>
          <w:rFonts w:ascii="Times New Roman" w:hAnsi="Times New Roman" w:cs="Times New Roman"/>
          <w:sz w:val="24"/>
          <w:szCs w:val="24"/>
        </w:rPr>
        <w:t xml:space="preserve">from country </w:t>
      </w:r>
      <w:r w:rsidR="00B22577" w:rsidRPr="00E82D0B">
        <w:rPr>
          <w:rFonts w:ascii="Times New Roman" w:hAnsi="Times New Roman" w:cs="Times New Roman"/>
          <w:i/>
          <w:sz w:val="24"/>
          <w:szCs w:val="24"/>
        </w:rPr>
        <w:t>i</w:t>
      </w:r>
      <w:r w:rsidR="00B22577" w:rsidRPr="00E82D0B">
        <w:rPr>
          <w:rFonts w:ascii="Times New Roman" w:hAnsi="Times New Roman" w:cs="Times New Roman"/>
          <w:sz w:val="24"/>
          <w:szCs w:val="24"/>
        </w:rPr>
        <w:t xml:space="preserve"> to country </w:t>
      </w:r>
      <w:r w:rsidR="00B22577" w:rsidRPr="00E82D0B">
        <w:rPr>
          <w:rFonts w:ascii="Times New Roman" w:hAnsi="Times New Roman" w:cs="Times New Roman"/>
          <w:i/>
          <w:sz w:val="24"/>
          <w:szCs w:val="24"/>
        </w:rPr>
        <w:t>j</w:t>
      </w:r>
      <w:r w:rsidR="00B22577" w:rsidRPr="00E82D0B">
        <w:rPr>
          <w:rFonts w:ascii="Times New Roman" w:hAnsi="Times New Roman" w:cs="Times New Roman"/>
          <w:sz w:val="24"/>
          <w:szCs w:val="24"/>
        </w:rPr>
        <w:t xml:space="preserve"> </w:t>
      </w:r>
      <w:r w:rsidRPr="00E82D0B">
        <w:rPr>
          <w:rFonts w:ascii="Times New Roman" w:hAnsi="Times New Roman" w:cs="Times New Roman"/>
          <w:sz w:val="24"/>
          <w:szCs w:val="24"/>
        </w:rPr>
        <w:t>would increase by 1</w:t>
      </w:r>
      <w:r w:rsidR="0003045F" w:rsidRPr="00E82D0B">
        <w:rPr>
          <w:rFonts w:ascii="Times New Roman" w:hAnsi="Times New Roman" w:cs="Times New Roman"/>
          <w:sz w:val="24"/>
          <w:szCs w:val="24"/>
        </w:rPr>
        <w:t>1.3</w:t>
      </w:r>
      <w:r w:rsidRPr="00E82D0B">
        <w:rPr>
          <w:rFonts w:ascii="Times New Roman" w:hAnsi="Times New Roman" w:cs="Times New Roman"/>
          <w:sz w:val="24"/>
          <w:szCs w:val="24"/>
        </w:rPr>
        <w:t xml:space="preserve"> percent if </w:t>
      </w:r>
      <w:r w:rsidR="00B22577" w:rsidRPr="00E82D0B">
        <w:rPr>
          <w:rFonts w:ascii="Times New Roman" w:hAnsi="Times New Roman" w:cs="Times New Roman"/>
          <w:sz w:val="24"/>
          <w:szCs w:val="24"/>
        </w:rPr>
        <w:t>the corresponding</w:t>
      </w:r>
      <w:r w:rsidRPr="00E82D0B">
        <w:rPr>
          <w:rFonts w:ascii="Times New Roman" w:hAnsi="Times New Roman" w:cs="Times New Roman"/>
          <w:sz w:val="24"/>
          <w:szCs w:val="24"/>
        </w:rPr>
        <w:t xml:space="preserve"> trade flows increase</w:t>
      </w:r>
      <w:r w:rsidR="005C391B" w:rsidRPr="00E82D0B">
        <w:rPr>
          <w:rFonts w:ascii="Times New Roman" w:hAnsi="Times New Roman" w:cs="Times New Roman"/>
          <w:sz w:val="24"/>
          <w:szCs w:val="24"/>
        </w:rPr>
        <w:t>d</w:t>
      </w:r>
      <w:r w:rsidRPr="00E82D0B">
        <w:rPr>
          <w:rFonts w:ascii="Times New Roman" w:hAnsi="Times New Roman" w:cs="Times New Roman"/>
          <w:sz w:val="24"/>
          <w:szCs w:val="24"/>
        </w:rPr>
        <w:t xml:space="preserve"> by </w:t>
      </w:r>
      <w:r w:rsidR="0003045F" w:rsidRPr="00E82D0B">
        <w:rPr>
          <w:rFonts w:ascii="Times New Roman" w:hAnsi="Times New Roman" w:cs="Times New Roman"/>
          <w:sz w:val="24"/>
          <w:szCs w:val="24"/>
        </w:rPr>
        <w:t>10 percent</w:t>
      </w:r>
      <w:r w:rsidRPr="00E82D0B">
        <w:rPr>
          <w:rFonts w:ascii="Times New Roman" w:hAnsi="Times New Roman" w:cs="Times New Roman"/>
          <w:sz w:val="24"/>
          <w:szCs w:val="24"/>
        </w:rPr>
        <w:t>.</w:t>
      </w:r>
    </w:p>
    <w:p w14:paraId="7241071E" w14:textId="77777777" w:rsidR="00052049" w:rsidRPr="00E82D0B" w:rsidRDefault="00052049" w:rsidP="006B62C2">
      <w:pPr>
        <w:spacing w:line="240" w:lineRule="auto"/>
        <w:jc w:val="center"/>
        <w:rPr>
          <w:rFonts w:ascii="Times New Roman" w:eastAsia="Calibri" w:hAnsi="Times New Roman" w:cs="Times New Roman"/>
          <w:b/>
          <w:sz w:val="24"/>
          <w:szCs w:val="24"/>
        </w:rPr>
      </w:pPr>
      <w:r w:rsidRPr="00E82D0B">
        <w:rPr>
          <w:rFonts w:ascii="Times New Roman" w:eastAsia="Calibri" w:hAnsi="Times New Roman" w:cs="Times New Roman"/>
          <w:b/>
          <w:sz w:val="24"/>
          <w:szCs w:val="24"/>
        </w:rPr>
        <w:t>Keywords</w:t>
      </w:r>
    </w:p>
    <w:p w14:paraId="43BAF07A" w14:textId="299416AB" w:rsidR="00052049" w:rsidRDefault="00D73FE0" w:rsidP="006B62C2">
      <w:pPr>
        <w:spacing w:after="0"/>
        <w:jc w:val="center"/>
        <w:rPr>
          <w:rFonts w:asciiTheme="majorBidi" w:hAnsiTheme="majorBidi" w:cstheme="majorBidi"/>
        </w:rPr>
      </w:pPr>
      <w:r>
        <w:rPr>
          <w:rFonts w:asciiTheme="majorBidi" w:hAnsiTheme="majorBidi" w:cstheme="majorBidi"/>
        </w:rPr>
        <w:t>i</w:t>
      </w:r>
      <w:r w:rsidR="00052049" w:rsidRPr="00E82D0B">
        <w:rPr>
          <w:rFonts w:asciiTheme="majorBidi" w:hAnsiTheme="majorBidi" w:cstheme="majorBidi"/>
        </w:rPr>
        <w:t>nternational trade</w:t>
      </w:r>
      <w:r w:rsidR="00052049" w:rsidRPr="00E82D0B">
        <w:rPr>
          <w:rFonts w:asciiTheme="majorBidi" w:hAnsiTheme="majorBidi" w:cstheme="majorBidi"/>
        </w:rPr>
        <w:br/>
      </w:r>
      <w:r>
        <w:rPr>
          <w:rFonts w:asciiTheme="majorBidi" w:hAnsiTheme="majorBidi" w:cstheme="majorBidi"/>
        </w:rPr>
        <w:t>i</w:t>
      </w:r>
      <w:r w:rsidR="00052049" w:rsidRPr="00E82D0B">
        <w:rPr>
          <w:rFonts w:asciiTheme="majorBidi" w:hAnsiTheme="majorBidi" w:cstheme="majorBidi"/>
        </w:rPr>
        <w:t>nternational migration</w:t>
      </w:r>
    </w:p>
    <w:p w14:paraId="0D6947F0" w14:textId="25C27619" w:rsidR="006B62C2" w:rsidRPr="00E82D0B" w:rsidRDefault="006B62C2" w:rsidP="006B62C2">
      <w:pPr>
        <w:spacing w:after="0"/>
        <w:jc w:val="center"/>
        <w:rPr>
          <w:rFonts w:asciiTheme="majorBidi" w:hAnsiTheme="majorBidi" w:cstheme="majorBidi"/>
        </w:rPr>
      </w:pPr>
      <w:r>
        <w:rPr>
          <w:rFonts w:asciiTheme="majorBidi" w:hAnsiTheme="majorBidi" w:cstheme="majorBidi"/>
        </w:rPr>
        <w:t>gravity model</w:t>
      </w:r>
    </w:p>
    <w:p w14:paraId="75A8456B" w14:textId="23F68E0E" w:rsidR="00052049" w:rsidRPr="00E82D0B" w:rsidRDefault="00D73FE0" w:rsidP="006B62C2">
      <w:pPr>
        <w:spacing w:after="0"/>
        <w:jc w:val="center"/>
        <w:rPr>
          <w:rFonts w:ascii="Times New Roman" w:eastAsia="SimSun" w:hAnsi="Times New Roman" w:cs="Times New Roman"/>
          <w:b/>
          <w:sz w:val="28"/>
          <w:szCs w:val="28"/>
          <w:lang w:val="en-NZ" w:eastAsia="zh-CN"/>
        </w:rPr>
      </w:pPr>
      <w:r>
        <w:rPr>
          <w:rFonts w:asciiTheme="majorBidi" w:hAnsiTheme="majorBidi" w:cstheme="majorBidi"/>
        </w:rPr>
        <w:t>c</w:t>
      </w:r>
      <w:r w:rsidR="00052049" w:rsidRPr="00E82D0B">
        <w:rPr>
          <w:rFonts w:asciiTheme="majorBidi" w:hAnsiTheme="majorBidi" w:cstheme="majorBidi"/>
        </w:rPr>
        <w:t>ausality</w:t>
      </w:r>
      <w:r w:rsidR="00052049" w:rsidRPr="00E82D0B">
        <w:rPr>
          <w:rFonts w:asciiTheme="majorBidi" w:hAnsiTheme="majorBidi" w:cstheme="majorBidi"/>
        </w:rPr>
        <w:br/>
      </w:r>
    </w:p>
    <w:p w14:paraId="537C168D" w14:textId="77777777" w:rsidR="00052049" w:rsidRPr="00E82D0B" w:rsidRDefault="00052049" w:rsidP="006B62C2">
      <w:pPr>
        <w:spacing w:after="0" w:line="360" w:lineRule="auto"/>
        <w:jc w:val="center"/>
        <w:rPr>
          <w:rFonts w:ascii="Times New Roman" w:eastAsia="Calibri" w:hAnsi="Times New Roman" w:cs="Times New Roman"/>
          <w:b/>
          <w:sz w:val="24"/>
          <w:szCs w:val="24"/>
        </w:rPr>
      </w:pPr>
      <w:r w:rsidRPr="00E82D0B">
        <w:rPr>
          <w:rFonts w:ascii="Times New Roman" w:eastAsia="Calibri" w:hAnsi="Times New Roman" w:cs="Times New Roman"/>
          <w:b/>
          <w:sz w:val="24"/>
          <w:szCs w:val="24"/>
        </w:rPr>
        <w:t>JEL Codes</w:t>
      </w:r>
    </w:p>
    <w:p w14:paraId="5A7A02A7" w14:textId="77777777" w:rsidR="00052049" w:rsidRPr="00E82D0B" w:rsidRDefault="00052049" w:rsidP="006B62C2">
      <w:pPr>
        <w:spacing w:after="0" w:line="360" w:lineRule="auto"/>
        <w:jc w:val="center"/>
        <w:rPr>
          <w:rFonts w:ascii="Times New Roman" w:eastAsia="Calibri" w:hAnsi="Times New Roman" w:cs="Times New Roman"/>
          <w:b/>
          <w:sz w:val="24"/>
          <w:szCs w:val="24"/>
        </w:rPr>
      </w:pPr>
      <w:r w:rsidRPr="00E82D0B">
        <w:rPr>
          <w:rFonts w:ascii="Times New Roman" w:eastAsia="Calibri" w:hAnsi="Times New Roman" w:cs="Times New Roman"/>
          <w:sz w:val="24"/>
          <w:szCs w:val="24"/>
        </w:rPr>
        <w:t>F14, F22, O24</w:t>
      </w:r>
    </w:p>
    <w:p w14:paraId="15C49BEF" w14:textId="77777777" w:rsidR="00052049" w:rsidRPr="00E82D0B" w:rsidRDefault="00052049" w:rsidP="00052049">
      <w:pPr>
        <w:spacing w:line="360" w:lineRule="auto"/>
        <w:ind w:firstLine="720"/>
        <w:jc w:val="center"/>
        <w:rPr>
          <w:rFonts w:ascii="Times New Roman" w:eastAsia="Calibri" w:hAnsi="Times New Roman" w:cs="Times New Roman"/>
          <w:b/>
          <w:sz w:val="24"/>
          <w:szCs w:val="24"/>
        </w:rPr>
      </w:pPr>
    </w:p>
    <w:p w14:paraId="329EDC71" w14:textId="4C1F9881" w:rsidR="00052049" w:rsidRDefault="00052049" w:rsidP="006B62C2">
      <w:pPr>
        <w:spacing w:after="0" w:line="240" w:lineRule="auto"/>
        <w:jc w:val="center"/>
        <w:rPr>
          <w:rFonts w:ascii="Times New Roman" w:eastAsia="Calibri" w:hAnsi="Times New Roman" w:cs="Times New Roman"/>
          <w:b/>
        </w:rPr>
      </w:pPr>
      <w:r w:rsidRPr="0074003F">
        <w:rPr>
          <w:rFonts w:ascii="Times New Roman" w:eastAsia="Calibri" w:hAnsi="Times New Roman" w:cs="Times New Roman"/>
          <w:b/>
        </w:rPr>
        <w:t>Acknowledgements</w:t>
      </w:r>
    </w:p>
    <w:p w14:paraId="732A7263" w14:textId="77777777" w:rsidR="0074003F" w:rsidRPr="0074003F" w:rsidRDefault="0074003F" w:rsidP="006B62C2">
      <w:pPr>
        <w:spacing w:after="0" w:line="240" w:lineRule="auto"/>
        <w:jc w:val="center"/>
        <w:rPr>
          <w:rFonts w:ascii="Times New Roman" w:eastAsia="Calibri" w:hAnsi="Times New Roman" w:cs="Times New Roman"/>
          <w:b/>
          <w:sz w:val="10"/>
          <w:szCs w:val="10"/>
        </w:rPr>
      </w:pPr>
    </w:p>
    <w:p w14:paraId="137BB2DF" w14:textId="2F904456" w:rsidR="00052049" w:rsidRPr="0074003F" w:rsidRDefault="00052049" w:rsidP="006B62C2">
      <w:pPr>
        <w:spacing w:after="0" w:line="240" w:lineRule="auto"/>
        <w:jc w:val="center"/>
        <w:rPr>
          <w:rFonts w:ascii="Times New Roman" w:eastAsia="Calibri" w:hAnsi="Times New Roman" w:cs="Times New Roman"/>
          <w:b/>
        </w:rPr>
      </w:pPr>
      <w:r w:rsidRPr="0074003F">
        <w:rPr>
          <w:rFonts w:ascii="Times New Roman" w:eastAsia="Calibri" w:hAnsi="Times New Roman" w:cs="Times New Roman"/>
        </w:rPr>
        <w:t xml:space="preserve">We are thankful for helpful suggestions from the </w:t>
      </w:r>
      <w:r w:rsidR="00B22577" w:rsidRPr="0074003F">
        <w:rPr>
          <w:rFonts w:ascii="Times New Roman" w:eastAsia="Calibri" w:hAnsi="Times New Roman" w:cs="Times New Roman"/>
        </w:rPr>
        <w:t xml:space="preserve">participants </w:t>
      </w:r>
      <w:r w:rsidRPr="0074003F">
        <w:rPr>
          <w:rFonts w:ascii="Times New Roman" w:eastAsia="Calibri" w:hAnsi="Times New Roman" w:cs="Times New Roman"/>
        </w:rPr>
        <w:t xml:space="preserve">at the 2019 Western Economic Association International (WEAI) </w:t>
      </w:r>
      <w:r w:rsidR="00B22577" w:rsidRPr="0074003F">
        <w:rPr>
          <w:rFonts w:ascii="Times New Roman" w:eastAsia="Calibri" w:hAnsi="Times New Roman" w:cs="Times New Roman"/>
        </w:rPr>
        <w:t>C</w:t>
      </w:r>
      <w:r w:rsidRPr="0074003F">
        <w:rPr>
          <w:rFonts w:ascii="Times New Roman" w:eastAsia="Calibri" w:hAnsi="Times New Roman" w:cs="Times New Roman"/>
        </w:rPr>
        <w:t>onference</w:t>
      </w:r>
      <w:r w:rsidR="00B22577" w:rsidRPr="0074003F">
        <w:rPr>
          <w:rFonts w:ascii="Times New Roman" w:eastAsia="Calibri" w:hAnsi="Times New Roman" w:cs="Times New Roman"/>
        </w:rPr>
        <w:t xml:space="preserve"> and seminar attendees at the University of Waikato</w:t>
      </w:r>
      <w:r w:rsidRPr="0074003F">
        <w:rPr>
          <w:rFonts w:ascii="Times New Roman" w:eastAsia="Calibri" w:hAnsi="Times New Roman" w:cs="Times New Roman"/>
        </w:rPr>
        <w:t>, and to MARA University of Technology for financial support granted to the first author.</w:t>
      </w:r>
    </w:p>
    <w:p w14:paraId="0B89C3FF" w14:textId="77777777" w:rsidR="00052049" w:rsidRPr="00E82D0B" w:rsidRDefault="00052049" w:rsidP="00052049">
      <w:pPr>
        <w:jc w:val="both"/>
        <w:rPr>
          <w:rFonts w:ascii="Times New Roman" w:eastAsia="SimSun" w:hAnsi="Times New Roman" w:cs="Times New Roman"/>
          <w:b/>
          <w:sz w:val="28"/>
          <w:szCs w:val="28"/>
          <w:lang w:val="en-NZ" w:eastAsia="zh-CN"/>
        </w:rPr>
      </w:pPr>
    </w:p>
    <w:p w14:paraId="3F30BCD8" w14:textId="77777777" w:rsidR="00052049" w:rsidRPr="00E82D0B" w:rsidRDefault="00052049" w:rsidP="00052049">
      <w:pPr>
        <w:jc w:val="both"/>
        <w:rPr>
          <w:rFonts w:ascii="Times New Roman" w:eastAsia="SimSun" w:hAnsi="Times New Roman" w:cs="Times New Roman"/>
          <w:b/>
          <w:sz w:val="28"/>
          <w:szCs w:val="28"/>
          <w:lang w:val="en-NZ" w:eastAsia="zh-CN"/>
        </w:rPr>
      </w:pPr>
    </w:p>
    <w:p w14:paraId="00844CF4" w14:textId="77777777" w:rsidR="00DA0CE2" w:rsidRDefault="00DA0CE2" w:rsidP="0074003F">
      <w:pPr>
        <w:tabs>
          <w:tab w:val="left" w:pos="284"/>
        </w:tabs>
        <w:spacing w:after="0" w:line="288" w:lineRule="auto"/>
        <w:jc w:val="both"/>
        <w:rPr>
          <w:rFonts w:ascii="Times New Roman" w:hAnsi="Times New Roman" w:cs="Times New Roman"/>
          <w:b/>
          <w:sz w:val="24"/>
          <w:szCs w:val="24"/>
        </w:rPr>
      </w:pPr>
    </w:p>
    <w:p w14:paraId="73E8CD9B" w14:textId="4A8F8F96" w:rsidR="00052049" w:rsidRPr="00E82D0B" w:rsidRDefault="00052049" w:rsidP="0074003F">
      <w:pPr>
        <w:tabs>
          <w:tab w:val="left" w:pos="284"/>
        </w:tabs>
        <w:spacing w:after="0" w:line="288" w:lineRule="auto"/>
        <w:jc w:val="both"/>
        <w:rPr>
          <w:rFonts w:ascii="Times New Roman" w:hAnsi="Times New Roman" w:cs="Times New Roman"/>
          <w:sz w:val="24"/>
          <w:szCs w:val="24"/>
        </w:rPr>
      </w:pPr>
      <w:bookmarkStart w:id="0" w:name="_GoBack"/>
      <w:bookmarkEnd w:id="0"/>
      <w:r w:rsidRPr="00E82D0B">
        <w:rPr>
          <w:rFonts w:ascii="Times New Roman" w:hAnsi="Times New Roman" w:cs="Times New Roman"/>
          <w:b/>
          <w:sz w:val="24"/>
          <w:szCs w:val="24"/>
        </w:rPr>
        <w:lastRenderedPageBreak/>
        <w:t>1.</w:t>
      </w:r>
      <w:r w:rsidRPr="00E82D0B">
        <w:rPr>
          <w:rFonts w:ascii="Times New Roman" w:hAnsi="Times New Roman" w:cs="Times New Roman"/>
          <w:sz w:val="24"/>
          <w:szCs w:val="24"/>
        </w:rPr>
        <w:tab/>
      </w:r>
      <w:r w:rsidRPr="00E82D0B">
        <w:rPr>
          <w:rFonts w:ascii="Times New Roman" w:hAnsi="Times New Roman" w:cs="Times New Roman"/>
          <w:b/>
          <w:sz w:val="24"/>
          <w:szCs w:val="24"/>
        </w:rPr>
        <w:t>Introduction</w:t>
      </w:r>
    </w:p>
    <w:p w14:paraId="71B6C465" w14:textId="77777777" w:rsidR="0074003F" w:rsidRPr="0074003F" w:rsidRDefault="0074003F" w:rsidP="0074003F">
      <w:pPr>
        <w:spacing w:after="0" w:line="288" w:lineRule="auto"/>
        <w:jc w:val="both"/>
        <w:rPr>
          <w:rFonts w:ascii="Times New Roman" w:eastAsia="Calibri" w:hAnsi="Times New Roman" w:cs="Times New Roman"/>
          <w:sz w:val="12"/>
          <w:szCs w:val="12"/>
        </w:rPr>
      </w:pPr>
    </w:p>
    <w:p w14:paraId="2B412356" w14:textId="48B70F91" w:rsidR="00052049" w:rsidRDefault="00884CEF" w:rsidP="0074003F">
      <w:pPr>
        <w:spacing w:after="0" w:line="288" w:lineRule="auto"/>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The relationship between i</w:t>
      </w:r>
      <w:r w:rsidR="00052049" w:rsidRPr="00E82D0B">
        <w:rPr>
          <w:rFonts w:ascii="Times New Roman" w:eastAsia="Calibri" w:hAnsi="Times New Roman" w:cs="Times New Roman"/>
          <w:sz w:val="24"/>
          <w:szCs w:val="24"/>
        </w:rPr>
        <w:t xml:space="preserve">nternational trade and migration flows </w:t>
      </w:r>
      <w:r w:rsidRPr="00E82D0B">
        <w:rPr>
          <w:rFonts w:ascii="Times New Roman" w:eastAsia="Calibri" w:hAnsi="Times New Roman" w:cs="Times New Roman"/>
          <w:sz w:val="24"/>
          <w:szCs w:val="24"/>
        </w:rPr>
        <w:t>has been researched extensively</w:t>
      </w:r>
      <w:r w:rsidR="00052049" w:rsidRPr="00E82D0B">
        <w:rPr>
          <w:rFonts w:ascii="Times New Roman" w:eastAsia="Calibri" w:hAnsi="Times New Roman" w:cs="Times New Roman"/>
          <w:sz w:val="24"/>
          <w:szCs w:val="24"/>
        </w:rPr>
        <w:t>.</w:t>
      </w:r>
      <w:r w:rsidR="00052049" w:rsidRPr="00E82D0B">
        <w:rPr>
          <w:rFonts w:ascii="Times New Roman" w:hAnsi="Times New Roman" w:cs="Times New Roman"/>
          <w:sz w:val="24"/>
          <w:szCs w:val="24"/>
        </w:rPr>
        <w:t xml:space="preserve"> Many researchers and policymakers </w:t>
      </w:r>
      <w:r w:rsidRPr="00E82D0B">
        <w:rPr>
          <w:rFonts w:ascii="Times New Roman" w:hAnsi="Times New Roman" w:cs="Times New Roman"/>
          <w:sz w:val="24"/>
          <w:szCs w:val="24"/>
        </w:rPr>
        <w:t>identify</w:t>
      </w:r>
      <w:r w:rsidR="00052049" w:rsidRPr="00E82D0B">
        <w:rPr>
          <w:rFonts w:ascii="Times New Roman" w:hAnsi="Times New Roman" w:cs="Times New Roman"/>
          <w:sz w:val="24"/>
          <w:szCs w:val="24"/>
        </w:rPr>
        <w:t xml:space="preserve"> trade and migration </w:t>
      </w:r>
      <w:r w:rsidRPr="00E82D0B">
        <w:rPr>
          <w:rFonts w:ascii="Times New Roman" w:hAnsi="Times New Roman" w:cs="Times New Roman"/>
          <w:sz w:val="24"/>
          <w:szCs w:val="24"/>
        </w:rPr>
        <w:t xml:space="preserve">as </w:t>
      </w:r>
      <w:r w:rsidR="00052049" w:rsidRPr="00E82D0B">
        <w:rPr>
          <w:rFonts w:ascii="Times New Roman" w:hAnsi="Times New Roman" w:cs="Times New Roman"/>
          <w:sz w:val="24"/>
          <w:szCs w:val="24"/>
        </w:rPr>
        <w:t>important elements in the growth of an economy.</w:t>
      </w:r>
      <w:r w:rsidR="00052049" w:rsidRPr="00E82D0B">
        <w:rPr>
          <w:rFonts w:ascii="Times New Roman" w:eastAsia="Calibri" w:hAnsi="Times New Roman" w:cs="Times New Roman"/>
          <w:sz w:val="24"/>
          <w:szCs w:val="24"/>
        </w:rPr>
        <w:t xml:space="preserve"> However, their complex inter-relationships are still </w:t>
      </w:r>
      <w:r w:rsidR="00CF0308" w:rsidRPr="00E82D0B">
        <w:rPr>
          <w:rFonts w:ascii="Times New Roman" w:eastAsia="Calibri" w:hAnsi="Times New Roman" w:cs="Times New Roman"/>
          <w:sz w:val="24"/>
          <w:szCs w:val="24"/>
        </w:rPr>
        <w:t>the subject of debate</w:t>
      </w:r>
      <w:r w:rsidR="00052049" w:rsidRPr="00E82D0B">
        <w:rPr>
          <w:rFonts w:ascii="Times New Roman" w:eastAsia="Calibri" w:hAnsi="Times New Roman" w:cs="Times New Roman"/>
          <w:sz w:val="24"/>
          <w:szCs w:val="24"/>
        </w:rPr>
        <w:t xml:space="preserve">. </w:t>
      </w:r>
      <w:r w:rsidR="0074003F">
        <w:rPr>
          <w:rFonts w:ascii="Times New Roman" w:eastAsia="Calibri" w:hAnsi="Times New Roman" w:cs="Times New Roman"/>
          <w:sz w:val="24"/>
          <w:szCs w:val="24"/>
        </w:rPr>
        <w:t xml:space="preserve"> </w:t>
      </w:r>
      <w:r w:rsidR="00052049" w:rsidRPr="00E82D0B">
        <w:rPr>
          <w:rFonts w:ascii="Times New Roman" w:eastAsia="Calibri" w:hAnsi="Times New Roman" w:cs="Times New Roman"/>
          <w:sz w:val="24"/>
          <w:szCs w:val="24"/>
        </w:rPr>
        <w:t xml:space="preserve">Even </w:t>
      </w:r>
      <w:r w:rsidR="0074003F">
        <w:rPr>
          <w:rFonts w:ascii="Times New Roman" w:eastAsia="Calibri" w:hAnsi="Times New Roman" w:cs="Times New Roman"/>
          <w:sz w:val="24"/>
          <w:szCs w:val="24"/>
        </w:rPr>
        <w:t>al</w:t>
      </w:r>
      <w:r w:rsidR="00052049" w:rsidRPr="00E82D0B">
        <w:rPr>
          <w:rFonts w:ascii="Times New Roman" w:eastAsia="Calibri" w:hAnsi="Times New Roman" w:cs="Times New Roman"/>
          <w:sz w:val="24"/>
          <w:szCs w:val="24"/>
        </w:rPr>
        <w:t xml:space="preserve">though many studies have been conducted into the relationship between international trade and migration, studies on the causal effect of trade on migration are somewhat scarce. Most previous studies have instead looked at the impact of migration on trade or have narrowed their focus to </w:t>
      </w:r>
      <w:r w:rsidR="00CF0308" w:rsidRPr="00E82D0B">
        <w:rPr>
          <w:rFonts w:ascii="Times New Roman" w:eastAsia="Calibri" w:hAnsi="Times New Roman" w:cs="Times New Roman"/>
          <w:sz w:val="24"/>
          <w:szCs w:val="24"/>
        </w:rPr>
        <w:t xml:space="preserve">flows between </w:t>
      </w:r>
      <w:r w:rsidR="00052049" w:rsidRPr="00E82D0B">
        <w:rPr>
          <w:rFonts w:ascii="Times New Roman" w:eastAsia="Calibri" w:hAnsi="Times New Roman" w:cs="Times New Roman"/>
          <w:sz w:val="24"/>
          <w:szCs w:val="24"/>
        </w:rPr>
        <w:t xml:space="preserve">neighboring countries, </w:t>
      </w:r>
      <w:r w:rsidR="00CF0308" w:rsidRPr="00E82D0B">
        <w:rPr>
          <w:rFonts w:ascii="Times New Roman" w:eastAsia="Calibri" w:hAnsi="Times New Roman" w:cs="Times New Roman"/>
          <w:sz w:val="24"/>
          <w:szCs w:val="24"/>
        </w:rPr>
        <w:t xml:space="preserve">within geographical </w:t>
      </w:r>
      <w:r w:rsidR="00052049" w:rsidRPr="00E82D0B">
        <w:rPr>
          <w:rFonts w:ascii="Times New Roman" w:eastAsia="Calibri" w:hAnsi="Times New Roman" w:cs="Times New Roman"/>
          <w:sz w:val="24"/>
          <w:szCs w:val="24"/>
        </w:rPr>
        <w:t>regions</w:t>
      </w:r>
      <w:r w:rsidR="00CF0308" w:rsidRPr="00E82D0B">
        <w:rPr>
          <w:rFonts w:ascii="Times New Roman" w:eastAsia="Calibri" w:hAnsi="Times New Roman" w:cs="Times New Roman"/>
          <w:sz w:val="24"/>
          <w:szCs w:val="24"/>
        </w:rPr>
        <w:t>,</w:t>
      </w:r>
      <w:r w:rsidR="00052049" w:rsidRPr="00E82D0B">
        <w:rPr>
          <w:rFonts w:ascii="Times New Roman" w:eastAsia="Calibri" w:hAnsi="Times New Roman" w:cs="Times New Roman"/>
          <w:sz w:val="24"/>
          <w:szCs w:val="24"/>
        </w:rPr>
        <w:t xml:space="preserve"> or within </w:t>
      </w:r>
      <w:r w:rsidR="00CF0308" w:rsidRPr="00E82D0B">
        <w:rPr>
          <w:rFonts w:ascii="Times New Roman" w:eastAsia="Calibri" w:hAnsi="Times New Roman" w:cs="Times New Roman"/>
          <w:sz w:val="24"/>
          <w:szCs w:val="24"/>
        </w:rPr>
        <w:t xml:space="preserve">the members of a single </w:t>
      </w:r>
      <w:r w:rsidR="00052049" w:rsidRPr="00E82D0B">
        <w:rPr>
          <w:rFonts w:ascii="Times New Roman" w:eastAsia="Calibri" w:hAnsi="Times New Roman" w:cs="Times New Roman"/>
          <w:sz w:val="24"/>
          <w:szCs w:val="24"/>
        </w:rPr>
        <w:t xml:space="preserve">trade agreement. </w:t>
      </w:r>
      <w:r w:rsidRPr="00E82D0B">
        <w:rPr>
          <w:rFonts w:ascii="Times New Roman" w:eastAsia="Calibri" w:hAnsi="Times New Roman" w:cs="Times New Roman"/>
          <w:sz w:val="24"/>
          <w:szCs w:val="24"/>
        </w:rPr>
        <w:t>T</w:t>
      </w:r>
      <w:r w:rsidR="00052049" w:rsidRPr="00E82D0B">
        <w:rPr>
          <w:rFonts w:ascii="Times New Roman" w:eastAsia="Calibri" w:hAnsi="Times New Roman" w:cs="Times New Roman"/>
          <w:sz w:val="24"/>
          <w:szCs w:val="24"/>
        </w:rPr>
        <w:t xml:space="preserve">here is a lack of evidence on the relationship between trade and migration </w:t>
      </w:r>
      <w:r w:rsidR="00CF0308" w:rsidRPr="00E82D0B">
        <w:rPr>
          <w:rFonts w:ascii="Times New Roman" w:eastAsia="Calibri" w:hAnsi="Times New Roman" w:cs="Times New Roman"/>
          <w:sz w:val="24"/>
          <w:szCs w:val="24"/>
        </w:rPr>
        <w:t xml:space="preserve">using a </w:t>
      </w:r>
      <w:r w:rsidR="00052049" w:rsidRPr="00E82D0B">
        <w:rPr>
          <w:rFonts w:ascii="Times New Roman" w:eastAsia="Calibri" w:hAnsi="Times New Roman" w:cs="Times New Roman"/>
          <w:sz w:val="24"/>
          <w:szCs w:val="24"/>
        </w:rPr>
        <w:t xml:space="preserve">global perspective. </w:t>
      </w:r>
    </w:p>
    <w:p w14:paraId="31DD00B3" w14:textId="77777777" w:rsidR="0074003F" w:rsidRPr="00E82D0B" w:rsidRDefault="0074003F" w:rsidP="0074003F">
      <w:pPr>
        <w:spacing w:after="0" w:line="288" w:lineRule="auto"/>
        <w:jc w:val="both"/>
        <w:rPr>
          <w:rFonts w:ascii="Times New Roman" w:eastAsia="Calibri" w:hAnsi="Times New Roman" w:cs="Times New Roman"/>
          <w:sz w:val="24"/>
          <w:szCs w:val="24"/>
        </w:rPr>
      </w:pPr>
    </w:p>
    <w:p w14:paraId="7CF56B03" w14:textId="42892BCE" w:rsidR="00052049" w:rsidRDefault="00052049" w:rsidP="000C2991">
      <w:pPr>
        <w:spacing w:after="0" w:line="288" w:lineRule="auto"/>
        <w:ind w:firstLine="567"/>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Investigating this topic is important and timely. Trade flows have been expanding in response to globalization and the growth of developing countries. Migration flows are also affected by globalization. Both element</w:t>
      </w:r>
      <w:r w:rsidR="00CF0308" w:rsidRPr="00E82D0B">
        <w:rPr>
          <w:rFonts w:ascii="Times New Roman" w:eastAsia="Calibri" w:hAnsi="Times New Roman" w:cs="Times New Roman"/>
          <w:sz w:val="24"/>
          <w:szCs w:val="24"/>
        </w:rPr>
        <w:t>s</w:t>
      </w:r>
      <w:r w:rsidRPr="00E82D0B">
        <w:rPr>
          <w:rFonts w:ascii="Times New Roman" w:eastAsia="Calibri" w:hAnsi="Times New Roman" w:cs="Times New Roman"/>
          <w:sz w:val="24"/>
          <w:szCs w:val="24"/>
        </w:rPr>
        <w:t xml:space="preserve"> are important factors in providing opportunities, r</w:t>
      </w:r>
      <w:r w:rsidR="00CF0308" w:rsidRPr="00E82D0B">
        <w:rPr>
          <w:rFonts w:ascii="Times New Roman" w:eastAsia="Calibri" w:hAnsi="Times New Roman" w:cs="Times New Roman"/>
          <w:sz w:val="24"/>
          <w:szCs w:val="24"/>
        </w:rPr>
        <w:t>a</w:t>
      </w:r>
      <w:r w:rsidRPr="00E82D0B">
        <w:rPr>
          <w:rFonts w:ascii="Times New Roman" w:eastAsia="Calibri" w:hAnsi="Times New Roman" w:cs="Times New Roman"/>
          <w:sz w:val="24"/>
          <w:szCs w:val="24"/>
        </w:rPr>
        <w:t xml:space="preserve">ising living standards and allowing society </w:t>
      </w:r>
      <w:r w:rsidR="00CF0308" w:rsidRPr="00E82D0B">
        <w:rPr>
          <w:rFonts w:ascii="Times New Roman" w:eastAsia="Calibri" w:hAnsi="Times New Roman" w:cs="Times New Roman"/>
          <w:sz w:val="24"/>
          <w:szCs w:val="24"/>
        </w:rPr>
        <w:t xml:space="preserve">access </w:t>
      </w:r>
      <w:r w:rsidRPr="00E82D0B">
        <w:rPr>
          <w:rFonts w:ascii="Times New Roman" w:eastAsia="Calibri" w:hAnsi="Times New Roman" w:cs="Times New Roman"/>
          <w:sz w:val="24"/>
          <w:szCs w:val="24"/>
        </w:rPr>
        <w:t xml:space="preserve">to </w:t>
      </w:r>
      <w:r w:rsidR="00CF0308" w:rsidRPr="00E82D0B">
        <w:rPr>
          <w:rFonts w:ascii="Times New Roman" w:eastAsia="Calibri" w:hAnsi="Times New Roman" w:cs="Times New Roman"/>
          <w:sz w:val="24"/>
          <w:szCs w:val="24"/>
        </w:rPr>
        <w:t xml:space="preserve">a </w:t>
      </w:r>
      <w:r w:rsidRPr="00E82D0B">
        <w:rPr>
          <w:rFonts w:ascii="Times New Roman" w:eastAsia="Calibri" w:hAnsi="Times New Roman" w:cs="Times New Roman"/>
          <w:sz w:val="24"/>
          <w:szCs w:val="24"/>
        </w:rPr>
        <w:t>greater variety of goods. However, recent political pressures have called into question the continuing desirability of both migration and trade flow</w:t>
      </w:r>
      <w:r w:rsidR="00CF0308" w:rsidRPr="00E82D0B">
        <w:rPr>
          <w:rFonts w:ascii="Times New Roman" w:eastAsia="Calibri" w:hAnsi="Times New Roman" w:cs="Times New Roman"/>
          <w:sz w:val="24"/>
          <w:szCs w:val="24"/>
        </w:rPr>
        <w:t>s</w:t>
      </w:r>
      <w:r w:rsidRPr="00E82D0B">
        <w:rPr>
          <w:rFonts w:ascii="Times New Roman" w:eastAsia="Calibri" w:hAnsi="Times New Roman" w:cs="Times New Roman"/>
          <w:sz w:val="24"/>
          <w:szCs w:val="24"/>
        </w:rPr>
        <w:t>, particularly</w:t>
      </w:r>
      <w:r w:rsidR="005C391B" w:rsidRPr="00E82D0B">
        <w:rPr>
          <w:rFonts w:ascii="Times New Roman" w:eastAsia="Calibri" w:hAnsi="Times New Roman" w:cs="Times New Roman"/>
          <w:sz w:val="24"/>
          <w:szCs w:val="24"/>
        </w:rPr>
        <w:t xml:space="preserve"> those</w:t>
      </w:r>
      <w:r w:rsidRPr="00E82D0B">
        <w:rPr>
          <w:rFonts w:ascii="Times New Roman" w:eastAsia="Calibri" w:hAnsi="Times New Roman" w:cs="Times New Roman"/>
          <w:sz w:val="24"/>
          <w:szCs w:val="24"/>
        </w:rPr>
        <w:t xml:space="preserve"> </w:t>
      </w:r>
      <w:r w:rsidR="00CF0308" w:rsidRPr="00E82D0B">
        <w:rPr>
          <w:rFonts w:ascii="Times New Roman" w:eastAsia="Calibri" w:hAnsi="Times New Roman" w:cs="Times New Roman"/>
          <w:sz w:val="24"/>
          <w:szCs w:val="24"/>
        </w:rPr>
        <w:t xml:space="preserve">originating in </w:t>
      </w:r>
      <w:r w:rsidRPr="00E82D0B">
        <w:rPr>
          <w:rFonts w:ascii="Times New Roman" w:eastAsia="Calibri" w:hAnsi="Times New Roman" w:cs="Times New Roman"/>
          <w:sz w:val="24"/>
          <w:szCs w:val="24"/>
        </w:rPr>
        <w:t>certain parts of the world</w:t>
      </w:r>
      <w:r w:rsidR="009C698B" w:rsidRPr="00E82D0B">
        <w:rPr>
          <w:rFonts w:ascii="Times New Roman" w:eastAsia="Calibri" w:hAnsi="Times New Roman" w:cs="Times New Roman"/>
          <w:sz w:val="24"/>
          <w:szCs w:val="24"/>
        </w:rPr>
        <w:t xml:space="preserve"> </w:t>
      </w:r>
      <w:r w:rsidR="009C698B" w:rsidRPr="00E82D0B">
        <w:rPr>
          <w:rFonts w:ascii="Times New Roman" w:eastAsia="Calibri" w:hAnsi="Times New Roman" w:cs="Times New Roman"/>
          <w:sz w:val="24"/>
          <w:szCs w:val="24"/>
          <w:lang w:val="en-NZ"/>
        </w:rPr>
        <w:t>(Greenhill 2016)</w:t>
      </w:r>
      <w:r w:rsidRPr="00E82D0B">
        <w:rPr>
          <w:rFonts w:ascii="Times New Roman" w:eastAsia="Calibri" w:hAnsi="Times New Roman" w:cs="Times New Roman"/>
          <w:sz w:val="24"/>
          <w:szCs w:val="24"/>
        </w:rPr>
        <w:t>.</w:t>
      </w:r>
      <w:r w:rsidR="002C1901" w:rsidRPr="00E82D0B">
        <w:rPr>
          <w:rFonts w:ascii="Times New Roman" w:eastAsia="Calibri" w:hAnsi="Times New Roman" w:cs="Times New Roman"/>
          <w:sz w:val="24"/>
          <w:szCs w:val="24"/>
        </w:rPr>
        <w:t xml:space="preserve"> </w:t>
      </w:r>
      <w:r w:rsidR="00AC192A" w:rsidRPr="00E82D0B">
        <w:rPr>
          <w:rFonts w:ascii="Times New Roman" w:eastAsia="Calibri" w:hAnsi="Times New Roman" w:cs="Times New Roman"/>
          <w:sz w:val="24"/>
          <w:szCs w:val="24"/>
        </w:rPr>
        <w:t xml:space="preserve">In 1990, 2.9 percent </w:t>
      </w:r>
      <w:r w:rsidR="00884CEF" w:rsidRPr="00E82D0B">
        <w:rPr>
          <w:rFonts w:ascii="Times New Roman" w:eastAsia="Calibri" w:hAnsi="Times New Roman" w:cs="Times New Roman"/>
          <w:sz w:val="24"/>
          <w:szCs w:val="24"/>
        </w:rPr>
        <w:t>of the</w:t>
      </w:r>
      <w:r w:rsidR="00AC192A" w:rsidRPr="00E82D0B">
        <w:rPr>
          <w:rFonts w:ascii="Times New Roman" w:eastAsia="Calibri" w:hAnsi="Times New Roman" w:cs="Times New Roman"/>
          <w:sz w:val="24"/>
          <w:szCs w:val="24"/>
        </w:rPr>
        <w:t xml:space="preserve"> world population</w:t>
      </w:r>
      <w:r w:rsidR="00884CEF" w:rsidRPr="00E82D0B">
        <w:rPr>
          <w:rFonts w:ascii="Times New Roman" w:eastAsia="Calibri" w:hAnsi="Times New Roman" w:cs="Times New Roman"/>
          <w:sz w:val="24"/>
          <w:szCs w:val="24"/>
        </w:rPr>
        <w:t xml:space="preserve"> </w:t>
      </w:r>
      <w:r w:rsidR="009C0378" w:rsidRPr="00E82D0B">
        <w:rPr>
          <w:rFonts w:ascii="Times New Roman" w:eastAsia="Calibri" w:hAnsi="Times New Roman" w:cs="Times New Roman"/>
          <w:sz w:val="24"/>
          <w:szCs w:val="24"/>
        </w:rPr>
        <w:t>were</w:t>
      </w:r>
      <w:r w:rsidR="00884CEF" w:rsidRPr="00E82D0B">
        <w:rPr>
          <w:rFonts w:ascii="Times New Roman" w:eastAsia="Calibri" w:hAnsi="Times New Roman" w:cs="Times New Roman"/>
          <w:sz w:val="24"/>
          <w:szCs w:val="24"/>
        </w:rPr>
        <w:t xml:space="preserve"> migrants.</w:t>
      </w:r>
      <w:r w:rsidR="00AC192A" w:rsidRPr="00E82D0B">
        <w:rPr>
          <w:rFonts w:ascii="Times New Roman" w:eastAsia="Calibri" w:hAnsi="Times New Roman" w:cs="Times New Roman"/>
          <w:sz w:val="24"/>
          <w:szCs w:val="24"/>
        </w:rPr>
        <w:t xml:space="preserve"> </w:t>
      </w:r>
      <w:r w:rsidR="00884CEF" w:rsidRPr="00E82D0B">
        <w:rPr>
          <w:rFonts w:ascii="Times New Roman" w:eastAsia="Calibri" w:hAnsi="Times New Roman" w:cs="Times New Roman"/>
          <w:sz w:val="24"/>
          <w:szCs w:val="24"/>
        </w:rPr>
        <w:t>This</w:t>
      </w:r>
      <w:r w:rsidR="00AC192A" w:rsidRPr="00E82D0B">
        <w:rPr>
          <w:rFonts w:ascii="Times New Roman" w:eastAsia="Calibri" w:hAnsi="Times New Roman" w:cs="Times New Roman"/>
          <w:sz w:val="24"/>
          <w:szCs w:val="24"/>
        </w:rPr>
        <w:t xml:space="preserve"> percentage </w:t>
      </w:r>
      <w:r w:rsidR="00884CEF" w:rsidRPr="00E82D0B">
        <w:rPr>
          <w:rFonts w:ascii="Times New Roman" w:eastAsia="Calibri" w:hAnsi="Times New Roman" w:cs="Times New Roman"/>
          <w:sz w:val="24"/>
          <w:szCs w:val="24"/>
        </w:rPr>
        <w:t>ha</w:t>
      </w:r>
      <w:r w:rsidR="009C0378" w:rsidRPr="00E82D0B">
        <w:rPr>
          <w:rFonts w:ascii="Times New Roman" w:eastAsia="Calibri" w:hAnsi="Times New Roman" w:cs="Times New Roman"/>
          <w:sz w:val="24"/>
          <w:szCs w:val="24"/>
        </w:rPr>
        <w:t>d</w:t>
      </w:r>
      <w:r w:rsidR="00884CEF" w:rsidRPr="00E82D0B">
        <w:rPr>
          <w:rFonts w:ascii="Times New Roman" w:eastAsia="Calibri" w:hAnsi="Times New Roman" w:cs="Times New Roman"/>
          <w:sz w:val="24"/>
          <w:szCs w:val="24"/>
        </w:rPr>
        <w:t xml:space="preserve"> </w:t>
      </w:r>
      <w:r w:rsidR="00AC192A" w:rsidRPr="00E82D0B">
        <w:rPr>
          <w:rFonts w:ascii="Times New Roman" w:eastAsia="Calibri" w:hAnsi="Times New Roman" w:cs="Times New Roman"/>
          <w:sz w:val="24"/>
          <w:szCs w:val="24"/>
        </w:rPr>
        <w:t>increase</w:t>
      </w:r>
      <w:r w:rsidR="009C0378" w:rsidRPr="00E82D0B">
        <w:rPr>
          <w:rFonts w:ascii="Times New Roman" w:eastAsia="Calibri" w:hAnsi="Times New Roman" w:cs="Times New Roman"/>
          <w:sz w:val="24"/>
          <w:szCs w:val="24"/>
        </w:rPr>
        <w:t>d</w:t>
      </w:r>
      <w:r w:rsidR="00AC192A" w:rsidRPr="00E82D0B">
        <w:rPr>
          <w:rFonts w:ascii="Times New Roman" w:eastAsia="Calibri" w:hAnsi="Times New Roman" w:cs="Times New Roman"/>
          <w:sz w:val="24"/>
          <w:szCs w:val="24"/>
        </w:rPr>
        <w:t xml:space="preserve"> to 3.1 </w:t>
      </w:r>
      <w:r w:rsidR="009C0378" w:rsidRPr="00E82D0B">
        <w:rPr>
          <w:rFonts w:ascii="Times New Roman" w:eastAsia="Calibri" w:hAnsi="Times New Roman" w:cs="Times New Roman"/>
          <w:sz w:val="24"/>
          <w:szCs w:val="24"/>
        </w:rPr>
        <w:t xml:space="preserve">by </w:t>
      </w:r>
      <w:r w:rsidR="00AC192A" w:rsidRPr="00E82D0B">
        <w:rPr>
          <w:rFonts w:ascii="Times New Roman" w:eastAsia="Calibri" w:hAnsi="Times New Roman" w:cs="Times New Roman"/>
          <w:sz w:val="24"/>
          <w:szCs w:val="24"/>
        </w:rPr>
        <w:t>2010</w:t>
      </w:r>
      <w:r w:rsidR="009C0378" w:rsidRPr="00E82D0B">
        <w:rPr>
          <w:rFonts w:ascii="Times New Roman" w:eastAsia="Calibri" w:hAnsi="Times New Roman" w:cs="Times New Roman"/>
          <w:sz w:val="24"/>
          <w:szCs w:val="24"/>
        </w:rPr>
        <w:t>.</w:t>
      </w:r>
      <w:r w:rsidR="00AC192A" w:rsidRPr="00E82D0B">
        <w:rPr>
          <w:rStyle w:val="FootnoteReference"/>
          <w:rFonts w:ascii="Times New Roman" w:eastAsia="Calibri" w:hAnsi="Times New Roman" w:cs="Times New Roman"/>
          <w:sz w:val="24"/>
          <w:szCs w:val="24"/>
        </w:rPr>
        <w:footnoteReference w:id="1"/>
      </w:r>
      <w:r w:rsidRPr="00E82D0B">
        <w:rPr>
          <w:rFonts w:ascii="Times New Roman" w:eastAsia="Calibri" w:hAnsi="Times New Roman" w:cs="Times New Roman"/>
          <w:sz w:val="24"/>
          <w:szCs w:val="24"/>
        </w:rPr>
        <w:t xml:space="preserve"> Meanwhile, </w:t>
      </w:r>
      <w:r w:rsidR="00884CEF" w:rsidRPr="00E82D0B">
        <w:rPr>
          <w:rFonts w:ascii="Times New Roman" w:eastAsia="Calibri" w:hAnsi="Times New Roman" w:cs="Times New Roman"/>
          <w:sz w:val="24"/>
          <w:szCs w:val="24"/>
        </w:rPr>
        <w:t xml:space="preserve">annual </w:t>
      </w:r>
      <w:r w:rsidRPr="00E82D0B">
        <w:rPr>
          <w:rFonts w:ascii="Times New Roman" w:eastAsia="Calibri" w:hAnsi="Times New Roman" w:cs="Times New Roman"/>
          <w:sz w:val="24"/>
          <w:szCs w:val="24"/>
        </w:rPr>
        <w:t xml:space="preserve">world merchandise exports </w:t>
      </w:r>
      <w:r w:rsidR="00CF0308" w:rsidRPr="00E82D0B">
        <w:rPr>
          <w:rFonts w:ascii="Times New Roman" w:eastAsia="Calibri" w:hAnsi="Times New Roman" w:cs="Times New Roman"/>
          <w:sz w:val="24"/>
          <w:szCs w:val="24"/>
        </w:rPr>
        <w:t xml:space="preserve">grew </w:t>
      </w:r>
      <w:r w:rsidRPr="00E82D0B">
        <w:rPr>
          <w:rFonts w:ascii="Times New Roman" w:eastAsia="Calibri" w:hAnsi="Times New Roman" w:cs="Times New Roman"/>
          <w:sz w:val="24"/>
          <w:szCs w:val="24"/>
        </w:rPr>
        <w:t xml:space="preserve">by </w:t>
      </w:r>
      <w:r w:rsidR="000C2991">
        <w:rPr>
          <w:rFonts w:ascii="Times New Roman" w:eastAsia="Calibri" w:hAnsi="Times New Roman" w:cs="Times New Roman"/>
          <w:sz w:val="24"/>
          <w:szCs w:val="24"/>
        </w:rPr>
        <w:t>seven</w:t>
      </w:r>
      <w:r w:rsidRPr="00E82D0B">
        <w:rPr>
          <w:rFonts w:ascii="Times New Roman" w:eastAsia="Calibri" w:hAnsi="Times New Roman" w:cs="Times New Roman"/>
          <w:sz w:val="24"/>
          <w:szCs w:val="24"/>
        </w:rPr>
        <w:t xml:space="preserve"> percent</w:t>
      </w:r>
      <w:r w:rsidR="00CF0308" w:rsidRPr="00E82D0B">
        <w:rPr>
          <w:rFonts w:ascii="Times New Roman" w:eastAsia="Calibri" w:hAnsi="Times New Roman" w:cs="Times New Roman"/>
          <w:sz w:val="24"/>
          <w:szCs w:val="24"/>
        </w:rPr>
        <w:t xml:space="preserve"> on average</w:t>
      </w:r>
      <w:r w:rsidRPr="00E82D0B">
        <w:rPr>
          <w:rFonts w:ascii="Times New Roman" w:eastAsia="Calibri" w:hAnsi="Times New Roman" w:cs="Times New Roman"/>
          <w:sz w:val="24"/>
          <w:szCs w:val="24"/>
        </w:rPr>
        <w:t xml:space="preserve"> from</w:t>
      </w:r>
      <w:r w:rsidR="00CF0308" w:rsidRPr="00E82D0B">
        <w:rPr>
          <w:rFonts w:ascii="Times New Roman" w:eastAsia="Calibri" w:hAnsi="Times New Roman" w:cs="Times New Roman"/>
          <w:sz w:val="24"/>
          <w:szCs w:val="24"/>
        </w:rPr>
        <w:t xml:space="preserve"> </w:t>
      </w:r>
      <w:r w:rsidRPr="00E82D0B">
        <w:rPr>
          <w:rFonts w:ascii="Times New Roman" w:eastAsia="Calibri" w:hAnsi="Times New Roman" w:cs="Times New Roman"/>
          <w:sz w:val="24"/>
          <w:szCs w:val="24"/>
        </w:rPr>
        <w:t xml:space="preserve">1990 to 2005. </w:t>
      </w:r>
      <w:r w:rsidR="00CF0308" w:rsidRPr="00E82D0B">
        <w:rPr>
          <w:rFonts w:ascii="Times New Roman" w:eastAsia="Calibri" w:hAnsi="Times New Roman" w:cs="Times New Roman"/>
          <w:sz w:val="24"/>
          <w:szCs w:val="24"/>
        </w:rPr>
        <w:t xml:space="preserve">Given the increases in both </w:t>
      </w:r>
      <w:r w:rsidR="00884CEF" w:rsidRPr="00E82D0B">
        <w:rPr>
          <w:rFonts w:ascii="Times New Roman" w:eastAsia="Calibri" w:hAnsi="Times New Roman" w:cs="Times New Roman"/>
          <w:sz w:val="24"/>
          <w:szCs w:val="24"/>
        </w:rPr>
        <w:t xml:space="preserve">international </w:t>
      </w:r>
      <w:r w:rsidR="00CF0308" w:rsidRPr="00E82D0B">
        <w:rPr>
          <w:rFonts w:ascii="Times New Roman" w:eastAsia="Calibri" w:hAnsi="Times New Roman" w:cs="Times New Roman"/>
          <w:sz w:val="24"/>
          <w:szCs w:val="24"/>
        </w:rPr>
        <w:t>trade and migration flows</w:t>
      </w:r>
      <w:r w:rsidR="00884CEF" w:rsidRPr="00E82D0B">
        <w:rPr>
          <w:rFonts w:ascii="Times New Roman" w:eastAsia="Calibri" w:hAnsi="Times New Roman" w:cs="Times New Roman"/>
          <w:sz w:val="24"/>
          <w:szCs w:val="24"/>
        </w:rPr>
        <w:t xml:space="preserve">, understanding the impact of increased trade on migration is important for policy makers and planners seeking to ensure sustainable growth </w:t>
      </w:r>
      <w:r w:rsidR="00AA6796" w:rsidRPr="00E82D0B">
        <w:rPr>
          <w:rFonts w:ascii="Times New Roman" w:eastAsia="Calibri" w:hAnsi="Times New Roman" w:cs="Times New Roman"/>
          <w:sz w:val="24"/>
          <w:szCs w:val="24"/>
        </w:rPr>
        <w:t>and</w:t>
      </w:r>
      <w:r w:rsidR="009C0378" w:rsidRPr="00E82D0B">
        <w:rPr>
          <w:rFonts w:ascii="Times New Roman" w:eastAsia="Calibri" w:hAnsi="Times New Roman" w:cs="Times New Roman"/>
          <w:sz w:val="24"/>
          <w:szCs w:val="24"/>
        </w:rPr>
        <w:t xml:space="preserve"> to</w:t>
      </w:r>
      <w:r w:rsidR="00AA6796" w:rsidRPr="00E82D0B">
        <w:rPr>
          <w:rFonts w:ascii="Times New Roman" w:eastAsia="Calibri" w:hAnsi="Times New Roman" w:cs="Times New Roman"/>
          <w:sz w:val="24"/>
          <w:szCs w:val="24"/>
        </w:rPr>
        <w:t xml:space="preserve"> plan for future population pressures.</w:t>
      </w:r>
      <w:r w:rsidR="00CF0308" w:rsidRPr="00E82D0B">
        <w:rPr>
          <w:rFonts w:ascii="Times New Roman" w:eastAsia="Calibri" w:hAnsi="Times New Roman" w:cs="Times New Roman"/>
          <w:sz w:val="24"/>
          <w:szCs w:val="24"/>
        </w:rPr>
        <w:t xml:space="preserve"> </w:t>
      </w:r>
    </w:p>
    <w:p w14:paraId="27604377" w14:textId="77777777" w:rsidR="0074003F" w:rsidRPr="00E82D0B" w:rsidRDefault="0074003F" w:rsidP="00D73FE0">
      <w:pPr>
        <w:spacing w:after="0" w:line="288" w:lineRule="auto"/>
        <w:ind w:firstLine="720"/>
        <w:jc w:val="both"/>
        <w:rPr>
          <w:rFonts w:ascii="Times New Roman" w:eastAsia="Calibri" w:hAnsi="Times New Roman" w:cs="Times New Roman"/>
          <w:sz w:val="24"/>
          <w:szCs w:val="24"/>
        </w:rPr>
      </w:pPr>
    </w:p>
    <w:p w14:paraId="6E174AF2" w14:textId="236249E4" w:rsidR="00052049" w:rsidRDefault="00052049" w:rsidP="00230E3F">
      <w:pPr>
        <w:spacing w:after="0" w:line="288" w:lineRule="auto"/>
        <w:ind w:firstLine="567"/>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 xml:space="preserve">Historically, the first wave of globalization (which occurred before 1870) benefitted rich countries more than poor countries </w:t>
      </w:r>
      <w:r w:rsidRPr="00E82D0B">
        <w:rPr>
          <w:rFonts w:ascii="Times New Roman" w:hAnsi="Times New Roman" w:cs="Times New Roman"/>
          <w:sz w:val="24"/>
          <w:szCs w:val="24"/>
        </w:rPr>
        <w:t xml:space="preserve">(Federico </w:t>
      </w:r>
      <w:r w:rsidR="00BF45FD" w:rsidRPr="00BF45FD">
        <w:rPr>
          <w:rFonts w:ascii="Times New Roman" w:hAnsi="Times New Roman" w:cs="Times New Roman"/>
          <w:i/>
          <w:iCs/>
          <w:sz w:val="24"/>
          <w:szCs w:val="24"/>
        </w:rPr>
        <w:t>et al.</w:t>
      </w:r>
      <w:r w:rsidRPr="00E82D0B">
        <w:rPr>
          <w:rFonts w:ascii="Times New Roman" w:hAnsi="Times New Roman" w:cs="Times New Roman"/>
          <w:sz w:val="24"/>
          <w:szCs w:val="24"/>
        </w:rPr>
        <w:t xml:space="preserve"> 2016)</w:t>
      </w:r>
      <w:r w:rsidRPr="00E82D0B">
        <w:rPr>
          <w:rFonts w:ascii="Times New Roman" w:eastAsia="Calibri" w:hAnsi="Times New Roman" w:cs="Times New Roman"/>
          <w:sz w:val="24"/>
          <w:szCs w:val="24"/>
        </w:rPr>
        <w:t xml:space="preserve">. To liberalize trade conditions and harmonize trade-related regulations within national borders and in other countries via negotiations, trade agreements started to be negotiated. The first free trade agreement was signed by Britain and France (the Anglo-French Treaty of Commerce) in 1860 and within six years, France had signed commercial treaties with eleven other countries </w:t>
      </w:r>
      <w:r w:rsidRPr="00E82D0B">
        <w:rPr>
          <w:rFonts w:ascii="Times New Roman" w:hAnsi="Times New Roman" w:cs="Times New Roman"/>
          <w:sz w:val="24"/>
          <w:szCs w:val="24"/>
        </w:rPr>
        <w:t>(Kirby 2001)</w:t>
      </w:r>
      <w:r w:rsidRPr="00E82D0B">
        <w:rPr>
          <w:rFonts w:ascii="Times New Roman" w:eastAsia="Calibri" w:hAnsi="Times New Roman" w:cs="Times New Roman"/>
          <w:sz w:val="24"/>
          <w:szCs w:val="24"/>
        </w:rPr>
        <w:t xml:space="preserve">. </w:t>
      </w:r>
    </w:p>
    <w:p w14:paraId="7B20FEE2" w14:textId="77777777" w:rsidR="0074003F" w:rsidRPr="00E82D0B" w:rsidRDefault="0074003F" w:rsidP="00D73FE0">
      <w:pPr>
        <w:spacing w:after="0" w:line="288" w:lineRule="auto"/>
        <w:ind w:firstLine="720"/>
        <w:jc w:val="both"/>
        <w:rPr>
          <w:rFonts w:ascii="Times New Roman" w:eastAsia="Calibri" w:hAnsi="Times New Roman" w:cs="Times New Roman"/>
          <w:sz w:val="24"/>
          <w:szCs w:val="24"/>
        </w:rPr>
      </w:pPr>
    </w:p>
    <w:p w14:paraId="23E8DF6C" w14:textId="4C2B917F" w:rsidR="00052049"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eastAsia="Calibri" w:hAnsi="Times New Roman" w:cs="Times New Roman"/>
          <w:sz w:val="24"/>
          <w:szCs w:val="24"/>
        </w:rPr>
        <w:t xml:space="preserve">Following </w:t>
      </w:r>
      <w:r w:rsidR="009C0378" w:rsidRPr="00E82D0B">
        <w:rPr>
          <w:rFonts w:ascii="Times New Roman" w:eastAsia="Calibri" w:hAnsi="Times New Roman" w:cs="Times New Roman"/>
          <w:sz w:val="24"/>
          <w:szCs w:val="24"/>
        </w:rPr>
        <w:t>the protectionism of the inter-war period</w:t>
      </w:r>
      <w:r w:rsidRPr="00E82D0B">
        <w:rPr>
          <w:rFonts w:ascii="Times New Roman" w:eastAsia="Calibri" w:hAnsi="Times New Roman" w:cs="Times New Roman"/>
          <w:sz w:val="24"/>
          <w:szCs w:val="24"/>
        </w:rPr>
        <w:t xml:space="preserve">, in 1947 trade </w:t>
      </w:r>
      <w:r w:rsidR="009C0378" w:rsidRPr="00E82D0B">
        <w:rPr>
          <w:rFonts w:ascii="Times New Roman" w:eastAsia="Calibri" w:hAnsi="Times New Roman" w:cs="Times New Roman"/>
          <w:sz w:val="24"/>
          <w:szCs w:val="24"/>
        </w:rPr>
        <w:t xml:space="preserve">became </w:t>
      </w:r>
      <w:r w:rsidRPr="00E82D0B">
        <w:rPr>
          <w:rFonts w:ascii="Times New Roman" w:eastAsia="Calibri" w:hAnsi="Times New Roman" w:cs="Times New Roman"/>
          <w:sz w:val="24"/>
          <w:szCs w:val="24"/>
        </w:rPr>
        <w:t xml:space="preserve">more liberal when 23 countries agreed to be part of the first worldwide multilateral free trade agreement, the General Agreement on Tariffs and Trade (GATT), which transformed into the World Trade Organization (WTO) in 1995. The aim of this agreement was to increase international trade among members by removing or at least reducing any kind of trade protectionism. The WTO established a set of standards to guide member countries to participate in international trade. </w:t>
      </w:r>
      <w:r w:rsidRPr="00E82D0B">
        <w:rPr>
          <w:rFonts w:ascii="Times New Roman" w:hAnsi="Times New Roman" w:cs="Times New Roman"/>
          <w:sz w:val="24"/>
          <w:szCs w:val="24"/>
        </w:rPr>
        <w:t xml:space="preserve">Nearly every country in the world is </w:t>
      </w:r>
      <w:r w:rsidR="007B5FE6" w:rsidRPr="00E82D0B">
        <w:rPr>
          <w:rFonts w:ascii="Times New Roman" w:hAnsi="Times New Roman" w:cs="Times New Roman"/>
          <w:sz w:val="24"/>
          <w:szCs w:val="24"/>
        </w:rPr>
        <w:t xml:space="preserve">now </w:t>
      </w:r>
      <w:r w:rsidRPr="00E82D0B">
        <w:rPr>
          <w:rFonts w:ascii="Times New Roman" w:hAnsi="Times New Roman" w:cs="Times New Roman"/>
          <w:sz w:val="24"/>
          <w:szCs w:val="24"/>
        </w:rPr>
        <w:t xml:space="preserve">a member of the WTO (164 members; see Appendix </w:t>
      </w:r>
      <w:r w:rsidR="000C2991">
        <w:rPr>
          <w:rFonts w:ascii="Times New Roman" w:hAnsi="Times New Roman" w:cs="Times New Roman"/>
          <w:sz w:val="24"/>
          <w:szCs w:val="24"/>
        </w:rPr>
        <w:t>Table A</w:t>
      </w:r>
      <w:r w:rsidR="001F72F8">
        <w:rPr>
          <w:rFonts w:ascii="Times New Roman" w:hAnsi="Times New Roman" w:cs="Times New Roman"/>
          <w:sz w:val="24"/>
          <w:szCs w:val="24"/>
        </w:rPr>
        <w:t>1</w:t>
      </w:r>
      <w:r w:rsidRPr="00E82D0B">
        <w:rPr>
          <w:rFonts w:ascii="Times New Roman" w:hAnsi="Times New Roman" w:cs="Times New Roman"/>
          <w:sz w:val="24"/>
          <w:szCs w:val="24"/>
        </w:rPr>
        <w:t xml:space="preserve">), and it has global impact. There are many benefits gained by a country joining the WTO. In general, all members must treat each other the same without any preferential trade </w:t>
      </w:r>
      <w:r w:rsidRPr="00E82D0B">
        <w:rPr>
          <w:rFonts w:ascii="Times New Roman" w:hAnsi="Times New Roman" w:cs="Times New Roman"/>
          <w:sz w:val="24"/>
          <w:szCs w:val="24"/>
        </w:rPr>
        <w:lastRenderedPageBreak/>
        <w:t xml:space="preserve">benefits. </w:t>
      </w:r>
      <w:r w:rsidR="007B5FE6" w:rsidRPr="00E82D0B">
        <w:rPr>
          <w:rFonts w:ascii="Times New Roman" w:hAnsi="Times New Roman" w:cs="Times New Roman"/>
          <w:sz w:val="24"/>
          <w:szCs w:val="24"/>
        </w:rPr>
        <w:t>T</w:t>
      </w:r>
      <w:r w:rsidRPr="00E82D0B">
        <w:rPr>
          <w:rFonts w:ascii="Times New Roman" w:hAnsi="Times New Roman" w:cs="Times New Roman"/>
          <w:sz w:val="24"/>
          <w:szCs w:val="24"/>
        </w:rPr>
        <w:t>he principal areas of activity of the WTO all focus on trade</w:t>
      </w:r>
      <w:r w:rsidR="007B5FE6" w:rsidRPr="00E82D0B">
        <w:rPr>
          <w:rFonts w:ascii="Times New Roman" w:hAnsi="Times New Roman" w:cs="Times New Roman"/>
          <w:sz w:val="24"/>
          <w:szCs w:val="24"/>
        </w:rPr>
        <w:t xml:space="preserve"> (WTO, 2011), including: trade negotiations; implementation and monitoring; dispute settlement; and building trade capacity</w:t>
      </w:r>
      <w:r w:rsidRPr="00E82D0B">
        <w:rPr>
          <w:rFonts w:ascii="Times New Roman" w:hAnsi="Times New Roman" w:cs="Times New Roman"/>
          <w:sz w:val="24"/>
          <w:szCs w:val="24"/>
        </w:rPr>
        <w:t xml:space="preserve">. WTO is not directly </w:t>
      </w:r>
      <w:r w:rsidR="007B5FE6" w:rsidRPr="00E82D0B">
        <w:rPr>
          <w:rFonts w:ascii="Times New Roman" w:hAnsi="Times New Roman" w:cs="Times New Roman"/>
          <w:sz w:val="24"/>
          <w:szCs w:val="24"/>
        </w:rPr>
        <w:t>involved in</w:t>
      </w:r>
      <w:r w:rsidRPr="00E82D0B">
        <w:rPr>
          <w:rFonts w:ascii="Times New Roman" w:hAnsi="Times New Roman" w:cs="Times New Roman"/>
          <w:sz w:val="24"/>
          <w:szCs w:val="24"/>
        </w:rPr>
        <w:t xml:space="preserve"> migration issues. </w:t>
      </w:r>
    </w:p>
    <w:p w14:paraId="77B7B627" w14:textId="77777777" w:rsidR="0074003F" w:rsidRPr="00E82D0B" w:rsidRDefault="0074003F" w:rsidP="00D73FE0">
      <w:pPr>
        <w:spacing w:after="0" w:line="288" w:lineRule="auto"/>
        <w:ind w:firstLine="720"/>
        <w:jc w:val="both"/>
        <w:rPr>
          <w:rFonts w:ascii="Times New Roman" w:hAnsi="Times New Roman" w:cs="Times New Roman"/>
          <w:sz w:val="24"/>
          <w:szCs w:val="24"/>
        </w:rPr>
      </w:pPr>
    </w:p>
    <w:p w14:paraId="37D004F5" w14:textId="2DFA6F26" w:rsidR="00052049" w:rsidRDefault="005C391B"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lang w:val="en-NZ"/>
        </w:rPr>
        <w:t>The latest phase of g</w:t>
      </w:r>
      <w:r w:rsidR="0003045F" w:rsidRPr="00E82D0B">
        <w:rPr>
          <w:rFonts w:ascii="Times New Roman" w:hAnsi="Times New Roman" w:cs="Times New Roman"/>
          <w:sz w:val="24"/>
          <w:szCs w:val="24"/>
          <w:lang w:val="en-NZ"/>
        </w:rPr>
        <w:t xml:space="preserve">lobalization </w:t>
      </w:r>
      <w:r w:rsidRPr="00E82D0B">
        <w:rPr>
          <w:rFonts w:ascii="Times New Roman" w:hAnsi="Times New Roman" w:cs="Times New Roman"/>
          <w:sz w:val="24"/>
          <w:szCs w:val="24"/>
          <w:lang w:val="en-NZ"/>
        </w:rPr>
        <w:t>was initially spurred</w:t>
      </w:r>
      <w:r w:rsidR="0003045F" w:rsidRPr="00E82D0B">
        <w:rPr>
          <w:rFonts w:ascii="Times New Roman" w:hAnsi="Times New Roman" w:cs="Times New Roman"/>
          <w:sz w:val="24"/>
          <w:szCs w:val="24"/>
          <w:lang w:val="en-NZ"/>
        </w:rPr>
        <w:t xml:space="preserve"> by the act of lowering </w:t>
      </w:r>
      <w:r w:rsidRPr="00E82D0B">
        <w:rPr>
          <w:rFonts w:ascii="Times New Roman" w:hAnsi="Times New Roman" w:cs="Times New Roman"/>
          <w:sz w:val="24"/>
          <w:szCs w:val="24"/>
          <w:lang w:val="en-NZ"/>
        </w:rPr>
        <w:t>inter</w:t>
      </w:r>
      <w:r w:rsidR="0003045F" w:rsidRPr="00E82D0B">
        <w:rPr>
          <w:rFonts w:ascii="Times New Roman" w:hAnsi="Times New Roman" w:cs="Times New Roman"/>
          <w:sz w:val="24"/>
          <w:szCs w:val="24"/>
          <w:lang w:val="en-NZ"/>
        </w:rPr>
        <w:t>national barriers</w:t>
      </w:r>
      <w:r w:rsidRPr="00E82D0B">
        <w:rPr>
          <w:rFonts w:ascii="Times New Roman" w:hAnsi="Times New Roman" w:cs="Times New Roman"/>
          <w:sz w:val="24"/>
          <w:szCs w:val="24"/>
          <w:lang w:val="en-NZ"/>
        </w:rPr>
        <w:t xml:space="preserve"> to trade </w:t>
      </w:r>
      <w:r w:rsidR="0003045F" w:rsidRPr="00E82D0B">
        <w:rPr>
          <w:rFonts w:ascii="Times New Roman" w:hAnsi="Times New Roman" w:cs="Times New Roman"/>
          <w:sz w:val="24"/>
          <w:szCs w:val="24"/>
          <w:lang w:val="en-NZ"/>
        </w:rPr>
        <w:t xml:space="preserve">and since then, </w:t>
      </w:r>
      <w:r w:rsidRPr="00E82D0B">
        <w:rPr>
          <w:rFonts w:ascii="Times New Roman" w:hAnsi="Times New Roman" w:cs="Times New Roman"/>
          <w:sz w:val="24"/>
          <w:szCs w:val="24"/>
          <w:lang w:val="en-NZ"/>
        </w:rPr>
        <w:t xml:space="preserve">the </w:t>
      </w:r>
      <w:r w:rsidR="0003045F" w:rsidRPr="00E82D0B">
        <w:rPr>
          <w:rFonts w:ascii="Times New Roman" w:hAnsi="Times New Roman" w:cs="Times New Roman"/>
          <w:sz w:val="24"/>
          <w:szCs w:val="24"/>
          <w:lang w:val="en-NZ"/>
        </w:rPr>
        <w:t xml:space="preserve">world </w:t>
      </w:r>
      <w:r w:rsidRPr="00E82D0B">
        <w:rPr>
          <w:rFonts w:ascii="Times New Roman" w:hAnsi="Times New Roman" w:cs="Times New Roman"/>
          <w:sz w:val="24"/>
          <w:szCs w:val="24"/>
          <w:lang w:val="en-NZ"/>
        </w:rPr>
        <w:t xml:space="preserve">has </w:t>
      </w:r>
      <w:r w:rsidR="0003045F" w:rsidRPr="00E82D0B">
        <w:rPr>
          <w:rFonts w:ascii="Times New Roman" w:hAnsi="Times New Roman" w:cs="Times New Roman"/>
          <w:sz w:val="24"/>
          <w:szCs w:val="24"/>
          <w:lang w:val="en-NZ"/>
        </w:rPr>
        <w:t>becom</w:t>
      </w:r>
      <w:r w:rsidRPr="00E82D0B">
        <w:rPr>
          <w:rFonts w:ascii="Times New Roman" w:hAnsi="Times New Roman" w:cs="Times New Roman"/>
          <w:sz w:val="24"/>
          <w:szCs w:val="24"/>
          <w:lang w:val="en-NZ"/>
        </w:rPr>
        <w:t>e more interconnected and this has le</w:t>
      </w:r>
      <w:r w:rsidR="0003045F" w:rsidRPr="00E82D0B">
        <w:rPr>
          <w:rFonts w:ascii="Times New Roman" w:hAnsi="Times New Roman" w:cs="Times New Roman"/>
          <w:sz w:val="24"/>
          <w:szCs w:val="24"/>
          <w:lang w:val="en-NZ"/>
        </w:rPr>
        <w:t xml:space="preserve">d to a declining in the costs of cross-border trade and to more trade openness </w:t>
      </w:r>
      <w:r w:rsidR="00052049" w:rsidRPr="00E82D0B">
        <w:rPr>
          <w:rFonts w:ascii="Times New Roman" w:hAnsi="Times New Roman" w:cs="Times New Roman"/>
          <w:sz w:val="24"/>
          <w:szCs w:val="24"/>
        </w:rPr>
        <w:t>(Nooruddin and Simmons 2009</w:t>
      </w:r>
      <w:r w:rsidR="00230E3F">
        <w:rPr>
          <w:rFonts w:ascii="Times New Roman" w:hAnsi="Times New Roman" w:cs="Times New Roman"/>
          <w:sz w:val="24"/>
          <w:szCs w:val="24"/>
        </w:rPr>
        <w:t>,</w:t>
      </w:r>
      <w:r w:rsidR="00052049" w:rsidRPr="00E82D0B">
        <w:rPr>
          <w:rFonts w:ascii="Times New Roman" w:hAnsi="Times New Roman" w:cs="Times New Roman"/>
          <w:sz w:val="24"/>
          <w:szCs w:val="24"/>
        </w:rPr>
        <w:t xml:space="preserve"> Chase-Dunn, Kawano and Brewer 2000). </w:t>
      </w:r>
      <w:r w:rsidR="007B5FE6" w:rsidRPr="00E82D0B">
        <w:rPr>
          <w:rFonts w:ascii="Times New Roman" w:hAnsi="Times New Roman" w:cs="Times New Roman"/>
          <w:sz w:val="24"/>
          <w:szCs w:val="24"/>
        </w:rPr>
        <w:t>F</w:t>
      </w:r>
      <w:r w:rsidR="00052049" w:rsidRPr="00E82D0B">
        <w:rPr>
          <w:rFonts w:ascii="Times New Roman" w:hAnsi="Times New Roman" w:cs="Times New Roman"/>
          <w:sz w:val="24"/>
          <w:szCs w:val="24"/>
        </w:rPr>
        <w:t xml:space="preserve">or example, globalization enables </w:t>
      </w:r>
      <w:r w:rsidR="007B5FE6" w:rsidRPr="00E82D0B">
        <w:rPr>
          <w:rFonts w:ascii="Times New Roman" w:hAnsi="Times New Roman" w:cs="Times New Roman"/>
          <w:sz w:val="24"/>
          <w:szCs w:val="24"/>
        </w:rPr>
        <w:t xml:space="preserve">multinational firms such as Apple </w:t>
      </w:r>
      <w:r w:rsidR="00052049" w:rsidRPr="00E82D0B">
        <w:rPr>
          <w:rFonts w:ascii="Times New Roman" w:hAnsi="Times New Roman" w:cs="Times New Roman"/>
          <w:sz w:val="24"/>
          <w:szCs w:val="24"/>
        </w:rPr>
        <w:t xml:space="preserve">to access international sources of cheap raw materials and be more cost competitive (global sourcing). Even though the product lines are designed in the United States, Apple outsources a lot of their production to factories all over the globe, including in Germany, Taiwan and China. </w:t>
      </w:r>
      <w:r w:rsidR="00AA6796" w:rsidRPr="00E82D0B">
        <w:rPr>
          <w:rFonts w:ascii="Times New Roman" w:hAnsi="Times New Roman" w:cs="Times New Roman"/>
          <w:sz w:val="24"/>
          <w:szCs w:val="24"/>
        </w:rPr>
        <w:t xml:space="preserve">More </w:t>
      </w:r>
      <w:r w:rsidR="009C0378" w:rsidRPr="00E82D0B">
        <w:rPr>
          <w:rFonts w:ascii="Times New Roman" w:hAnsi="Times New Roman" w:cs="Times New Roman"/>
          <w:sz w:val="24"/>
          <w:szCs w:val="24"/>
        </w:rPr>
        <w:t>recently, manufacturing</w:t>
      </w:r>
      <w:r w:rsidR="00052049" w:rsidRPr="00E82D0B">
        <w:rPr>
          <w:rFonts w:ascii="Times New Roman" w:hAnsi="Times New Roman" w:cs="Times New Roman"/>
          <w:sz w:val="24"/>
          <w:szCs w:val="24"/>
        </w:rPr>
        <w:t xml:space="preserve"> operations began operating in India in 2016. If we </w:t>
      </w:r>
      <w:r w:rsidR="00296480">
        <w:rPr>
          <w:rFonts w:ascii="Times New Roman" w:hAnsi="Times New Roman" w:cs="Times New Roman"/>
          <w:sz w:val="24"/>
          <w:szCs w:val="24"/>
        </w:rPr>
        <w:t>examine</w:t>
      </w:r>
      <w:r w:rsidR="00052049" w:rsidRPr="00E82D0B">
        <w:rPr>
          <w:rFonts w:ascii="Times New Roman" w:hAnsi="Times New Roman" w:cs="Times New Roman"/>
          <w:sz w:val="24"/>
          <w:szCs w:val="24"/>
        </w:rPr>
        <w:t xml:space="preserve"> this one particular </w:t>
      </w:r>
      <w:r w:rsidR="007B5FE6" w:rsidRPr="00E82D0B">
        <w:rPr>
          <w:rFonts w:ascii="Times New Roman" w:hAnsi="Times New Roman" w:cs="Times New Roman"/>
          <w:sz w:val="24"/>
          <w:szCs w:val="24"/>
        </w:rPr>
        <w:t xml:space="preserve">case </w:t>
      </w:r>
      <w:r w:rsidR="00052049" w:rsidRPr="00E82D0B">
        <w:rPr>
          <w:rFonts w:ascii="Times New Roman" w:hAnsi="Times New Roman" w:cs="Times New Roman"/>
          <w:sz w:val="24"/>
          <w:szCs w:val="24"/>
        </w:rPr>
        <w:t>(</w:t>
      </w:r>
      <w:r w:rsidR="007B5FE6" w:rsidRPr="00E82D0B">
        <w:rPr>
          <w:rFonts w:ascii="Times New Roman" w:hAnsi="Times New Roman" w:cs="Times New Roman"/>
          <w:sz w:val="24"/>
          <w:szCs w:val="24"/>
        </w:rPr>
        <w:t xml:space="preserve">from </w:t>
      </w:r>
      <w:r w:rsidR="00052049" w:rsidRPr="00E82D0B">
        <w:rPr>
          <w:rFonts w:ascii="Times New Roman" w:hAnsi="Times New Roman" w:cs="Times New Roman"/>
          <w:sz w:val="24"/>
          <w:szCs w:val="24"/>
        </w:rPr>
        <w:t xml:space="preserve">among a great many multinational </w:t>
      </w:r>
      <w:r w:rsidR="007B5FE6" w:rsidRPr="00E82D0B">
        <w:rPr>
          <w:rFonts w:ascii="Times New Roman" w:hAnsi="Times New Roman" w:cs="Times New Roman"/>
          <w:sz w:val="24"/>
          <w:szCs w:val="24"/>
        </w:rPr>
        <w:t>firms</w:t>
      </w:r>
      <w:r w:rsidR="00052049" w:rsidRPr="00E82D0B">
        <w:rPr>
          <w:rFonts w:ascii="Times New Roman" w:hAnsi="Times New Roman" w:cs="Times New Roman"/>
          <w:sz w:val="24"/>
          <w:szCs w:val="24"/>
        </w:rPr>
        <w:t xml:space="preserve">), these transnational activities should increase demand for skilled as well as unskilled workers in </w:t>
      </w:r>
      <w:r w:rsidR="007B5FE6" w:rsidRPr="00E82D0B">
        <w:rPr>
          <w:rFonts w:ascii="Times New Roman" w:hAnsi="Times New Roman" w:cs="Times New Roman"/>
          <w:sz w:val="24"/>
          <w:szCs w:val="24"/>
        </w:rPr>
        <w:t>manufacturing</w:t>
      </w:r>
      <w:r w:rsidR="00052049" w:rsidRPr="00E82D0B">
        <w:rPr>
          <w:rFonts w:ascii="Times New Roman" w:hAnsi="Times New Roman" w:cs="Times New Roman"/>
          <w:sz w:val="24"/>
          <w:szCs w:val="24"/>
        </w:rPr>
        <w:t xml:space="preserve"> countries, resulting directly in improved economic opportunities and higher household income </w:t>
      </w:r>
      <w:r w:rsidR="00052049" w:rsidRPr="00E82D0B">
        <w:rPr>
          <w:rFonts w:ascii="Times New Roman" w:hAnsi="Times New Roman" w:cs="Times New Roman"/>
          <w:sz w:val="24"/>
        </w:rPr>
        <w:t>(Meschi, Taymaz and Vivarelli 2016)</w:t>
      </w:r>
      <w:r w:rsidR="00052049" w:rsidRPr="00E82D0B">
        <w:rPr>
          <w:rFonts w:ascii="Times New Roman" w:hAnsi="Times New Roman" w:cs="Times New Roman"/>
          <w:sz w:val="24"/>
          <w:szCs w:val="24"/>
        </w:rPr>
        <w:t xml:space="preserve">. This situation </w:t>
      </w:r>
      <w:r w:rsidR="007B5FE6" w:rsidRPr="00E82D0B">
        <w:rPr>
          <w:rFonts w:ascii="Times New Roman" w:hAnsi="Times New Roman" w:cs="Times New Roman"/>
          <w:sz w:val="24"/>
          <w:szCs w:val="24"/>
        </w:rPr>
        <w:t xml:space="preserve">suggests </w:t>
      </w:r>
      <w:r w:rsidR="00052049" w:rsidRPr="00E82D0B">
        <w:rPr>
          <w:rFonts w:ascii="Times New Roman" w:hAnsi="Times New Roman" w:cs="Times New Roman"/>
          <w:sz w:val="24"/>
          <w:szCs w:val="24"/>
        </w:rPr>
        <w:t>that migration flow</w:t>
      </w:r>
      <w:r w:rsidR="007B5FE6" w:rsidRPr="00E82D0B">
        <w:rPr>
          <w:rFonts w:ascii="Times New Roman" w:hAnsi="Times New Roman" w:cs="Times New Roman"/>
          <w:sz w:val="24"/>
          <w:szCs w:val="24"/>
        </w:rPr>
        <w:t>s</w:t>
      </w:r>
      <w:r w:rsidR="00052049" w:rsidRPr="00E82D0B">
        <w:rPr>
          <w:rFonts w:ascii="Times New Roman" w:hAnsi="Times New Roman" w:cs="Times New Roman"/>
          <w:sz w:val="24"/>
          <w:szCs w:val="24"/>
        </w:rPr>
        <w:t xml:space="preserve"> </w:t>
      </w:r>
      <w:r w:rsidR="007B5FE6" w:rsidRPr="00E82D0B">
        <w:rPr>
          <w:rFonts w:ascii="Times New Roman" w:hAnsi="Times New Roman" w:cs="Times New Roman"/>
          <w:sz w:val="24"/>
          <w:szCs w:val="24"/>
        </w:rPr>
        <w:t>may</w:t>
      </w:r>
      <w:r w:rsidR="00052049" w:rsidRPr="00E82D0B">
        <w:rPr>
          <w:rFonts w:ascii="Times New Roman" w:hAnsi="Times New Roman" w:cs="Times New Roman"/>
          <w:sz w:val="24"/>
          <w:szCs w:val="24"/>
        </w:rPr>
        <w:t xml:space="preserve"> </w:t>
      </w:r>
      <w:r w:rsidR="007B5FE6" w:rsidRPr="00E82D0B">
        <w:rPr>
          <w:rFonts w:ascii="Times New Roman" w:hAnsi="Times New Roman" w:cs="Times New Roman"/>
          <w:sz w:val="24"/>
          <w:szCs w:val="24"/>
        </w:rPr>
        <w:t xml:space="preserve">decrease </w:t>
      </w:r>
      <w:r w:rsidR="00052049" w:rsidRPr="00E82D0B">
        <w:rPr>
          <w:rFonts w:ascii="Times New Roman" w:hAnsi="Times New Roman" w:cs="Times New Roman"/>
          <w:sz w:val="24"/>
          <w:szCs w:val="24"/>
        </w:rPr>
        <w:t xml:space="preserve">due to </w:t>
      </w:r>
      <w:r w:rsidR="007B5FE6" w:rsidRPr="00E82D0B">
        <w:rPr>
          <w:rFonts w:ascii="Times New Roman" w:hAnsi="Times New Roman" w:cs="Times New Roman"/>
          <w:sz w:val="24"/>
          <w:szCs w:val="24"/>
        </w:rPr>
        <w:t xml:space="preserve">greater </w:t>
      </w:r>
      <w:r w:rsidR="00052049" w:rsidRPr="00E82D0B">
        <w:rPr>
          <w:rFonts w:ascii="Times New Roman" w:hAnsi="Times New Roman" w:cs="Times New Roman"/>
          <w:sz w:val="24"/>
          <w:szCs w:val="24"/>
        </w:rPr>
        <w:t xml:space="preserve">opportunity in </w:t>
      </w:r>
      <w:r w:rsidR="007B5FE6" w:rsidRPr="00E82D0B">
        <w:rPr>
          <w:rFonts w:ascii="Times New Roman" w:hAnsi="Times New Roman" w:cs="Times New Roman"/>
          <w:sz w:val="24"/>
          <w:szCs w:val="24"/>
        </w:rPr>
        <w:t xml:space="preserve">manufacturing </w:t>
      </w:r>
      <w:r w:rsidR="00052049" w:rsidRPr="00E82D0B">
        <w:rPr>
          <w:rFonts w:ascii="Times New Roman" w:hAnsi="Times New Roman" w:cs="Times New Roman"/>
          <w:sz w:val="24"/>
          <w:szCs w:val="24"/>
        </w:rPr>
        <w:t>countries</w:t>
      </w:r>
      <w:r w:rsidR="007B5FE6" w:rsidRPr="00E82D0B">
        <w:rPr>
          <w:rFonts w:ascii="Times New Roman" w:hAnsi="Times New Roman" w:cs="Times New Roman"/>
          <w:sz w:val="24"/>
          <w:szCs w:val="24"/>
        </w:rPr>
        <w:t>,</w:t>
      </w:r>
      <w:r w:rsidR="00052049" w:rsidRPr="00E82D0B">
        <w:rPr>
          <w:rFonts w:ascii="Times New Roman" w:hAnsi="Times New Roman" w:cs="Times New Roman"/>
          <w:sz w:val="24"/>
          <w:szCs w:val="24"/>
        </w:rPr>
        <w:t xml:space="preserve"> but the impact on migration might be ambiguous. </w:t>
      </w:r>
      <w:r w:rsidR="007B5FE6" w:rsidRPr="00E82D0B">
        <w:rPr>
          <w:rFonts w:ascii="Times New Roman" w:hAnsi="Times New Roman" w:cs="Times New Roman"/>
          <w:sz w:val="24"/>
          <w:szCs w:val="24"/>
        </w:rPr>
        <w:t xml:space="preserve">Globalization </w:t>
      </w:r>
      <w:r w:rsidR="00052049" w:rsidRPr="00E82D0B">
        <w:rPr>
          <w:rFonts w:ascii="Times New Roman" w:hAnsi="Times New Roman" w:cs="Times New Roman"/>
          <w:sz w:val="24"/>
          <w:szCs w:val="24"/>
        </w:rPr>
        <w:t xml:space="preserve">might reduce migration from the newly-industrializing manufacturing countries to more developed </w:t>
      </w:r>
      <w:r w:rsidR="00C36A04" w:rsidRPr="00E82D0B">
        <w:rPr>
          <w:rFonts w:ascii="Times New Roman" w:hAnsi="Times New Roman" w:cs="Times New Roman"/>
          <w:sz w:val="24"/>
          <w:szCs w:val="24"/>
        </w:rPr>
        <w:t>countries but</w:t>
      </w:r>
      <w:r w:rsidR="00052049" w:rsidRPr="00E82D0B">
        <w:rPr>
          <w:rFonts w:ascii="Times New Roman" w:hAnsi="Times New Roman" w:cs="Times New Roman"/>
          <w:sz w:val="24"/>
          <w:szCs w:val="24"/>
        </w:rPr>
        <w:t xml:space="preserve"> increase migration from even lesser-developed countries to the newly-</w:t>
      </w:r>
      <w:r w:rsidR="00C36A04" w:rsidRPr="00E82D0B">
        <w:rPr>
          <w:rFonts w:ascii="Times New Roman" w:hAnsi="Times New Roman" w:cs="Times New Roman"/>
          <w:sz w:val="24"/>
          <w:szCs w:val="24"/>
        </w:rPr>
        <w:t>industrializing</w:t>
      </w:r>
      <w:r w:rsidR="00052049" w:rsidRPr="00E82D0B">
        <w:rPr>
          <w:rFonts w:ascii="Times New Roman" w:hAnsi="Times New Roman" w:cs="Times New Roman"/>
          <w:sz w:val="24"/>
          <w:szCs w:val="24"/>
        </w:rPr>
        <w:t xml:space="preserve"> countries. Similarly, Fernández-Kelly </w:t>
      </w:r>
      <w:r w:rsidR="00052049" w:rsidRPr="00230E3F">
        <w:rPr>
          <w:rFonts w:ascii="Times New Roman" w:hAnsi="Times New Roman" w:cs="Times New Roman"/>
          <w:i/>
          <w:iCs/>
          <w:sz w:val="24"/>
          <w:szCs w:val="24"/>
        </w:rPr>
        <w:t>et al.</w:t>
      </w:r>
      <w:r w:rsidR="00052049" w:rsidRPr="00E82D0B">
        <w:rPr>
          <w:rFonts w:ascii="Times New Roman" w:hAnsi="Times New Roman" w:cs="Times New Roman"/>
          <w:sz w:val="24"/>
          <w:szCs w:val="24"/>
        </w:rPr>
        <w:t xml:space="preserve"> (2007) concluded that free trade agreements may not be a remedy for a country’s migration problems, but such agreements can </w:t>
      </w:r>
      <w:r w:rsidR="007B5FE6" w:rsidRPr="00E82D0B">
        <w:rPr>
          <w:rFonts w:ascii="Times New Roman" w:hAnsi="Times New Roman" w:cs="Times New Roman"/>
          <w:sz w:val="24"/>
          <w:szCs w:val="24"/>
        </w:rPr>
        <w:t>be</w:t>
      </w:r>
      <w:r w:rsidR="00052049" w:rsidRPr="00E82D0B">
        <w:rPr>
          <w:rFonts w:ascii="Times New Roman" w:hAnsi="Times New Roman" w:cs="Times New Roman"/>
          <w:sz w:val="24"/>
          <w:szCs w:val="24"/>
        </w:rPr>
        <w:t xml:space="preserve"> a base from which to stimulate further bilateral and regional cooperation in terms of migration. </w:t>
      </w:r>
    </w:p>
    <w:p w14:paraId="268898E1" w14:textId="77777777" w:rsidR="0074003F" w:rsidRPr="00E82D0B" w:rsidRDefault="0074003F" w:rsidP="00D73FE0">
      <w:pPr>
        <w:spacing w:after="0" w:line="288" w:lineRule="auto"/>
        <w:ind w:firstLine="720"/>
        <w:jc w:val="both"/>
        <w:rPr>
          <w:rFonts w:ascii="Times New Roman" w:hAnsi="Times New Roman" w:cs="Times New Roman"/>
          <w:sz w:val="24"/>
          <w:szCs w:val="24"/>
        </w:rPr>
      </w:pPr>
    </w:p>
    <w:p w14:paraId="425AF2DC" w14:textId="20A6D00E" w:rsidR="00052049" w:rsidRDefault="00052049" w:rsidP="00230E3F">
      <w:pPr>
        <w:spacing w:after="0" w:line="288" w:lineRule="auto"/>
        <w:ind w:firstLine="567"/>
        <w:jc w:val="both"/>
        <w:rPr>
          <w:rFonts w:ascii="Times New Roman" w:eastAsia="Calibri" w:hAnsi="Times New Roman" w:cs="Times New Roman"/>
          <w:sz w:val="24"/>
          <w:szCs w:val="24"/>
        </w:rPr>
      </w:pPr>
      <w:r w:rsidRPr="00E82D0B">
        <w:rPr>
          <w:rFonts w:ascii="Times New Roman" w:eastAsia="Calibri" w:hAnsi="Times New Roman" w:cs="Times New Roman"/>
          <w:bCs/>
          <w:sz w:val="24"/>
          <w:szCs w:val="24"/>
        </w:rPr>
        <w:t xml:space="preserve">Many previous researchers </w:t>
      </w:r>
      <w:r w:rsidR="007B5FE6" w:rsidRPr="00E82D0B">
        <w:rPr>
          <w:rFonts w:ascii="Times New Roman" w:eastAsia="Calibri" w:hAnsi="Times New Roman" w:cs="Times New Roman"/>
          <w:bCs/>
          <w:sz w:val="24"/>
          <w:szCs w:val="24"/>
        </w:rPr>
        <w:t xml:space="preserve">have </w:t>
      </w:r>
      <w:r w:rsidRPr="00E82D0B">
        <w:rPr>
          <w:rFonts w:ascii="Times New Roman" w:eastAsia="Calibri" w:hAnsi="Times New Roman" w:cs="Times New Roman"/>
          <w:bCs/>
          <w:sz w:val="24"/>
          <w:szCs w:val="24"/>
        </w:rPr>
        <w:t xml:space="preserve">examined the </w:t>
      </w:r>
      <w:r w:rsidRPr="00E82D0B">
        <w:rPr>
          <w:rFonts w:ascii="Times New Roman" w:eastAsia="Calibri" w:hAnsi="Times New Roman" w:cs="Times New Roman"/>
          <w:bCs/>
          <w:i/>
          <w:iCs/>
          <w:sz w:val="24"/>
          <w:szCs w:val="24"/>
        </w:rPr>
        <w:t>correlation</w:t>
      </w:r>
      <w:r w:rsidRPr="00E82D0B">
        <w:rPr>
          <w:rFonts w:ascii="Times New Roman" w:eastAsia="Calibri" w:hAnsi="Times New Roman" w:cs="Times New Roman"/>
          <w:bCs/>
          <w:sz w:val="24"/>
          <w:szCs w:val="24"/>
        </w:rPr>
        <w:t xml:space="preserve"> between trade and migration flows </w:t>
      </w:r>
      <w:r w:rsidR="007B5FE6" w:rsidRPr="00E82D0B">
        <w:rPr>
          <w:rFonts w:ascii="Times New Roman" w:eastAsia="Calibri" w:hAnsi="Times New Roman" w:cs="Times New Roman"/>
          <w:bCs/>
          <w:sz w:val="24"/>
          <w:szCs w:val="24"/>
        </w:rPr>
        <w:t>and the</w:t>
      </w:r>
      <w:r w:rsidRPr="00E82D0B">
        <w:rPr>
          <w:rFonts w:ascii="Times New Roman" w:eastAsia="Calibri" w:hAnsi="Times New Roman" w:cs="Times New Roman"/>
          <w:bCs/>
          <w:sz w:val="24"/>
          <w:szCs w:val="24"/>
        </w:rPr>
        <w:t xml:space="preserve"> results</w:t>
      </w:r>
      <w:r w:rsidR="007B5FE6" w:rsidRPr="00E82D0B">
        <w:rPr>
          <w:rFonts w:ascii="Times New Roman" w:eastAsia="Calibri" w:hAnsi="Times New Roman" w:cs="Times New Roman"/>
          <w:bCs/>
          <w:sz w:val="24"/>
          <w:szCs w:val="24"/>
        </w:rPr>
        <w:t xml:space="preserve"> are inconsistent</w:t>
      </w:r>
      <w:r w:rsidRPr="00E82D0B">
        <w:rPr>
          <w:rFonts w:ascii="Times New Roman" w:eastAsia="Calibri" w:hAnsi="Times New Roman" w:cs="Times New Roman"/>
          <w:bCs/>
          <w:sz w:val="24"/>
          <w:szCs w:val="24"/>
        </w:rPr>
        <w:t xml:space="preserve"> </w:t>
      </w:r>
      <w:r w:rsidRPr="00E82D0B">
        <w:rPr>
          <w:rFonts w:ascii="Times New Roman" w:hAnsi="Times New Roman" w:cs="Times New Roman"/>
          <w:sz w:val="24"/>
        </w:rPr>
        <w:t>(Gould 1994</w:t>
      </w:r>
      <w:r w:rsidR="009343AA">
        <w:rPr>
          <w:rFonts w:ascii="Times New Roman" w:hAnsi="Times New Roman" w:cs="Times New Roman"/>
          <w:sz w:val="24"/>
        </w:rPr>
        <w:t>,</w:t>
      </w:r>
      <w:r w:rsidRPr="00E82D0B">
        <w:rPr>
          <w:rFonts w:ascii="Times New Roman" w:eastAsia="Calibri" w:hAnsi="Times New Roman" w:cs="Times New Roman"/>
          <w:bCs/>
          <w:sz w:val="24"/>
          <w:szCs w:val="24"/>
        </w:rPr>
        <w:t xml:space="preserve"> </w:t>
      </w:r>
      <w:r w:rsidRPr="00E82D0B">
        <w:rPr>
          <w:rFonts w:ascii="Times New Roman" w:hAnsi="Times New Roman" w:cs="Times New Roman"/>
          <w:sz w:val="24"/>
        </w:rPr>
        <w:t>Head and Ries 1998</w:t>
      </w:r>
      <w:r w:rsidR="009343AA">
        <w:rPr>
          <w:rFonts w:ascii="Times New Roman" w:hAnsi="Times New Roman" w:cs="Times New Roman"/>
          <w:sz w:val="24"/>
        </w:rPr>
        <w:t>,</w:t>
      </w:r>
      <w:r w:rsidRPr="00E82D0B">
        <w:rPr>
          <w:rFonts w:ascii="Times New Roman" w:eastAsia="Calibri" w:hAnsi="Times New Roman" w:cs="Times New Roman"/>
          <w:bCs/>
          <w:sz w:val="24"/>
          <w:szCs w:val="24"/>
        </w:rPr>
        <w:t xml:space="preserve"> </w:t>
      </w:r>
      <w:r w:rsidRPr="00E82D0B">
        <w:rPr>
          <w:rFonts w:ascii="Times New Roman" w:hAnsi="Times New Roman" w:cs="Times New Roman"/>
          <w:sz w:val="24"/>
        </w:rPr>
        <w:t>Hong and Santhapparaj 2006</w:t>
      </w:r>
      <w:r w:rsidR="009343AA">
        <w:rPr>
          <w:rFonts w:ascii="Times New Roman" w:hAnsi="Times New Roman" w:cs="Times New Roman"/>
          <w:sz w:val="24"/>
        </w:rPr>
        <w:t>,</w:t>
      </w:r>
      <w:r w:rsidRPr="00E82D0B">
        <w:rPr>
          <w:rFonts w:ascii="Times New Roman" w:eastAsia="Calibri" w:hAnsi="Times New Roman" w:cs="Times New Roman"/>
          <w:bCs/>
          <w:sz w:val="24"/>
          <w:szCs w:val="24"/>
        </w:rPr>
        <w:t xml:space="preserve"> </w:t>
      </w:r>
      <w:r w:rsidRPr="00E82D0B">
        <w:rPr>
          <w:rFonts w:ascii="Times New Roman" w:hAnsi="Times New Roman" w:cs="Times New Roman"/>
          <w:sz w:val="24"/>
        </w:rPr>
        <w:t>Serrano-Domingo and Requena-Silvente 2013</w:t>
      </w:r>
      <w:r w:rsidR="009343AA">
        <w:rPr>
          <w:rFonts w:ascii="Times New Roman" w:hAnsi="Times New Roman" w:cs="Times New Roman"/>
          <w:sz w:val="24"/>
        </w:rPr>
        <w:t>,</w:t>
      </w:r>
      <w:r w:rsidRPr="00E82D0B">
        <w:rPr>
          <w:rFonts w:ascii="Times New Roman" w:eastAsia="Calibri" w:hAnsi="Times New Roman" w:cs="Times New Roman"/>
          <w:bCs/>
          <w:sz w:val="24"/>
          <w:szCs w:val="24"/>
        </w:rPr>
        <w:t xml:space="preserve"> </w:t>
      </w:r>
      <w:r w:rsidRPr="00E82D0B">
        <w:rPr>
          <w:rFonts w:ascii="Times New Roman" w:eastAsia="Calibri" w:hAnsi="Times New Roman" w:cs="Times New Roman"/>
          <w:sz w:val="24"/>
          <w:szCs w:val="24"/>
        </w:rPr>
        <w:t>Fagiolo and Mastrorillo</w:t>
      </w:r>
      <w:r w:rsidR="009343AA">
        <w:rPr>
          <w:rFonts w:ascii="Times New Roman" w:eastAsia="Calibri" w:hAnsi="Times New Roman" w:cs="Times New Roman"/>
          <w:sz w:val="24"/>
          <w:szCs w:val="24"/>
        </w:rPr>
        <w:t xml:space="preserve"> </w:t>
      </w:r>
      <w:r w:rsidRPr="00E82D0B">
        <w:rPr>
          <w:rFonts w:ascii="Times New Roman" w:eastAsia="Calibri" w:hAnsi="Times New Roman" w:cs="Times New Roman"/>
          <w:sz w:val="24"/>
          <w:szCs w:val="24"/>
        </w:rPr>
        <w:t>2014</w:t>
      </w:r>
      <w:r w:rsidR="009343AA">
        <w:rPr>
          <w:rFonts w:ascii="Times New Roman" w:eastAsia="Calibri" w:hAnsi="Times New Roman" w:cs="Times New Roman"/>
          <w:sz w:val="24"/>
          <w:szCs w:val="24"/>
        </w:rPr>
        <w:t>,</w:t>
      </w:r>
      <w:r w:rsidRPr="00E82D0B">
        <w:rPr>
          <w:rFonts w:ascii="Times New Roman" w:eastAsia="Calibri" w:hAnsi="Times New Roman" w:cs="Times New Roman"/>
          <w:sz w:val="24"/>
          <w:szCs w:val="24"/>
        </w:rPr>
        <w:t xml:space="preserve"> </w:t>
      </w:r>
      <w:r w:rsidRPr="00E82D0B">
        <w:rPr>
          <w:rFonts w:ascii="Times New Roman" w:hAnsi="Times New Roman" w:cs="Times New Roman"/>
          <w:sz w:val="24"/>
        </w:rPr>
        <w:t>Mundell 1957</w:t>
      </w:r>
      <w:r w:rsidR="009343AA">
        <w:rPr>
          <w:rFonts w:ascii="Times New Roman" w:hAnsi="Times New Roman" w:cs="Times New Roman"/>
          <w:sz w:val="24"/>
        </w:rPr>
        <w:t>,</w:t>
      </w:r>
      <w:r w:rsidRPr="00E82D0B">
        <w:rPr>
          <w:rFonts w:ascii="Times New Roman" w:eastAsia="Calibri" w:hAnsi="Times New Roman" w:cs="Times New Roman"/>
          <w:sz w:val="24"/>
          <w:szCs w:val="24"/>
        </w:rPr>
        <w:t xml:space="preserve"> </w:t>
      </w:r>
      <w:r w:rsidRPr="00E82D0B">
        <w:rPr>
          <w:rFonts w:ascii="Times New Roman" w:hAnsi="Times New Roman" w:cs="Times New Roman"/>
          <w:sz w:val="24"/>
        </w:rPr>
        <w:t xml:space="preserve">Razin </w:t>
      </w:r>
      <w:r w:rsidR="00ED6617" w:rsidRPr="00E82D0B">
        <w:rPr>
          <w:rFonts w:ascii="Times New Roman" w:hAnsi="Times New Roman" w:cs="Times New Roman"/>
          <w:sz w:val="24"/>
        </w:rPr>
        <w:t xml:space="preserve">and </w:t>
      </w:r>
      <w:r w:rsidRPr="00E82D0B">
        <w:rPr>
          <w:rFonts w:ascii="Times New Roman" w:hAnsi="Times New Roman" w:cs="Times New Roman"/>
          <w:sz w:val="24"/>
        </w:rPr>
        <w:t>Sadka 1992)</w:t>
      </w:r>
      <w:r w:rsidRPr="00E82D0B">
        <w:rPr>
          <w:rFonts w:ascii="Times New Roman" w:eastAsia="Calibri" w:hAnsi="Times New Roman" w:cs="Times New Roman"/>
          <w:sz w:val="24"/>
          <w:szCs w:val="24"/>
        </w:rPr>
        <w:t xml:space="preserve">. Our paper </w:t>
      </w:r>
      <w:r w:rsidR="007B5FE6" w:rsidRPr="00E82D0B">
        <w:rPr>
          <w:rFonts w:ascii="Times New Roman" w:eastAsia="Calibri" w:hAnsi="Times New Roman" w:cs="Times New Roman"/>
          <w:sz w:val="24"/>
          <w:szCs w:val="24"/>
        </w:rPr>
        <w:t xml:space="preserve">adds to this literature by focusing on the </w:t>
      </w:r>
      <w:r w:rsidRPr="00E82D0B">
        <w:rPr>
          <w:rFonts w:ascii="Times New Roman" w:eastAsia="Calibri" w:hAnsi="Times New Roman" w:cs="Times New Roman"/>
          <w:i/>
          <w:iCs/>
          <w:sz w:val="24"/>
          <w:szCs w:val="24"/>
        </w:rPr>
        <w:t>causal</w:t>
      </w:r>
      <w:r w:rsidRPr="00E82D0B">
        <w:rPr>
          <w:rFonts w:ascii="Times New Roman" w:eastAsia="Calibri" w:hAnsi="Times New Roman" w:cs="Times New Roman"/>
          <w:sz w:val="24"/>
          <w:szCs w:val="24"/>
        </w:rPr>
        <w:t xml:space="preserve"> impact of trade on migration.</w:t>
      </w:r>
    </w:p>
    <w:p w14:paraId="64BAB391" w14:textId="77777777" w:rsidR="0074003F" w:rsidRPr="00E82D0B" w:rsidRDefault="0074003F" w:rsidP="00D73FE0">
      <w:pPr>
        <w:spacing w:after="0" w:line="288" w:lineRule="auto"/>
        <w:ind w:firstLine="720"/>
        <w:jc w:val="both"/>
        <w:rPr>
          <w:rFonts w:ascii="Times New Roman" w:eastAsia="Calibri" w:hAnsi="Times New Roman" w:cs="Times New Roman"/>
          <w:sz w:val="24"/>
          <w:szCs w:val="24"/>
        </w:rPr>
      </w:pPr>
    </w:p>
    <w:p w14:paraId="3623C32E" w14:textId="7B51E221" w:rsidR="00052049"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rPr>
        <w:t>Hanson (2010)</w:t>
      </w:r>
      <w:r w:rsidR="007B5FE6" w:rsidRPr="00E82D0B">
        <w:rPr>
          <w:rFonts w:ascii="Times New Roman" w:hAnsi="Times New Roman" w:cs="Times New Roman"/>
          <w:sz w:val="24"/>
          <w:szCs w:val="24"/>
        </w:rPr>
        <w:t xml:space="preserve"> notes</w:t>
      </w:r>
      <w:r w:rsidRPr="00E82D0B">
        <w:rPr>
          <w:rFonts w:ascii="Times New Roman" w:hAnsi="Times New Roman" w:cs="Times New Roman"/>
          <w:sz w:val="24"/>
          <w:szCs w:val="24"/>
        </w:rPr>
        <w:t xml:space="preserve"> that it </w:t>
      </w:r>
      <w:r w:rsidR="007B5FE6" w:rsidRPr="00E82D0B">
        <w:rPr>
          <w:rFonts w:ascii="Times New Roman" w:hAnsi="Times New Roman" w:cs="Times New Roman"/>
          <w:sz w:val="24"/>
          <w:szCs w:val="24"/>
        </w:rPr>
        <w:t xml:space="preserve">is </w:t>
      </w:r>
      <w:r w:rsidRPr="00E82D0B">
        <w:rPr>
          <w:rFonts w:ascii="Times New Roman" w:hAnsi="Times New Roman" w:cs="Times New Roman"/>
          <w:sz w:val="24"/>
          <w:szCs w:val="24"/>
        </w:rPr>
        <w:t xml:space="preserve">complicated to </w:t>
      </w:r>
      <w:r w:rsidR="007B5FE6" w:rsidRPr="00E82D0B">
        <w:rPr>
          <w:rFonts w:ascii="Times New Roman" w:hAnsi="Times New Roman" w:cs="Times New Roman"/>
          <w:sz w:val="24"/>
          <w:szCs w:val="24"/>
        </w:rPr>
        <w:t xml:space="preserve">engage in </w:t>
      </w:r>
      <w:r w:rsidRPr="00E82D0B">
        <w:rPr>
          <w:rFonts w:ascii="Times New Roman" w:hAnsi="Times New Roman" w:cs="Times New Roman"/>
          <w:sz w:val="24"/>
          <w:szCs w:val="24"/>
        </w:rPr>
        <w:t xml:space="preserve">causal inference </w:t>
      </w:r>
      <w:r w:rsidR="007B5FE6" w:rsidRPr="00E82D0B">
        <w:rPr>
          <w:rFonts w:ascii="Times New Roman" w:hAnsi="Times New Roman" w:cs="Times New Roman"/>
          <w:sz w:val="24"/>
          <w:szCs w:val="24"/>
        </w:rPr>
        <w:t xml:space="preserve">using </w:t>
      </w:r>
      <w:r w:rsidRPr="00E82D0B">
        <w:rPr>
          <w:rFonts w:ascii="Times New Roman" w:hAnsi="Times New Roman" w:cs="Times New Roman"/>
          <w:sz w:val="24"/>
          <w:szCs w:val="24"/>
        </w:rPr>
        <w:t>data on international trade and migration movement</w:t>
      </w:r>
      <w:r w:rsidR="007B5FE6" w:rsidRPr="00E82D0B">
        <w:rPr>
          <w:rFonts w:ascii="Times New Roman" w:hAnsi="Times New Roman" w:cs="Times New Roman"/>
          <w:sz w:val="24"/>
          <w:szCs w:val="24"/>
        </w:rPr>
        <w:t>s,</w:t>
      </w:r>
      <w:r w:rsidRPr="00E82D0B">
        <w:rPr>
          <w:rFonts w:ascii="Times New Roman" w:hAnsi="Times New Roman" w:cs="Times New Roman"/>
          <w:sz w:val="24"/>
          <w:szCs w:val="24"/>
        </w:rPr>
        <w:t xml:space="preserve"> because migration may be correlated with omitted variables that can </w:t>
      </w:r>
      <w:r w:rsidR="007B5FE6" w:rsidRPr="00E82D0B">
        <w:rPr>
          <w:rFonts w:ascii="Times New Roman" w:hAnsi="Times New Roman" w:cs="Times New Roman"/>
          <w:sz w:val="24"/>
          <w:szCs w:val="24"/>
        </w:rPr>
        <w:t xml:space="preserve">also </w:t>
      </w:r>
      <w:r w:rsidRPr="00E82D0B">
        <w:rPr>
          <w:rFonts w:ascii="Times New Roman" w:hAnsi="Times New Roman" w:cs="Times New Roman"/>
          <w:sz w:val="24"/>
          <w:szCs w:val="24"/>
        </w:rPr>
        <w:t xml:space="preserve">affect trade, </w:t>
      </w:r>
      <w:r w:rsidR="0019089F">
        <w:rPr>
          <w:rFonts w:ascii="Times New Roman" w:hAnsi="Times New Roman" w:cs="Times New Roman"/>
          <w:sz w:val="24"/>
          <w:szCs w:val="24"/>
        </w:rPr>
        <w:t xml:space="preserve">for example, </w:t>
      </w:r>
      <w:r w:rsidRPr="00E82D0B">
        <w:rPr>
          <w:rFonts w:ascii="Times New Roman" w:hAnsi="Times New Roman" w:cs="Times New Roman"/>
          <w:sz w:val="24"/>
          <w:szCs w:val="24"/>
        </w:rPr>
        <w:t xml:space="preserve">economic policies. If </w:t>
      </w:r>
      <w:r w:rsidR="007B5FE6" w:rsidRPr="00E82D0B">
        <w:rPr>
          <w:rFonts w:ascii="Times New Roman" w:hAnsi="Times New Roman" w:cs="Times New Roman"/>
          <w:sz w:val="24"/>
          <w:szCs w:val="24"/>
        </w:rPr>
        <w:t>C</w:t>
      </w:r>
      <w:r w:rsidRPr="00E82D0B">
        <w:rPr>
          <w:rFonts w:ascii="Times New Roman" w:hAnsi="Times New Roman" w:cs="Times New Roman"/>
          <w:sz w:val="24"/>
          <w:szCs w:val="24"/>
        </w:rPr>
        <w:t xml:space="preserve">ountry A faces a positive productivity shock, trade might increase since trading partners will face lower import prices from </w:t>
      </w:r>
      <w:r w:rsidR="007B5FE6" w:rsidRPr="00E82D0B">
        <w:rPr>
          <w:rFonts w:ascii="Times New Roman" w:hAnsi="Times New Roman" w:cs="Times New Roman"/>
          <w:sz w:val="24"/>
          <w:szCs w:val="24"/>
        </w:rPr>
        <w:t>C</w:t>
      </w:r>
      <w:r w:rsidRPr="00E82D0B">
        <w:rPr>
          <w:rFonts w:ascii="Times New Roman" w:hAnsi="Times New Roman" w:cs="Times New Roman"/>
          <w:sz w:val="24"/>
          <w:szCs w:val="24"/>
        </w:rPr>
        <w:t xml:space="preserve">ountry A, </w:t>
      </w:r>
      <w:r w:rsidR="007B5FE6" w:rsidRPr="00E82D0B">
        <w:rPr>
          <w:rFonts w:ascii="Times New Roman" w:hAnsi="Times New Roman" w:cs="Times New Roman"/>
          <w:sz w:val="24"/>
          <w:szCs w:val="24"/>
        </w:rPr>
        <w:t xml:space="preserve">while </w:t>
      </w:r>
      <w:r w:rsidRPr="00E82D0B">
        <w:rPr>
          <w:rFonts w:ascii="Times New Roman" w:hAnsi="Times New Roman" w:cs="Times New Roman"/>
          <w:sz w:val="24"/>
          <w:szCs w:val="24"/>
        </w:rPr>
        <w:t xml:space="preserve">emigration from </w:t>
      </w:r>
      <w:r w:rsidR="007B5FE6" w:rsidRPr="00E82D0B">
        <w:rPr>
          <w:rFonts w:ascii="Times New Roman" w:hAnsi="Times New Roman" w:cs="Times New Roman"/>
          <w:sz w:val="24"/>
          <w:szCs w:val="24"/>
        </w:rPr>
        <w:t>C</w:t>
      </w:r>
      <w:r w:rsidRPr="00E82D0B">
        <w:rPr>
          <w:rFonts w:ascii="Times New Roman" w:hAnsi="Times New Roman" w:cs="Times New Roman"/>
          <w:sz w:val="24"/>
          <w:szCs w:val="24"/>
        </w:rPr>
        <w:t xml:space="preserve">ountry A might decrease because of better job opportunities at home. </w:t>
      </w:r>
      <w:r w:rsidR="007B5FE6" w:rsidRPr="00E82D0B">
        <w:rPr>
          <w:rFonts w:ascii="Times New Roman" w:hAnsi="Times New Roman" w:cs="Times New Roman"/>
          <w:sz w:val="24"/>
          <w:szCs w:val="24"/>
        </w:rPr>
        <w:t xml:space="preserve">Similarly, </w:t>
      </w:r>
      <w:r w:rsidR="007B5FE6" w:rsidRPr="00E82D0B">
        <w:rPr>
          <w:rFonts w:ascii="Times New Roman" w:hAnsi="Times New Roman" w:cs="Times New Roman"/>
          <w:sz w:val="24"/>
        </w:rPr>
        <w:t xml:space="preserve">Massey </w:t>
      </w:r>
      <w:r w:rsidR="007B5FE6" w:rsidRPr="0019089F">
        <w:rPr>
          <w:rFonts w:ascii="Times New Roman" w:hAnsi="Times New Roman" w:cs="Times New Roman"/>
          <w:i/>
          <w:iCs/>
          <w:sz w:val="24"/>
        </w:rPr>
        <w:t>et al.</w:t>
      </w:r>
      <w:r w:rsidR="007B5FE6" w:rsidRPr="00E82D0B">
        <w:rPr>
          <w:rFonts w:ascii="Times New Roman" w:hAnsi="Times New Roman" w:cs="Times New Roman"/>
          <w:sz w:val="24"/>
        </w:rPr>
        <w:t xml:space="preserve"> (1993)</w:t>
      </w:r>
      <w:r w:rsidR="007B5FE6" w:rsidRPr="00E82D0B">
        <w:rPr>
          <w:rFonts w:ascii="Times New Roman" w:hAnsi="Times New Roman" w:cs="Times New Roman"/>
          <w:sz w:val="24"/>
          <w:szCs w:val="24"/>
        </w:rPr>
        <w:t xml:space="preserve"> note that, if migration is driven by differences in earnings, then there will be less reason for migration to take place if trade increases. These potential confounding mechanisms </w:t>
      </w:r>
      <w:r w:rsidRPr="00E82D0B">
        <w:rPr>
          <w:rFonts w:ascii="Times New Roman" w:hAnsi="Times New Roman" w:cs="Times New Roman"/>
          <w:sz w:val="24"/>
          <w:szCs w:val="24"/>
        </w:rPr>
        <w:t>make identifying the causal</w:t>
      </w:r>
      <w:r w:rsidR="007B5FE6" w:rsidRPr="00E82D0B">
        <w:rPr>
          <w:rFonts w:ascii="Times New Roman" w:hAnsi="Times New Roman" w:cs="Times New Roman"/>
          <w:sz w:val="24"/>
          <w:szCs w:val="24"/>
        </w:rPr>
        <w:t xml:space="preserve"> relationship</w:t>
      </w:r>
      <w:r w:rsidRPr="00E82D0B">
        <w:rPr>
          <w:rFonts w:ascii="Times New Roman" w:hAnsi="Times New Roman" w:cs="Times New Roman"/>
          <w:sz w:val="24"/>
          <w:szCs w:val="24"/>
        </w:rPr>
        <w:t xml:space="preserve"> between trade and migration difficult.</w:t>
      </w:r>
      <w:r w:rsidR="007B5FE6" w:rsidRPr="00E82D0B">
        <w:rPr>
          <w:rFonts w:ascii="Times New Roman" w:hAnsi="Times New Roman" w:cs="Times New Roman"/>
          <w:sz w:val="24"/>
          <w:szCs w:val="24"/>
        </w:rPr>
        <w:t xml:space="preserve"> </w:t>
      </w:r>
    </w:p>
    <w:p w14:paraId="159923C5" w14:textId="77777777" w:rsidR="0074003F" w:rsidRPr="00E82D0B" w:rsidRDefault="0074003F" w:rsidP="00D73FE0">
      <w:pPr>
        <w:spacing w:after="0" w:line="288" w:lineRule="auto"/>
        <w:ind w:firstLine="720"/>
        <w:jc w:val="both"/>
        <w:rPr>
          <w:rFonts w:ascii="Times New Roman" w:hAnsi="Times New Roman" w:cs="Times New Roman"/>
          <w:sz w:val="24"/>
          <w:szCs w:val="24"/>
        </w:rPr>
      </w:pPr>
    </w:p>
    <w:p w14:paraId="15038CB6" w14:textId="0F5CFA23" w:rsidR="00052049" w:rsidRDefault="00052049" w:rsidP="0019089F">
      <w:pPr>
        <w:spacing w:after="0" w:line="288" w:lineRule="auto"/>
        <w:ind w:firstLine="567"/>
        <w:jc w:val="both"/>
        <w:rPr>
          <w:rFonts w:ascii="Times New Roman" w:eastAsia="Calibri" w:hAnsi="Times New Roman" w:cs="Times New Roman"/>
          <w:sz w:val="24"/>
          <w:szCs w:val="24"/>
          <w:lang w:val="en-NZ"/>
        </w:rPr>
      </w:pPr>
      <w:r w:rsidRPr="00E82D0B">
        <w:rPr>
          <w:rFonts w:ascii="Times New Roman" w:eastAsia="Calibri" w:hAnsi="Times New Roman" w:cs="Times New Roman"/>
          <w:sz w:val="24"/>
          <w:szCs w:val="24"/>
          <w:lang w:val="en-NZ"/>
        </w:rPr>
        <w:lastRenderedPageBreak/>
        <w:t xml:space="preserve">To </w:t>
      </w:r>
      <w:r w:rsidR="007B5FE6" w:rsidRPr="00E82D0B">
        <w:rPr>
          <w:rFonts w:ascii="Times New Roman" w:eastAsia="Calibri" w:hAnsi="Times New Roman" w:cs="Times New Roman"/>
          <w:sz w:val="24"/>
          <w:szCs w:val="24"/>
          <w:lang w:val="en-NZ"/>
        </w:rPr>
        <w:t>identify the causal relationship</w:t>
      </w:r>
      <w:r w:rsidRPr="00E82D0B">
        <w:rPr>
          <w:rFonts w:ascii="Times New Roman" w:eastAsia="Calibri" w:hAnsi="Times New Roman" w:cs="Times New Roman"/>
          <w:sz w:val="24"/>
          <w:szCs w:val="24"/>
          <w:lang w:val="en-NZ"/>
        </w:rPr>
        <w:t xml:space="preserve">, we employ instrumental variables analysis, which </w:t>
      </w:r>
      <w:r w:rsidRPr="00E82D0B">
        <w:rPr>
          <w:rFonts w:ascii="Times New Roman" w:eastAsia="Calibri" w:hAnsi="Times New Roman" w:cs="Times New Roman"/>
          <w:sz w:val="24"/>
          <w:szCs w:val="24"/>
        </w:rPr>
        <w:t xml:space="preserve">can be used when standard regression estimates of the relation of interest are biased </w:t>
      </w:r>
      <w:r w:rsidR="007B5FE6" w:rsidRPr="00E82D0B">
        <w:rPr>
          <w:rFonts w:ascii="Times New Roman" w:eastAsia="Calibri" w:hAnsi="Times New Roman" w:cs="Times New Roman"/>
          <w:sz w:val="24"/>
          <w:szCs w:val="24"/>
        </w:rPr>
        <w:t>due to</w:t>
      </w:r>
      <w:r w:rsidRPr="00E82D0B">
        <w:rPr>
          <w:rFonts w:ascii="Times New Roman" w:eastAsia="Calibri" w:hAnsi="Times New Roman" w:cs="Times New Roman"/>
          <w:sz w:val="24"/>
          <w:szCs w:val="24"/>
        </w:rPr>
        <w:t xml:space="preserve"> reverse causality </w:t>
      </w:r>
      <w:r w:rsidRPr="00E82D0B">
        <w:rPr>
          <w:rFonts w:ascii="Times New Roman" w:hAnsi="Times New Roman" w:cs="Times New Roman"/>
          <w:sz w:val="24"/>
          <w:szCs w:val="24"/>
        </w:rPr>
        <w:t>(Stock 2015)</w:t>
      </w:r>
      <w:r w:rsidRPr="00E82D0B">
        <w:rPr>
          <w:rFonts w:ascii="Times New Roman" w:eastAsia="Calibri" w:hAnsi="Times New Roman" w:cs="Times New Roman"/>
          <w:sz w:val="24"/>
          <w:szCs w:val="24"/>
        </w:rPr>
        <w:t>. The challenge is to identify an instrument that plausibly affects the explanatory variable, without</w:t>
      </w:r>
      <w:r w:rsidR="007B5FE6" w:rsidRPr="00E82D0B">
        <w:rPr>
          <w:rFonts w:ascii="Times New Roman" w:eastAsia="Calibri" w:hAnsi="Times New Roman" w:cs="Times New Roman"/>
          <w:sz w:val="24"/>
          <w:szCs w:val="24"/>
        </w:rPr>
        <w:t xml:space="preserve"> having</w:t>
      </w:r>
      <w:r w:rsidRPr="00E82D0B">
        <w:rPr>
          <w:rFonts w:ascii="Times New Roman" w:eastAsia="Calibri" w:hAnsi="Times New Roman" w:cs="Times New Roman"/>
          <w:sz w:val="24"/>
          <w:szCs w:val="24"/>
        </w:rPr>
        <w:t xml:space="preserve"> a direct effect on the dependent variable. </w:t>
      </w:r>
      <w:r w:rsidRPr="00E82D0B">
        <w:rPr>
          <w:rFonts w:ascii="Times New Roman" w:eastAsia="Calibri" w:hAnsi="Times New Roman" w:cs="Times New Roman"/>
          <w:sz w:val="24"/>
          <w:szCs w:val="24"/>
          <w:lang w:val="en-NZ"/>
        </w:rPr>
        <w:t>We employ World Trade Organisation (WTO) membership and average tariff rates as instruments (as we explain further below). They are directly related to trade flows, but plausibly have no direct effect on migration flows.</w:t>
      </w:r>
    </w:p>
    <w:p w14:paraId="6113AEF7" w14:textId="77777777" w:rsidR="0074003F" w:rsidRPr="00E82D0B" w:rsidDel="00D42E60" w:rsidRDefault="0074003F" w:rsidP="00D73FE0">
      <w:pPr>
        <w:spacing w:after="0" w:line="288" w:lineRule="auto"/>
        <w:ind w:firstLine="720"/>
        <w:jc w:val="both"/>
        <w:rPr>
          <w:rFonts w:ascii="Times New Roman" w:eastAsia="Calibri" w:hAnsi="Times New Roman" w:cs="Times New Roman"/>
          <w:sz w:val="24"/>
          <w:szCs w:val="24"/>
        </w:rPr>
      </w:pPr>
    </w:p>
    <w:p w14:paraId="4439E328" w14:textId="5556A33E" w:rsidR="00052049" w:rsidRPr="00E82D0B" w:rsidRDefault="00052049" w:rsidP="0019089F">
      <w:pPr>
        <w:spacing w:after="0" w:line="288" w:lineRule="auto"/>
        <w:ind w:firstLine="567"/>
        <w:jc w:val="both"/>
        <w:rPr>
          <w:rFonts w:ascii="Times New Roman" w:hAnsi="Times New Roman" w:cs="Times New Roman"/>
          <w:sz w:val="24"/>
          <w:szCs w:val="24"/>
          <w:lang w:val="en-NZ"/>
        </w:rPr>
      </w:pPr>
      <w:r w:rsidRPr="00E82D0B">
        <w:rPr>
          <w:rFonts w:ascii="Times New Roman" w:hAnsi="Times New Roman" w:cs="Times New Roman"/>
          <w:sz w:val="24"/>
          <w:szCs w:val="24"/>
          <w:lang w:val="en-NZ"/>
        </w:rPr>
        <w:t xml:space="preserve">The remainder of this paper is structured as follows. Section 2 reviews relevant literature </w:t>
      </w:r>
      <w:r w:rsidR="007B5FE6" w:rsidRPr="00E82D0B">
        <w:rPr>
          <w:rFonts w:ascii="Times New Roman" w:hAnsi="Times New Roman" w:cs="Times New Roman"/>
          <w:sz w:val="24"/>
          <w:szCs w:val="24"/>
          <w:lang w:val="en-NZ"/>
        </w:rPr>
        <w:t xml:space="preserve">on </w:t>
      </w:r>
      <w:r w:rsidRPr="00E82D0B">
        <w:rPr>
          <w:rFonts w:ascii="Times New Roman" w:hAnsi="Times New Roman" w:cs="Times New Roman"/>
          <w:sz w:val="24"/>
          <w:szCs w:val="24"/>
          <w:lang w:val="en-NZ"/>
        </w:rPr>
        <w:t xml:space="preserve">trade and migration. Section 3 describes the data and methodology used in this paper. In Section 4, we present and discuss the empirical findings, and </w:t>
      </w:r>
      <w:r w:rsidR="007B5FE6" w:rsidRPr="00E82D0B">
        <w:rPr>
          <w:rFonts w:ascii="Times New Roman" w:hAnsi="Times New Roman" w:cs="Times New Roman"/>
          <w:sz w:val="24"/>
          <w:szCs w:val="24"/>
          <w:lang w:val="en-NZ"/>
        </w:rPr>
        <w:t>S</w:t>
      </w:r>
      <w:r w:rsidRPr="00E82D0B">
        <w:rPr>
          <w:rFonts w:ascii="Times New Roman" w:hAnsi="Times New Roman" w:cs="Times New Roman"/>
          <w:sz w:val="24"/>
          <w:szCs w:val="24"/>
          <w:lang w:val="en-NZ"/>
        </w:rPr>
        <w:t xml:space="preserve">ection 5 </w:t>
      </w:r>
      <w:r w:rsidR="007B5FE6" w:rsidRPr="00E82D0B">
        <w:rPr>
          <w:rFonts w:ascii="Times New Roman" w:hAnsi="Times New Roman" w:cs="Times New Roman"/>
          <w:sz w:val="24"/>
          <w:szCs w:val="24"/>
          <w:lang w:val="en-NZ"/>
        </w:rPr>
        <w:t>concludes</w:t>
      </w:r>
      <w:r w:rsidRPr="00E82D0B">
        <w:rPr>
          <w:rFonts w:ascii="Times New Roman" w:hAnsi="Times New Roman" w:cs="Times New Roman"/>
          <w:sz w:val="24"/>
          <w:szCs w:val="24"/>
          <w:lang w:val="en-NZ"/>
        </w:rPr>
        <w:t>.</w:t>
      </w:r>
    </w:p>
    <w:p w14:paraId="5B69DC6B" w14:textId="77777777" w:rsidR="00052049" w:rsidRPr="00E82D0B" w:rsidRDefault="00052049" w:rsidP="00D73FE0">
      <w:pPr>
        <w:spacing w:after="0" w:line="288" w:lineRule="auto"/>
        <w:jc w:val="both"/>
        <w:rPr>
          <w:rFonts w:ascii="Times New Roman" w:hAnsi="Times New Roman" w:cs="Times New Roman"/>
          <w:sz w:val="24"/>
          <w:szCs w:val="24"/>
          <w:lang w:val="en-NZ"/>
        </w:rPr>
      </w:pPr>
    </w:p>
    <w:p w14:paraId="0739DD53" w14:textId="1FA56B97" w:rsidR="00052049" w:rsidRPr="00E82D0B" w:rsidRDefault="00052049" w:rsidP="0074003F">
      <w:pPr>
        <w:tabs>
          <w:tab w:val="left" w:pos="284"/>
        </w:tabs>
        <w:spacing w:after="0" w:line="288" w:lineRule="auto"/>
        <w:jc w:val="both"/>
        <w:rPr>
          <w:rFonts w:ascii="Times New Roman" w:hAnsi="Times New Roman" w:cs="Times New Roman"/>
          <w:b/>
          <w:sz w:val="24"/>
          <w:szCs w:val="24"/>
        </w:rPr>
      </w:pPr>
      <w:r w:rsidRPr="00E82D0B">
        <w:rPr>
          <w:rFonts w:ascii="Times New Roman" w:hAnsi="Times New Roman" w:cs="Times New Roman"/>
          <w:b/>
          <w:sz w:val="24"/>
          <w:szCs w:val="24"/>
        </w:rPr>
        <w:t>2</w:t>
      </w:r>
      <w:r w:rsidR="00AA6796" w:rsidRPr="00E82D0B">
        <w:rPr>
          <w:rFonts w:ascii="Times New Roman" w:hAnsi="Times New Roman" w:cs="Times New Roman"/>
          <w:b/>
          <w:sz w:val="24"/>
          <w:szCs w:val="24"/>
        </w:rPr>
        <w:t>.</w:t>
      </w:r>
      <w:r w:rsidRPr="00E82D0B">
        <w:rPr>
          <w:rFonts w:ascii="Times New Roman" w:hAnsi="Times New Roman" w:cs="Times New Roman"/>
          <w:b/>
          <w:sz w:val="24"/>
          <w:szCs w:val="24"/>
        </w:rPr>
        <w:t xml:space="preserve"> </w:t>
      </w:r>
      <w:r w:rsidRPr="00E82D0B">
        <w:rPr>
          <w:rFonts w:ascii="Times New Roman" w:hAnsi="Times New Roman" w:cs="Times New Roman"/>
          <w:b/>
          <w:sz w:val="24"/>
          <w:szCs w:val="24"/>
        </w:rPr>
        <w:tab/>
        <w:t>Literature Review</w:t>
      </w:r>
    </w:p>
    <w:p w14:paraId="472DCA31" w14:textId="77777777" w:rsidR="0074003F" w:rsidRPr="0074003F" w:rsidRDefault="0074003F" w:rsidP="0074003F">
      <w:pPr>
        <w:spacing w:after="0" w:line="288" w:lineRule="auto"/>
        <w:jc w:val="both"/>
        <w:rPr>
          <w:rFonts w:ascii="Times New Roman" w:hAnsi="Times New Roman" w:cs="Times New Roman"/>
          <w:sz w:val="12"/>
          <w:szCs w:val="12"/>
        </w:rPr>
      </w:pPr>
    </w:p>
    <w:p w14:paraId="51EC7492" w14:textId="565C8944" w:rsidR="00052049" w:rsidRDefault="00052049" w:rsidP="0074003F">
      <w:pPr>
        <w:spacing w:after="0" w:line="288" w:lineRule="auto"/>
        <w:jc w:val="both"/>
        <w:rPr>
          <w:rFonts w:ascii="Times New Roman" w:hAnsi="Times New Roman" w:cs="Times New Roman"/>
          <w:sz w:val="24"/>
          <w:szCs w:val="24"/>
          <w:lang w:val="en-NZ"/>
        </w:rPr>
      </w:pPr>
      <w:r w:rsidRPr="00E82D0B">
        <w:rPr>
          <w:rFonts w:ascii="Times New Roman" w:hAnsi="Times New Roman" w:cs="Times New Roman"/>
          <w:sz w:val="24"/>
          <w:szCs w:val="24"/>
        </w:rPr>
        <w:t xml:space="preserve">Many studies have focused on the </w:t>
      </w:r>
      <w:r w:rsidR="007B5FE6" w:rsidRPr="00E82D0B">
        <w:rPr>
          <w:rFonts w:ascii="Times New Roman" w:hAnsi="Times New Roman" w:cs="Times New Roman"/>
          <w:sz w:val="24"/>
          <w:szCs w:val="24"/>
        </w:rPr>
        <w:t>correlation</w:t>
      </w:r>
      <w:r w:rsidRPr="00E82D0B">
        <w:rPr>
          <w:rFonts w:ascii="Times New Roman" w:hAnsi="Times New Roman" w:cs="Times New Roman"/>
          <w:sz w:val="24"/>
          <w:szCs w:val="24"/>
        </w:rPr>
        <w:t xml:space="preserve"> between both trade and migration and identifying whether they are complements </w:t>
      </w:r>
      <w:r w:rsidR="007B5FE6" w:rsidRPr="00E82D0B">
        <w:rPr>
          <w:rFonts w:ascii="Times New Roman" w:hAnsi="Times New Roman" w:cs="Times New Roman"/>
          <w:sz w:val="24"/>
          <w:szCs w:val="24"/>
        </w:rPr>
        <w:t>(</w:t>
      </w:r>
      <w:r w:rsidRPr="00E82D0B">
        <w:rPr>
          <w:rFonts w:ascii="Times New Roman" w:hAnsi="Times New Roman" w:cs="Times New Roman"/>
          <w:sz w:val="24"/>
          <w:szCs w:val="24"/>
        </w:rPr>
        <w:t>when the signs of both estimated coefficients are in the same direction</w:t>
      </w:r>
      <w:r w:rsidR="007B5FE6" w:rsidRPr="00E82D0B">
        <w:rPr>
          <w:rFonts w:ascii="Times New Roman" w:hAnsi="Times New Roman" w:cs="Times New Roman"/>
          <w:sz w:val="24"/>
          <w:szCs w:val="24"/>
        </w:rPr>
        <w:t>)</w:t>
      </w:r>
      <w:r w:rsidR="0019089F">
        <w:rPr>
          <w:rFonts w:ascii="Times New Roman" w:hAnsi="Times New Roman" w:cs="Times New Roman"/>
          <w:sz w:val="24"/>
          <w:szCs w:val="24"/>
        </w:rPr>
        <w:t xml:space="preserve">, for example, </w:t>
      </w:r>
      <w:r w:rsidRPr="00E82D0B">
        <w:rPr>
          <w:rFonts w:ascii="Times New Roman" w:hAnsi="Times New Roman" w:cs="Times New Roman"/>
          <w:sz w:val="24"/>
          <w:lang w:val="en-NZ"/>
        </w:rPr>
        <w:t>Ghani, Cameron, Cochrane and Roskruge 2019</w:t>
      </w:r>
      <w:r w:rsidR="0019089F">
        <w:rPr>
          <w:rFonts w:ascii="Times New Roman" w:hAnsi="Times New Roman" w:cs="Times New Roman"/>
          <w:sz w:val="24"/>
          <w:lang w:val="en-NZ"/>
        </w:rPr>
        <w:t>,</w:t>
      </w:r>
      <w:r w:rsidRPr="00E82D0B">
        <w:rPr>
          <w:rFonts w:ascii="Times New Roman" w:hAnsi="Times New Roman" w:cs="Times New Roman"/>
          <w:sz w:val="24"/>
          <w:szCs w:val="24"/>
          <w:lang w:val="en-NZ"/>
        </w:rPr>
        <w:t xml:space="preserve"> </w:t>
      </w:r>
      <w:r w:rsidRPr="00E82D0B">
        <w:rPr>
          <w:rFonts w:ascii="Times New Roman" w:hAnsi="Times New Roman" w:cs="Times New Roman"/>
          <w:sz w:val="24"/>
          <w:lang w:val="en-NZ"/>
        </w:rPr>
        <w:t>White 2007</w:t>
      </w:r>
      <w:r w:rsidR="0019089F">
        <w:rPr>
          <w:rFonts w:ascii="Times New Roman" w:hAnsi="Times New Roman" w:cs="Times New Roman"/>
          <w:sz w:val="24"/>
          <w:lang w:val="en-NZ"/>
        </w:rPr>
        <w:t>,</w:t>
      </w:r>
      <w:r w:rsidRPr="00E82D0B">
        <w:rPr>
          <w:rFonts w:ascii="Times New Roman" w:hAnsi="Times New Roman" w:cs="Times New Roman"/>
          <w:sz w:val="24"/>
          <w:szCs w:val="24"/>
          <w:lang w:val="en-NZ"/>
        </w:rPr>
        <w:t xml:space="preserve"> Genç 2014) or substitute</w:t>
      </w:r>
      <w:r w:rsidR="007B5FE6" w:rsidRPr="00E82D0B">
        <w:rPr>
          <w:rFonts w:ascii="Times New Roman" w:hAnsi="Times New Roman" w:cs="Times New Roman"/>
          <w:sz w:val="24"/>
          <w:szCs w:val="24"/>
          <w:lang w:val="en-NZ"/>
        </w:rPr>
        <w:t>s</w:t>
      </w:r>
      <w:r w:rsidRPr="00E82D0B">
        <w:rPr>
          <w:rFonts w:ascii="Times New Roman" w:hAnsi="Times New Roman" w:cs="Times New Roman"/>
          <w:sz w:val="24"/>
          <w:szCs w:val="24"/>
          <w:lang w:val="en-NZ"/>
        </w:rPr>
        <w:t xml:space="preserve"> </w:t>
      </w:r>
      <w:r w:rsidR="007B5FE6" w:rsidRPr="00E82D0B">
        <w:rPr>
          <w:rFonts w:ascii="Times New Roman" w:hAnsi="Times New Roman" w:cs="Times New Roman"/>
          <w:sz w:val="24"/>
          <w:szCs w:val="24"/>
          <w:lang w:val="en-NZ"/>
        </w:rPr>
        <w:t>(</w:t>
      </w:r>
      <w:r w:rsidRPr="00E82D0B">
        <w:rPr>
          <w:rFonts w:ascii="Times New Roman" w:hAnsi="Times New Roman" w:cs="Times New Roman"/>
          <w:sz w:val="24"/>
          <w:szCs w:val="24"/>
          <w:lang w:val="en-NZ"/>
        </w:rPr>
        <w:t>when the signs of both estimated coefficients are contradicted to each other</w:t>
      </w:r>
      <w:r w:rsidR="007B5FE6" w:rsidRPr="00E82D0B">
        <w:rPr>
          <w:rFonts w:ascii="Times New Roman" w:hAnsi="Times New Roman" w:cs="Times New Roman"/>
          <w:sz w:val="24"/>
          <w:szCs w:val="24"/>
          <w:lang w:val="en-NZ"/>
        </w:rPr>
        <w:t>)</w:t>
      </w:r>
      <w:r w:rsidRPr="00E82D0B">
        <w:rPr>
          <w:rFonts w:ascii="Times New Roman" w:hAnsi="Times New Roman" w:cs="Times New Roman"/>
          <w:sz w:val="24"/>
          <w:szCs w:val="24"/>
          <w:lang w:val="en-NZ"/>
        </w:rPr>
        <w:t xml:space="preserve"> </w:t>
      </w:r>
      <w:r w:rsidRPr="00E82D0B">
        <w:rPr>
          <w:rFonts w:ascii="Times New Roman" w:hAnsi="Times New Roman" w:cs="Times New Roman"/>
          <w:sz w:val="24"/>
        </w:rPr>
        <w:t>(</w:t>
      </w:r>
      <w:r w:rsidR="0019089F">
        <w:rPr>
          <w:rFonts w:ascii="Times New Roman" w:hAnsi="Times New Roman" w:cs="Times New Roman"/>
          <w:sz w:val="24"/>
        </w:rPr>
        <w:t xml:space="preserve">for example, </w:t>
      </w:r>
      <w:r w:rsidRPr="00E82D0B">
        <w:rPr>
          <w:rFonts w:ascii="Times New Roman" w:hAnsi="Times New Roman" w:cs="Times New Roman"/>
          <w:sz w:val="24"/>
        </w:rPr>
        <w:t>Wickramasekera 2002)</w:t>
      </w:r>
      <w:r w:rsidRPr="00E82D0B">
        <w:rPr>
          <w:rFonts w:ascii="Times New Roman" w:hAnsi="Times New Roman" w:cs="Times New Roman"/>
          <w:sz w:val="24"/>
          <w:szCs w:val="24"/>
          <w:lang w:val="en-NZ"/>
        </w:rPr>
        <w:t>.</w:t>
      </w:r>
    </w:p>
    <w:p w14:paraId="5AB3CB45" w14:textId="77777777" w:rsidR="0074003F" w:rsidRPr="00E82D0B" w:rsidRDefault="0074003F" w:rsidP="0074003F">
      <w:pPr>
        <w:spacing w:after="0" w:line="288" w:lineRule="auto"/>
        <w:jc w:val="both"/>
        <w:rPr>
          <w:rFonts w:ascii="Times New Roman" w:hAnsi="Times New Roman" w:cs="Times New Roman"/>
          <w:sz w:val="24"/>
          <w:szCs w:val="24"/>
          <w:lang w:val="en-NZ"/>
        </w:rPr>
      </w:pPr>
    </w:p>
    <w:p w14:paraId="7740E073" w14:textId="3E8A06C2" w:rsidR="00052049"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lang w:val="en-NZ"/>
        </w:rPr>
        <w:t xml:space="preserve">Fewer studies </w:t>
      </w:r>
      <w:r w:rsidR="007B5FE6" w:rsidRPr="00E82D0B">
        <w:rPr>
          <w:rFonts w:ascii="Times New Roman" w:hAnsi="Times New Roman" w:cs="Times New Roman"/>
          <w:sz w:val="24"/>
          <w:szCs w:val="24"/>
          <w:lang w:val="en-NZ"/>
        </w:rPr>
        <w:t xml:space="preserve">have </w:t>
      </w:r>
      <w:r w:rsidRPr="00E82D0B">
        <w:rPr>
          <w:rFonts w:ascii="Times New Roman" w:hAnsi="Times New Roman" w:cs="Times New Roman"/>
          <w:sz w:val="24"/>
          <w:szCs w:val="24"/>
          <w:lang w:val="en-NZ"/>
        </w:rPr>
        <w:t>attempt</w:t>
      </w:r>
      <w:r w:rsidR="007B5FE6" w:rsidRPr="00E82D0B">
        <w:rPr>
          <w:rFonts w:ascii="Times New Roman" w:hAnsi="Times New Roman" w:cs="Times New Roman"/>
          <w:sz w:val="24"/>
          <w:szCs w:val="24"/>
          <w:lang w:val="en-NZ"/>
        </w:rPr>
        <w:t>ed</w:t>
      </w:r>
      <w:r w:rsidRPr="00E82D0B">
        <w:rPr>
          <w:rFonts w:ascii="Times New Roman" w:hAnsi="Times New Roman" w:cs="Times New Roman"/>
          <w:sz w:val="24"/>
          <w:szCs w:val="24"/>
          <w:lang w:val="en-NZ"/>
        </w:rPr>
        <w:t xml:space="preserve"> to identify the causal effect of trade on migration. </w:t>
      </w:r>
      <w:r w:rsidRPr="00E82D0B">
        <w:rPr>
          <w:rFonts w:ascii="Times New Roman" w:hAnsi="Times New Roman" w:cs="Times New Roman"/>
          <w:sz w:val="24"/>
          <w:szCs w:val="24"/>
        </w:rPr>
        <w:t>Campaniello (2014) estimated the causal effect of trade on migration for countries of the Euro-Mediterranean partnership over the period from 1970 to 2000. Average trade tariffs and exchange rate volatility were used as instrument</w:t>
      </w:r>
      <w:r w:rsidR="007B5FE6" w:rsidRPr="00E82D0B">
        <w:rPr>
          <w:rFonts w:ascii="Times New Roman" w:hAnsi="Times New Roman" w:cs="Times New Roman"/>
          <w:sz w:val="24"/>
          <w:szCs w:val="24"/>
        </w:rPr>
        <w:t>s</w:t>
      </w:r>
      <w:r w:rsidRPr="00E82D0B">
        <w:rPr>
          <w:rFonts w:ascii="Times New Roman" w:hAnsi="Times New Roman" w:cs="Times New Roman"/>
          <w:sz w:val="24"/>
          <w:szCs w:val="24"/>
        </w:rPr>
        <w:t xml:space="preserve"> for exports. </w:t>
      </w:r>
      <w:r w:rsidR="007B5FE6" w:rsidRPr="00E82D0B">
        <w:rPr>
          <w:rFonts w:ascii="Times New Roman" w:hAnsi="Times New Roman" w:cs="Times New Roman"/>
          <w:sz w:val="24"/>
          <w:szCs w:val="24"/>
        </w:rPr>
        <w:t>They</w:t>
      </w:r>
      <w:r w:rsidRPr="00E82D0B">
        <w:rPr>
          <w:rFonts w:ascii="Times New Roman" w:hAnsi="Times New Roman" w:cs="Times New Roman"/>
          <w:sz w:val="24"/>
          <w:szCs w:val="24"/>
        </w:rPr>
        <w:t xml:space="preserve"> found that an increase in trade is likely to increase migration from the southern Mediterranean to the European Union. Similar</w:t>
      </w:r>
      <w:r w:rsidR="007B5FE6" w:rsidRPr="00E82D0B">
        <w:rPr>
          <w:rFonts w:ascii="Times New Roman" w:hAnsi="Times New Roman" w:cs="Times New Roman"/>
          <w:sz w:val="24"/>
          <w:szCs w:val="24"/>
        </w:rPr>
        <w:t>ly</w:t>
      </w:r>
      <w:r w:rsidRPr="00E82D0B">
        <w:rPr>
          <w:rFonts w:ascii="Times New Roman" w:hAnsi="Times New Roman" w:cs="Times New Roman"/>
          <w:sz w:val="24"/>
          <w:szCs w:val="24"/>
        </w:rPr>
        <w:t xml:space="preserve">, </w:t>
      </w:r>
      <w:r w:rsidRPr="00E82D0B">
        <w:rPr>
          <w:rFonts w:ascii="Times New Roman" w:hAnsi="Times New Roman" w:cs="Times New Roman"/>
          <w:sz w:val="24"/>
        </w:rPr>
        <w:t>Peri and Requena-Silvente (2010)</w:t>
      </w:r>
      <w:r w:rsidRPr="00E82D0B">
        <w:rPr>
          <w:rFonts w:ascii="Times New Roman" w:hAnsi="Times New Roman" w:cs="Times New Roman"/>
          <w:sz w:val="24"/>
          <w:szCs w:val="24"/>
        </w:rPr>
        <w:t xml:space="preserve"> found that the more trade creation rises, the more new immigrants there were into Spanish provinces. </w:t>
      </w:r>
    </w:p>
    <w:p w14:paraId="50322182" w14:textId="77777777" w:rsidR="0074003F" w:rsidRPr="00E82D0B" w:rsidRDefault="0074003F" w:rsidP="00D73FE0">
      <w:pPr>
        <w:spacing w:after="0" w:line="288" w:lineRule="auto"/>
        <w:ind w:firstLine="720"/>
        <w:jc w:val="both"/>
        <w:rPr>
          <w:rFonts w:ascii="Times New Roman" w:hAnsi="Times New Roman" w:cs="Times New Roman"/>
          <w:sz w:val="24"/>
          <w:szCs w:val="24"/>
        </w:rPr>
      </w:pPr>
    </w:p>
    <w:p w14:paraId="16F55851" w14:textId="3BC0E176" w:rsidR="00052049"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rPr>
        <w:t xml:space="preserve">The closest study to our paper is </w:t>
      </w:r>
      <w:r w:rsidRPr="00E82D0B">
        <w:rPr>
          <w:rFonts w:ascii="Times New Roman" w:hAnsi="Times New Roman" w:cs="Times New Roman"/>
          <w:sz w:val="24"/>
        </w:rPr>
        <w:t xml:space="preserve">Aguiar </w:t>
      </w:r>
      <w:r w:rsidRPr="00977081">
        <w:rPr>
          <w:rFonts w:ascii="Times New Roman" w:hAnsi="Times New Roman" w:cs="Times New Roman"/>
          <w:i/>
          <w:iCs/>
          <w:sz w:val="24"/>
        </w:rPr>
        <w:t>et al.</w:t>
      </w:r>
      <w:r w:rsidRPr="00E82D0B">
        <w:rPr>
          <w:rFonts w:ascii="Times New Roman" w:hAnsi="Times New Roman" w:cs="Times New Roman"/>
          <w:sz w:val="24"/>
        </w:rPr>
        <w:t xml:space="preserve"> (2007)</w:t>
      </w:r>
      <w:r w:rsidRPr="00E82D0B">
        <w:rPr>
          <w:rFonts w:ascii="Times New Roman" w:hAnsi="Times New Roman" w:cs="Times New Roman"/>
          <w:sz w:val="24"/>
          <w:szCs w:val="24"/>
        </w:rPr>
        <w:t>. Their study</w:t>
      </w:r>
      <w:r w:rsidR="00C62489" w:rsidRPr="00E82D0B">
        <w:rPr>
          <w:rFonts w:ascii="Times New Roman" w:hAnsi="Times New Roman" w:cs="Times New Roman"/>
          <w:sz w:val="24"/>
          <w:szCs w:val="24"/>
        </w:rPr>
        <w:t xml:space="preserve"> is</w:t>
      </w:r>
      <w:r w:rsidRPr="00E82D0B">
        <w:rPr>
          <w:rFonts w:ascii="Times New Roman" w:hAnsi="Times New Roman" w:cs="Times New Roman"/>
          <w:sz w:val="24"/>
          <w:szCs w:val="24"/>
        </w:rPr>
        <w:t xml:space="preserve"> based on the data of legal permanent resident flows </w:t>
      </w:r>
      <w:r w:rsidR="00C62489" w:rsidRPr="00E82D0B">
        <w:rPr>
          <w:rFonts w:ascii="Times New Roman" w:hAnsi="Times New Roman" w:cs="Times New Roman"/>
          <w:sz w:val="24"/>
          <w:szCs w:val="24"/>
        </w:rPr>
        <w:t xml:space="preserve">to and from </w:t>
      </w:r>
      <w:r w:rsidRPr="00E82D0B">
        <w:rPr>
          <w:rFonts w:ascii="Times New Roman" w:hAnsi="Times New Roman" w:cs="Times New Roman"/>
          <w:sz w:val="24"/>
          <w:szCs w:val="24"/>
        </w:rPr>
        <w:t xml:space="preserve">the U.S., using import trade costs as </w:t>
      </w:r>
      <w:r w:rsidR="00C62489" w:rsidRPr="00E82D0B">
        <w:rPr>
          <w:rFonts w:ascii="Times New Roman" w:hAnsi="Times New Roman" w:cs="Times New Roman"/>
          <w:sz w:val="24"/>
          <w:szCs w:val="24"/>
        </w:rPr>
        <w:t xml:space="preserve">an </w:t>
      </w:r>
      <w:r w:rsidRPr="00E82D0B">
        <w:rPr>
          <w:rFonts w:ascii="Times New Roman" w:hAnsi="Times New Roman" w:cs="Times New Roman"/>
          <w:sz w:val="24"/>
          <w:szCs w:val="24"/>
        </w:rPr>
        <w:t xml:space="preserve">instrument. </w:t>
      </w:r>
      <w:r w:rsidR="00C62489" w:rsidRPr="00E82D0B">
        <w:rPr>
          <w:rFonts w:ascii="Times New Roman" w:hAnsi="Times New Roman" w:cs="Times New Roman"/>
          <w:sz w:val="24"/>
          <w:szCs w:val="24"/>
        </w:rPr>
        <w:t>They</w:t>
      </w:r>
      <w:r w:rsidRPr="00E82D0B">
        <w:rPr>
          <w:rFonts w:ascii="Times New Roman" w:hAnsi="Times New Roman" w:cs="Times New Roman"/>
          <w:sz w:val="24"/>
          <w:szCs w:val="24"/>
        </w:rPr>
        <w:t xml:space="preserve"> found that trade flows </w:t>
      </w:r>
      <w:r w:rsidR="00C62489" w:rsidRPr="00E82D0B">
        <w:rPr>
          <w:rFonts w:ascii="Times New Roman" w:hAnsi="Times New Roman" w:cs="Times New Roman"/>
          <w:sz w:val="24"/>
          <w:szCs w:val="24"/>
        </w:rPr>
        <w:t xml:space="preserve">have a </w:t>
      </w:r>
      <w:r w:rsidRPr="00E82D0B">
        <w:rPr>
          <w:rFonts w:ascii="Times New Roman" w:hAnsi="Times New Roman" w:cs="Times New Roman"/>
          <w:sz w:val="24"/>
          <w:szCs w:val="24"/>
        </w:rPr>
        <w:t xml:space="preserve">positive but insignificant </w:t>
      </w:r>
      <w:r w:rsidR="00C62489" w:rsidRPr="00E82D0B">
        <w:rPr>
          <w:rFonts w:ascii="Times New Roman" w:hAnsi="Times New Roman" w:cs="Times New Roman"/>
          <w:sz w:val="24"/>
          <w:szCs w:val="24"/>
        </w:rPr>
        <w:t>impact on</w:t>
      </w:r>
      <w:r w:rsidRPr="00E82D0B">
        <w:rPr>
          <w:rFonts w:ascii="Times New Roman" w:hAnsi="Times New Roman" w:cs="Times New Roman"/>
          <w:sz w:val="24"/>
          <w:szCs w:val="24"/>
        </w:rPr>
        <w:t xml:space="preserve"> migration flows.</w:t>
      </w:r>
      <w:r w:rsidR="0074003F">
        <w:rPr>
          <w:rFonts w:ascii="Times New Roman" w:hAnsi="Times New Roman" w:cs="Times New Roman"/>
          <w:sz w:val="24"/>
          <w:szCs w:val="24"/>
        </w:rPr>
        <w:t xml:space="preserve">  </w:t>
      </w:r>
      <w:r w:rsidR="00C62489" w:rsidRPr="00E82D0B">
        <w:rPr>
          <w:rFonts w:ascii="Times New Roman" w:hAnsi="Times New Roman" w:cs="Times New Roman"/>
          <w:sz w:val="24"/>
          <w:szCs w:val="24"/>
        </w:rPr>
        <w:t xml:space="preserve">Other </w:t>
      </w:r>
      <w:r w:rsidRPr="00E82D0B">
        <w:rPr>
          <w:rFonts w:ascii="Times New Roman" w:hAnsi="Times New Roman" w:cs="Times New Roman"/>
          <w:sz w:val="24"/>
          <w:szCs w:val="24"/>
        </w:rPr>
        <w:t>stu</w:t>
      </w:r>
      <w:r w:rsidR="0074003F">
        <w:rPr>
          <w:rFonts w:ascii="Times New Roman" w:hAnsi="Times New Roman" w:cs="Times New Roman"/>
          <w:sz w:val="24"/>
          <w:szCs w:val="24"/>
        </w:rPr>
        <w:t>d</w:t>
      </w:r>
      <w:r w:rsidRPr="00E82D0B">
        <w:rPr>
          <w:rFonts w:ascii="Times New Roman" w:hAnsi="Times New Roman" w:cs="Times New Roman"/>
          <w:sz w:val="24"/>
          <w:szCs w:val="24"/>
        </w:rPr>
        <w:t>ies have focused on the causal effect of migration on trade</w:t>
      </w:r>
      <w:r w:rsidR="00C62489" w:rsidRPr="00E82D0B">
        <w:rPr>
          <w:rFonts w:ascii="Times New Roman" w:hAnsi="Times New Roman" w:cs="Times New Roman"/>
          <w:sz w:val="24"/>
          <w:szCs w:val="24"/>
        </w:rPr>
        <w:t>, rather than the effect of trade on migration</w:t>
      </w:r>
      <w:r w:rsidRPr="00E82D0B">
        <w:rPr>
          <w:rFonts w:ascii="Times New Roman" w:hAnsi="Times New Roman" w:cs="Times New Roman"/>
          <w:sz w:val="24"/>
          <w:szCs w:val="24"/>
        </w:rPr>
        <w:t xml:space="preserve">. Steingress (2015) found that there </w:t>
      </w:r>
      <w:r w:rsidR="00AA6796" w:rsidRPr="00E82D0B">
        <w:rPr>
          <w:rFonts w:ascii="Times New Roman" w:hAnsi="Times New Roman" w:cs="Times New Roman"/>
          <w:sz w:val="24"/>
          <w:szCs w:val="24"/>
        </w:rPr>
        <w:t xml:space="preserve">was a </w:t>
      </w:r>
      <w:r w:rsidRPr="00E82D0B">
        <w:rPr>
          <w:rFonts w:ascii="Times New Roman" w:hAnsi="Times New Roman" w:cs="Times New Roman"/>
          <w:sz w:val="24"/>
          <w:szCs w:val="24"/>
        </w:rPr>
        <w:t>causal relationship between immigrat</w:t>
      </w:r>
      <w:r w:rsidR="00C62489" w:rsidRPr="00E82D0B">
        <w:rPr>
          <w:rFonts w:ascii="Times New Roman" w:hAnsi="Times New Roman" w:cs="Times New Roman"/>
          <w:sz w:val="24"/>
          <w:szCs w:val="24"/>
        </w:rPr>
        <w:t>ion</w:t>
      </w:r>
      <w:r w:rsidRPr="00E82D0B">
        <w:rPr>
          <w:rFonts w:ascii="Times New Roman" w:hAnsi="Times New Roman" w:cs="Times New Roman"/>
          <w:sz w:val="24"/>
          <w:szCs w:val="24"/>
        </w:rPr>
        <w:t xml:space="preserve"> and import</w:t>
      </w:r>
      <w:r w:rsidR="00C62489" w:rsidRPr="00E82D0B">
        <w:rPr>
          <w:rFonts w:ascii="Times New Roman" w:hAnsi="Times New Roman" w:cs="Times New Roman"/>
          <w:sz w:val="24"/>
          <w:szCs w:val="24"/>
        </w:rPr>
        <w:t>s, with</w:t>
      </w:r>
      <w:r w:rsidRPr="00E82D0B">
        <w:rPr>
          <w:rFonts w:ascii="Times New Roman" w:hAnsi="Times New Roman" w:cs="Times New Roman"/>
          <w:sz w:val="24"/>
          <w:szCs w:val="24"/>
        </w:rPr>
        <w:t xml:space="preserve"> a 10 percent increase in immigrants to the U.S. increas</w:t>
      </w:r>
      <w:r w:rsidR="00C62489" w:rsidRPr="00E82D0B">
        <w:rPr>
          <w:rFonts w:ascii="Times New Roman" w:hAnsi="Times New Roman" w:cs="Times New Roman"/>
          <w:sz w:val="24"/>
          <w:szCs w:val="24"/>
        </w:rPr>
        <w:t>ing</w:t>
      </w:r>
      <w:r w:rsidRPr="00E82D0B">
        <w:rPr>
          <w:rFonts w:ascii="Times New Roman" w:hAnsi="Times New Roman" w:cs="Times New Roman"/>
          <w:sz w:val="24"/>
          <w:szCs w:val="24"/>
        </w:rPr>
        <w:t xml:space="preserve"> intermediate imports from the immigrants’ origin country by 1.5 percent. </w:t>
      </w:r>
      <w:r w:rsidR="00C62489" w:rsidRPr="00E82D0B">
        <w:rPr>
          <w:rFonts w:ascii="Times New Roman" w:hAnsi="Times New Roman" w:cs="Times New Roman"/>
          <w:sz w:val="24"/>
          <w:szCs w:val="24"/>
        </w:rPr>
        <w:t>They</w:t>
      </w:r>
      <w:r w:rsidRPr="00E82D0B">
        <w:rPr>
          <w:rFonts w:ascii="Times New Roman" w:hAnsi="Times New Roman" w:cs="Times New Roman"/>
          <w:sz w:val="24"/>
          <w:szCs w:val="24"/>
        </w:rPr>
        <w:t xml:space="preserve"> used </w:t>
      </w:r>
      <w:r w:rsidR="00C62489" w:rsidRPr="00E82D0B">
        <w:rPr>
          <w:rFonts w:ascii="Times New Roman" w:hAnsi="Times New Roman" w:cs="Times New Roman"/>
          <w:sz w:val="24"/>
          <w:szCs w:val="24"/>
        </w:rPr>
        <w:t xml:space="preserve">the </w:t>
      </w:r>
      <w:r w:rsidRPr="00E82D0B">
        <w:rPr>
          <w:rFonts w:ascii="Times New Roman" w:hAnsi="Times New Roman" w:cs="Times New Roman"/>
          <w:sz w:val="24"/>
          <w:szCs w:val="24"/>
        </w:rPr>
        <w:t>allocation of refugee</w:t>
      </w:r>
      <w:r w:rsidR="00C62489" w:rsidRPr="00E82D0B">
        <w:rPr>
          <w:rFonts w:ascii="Times New Roman" w:hAnsi="Times New Roman" w:cs="Times New Roman"/>
          <w:sz w:val="24"/>
          <w:szCs w:val="24"/>
        </w:rPr>
        <w:t xml:space="preserve"> immigration space</w:t>
      </w:r>
      <w:r w:rsidRPr="00E82D0B">
        <w:rPr>
          <w:rFonts w:ascii="Times New Roman" w:hAnsi="Times New Roman" w:cs="Times New Roman"/>
          <w:sz w:val="24"/>
          <w:szCs w:val="24"/>
        </w:rPr>
        <w:t xml:space="preserve">s by the government as </w:t>
      </w:r>
      <w:r w:rsidR="00C62489" w:rsidRPr="00E82D0B">
        <w:rPr>
          <w:rFonts w:ascii="Times New Roman" w:hAnsi="Times New Roman" w:cs="Times New Roman"/>
          <w:sz w:val="24"/>
          <w:szCs w:val="24"/>
        </w:rPr>
        <w:t xml:space="preserve">an </w:t>
      </w:r>
      <w:r w:rsidRPr="00E82D0B">
        <w:rPr>
          <w:rFonts w:ascii="Times New Roman" w:hAnsi="Times New Roman" w:cs="Times New Roman"/>
          <w:sz w:val="24"/>
          <w:szCs w:val="24"/>
        </w:rPr>
        <w:t>instrument.</w:t>
      </w:r>
    </w:p>
    <w:p w14:paraId="71963003" w14:textId="77777777" w:rsidR="0074003F" w:rsidRPr="00E82D0B" w:rsidRDefault="0074003F" w:rsidP="0074003F">
      <w:pPr>
        <w:spacing w:after="0" w:line="288" w:lineRule="auto"/>
        <w:ind w:firstLine="720"/>
        <w:jc w:val="both"/>
        <w:rPr>
          <w:rFonts w:ascii="Times New Roman" w:hAnsi="Times New Roman" w:cs="Times New Roman"/>
          <w:sz w:val="24"/>
          <w:szCs w:val="24"/>
        </w:rPr>
      </w:pPr>
    </w:p>
    <w:p w14:paraId="5D49D21F" w14:textId="27529BE4" w:rsidR="00052049" w:rsidRPr="00E82D0B"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rPr>
        <w:t>Mundra (2005)</w:t>
      </w:r>
      <w:r w:rsidRPr="00E82D0B">
        <w:rPr>
          <w:rFonts w:ascii="Times New Roman" w:hAnsi="Times New Roman" w:cs="Times New Roman"/>
          <w:sz w:val="24"/>
          <w:szCs w:val="24"/>
        </w:rPr>
        <w:t xml:space="preserve"> studied the effect of immigration on US imports and exports of finished and intermediate goods and employed the immigrant stock as </w:t>
      </w:r>
      <w:r w:rsidR="00C62489" w:rsidRPr="00E82D0B">
        <w:rPr>
          <w:rFonts w:ascii="Times New Roman" w:hAnsi="Times New Roman" w:cs="Times New Roman"/>
          <w:sz w:val="24"/>
          <w:szCs w:val="24"/>
        </w:rPr>
        <w:t xml:space="preserve">an </w:t>
      </w:r>
      <w:r w:rsidRPr="00E82D0B">
        <w:rPr>
          <w:rFonts w:ascii="Times New Roman" w:hAnsi="Times New Roman" w:cs="Times New Roman"/>
          <w:sz w:val="24"/>
          <w:szCs w:val="24"/>
        </w:rPr>
        <w:t xml:space="preserve">instrument. They found immigration has a positive effect on the import of both </w:t>
      </w:r>
      <w:r w:rsidR="00C62489" w:rsidRPr="00E82D0B">
        <w:rPr>
          <w:rFonts w:ascii="Times New Roman" w:hAnsi="Times New Roman" w:cs="Times New Roman"/>
          <w:sz w:val="24"/>
          <w:szCs w:val="24"/>
        </w:rPr>
        <w:t>finished and intermediate</w:t>
      </w:r>
      <w:r w:rsidRPr="00E82D0B">
        <w:rPr>
          <w:rFonts w:ascii="Times New Roman" w:hAnsi="Times New Roman" w:cs="Times New Roman"/>
          <w:sz w:val="24"/>
          <w:szCs w:val="24"/>
        </w:rPr>
        <w:t xml:space="preserve"> goods</w:t>
      </w:r>
      <w:r w:rsidR="00C62489" w:rsidRPr="00E82D0B">
        <w:rPr>
          <w:rFonts w:ascii="Times New Roman" w:hAnsi="Times New Roman" w:cs="Times New Roman"/>
          <w:sz w:val="24"/>
          <w:szCs w:val="24"/>
        </w:rPr>
        <w:t>,</w:t>
      </w:r>
      <w:r w:rsidRPr="00E82D0B">
        <w:rPr>
          <w:rFonts w:ascii="Times New Roman" w:hAnsi="Times New Roman" w:cs="Times New Roman"/>
          <w:sz w:val="24"/>
          <w:szCs w:val="24"/>
        </w:rPr>
        <w:t xml:space="preserve"> but for exports, immigration only has a positive effect on finished goods.</w:t>
      </w:r>
    </w:p>
    <w:p w14:paraId="79B5548A" w14:textId="29BCD7D4" w:rsidR="00052049"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rPr>
        <w:lastRenderedPageBreak/>
        <w:t xml:space="preserve">Collins, O’Rourke, </w:t>
      </w:r>
      <w:r w:rsidR="009B493F" w:rsidRPr="00E82D0B">
        <w:rPr>
          <w:rFonts w:ascii="Times New Roman" w:hAnsi="Times New Roman" w:cs="Times New Roman"/>
          <w:sz w:val="24"/>
          <w:szCs w:val="24"/>
        </w:rPr>
        <w:t>and</w:t>
      </w:r>
      <w:r w:rsidRPr="00E82D0B">
        <w:rPr>
          <w:rFonts w:ascii="Times New Roman" w:hAnsi="Times New Roman" w:cs="Times New Roman"/>
          <w:sz w:val="24"/>
          <w:szCs w:val="24"/>
        </w:rPr>
        <w:t xml:space="preserve"> Williamson (1997) studied the economy of the Atlantic (the UK, the US, Canada, Denmark, France, Germany, Italy, Norway and Sweden)</w:t>
      </w:r>
      <w:r w:rsidR="007E7B7A" w:rsidRPr="00E82D0B">
        <w:rPr>
          <w:rFonts w:ascii="Times New Roman" w:hAnsi="Times New Roman" w:cs="Times New Roman"/>
          <w:sz w:val="24"/>
          <w:szCs w:val="24"/>
        </w:rPr>
        <w:t xml:space="preserve"> plus Australia</w:t>
      </w:r>
      <w:r w:rsidRPr="00E82D0B">
        <w:rPr>
          <w:rFonts w:ascii="Times New Roman" w:hAnsi="Times New Roman" w:cs="Times New Roman"/>
          <w:sz w:val="24"/>
          <w:szCs w:val="24"/>
        </w:rPr>
        <w:t xml:space="preserve"> using data from 1870 until 1940, and they found that migration has positive impacts on trade. Similarly, </w:t>
      </w:r>
      <w:r w:rsidRPr="00E82D0B">
        <w:rPr>
          <w:rFonts w:ascii="Times New Roman" w:hAnsi="Times New Roman" w:cs="Times New Roman"/>
          <w:sz w:val="24"/>
        </w:rPr>
        <w:t>Hatzigeorgiou and Lodefalk (2015)</w:t>
      </w:r>
      <w:r w:rsidRPr="00E82D0B">
        <w:rPr>
          <w:rFonts w:ascii="Times New Roman" w:hAnsi="Times New Roman" w:cs="Times New Roman"/>
          <w:sz w:val="24"/>
          <w:szCs w:val="24"/>
        </w:rPr>
        <w:t xml:space="preserve"> found similar results for Sweden. Steingress (2015) found, using the allocation of refugees in the US as </w:t>
      </w:r>
      <w:r w:rsidR="000672DF" w:rsidRPr="00E82D0B">
        <w:rPr>
          <w:rFonts w:ascii="Times New Roman" w:hAnsi="Times New Roman" w:cs="Times New Roman"/>
          <w:sz w:val="24"/>
          <w:szCs w:val="24"/>
        </w:rPr>
        <w:t xml:space="preserve">their </w:t>
      </w:r>
      <w:r w:rsidRPr="00E82D0B">
        <w:rPr>
          <w:rFonts w:ascii="Times New Roman" w:hAnsi="Times New Roman" w:cs="Times New Roman"/>
          <w:sz w:val="24"/>
          <w:szCs w:val="24"/>
        </w:rPr>
        <w:t xml:space="preserve">instrument, that </w:t>
      </w:r>
      <w:r w:rsidR="000672DF" w:rsidRPr="00E82D0B">
        <w:rPr>
          <w:rFonts w:ascii="Times New Roman" w:hAnsi="Times New Roman" w:cs="Times New Roman"/>
          <w:sz w:val="24"/>
          <w:szCs w:val="24"/>
        </w:rPr>
        <w:t xml:space="preserve">an </w:t>
      </w:r>
      <w:r w:rsidRPr="00E82D0B">
        <w:rPr>
          <w:rFonts w:ascii="Times New Roman" w:hAnsi="Times New Roman" w:cs="Times New Roman"/>
          <w:sz w:val="24"/>
          <w:szCs w:val="24"/>
        </w:rPr>
        <w:t>increase in the number of immigrants will increase import</w:t>
      </w:r>
      <w:r w:rsidR="000672DF" w:rsidRPr="00E82D0B">
        <w:rPr>
          <w:rFonts w:ascii="Times New Roman" w:hAnsi="Times New Roman" w:cs="Times New Roman"/>
          <w:sz w:val="24"/>
          <w:szCs w:val="24"/>
        </w:rPr>
        <w:t>s</w:t>
      </w:r>
      <w:r w:rsidRPr="00E82D0B">
        <w:rPr>
          <w:rFonts w:ascii="Times New Roman" w:hAnsi="Times New Roman" w:cs="Times New Roman"/>
          <w:sz w:val="24"/>
          <w:szCs w:val="24"/>
        </w:rPr>
        <w:t>.</w:t>
      </w:r>
    </w:p>
    <w:p w14:paraId="4CB0B9DB" w14:textId="77777777" w:rsidR="0074003F" w:rsidRPr="00E82D0B" w:rsidRDefault="0074003F" w:rsidP="00D73FE0">
      <w:pPr>
        <w:spacing w:after="0" w:line="288" w:lineRule="auto"/>
        <w:ind w:firstLine="720"/>
        <w:jc w:val="both"/>
        <w:rPr>
          <w:rFonts w:ascii="Times New Roman" w:hAnsi="Times New Roman" w:cs="Times New Roman"/>
          <w:sz w:val="24"/>
          <w:szCs w:val="24"/>
        </w:rPr>
      </w:pPr>
    </w:p>
    <w:p w14:paraId="3C7936D5" w14:textId="5E533CDD" w:rsidR="00052049" w:rsidRPr="00E82D0B" w:rsidRDefault="00052049" w:rsidP="00230E3F">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rPr>
        <w:t>To summarize</w:t>
      </w:r>
      <w:r w:rsidR="00977081">
        <w:rPr>
          <w:rFonts w:ascii="Times New Roman" w:hAnsi="Times New Roman" w:cs="Times New Roman"/>
          <w:sz w:val="24"/>
          <w:szCs w:val="24"/>
        </w:rPr>
        <w:t xml:space="preserve">: </w:t>
      </w:r>
      <w:r w:rsidRPr="00E82D0B">
        <w:rPr>
          <w:rFonts w:ascii="Times New Roman" w:hAnsi="Times New Roman" w:cs="Times New Roman"/>
          <w:sz w:val="24"/>
          <w:szCs w:val="24"/>
        </w:rPr>
        <w:t xml:space="preserve"> </w:t>
      </w:r>
      <w:r w:rsidR="0074003F">
        <w:rPr>
          <w:rFonts w:ascii="Times New Roman" w:hAnsi="Times New Roman" w:cs="Times New Roman"/>
          <w:sz w:val="24"/>
          <w:szCs w:val="24"/>
        </w:rPr>
        <w:t>E</w:t>
      </w:r>
      <w:r w:rsidRPr="00E82D0B">
        <w:rPr>
          <w:rFonts w:ascii="Times New Roman" w:hAnsi="Times New Roman" w:cs="Times New Roman"/>
          <w:sz w:val="24"/>
          <w:szCs w:val="24"/>
        </w:rPr>
        <w:t xml:space="preserve">ven </w:t>
      </w:r>
      <w:r w:rsidR="0074003F">
        <w:rPr>
          <w:rFonts w:ascii="Times New Roman" w:hAnsi="Times New Roman" w:cs="Times New Roman"/>
          <w:sz w:val="24"/>
          <w:szCs w:val="24"/>
        </w:rPr>
        <w:t>al</w:t>
      </w:r>
      <w:r w:rsidRPr="00E82D0B">
        <w:rPr>
          <w:rFonts w:ascii="Times New Roman" w:hAnsi="Times New Roman" w:cs="Times New Roman"/>
          <w:sz w:val="24"/>
          <w:szCs w:val="24"/>
        </w:rPr>
        <w:t xml:space="preserve">though some previous studies have investigated the causal effect of trade on migration, those studies </w:t>
      </w:r>
      <w:r w:rsidR="000672DF" w:rsidRPr="00E82D0B">
        <w:rPr>
          <w:rFonts w:ascii="Times New Roman" w:hAnsi="Times New Roman" w:cs="Times New Roman"/>
          <w:sz w:val="24"/>
          <w:szCs w:val="24"/>
        </w:rPr>
        <w:t xml:space="preserve">have </w:t>
      </w:r>
      <w:r w:rsidRPr="00E82D0B">
        <w:rPr>
          <w:rFonts w:ascii="Times New Roman" w:hAnsi="Times New Roman" w:cs="Times New Roman"/>
          <w:sz w:val="24"/>
          <w:szCs w:val="24"/>
        </w:rPr>
        <w:t xml:space="preserve">either focused on a single pair of countries, or a single region, or countries that are members of the same trade agreement. In addition, these previous studies </w:t>
      </w:r>
      <w:r w:rsidR="000672DF" w:rsidRPr="00E82D0B">
        <w:rPr>
          <w:rFonts w:ascii="Times New Roman" w:hAnsi="Times New Roman" w:cs="Times New Roman"/>
          <w:sz w:val="24"/>
          <w:szCs w:val="24"/>
        </w:rPr>
        <w:t xml:space="preserve">have tended to </w:t>
      </w:r>
      <w:r w:rsidRPr="00E82D0B">
        <w:rPr>
          <w:rFonts w:ascii="Times New Roman" w:hAnsi="Times New Roman" w:cs="Times New Roman"/>
          <w:sz w:val="24"/>
          <w:szCs w:val="24"/>
        </w:rPr>
        <w:t xml:space="preserve">focus on big economies, and there has been little work on the effects based on a global sample of countries that includes small and developing countries. Our study is the first to address these important gaps in the literature. </w:t>
      </w:r>
    </w:p>
    <w:p w14:paraId="1139573C" w14:textId="77777777" w:rsidR="00052049" w:rsidRPr="00E82D0B" w:rsidRDefault="00052049" w:rsidP="00D73FE0">
      <w:pPr>
        <w:spacing w:after="0" w:line="288" w:lineRule="auto"/>
        <w:ind w:firstLine="720"/>
        <w:jc w:val="both"/>
        <w:rPr>
          <w:rFonts w:ascii="Times New Roman" w:hAnsi="Times New Roman" w:cs="Times New Roman"/>
          <w:sz w:val="24"/>
          <w:szCs w:val="24"/>
        </w:rPr>
      </w:pPr>
    </w:p>
    <w:p w14:paraId="5FD441B5" w14:textId="17E18C54" w:rsidR="00052049" w:rsidRDefault="00052049" w:rsidP="00977081">
      <w:pPr>
        <w:tabs>
          <w:tab w:val="left" w:pos="284"/>
        </w:tabs>
        <w:spacing w:after="0" w:line="288" w:lineRule="auto"/>
        <w:rPr>
          <w:rFonts w:ascii="Times New Roman" w:hAnsi="Times New Roman" w:cs="Times New Roman"/>
          <w:b/>
          <w:sz w:val="24"/>
          <w:szCs w:val="24"/>
        </w:rPr>
      </w:pPr>
      <w:r w:rsidRPr="00E82D0B">
        <w:rPr>
          <w:rFonts w:ascii="Times New Roman" w:hAnsi="Times New Roman" w:cs="Times New Roman"/>
          <w:b/>
          <w:sz w:val="24"/>
          <w:szCs w:val="24"/>
        </w:rPr>
        <w:t>3:</w:t>
      </w:r>
      <w:r w:rsidRPr="00E82D0B">
        <w:rPr>
          <w:rFonts w:ascii="Times New Roman" w:hAnsi="Times New Roman" w:cs="Times New Roman"/>
          <w:b/>
          <w:sz w:val="24"/>
          <w:szCs w:val="24"/>
        </w:rPr>
        <w:tab/>
      </w:r>
      <w:r w:rsidR="00026E2D">
        <w:rPr>
          <w:rFonts w:ascii="Times New Roman" w:hAnsi="Times New Roman" w:cs="Times New Roman"/>
          <w:b/>
          <w:sz w:val="24"/>
          <w:szCs w:val="24"/>
        </w:rPr>
        <w:t xml:space="preserve"> </w:t>
      </w:r>
      <w:r w:rsidRPr="00E82D0B">
        <w:rPr>
          <w:rFonts w:ascii="Times New Roman" w:hAnsi="Times New Roman" w:cs="Times New Roman"/>
          <w:b/>
          <w:sz w:val="24"/>
          <w:szCs w:val="24"/>
        </w:rPr>
        <w:t>Data and Methods</w:t>
      </w:r>
    </w:p>
    <w:p w14:paraId="3CE364AA" w14:textId="77777777" w:rsidR="005E6481" w:rsidRPr="005E6481" w:rsidRDefault="005E6481" w:rsidP="00D73FE0">
      <w:pPr>
        <w:spacing w:after="0" w:line="288" w:lineRule="auto"/>
        <w:rPr>
          <w:rFonts w:ascii="Times New Roman" w:hAnsi="Times New Roman" w:cs="Times New Roman"/>
          <w:b/>
          <w:sz w:val="12"/>
          <w:szCs w:val="12"/>
        </w:rPr>
      </w:pPr>
    </w:p>
    <w:p w14:paraId="6CE99D56" w14:textId="5ACA245B" w:rsidR="00052049" w:rsidRDefault="00026E2D" w:rsidP="00D73FE0">
      <w:pPr>
        <w:spacing w:after="0" w:line="288"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3.1 </w:t>
      </w:r>
      <w:r w:rsidR="00052049" w:rsidRPr="005E6481">
        <w:rPr>
          <w:rFonts w:ascii="Times New Roman" w:hAnsi="Times New Roman" w:cs="Times New Roman"/>
          <w:b/>
          <w:bCs/>
          <w:iCs/>
          <w:sz w:val="24"/>
          <w:szCs w:val="24"/>
        </w:rPr>
        <w:t xml:space="preserve">Data </w:t>
      </w:r>
      <w:r w:rsidR="005E6481">
        <w:rPr>
          <w:rFonts w:ascii="Times New Roman" w:hAnsi="Times New Roman" w:cs="Times New Roman"/>
          <w:b/>
          <w:bCs/>
          <w:iCs/>
          <w:sz w:val="24"/>
          <w:szCs w:val="24"/>
        </w:rPr>
        <w:t>D</w:t>
      </w:r>
      <w:r w:rsidR="00052049" w:rsidRPr="005E6481">
        <w:rPr>
          <w:rFonts w:ascii="Times New Roman" w:hAnsi="Times New Roman" w:cs="Times New Roman"/>
          <w:b/>
          <w:bCs/>
          <w:iCs/>
          <w:sz w:val="24"/>
          <w:szCs w:val="24"/>
        </w:rPr>
        <w:t>escriptions</w:t>
      </w:r>
    </w:p>
    <w:p w14:paraId="01182D66" w14:textId="77777777" w:rsidR="005E6481" w:rsidRPr="005E6481" w:rsidRDefault="005E6481" w:rsidP="00D73FE0">
      <w:pPr>
        <w:spacing w:after="0" w:line="288" w:lineRule="auto"/>
        <w:jc w:val="both"/>
        <w:rPr>
          <w:rFonts w:ascii="Times New Roman" w:hAnsi="Times New Roman" w:cs="Times New Roman"/>
          <w:b/>
          <w:bCs/>
          <w:iCs/>
          <w:sz w:val="6"/>
          <w:szCs w:val="6"/>
        </w:rPr>
      </w:pPr>
    </w:p>
    <w:p w14:paraId="5945CB40" w14:textId="17924F77" w:rsidR="00052049" w:rsidRDefault="00052049" w:rsidP="005E6481">
      <w:pPr>
        <w:spacing w:after="0" w:line="288" w:lineRule="auto"/>
        <w:jc w:val="both"/>
        <w:rPr>
          <w:rFonts w:ascii="Times New Roman" w:eastAsia="Calibri" w:hAnsi="Times New Roman" w:cs="Times New Roman"/>
          <w:sz w:val="24"/>
          <w:szCs w:val="24"/>
        </w:rPr>
      </w:pPr>
      <w:r w:rsidRPr="00E82D0B">
        <w:rPr>
          <w:rFonts w:ascii="Times New Roman" w:hAnsi="Times New Roman" w:cs="Times New Roman"/>
          <w:sz w:val="24"/>
          <w:szCs w:val="24"/>
        </w:rPr>
        <w:t xml:space="preserve">We use </w:t>
      </w:r>
      <w:r w:rsidRPr="00E82D0B">
        <w:rPr>
          <w:rFonts w:ascii="Times New Roman" w:eastAsia="Calibri" w:hAnsi="Times New Roman" w:cs="Times New Roman"/>
          <w:sz w:val="24"/>
          <w:szCs w:val="24"/>
        </w:rPr>
        <w:t xml:space="preserve">bilateral panel data for 248 pairs of countries over four five-yearly periods (1990-2010). Each single observation of our migration and trade variables is a dyadic flow from origin </w:t>
      </w:r>
      <w:r w:rsidRPr="00E82D0B">
        <w:rPr>
          <w:rFonts w:ascii="Times New Roman" w:eastAsia="Calibri" w:hAnsi="Times New Roman" w:cs="Times New Roman"/>
          <w:i/>
          <w:sz w:val="24"/>
          <w:szCs w:val="24"/>
        </w:rPr>
        <w:t>i</w:t>
      </w:r>
      <w:r w:rsidRPr="00E82D0B">
        <w:rPr>
          <w:rFonts w:ascii="Times New Roman" w:eastAsia="Calibri" w:hAnsi="Times New Roman" w:cs="Times New Roman"/>
          <w:sz w:val="24"/>
          <w:szCs w:val="24"/>
        </w:rPr>
        <w:t xml:space="preserve"> to destination </w:t>
      </w:r>
      <w:r w:rsidRPr="00E82D0B">
        <w:rPr>
          <w:rFonts w:ascii="Times New Roman" w:eastAsia="Calibri" w:hAnsi="Times New Roman" w:cs="Times New Roman"/>
          <w:i/>
          <w:sz w:val="24"/>
          <w:szCs w:val="24"/>
        </w:rPr>
        <w:t>j</w:t>
      </w:r>
      <w:r w:rsidRPr="00E82D0B">
        <w:rPr>
          <w:rFonts w:ascii="Times New Roman" w:eastAsia="Calibri" w:hAnsi="Times New Roman" w:cs="Times New Roman"/>
          <w:sz w:val="24"/>
          <w:szCs w:val="24"/>
        </w:rPr>
        <w:t xml:space="preserve"> in the given time period. </w:t>
      </w:r>
    </w:p>
    <w:p w14:paraId="62FF3E8E" w14:textId="77777777" w:rsidR="005E6481" w:rsidRPr="00E82D0B" w:rsidRDefault="005E6481" w:rsidP="005E6481">
      <w:pPr>
        <w:spacing w:after="0" w:line="288" w:lineRule="auto"/>
        <w:jc w:val="both"/>
        <w:rPr>
          <w:rFonts w:ascii="Times New Roman" w:hAnsi="Times New Roman" w:cs="Times New Roman"/>
          <w:sz w:val="24"/>
          <w:szCs w:val="24"/>
        </w:rPr>
      </w:pPr>
    </w:p>
    <w:p w14:paraId="65933C60" w14:textId="170CF854" w:rsidR="00052049" w:rsidRDefault="00052049" w:rsidP="008239F7">
      <w:pPr>
        <w:spacing w:after="0" w:line="288" w:lineRule="auto"/>
        <w:ind w:firstLine="567"/>
        <w:jc w:val="both"/>
        <w:rPr>
          <w:rFonts w:ascii="Times New Roman" w:eastAsia="Times New Roman" w:hAnsi="Times New Roman" w:cs="Times New Roman"/>
          <w:color w:val="000000"/>
          <w:sz w:val="24"/>
          <w:szCs w:val="24"/>
        </w:rPr>
      </w:pPr>
      <w:r w:rsidRPr="00E82D0B">
        <w:rPr>
          <w:rFonts w:ascii="Times New Roman" w:eastAsia="Times New Roman" w:hAnsi="Times New Roman" w:cs="Times New Roman"/>
          <w:color w:val="000000"/>
          <w:sz w:val="24"/>
          <w:szCs w:val="24"/>
        </w:rPr>
        <w:t>Data on bilateral trade flows were attained from the Center for International Data at the University of California–Davis.</w:t>
      </w:r>
      <w:r w:rsidRPr="00E82D0B">
        <w:rPr>
          <w:rFonts w:ascii="Times New Roman" w:hAnsi="Times New Roman" w:cs="Times New Roman"/>
          <w:sz w:val="24"/>
          <w:szCs w:val="24"/>
          <w:vertAlign w:val="superscript"/>
        </w:rPr>
        <w:footnoteReference w:id="2"/>
      </w:r>
      <w:r w:rsidRPr="00E82D0B">
        <w:rPr>
          <w:rFonts w:ascii="Times New Roman" w:eastAsia="Times New Roman" w:hAnsi="Times New Roman" w:cs="Times New Roman"/>
          <w:color w:val="000000"/>
          <w:sz w:val="24"/>
          <w:szCs w:val="24"/>
        </w:rPr>
        <w:t xml:space="preserve"> </w:t>
      </w:r>
      <w:r w:rsidR="00977081">
        <w:rPr>
          <w:rFonts w:ascii="Times New Roman" w:eastAsia="Times New Roman" w:hAnsi="Times New Roman" w:cs="Times New Roman"/>
          <w:color w:val="000000"/>
          <w:sz w:val="24"/>
          <w:szCs w:val="24"/>
        </w:rPr>
        <w:t xml:space="preserve"> </w:t>
      </w:r>
      <w:r w:rsidRPr="00E82D0B">
        <w:rPr>
          <w:rFonts w:ascii="Times New Roman" w:eastAsia="Times New Roman" w:hAnsi="Times New Roman" w:cs="Times New Roman"/>
          <w:color w:val="000000"/>
          <w:sz w:val="24"/>
          <w:szCs w:val="24"/>
        </w:rPr>
        <w:t>The value of bilateral nominal trade flows are in US$1</w:t>
      </w:r>
      <w:r w:rsidR="008D276A" w:rsidRPr="00E82D0B">
        <w:rPr>
          <w:rFonts w:ascii="Times New Roman" w:eastAsia="Times New Roman" w:hAnsi="Times New Roman" w:cs="Times New Roman"/>
          <w:color w:val="000000"/>
          <w:sz w:val="24"/>
          <w:szCs w:val="24"/>
        </w:rPr>
        <w:t>million (</w:t>
      </w:r>
      <w:r w:rsidRPr="00E82D0B">
        <w:rPr>
          <w:rFonts w:ascii="Times New Roman" w:hAnsi="Times New Roman" w:cs="Times New Roman"/>
          <w:sz w:val="24"/>
          <w:szCs w:val="24"/>
        </w:rPr>
        <w:t>Baxter and Kouparitsas 2006</w:t>
      </w:r>
      <w:r w:rsidR="00230E3F">
        <w:rPr>
          <w:rFonts w:ascii="Times New Roman" w:eastAsia="Times New Roman" w:hAnsi="Times New Roman" w:cs="Times New Roman"/>
          <w:color w:val="000000"/>
          <w:sz w:val="24"/>
          <w:szCs w:val="24"/>
        </w:rPr>
        <w:t>,</w:t>
      </w:r>
      <w:r w:rsidRPr="00E82D0B">
        <w:rPr>
          <w:rFonts w:ascii="Times New Roman" w:eastAsia="Times New Roman" w:hAnsi="Times New Roman" w:cs="Times New Roman"/>
          <w:color w:val="000000"/>
          <w:sz w:val="24"/>
          <w:szCs w:val="24"/>
        </w:rPr>
        <w:t xml:space="preserve"> </w:t>
      </w:r>
      <w:r w:rsidRPr="00E82D0B">
        <w:rPr>
          <w:rFonts w:ascii="Times New Roman" w:hAnsi="Times New Roman" w:cs="Times New Roman"/>
          <w:sz w:val="24"/>
          <w:szCs w:val="24"/>
        </w:rPr>
        <w:t>Feenstra, Lipsey Deng, Ma and Mo</w:t>
      </w:r>
      <w:r w:rsidR="00B51518" w:rsidRPr="00E82D0B">
        <w:rPr>
          <w:rFonts w:ascii="Times New Roman" w:hAnsi="Times New Roman" w:cs="Times New Roman"/>
          <w:sz w:val="24"/>
          <w:szCs w:val="24"/>
        </w:rPr>
        <w:t xml:space="preserve"> </w:t>
      </w:r>
      <w:r w:rsidRPr="00E82D0B">
        <w:rPr>
          <w:rFonts w:ascii="Times New Roman" w:hAnsi="Times New Roman" w:cs="Times New Roman"/>
          <w:sz w:val="24"/>
          <w:szCs w:val="24"/>
        </w:rPr>
        <w:t>2005</w:t>
      </w:r>
      <w:r w:rsidR="00B51518" w:rsidRPr="00E82D0B">
        <w:rPr>
          <w:rFonts w:ascii="Times New Roman" w:eastAsia="Times New Roman" w:hAnsi="Times New Roman" w:cs="Times New Roman"/>
          <w:color w:val="000000"/>
          <w:sz w:val="24"/>
          <w:szCs w:val="24"/>
        </w:rPr>
        <w:t>)</w:t>
      </w:r>
      <w:r w:rsidR="00977081">
        <w:rPr>
          <w:rFonts w:ascii="Times New Roman" w:eastAsia="Times New Roman" w:hAnsi="Times New Roman" w:cs="Times New Roman"/>
          <w:color w:val="000000"/>
          <w:sz w:val="24"/>
          <w:szCs w:val="24"/>
        </w:rPr>
        <w:t xml:space="preserve">. </w:t>
      </w:r>
      <w:r w:rsidRPr="00E82D0B">
        <w:rPr>
          <w:rFonts w:ascii="Times New Roman" w:eastAsia="Times New Roman" w:hAnsi="Times New Roman" w:cs="Times New Roman"/>
          <w:color w:val="000000"/>
          <w:sz w:val="24"/>
          <w:szCs w:val="24"/>
        </w:rPr>
        <w:t xml:space="preserve"> The source of these bilateral trade flows data is importer countries’ reports. Importers are believed to have more </w:t>
      </w:r>
      <w:r w:rsidR="00AD1BB6" w:rsidRPr="00E82D0B">
        <w:rPr>
          <w:rFonts w:ascii="Times New Roman" w:eastAsia="Times New Roman" w:hAnsi="Times New Roman" w:cs="Times New Roman"/>
          <w:color w:val="000000"/>
          <w:sz w:val="24"/>
          <w:szCs w:val="24"/>
        </w:rPr>
        <w:t xml:space="preserve">incentive </w:t>
      </w:r>
      <w:r w:rsidRPr="00E82D0B">
        <w:rPr>
          <w:rFonts w:ascii="Times New Roman" w:eastAsia="Times New Roman" w:hAnsi="Times New Roman" w:cs="Times New Roman"/>
          <w:color w:val="000000"/>
          <w:sz w:val="24"/>
          <w:szCs w:val="24"/>
        </w:rPr>
        <w:t xml:space="preserve">to </w:t>
      </w:r>
      <w:r w:rsidR="00AD1BB6" w:rsidRPr="00E82D0B">
        <w:rPr>
          <w:rFonts w:ascii="Times New Roman" w:eastAsia="Times New Roman" w:hAnsi="Times New Roman" w:cs="Times New Roman"/>
          <w:color w:val="000000"/>
          <w:sz w:val="24"/>
          <w:szCs w:val="24"/>
        </w:rPr>
        <w:t xml:space="preserve">accurately </w:t>
      </w:r>
      <w:r w:rsidRPr="00E82D0B">
        <w:rPr>
          <w:rFonts w:ascii="Times New Roman" w:eastAsia="Times New Roman" w:hAnsi="Times New Roman" w:cs="Times New Roman"/>
          <w:color w:val="000000"/>
          <w:sz w:val="24"/>
          <w:szCs w:val="24"/>
        </w:rPr>
        <w:t>record all transactions than exporters due to</w:t>
      </w:r>
      <w:r w:rsidR="00AD1BB6" w:rsidRPr="00E82D0B">
        <w:rPr>
          <w:rFonts w:ascii="Times New Roman" w:eastAsia="Times New Roman" w:hAnsi="Times New Roman" w:cs="Times New Roman"/>
          <w:color w:val="000000"/>
          <w:sz w:val="24"/>
          <w:szCs w:val="24"/>
        </w:rPr>
        <w:t xml:space="preserve"> their liability for</w:t>
      </w:r>
      <w:r w:rsidRPr="00E82D0B">
        <w:rPr>
          <w:rFonts w:ascii="Times New Roman" w:eastAsia="Times New Roman" w:hAnsi="Times New Roman" w:cs="Times New Roman"/>
          <w:color w:val="000000"/>
          <w:sz w:val="24"/>
          <w:szCs w:val="24"/>
        </w:rPr>
        <w:t xml:space="preserve"> tariffs and duties </w:t>
      </w:r>
      <w:r w:rsidRPr="00E82D0B">
        <w:rPr>
          <w:rFonts w:ascii="Times New Roman" w:hAnsi="Times New Roman" w:cs="Times New Roman"/>
          <w:sz w:val="24"/>
          <w:szCs w:val="24"/>
        </w:rPr>
        <w:t>(Fouquin and Hugot 2016)</w:t>
      </w:r>
      <w:r w:rsidRPr="00E82D0B">
        <w:rPr>
          <w:rFonts w:ascii="Times New Roman" w:eastAsia="Times New Roman" w:hAnsi="Times New Roman" w:cs="Times New Roman"/>
          <w:color w:val="000000"/>
          <w:sz w:val="24"/>
          <w:szCs w:val="24"/>
        </w:rPr>
        <w:t xml:space="preserve">. </w:t>
      </w:r>
    </w:p>
    <w:p w14:paraId="748702F1" w14:textId="77777777" w:rsidR="005E6481" w:rsidRPr="00E82D0B" w:rsidRDefault="005E6481" w:rsidP="00D73FE0">
      <w:pPr>
        <w:spacing w:after="0" w:line="288" w:lineRule="auto"/>
        <w:ind w:firstLine="720"/>
        <w:jc w:val="both"/>
        <w:rPr>
          <w:rFonts w:ascii="Times New Roman" w:eastAsia="Times New Roman" w:hAnsi="Times New Roman" w:cs="Times New Roman"/>
          <w:color w:val="000000"/>
          <w:sz w:val="24"/>
          <w:szCs w:val="24"/>
        </w:rPr>
      </w:pPr>
    </w:p>
    <w:p w14:paraId="5C801ED1" w14:textId="7A88C445" w:rsidR="00052049" w:rsidRDefault="00052049" w:rsidP="008239F7">
      <w:pPr>
        <w:widowControl w:val="0"/>
        <w:autoSpaceDE w:val="0"/>
        <w:autoSpaceDN w:val="0"/>
        <w:adjustRightInd w:val="0"/>
        <w:spacing w:after="0" w:line="288" w:lineRule="auto"/>
        <w:ind w:firstLine="567"/>
        <w:jc w:val="both"/>
        <w:rPr>
          <w:rFonts w:ascii="Times New Roman" w:eastAsia="Calibri" w:hAnsi="Times New Roman" w:cs="Times New Roman"/>
          <w:sz w:val="24"/>
          <w:szCs w:val="24"/>
        </w:rPr>
      </w:pPr>
      <w:r w:rsidRPr="00E82D0B">
        <w:rPr>
          <w:rFonts w:ascii="Times New Roman" w:hAnsi="Times New Roman" w:cs="Times New Roman"/>
          <w:sz w:val="24"/>
          <w:szCs w:val="24"/>
        </w:rPr>
        <w:t>Abel and Sander (2014)</w:t>
      </w:r>
      <w:r w:rsidRPr="00E82D0B">
        <w:rPr>
          <w:rFonts w:ascii="Times New Roman" w:eastAsia="Calibri" w:hAnsi="Times New Roman" w:cs="Times New Roman"/>
          <w:sz w:val="24"/>
          <w:szCs w:val="24"/>
        </w:rPr>
        <w:t xml:space="preserve"> have produced a newly assembled global dataset on bilateral migration flows that has yet to be fully exploited in this area of study. The dataset consists of country–level data for each five-year period from 1990 to 2010, constructed from the changes in migrant stocks. </w:t>
      </w:r>
      <w:r w:rsidR="00AD1BB6" w:rsidRPr="00E82D0B">
        <w:rPr>
          <w:rFonts w:ascii="Times New Roman" w:eastAsia="Calibri" w:hAnsi="Times New Roman" w:cs="Times New Roman"/>
          <w:sz w:val="24"/>
          <w:szCs w:val="24"/>
        </w:rPr>
        <w:t>These data</w:t>
      </w:r>
      <w:r w:rsidRPr="00E82D0B">
        <w:rPr>
          <w:rFonts w:ascii="Times New Roman" w:eastAsia="Calibri" w:hAnsi="Times New Roman" w:cs="Times New Roman"/>
          <w:sz w:val="24"/>
          <w:szCs w:val="24"/>
        </w:rPr>
        <w:t xml:space="preserve"> effectively </w:t>
      </w:r>
      <w:r w:rsidR="00AD1BB6" w:rsidRPr="00E82D0B">
        <w:rPr>
          <w:rFonts w:ascii="Times New Roman" w:eastAsia="Calibri" w:hAnsi="Times New Roman" w:cs="Times New Roman"/>
          <w:sz w:val="24"/>
          <w:szCs w:val="24"/>
        </w:rPr>
        <w:t>represent</w:t>
      </w:r>
      <w:r w:rsidRPr="00E82D0B">
        <w:rPr>
          <w:rFonts w:ascii="Times New Roman" w:eastAsia="Calibri" w:hAnsi="Times New Roman" w:cs="Times New Roman"/>
          <w:sz w:val="24"/>
          <w:szCs w:val="24"/>
        </w:rPr>
        <w:t xml:space="preserve"> the total absolute number of people who change their country of residence </w:t>
      </w:r>
      <w:r w:rsidR="00AD1BB6" w:rsidRPr="00E82D0B">
        <w:rPr>
          <w:rFonts w:ascii="Times New Roman" w:eastAsia="Calibri" w:hAnsi="Times New Roman" w:cs="Times New Roman"/>
          <w:sz w:val="24"/>
          <w:szCs w:val="24"/>
        </w:rPr>
        <w:t xml:space="preserve">within </w:t>
      </w:r>
      <w:r w:rsidRPr="00E82D0B">
        <w:rPr>
          <w:rFonts w:ascii="Times New Roman" w:eastAsia="Calibri" w:hAnsi="Times New Roman" w:cs="Times New Roman"/>
          <w:sz w:val="24"/>
          <w:szCs w:val="24"/>
        </w:rPr>
        <w:t>each five-year period and were mainly developed based on place-of-birth answers to census questions, information obtained from population registers, and refugee statistics.</w:t>
      </w:r>
      <w:r w:rsidRPr="00E82D0B">
        <w:rPr>
          <w:rFonts w:ascii="Times New Roman" w:hAnsi="Times New Roman" w:cs="Times New Roman"/>
          <w:sz w:val="24"/>
          <w:szCs w:val="24"/>
          <w:vertAlign w:val="superscript"/>
        </w:rPr>
        <w:footnoteReference w:id="3"/>
      </w:r>
    </w:p>
    <w:p w14:paraId="6BDE7A7C" w14:textId="77777777" w:rsidR="005E6481" w:rsidRPr="00E82D0B" w:rsidRDefault="005E6481" w:rsidP="00D73FE0">
      <w:pPr>
        <w:widowControl w:val="0"/>
        <w:autoSpaceDE w:val="0"/>
        <w:autoSpaceDN w:val="0"/>
        <w:adjustRightInd w:val="0"/>
        <w:spacing w:after="0" w:line="288" w:lineRule="auto"/>
        <w:ind w:firstLine="720"/>
        <w:jc w:val="both"/>
        <w:rPr>
          <w:rFonts w:ascii="Times New Roman" w:eastAsia="Calibri" w:hAnsi="Times New Roman" w:cs="Times New Roman"/>
          <w:sz w:val="24"/>
          <w:szCs w:val="24"/>
        </w:rPr>
      </w:pPr>
    </w:p>
    <w:p w14:paraId="2377854E" w14:textId="5527AB4D" w:rsidR="00052049" w:rsidRDefault="001B55AE" w:rsidP="008239F7">
      <w:pPr>
        <w:spacing w:after="0" w:line="288" w:lineRule="auto"/>
        <w:ind w:firstLine="567"/>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O</w:t>
      </w:r>
      <w:r w:rsidR="00052049" w:rsidRPr="00E82D0B">
        <w:rPr>
          <w:rFonts w:ascii="Times New Roman" w:eastAsia="Calibri" w:hAnsi="Times New Roman" w:cs="Times New Roman"/>
          <w:sz w:val="24"/>
          <w:szCs w:val="24"/>
        </w:rPr>
        <w:t>ur regression models use gross domestic product (GDP)</w:t>
      </w:r>
      <w:r w:rsidR="00052049" w:rsidRPr="00E82D0B" w:rsidDel="009E3524">
        <w:rPr>
          <w:rFonts w:ascii="Times New Roman" w:hAnsi="Times New Roman" w:cs="Times New Roman"/>
          <w:sz w:val="24"/>
          <w:szCs w:val="24"/>
          <w:vertAlign w:val="superscript"/>
        </w:rPr>
        <w:t xml:space="preserve"> </w:t>
      </w:r>
      <w:r w:rsidR="00052049" w:rsidRPr="00E82D0B">
        <w:rPr>
          <w:rFonts w:ascii="Times New Roman" w:eastAsia="Calibri" w:hAnsi="Times New Roman" w:cs="Times New Roman"/>
          <w:sz w:val="24"/>
          <w:szCs w:val="24"/>
        </w:rPr>
        <w:t>and population data from the United Nations Population Division,</w:t>
      </w:r>
      <w:r w:rsidR="00052049" w:rsidRPr="00E82D0B">
        <w:rPr>
          <w:rFonts w:ascii="Times New Roman" w:hAnsi="Times New Roman" w:cs="Times New Roman"/>
          <w:sz w:val="24"/>
          <w:szCs w:val="24"/>
          <w:vertAlign w:val="superscript"/>
        </w:rPr>
        <w:footnoteReference w:id="4"/>
      </w:r>
      <w:r w:rsidR="00052049" w:rsidRPr="00E82D0B">
        <w:rPr>
          <w:rFonts w:ascii="Times New Roman" w:eastAsia="Calibri" w:hAnsi="Times New Roman" w:cs="Times New Roman"/>
          <w:sz w:val="24"/>
          <w:szCs w:val="24"/>
        </w:rPr>
        <w:t xml:space="preserve"> being mid-year estimates of the </w:t>
      </w:r>
      <w:r w:rsidR="00052049" w:rsidRPr="00E82D0B">
        <w:rPr>
          <w:rFonts w:ascii="Times New Roman" w:eastAsia="Times New Roman" w:hAnsi="Times New Roman" w:cs="Times New Roman"/>
          <w:color w:val="000000"/>
          <w:sz w:val="24"/>
          <w:szCs w:val="24"/>
        </w:rPr>
        <w:t xml:space="preserve">total population </w:t>
      </w:r>
      <w:r w:rsidR="00052049" w:rsidRPr="00E82D0B">
        <w:rPr>
          <w:rFonts w:ascii="Times New Roman" w:eastAsia="Times New Roman" w:hAnsi="Times New Roman" w:cs="Times New Roman"/>
          <w:color w:val="000000"/>
          <w:sz w:val="24"/>
          <w:szCs w:val="24"/>
        </w:rPr>
        <w:lastRenderedPageBreak/>
        <w:t>(headcount) counting all residents of each country irrespective of legal status or nationality</w:t>
      </w:r>
      <w:r w:rsidR="00C20D01" w:rsidRPr="00E82D0B">
        <w:rPr>
          <w:rFonts w:ascii="Times New Roman" w:eastAsia="Times New Roman" w:hAnsi="Times New Roman" w:cs="Times New Roman"/>
          <w:color w:val="000000"/>
          <w:sz w:val="24"/>
          <w:szCs w:val="24"/>
        </w:rPr>
        <w:t>,</w:t>
      </w:r>
      <w:r w:rsidR="00052049" w:rsidRPr="00E82D0B">
        <w:rPr>
          <w:rFonts w:ascii="Times New Roman" w:eastAsia="Times New Roman" w:hAnsi="Times New Roman" w:cs="Times New Roman"/>
          <w:color w:val="000000"/>
          <w:sz w:val="24"/>
          <w:szCs w:val="24"/>
        </w:rPr>
        <w:t xml:space="preserve"> as control variables.</w:t>
      </w:r>
      <w:r w:rsidR="00052049" w:rsidRPr="00E82D0B">
        <w:rPr>
          <w:rFonts w:ascii="Times New Roman" w:eastAsia="Calibri" w:hAnsi="Times New Roman" w:cs="Times New Roman"/>
          <w:sz w:val="24"/>
          <w:szCs w:val="24"/>
        </w:rPr>
        <w:t xml:space="preserve"> Other variables were obtained from </w:t>
      </w:r>
      <w:r w:rsidR="00C20D01" w:rsidRPr="00E82D0B">
        <w:rPr>
          <w:rFonts w:ascii="Times New Roman" w:eastAsia="Calibri" w:hAnsi="Times New Roman" w:cs="Times New Roman"/>
          <w:sz w:val="24"/>
          <w:szCs w:val="24"/>
        </w:rPr>
        <w:t xml:space="preserve">the </w:t>
      </w:r>
      <w:r w:rsidR="00052049" w:rsidRPr="00E82D0B">
        <w:rPr>
          <w:rFonts w:ascii="Times New Roman" w:eastAsia="Calibri" w:hAnsi="Times New Roman" w:cs="Times New Roman"/>
          <w:sz w:val="24"/>
          <w:szCs w:val="24"/>
        </w:rPr>
        <w:t>CEPII database, including bilateral distances and colonial heritage. Distance was measured as the geographical distance between capital cities in kilometr</w:t>
      </w:r>
      <w:r w:rsidR="00C20D01" w:rsidRPr="00E82D0B">
        <w:rPr>
          <w:rFonts w:ascii="Times New Roman" w:eastAsia="Calibri" w:hAnsi="Times New Roman" w:cs="Times New Roman"/>
          <w:sz w:val="24"/>
          <w:szCs w:val="24"/>
        </w:rPr>
        <w:t>e</w:t>
      </w:r>
      <w:r w:rsidR="00052049" w:rsidRPr="00E82D0B">
        <w:rPr>
          <w:rFonts w:ascii="Times New Roman" w:eastAsia="Calibri" w:hAnsi="Times New Roman" w:cs="Times New Roman"/>
          <w:sz w:val="24"/>
          <w:szCs w:val="24"/>
        </w:rPr>
        <w:t>s.</w:t>
      </w:r>
      <w:r w:rsidR="00052049" w:rsidRPr="00E82D0B">
        <w:rPr>
          <w:rFonts w:ascii="Times New Roman" w:hAnsi="Times New Roman" w:cs="Times New Roman"/>
          <w:sz w:val="24"/>
          <w:szCs w:val="24"/>
        </w:rPr>
        <w:t xml:space="preserve"> </w:t>
      </w:r>
      <w:r w:rsidR="00052049" w:rsidRPr="00E82D0B">
        <w:rPr>
          <w:rFonts w:ascii="Times New Roman" w:eastAsia="Calibri" w:hAnsi="Times New Roman" w:cs="Times New Roman"/>
          <w:sz w:val="24"/>
          <w:szCs w:val="24"/>
        </w:rPr>
        <w:t xml:space="preserve">The distances can be taken as an indicator of the cost of a trade flow or migration event because the </w:t>
      </w:r>
      <w:r w:rsidR="00C20D01" w:rsidRPr="00E82D0B">
        <w:rPr>
          <w:rFonts w:ascii="Times New Roman" w:eastAsia="Calibri" w:hAnsi="Times New Roman" w:cs="Times New Roman"/>
          <w:sz w:val="24"/>
          <w:szCs w:val="24"/>
        </w:rPr>
        <w:t xml:space="preserve">greater </w:t>
      </w:r>
      <w:r w:rsidR="00052049" w:rsidRPr="00E82D0B">
        <w:rPr>
          <w:rFonts w:ascii="Times New Roman" w:eastAsia="Calibri" w:hAnsi="Times New Roman" w:cs="Times New Roman"/>
          <w:sz w:val="24"/>
          <w:szCs w:val="24"/>
        </w:rPr>
        <w:t xml:space="preserve">the distance, the higher the cost will be </w:t>
      </w:r>
      <w:r w:rsidR="00052049" w:rsidRPr="00E82D0B">
        <w:rPr>
          <w:rFonts w:ascii="Times New Roman" w:hAnsi="Times New Roman" w:cs="Times New Roman"/>
          <w:sz w:val="24"/>
          <w:szCs w:val="24"/>
        </w:rPr>
        <w:t>(Marimoutou, Peguin and Peguin-Feissolle 2009)</w:t>
      </w:r>
      <w:r w:rsidR="00052049" w:rsidRPr="00E82D0B">
        <w:rPr>
          <w:rFonts w:ascii="Times New Roman" w:eastAsia="Calibri" w:hAnsi="Times New Roman" w:cs="Times New Roman"/>
          <w:sz w:val="24"/>
          <w:szCs w:val="24"/>
        </w:rPr>
        <w:t xml:space="preserve">. Common colonial heritage is also often used by economists </w:t>
      </w:r>
      <w:r w:rsidR="00052049" w:rsidRPr="00E82D0B">
        <w:rPr>
          <w:rFonts w:ascii="Times New Roman" w:hAnsi="Times New Roman" w:cs="Times New Roman"/>
          <w:sz w:val="24"/>
          <w:szCs w:val="24"/>
        </w:rPr>
        <w:t>(</w:t>
      </w:r>
      <w:r w:rsidR="00907394">
        <w:rPr>
          <w:rFonts w:ascii="Times New Roman" w:hAnsi="Times New Roman" w:cs="Times New Roman"/>
          <w:sz w:val="24"/>
          <w:szCs w:val="24"/>
        </w:rPr>
        <w:t>for example,</w:t>
      </w:r>
      <w:r w:rsidRPr="00E82D0B">
        <w:rPr>
          <w:rFonts w:ascii="Times New Roman" w:hAnsi="Times New Roman" w:cs="Times New Roman"/>
          <w:sz w:val="24"/>
          <w:szCs w:val="24"/>
        </w:rPr>
        <w:t xml:space="preserve"> </w:t>
      </w:r>
      <w:r w:rsidR="00052049" w:rsidRPr="00E82D0B">
        <w:rPr>
          <w:rFonts w:ascii="Times New Roman" w:hAnsi="Times New Roman" w:cs="Times New Roman"/>
          <w:sz w:val="24"/>
          <w:szCs w:val="24"/>
        </w:rPr>
        <w:t>Mayer, Head and Ries 2008</w:t>
      </w:r>
      <w:r w:rsidR="00907394">
        <w:rPr>
          <w:rFonts w:ascii="Times New Roman" w:eastAsia="Calibri" w:hAnsi="Times New Roman" w:cs="Times New Roman"/>
          <w:sz w:val="24"/>
          <w:szCs w:val="24"/>
        </w:rPr>
        <w:t xml:space="preserve">, </w:t>
      </w:r>
      <w:r w:rsidR="00052049" w:rsidRPr="00E82D0B">
        <w:rPr>
          <w:rFonts w:ascii="Times New Roman" w:hAnsi="Times New Roman" w:cs="Times New Roman"/>
          <w:sz w:val="24"/>
          <w:szCs w:val="24"/>
        </w:rPr>
        <w:t>Ekkayokkaya, Foojinphan</w:t>
      </w:r>
      <w:r w:rsidR="00907394">
        <w:rPr>
          <w:rFonts w:ascii="Times New Roman" w:hAnsi="Times New Roman" w:cs="Times New Roman"/>
          <w:sz w:val="24"/>
          <w:szCs w:val="24"/>
        </w:rPr>
        <w:t xml:space="preserve"> </w:t>
      </w:r>
      <w:r w:rsidR="00052049" w:rsidRPr="00E82D0B">
        <w:rPr>
          <w:rFonts w:ascii="Times New Roman" w:hAnsi="Times New Roman" w:cs="Times New Roman"/>
          <w:sz w:val="24"/>
          <w:szCs w:val="24"/>
        </w:rPr>
        <w:t>and Wolff 2017)</w:t>
      </w:r>
      <w:r w:rsidR="00052049" w:rsidRPr="00E82D0B">
        <w:rPr>
          <w:rFonts w:ascii="Times New Roman" w:eastAsia="Calibri" w:hAnsi="Times New Roman" w:cs="Times New Roman"/>
          <w:sz w:val="24"/>
          <w:szCs w:val="24"/>
        </w:rPr>
        <w:t xml:space="preserve"> to represent similarities in cultural, political or legal institutions. Additional dummy variables were created for adjacency and landlockedness. Adjacency means whether countries </w:t>
      </w:r>
      <w:r w:rsidR="00052049" w:rsidRPr="00E82D0B">
        <w:rPr>
          <w:rFonts w:ascii="Times New Roman" w:eastAsia="Calibri" w:hAnsi="Times New Roman" w:cs="Times New Roman"/>
          <w:i/>
          <w:sz w:val="24"/>
          <w:szCs w:val="24"/>
        </w:rPr>
        <w:t>i</w:t>
      </w:r>
      <w:r w:rsidR="00052049" w:rsidRPr="00E82D0B">
        <w:rPr>
          <w:rFonts w:ascii="Times New Roman" w:eastAsia="Calibri" w:hAnsi="Times New Roman" w:cs="Times New Roman"/>
          <w:sz w:val="24"/>
          <w:szCs w:val="24"/>
        </w:rPr>
        <w:t xml:space="preserve"> and country </w:t>
      </w:r>
      <w:r w:rsidR="00052049" w:rsidRPr="00E82D0B">
        <w:rPr>
          <w:rFonts w:ascii="Times New Roman" w:eastAsia="Calibri" w:hAnsi="Times New Roman" w:cs="Times New Roman"/>
          <w:i/>
          <w:sz w:val="24"/>
          <w:szCs w:val="24"/>
        </w:rPr>
        <w:t>j</w:t>
      </w:r>
      <w:r w:rsidR="00052049" w:rsidRPr="00E82D0B">
        <w:rPr>
          <w:rFonts w:ascii="Times New Roman" w:eastAsia="Calibri" w:hAnsi="Times New Roman" w:cs="Times New Roman"/>
          <w:sz w:val="24"/>
          <w:szCs w:val="24"/>
        </w:rPr>
        <w:t xml:space="preserve"> shar</w:t>
      </w:r>
      <w:r w:rsidR="00C20D01" w:rsidRPr="00E82D0B">
        <w:rPr>
          <w:rFonts w:ascii="Times New Roman" w:eastAsia="Calibri" w:hAnsi="Times New Roman" w:cs="Times New Roman"/>
          <w:sz w:val="24"/>
          <w:szCs w:val="24"/>
        </w:rPr>
        <w:t>e</w:t>
      </w:r>
      <w:r w:rsidR="00052049" w:rsidRPr="00E82D0B">
        <w:rPr>
          <w:rFonts w:ascii="Times New Roman" w:eastAsia="Calibri" w:hAnsi="Times New Roman" w:cs="Times New Roman"/>
          <w:sz w:val="24"/>
          <w:szCs w:val="24"/>
        </w:rPr>
        <w:t xml:space="preserve"> a common </w:t>
      </w:r>
      <w:r w:rsidR="0003045F" w:rsidRPr="00E82D0B">
        <w:rPr>
          <w:rFonts w:ascii="Times New Roman" w:eastAsia="Calibri" w:hAnsi="Times New Roman" w:cs="Times New Roman"/>
          <w:sz w:val="24"/>
          <w:szCs w:val="24"/>
        </w:rPr>
        <w:t>border and</w:t>
      </w:r>
      <w:r w:rsidR="00052049" w:rsidRPr="00E82D0B">
        <w:rPr>
          <w:rFonts w:ascii="Times New Roman" w:eastAsia="Calibri" w:hAnsi="Times New Roman" w:cs="Times New Roman"/>
          <w:sz w:val="24"/>
          <w:szCs w:val="24"/>
        </w:rPr>
        <w:t xml:space="preserve"> has also been used by </w:t>
      </w:r>
      <w:r w:rsidR="00052049" w:rsidRPr="00E82D0B">
        <w:rPr>
          <w:rFonts w:ascii="Times New Roman" w:hAnsi="Times New Roman" w:cs="Times New Roman"/>
          <w:sz w:val="24"/>
          <w:szCs w:val="24"/>
        </w:rPr>
        <w:t>Baier and Bergstrand (2009)</w:t>
      </w:r>
      <w:r w:rsidR="00052049" w:rsidRPr="00E82D0B">
        <w:rPr>
          <w:rFonts w:ascii="Times New Roman" w:eastAsia="Calibri" w:hAnsi="Times New Roman" w:cs="Times New Roman"/>
          <w:sz w:val="24"/>
          <w:szCs w:val="24"/>
        </w:rPr>
        <w:t>.</w:t>
      </w:r>
      <w:r w:rsidR="00052049" w:rsidRPr="00E82D0B">
        <w:rPr>
          <w:rFonts w:ascii="Times New Roman" w:hAnsi="Times New Roman" w:cs="Times New Roman"/>
          <w:color w:val="333333"/>
          <w:sz w:val="24"/>
          <w:szCs w:val="24"/>
        </w:rPr>
        <w:t xml:space="preserve"> </w:t>
      </w:r>
      <w:r w:rsidR="00052049" w:rsidRPr="00E82D0B">
        <w:rPr>
          <w:rFonts w:ascii="Times New Roman" w:eastAsia="Calibri" w:hAnsi="Times New Roman" w:cs="Times New Roman"/>
          <w:sz w:val="24"/>
          <w:szCs w:val="24"/>
        </w:rPr>
        <w:t xml:space="preserve">Meanwhile, landlocked countries face constraints to accessing world markets, which may affect trade or migration flows (Faye </w:t>
      </w:r>
      <w:r w:rsidR="00BF45FD" w:rsidRPr="00BF45FD">
        <w:rPr>
          <w:rFonts w:ascii="Times New Roman" w:eastAsia="Calibri" w:hAnsi="Times New Roman" w:cs="Times New Roman"/>
          <w:i/>
          <w:iCs/>
          <w:sz w:val="24"/>
          <w:szCs w:val="24"/>
        </w:rPr>
        <w:t>et al.</w:t>
      </w:r>
      <w:r w:rsidR="00052049" w:rsidRPr="00E82D0B">
        <w:rPr>
          <w:rFonts w:ascii="Times New Roman" w:eastAsia="Calibri" w:hAnsi="Times New Roman" w:cs="Times New Roman"/>
          <w:sz w:val="24"/>
          <w:szCs w:val="24"/>
        </w:rPr>
        <w:t xml:space="preserve"> 2004).</w:t>
      </w:r>
    </w:p>
    <w:p w14:paraId="5BAB34D3" w14:textId="77777777" w:rsidR="006238E8" w:rsidRPr="00E82D0B" w:rsidRDefault="006238E8" w:rsidP="00D73FE0">
      <w:pPr>
        <w:spacing w:after="0" w:line="288" w:lineRule="auto"/>
        <w:ind w:firstLine="720"/>
        <w:jc w:val="both"/>
        <w:rPr>
          <w:rFonts w:ascii="Times New Roman" w:eastAsia="Calibri" w:hAnsi="Times New Roman" w:cs="Times New Roman"/>
          <w:sz w:val="24"/>
          <w:szCs w:val="24"/>
        </w:rPr>
      </w:pPr>
    </w:p>
    <w:p w14:paraId="3B41CAFE" w14:textId="6D666BFB" w:rsidR="00052049" w:rsidRDefault="00052049" w:rsidP="00D73FE0">
      <w:pPr>
        <w:spacing w:after="0" w:line="288" w:lineRule="auto"/>
        <w:ind w:firstLine="720"/>
        <w:jc w:val="both"/>
        <w:rPr>
          <w:rFonts w:ascii="Times New Roman" w:eastAsia="Calibri" w:hAnsi="Times New Roman" w:cs="Times New Roman"/>
          <w:sz w:val="24"/>
          <w:szCs w:val="24"/>
        </w:rPr>
      </w:pPr>
      <w:r w:rsidRPr="00E82D0B">
        <w:rPr>
          <w:rFonts w:ascii="Times New Roman" w:eastAsia="Calibri" w:hAnsi="Times New Roman" w:cs="Times New Roman"/>
          <w:sz w:val="24"/>
          <w:szCs w:val="24"/>
          <w:lang w:val="en-NZ"/>
        </w:rPr>
        <w:t>In gravity models (as described in the following section), it is important to recognise the effect of multilateral resistance (MR) (Adam and Cobham</w:t>
      </w:r>
      <w:r w:rsidR="00907394">
        <w:rPr>
          <w:rFonts w:ascii="Times New Roman" w:eastAsia="Calibri" w:hAnsi="Times New Roman" w:cs="Times New Roman"/>
          <w:sz w:val="24"/>
          <w:szCs w:val="24"/>
          <w:lang w:val="en-NZ"/>
        </w:rPr>
        <w:t xml:space="preserve"> </w:t>
      </w:r>
      <w:r w:rsidRPr="00E82D0B">
        <w:rPr>
          <w:rFonts w:ascii="Times New Roman" w:eastAsia="Calibri" w:hAnsi="Times New Roman" w:cs="Times New Roman"/>
          <w:sz w:val="24"/>
          <w:szCs w:val="24"/>
          <w:lang w:val="en-NZ"/>
        </w:rPr>
        <w:t xml:space="preserve">2007). That is, bilateral trade flows or bilateral migration flows depend </w:t>
      </w:r>
      <w:r w:rsidR="00C20D01" w:rsidRPr="00E82D0B">
        <w:rPr>
          <w:rFonts w:ascii="Times New Roman" w:eastAsia="Calibri" w:hAnsi="Times New Roman" w:cs="Times New Roman"/>
          <w:sz w:val="24"/>
          <w:szCs w:val="24"/>
          <w:lang w:val="en-NZ"/>
        </w:rPr>
        <w:t xml:space="preserve">not only </w:t>
      </w:r>
      <w:r w:rsidRPr="00E82D0B">
        <w:rPr>
          <w:rFonts w:ascii="Times New Roman" w:eastAsia="Calibri" w:hAnsi="Times New Roman" w:cs="Times New Roman"/>
          <w:sz w:val="24"/>
          <w:szCs w:val="24"/>
          <w:lang w:val="en-NZ"/>
        </w:rPr>
        <w:t xml:space="preserve">on </w:t>
      </w:r>
      <w:r w:rsidR="00C20D01" w:rsidRPr="00E82D0B">
        <w:rPr>
          <w:rFonts w:ascii="Times New Roman" w:eastAsia="Calibri" w:hAnsi="Times New Roman" w:cs="Times New Roman"/>
          <w:sz w:val="24"/>
          <w:szCs w:val="24"/>
          <w:lang w:val="en-NZ"/>
        </w:rPr>
        <w:t>differences</w:t>
      </w:r>
      <w:r w:rsidRPr="00E82D0B">
        <w:rPr>
          <w:rFonts w:ascii="Times New Roman" w:eastAsia="Calibri" w:hAnsi="Times New Roman" w:cs="Times New Roman"/>
          <w:sz w:val="24"/>
          <w:szCs w:val="24"/>
          <w:lang w:val="en-NZ"/>
        </w:rPr>
        <w:t xml:space="preserve"> between the given pair</w:t>
      </w:r>
      <w:r w:rsidR="00C20D01" w:rsidRPr="00E82D0B">
        <w:rPr>
          <w:rFonts w:ascii="Times New Roman" w:eastAsia="Calibri" w:hAnsi="Times New Roman" w:cs="Times New Roman"/>
          <w:sz w:val="24"/>
          <w:szCs w:val="24"/>
          <w:lang w:val="en-NZ"/>
        </w:rPr>
        <w:t xml:space="preserve"> of</w:t>
      </w:r>
      <w:r w:rsidRPr="00E82D0B">
        <w:rPr>
          <w:rFonts w:ascii="Times New Roman" w:eastAsia="Calibri" w:hAnsi="Times New Roman" w:cs="Times New Roman"/>
          <w:sz w:val="24"/>
          <w:szCs w:val="24"/>
          <w:lang w:val="en-NZ"/>
        </w:rPr>
        <w:t xml:space="preserve"> countries but </w:t>
      </w:r>
      <w:r w:rsidR="00C20D01" w:rsidRPr="00E82D0B">
        <w:rPr>
          <w:rFonts w:ascii="Times New Roman" w:eastAsia="Calibri" w:hAnsi="Times New Roman" w:cs="Times New Roman"/>
          <w:sz w:val="24"/>
          <w:szCs w:val="24"/>
          <w:lang w:val="en-NZ"/>
        </w:rPr>
        <w:t xml:space="preserve">also </w:t>
      </w:r>
      <w:r w:rsidRPr="00E82D0B">
        <w:rPr>
          <w:rFonts w:ascii="Times New Roman" w:eastAsia="Calibri" w:hAnsi="Times New Roman" w:cs="Times New Roman"/>
          <w:sz w:val="24"/>
          <w:szCs w:val="24"/>
          <w:lang w:val="en-NZ"/>
        </w:rPr>
        <w:t>the rest of the world (</w:t>
      </w:r>
      <w:r w:rsidRPr="00E82D0B">
        <w:rPr>
          <w:rFonts w:ascii="Times New Roman" w:eastAsia="Calibri" w:hAnsi="Times New Roman" w:cs="Times New Roman"/>
          <w:sz w:val="24"/>
          <w:szCs w:val="24"/>
        </w:rPr>
        <w:t>Anderson and van Wincoop 2003)</w:t>
      </w:r>
      <w:r w:rsidRPr="00E82D0B">
        <w:rPr>
          <w:rFonts w:ascii="Times New Roman" w:eastAsia="Calibri" w:hAnsi="Times New Roman" w:cs="Times New Roman"/>
          <w:sz w:val="24"/>
          <w:szCs w:val="24"/>
          <w:lang w:val="en-NZ"/>
        </w:rPr>
        <w:t xml:space="preserve">. </w:t>
      </w:r>
      <w:r w:rsidR="00C20D01" w:rsidRPr="00E82D0B">
        <w:rPr>
          <w:rFonts w:ascii="Times New Roman" w:eastAsia="Calibri" w:hAnsi="Times New Roman" w:cs="Times New Roman"/>
          <w:sz w:val="24"/>
          <w:szCs w:val="24"/>
        </w:rPr>
        <w:t xml:space="preserve">Consider this simple example. If Country </w:t>
      </w:r>
      <w:r w:rsidR="00C20D01" w:rsidRPr="00E82D0B">
        <w:rPr>
          <w:rFonts w:ascii="Times New Roman" w:eastAsia="Calibri" w:hAnsi="Times New Roman" w:cs="Times New Roman"/>
          <w:i/>
          <w:iCs/>
          <w:sz w:val="24"/>
          <w:szCs w:val="24"/>
        </w:rPr>
        <w:t>i</w:t>
      </w:r>
      <w:r w:rsidR="00C20D01" w:rsidRPr="00E82D0B">
        <w:rPr>
          <w:rFonts w:ascii="Times New Roman" w:eastAsia="Calibri" w:hAnsi="Times New Roman" w:cs="Times New Roman"/>
          <w:sz w:val="24"/>
          <w:szCs w:val="24"/>
        </w:rPr>
        <w:t xml:space="preserve"> and Country </w:t>
      </w:r>
      <w:r w:rsidR="00C20D01" w:rsidRPr="00E82D0B">
        <w:rPr>
          <w:rFonts w:ascii="Times New Roman" w:eastAsia="Calibri" w:hAnsi="Times New Roman" w:cs="Times New Roman"/>
          <w:i/>
          <w:iCs/>
          <w:sz w:val="24"/>
          <w:szCs w:val="24"/>
        </w:rPr>
        <w:t>j</w:t>
      </w:r>
      <w:r w:rsidR="00C20D01" w:rsidRPr="00E82D0B">
        <w:rPr>
          <w:rFonts w:ascii="Times New Roman" w:eastAsia="Calibri" w:hAnsi="Times New Roman" w:cs="Times New Roman"/>
          <w:sz w:val="24"/>
          <w:szCs w:val="24"/>
        </w:rPr>
        <w:t xml:space="preserve"> are trading partners, when the trade resistance between Country </w:t>
      </w:r>
      <w:r w:rsidR="00C20D01" w:rsidRPr="00E82D0B">
        <w:rPr>
          <w:rFonts w:ascii="Times New Roman" w:eastAsia="Calibri" w:hAnsi="Times New Roman" w:cs="Times New Roman"/>
          <w:i/>
          <w:iCs/>
          <w:sz w:val="24"/>
          <w:szCs w:val="24"/>
        </w:rPr>
        <w:t>i</w:t>
      </w:r>
      <w:r w:rsidR="00C20D01" w:rsidRPr="00E82D0B">
        <w:rPr>
          <w:rFonts w:ascii="Times New Roman" w:eastAsia="Calibri" w:hAnsi="Times New Roman" w:cs="Times New Roman"/>
          <w:sz w:val="24"/>
          <w:szCs w:val="24"/>
        </w:rPr>
        <w:t xml:space="preserve"> and a third Country, </w:t>
      </w:r>
      <w:r w:rsidR="00C20D01" w:rsidRPr="00E82D0B">
        <w:rPr>
          <w:rFonts w:ascii="Times New Roman" w:eastAsia="Calibri" w:hAnsi="Times New Roman" w:cs="Times New Roman"/>
          <w:i/>
          <w:iCs/>
          <w:sz w:val="24"/>
          <w:szCs w:val="24"/>
        </w:rPr>
        <w:t>k</w:t>
      </w:r>
      <w:r w:rsidR="00C20D01" w:rsidRPr="00E82D0B">
        <w:rPr>
          <w:rFonts w:ascii="Times New Roman" w:eastAsia="Calibri" w:hAnsi="Times New Roman" w:cs="Times New Roman"/>
          <w:sz w:val="24"/>
          <w:szCs w:val="24"/>
        </w:rPr>
        <w:t xml:space="preserve">, decreases, this may cause the trade between Country </w:t>
      </w:r>
      <w:r w:rsidR="00C20D01" w:rsidRPr="00E82D0B">
        <w:rPr>
          <w:rFonts w:ascii="Times New Roman" w:eastAsia="Calibri" w:hAnsi="Times New Roman" w:cs="Times New Roman"/>
          <w:i/>
          <w:iCs/>
          <w:sz w:val="24"/>
          <w:szCs w:val="24"/>
        </w:rPr>
        <w:t>i</w:t>
      </w:r>
      <w:r w:rsidR="00C20D01" w:rsidRPr="00E82D0B">
        <w:rPr>
          <w:rFonts w:ascii="Times New Roman" w:eastAsia="Calibri" w:hAnsi="Times New Roman" w:cs="Times New Roman"/>
          <w:sz w:val="24"/>
          <w:szCs w:val="24"/>
        </w:rPr>
        <w:t xml:space="preserve"> and Country </w:t>
      </w:r>
      <w:r w:rsidR="00C20D01" w:rsidRPr="00E82D0B">
        <w:rPr>
          <w:rFonts w:ascii="Times New Roman" w:eastAsia="Calibri" w:hAnsi="Times New Roman" w:cs="Times New Roman"/>
          <w:i/>
          <w:iCs/>
          <w:sz w:val="24"/>
          <w:szCs w:val="24"/>
        </w:rPr>
        <w:t>j</w:t>
      </w:r>
      <w:r w:rsidR="00C20D01" w:rsidRPr="00E82D0B">
        <w:rPr>
          <w:rFonts w:ascii="Times New Roman" w:eastAsia="Calibri" w:hAnsi="Times New Roman" w:cs="Times New Roman"/>
          <w:sz w:val="24"/>
          <w:szCs w:val="24"/>
        </w:rPr>
        <w:t xml:space="preserve"> to decrease. </w:t>
      </w:r>
      <w:r w:rsidRPr="00E82D0B">
        <w:rPr>
          <w:rFonts w:ascii="Times New Roman" w:eastAsia="Calibri" w:hAnsi="Times New Roman" w:cs="Times New Roman"/>
          <w:sz w:val="24"/>
          <w:szCs w:val="24"/>
          <w:lang w:val="en-NZ"/>
        </w:rPr>
        <w:t xml:space="preserve">In our paper, </w:t>
      </w:r>
      <w:r w:rsidRPr="00E82D0B">
        <w:rPr>
          <w:rFonts w:ascii="Times New Roman" w:eastAsia="Calibri" w:hAnsi="Times New Roman" w:cs="Times New Roman"/>
          <w:sz w:val="24"/>
          <w:szCs w:val="24"/>
        </w:rPr>
        <w:t>we create a variable to control multilateral resistance in our equations</w:t>
      </w:r>
      <w:r w:rsidR="00C20D01" w:rsidRPr="00E82D0B">
        <w:rPr>
          <w:rFonts w:ascii="Times New Roman" w:eastAsia="Calibri" w:hAnsi="Times New Roman" w:cs="Times New Roman"/>
          <w:sz w:val="24"/>
          <w:szCs w:val="24"/>
        </w:rPr>
        <w:t xml:space="preserve">, being </w:t>
      </w:r>
      <w:r w:rsidRPr="00E82D0B">
        <w:rPr>
          <w:rFonts w:ascii="Times New Roman" w:eastAsia="Calibri" w:hAnsi="Times New Roman" w:cs="Times New Roman"/>
          <w:sz w:val="24"/>
          <w:szCs w:val="24"/>
        </w:rPr>
        <w:t xml:space="preserve">the average distance </w:t>
      </w:r>
      <w:r w:rsidR="00C20D01" w:rsidRPr="00E82D0B">
        <w:rPr>
          <w:rFonts w:ascii="Times New Roman" w:eastAsia="Calibri" w:hAnsi="Times New Roman" w:cs="Times New Roman"/>
          <w:sz w:val="24"/>
          <w:szCs w:val="24"/>
        </w:rPr>
        <w:t xml:space="preserve">to </w:t>
      </w:r>
      <w:r w:rsidRPr="00E82D0B">
        <w:rPr>
          <w:rFonts w:ascii="Times New Roman" w:eastAsia="Calibri" w:hAnsi="Times New Roman" w:cs="Times New Roman"/>
          <w:sz w:val="24"/>
          <w:szCs w:val="24"/>
        </w:rPr>
        <w:t xml:space="preserve">all </w:t>
      </w:r>
      <w:r w:rsidR="00C20D01" w:rsidRPr="00E82D0B">
        <w:rPr>
          <w:rFonts w:ascii="Times New Roman" w:eastAsia="Calibri" w:hAnsi="Times New Roman" w:cs="Times New Roman"/>
          <w:sz w:val="24"/>
          <w:szCs w:val="24"/>
        </w:rPr>
        <w:t xml:space="preserve">other </w:t>
      </w:r>
      <w:r w:rsidRPr="00E82D0B">
        <w:rPr>
          <w:rFonts w:ascii="Times New Roman" w:eastAsia="Calibri" w:hAnsi="Times New Roman" w:cs="Times New Roman"/>
          <w:sz w:val="24"/>
          <w:szCs w:val="24"/>
        </w:rPr>
        <w:t xml:space="preserve">trading partners. </w:t>
      </w:r>
    </w:p>
    <w:p w14:paraId="401D917A" w14:textId="77777777" w:rsidR="006238E8" w:rsidRPr="00E82D0B" w:rsidRDefault="006238E8" w:rsidP="00D73FE0">
      <w:pPr>
        <w:spacing w:after="0" w:line="288" w:lineRule="auto"/>
        <w:ind w:firstLine="720"/>
        <w:jc w:val="both"/>
        <w:rPr>
          <w:rFonts w:ascii="Times New Roman" w:eastAsia="Calibri" w:hAnsi="Times New Roman" w:cs="Times New Roman"/>
          <w:sz w:val="24"/>
          <w:szCs w:val="24"/>
        </w:rPr>
      </w:pPr>
    </w:p>
    <w:p w14:paraId="578383D2" w14:textId="34653B02" w:rsidR="00052049" w:rsidRPr="00E82D0B" w:rsidRDefault="00052049" w:rsidP="008239F7">
      <w:pPr>
        <w:spacing w:after="0" w:line="288" w:lineRule="auto"/>
        <w:ind w:firstLine="567"/>
        <w:jc w:val="both"/>
        <w:rPr>
          <w:rFonts w:ascii="Times New Roman" w:eastAsia="SimSun" w:hAnsi="Times New Roman" w:cs="Times New Roman"/>
          <w:sz w:val="24"/>
          <w:szCs w:val="24"/>
          <w:lang w:val="en-NZ" w:eastAsia="zh-CN"/>
        </w:rPr>
      </w:pPr>
      <w:r w:rsidRPr="00E82D0B">
        <w:rPr>
          <w:rFonts w:ascii="Times New Roman" w:eastAsia="SimSun" w:hAnsi="Times New Roman" w:cs="Times New Roman"/>
          <w:sz w:val="24"/>
          <w:szCs w:val="24"/>
          <w:lang w:val="en-NZ" w:eastAsia="zh-CN"/>
        </w:rPr>
        <w:t xml:space="preserve">We use World Trade Organization Agreement (WTO) membership (since 1995) and </w:t>
      </w:r>
      <w:r w:rsidRPr="00E82D0B">
        <w:rPr>
          <w:rFonts w:ascii="Times New Roman" w:eastAsia="SimSun" w:hAnsi="Times New Roman" w:cs="Times New Roman"/>
          <w:sz w:val="24"/>
          <w:szCs w:val="24"/>
          <w:lang w:eastAsia="zh-CN"/>
        </w:rPr>
        <w:t xml:space="preserve">General Agreement on Tariffs and Trade </w:t>
      </w:r>
      <w:r w:rsidRPr="00E82D0B">
        <w:rPr>
          <w:rFonts w:ascii="Times New Roman" w:eastAsia="SimSun" w:hAnsi="Times New Roman" w:cs="Times New Roman"/>
          <w:sz w:val="24"/>
          <w:szCs w:val="24"/>
          <w:lang w:val="en-NZ" w:eastAsia="zh-CN"/>
        </w:rPr>
        <w:t>(GATT) membership (prior to 1990) as one instrument for trade</w:t>
      </w:r>
      <w:r w:rsidR="001E12DB" w:rsidRPr="00E82D0B">
        <w:rPr>
          <w:rFonts w:ascii="Times New Roman" w:eastAsia="SimSun" w:hAnsi="Times New Roman" w:cs="Times New Roman"/>
          <w:sz w:val="24"/>
          <w:szCs w:val="24"/>
          <w:lang w:val="en-NZ" w:eastAsia="zh-CN"/>
        </w:rPr>
        <w:t xml:space="preserve"> (see </w:t>
      </w:r>
      <w:r w:rsidR="000E2E88" w:rsidRPr="00E82D0B">
        <w:rPr>
          <w:rFonts w:ascii="Times New Roman" w:eastAsia="SimSun" w:hAnsi="Times New Roman" w:cs="Times New Roman"/>
          <w:bCs/>
          <w:sz w:val="24"/>
          <w:szCs w:val="24"/>
          <w:lang w:eastAsia="zh-CN"/>
        </w:rPr>
        <w:t>Table A1 for the lists of members of World Trade Organization (WTO) and their accession dates)</w:t>
      </w:r>
      <w:r w:rsidRPr="00E82D0B">
        <w:rPr>
          <w:rFonts w:ascii="Times New Roman" w:eastAsia="SimSun" w:hAnsi="Times New Roman" w:cs="Times New Roman"/>
          <w:sz w:val="24"/>
          <w:szCs w:val="24"/>
          <w:lang w:val="en-NZ" w:eastAsia="zh-CN"/>
        </w:rPr>
        <w:t>. Since our data is bilateral, we code a dummy variable equal to one only if both</w:t>
      </w:r>
      <w:r w:rsidR="00C20D01" w:rsidRPr="00E82D0B">
        <w:rPr>
          <w:rFonts w:ascii="Times New Roman" w:eastAsia="SimSun" w:hAnsi="Times New Roman" w:cs="Times New Roman"/>
          <w:sz w:val="24"/>
          <w:szCs w:val="24"/>
          <w:lang w:val="en-NZ" w:eastAsia="zh-CN"/>
        </w:rPr>
        <w:t xml:space="preserve"> countries</w:t>
      </w:r>
      <w:r w:rsidRPr="00E82D0B">
        <w:rPr>
          <w:rFonts w:ascii="Times New Roman" w:eastAsia="SimSun" w:hAnsi="Times New Roman" w:cs="Times New Roman"/>
          <w:sz w:val="24"/>
          <w:szCs w:val="24"/>
          <w:lang w:val="en-NZ" w:eastAsia="zh-CN"/>
        </w:rPr>
        <w:t xml:space="preserve"> are members in the respective year, and zero if only one country or neither country in the dyad is a member. We also use a second instrument, being </w:t>
      </w:r>
      <w:r w:rsidR="00A5524A" w:rsidRPr="00E82D0B">
        <w:rPr>
          <w:rFonts w:ascii="Times New Roman" w:eastAsia="SimSun" w:hAnsi="Times New Roman" w:cs="Times New Roman"/>
          <w:sz w:val="24"/>
          <w:szCs w:val="24"/>
          <w:lang w:val="en-NZ" w:eastAsia="zh-CN"/>
        </w:rPr>
        <w:t>the average tariff rate,</w:t>
      </w:r>
      <w:r w:rsidRPr="00E82D0B">
        <w:rPr>
          <w:rFonts w:ascii="Times New Roman" w:eastAsia="SimSun" w:hAnsi="Times New Roman" w:cs="Times New Roman"/>
          <w:sz w:val="24"/>
          <w:szCs w:val="24"/>
          <w:lang w:val="en-NZ" w:eastAsia="zh-CN"/>
        </w:rPr>
        <w:t xml:space="preserve"> which consists </w:t>
      </w:r>
      <w:r w:rsidR="00C20D01" w:rsidRPr="00E82D0B">
        <w:rPr>
          <w:rFonts w:ascii="Times New Roman" w:eastAsia="SimSun" w:hAnsi="Times New Roman" w:cs="Times New Roman"/>
          <w:sz w:val="24"/>
          <w:szCs w:val="24"/>
          <w:lang w:val="en-NZ" w:eastAsia="zh-CN"/>
        </w:rPr>
        <w:t xml:space="preserve">of the </w:t>
      </w:r>
      <w:r w:rsidRPr="00E82D0B">
        <w:rPr>
          <w:rFonts w:ascii="Times New Roman" w:eastAsia="SimSun" w:hAnsi="Times New Roman" w:cs="Times New Roman"/>
          <w:sz w:val="24"/>
          <w:szCs w:val="24"/>
          <w:lang w:val="en-NZ" w:eastAsia="zh-CN"/>
        </w:rPr>
        <w:t xml:space="preserve">unweighted average of applied rates for all products subject to tariffs calculated for all traded goods. This data is classified using the Harmonized System of trade at the six- or eight-digit level obtained from the World Bank database. </w:t>
      </w:r>
    </w:p>
    <w:p w14:paraId="0087B4AA" w14:textId="77777777" w:rsidR="00B51518" w:rsidRPr="00E82D0B" w:rsidRDefault="00B51518" w:rsidP="00D73FE0">
      <w:pPr>
        <w:spacing w:after="0" w:line="288" w:lineRule="auto"/>
        <w:ind w:firstLine="720"/>
        <w:jc w:val="both"/>
        <w:rPr>
          <w:rFonts w:ascii="Times New Roman" w:eastAsia="SimSun" w:hAnsi="Times New Roman" w:cs="Times New Roman"/>
          <w:sz w:val="24"/>
          <w:szCs w:val="24"/>
          <w:lang w:val="en-NZ" w:eastAsia="zh-CN"/>
        </w:rPr>
      </w:pPr>
    </w:p>
    <w:p w14:paraId="6B64FFAE" w14:textId="6C34D309" w:rsidR="00052049" w:rsidRPr="00E82D0B" w:rsidRDefault="00026E2D" w:rsidP="00D73FE0">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052049" w:rsidRPr="00E82D0B">
        <w:rPr>
          <w:rFonts w:ascii="Times New Roman" w:hAnsi="Times New Roman" w:cs="Times New Roman"/>
          <w:b/>
          <w:sz w:val="24"/>
          <w:szCs w:val="24"/>
        </w:rPr>
        <w:t>Methods</w:t>
      </w:r>
    </w:p>
    <w:p w14:paraId="385941EB" w14:textId="77777777" w:rsidR="005E6481" w:rsidRPr="005E6481" w:rsidRDefault="005E6481" w:rsidP="00D73FE0">
      <w:pPr>
        <w:tabs>
          <w:tab w:val="left" w:pos="720"/>
          <w:tab w:val="right" w:pos="9026"/>
        </w:tabs>
        <w:spacing w:after="0" w:line="288" w:lineRule="auto"/>
        <w:jc w:val="both"/>
        <w:rPr>
          <w:rFonts w:ascii="Times New Roman" w:eastAsia="SimSun" w:hAnsi="Times New Roman" w:cs="Times New Roman"/>
          <w:bCs/>
          <w:sz w:val="6"/>
          <w:szCs w:val="6"/>
          <w:lang w:val="en-NZ" w:eastAsia="zh-CN"/>
        </w:rPr>
      </w:pPr>
    </w:p>
    <w:p w14:paraId="59AC116B" w14:textId="0B26C34F" w:rsidR="00081D10" w:rsidRDefault="00052049" w:rsidP="00D73FE0">
      <w:pPr>
        <w:tabs>
          <w:tab w:val="left" w:pos="720"/>
          <w:tab w:val="right" w:pos="9026"/>
        </w:tabs>
        <w:spacing w:after="0" w:line="288" w:lineRule="auto"/>
        <w:jc w:val="both"/>
        <w:rPr>
          <w:rFonts w:ascii="Times New Roman" w:eastAsia="SimSun" w:hAnsi="Times New Roman" w:cs="Times New Roman"/>
          <w:bCs/>
          <w:sz w:val="24"/>
          <w:szCs w:val="24"/>
          <w:lang w:val="en-NZ" w:eastAsia="zh-CN"/>
        </w:rPr>
      </w:pPr>
      <w:r w:rsidRPr="00E82D0B">
        <w:rPr>
          <w:rFonts w:ascii="Times New Roman" w:eastAsia="SimSun" w:hAnsi="Times New Roman" w:cs="Times New Roman"/>
          <w:bCs/>
          <w:sz w:val="24"/>
          <w:szCs w:val="24"/>
          <w:lang w:val="en-NZ" w:eastAsia="zh-CN"/>
        </w:rPr>
        <w:t xml:space="preserve">We employ a gravity model specification in our analysis, which was introduced by </w:t>
      </w:r>
      <w:r w:rsidRPr="00E82D0B">
        <w:rPr>
          <w:rFonts w:ascii="Times New Roman" w:hAnsi="Times New Roman" w:cs="Times New Roman"/>
          <w:sz w:val="24"/>
          <w:szCs w:val="24"/>
        </w:rPr>
        <w:t>Tinbergen (1962)</w:t>
      </w:r>
      <w:r w:rsidR="00217C51" w:rsidRPr="00E82D0B">
        <w:rPr>
          <w:rFonts w:ascii="Times New Roman" w:eastAsia="SimSun" w:hAnsi="Times New Roman" w:cs="Times New Roman"/>
          <w:bCs/>
          <w:sz w:val="24"/>
          <w:szCs w:val="24"/>
          <w:lang w:val="en-NZ" w:eastAsia="zh-CN"/>
        </w:rPr>
        <w:t>, and recently reviewed by</w:t>
      </w:r>
      <w:r w:rsidR="00081D10" w:rsidRPr="00E82D0B">
        <w:rPr>
          <w:rFonts w:ascii="Times New Roman" w:eastAsia="SimSun" w:hAnsi="Times New Roman" w:cs="Times New Roman"/>
          <w:bCs/>
          <w:sz w:val="24"/>
          <w:szCs w:val="24"/>
          <w:lang w:val="en-NZ" w:eastAsia="zh-CN"/>
        </w:rPr>
        <w:t xml:space="preserve"> </w:t>
      </w:r>
      <w:r w:rsidR="00081D10" w:rsidRPr="00E82D0B">
        <w:rPr>
          <w:rFonts w:ascii="Times New Roman" w:hAnsi="Times New Roman" w:cs="Times New Roman"/>
          <w:sz w:val="24"/>
          <w:szCs w:val="24"/>
        </w:rPr>
        <w:t>Poot, Alimi, Cameron and Maré (2016</w:t>
      </w:r>
      <w:r w:rsidR="00081D10" w:rsidRPr="00E82D0B">
        <w:rPr>
          <w:rFonts w:ascii="Times New Roman" w:eastAsia="SimSun" w:hAnsi="Times New Roman" w:cs="Times New Roman"/>
          <w:bCs/>
          <w:sz w:val="24"/>
          <w:szCs w:val="24"/>
          <w:lang w:val="en-NZ" w:eastAsia="zh-CN"/>
        </w:rPr>
        <w:t>).</w:t>
      </w:r>
      <w:r w:rsidRPr="00E82D0B">
        <w:rPr>
          <w:rFonts w:ascii="Times New Roman" w:eastAsia="SimSun" w:hAnsi="Times New Roman" w:cs="Times New Roman"/>
          <w:bCs/>
          <w:sz w:val="24"/>
          <w:szCs w:val="24"/>
          <w:lang w:val="en-NZ" w:eastAsia="zh-CN"/>
        </w:rPr>
        <w:t xml:space="preserve"> </w:t>
      </w:r>
      <w:r w:rsidRPr="00E82D0B">
        <w:rPr>
          <w:rFonts w:ascii="Times New Roman" w:eastAsia="SimSun" w:hAnsi="Times New Roman" w:cs="Times New Roman"/>
          <w:sz w:val="24"/>
          <w:szCs w:val="24"/>
          <w:lang w:val="en-NZ" w:eastAsia="zh-CN"/>
        </w:rPr>
        <w:t>Following Ortega and Peri (2011),</w:t>
      </w:r>
      <w:r w:rsidRPr="00E82D0B">
        <w:rPr>
          <w:rFonts w:ascii="Times New Roman" w:eastAsia="SimSun" w:hAnsi="Times New Roman" w:cs="Times New Roman"/>
          <w:bCs/>
          <w:sz w:val="24"/>
          <w:szCs w:val="24"/>
          <w:lang w:val="en-NZ" w:eastAsia="zh-CN"/>
        </w:rPr>
        <w:t xml:space="preserve"> our regression model in t</w:t>
      </w:r>
      <w:r w:rsidRPr="00E82D0B">
        <w:rPr>
          <w:rFonts w:ascii="Times New Roman" w:eastAsia="Calibri" w:hAnsi="Times New Roman" w:cs="Times New Roman"/>
          <w:sz w:val="24"/>
          <w:szCs w:val="24"/>
        </w:rPr>
        <w:t>he log-linear form is</w:t>
      </w:r>
      <w:r w:rsidRPr="00E82D0B">
        <w:rPr>
          <w:rFonts w:ascii="Times New Roman" w:eastAsia="SimSun" w:hAnsi="Times New Roman" w:cs="Times New Roman"/>
          <w:bCs/>
          <w:sz w:val="24"/>
          <w:szCs w:val="24"/>
          <w:lang w:val="en-NZ" w:eastAsia="zh-CN"/>
        </w:rPr>
        <w:t>:</w:t>
      </w:r>
    </w:p>
    <w:p w14:paraId="691F5795" w14:textId="77777777" w:rsidR="00B451D1" w:rsidRDefault="00B451D1" w:rsidP="00D73FE0">
      <w:pPr>
        <w:tabs>
          <w:tab w:val="left" w:pos="720"/>
          <w:tab w:val="right" w:pos="9026"/>
        </w:tabs>
        <w:spacing w:after="0" w:line="288" w:lineRule="auto"/>
        <w:jc w:val="both"/>
        <w:rPr>
          <w:rFonts w:ascii="Times New Roman" w:eastAsia="SimSun" w:hAnsi="Times New Roman" w:cs="Times New Roman"/>
          <w:bCs/>
          <w:sz w:val="24"/>
          <w:szCs w:val="24"/>
          <w:lang w:val="en-NZ" w:eastAsia="zh-CN"/>
        </w:rPr>
      </w:pPr>
    </w:p>
    <w:p w14:paraId="70EB4FF5" w14:textId="77777777" w:rsidR="006238E8" w:rsidRPr="005E6481" w:rsidRDefault="006238E8" w:rsidP="00D73FE0">
      <w:pPr>
        <w:tabs>
          <w:tab w:val="left" w:pos="720"/>
          <w:tab w:val="right" w:pos="9026"/>
        </w:tabs>
        <w:spacing w:after="0" w:line="288" w:lineRule="auto"/>
        <w:jc w:val="both"/>
        <w:rPr>
          <w:rFonts w:ascii="Times New Roman" w:eastAsia="SimSun" w:hAnsi="Times New Roman" w:cs="Times New Roman"/>
          <w:bCs/>
          <w:sz w:val="12"/>
          <w:szCs w:val="12"/>
          <w:lang w:val="en-NZ" w:eastAsia="zh-CN"/>
        </w:rPr>
      </w:pPr>
    </w:p>
    <w:p w14:paraId="5837BE26" w14:textId="2F0F8494" w:rsidR="00052049" w:rsidRPr="00907394" w:rsidRDefault="00052049" w:rsidP="00264AE3">
      <w:pPr>
        <w:spacing w:after="0" w:line="288" w:lineRule="auto"/>
        <w:ind w:firstLine="2268"/>
        <w:jc w:val="center"/>
        <w:rPr>
          <w:rFonts w:ascii="Times New Roman" w:eastAsia="Calibri" w:hAnsi="Times New Roman" w:cs="Times New Roman"/>
        </w:rPr>
      </w:pPr>
      <w:r w:rsidRPr="00907394">
        <w:rPr>
          <w:rFonts w:ascii="Times New Roman" w:eastAsia="Calibri" w:hAnsi="Times New Roman" w:cs="Times New Roman"/>
          <w:i/>
          <w:iCs/>
        </w:rPr>
        <w:t xml:space="preserve">ln </w:t>
      </w:r>
      <w:r w:rsidRPr="00907394">
        <w:rPr>
          <w:rFonts w:ascii="Times New Roman" w:eastAsia="Calibri" w:hAnsi="Times New Roman" w:cs="Times New Roman"/>
        </w:rPr>
        <w:t>(Mig</w:t>
      </w:r>
      <w:r w:rsidRPr="00907394">
        <w:rPr>
          <w:rFonts w:ascii="Times New Roman" w:eastAsia="Calibri" w:hAnsi="Times New Roman" w:cs="Times New Roman"/>
          <w:vertAlign w:val="subscript"/>
        </w:rPr>
        <w:t>ijt</w:t>
      </w:r>
      <w:r w:rsidRPr="00907394">
        <w:rPr>
          <w:rFonts w:ascii="Times New Roman" w:eastAsia="Calibri" w:hAnsi="Times New Roman" w:cs="Times New Roman"/>
        </w:rPr>
        <w:t>) = δ</w:t>
      </w:r>
      <w:proofErr w:type="gramStart"/>
      <w:r w:rsidRPr="00907394">
        <w:rPr>
          <w:rFonts w:ascii="Times New Roman" w:eastAsia="Calibri" w:hAnsi="Times New Roman" w:cs="Times New Roman"/>
          <w:vertAlign w:val="subscript"/>
        </w:rPr>
        <w:t xml:space="preserve">0  </w:t>
      </w:r>
      <w:r w:rsidRPr="00907394">
        <w:rPr>
          <w:rFonts w:ascii="Times New Roman" w:eastAsia="Calibri" w:hAnsi="Times New Roman" w:cs="Times New Roman"/>
        </w:rPr>
        <w:t>+</w:t>
      </w:r>
      <w:proofErr w:type="gramEnd"/>
      <w:r w:rsidRPr="00907394">
        <w:rPr>
          <w:rFonts w:ascii="Times New Roman" w:eastAsia="Calibri" w:hAnsi="Times New Roman" w:cs="Times New Roman"/>
        </w:rPr>
        <w:t xml:space="preserve"> δ</w:t>
      </w:r>
      <w:r w:rsidRPr="00907394">
        <w:rPr>
          <w:rFonts w:ascii="Times New Roman" w:eastAsia="Calibri" w:hAnsi="Times New Roman" w:cs="Times New Roman"/>
          <w:vertAlign w:val="subscript"/>
        </w:rPr>
        <w:t xml:space="preserve">1 </w:t>
      </w:r>
      <w:r w:rsidRPr="00907394">
        <w:rPr>
          <w:rFonts w:ascii="Times New Roman" w:eastAsia="Calibri" w:hAnsi="Times New Roman" w:cs="Times New Roman"/>
          <w:i/>
        </w:rPr>
        <w:t>ln</w:t>
      </w:r>
      <w:r w:rsidRPr="00907394">
        <w:rPr>
          <w:rFonts w:ascii="Times New Roman" w:eastAsia="Calibri" w:hAnsi="Times New Roman" w:cs="Times New Roman"/>
        </w:rPr>
        <w:t>(Trde</w:t>
      </w:r>
      <w:r w:rsidRPr="00907394">
        <w:rPr>
          <w:rFonts w:ascii="Times New Roman" w:eastAsia="Calibri" w:hAnsi="Times New Roman" w:cs="Times New Roman"/>
          <w:vertAlign w:val="subscript"/>
        </w:rPr>
        <w:t>ijt</w:t>
      </w:r>
      <w:r w:rsidRPr="00907394">
        <w:rPr>
          <w:rFonts w:ascii="Times New Roman" w:eastAsia="Calibri" w:hAnsi="Times New Roman" w:cs="Times New Roman"/>
        </w:rPr>
        <w:t>)</w:t>
      </w:r>
      <w:r w:rsidRPr="00907394">
        <w:rPr>
          <w:rFonts w:ascii="Times New Roman" w:eastAsia="Calibri" w:hAnsi="Times New Roman" w:cs="Times New Roman"/>
          <w:vertAlign w:val="subscript"/>
        </w:rPr>
        <w:t xml:space="preserve"> </w:t>
      </w:r>
      <w:r w:rsidRPr="00907394">
        <w:rPr>
          <w:rFonts w:ascii="Times New Roman" w:eastAsia="Calibri" w:hAnsi="Times New Roman" w:cs="Times New Roman"/>
        </w:rPr>
        <w:t>+ δ (X</w:t>
      </w:r>
      <w:r w:rsidRPr="00907394">
        <w:rPr>
          <w:rFonts w:ascii="Times New Roman" w:eastAsia="Calibri" w:hAnsi="Times New Roman" w:cs="Times New Roman"/>
          <w:vertAlign w:val="subscript"/>
        </w:rPr>
        <w:t>ijt</w:t>
      </w:r>
      <w:r w:rsidRPr="00907394">
        <w:rPr>
          <w:rFonts w:ascii="Times New Roman" w:eastAsia="Calibri" w:hAnsi="Times New Roman" w:cs="Times New Roman"/>
        </w:rPr>
        <w:t xml:space="preserve">) + </w:t>
      </w:r>
      <w:r w:rsidRPr="00907394">
        <w:rPr>
          <w:rFonts w:ascii="Times New Roman" w:eastAsia="Calibri" w:hAnsi="Times New Roman" w:cs="Times New Roman"/>
          <w:i/>
        </w:rPr>
        <w:t>u</w:t>
      </w:r>
      <w:r w:rsidRPr="00907394">
        <w:rPr>
          <w:rFonts w:ascii="Times New Roman" w:eastAsia="Calibri" w:hAnsi="Times New Roman" w:cs="Times New Roman"/>
          <w:vertAlign w:val="subscript"/>
        </w:rPr>
        <w:t>ijt</w:t>
      </w:r>
      <w:r w:rsidRPr="00907394">
        <w:rPr>
          <w:rFonts w:ascii="Times New Roman" w:eastAsia="Calibri" w:hAnsi="Times New Roman" w:cs="Times New Roman"/>
        </w:rPr>
        <w:tab/>
      </w:r>
      <w:r w:rsidRPr="00907394">
        <w:rPr>
          <w:rFonts w:ascii="Times New Roman" w:eastAsia="Calibri" w:hAnsi="Times New Roman" w:cs="Times New Roman"/>
          <w:vertAlign w:val="subscript"/>
        </w:rPr>
        <w:tab/>
        <w:t xml:space="preserve"> </w:t>
      </w:r>
      <w:r w:rsidRPr="00907394">
        <w:rPr>
          <w:rFonts w:ascii="Times New Roman" w:eastAsia="Calibri" w:hAnsi="Times New Roman" w:cs="Times New Roman"/>
        </w:rPr>
        <w:t xml:space="preserve"> </w:t>
      </w:r>
      <w:r w:rsidRPr="00907394">
        <w:rPr>
          <w:rFonts w:ascii="Times New Roman" w:eastAsia="Calibri" w:hAnsi="Times New Roman" w:cs="Times New Roman"/>
        </w:rPr>
        <w:tab/>
      </w:r>
      <w:r w:rsidRPr="00907394">
        <w:rPr>
          <w:rFonts w:ascii="Times New Roman" w:eastAsia="Calibri" w:hAnsi="Times New Roman" w:cs="Times New Roman"/>
        </w:rPr>
        <w:tab/>
        <w:t>(1)</w:t>
      </w:r>
    </w:p>
    <w:p w14:paraId="02340355" w14:textId="77777777" w:rsidR="006238E8" w:rsidRDefault="006238E8" w:rsidP="00D73FE0">
      <w:pPr>
        <w:spacing w:after="0" w:line="288" w:lineRule="auto"/>
        <w:contextualSpacing/>
        <w:jc w:val="both"/>
        <w:rPr>
          <w:rFonts w:ascii="Times New Roman" w:eastAsia="Calibri" w:hAnsi="Times New Roman" w:cs="Times New Roman"/>
          <w:sz w:val="24"/>
          <w:szCs w:val="24"/>
        </w:rPr>
      </w:pPr>
    </w:p>
    <w:p w14:paraId="5DF2FF98" w14:textId="510DC4C8" w:rsidR="00052049" w:rsidRDefault="006238E8" w:rsidP="00D73FE0">
      <w:pPr>
        <w:spacing w:after="0" w:line="288"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052049" w:rsidRPr="00E82D0B">
        <w:rPr>
          <w:rFonts w:ascii="Times New Roman" w:eastAsia="Calibri" w:hAnsi="Times New Roman" w:cs="Times New Roman"/>
          <w:sz w:val="24"/>
          <w:szCs w:val="24"/>
        </w:rPr>
        <w:t xml:space="preserve">here all variables except dummy variables are in log form, </w:t>
      </w:r>
      <w:r w:rsidR="00052049" w:rsidRPr="00E82D0B">
        <w:rPr>
          <w:rFonts w:ascii="Times New Roman" w:eastAsia="Calibri" w:hAnsi="Times New Roman" w:cs="Times New Roman"/>
          <w:i/>
          <w:sz w:val="24"/>
          <w:szCs w:val="24"/>
        </w:rPr>
        <w:t>i</w:t>
      </w:r>
      <w:r w:rsidR="00052049" w:rsidRPr="00E82D0B">
        <w:rPr>
          <w:rFonts w:ascii="Times New Roman" w:eastAsia="Calibri" w:hAnsi="Times New Roman" w:cs="Times New Roman"/>
          <w:sz w:val="24"/>
          <w:szCs w:val="24"/>
        </w:rPr>
        <w:t xml:space="preserve"> and </w:t>
      </w:r>
      <w:r w:rsidR="00052049" w:rsidRPr="00E82D0B">
        <w:rPr>
          <w:rFonts w:ascii="Times New Roman" w:eastAsia="Calibri" w:hAnsi="Times New Roman" w:cs="Times New Roman"/>
          <w:i/>
          <w:sz w:val="24"/>
          <w:szCs w:val="24"/>
        </w:rPr>
        <w:t>j</w:t>
      </w:r>
      <w:r w:rsidR="00052049" w:rsidRPr="00E82D0B">
        <w:rPr>
          <w:rFonts w:ascii="Times New Roman" w:eastAsia="Calibri" w:hAnsi="Times New Roman" w:cs="Times New Roman"/>
          <w:sz w:val="24"/>
          <w:szCs w:val="24"/>
        </w:rPr>
        <w:t xml:space="preserve"> indicate origin and destination countries respectively, and </w:t>
      </w:r>
      <w:r w:rsidR="00052049" w:rsidRPr="00E82D0B">
        <w:rPr>
          <w:rFonts w:ascii="Times New Roman" w:eastAsia="Calibri" w:hAnsi="Times New Roman" w:cs="Times New Roman"/>
          <w:i/>
          <w:sz w:val="24"/>
          <w:szCs w:val="24"/>
        </w:rPr>
        <w:t>t</w:t>
      </w:r>
      <w:r w:rsidR="00052049" w:rsidRPr="00E82D0B">
        <w:rPr>
          <w:rFonts w:ascii="Times New Roman" w:eastAsia="Calibri" w:hAnsi="Times New Roman" w:cs="Times New Roman"/>
          <w:sz w:val="24"/>
          <w:szCs w:val="24"/>
        </w:rPr>
        <w:t xml:space="preserve"> indicates years. Trde</w:t>
      </w:r>
      <w:r w:rsidR="00052049" w:rsidRPr="00E82D0B">
        <w:rPr>
          <w:rFonts w:ascii="Times New Roman" w:eastAsia="Calibri" w:hAnsi="Times New Roman" w:cs="Times New Roman"/>
          <w:iCs/>
          <w:sz w:val="24"/>
          <w:szCs w:val="24"/>
          <w:vertAlign w:val="subscript"/>
        </w:rPr>
        <w:t>ijt</w:t>
      </w:r>
      <w:r w:rsidR="00052049" w:rsidRPr="00E82D0B">
        <w:rPr>
          <w:rFonts w:ascii="Times New Roman" w:eastAsia="Calibri" w:hAnsi="Times New Roman" w:cs="Times New Roman"/>
          <w:iCs/>
          <w:sz w:val="24"/>
          <w:szCs w:val="24"/>
        </w:rPr>
        <w:t xml:space="preserve"> </w:t>
      </w:r>
      <w:r w:rsidR="00052049" w:rsidRPr="00E82D0B">
        <w:rPr>
          <w:rFonts w:ascii="Times New Roman" w:eastAsia="Calibri" w:hAnsi="Times New Roman" w:cs="Times New Roman"/>
          <w:sz w:val="24"/>
          <w:szCs w:val="24"/>
        </w:rPr>
        <w:t>is bilateral trade,</w:t>
      </w:r>
      <w:r w:rsidR="00052049" w:rsidRPr="00E82D0B">
        <w:rPr>
          <w:rFonts w:ascii="Times New Roman" w:eastAsia="Calibri" w:hAnsi="Times New Roman" w:cs="Times New Roman"/>
          <w:i/>
          <w:sz w:val="24"/>
          <w:szCs w:val="24"/>
        </w:rPr>
        <w:t xml:space="preserve"> </w:t>
      </w:r>
      <w:r w:rsidR="00052049" w:rsidRPr="00E82D0B">
        <w:rPr>
          <w:rFonts w:ascii="Times New Roman" w:eastAsia="Calibri" w:hAnsi="Times New Roman" w:cs="Times New Roman"/>
          <w:sz w:val="24"/>
          <w:szCs w:val="24"/>
        </w:rPr>
        <w:t>Mig</w:t>
      </w:r>
      <w:r w:rsidR="00052049" w:rsidRPr="00E82D0B">
        <w:rPr>
          <w:rFonts w:ascii="Times New Roman" w:eastAsia="Calibri" w:hAnsi="Times New Roman" w:cs="Times New Roman"/>
          <w:i/>
          <w:sz w:val="24"/>
          <w:szCs w:val="24"/>
          <w:vertAlign w:val="subscript"/>
        </w:rPr>
        <w:t>ijt</w:t>
      </w:r>
      <w:r w:rsidR="00052049" w:rsidRPr="00E82D0B">
        <w:rPr>
          <w:rFonts w:ascii="Times New Roman" w:eastAsia="Calibri" w:hAnsi="Times New Roman" w:cs="Times New Roman"/>
          <w:i/>
          <w:sz w:val="24"/>
          <w:szCs w:val="24"/>
        </w:rPr>
        <w:t xml:space="preserve"> </w:t>
      </w:r>
      <w:r w:rsidR="00052049" w:rsidRPr="00E82D0B">
        <w:rPr>
          <w:rFonts w:ascii="Times New Roman" w:eastAsia="Calibri" w:hAnsi="Times New Roman" w:cs="Times New Roman"/>
          <w:sz w:val="24"/>
          <w:szCs w:val="24"/>
        </w:rPr>
        <w:t xml:space="preserve">is </w:t>
      </w:r>
      <w:r w:rsidR="00052049" w:rsidRPr="00E82D0B">
        <w:rPr>
          <w:rFonts w:ascii="Times New Roman" w:eastAsia="Calibri" w:hAnsi="Times New Roman" w:cs="Times New Roman"/>
          <w:sz w:val="24"/>
          <w:szCs w:val="24"/>
        </w:rPr>
        <w:lastRenderedPageBreak/>
        <w:t>bilateral migration, and X</w:t>
      </w:r>
      <w:r w:rsidR="00052049" w:rsidRPr="00E82D0B">
        <w:rPr>
          <w:rFonts w:ascii="Times New Roman" w:eastAsia="Calibri" w:hAnsi="Times New Roman" w:cs="Times New Roman"/>
          <w:sz w:val="24"/>
          <w:szCs w:val="24"/>
          <w:vertAlign w:val="subscript"/>
        </w:rPr>
        <w:t>ijt</w:t>
      </w:r>
      <w:r w:rsidR="00052049" w:rsidRPr="00E82D0B">
        <w:rPr>
          <w:rFonts w:ascii="Times New Roman" w:eastAsia="Calibri" w:hAnsi="Times New Roman" w:cs="Times New Roman"/>
          <w:sz w:val="24"/>
          <w:szCs w:val="24"/>
        </w:rPr>
        <w:t xml:space="preserve"> is a vector of control variables, while </w:t>
      </w:r>
      <w:r w:rsidR="00052049" w:rsidRPr="00E82D0B">
        <w:rPr>
          <w:rFonts w:ascii="Times New Roman" w:eastAsia="Calibri" w:hAnsi="Times New Roman" w:cs="Times New Roman"/>
          <w:i/>
          <w:sz w:val="24"/>
          <w:szCs w:val="24"/>
        </w:rPr>
        <w:t>u</w:t>
      </w:r>
      <w:r w:rsidR="00052049" w:rsidRPr="00E82D0B">
        <w:rPr>
          <w:rFonts w:ascii="Times New Roman" w:eastAsia="Calibri" w:hAnsi="Times New Roman" w:cs="Times New Roman"/>
          <w:i/>
          <w:sz w:val="24"/>
          <w:szCs w:val="24"/>
          <w:vertAlign w:val="subscript"/>
        </w:rPr>
        <w:t>ijt</w:t>
      </w:r>
      <w:r w:rsidR="00052049" w:rsidRPr="00E82D0B">
        <w:rPr>
          <w:rFonts w:ascii="Times New Roman" w:eastAsia="Calibri" w:hAnsi="Times New Roman" w:cs="Times New Roman"/>
          <w:i/>
          <w:sz w:val="24"/>
          <w:szCs w:val="24"/>
        </w:rPr>
        <w:t xml:space="preserve"> </w:t>
      </w:r>
      <w:r w:rsidR="00052049" w:rsidRPr="00E82D0B">
        <w:rPr>
          <w:rFonts w:ascii="Times New Roman" w:eastAsia="Calibri" w:hAnsi="Times New Roman" w:cs="Times New Roman"/>
          <w:sz w:val="24"/>
          <w:szCs w:val="24"/>
        </w:rPr>
        <w:t>is an idiosyncratic error term. The coefficient</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 xml:space="preserve"> δ</m:t>
            </m:r>
          </m:e>
          <m:sub>
            <m:r>
              <w:rPr>
                <w:rFonts w:ascii="Cambria Math" w:eastAsia="Calibri" w:hAnsi="Cambria Math" w:cs="Times New Roman"/>
                <w:sz w:val="24"/>
                <w:szCs w:val="24"/>
              </w:rPr>
              <m:t xml:space="preserve">1 </m:t>
            </m:r>
          </m:sub>
        </m:sSub>
      </m:oMath>
      <w:r w:rsidR="00052049" w:rsidRPr="00E82D0B">
        <w:rPr>
          <w:rFonts w:ascii="Times New Roman" w:eastAsia="Calibri" w:hAnsi="Times New Roman" w:cs="Times New Roman"/>
          <w:sz w:val="24"/>
          <w:szCs w:val="24"/>
        </w:rPr>
        <w:t xml:space="preserve">captures the impact of trade flows on migration </w:t>
      </w:r>
      <w:r w:rsidR="00A44B47" w:rsidRPr="00E82D0B">
        <w:rPr>
          <w:rFonts w:ascii="Times New Roman" w:eastAsia="Calibri" w:hAnsi="Times New Roman" w:cs="Times New Roman"/>
          <w:sz w:val="24"/>
          <w:szCs w:val="24"/>
        </w:rPr>
        <w:t>flows and</w:t>
      </w:r>
      <w:r w:rsidR="00052049" w:rsidRPr="00E82D0B">
        <w:rPr>
          <w:rFonts w:ascii="Times New Roman" w:eastAsia="Calibri" w:hAnsi="Times New Roman" w:cs="Times New Roman"/>
          <w:sz w:val="24"/>
          <w:szCs w:val="24"/>
        </w:rPr>
        <w:t xml:space="preserve"> is a causal impact in the case of our preferred IV model specification.</w:t>
      </w:r>
    </w:p>
    <w:p w14:paraId="18430F7D" w14:textId="77777777" w:rsidR="005E6481" w:rsidRPr="00E82D0B" w:rsidRDefault="005E6481" w:rsidP="00D73FE0">
      <w:pPr>
        <w:spacing w:after="0" w:line="288" w:lineRule="auto"/>
        <w:contextualSpacing/>
        <w:jc w:val="both"/>
        <w:rPr>
          <w:rFonts w:ascii="Times New Roman" w:eastAsia="SimSun" w:hAnsi="Times New Roman" w:cs="Times New Roman"/>
          <w:bCs/>
          <w:sz w:val="24"/>
          <w:szCs w:val="24"/>
          <w:lang w:val="en-NZ" w:eastAsia="zh-CN"/>
        </w:rPr>
      </w:pPr>
    </w:p>
    <w:p w14:paraId="307D10E0" w14:textId="2DD55E09" w:rsidR="00052049" w:rsidRPr="00E82D0B" w:rsidRDefault="00052049" w:rsidP="008239F7">
      <w:pPr>
        <w:spacing w:after="0" w:line="288" w:lineRule="auto"/>
        <w:ind w:firstLine="567"/>
        <w:jc w:val="both"/>
        <w:rPr>
          <w:rFonts w:ascii="Times New Roman" w:eastAsia="SimSun" w:hAnsi="Times New Roman" w:cs="Times New Roman"/>
          <w:sz w:val="24"/>
          <w:szCs w:val="24"/>
          <w:lang w:val="en-NZ" w:eastAsia="zh-CN"/>
        </w:rPr>
      </w:pPr>
      <w:r w:rsidRPr="00E82D0B">
        <w:rPr>
          <w:rFonts w:ascii="Times New Roman" w:eastAsia="Calibri" w:hAnsi="Times New Roman" w:cs="Times New Roman"/>
          <w:bCs/>
          <w:sz w:val="24"/>
          <w:szCs w:val="24"/>
          <w:lang w:val="en-NZ"/>
        </w:rPr>
        <w:t>First, we us</w:t>
      </w:r>
      <w:r w:rsidR="00217C51" w:rsidRPr="00E82D0B">
        <w:rPr>
          <w:rFonts w:ascii="Times New Roman" w:eastAsia="Calibri" w:hAnsi="Times New Roman" w:cs="Times New Roman"/>
          <w:bCs/>
          <w:sz w:val="24"/>
          <w:szCs w:val="24"/>
          <w:lang w:val="en-NZ"/>
        </w:rPr>
        <w:t>e</w:t>
      </w:r>
      <w:r w:rsidRPr="00E82D0B">
        <w:rPr>
          <w:rFonts w:ascii="Times New Roman" w:eastAsia="Calibri" w:hAnsi="Times New Roman" w:cs="Times New Roman"/>
          <w:bCs/>
          <w:sz w:val="24"/>
          <w:szCs w:val="24"/>
          <w:lang w:val="en-NZ"/>
        </w:rPr>
        <w:t xml:space="preserve"> pooled ordinary least square</w:t>
      </w:r>
      <w:r w:rsidR="00217C51" w:rsidRPr="00E82D0B">
        <w:rPr>
          <w:rFonts w:ascii="Times New Roman" w:eastAsia="Calibri" w:hAnsi="Times New Roman" w:cs="Times New Roman"/>
          <w:bCs/>
          <w:sz w:val="24"/>
          <w:szCs w:val="24"/>
          <w:lang w:val="en-NZ"/>
        </w:rPr>
        <w:t>s</w:t>
      </w:r>
      <w:r w:rsidRPr="00E82D0B">
        <w:rPr>
          <w:rFonts w:ascii="Times New Roman" w:eastAsia="Calibri" w:hAnsi="Times New Roman" w:cs="Times New Roman"/>
          <w:bCs/>
          <w:sz w:val="24"/>
          <w:szCs w:val="24"/>
          <w:lang w:val="en-NZ"/>
        </w:rPr>
        <w:t xml:space="preserve"> (OLS) </w:t>
      </w:r>
      <w:r w:rsidR="00217C51" w:rsidRPr="00E82D0B">
        <w:rPr>
          <w:rFonts w:ascii="Times New Roman" w:eastAsia="Calibri" w:hAnsi="Times New Roman" w:cs="Times New Roman"/>
          <w:bCs/>
          <w:sz w:val="24"/>
          <w:szCs w:val="24"/>
          <w:lang w:val="en-NZ"/>
        </w:rPr>
        <w:t>with cluster-robust standard errors</w:t>
      </w:r>
      <w:r w:rsidRPr="00E82D0B">
        <w:rPr>
          <w:rFonts w:ascii="Times New Roman" w:eastAsia="Calibri" w:hAnsi="Times New Roman" w:cs="Times New Roman"/>
          <w:sz w:val="24"/>
          <w:szCs w:val="24"/>
        </w:rPr>
        <w:t xml:space="preserve"> (Cameron and Miller 2015)</w:t>
      </w:r>
      <w:r w:rsidR="00233F77" w:rsidRPr="00E82D0B">
        <w:rPr>
          <w:rFonts w:ascii="Times New Roman" w:eastAsia="Calibri" w:hAnsi="Times New Roman" w:cs="Times New Roman"/>
          <w:sz w:val="24"/>
          <w:szCs w:val="24"/>
        </w:rPr>
        <w:t>, that account for heteroskedasticity across paired countries.</w:t>
      </w:r>
      <w:r w:rsidR="00A44B47" w:rsidRPr="00E82D0B">
        <w:rPr>
          <w:rFonts w:ascii="Times New Roman" w:eastAsia="SimSun" w:hAnsi="Times New Roman" w:cs="Times New Roman"/>
          <w:sz w:val="24"/>
          <w:szCs w:val="24"/>
          <w:lang w:val="en-NZ" w:eastAsia="zh-CN"/>
        </w:rPr>
        <w:t xml:space="preserve"> </w:t>
      </w:r>
      <w:r w:rsidRPr="00E82D0B">
        <w:rPr>
          <w:rFonts w:ascii="Times New Roman" w:eastAsia="Calibri" w:hAnsi="Times New Roman" w:cs="Times New Roman"/>
          <w:sz w:val="24"/>
          <w:szCs w:val="24"/>
        </w:rPr>
        <w:t xml:space="preserve">Our main variables, migration and trade, have </w:t>
      </w:r>
      <w:r w:rsidR="00217C51" w:rsidRPr="00E82D0B">
        <w:rPr>
          <w:rFonts w:ascii="Times New Roman" w:eastAsia="Calibri" w:hAnsi="Times New Roman" w:cs="Times New Roman"/>
          <w:sz w:val="24"/>
          <w:szCs w:val="24"/>
        </w:rPr>
        <w:t xml:space="preserve">many </w:t>
      </w:r>
      <w:r w:rsidRPr="00E82D0B">
        <w:rPr>
          <w:rFonts w:ascii="Times New Roman" w:eastAsia="Calibri" w:hAnsi="Times New Roman" w:cs="Times New Roman"/>
          <w:sz w:val="24"/>
          <w:szCs w:val="24"/>
        </w:rPr>
        <w:t>zero values, especially when dyads involve smaller or more-distant countries. This poses a problem for a mode</w:t>
      </w:r>
      <w:r w:rsidR="00217C51" w:rsidRPr="00E82D0B">
        <w:rPr>
          <w:rFonts w:ascii="Times New Roman" w:eastAsia="Calibri" w:hAnsi="Times New Roman" w:cs="Times New Roman"/>
          <w:sz w:val="24"/>
          <w:szCs w:val="24"/>
        </w:rPr>
        <w:t>l</w:t>
      </w:r>
      <w:r w:rsidRPr="00E82D0B">
        <w:rPr>
          <w:rFonts w:ascii="Times New Roman" w:eastAsia="Calibri" w:hAnsi="Times New Roman" w:cs="Times New Roman"/>
          <w:sz w:val="24"/>
          <w:szCs w:val="24"/>
        </w:rPr>
        <w:t xml:space="preserve"> where the</w:t>
      </w:r>
      <w:r w:rsidR="008E3C26" w:rsidRPr="00E82D0B">
        <w:rPr>
          <w:rFonts w:ascii="Times New Roman" w:eastAsia="Calibri" w:hAnsi="Times New Roman" w:cs="Times New Roman"/>
          <w:sz w:val="24"/>
          <w:szCs w:val="24"/>
        </w:rPr>
        <w:t xml:space="preserve"> dependent</w:t>
      </w:r>
      <w:r w:rsidRPr="00E82D0B">
        <w:rPr>
          <w:rFonts w:ascii="Times New Roman" w:eastAsia="Calibri" w:hAnsi="Times New Roman" w:cs="Times New Roman"/>
          <w:sz w:val="24"/>
          <w:szCs w:val="24"/>
        </w:rPr>
        <w:t xml:space="preserve"> variables are </w:t>
      </w:r>
      <w:r w:rsidR="00217C51" w:rsidRPr="00E82D0B">
        <w:rPr>
          <w:rFonts w:ascii="Times New Roman" w:eastAsia="Calibri" w:hAnsi="Times New Roman" w:cs="Times New Roman"/>
          <w:sz w:val="24"/>
          <w:szCs w:val="24"/>
        </w:rPr>
        <w:t xml:space="preserve">specified as natural </w:t>
      </w:r>
      <w:r w:rsidR="00A44B47" w:rsidRPr="00E82D0B">
        <w:rPr>
          <w:rFonts w:ascii="Times New Roman" w:eastAsia="Calibri" w:hAnsi="Times New Roman" w:cs="Times New Roman"/>
          <w:sz w:val="24"/>
          <w:szCs w:val="24"/>
        </w:rPr>
        <w:t>logs and</w:t>
      </w:r>
      <w:r w:rsidRPr="00E82D0B">
        <w:rPr>
          <w:rFonts w:ascii="Times New Roman" w:eastAsia="Calibri" w:hAnsi="Times New Roman" w:cs="Times New Roman"/>
          <w:sz w:val="24"/>
          <w:szCs w:val="24"/>
        </w:rPr>
        <w:t xml:space="preserve"> adding a small number before the log is calculated can introduce substantial bias into the estimations. A better approach is to adopt the Poisson-Pseudo-Maximum Likelihood (PPML) estimator, which can accommodate observations with zero values </w:t>
      </w:r>
      <w:r w:rsidRPr="00E82D0B">
        <w:rPr>
          <w:rFonts w:ascii="Times New Roman" w:hAnsi="Times New Roman" w:cs="Times New Roman"/>
          <w:sz w:val="24"/>
        </w:rPr>
        <w:t>(Silva and Tenreyro 2005)</w:t>
      </w:r>
      <w:r w:rsidRPr="00E82D0B">
        <w:rPr>
          <w:rFonts w:ascii="Times New Roman" w:eastAsia="Calibri" w:hAnsi="Times New Roman" w:cs="Times New Roman"/>
          <w:sz w:val="24"/>
          <w:szCs w:val="24"/>
        </w:rPr>
        <w:t xml:space="preserve">. In this method, the dependent variable is not in </w:t>
      </w:r>
      <w:r w:rsidR="00217C51" w:rsidRPr="00E82D0B">
        <w:rPr>
          <w:rFonts w:ascii="Times New Roman" w:eastAsia="Calibri" w:hAnsi="Times New Roman" w:cs="Times New Roman"/>
          <w:sz w:val="24"/>
          <w:szCs w:val="24"/>
        </w:rPr>
        <w:t xml:space="preserve">natural </w:t>
      </w:r>
      <w:r w:rsidRPr="00E82D0B">
        <w:rPr>
          <w:rFonts w:ascii="Times New Roman" w:eastAsia="Calibri" w:hAnsi="Times New Roman" w:cs="Times New Roman"/>
          <w:sz w:val="24"/>
          <w:szCs w:val="24"/>
        </w:rPr>
        <w:t>log form.</w:t>
      </w:r>
      <w:r w:rsidR="00E201E0" w:rsidRPr="00E82D0B">
        <w:rPr>
          <w:rFonts w:ascii="Times New Roman" w:eastAsia="Calibri" w:hAnsi="Times New Roman" w:cs="Times New Roman"/>
          <w:sz w:val="24"/>
          <w:szCs w:val="24"/>
        </w:rPr>
        <w:t xml:space="preserve"> MR terms are omitted from the PPML model, as including them would re-instate problems of heteroscedasticity (Silva and Tenreyro 2005). </w:t>
      </w:r>
      <w:r w:rsidR="001D12F9" w:rsidRPr="00E82D0B">
        <w:rPr>
          <w:rFonts w:ascii="Times New Roman" w:eastAsia="Calibri" w:hAnsi="Times New Roman" w:cs="Times New Roman"/>
          <w:sz w:val="24"/>
          <w:szCs w:val="24"/>
        </w:rPr>
        <w:t>Dyad</w:t>
      </w:r>
      <w:r w:rsidR="00E201E0" w:rsidRPr="00E82D0B">
        <w:rPr>
          <w:rFonts w:ascii="Times New Roman" w:eastAsia="Calibri" w:hAnsi="Times New Roman" w:cs="Times New Roman"/>
          <w:sz w:val="24"/>
          <w:szCs w:val="24"/>
        </w:rPr>
        <w:t xml:space="preserve"> fixed effects are instead used in the PPML model to deal with multilateral resistance, following </w:t>
      </w:r>
      <w:r w:rsidR="00E201E0" w:rsidRPr="00E82D0B">
        <w:rPr>
          <w:rFonts w:ascii="Times New Roman" w:hAnsi="Times New Roman" w:cs="Times New Roman"/>
          <w:sz w:val="24"/>
        </w:rPr>
        <w:t>Silva and Tenreyro (2005)</w:t>
      </w:r>
      <w:r w:rsidR="00E201E0" w:rsidRPr="00E82D0B">
        <w:rPr>
          <w:rFonts w:ascii="Times New Roman" w:eastAsia="Calibri" w:hAnsi="Times New Roman" w:cs="Times New Roman"/>
          <w:sz w:val="24"/>
          <w:szCs w:val="24"/>
        </w:rPr>
        <w:t>.</w:t>
      </w:r>
    </w:p>
    <w:p w14:paraId="173968EB" w14:textId="77777777" w:rsidR="006238E8" w:rsidRDefault="006238E8" w:rsidP="00D73FE0">
      <w:pPr>
        <w:spacing w:after="0" w:line="288" w:lineRule="auto"/>
        <w:ind w:firstLine="720"/>
        <w:jc w:val="both"/>
        <w:rPr>
          <w:rFonts w:ascii="Times New Roman" w:eastAsia="Calibri" w:hAnsi="Times New Roman" w:cs="Times New Roman"/>
          <w:sz w:val="24"/>
          <w:szCs w:val="24"/>
        </w:rPr>
      </w:pPr>
    </w:p>
    <w:p w14:paraId="48942033" w14:textId="30CB619B" w:rsidR="00B451D1" w:rsidRDefault="00217C51" w:rsidP="008239F7">
      <w:pPr>
        <w:spacing w:after="0" w:line="288" w:lineRule="auto"/>
        <w:ind w:firstLine="567"/>
        <w:jc w:val="both"/>
        <w:rPr>
          <w:rFonts w:ascii="Times New Roman" w:eastAsia="SimSun" w:hAnsi="Times New Roman" w:cs="Times New Roman"/>
          <w:bCs/>
          <w:sz w:val="24"/>
          <w:szCs w:val="24"/>
          <w:lang w:val="en-NZ" w:eastAsia="zh-CN"/>
        </w:rPr>
      </w:pPr>
      <w:r w:rsidRPr="00E82D0B">
        <w:rPr>
          <w:rFonts w:ascii="Times New Roman" w:eastAsia="Calibri" w:hAnsi="Times New Roman" w:cs="Times New Roman"/>
          <w:sz w:val="24"/>
          <w:szCs w:val="24"/>
        </w:rPr>
        <w:t xml:space="preserve">One of the most important </w:t>
      </w:r>
      <w:r w:rsidRPr="00E82D0B">
        <w:rPr>
          <w:rFonts w:ascii="Times New Roman" w:eastAsia="Calibri" w:hAnsi="Times New Roman" w:cs="Times New Roman"/>
          <w:bCs/>
          <w:sz w:val="24"/>
          <w:szCs w:val="24"/>
        </w:rPr>
        <w:t>ordinary least squares</w:t>
      </w:r>
      <w:r w:rsidRPr="00E82D0B">
        <w:rPr>
          <w:rFonts w:ascii="Times New Roman" w:eastAsia="Calibri" w:hAnsi="Times New Roman" w:cs="Times New Roman"/>
          <w:sz w:val="24"/>
          <w:szCs w:val="24"/>
        </w:rPr>
        <w:t xml:space="preserve"> (OLS) assumptions, which also applies to PPML, is that the errors are uncorrelated with the dependent variables. This assumption is violated in the presence of e</w:t>
      </w:r>
      <w:r w:rsidRPr="00052049">
        <w:rPr>
          <w:rFonts w:ascii="Times New Roman" w:eastAsia="Calibri" w:hAnsi="Times New Roman" w:cs="Times New Roman"/>
          <w:sz w:val="24"/>
          <w:szCs w:val="24"/>
        </w:rPr>
        <w:t>ndogeneity</w:t>
      </w:r>
      <w:r>
        <w:rPr>
          <w:rFonts w:ascii="Times New Roman" w:eastAsia="Calibri" w:hAnsi="Times New Roman" w:cs="Times New Roman"/>
          <w:sz w:val="24"/>
          <w:szCs w:val="24"/>
        </w:rPr>
        <w:t xml:space="preserve">, in which case </w:t>
      </w:r>
      <w:r w:rsidRPr="00052049">
        <w:rPr>
          <w:rFonts w:ascii="Times New Roman" w:eastAsia="Calibri" w:hAnsi="Times New Roman" w:cs="Times New Roman"/>
          <w:sz w:val="24"/>
          <w:szCs w:val="24"/>
        </w:rPr>
        <w:t>OLS produce</w:t>
      </w:r>
      <w:r>
        <w:rPr>
          <w:rFonts w:ascii="Times New Roman" w:eastAsia="Calibri" w:hAnsi="Times New Roman" w:cs="Times New Roman"/>
          <w:sz w:val="24"/>
          <w:szCs w:val="24"/>
        </w:rPr>
        <w:t>s</w:t>
      </w:r>
      <w:r w:rsidRPr="00052049">
        <w:rPr>
          <w:rFonts w:ascii="Times New Roman" w:eastAsia="Calibri" w:hAnsi="Times New Roman" w:cs="Times New Roman"/>
          <w:sz w:val="24"/>
          <w:szCs w:val="24"/>
        </w:rPr>
        <w:t xml:space="preserve"> biased and inconsistent parameter estimates. </w:t>
      </w:r>
      <w:r w:rsidR="00440A33">
        <w:rPr>
          <w:rFonts w:ascii="Times New Roman" w:eastAsia="Calibri" w:hAnsi="Times New Roman" w:cs="Times New Roman"/>
          <w:sz w:val="24"/>
          <w:szCs w:val="24"/>
        </w:rPr>
        <w:t xml:space="preserve"> </w:t>
      </w:r>
      <w:r w:rsidRPr="00052049">
        <w:rPr>
          <w:rFonts w:ascii="Times New Roman" w:eastAsia="SimSun" w:hAnsi="Times New Roman" w:cs="Times New Roman"/>
          <w:bCs/>
          <w:sz w:val="24"/>
          <w:szCs w:val="24"/>
          <w:lang w:val="en-NZ" w:eastAsia="zh-CN"/>
        </w:rPr>
        <w:t xml:space="preserve">Unlike </w:t>
      </w:r>
      <w:r>
        <w:rPr>
          <w:rFonts w:ascii="Times New Roman" w:eastAsia="SimSun" w:hAnsi="Times New Roman" w:cs="Times New Roman"/>
          <w:bCs/>
          <w:sz w:val="24"/>
          <w:szCs w:val="24"/>
          <w:lang w:val="en-NZ" w:eastAsia="zh-CN"/>
        </w:rPr>
        <w:t>the</w:t>
      </w:r>
      <w:r w:rsidRPr="00052049">
        <w:rPr>
          <w:rFonts w:ascii="Times New Roman" w:eastAsia="SimSun" w:hAnsi="Times New Roman" w:cs="Times New Roman"/>
          <w:bCs/>
          <w:sz w:val="24"/>
          <w:szCs w:val="24"/>
          <w:lang w:val="en-NZ" w:eastAsia="zh-CN"/>
        </w:rPr>
        <w:t xml:space="preserve"> OLS assumptions, we </w:t>
      </w:r>
      <w:r>
        <w:rPr>
          <w:rFonts w:ascii="Times New Roman" w:eastAsia="SimSun" w:hAnsi="Times New Roman" w:cs="Times New Roman"/>
          <w:bCs/>
          <w:sz w:val="24"/>
          <w:szCs w:val="24"/>
          <w:lang w:val="en-NZ" w:eastAsia="zh-CN"/>
        </w:rPr>
        <w:t>expect that</w:t>
      </w:r>
      <w:r w:rsidR="00B451D1">
        <w:rPr>
          <w:rFonts w:ascii="Times New Roman" w:eastAsia="SimSun" w:hAnsi="Times New Roman" w:cs="Times New Roman"/>
          <w:bCs/>
          <w:sz w:val="24"/>
          <w:szCs w:val="24"/>
          <w:lang w:val="en-NZ" w:eastAsia="zh-CN"/>
        </w:rPr>
        <w:t>:</w:t>
      </w:r>
    </w:p>
    <w:p w14:paraId="056C38A6" w14:textId="77777777" w:rsidR="00B451D1" w:rsidRPr="00B451D1" w:rsidRDefault="00B451D1" w:rsidP="00D73FE0">
      <w:pPr>
        <w:spacing w:after="0" w:line="288" w:lineRule="auto"/>
        <w:ind w:firstLine="720"/>
        <w:jc w:val="both"/>
        <w:rPr>
          <w:rFonts w:ascii="Times New Roman" w:eastAsia="SimSun" w:hAnsi="Times New Roman" w:cs="Times New Roman"/>
          <w:bCs/>
          <w:sz w:val="12"/>
          <w:szCs w:val="12"/>
          <w:lang w:val="en-NZ" w:eastAsia="zh-CN"/>
        </w:rPr>
      </w:pPr>
    </w:p>
    <w:p w14:paraId="36C2F014" w14:textId="72B5BF22" w:rsidR="00B451D1" w:rsidRDefault="004B08D8" w:rsidP="00B451D1">
      <w:pPr>
        <w:spacing w:after="0" w:line="288" w:lineRule="auto"/>
        <w:ind w:firstLine="720"/>
        <w:jc w:val="center"/>
        <w:rPr>
          <w:rFonts w:ascii="Times New Roman" w:eastAsia="SimSun" w:hAnsi="Times New Roman" w:cs="Times New Roman"/>
          <w:sz w:val="24"/>
          <w:szCs w:val="24"/>
          <w:lang w:val="en-NZ" w:eastAsia="zh-CN"/>
        </w:rPr>
      </w:pPr>
      <m:oMath>
        <m:sSub>
          <m:sSubPr>
            <m:ctrlPr>
              <w:rPr>
                <w:rFonts w:ascii="Cambria Math" w:eastAsia="Calibri" w:hAnsi="Times New Roman" w:cs="Times New Roman"/>
                <w:i/>
                <w:sz w:val="24"/>
                <w:szCs w:val="24"/>
              </w:rPr>
            </m:ctrlPr>
          </m:sSubPr>
          <m:e>
            <m:r>
              <w:rPr>
                <w:rFonts w:ascii="Cambria Math" w:eastAsia="SimSun" w:hAnsi="Cambria Math" w:cs="Times New Roman"/>
                <w:sz w:val="24"/>
                <w:szCs w:val="24"/>
                <w:lang w:val="en-NZ" w:eastAsia="zh-CN"/>
              </w:rPr>
              <m:t>E</m:t>
            </m:r>
          </m:e>
          <m:sub>
            <m:d>
              <m:dPr>
                <m:begChr m:val="["/>
                <m:endChr m:val="]"/>
                <m:ctrlPr>
                  <w:rPr>
                    <w:rFonts w:ascii="Cambria Math" w:eastAsia="Calibri" w:hAnsi="Times New Roman" w:cs="Times New Roman"/>
                    <w:i/>
                    <w:sz w:val="24"/>
                    <w:szCs w:val="24"/>
                  </w:rPr>
                </m:ctrlPr>
              </m:dPr>
              <m:e>
                <m:r>
                  <w:rPr>
                    <w:rFonts w:ascii="Cambria Math" w:eastAsia="SimSun" w:hAnsi="Cambria Math" w:cs="Times New Roman"/>
                    <w:sz w:val="24"/>
                    <w:szCs w:val="24"/>
                    <w:lang w:val="en-NZ" w:eastAsia="zh-CN"/>
                  </w:rPr>
                  <m:t>uij,t|TRDEi</m:t>
                </m:r>
              </m:e>
            </m:d>
          </m:sub>
        </m:sSub>
        <m:r>
          <w:rPr>
            <w:rFonts w:ascii="Cambria Math" w:eastAsia="SimSun" w:hAnsi="Times New Roman" w:cs="Times New Roman"/>
            <w:sz w:val="24"/>
            <w:szCs w:val="24"/>
            <w:lang w:val="en-NZ" w:eastAsia="zh-CN"/>
          </w:rPr>
          <m:t>≠</m:t>
        </m:r>
        <m:r>
          <w:rPr>
            <w:rFonts w:ascii="Cambria Math" w:eastAsia="SimSun" w:hAnsi="Times New Roman" w:cs="Times New Roman"/>
            <w:sz w:val="24"/>
            <w:szCs w:val="24"/>
            <w:lang w:val="en-NZ" w:eastAsia="zh-CN"/>
          </w:rPr>
          <m:t>0</m:t>
        </m:r>
      </m:oMath>
      <w:r w:rsidR="00217C51" w:rsidRPr="00052049">
        <w:rPr>
          <w:rFonts w:ascii="Times New Roman" w:eastAsia="SimSun" w:hAnsi="Times New Roman" w:cs="Times New Roman"/>
          <w:sz w:val="24"/>
          <w:szCs w:val="24"/>
          <w:lang w:val="en-NZ" w:eastAsia="zh-CN"/>
        </w:rPr>
        <w:t>.</w:t>
      </w:r>
    </w:p>
    <w:p w14:paraId="7D320F76" w14:textId="77777777" w:rsidR="00B451D1" w:rsidRPr="00B451D1" w:rsidRDefault="00B451D1" w:rsidP="00D73FE0">
      <w:pPr>
        <w:spacing w:after="0" w:line="288" w:lineRule="auto"/>
        <w:ind w:firstLine="720"/>
        <w:jc w:val="both"/>
        <w:rPr>
          <w:rFonts w:ascii="Times New Roman" w:eastAsia="SimSun" w:hAnsi="Times New Roman" w:cs="Times New Roman"/>
          <w:sz w:val="12"/>
          <w:szCs w:val="12"/>
          <w:lang w:val="en-NZ" w:eastAsia="zh-CN"/>
        </w:rPr>
      </w:pPr>
    </w:p>
    <w:p w14:paraId="26B581E1" w14:textId="1FE1E4F3" w:rsidR="00217C51" w:rsidRDefault="00B451D1" w:rsidP="00B451D1">
      <w:pPr>
        <w:spacing w:after="0" w:line="288" w:lineRule="auto"/>
        <w:jc w:val="both"/>
        <w:rPr>
          <w:rFonts w:ascii="Times New Roman" w:eastAsia="SimSun" w:hAnsi="Times New Roman" w:cs="Times New Roman"/>
          <w:sz w:val="24"/>
          <w:szCs w:val="24"/>
          <w:lang w:val="en-NZ" w:eastAsia="zh-CN"/>
        </w:rPr>
      </w:pPr>
      <w:r>
        <w:rPr>
          <w:rFonts w:ascii="Times New Roman" w:eastAsia="SimSun" w:hAnsi="Times New Roman" w:cs="Times New Roman"/>
          <w:sz w:val="24"/>
          <w:szCs w:val="24"/>
          <w:lang w:val="en-NZ" w:eastAsia="zh-CN"/>
        </w:rPr>
        <w:t>t</w:t>
      </w:r>
      <w:r w:rsidR="00217C51" w:rsidRPr="00052049">
        <w:rPr>
          <w:rFonts w:ascii="Times New Roman" w:eastAsia="SimSun" w:hAnsi="Times New Roman" w:cs="Times New Roman"/>
          <w:sz w:val="24"/>
          <w:szCs w:val="24"/>
          <w:lang w:val="en-NZ" w:eastAsia="zh-CN"/>
        </w:rPr>
        <w:t xml:space="preserve">hen the OLS estimate of </w:t>
      </w:r>
      <w:r w:rsidR="00217C51" w:rsidRPr="00052049">
        <w:rPr>
          <w:rFonts w:ascii="Times New Roman" w:eastAsia="Calibri" w:hAnsi="Times New Roman" w:cs="Times New Roman"/>
          <w:sz w:val="24"/>
          <w:szCs w:val="24"/>
        </w:rPr>
        <w:t>δ</w:t>
      </w:r>
      <w:r w:rsidR="00217C51" w:rsidRPr="00604C0D">
        <w:rPr>
          <w:rFonts w:ascii="Times New Roman" w:eastAsia="Calibri" w:hAnsi="Times New Roman" w:cs="Times New Roman"/>
          <w:sz w:val="24"/>
          <w:szCs w:val="24"/>
          <w:vertAlign w:val="subscript"/>
        </w:rPr>
        <w:t>1</w:t>
      </w:r>
      <w:r w:rsidR="00217C51" w:rsidRPr="00052049">
        <w:rPr>
          <w:rFonts w:ascii="Times New Roman" w:eastAsia="SimSun" w:hAnsi="Times New Roman" w:cs="Times New Roman"/>
          <w:sz w:val="24"/>
          <w:szCs w:val="24"/>
          <w:lang w:val="en-NZ" w:eastAsia="zh-CN"/>
        </w:rPr>
        <w:t xml:space="preserve"> </w:t>
      </w:r>
      <w:r w:rsidR="00217C51">
        <w:rPr>
          <w:rFonts w:ascii="Times New Roman" w:eastAsia="SimSun" w:hAnsi="Times New Roman" w:cs="Times New Roman"/>
          <w:sz w:val="24"/>
          <w:szCs w:val="24"/>
          <w:lang w:val="en-NZ" w:eastAsia="zh-CN"/>
        </w:rPr>
        <w:t>will be</w:t>
      </w:r>
      <w:r w:rsidR="00217C51" w:rsidRPr="00052049">
        <w:rPr>
          <w:rFonts w:ascii="Times New Roman" w:eastAsia="SimSun" w:hAnsi="Times New Roman" w:cs="Times New Roman"/>
          <w:sz w:val="24"/>
          <w:szCs w:val="24"/>
          <w:lang w:val="en-NZ" w:eastAsia="zh-CN"/>
        </w:rPr>
        <w:t xml:space="preserve"> biased and inconsistent since trade and the error term are correlated, </w:t>
      </w:r>
      <w:r w:rsidR="006238E8">
        <w:rPr>
          <w:rFonts w:ascii="Times New Roman" w:eastAsia="SimSun" w:hAnsi="Times New Roman" w:cs="Times New Roman"/>
          <w:sz w:val="24"/>
          <w:szCs w:val="24"/>
          <w:lang w:val="en-NZ" w:eastAsia="zh-CN"/>
        </w:rPr>
        <w:t>that is,</w:t>
      </w:r>
      <w:r w:rsidR="00217C51" w:rsidRPr="00052049">
        <w:rPr>
          <w:rFonts w:ascii="Times New Roman" w:eastAsia="SimSun" w:hAnsi="Times New Roman" w:cs="Times New Roman"/>
          <w:sz w:val="24"/>
          <w:szCs w:val="24"/>
          <w:lang w:val="en-NZ" w:eastAsia="zh-CN"/>
        </w:rPr>
        <w:t xml:space="preserve"> trade is endogenous. </w:t>
      </w:r>
    </w:p>
    <w:p w14:paraId="3FD61A7F" w14:textId="77777777" w:rsidR="00D26ADF" w:rsidRDefault="00D26ADF" w:rsidP="00D73FE0">
      <w:pPr>
        <w:spacing w:after="0" w:line="288" w:lineRule="auto"/>
        <w:ind w:firstLine="720"/>
        <w:jc w:val="both"/>
        <w:rPr>
          <w:rFonts w:ascii="Times New Roman" w:eastAsia="SimSun" w:hAnsi="Times New Roman" w:cs="Times New Roman"/>
          <w:sz w:val="24"/>
          <w:szCs w:val="24"/>
          <w:lang w:val="en-NZ" w:eastAsia="zh-CN"/>
        </w:rPr>
      </w:pPr>
    </w:p>
    <w:p w14:paraId="3379D9D0" w14:textId="23103E72" w:rsidR="00052049" w:rsidRPr="005E6481" w:rsidRDefault="00052049" w:rsidP="008239F7">
      <w:pPr>
        <w:spacing w:after="0" w:line="288" w:lineRule="auto"/>
        <w:ind w:firstLine="567"/>
        <w:jc w:val="both"/>
        <w:rPr>
          <w:rFonts w:ascii="Times New Roman" w:hAnsi="Times New Roman" w:cs="Times New Roman"/>
        </w:rPr>
      </w:pPr>
      <w:r w:rsidRPr="00052049">
        <w:rPr>
          <w:rFonts w:ascii="Times New Roman" w:eastAsia="SimSun" w:hAnsi="Times New Roman" w:cs="Times New Roman"/>
          <w:bCs/>
          <w:sz w:val="24"/>
          <w:szCs w:val="24"/>
          <w:lang w:eastAsia="zh-CN"/>
        </w:rPr>
        <w:t xml:space="preserve">To deal with the potential endogeneity of bilateral trade flows in our model, we use GATT/WTO membership and average tariff rates as </w:t>
      </w:r>
      <w:r w:rsidR="000B2E2C">
        <w:rPr>
          <w:rFonts w:ascii="Times New Roman" w:eastAsia="SimSun" w:hAnsi="Times New Roman" w:cs="Times New Roman"/>
          <w:bCs/>
          <w:sz w:val="24"/>
          <w:szCs w:val="24"/>
          <w:lang w:eastAsia="zh-CN"/>
        </w:rPr>
        <w:t>instruments</w:t>
      </w:r>
      <w:r w:rsidRPr="00052049">
        <w:rPr>
          <w:rFonts w:ascii="Times New Roman" w:eastAsia="SimSun" w:hAnsi="Times New Roman" w:cs="Times New Roman"/>
          <w:bCs/>
          <w:sz w:val="24"/>
          <w:szCs w:val="24"/>
          <w:lang w:eastAsia="zh-CN"/>
        </w:rPr>
        <w:t xml:space="preserve"> for trade. Our preferred model is</w:t>
      </w:r>
      <w:r w:rsidR="000B2E2C">
        <w:rPr>
          <w:rFonts w:ascii="Times New Roman" w:eastAsia="SimSun" w:hAnsi="Times New Roman" w:cs="Times New Roman"/>
          <w:bCs/>
          <w:sz w:val="24"/>
          <w:szCs w:val="24"/>
          <w:lang w:eastAsia="zh-CN"/>
        </w:rPr>
        <w:t xml:space="preserve"> a</w:t>
      </w:r>
      <w:r w:rsidRPr="00052049">
        <w:rPr>
          <w:rFonts w:ascii="Times New Roman" w:eastAsia="SimSun" w:hAnsi="Times New Roman" w:cs="Times New Roman"/>
          <w:bCs/>
          <w:sz w:val="24"/>
          <w:szCs w:val="24"/>
          <w:lang w:eastAsia="zh-CN"/>
        </w:rPr>
        <w:t xml:space="preserve"> combin</w:t>
      </w:r>
      <w:r w:rsidR="000B2E2C">
        <w:rPr>
          <w:rFonts w:ascii="Times New Roman" w:eastAsia="SimSun" w:hAnsi="Times New Roman" w:cs="Times New Roman"/>
          <w:bCs/>
          <w:sz w:val="24"/>
          <w:szCs w:val="24"/>
          <w:lang w:eastAsia="zh-CN"/>
        </w:rPr>
        <w:t>ation of two-stage least squares</w:t>
      </w:r>
      <w:r w:rsidRPr="00052049">
        <w:rPr>
          <w:rFonts w:ascii="Times New Roman" w:eastAsia="SimSun" w:hAnsi="Times New Roman" w:cs="Times New Roman"/>
          <w:bCs/>
          <w:sz w:val="24"/>
          <w:szCs w:val="24"/>
          <w:lang w:eastAsia="zh-CN"/>
        </w:rPr>
        <w:t xml:space="preserve"> </w:t>
      </w:r>
      <w:r w:rsidR="000B2E2C">
        <w:rPr>
          <w:rFonts w:ascii="Times New Roman" w:eastAsia="SimSun" w:hAnsi="Times New Roman" w:cs="Times New Roman"/>
          <w:bCs/>
          <w:sz w:val="24"/>
          <w:szCs w:val="24"/>
          <w:lang w:eastAsia="zh-CN"/>
        </w:rPr>
        <w:t>(</w:t>
      </w:r>
      <w:r w:rsidRPr="00052049">
        <w:rPr>
          <w:rFonts w:ascii="Times New Roman" w:eastAsia="SimSun" w:hAnsi="Times New Roman" w:cs="Times New Roman"/>
          <w:bCs/>
          <w:sz w:val="24"/>
          <w:szCs w:val="24"/>
          <w:lang w:eastAsia="zh-CN"/>
        </w:rPr>
        <w:t>TSLS</w:t>
      </w:r>
      <w:r w:rsidR="000B2E2C">
        <w:rPr>
          <w:rFonts w:ascii="Times New Roman" w:eastAsia="SimSun" w:hAnsi="Times New Roman" w:cs="Times New Roman"/>
          <w:bCs/>
          <w:sz w:val="24"/>
          <w:szCs w:val="24"/>
          <w:lang w:eastAsia="zh-CN"/>
        </w:rPr>
        <w:t>)</w:t>
      </w:r>
      <w:r w:rsidRPr="00052049">
        <w:rPr>
          <w:rFonts w:ascii="Times New Roman" w:eastAsia="SimSun" w:hAnsi="Times New Roman" w:cs="Times New Roman"/>
          <w:bCs/>
          <w:sz w:val="24"/>
          <w:szCs w:val="24"/>
          <w:lang w:eastAsia="zh-CN"/>
        </w:rPr>
        <w:t xml:space="preserve"> and PPML model.</w:t>
      </w:r>
      <w:r w:rsidRPr="00052049">
        <w:rPr>
          <w:rFonts w:ascii="Times New Roman" w:hAnsi="Times New Roman" w:cs="Times New Roman"/>
        </w:rPr>
        <w:t xml:space="preserve"> </w:t>
      </w:r>
      <w:r w:rsidR="005E6481">
        <w:rPr>
          <w:rFonts w:ascii="Times New Roman" w:hAnsi="Times New Roman" w:cs="Times New Roman"/>
        </w:rPr>
        <w:t xml:space="preserve"> </w:t>
      </w:r>
      <w:r w:rsidR="001B55AE">
        <w:rPr>
          <w:rFonts w:ascii="Times New Roman" w:eastAsia="Calibri" w:hAnsi="Times New Roman" w:cs="Times New Roman"/>
          <w:sz w:val="24"/>
          <w:szCs w:val="24"/>
        </w:rPr>
        <w:t>TSLS</w:t>
      </w:r>
      <w:r w:rsidRPr="00052049">
        <w:rPr>
          <w:rFonts w:ascii="Times New Roman" w:eastAsia="Calibri" w:hAnsi="Times New Roman" w:cs="Times New Roman"/>
          <w:sz w:val="24"/>
          <w:szCs w:val="24"/>
        </w:rPr>
        <w:t> </w:t>
      </w:r>
      <w:r w:rsidR="004F050A">
        <w:rPr>
          <w:rFonts w:ascii="Times New Roman" w:eastAsia="Calibri" w:hAnsi="Times New Roman" w:cs="Times New Roman"/>
          <w:sz w:val="24"/>
          <w:szCs w:val="24"/>
        </w:rPr>
        <w:t xml:space="preserve"> is frequently used</w:t>
      </w:r>
      <w:r w:rsidRPr="00052049">
        <w:rPr>
          <w:rFonts w:ascii="Times New Roman" w:eastAsia="Calibri" w:hAnsi="Times New Roman" w:cs="Times New Roman"/>
          <w:sz w:val="24"/>
          <w:szCs w:val="24"/>
        </w:rPr>
        <w:t xml:space="preserve"> to </w:t>
      </w:r>
      <w:r w:rsidR="004F050A">
        <w:rPr>
          <w:rFonts w:ascii="Times New Roman" w:eastAsia="Calibri" w:hAnsi="Times New Roman" w:cs="Times New Roman"/>
          <w:sz w:val="24"/>
          <w:szCs w:val="24"/>
        </w:rPr>
        <w:t>identify</w:t>
      </w:r>
      <w:r w:rsidR="004F050A" w:rsidRPr="00052049">
        <w:rPr>
          <w:rFonts w:ascii="Times New Roman" w:eastAsia="Calibri" w:hAnsi="Times New Roman" w:cs="Times New Roman"/>
          <w:sz w:val="24"/>
          <w:szCs w:val="24"/>
        </w:rPr>
        <w:t xml:space="preserve"> </w:t>
      </w:r>
      <w:r w:rsidRPr="00052049">
        <w:rPr>
          <w:rFonts w:ascii="Times New Roman" w:eastAsia="Calibri" w:hAnsi="Times New Roman" w:cs="Times New Roman"/>
          <w:sz w:val="24"/>
          <w:szCs w:val="24"/>
        </w:rPr>
        <w:t>causal effect</w:t>
      </w:r>
      <w:r w:rsidR="004F050A">
        <w:rPr>
          <w:rFonts w:ascii="Times New Roman" w:eastAsia="Calibri" w:hAnsi="Times New Roman" w:cs="Times New Roman"/>
          <w:sz w:val="24"/>
          <w:szCs w:val="24"/>
        </w:rPr>
        <w:t>s</w:t>
      </w:r>
      <w:r w:rsidRPr="00052049">
        <w:rPr>
          <w:rFonts w:ascii="Times New Roman" w:eastAsia="Calibri" w:hAnsi="Times New Roman" w:cs="Times New Roman"/>
          <w:sz w:val="24"/>
          <w:szCs w:val="24"/>
        </w:rPr>
        <w:t xml:space="preserve"> </w:t>
      </w:r>
      <w:r w:rsidR="004F050A">
        <w:rPr>
          <w:rFonts w:ascii="Times New Roman" w:eastAsia="Calibri" w:hAnsi="Times New Roman" w:cs="Times New Roman"/>
          <w:sz w:val="24"/>
          <w:szCs w:val="24"/>
        </w:rPr>
        <w:t>and/</w:t>
      </w:r>
      <w:r w:rsidRPr="00052049">
        <w:rPr>
          <w:rFonts w:ascii="Times New Roman" w:eastAsia="Calibri" w:hAnsi="Times New Roman" w:cs="Times New Roman"/>
          <w:sz w:val="24"/>
          <w:szCs w:val="24"/>
        </w:rPr>
        <w:t>or to address endogeneity  (Zelekha and Bar-Efrat</w:t>
      </w:r>
      <w:r w:rsidR="00936E80">
        <w:rPr>
          <w:rFonts w:ascii="Times New Roman" w:eastAsia="Calibri" w:hAnsi="Times New Roman" w:cs="Times New Roman"/>
          <w:sz w:val="24"/>
          <w:szCs w:val="24"/>
        </w:rPr>
        <w:t xml:space="preserve"> </w:t>
      </w:r>
      <w:r w:rsidRPr="00052049">
        <w:rPr>
          <w:rFonts w:ascii="Times New Roman" w:eastAsia="Calibri" w:hAnsi="Times New Roman" w:cs="Times New Roman"/>
          <w:sz w:val="24"/>
          <w:szCs w:val="24"/>
        </w:rPr>
        <w:t>2011</w:t>
      </w:r>
      <w:r w:rsidR="00936E80">
        <w:rPr>
          <w:rFonts w:ascii="Times New Roman" w:eastAsia="Calibri" w:hAnsi="Times New Roman" w:cs="Times New Roman"/>
          <w:sz w:val="24"/>
          <w:szCs w:val="24"/>
        </w:rPr>
        <w:t>,</w:t>
      </w:r>
      <w:r w:rsidRPr="00052049">
        <w:rPr>
          <w:rFonts w:ascii="Times New Roman" w:eastAsia="Calibri" w:hAnsi="Times New Roman" w:cs="Times New Roman"/>
          <w:sz w:val="24"/>
          <w:szCs w:val="24"/>
        </w:rPr>
        <w:t xml:space="preserve"> </w:t>
      </w:r>
      <w:r w:rsidRPr="007B14C9">
        <w:rPr>
          <w:rFonts w:ascii="Times New Roman" w:eastAsia="Calibri" w:hAnsi="Times New Roman" w:cs="Times New Roman"/>
          <w:sz w:val="24"/>
          <w:szCs w:val="24"/>
          <w:lang w:val="en-NZ"/>
        </w:rPr>
        <w:t>Campaniello 2014</w:t>
      </w:r>
      <w:r w:rsidR="00936E80">
        <w:rPr>
          <w:rFonts w:ascii="Times New Roman" w:eastAsia="Calibri" w:hAnsi="Times New Roman" w:cs="Times New Roman"/>
          <w:sz w:val="24"/>
          <w:szCs w:val="24"/>
          <w:lang w:val="en-NZ"/>
        </w:rPr>
        <w:t>,</w:t>
      </w:r>
      <w:r w:rsidRPr="007B14C9">
        <w:rPr>
          <w:rFonts w:ascii="Times New Roman" w:eastAsia="Calibri" w:hAnsi="Times New Roman" w:cs="Times New Roman"/>
          <w:sz w:val="24"/>
          <w:szCs w:val="24"/>
          <w:lang w:val="en-NZ"/>
        </w:rPr>
        <w:t xml:space="preserve"> Romer and Frankel 1999</w:t>
      </w:r>
      <w:r w:rsidR="00936E80">
        <w:rPr>
          <w:rFonts w:ascii="Times New Roman" w:eastAsia="Calibri" w:hAnsi="Times New Roman" w:cs="Times New Roman"/>
          <w:sz w:val="24"/>
          <w:szCs w:val="24"/>
          <w:lang w:val="en-NZ"/>
        </w:rPr>
        <w:t>,</w:t>
      </w:r>
      <w:r w:rsidRPr="007B14C9">
        <w:rPr>
          <w:rFonts w:ascii="Times New Roman" w:eastAsia="Calibri" w:hAnsi="Times New Roman" w:cs="Times New Roman"/>
          <w:sz w:val="24"/>
          <w:szCs w:val="24"/>
          <w:lang w:val="en-NZ"/>
        </w:rPr>
        <w:t xml:space="preserve"> De Vita, Trachanas and Luo 2018</w:t>
      </w:r>
      <w:r w:rsidR="00936E80">
        <w:rPr>
          <w:rFonts w:ascii="Times New Roman" w:eastAsia="Calibri" w:hAnsi="Times New Roman" w:cs="Times New Roman"/>
          <w:sz w:val="24"/>
          <w:szCs w:val="24"/>
          <w:lang w:val="en-NZ"/>
        </w:rPr>
        <w:t>,</w:t>
      </w:r>
      <w:r w:rsidRPr="007B14C9">
        <w:rPr>
          <w:rFonts w:ascii="Times New Roman" w:eastAsia="Calibri" w:hAnsi="Times New Roman" w:cs="Times New Roman"/>
          <w:sz w:val="24"/>
          <w:szCs w:val="24"/>
          <w:lang w:val="en-NZ"/>
        </w:rPr>
        <w:t xml:space="preserve"> Yu, de Jong and Lee 2012). </w:t>
      </w:r>
      <w:r w:rsidRPr="00052049">
        <w:rPr>
          <w:rFonts w:ascii="Times New Roman" w:eastAsia="Calibri" w:hAnsi="Times New Roman" w:cs="Times New Roman"/>
          <w:sz w:val="24"/>
          <w:szCs w:val="24"/>
          <w:lang w:val="en-NZ"/>
        </w:rPr>
        <w:t xml:space="preserve">The reason this method is </w:t>
      </w:r>
      <w:r w:rsidR="00E201E0">
        <w:rPr>
          <w:rFonts w:ascii="Times New Roman" w:eastAsia="Calibri" w:hAnsi="Times New Roman" w:cs="Times New Roman"/>
          <w:sz w:val="24"/>
          <w:szCs w:val="24"/>
          <w:lang w:val="en-NZ"/>
        </w:rPr>
        <w:t>used</w:t>
      </w:r>
      <w:r w:rsidR="00E201E0" w:rsidRPr="00052049">
        <w:rPr>
          <w:rFonts w:ascii="Times New Roman" w:eastAsia="Calibri" w:hAnsi="Times New Roman" w:cs="Times New Roman"/>
          <w:sz w:val="24"/>
          <w:szCs w:val="24"/>
          <w:lang w:val="en-NZ"/>
        </w:rPr>
        <w:t xml:space="preserve"> </w:t>
      </w:r>
      <w:r w:rsidRPr="00052049">
        <w:rPr>
          <w:rFonts w:ascii="Times New Roman" w:eastAsia="Calibri" w:hAnsi="Times New Roman" w:cs="Times New Roman"/>
          <w:sz w:val="24"/>
          <w:szCs w:val="24"/>
          <w:lang w:val="en-NZ"/>
        </w:rPr>
        <w:t xml:space="preserve">is that variation in the estimated values of the endogenous variable is limited to that occurring because of changes in the exogenous instruments. </w:t>
      </w:r>
      <w:r w:rsidRPr="00052049">
        <w:rPr>
          <w:rFonts w:ascii="Times New Roman" w:eastAsia="Calibri" w:hAnsi="Times New Roman" w:cs="Times New Roman"/>
          <w:sz w:val="24"/>
          <w:szCs w:val="24"/>
        </w:rPr>
        <w:t>Instrument</w:t>
      </w:r>
      <w:r w:rsidR="00E201E0">
        <w:rPr>
          <w:rFonts w:ascii="Times New Roman" w:eastAsia="Calibri" w:hAnsi="Times New Roman" w:cs="Times New Roman"/>
          <w:sz w:val="24"/>
          <w:szCs w:val="24"/>
        </w:rPr>
        <w:t>s</w:t>
      </w:r>
      <w:r w:rsidRPr="00052049">
        <w:rPr>
          <w:rFonts w:ascii="Times New Roman" w:eastAsia="Calibri" w:hAnsi="Times New Roman" w:cs="Times New Roman"/>
          <w:sz w:val="24"/>
          <w:szCs w:val="24"/>
        </w:rPr>
        <w:t xml:space="preserve"> will only be correlated with </w:t>
      </w:r>
      <w:r w:rsidRPr="00052049">
        <w:rPr>
          <w:rFonts w:ascii="Times New Roman" w:eastAsia="Calibri" w:hAnsi="Times New Roman" w:cs="Times New Roman"/>
          <w:i/>
          <w:sz w:val="24"/>
          <w:szCs w:val="24"/>
        </w:rPr>
        <w:t>x</w:t>
      </w:r>
      <w:r w:rsidRPr="00052049">
        <w:rPr>
          <w:rFonts w:ascii="Times New Roman" w:eastAsia="Calibri" w:hAnsi="Times New Roman" w:cs="Times New Roman"/>
          <w:sz w:val="24"/>
          <w:szCs w:val="24"/>
        </w:rPr>
        <w:t xml:space="preserve"> but cannot be correlated with </w:t>
      </w:r>
      <w:r w:rsidRPr="00052049">
        <w:rPr>
          <w:rFonts w:ascii="Times New Roman" w:eastAsia="Calibri" w:hAnsi="Times New Roman" w:cs="Times New Roman"/>
          <w:i/>
          <w:sz w:val="24"/>
          <w:szCs w:val="24"/>
        </w:rPr>
        <w:t>y</w:t>
      </w:r>
      <w:r w:rsidRPr="00052049">
        <w:rPr>
          <w:rFonts w:ascii="Times New Roman" w:eastAsia="Calibri" w:hAnsi="Times New Roman" w:cs="Times New Roman"/>
          <w:sz w:val="24"/>
          <w:szCs w:val="24"/>
        </w:rPr>
        <w:t xml:space="preserve"> or the error term in the equation model. </w:t>
      </w:r>
    </w:p>
    <w:p w14:paraId="62A25182" w14:textId="77777777" w:rsidR="00D26ADF" w:rsidRPr="00052049" w:rsidRDefault="00D26ADF" w:rsidP="00D73FE0">
      <w:pPr>
        <w:spacing w:after="0" w:line="288" w:lineRule="auto"/>
        <w:ind w:firstLine="720"/>
        <w:jc w:val="both"/>
        <w:rPr>
          <w:rFonts w:ascii="Times New Roman" w:eastAsia="Calibri" w:hAnsi="Times New Roman" w:cs="Times New Roman"/>
          <w:sz w:val="24"/>
          <w:szCs w:val="24"/>
        </w:rPr>
      </w:pPr>
    </w:p>
    <w:p w14:paraId="64A5C904" w14:textId="56541946" w:rsidR="00052049" w:rsidRPr="00E82D0B" w:rsidRDefault="00E201E0" w:rsidP="00D73FE0">
      <w:pPr>
        <w:spacing w:after="0" w:line="288"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our preferred specification, w</w:t>
      </w:r>
      <w:r w:rsidR="00052049" w:rsidRPr="00052049">
        <w:rPr>
          <w:rFonts w:ascii="Times New Roman" w:eastAsia="Calibri" w:hAnsi="Times New Roman" w:cs="Times New Roman"/>
          <w:sz w:val="24"/>
          <w:szCs w:val="24"/>
        </w:rPr>
        <w:t>e combine the PPML estimator with</w:t>
      </w:r>
      <w:r w:rsidR="00052049" w:rsidRPr="00052049">
        <w:t xml:space="preserve"> </w:t>
      </w:r>
      <w:r w:rsidR="00052049" w:rsidRPr="00052049">
        <w:rPr>
          <w:rFonts w:ascii="Times New Roman" w:eastAsia="Calibri" w:hAnsi="Times New Roman" w:cs="Times New Roman"/>
          <w:sz w:val="24"/>
          <w:szCs w:val="24"/>
        </w:rPr>
        <w:t>TSLS</w:t>
      </w:r>
      <w:r w:rsidR="007212BA">
        <w:rPr>
          <w:rFonts w:ascii="Times New Roman" w:eastAsia="Calibri" w:hAnsi="Times New Roman" w:cs="Times New Roman"/>
          <w:sz w:val="24"/>
          <w:szCs w:val="24"/>
        </w:rPr>
        <w:t xml:space="preserve">. We implement this </w:t>
      </w:r>
      <w:r w:rsidR="007212BA" w:rsidRPr="00052049">
        <w:rPr>
          <w:rFonts w:ascii="Times New Roman" w:eastAsia="Calibri" w:hAnsi="Times New Roman" w:cs="Times New Roman"/>
          <w:sz w:val="24"/>
          <w:szCs w:val="24"/>
        </w:rPr>
        <w:t xml:space="preserve">by </w:t>
      </w:r>
      <w:r w:rsidR="007212BA">
        <w:rPr>
          <w:rFonts w:ascii="Times New Roman" w:eastAsia="Calibri" w:hAnsi="Times New Roman" w:cs="Times New Roman"/>
          <w:sz w:val="24"/>
          <w:szCs w:val="24"/>
        </w:rPr>
        <w:t>running the first stage and then</w:t>
      </w:r>
      <w:r w:rsidR="007212BA" w:rsidRPr="00052049">
        <w:rPr>
          <w:rFonts w:ascii="Times New Roman" w:eastAsia="Calibri" w:hAnsi="Times New Roman" w:cs="Times New Roman"/>
          <w:sz w:val="24"/>
          <w:szCs w:val="24"/>
        </w:rPr>
        <w:t xml:space="preserve"> us</w:t>
      </w:r>
      <w:r w:rsidR="007212BA">
        <w:rPr>
          <w:rFonts w:ascii="Times New Roman" w:eastAsia="Calibri" w:hAnsi="Times New Roman" w:cs="Times New Roman"/>
          <w:sz w:val="24"/>
          <w:szCs w:val="24"/>
        </w:rPr>
        <w:t>ing</w:t>
      </w:r>
      <w:r w:rsidR="007212BA" w:rsidRPr="00052049">
        <w:rPr>
          <w:rFonts w:ascii="Times New Roman" w:eastAsia="Calibri" w:hAnsi="Times New Roman" w:cs="Times New Roman"/>
          <w:sz w:val="24"/>
          <w:szCs w:val="24"/>
        </w:rPr>
        <w:t xml:space="preserve"> the predicted values of </w:t>
      </w:r>
      <w:r w:rsidR="007212BA">
        <w:rPr>
          <w:rFonts w:ascii="Times New Roman" w:eastAsia="Calibri" w:hAnsi="Times New Roman" w:cs="Times New Roman"/>
          <w:sz w:val="24"/>
          <w:szCs w:val="24"/>
        </w:rPr>
        <w:t xml:space="preserve">the natural logarithm of </w:t>
      </w:r>
      <w:r w:rsidR="007212BA" w:rsidRPr="00052049">
        <w:rPr>
          <w:rFonts w:ascii="Times New Roman" w:eastAsia="Calibri" w:hAnsi="Times New Roman" w:cs="Times New Roman"/>
          <w:sz w:val="24"/>
          <w:szCs w:val="24"/>
        </w:rPr>
        <w:t xml:space="preserve">trade in </w:t>
      </w:r>
      <w:r w:rsidR="007212BA">
        <w:rPr>
          <w:rFonts w:ascii="Times New Roman" w:eastAsia="Calibri" w:hAnsi="Times New Roman" w:cs="Times New Roman"/>
          <w:sz w:val="24"/>
          <w:szCs w:val="24"/>
        </w:rPr>
        <w:t xml:space="preserve">the second stage of </w:t>
      </w:r>
      <w:r w:rsidR="007212BA" w:rsidRPr="00052049">
        <w:rPr>
          <w:rFonts w:ascii="Times New Roman" w:eastAsia="Calibri" w:hAnsi="Times New Roman" w:cs="Times New Roman"/>
          <w:sz w:val="24"/>
          <w:szCs w:val="24"/>
        </w:rPr>
        <w:t>our model</w:t>
      </w:r>
      <w:r w:rsidR="007212BA">
        <w:rPr>
          <w:rFonts w:ascii="Times New Roman" w:eastAsia="Calibri" w:hAnsi="Times New Roman" w:cs="Times New Roman"/>
          <w:sz w:val="24"/>
          <w:szCs w:val="24"/>
        </w:rPr>
        <w:t>.</w:t>
      </w:r>
      <w:r w:rsidR="00052049" w:rsidRPr="00052049">
        <w:rPr>
          <w:rFonts w:ascii="Times New Roman" w:eastAsia="Calibri" w:hAnsi="Times New Roman" w:cs="Times New Roman"/>
          <w:sz w:val="24"/>
          <w:szCs w:val="24"/>
        </w:rPr>
        <w:t xml:space="preserve"> </w:t>
      </w:r>
      <w:r>
        <w:rPr>
          <w:rFonts w:ascii="Times New Roman" w:eastAsia="Calibri" w:hAnsi="Times New Roman" w:cs="Times New Roman"/>
          <w:sz w:val="24"/>
          <w:szCs w:val="24"/>
        </w:rPr>
        <w:t>To avoid issues with the standard errors in the second stage arising from running the two stages separ</w:t>
      </w:r>
      <w:r w:rsidRPr="00E82D0B">
        <w:rPr>
          <w:rFonts w:ascii="Times New Roman" w:eastAsia="Calibri" w:hAnsi="Times New Roman" w:cs="Times New Roman"/>
          <w:sz w:val="24"/>
          <w:szCs w:val="24"/>
        </w:rPr>
        <w:t>ately</w:t>
      </w:r>
      <w:r w:rsidR="00330843" w:rsidRPr="00E82D0B">
        <w:rPr>
          <w:rFonts w:ascii="Times New Roman" w:eastAsia="Calibri" w:hAnsi="Times New Roman" w:cs="Times New Roman"/>
          <w:sz w:val="24"/>
          <w:szCs w:val="24"/>
        </w:rPr>
        <w:t xml:space="preserve"> </w:t>
      </w:r>
      <w:r w:rsidR="00330843" w:rsidRPr="00E82D0B">
        <w:rPr>
          <w:rFonts w:ascii="Times New Roman" w:hAnsi="Times New Roman" w:cs="Times New Roman"/>
          <w:sz w:val="24"/>
        </w:rPr>
        <w:t>(Angrist, Pischke and Pischke 2008)</w:t>
      </w:r>
      <w:r w:rsidR="00330843" w:rsidRPr="00E82D0B">
        <w:rPr>
          <w:rFonts w:ascii="Times New Roman" w:eastAsia="Calibri" w:hAnsi="Times New Roman" w:cs="Times New Roman"/>
          <w:sz w:val="24"/>
          <w:szCs w:val="24"/>
        </w:rPr>
        <w:t xml:space="preserve">, </w:t>
      </w:r>
      <w:r w:rsidRPr="00E82D0B">
        <w:rPr>
          <w:rFonts w:ascii="Times New Roman" w:eastAsia="Calibri" w:hAnsi="Times New Roman" w:cs="Times New Roman"/>
          <w:sz w:val="24"/>
          <w:szCs w:val="24"/>
        </w:rPr>
        <w:t>w</w:t>
      </w:r>
      <w:r w:rsidR="00052049" w:rsidRPr="00E82D0B">
        <w:rPr>
          <w:rFonts w:ascii="Times New Roman" w:eastAsia="Calibri" w:hAnsi="Times New Roman" w:cs="Times New Roman"/>
          <w:sz w:val="24"/>
          <w:szCs w:val="24"/>
        </w:rPr>
        <w:t>e obtain coefficients in both stages of the estimation by bootstrapping, with 100 replications</w:t>
      </w:r>
      <w:r w:rsidRPr="00E82D0B">
        <w:rPr>
          <w:rFonts w:ascii="Times New Roman" w:eastAsia="Calibri" w:hAnsi="Times New Roman" w:cs="Times New Roman"/>
          <w:sz w:val="24"/>
          <w:szCs w:val="24"/>
        </w:rPr>
        <w:t xml:space="preserve"> in each stage. This means that</w:t>
      </w:r>
      <w:r w:rsidR="00052049" w:rsidRPr="00E82D0B">
        <w:rPr>
          <w:rFonts w:ascii="Times New Roman" w:eastAsia="Calibri" w:hAnsi="Times New Roman" w:cs="Times New Roman"/>
          <w:sz w:val="24"/>
          <w:szCs w:val="24"/>
        </w:rPr>
        <w:t xml:space="preserve"> in the second stage, </w:t>
      </w:r>
      <w:r w:rsidRPr="00E82D0B">
        <w:rPr>
          <w:rFonts w:ascii="Times New Roman" w:eastAsia="Calibri" w:hAnsi="Times New Roman" w:cs="Times New Roman"/>
          <w:sz w:val="24"/>
          <w:szCs w:val="24"/>
        </w:rPr>
        <w:t>the standard errors are obtained from</w:t>
      </w:r>
      <w:r w:rsidR="00052049" w:rsidRPr="00E82D0B">
        <w:rPr>
          <w:rFonts w:ascii="Times New Roman" w:eastAsia="Calibri" w:hAnsi="Times New Roman" w:cs="Times New Roman"/>
          <w:sz w:val="24"/>
          <w:szCs w:val="24"/>
        </w:rPr>
        <w:t xml:space="preserve"> 10,000 replications </w:t>
      </w:r>
      <w:r w:rsidRPr="00E82D0B">
        <w:rPr>
          <w:rFonts w:ascii="Times New Roman" w:eastAsia="Calibri" w:hAnsi="Times New Roman" w:cs="Times New Roman"/>
          <w:sz w:val="24"/>
          <w:szCs w:val="24"/>
        </w:rPr>
        <w:t xml:space="preserve">(from </w:t>
      </w:r>
      <w:r w:rsidR="00052049" w:rsidRPr="00E82D0B">
        <w:rPr>
          <w:rFonts w:ascii="Times New Roman" w:eastAsia="Calibri" w:hAnsi="Times New Roman" w:cs="Times New Roman"/>
          <w:sz w:val="24"/>
          <w:szCs w:val="24"/>
        </w:rPr>
        <w:t>100 replications of each of the 100</w:t>
      </w:r>
      <w:r w:rsidRPr="00E82D0B">
        <w:rPr>
          <w:rFonts w:ascii="Times New Roman" w:eastAsia="Calibri" w:hAnsi="Times New Roman" w:cs="Times New Roman"/>
          <w:sz w:val="24"/>
          <w:szCs w:val="24"/>
        </w:rPr>
        <w:t xml:space="preserve"> first stage</w:t>
      </w:r>
      <w:r w:rsidR="00052049" w:rsidRPr="00E82D0B">
        <w:rPr>
          <w:rFonts w:ascii="Times New Roman" w:eastAsia="Calibri" w:hAnsi="Times New Roman" w:cs="Times New Roman"/>
          <w:sz w:val="24"/>
          <w:szCs w:val="24"/>
        </w:rPr>
        <w:t xml:space="preserve"> results).</w:t>
      </w:r>
      <w:r w:rsidR="00052049" w:rsidRPr="00E82D0B">
        <w:rPr>
          <w:rFonts w:ascii="Arial" w:hAnsi="Arial" w:cs="Arial"/>
          <w:color w:val="222222"/>
          <w:shd w:val="clear" w:color="auto" w:fill="FFFFFF"/>
        </w:rPr>
        <w:t xml:space="preserve"> </w:t>
      </w:r>
      <w:r w:rsidR="00052049" w:rsidRPr="00E82D0B">
        <w:rPr>
          <w:rFonts w:ascii="Times New Roman" w:eastAsia="Calibri" w:hAnsi="Times New Roman" w:cs="Times New Roman"/>
          <w:sz w:val="24"/>
          <w:szCs w:val="24"/>
        </w:rPr>
        <w:t xml:space="preserve"> The </w:t>
      </w:r>
      <w:r w:rsidR="00052049" w:rsidRPr="00E82D0B">
        <w:rPr>
          <w:rFonts w:ascii="Times New Roman" w:eastAsia="Calibri" w:hAnsi="Times New Roman" w:cs="Times New Roman"/>
          <w:sz w:val="24"/>
          <w:szCs w:val="24"/>
        </w:rPr>
        <w:lastRenderedPageBreak/>
        <w:t>coefficient of interest is δ</w:t>
      </w:r>
      <w:r w:rsidR="00052049" w:rsidRPr="00E82D0B">
        <w:rPr>
          <w:rFonts w:ascii="Times New Roman" w:eastAsia="Calibri" w:hAnsi="Times New Roman" w:cs="Times New Roman"/>
          <w:sz w:val="24"/>
          <w:szCs w:val="24"/>
          <w:vertAlign w:val="subscript"/>
        </w:rPr>
        <w:t>1</w:t>
      </w:r>
      <w:r w:rsidRPr="00E82D0B">
        <w:rPr>
          <w:rFonts w:ascii="Times New Roman" w:eastAsia="Calibri" w:hAnsi="Times New Roman" w:cs="Times New Roman"/>
          <w:sz w:val="24"/>
          <w:szCs w:val="24"/>
        </w:rPr>
        <w:t xml:space="preserve"> from Equation (1).</w:t>
      </w:r>
      <w:r w:rsidR="001B55AE" w:rsidRPr="00E82D0B">
        <w:rPr>
          <w:rFonts w:ascii="Times New Roman" w:eastAsia="Calibri" w:hAnsi="Times New Roman" w:cs="Times New Roman"/>
          <w:sz w:val="24"/>
          <w:szCs w:val="24"/>
        </w:rPr>
        <w:t xml:space="preserve"> </w:t>
      </w:r>
      <w:r w:rsidR="00ED17F3" w:rsidRPr="00E82D0B">
        <w:rPr>
          <w:rFonts w:ascii="Times New Roman" w:eastAsia="Calibri" w:hAnsi="Times New Roman" w:cs="Times New Roman"/>
          <w:sz w:val="24"/>
          <w:szCs w:val="24"/>
        </w:rPr>
        <w:t>This procedure does not allow for the estimation of t-statistics for the second stage, so instead we report 95 percent confidence intervals, based on the central 95 percent of estimates from the bootstrapped results.</w:t>
      </w:r>
      <w:r w:rsidRPr="00E82D0B">
        <w:rPr>
          <w:rFonts w:ascii="Times New Roman" w:eastAsia="Calibri" w:hAnsi="Times New Roman" w:cs="Times New Roman"/>
          <w:sz w:val="24"/>
          <w:szCs w:val="24"/>
        </w:rPr>
        <w:t xml:space="preserve"> As for the PPML model, MR terms are omitted from this specification.</w:t>
      </w:r>
      <w:r w:rsidR="00DB49C3" w:rsidRPr="00E82D0B">
        <w:rPr>
          <w:rFonts w:ascii="Times New Roman" w:eastAsia="Calibri" w:hAnsi="Times New Roman" w:cs="Times New Roman"/>
          <w:sz w:val="24"/>
          <w:szCs w:val="24"/>
        </w:rPr>
        <w:t xml:space="preserve"> All models were estimated using Stata v15.1.</w:t>
      </w:r>
    </w:p>
    <w:p w14:paraId="7CC6E883" w14:textId="77777777" w:rsidR="00D26ADF" w:rsidRDefault="00D26ADF" w:rsidP="00D73FE0">
      <w:pPr>
        <w:spacing w:after="0" w:line="288" w:lineRule="auto"/>
        <w:jc w:val="both"/>
        <w:rPr>
          <w:rFonts w:ascii="Times New Roman" w:eastAsia="Calibri" w:hAnsi="Times New Roman" w:cs="Times New Roman"/>
          <w:i/>
          <w:iCs/>
          <w:sz w:val="24"/>
          <w:szCs w:val="24"/>
        </w:rPr>
      </w:pPr>
      <w:bookmarkStart w:id="1" w:name="_Hlk24939829"/>
    </w:p>
    <w:p w14:paraId="471D9118" w14:textId="28A61634" w:rsidR="00052049" w:rsidRDefault="00026E2D" w:rsidP="00D73FE0">
      <w:pPr>
        <w:spacing w:after="0" w:line="288"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3.3  </w:t>
      </w:r>
      <w:r w:rsidR="00052049" w:rsidRPr="005E6481">
        <w:rPr>
          <w:rFonts w:ascii="Times New Roman" w:eastAsia="Calibri" w:hAnsi="Times New Roman" w:cs="Times New Roman"/>
          <w:b/>
          <w:bCs/>
          <w:sz w:val="24"/>
          <w:szCs w:val="24"/>
        </w:rPr>
        <w:t xml:space="preserve">Weakness </w:t>
      </w:r>
      <w:r w:rsidR="005E6481">
        <w:rPr>
          <w:rFonts w:ascii="Times New Roman" w:eastAsia="Calibri" w:hAnsi="Times New Roman" w:cs="Times New Roman"/>
          <w:b/>
          <w:bCs/>
          <w:sz w:val="24"/>
          <w:szCs w:val="24"/>
        </w:rPr>
        <w:t>T</w:t>
      </w:r>
      <w:r w:rsidR="00052049" w:rsidRPr="005E6481">
        <w:rPr>
          <w:rFonts w:ascii="Times New Roman" w:eastAsia="Calibri" w:hAnsi="Times New Roman" w:cs="Times New Roman"/>
          <w:b/>
          <w:bCs/>
          <w:sz w:val="24"/>
          <w:szCs w:val="24"/>
        </w:rPr>
        <w:t xml:space="preserve">est and </w:t>
      </w:r>
      <w:r w:rsidR="005E6481">
        <w:rPr>
          <w:rFonts w:ascii="Times New Roman" w:eastAsia="Calibri" w:hAnsi="Times New Roman" w:cs="Times New Roman"/>
          <w:b/>
          <w:bCs/>
          <w:sz w:val="24"/>
          <w:szCs w:val="24"/>
        </w:rPr>
        <w:t>O</w:t>
      </w:r>
      <w:r w:rsidR="00052049" w:rsidRPr="005E6481">
        <w:rPr>
          <w:rFonts w:ascii="Times New Roman" w:eastAsia="Calibri" w:hAnsi="Times New Roman" w:cs="Times New Roman"/>
          <w:b/>
          <w:bCs/>
          <w:sz w:val="24"/>
          <w:szCs w:val="24"/>
        </w:rPr>
        <w:t xml:space="preserve">veridentifying </w:t>
      </w:r>
      <w:r w:rsidR="005E6481">
        <w:rPr>
          <w:rFonts w:ascii="Times New Roman" w:eastAsia="Calibri" w:hAnsi="Times New Roman" w:cs="Times New Roman"/>
          <w:b/>
          <w:bCs/>
          <w:sz w:val="24"/>
          <w:szCs w:val="24"/>
        </w:rPr>
        <w:t>T</w:t>
      </w:r>
      <w:r w:rsidR="00052049" w:rsidRPr="005E6481">
        <w:rPr>
          <w:rFonts w:ascii="Times New Roman" w:eastAsia="Calibri" w:hAnsi="Times New Roman" w:cs="Times New Roman"/>
          <w:b/>
          <w:bCs/>
          <w:sz w:val="24"/>
          <w:szCs w:val="24"/>
        </w:rPr>
        <w:t>est</w:t>
      </w:r>
      <w:bookmarkEnd w:id="1"/>
    </w:p>
    <w:p w14:paraId="16096225" w14:textId="77777777" w:rsidR="005E6481" w:rsidRPr="005E6481" w:rsidRDefault="005E6481" w:rsidP="00D73FE0">
      <w:pPr>
        <w:spacing w:after="0" w:line="288" w:lineRule="auto"/>
        <w:jc w:val="both"/>
        <w:rPr>
          <w:rFonts w:ascii="Times New Roman" w:eastAsia="Calibri" w:hAnsi="Times New Roman" w:cs="Times New Roman"/>
          <w:b/>
          <w:bCs/>
          <w:sz w:val="6"/>
          <w:szCs w:val="6"/>
        </w:rPr>
      </w:pPr>
    </w:p>
    <w:p w14:paraId="083DC60B" w14:textId="64F6A665" w:rsidR="00B51518" w:rsidRDefault="00052049" w:rsidP="00D73FE0">
      <w:pPr>
        <w:spacing w:after="0" w:line="288" w:lineRule="auto"/>
        <w:jc w:val="both"/>
        <w:rPr>
          <w:rFonts w:ascii="Times New Roman" w:hAnsi="Times New Roman" w:cs="Times New Roman"/>
          <w:sz w:val="24"/>
          <w:szCs w:val="24"/>
        </w:rPr>
      </w:pPr>
      <w:r w:rsidRPr="00E82D0B">
        <w:rPr>
          <w:rFonts w:ascii="Times New Roman" w:hAnsi="Times New Roman" w:cs="Times New Roman"/>
          <w:sz w:val="24"/>
          <w:szCs w:val="24"/>
        </w:rPr>
        <w:t xml:space="preserve">To </w:t>
      </w:r>
      <w:r w:rsidR="0063778E" w:rsidRPr="00E82D0B">
        <w:rPr>
          <w:rFonts w:ascii="Times New Roman" w:hAnsi="Times New Roman" w:cs="Times New Roman"/>
          <w:sz w:val="24"/>
          <w:szCs w:val="24"/>
        </w:rPr>
        <w:t xml:space="preserve">test </w:t>
      </w:r>
      <w:r w:rsidRPr="00E82D0B">
        <w:rPr>
          <w:rFonts w:ascii="Times New Roman" w:hAnsi="Times New Roman" w:cs="Times New Roman"/>
          <w:sz w:val="24"/>
          <w:szCs w:val="24"/>
        </w:rPr>
        <w:t>the validity of the instrumental variables, a weak instrument test (</w:t>
      </w:r>
      <w:r w:rsidRPr="00E82D0B">
        <w:rPr>
          <w:rFonts w:ascii="Times New Roman" w:hAnsi="Times New Roman" w:cs="Times New Roman"/>
          <w:sz w:val="24"/>
        </w:rPr>
        <w:t>Staiger and Stock</w:t>
      </w:r>
      <w:r w:rsidR="00936E80">
        <w:rPr>
          <w:rFonts w:ascii="Times New Roman" w:hAnsi="Times New Roman" w:cs="Times New Roman"/>
          <w:sz w:val="24"/>
        </w:rPr>
        <w:t xml:space="preserve"> </w:t>
      </w:r>
      <w:r w:rsidRPr="00E82D0B">
        <w:rPr>
          <w:rFonts w:ascii="Times New Roman" w:hAnsi="Times New Roman" w:cs="Times New Roman"/>
          <w:sz w:val="24"/>
        </w:rPr>
        <w:t>1997)</w:t>
      </w:r>
      <w:r w:rsidRPr="00E82D0B">
        <w:rPr>
          <w:rFonts w:ascii="Times New Roman" w:hAnsi="Times New Roman" w:cs="Times New Roman"/>
          <w:sz w:val="24"/>
          <w:szCs w:val="24"/>
        </w:rPr>
        <w:t xml:space="preserve"> </w:t>
      </w:r>
      <w:r w:rsidR="00DB49C3" w:rsidRPr="00E82D0B">
        <w:rPr>
          <w:rFonts w:ascii="Times New Roman" w:hAnsi="Times New Roman" w:cs="Times New Roman"/>
          <w:sz w:val="24"/>
          <w:szCs w:val="24"/>
        </w:rPr>
        <w:t xml:space="preserve">was used to </w:t>
      </w:r>
      <w:r w:rsidRPr="00E82D0B">
        <w:rPr>
          <w:rFonts w:ascii="Times New Roman" w:hAnsi="Times New Roman" w:cs="Times New Roman"/>
          <w:sz w:val="24"/>
          <w:szCs w:val="24"/>
        </w:rPr>
        <w:t xml:space="preserve">confirm that our instruments were not weak (F test = 137.45). Since we have only endogenous variable but two instrumental variables, our model </w:t>
      </w:r>
      <w:r w:rsidR="00DB49C3" w:rsidRPr="00E82D0B">
        <w:rPr>
          <w:rFonts w:ascii="Times New Roman" w:hAnsi="Times New Roman" w:cs="Times New Roman"/>
          <w:sz w:val="24"/>
          <w:szCs w:val="24"/>
        </w:rPr>
        <w:t>is</w:t>
      </w:r>
      <w:r w:rsidRPr="00E82D0B">
        <w:rPr>
          <w:rFonts w:ascii="Times New Roman" w:hAnsi="Times New Roman" w:cs="Times New Roman"/>
          <w:sz w:val="24"/>
          <w:szCs w:val="24"/>
        </w:rPr>
        <w:t xml:space="preserve"> over</w:t>
      </w:r>
      <w:r w:rsidR="00DB49C3" w:rsidRPr="00E82D0B">
        <w:rPr>
          <w:rFonts w:ascii="Times New Roman" w:hAnsi="Times New Roman" w:cs="Times New Roman"/>
          <w:sz w:val="24"/>
          <w:szCs w:val="24"/>
        </w:rPr>
        <w:t>-</w:t>
      </w:r>
      <w:r w:rsidRPr="00E82D0B">
        <w:rPr>
          <w:rFonts w:ascii="Times New Roman" w:hAnsi="Times New Roman" w:cs="Times New Roman"/>
          <w:sz w:val="24"/>
          <w:szCs w:val="24"/>
        </w:rPr>
        <w:t xml:space="preserve">identified. </w:t>
      </w:r>
      <w:r w:rsidR="00DB49C3" w:rsidRPr="00E82D0B">
        <w:rPr>
          <w:rFonts w:ascii="Times New Roman" w:hAnsi="Times New Roman" w:cs="Times New Roman"/>
          <w:sz w:val="24"/>
          <w:szCs w:val="24"/>
        </w:rPr>
        <w:t xml:space="preserve">We </w:t>
      </w:r>
      <w:r w:rsidRPr="00E82D0B">
        <w:rPr>
          <w:rFonts w:ascii="Times New Roman" w:hAnsi="Times New Roman" w:cs="Times New Roman"/>
          <w:sz w:val="24"/>
          <w:szCs w:val="24"/>
        </w:rPr>
        <w:t>us</w:t>
      </w:r>
      <w:r w:rsidR="00DB49C3" w:rsidRPr="00E82D0B">
        <w:rPr>
          <w:rFonts w:ascii="Times New Roman" w:hAnsi="Times New Roman" w:cs="Times New Roman"/>
          <w:sz w:val="24"/>
          <w:szCs w:val="24"/>
        </w:rPr>
        <w:t>ed</w:t>
      </w:r>
      <w:r w:rsidRPr="00E82D0B">
        <w:rPr>
          <w:rFonts w:ascii="Times New Roman" w:hAnsi="Times New Roman" w:cs="Times New Roman"/>
          <w:sz w:val="24"/>
          <w:szCs w:val="24"/>
        </w:rPr>
        <w:t xml:space="preserve"> the Sargan test</w:t>
      </w:r>
      <w:r w:rsidR="00DB49C3" w:rsidRPr="00E82D0B">
        <w:rPr>
          <w:rFonts w:ascii="Times New Roman" w:hAnsi="Times New Roman" w:cs="Times New Roman"/>
          <w:sz w:val="24"/>
          <w:szCs w:val="24"/>
        </w:rPr>
        <w:t xml:space="preserve"> for the overall relevance of the instruments (Baum </w:t>
      </w:r>
      <w:r w:rsidR="00BF45FD" w:rsidRPr="00BF45FD">
        <w:rPr>
          <w:rFonts w:ascii="Times New Roman" w:hAnsi="Times New Roman" w:cs="Times New Roman"/>
          <w:i/>
          <w:iCs/>
          <w:sz w:val="24"/>
          <w:szCs w:val="24"/>
        </w:rPr>
        <w:t>et al.</w:t>
      </w:r>
      <w:r w:rsidR="00DB49C3" w:rsidRPr="00E82D0B">
        <w:rPr>
          <w:rFonts w:ascii="Times New Roman" w:hAnsi="Times New Roman" w:cs="Times New Roman"/>
          <w:sz w:val="24"/>
          <w:szCs w:val="24"/>
        </w:rPr>
        <w:t xml:space="preserve"> 2007)</w:t>
      </w:r>
      <w:r w:rsidRPr="00E82D0B">
        <w:rPr>
          <w:rFonts w:ascii="Times New Roman" w:hAnsi="Times New Roman" w:cs="Times New Roman"/>
          <w:sz w:val="24"/>
          <w:szCs w:val="24"/>
        </w:rPr>
        <w:t xml:space="preserve">. Under the null hypothesis that all instrumental variables are uncorrelated with the error terms, we failed to reject </w:t>
      </w:r>
      <w:r w:rsidR="0063778E" w:rsidRPr="00E82D0B">
        <w:rPr>
          <w:rFonts w:ascii="Times New Roman" w:hAnsi="Times New Roman" w:cs="Times New Roman"/>
          <w:sz w:val="24"/>
          <w:szCs w:val="24"/>
        </w:rPr>
        <w:t xml:space="preserve">the </w:t>
      </w:r>
      <w:r w:rsidRPr="00E82D0B">
        <w:rPr>
          <w:rFonts w:ascii="Times New Roman" w:hAnsi="Times New Roman" w:cs="Times New Roman"/>
          <w:sz w:val="24"/>
          <w:szCs w:val="24"/>
        </w:rPr>
        <w:t xml:space="preserve">null </w:t>
      </w:r>
      <w:r w:rsidR="001B55AE" w:rsidRPr="00E82D0B">
        <w:rPr>
          <w:rFonts w:ascii="Times New Roman" w:hAnsi="Times New Roman" w:cs="Times New Roman"/>
          <w:sz w:val="24"/>
          <w:szCs w:val="24"/>
        </w:rPr>
        <w:t>hypothesis</w:t>
      </w:r>
      <w:r w:rsidR="00330843" w:rsidRPr="00E82D0B">
        <w:rPr>
          <w:rFonts w:ascii="Times New Roman" w:hAnsi="Times New Roman" w:cs="Times New Roman"/>
          <w:sz w:val="24"/>
          <w:szCs w:val="24"/>
        </w:rPr>
        <w:t xml:space="preserve"> (</w:t>
      </w:r>
      <w:r w:rsidR="00280261" w:rsidRPr="00E82D0B">
        <w:rPr>
          <w:rFonts w:asciiTheme="majorBidi" w:eastAsiaTheme="minorEastAsia" w:hAnsiTheme="majorBidi" w:cstheme="majorBidi"/>
          <w:lang w:val="en-NZ" w:eastAsia="zh-CN"/>
        </w:rPr>
        <w:t xml:space="preserve">Sargan statistic=47.04, </w:t>
      </w:r>
      <w:r w:rsidR="00330843" w:rsidRPr="00E82D0B">
        <w:rPr>
          <w:rFonts w:ascii="Times New Roman" w:hAnsi="Times New Roman" w:cs="Times New Roman"/>
          <w:sz w:val="24"/>
          <w:szCs w:val="24"/>
        </w:rPr>
        <w:t>p= 0</w:t>
      </w:r>
      <w:r w:rsidR="00280261" w:rsidRPr="00E82D0B">
        <w:rPr>
          <w:rFonts w:ascii="Times New Roman" w:hAnsi="Times New Roman" w:cs="Times New Roman"/>
          <w:sz w:val="24"/>
          <w:szCs w:val="24"/>
        </w:rPr>
        <w:t>.</w:t>
      </w:r>
      <w:r w:rsidR="00504434" w:rsidRPr="00E82D0B">
        <w:rPr>
          <w:rFonts w:ascii="Times New Roman" w:hAnsi="Times New Roman" w:cs="Times New Roman"/>
          <w:sz w:val="24"/>
          <w:szCs w:val="24"/>
        </w:rPr>
        <w:t>6</w:t>
      </w:r>
      <w:r w:rsidR="00330843" w:rsidRPr="00E82D0B">
        <w:rPr>
          <w:rFonts w:ascii="Times New Roman" w:hAnsi="Times New Roman" w:cs="Times New Roman"/>
          <w:sz w:val="24"/>
          <w:szCs w:val="24"/>
        </w:rPr>
        <w:t>)</w:t>
      </w:r>
      <w:r w:rsidRPr="00E82D0B">
        <w:rPr>
          <w:rFonts w:ascii="Times New Roman" w:hAnsi="Times New Roman" w:cs="Times New Roman"/>
          <w:sz w:val="24"/>
          <w:szCs w:val="24"/>
        </w:rPr>
        <w:t xml:space="preserve">. </w:t>
      </w:r>
      <w:r w:rsidR="000E2E88" w:rsidRPr="00E82D0B">
        <w:rPr>
          <w:rFonts w:ascii="Times New Roman" w:hAnsi="Times New Roman" w:cs="Times New Roman"/>
          <w:sz w:val="24"/>
          <w:szCs w:val="24"/>
        </w:rPr>
        <w:t>Therefore,</w:t>
      </w:r>
      <w:r w:rsidRPr="00E82D0B">
        <w:rPr>
          <w:rFonts w:ascii="Times New Roman" w:hAnsi="Times New Roman" w:cs="Times New Roman"/>
          <w:sz w:val="24"/>
          <w:szCs w:val="24"/>
        </w:rPr>
        <w:t xml:space="preserve"> it is sa</w:t>
      </w:r>
      <w:r w:rsidR="00DB49C3" w:rsidRPr="00E82D0B">
        <w:rPr>
          <w:rFonts w:ascii="Times New Roman" w:hAnsi="Times New Roman" w:cs="Times New Roman"/>
          <w:sz w:val="24"/>
          <w:szCs w:val="24"/>
        </w:rPr>
        <w:t>f</w:t>
      </w:r>
      <w:r w:rsidRPr="00E82D0B">
        <w:rPr>
          <w:rFonts w:ascii="Times New Roman" w:hAnsi="Times New Roman" w:cs="Times New Roman"/>
          <w:sz w:val="24"/>
          <w:szCs w:val="24"/>
        </w:rPr>
        <w:t>e to conclude that all excluded instruments are relevant.</w:t>
      </w:r>
      <w:r w:rsidR="00B51518" w:rsidRPr="00E82D0B">
        <w:rPr>
          <w:rFonts w:ascii="Times New Roman" w:hAnsi="Times New Roman" w:cs="Times New Roman"/>
          <w:sz w:val="24"/>
          <w:szCs w:val="24"/>
        </w:rPr>
        <w:t xml:space="preserve"> </w:t>
      </w:r>
    </w:p>
    <w:p w14:paraId="4D2DC4E8" w14:textId="77777777" w:rsidR="005E6481" w:rsidRPr="00E82D0B" w:rsidRDefault="005E6481" w:rsidP="00D73FE0">
      <w:pPr>
        <w:spacing w:after="0" w:line="288" w:lineRule="auto"/>
        <w:jc w:val="both"/>
        <w:rPr>
          <w:rFonts w:ascii="Times New Roman" w:hAnsi="Times New Roman" w:cs="Times New Roman"/>
          <w:sz w:val="24"/>
          <w:szCs w:val="24"/>
        </w:rPr>
      </w:pPr>
    </w:p>
    <w:p w14:paraId="39C74892" w14:textId="77AA5905" w:rsidR="00052049" w:rsidRDefault="00026E2D" w:rsidP="00D73FE0">
      <w:pPr>
        <w:spacing w:after="0" w:line="288"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  </w:t>
      </w:r>
      <w:r w:rsidR="00052049" w:rsidRPr="005E6481">
        <w:rPr>
          <w:rFonts w:ascii="Times New Roman" w:eastAsia="Calibri" w:hAnsi="Times New Roman" w:cs="Times New Roman"/>
          <w:b/>
          <w:bCs/>
          <w:sz w:val="24"/>
          <w:szCs w:val="24"/>
        </w:rPr>
        <w:t xml:space="preserve">Limitation </w:t>
      </w:r>
    </w:p>
    <w:p w14:paraId="0134E498" w14:textId="77777777" w:rsidR="005E6481" w:rsidRPr="005E6481" w:rsidRDefault="005E6481" w:rsidP="00D73FE0">
      <w:pPr>
        <w:spacing w:after="0" w:line="288" w:lineRule="auto"/>
        <w:jc w:val="both"/>
        <w:rPr>
          <w:rFonts w:ascii="Times New Roman" w:eastAsia="Calibri" w:hAnsi="Times New Roman" w:cs="Times New Roman"/>
          <w:b/>
          <w:bCs/>
          <w:sz w:val="6"/>
          <w:szCs w:val="6"/>
        </w:rPr>
      </w:pPr>
    </w:p>
    <w:p w14:paraId="2D37E02F" w14:textId="752764B9" w:rsidR="00052049" w:rsidRDefault="00052049" w:rsidP="00D73FE0">
      <w:pPr>
        <w:spacing w:after="0" w:line="288" w:lineRule="auto"/>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There are two primary limitations to our study. First, to prove that an instrument is valid, we must test the correlation between the instruments and the error term. Since the error term is unknown, this test is impossible</w:t>
      </w:r>
      <w:r w:rsidR="00DB49C3" w:rsidRPr="00E82D0B">
        <w:rPr>
          <w:rFonts w:ascii="Times New Roman" w:eastAsia="Calibri" w:hAnsi="Times New Roman" w:cs="Times New Roman"/>
          <w:sz w:val="24"/>
          <w:szCs w:val="24"/>
        </w:rPr>
        <w:t xml:space="preserve"> to conduct</w:t>
      </w:r>
      <w:r w:rsidRPr="00E82D0B">
        <w:rPr>
          <w:rFonts w:ascii="Times New Roman" w:eastAsia="Calibri" w:hAnsi="Times New Roman" w:cs="Times New Roman"/>
          <w:sz w:val="24"/>
          <w:szCs w:val="24"/>
        </w:rPr>
        <w:t>. However, we argue that our instruments are nevertheless valid because they are plausibly exogenous.</w:t>
      </w:r>
      <w:r w:rsidR="00DB49C3" w:rsidRPr="00E82D0B">
        <w:rPr>
          <w:rFonts w:ascii="Times New Roman" w:eastAsia="Calibri" w:hAnsi="Times New Roman" w:cs="Times New Roman"/>
          <w:sz w:val="24"/>
          <w:szCs w:val="24"/>
        </w:rPr>
        <w:t xml:space="preserve"> Since WTO membership does not entail any special access between countries for migration purposes, WTO membership should not exert a direct impact on migration flows. Similarly, tariff rates are plausibly unrelated to migration flows, and indeed have been used as an instrument in prior research (Aguiar </w:t>
      </w:r>
      <w:r w:rsidR="00BF45FD" w:rsidRPr="00BF45FD">
        <w:rPr>
          <w:rFonts w:ascii="Times New Roman" w:eastAsia="Calibri" w:hAnsi="Times New Roman" w:cs="Times New Roman"/>
          <w:i/>
          <w:iCs/>
          <w:sz w:val="24"/>
          <w:szCs w:val="24"/>
        </w:rPr>
        <w:t>et al.</w:t>
      </w:r>
      <w:r w:rsidR="00DB49C3" w:rsidRPr="00E82D0B">
        <w:rPr>
          <w:rFonts w:ascii="Times New Roman" w:eastAsia="Calibri" w:hAnsi="Times New Roman" w:cs="Times New Roman"/>
          <w:sz w:val="24"/>
          <w:szCs w:val="24"/>
        </w:rPr>
        <w:t xml:space="preserve"> 2007)</w:t>
      </w:r>
      <w:r w:rsidR="008E3C26" w:rsidRPr="00E82D0B">
        <w:rPr>
          <w:rFonts w:ascii="Times New Roman" w:eastAsia="Calibri" w:hAnsi="Times New Roman" w:cs="Times New Roman"/>
          <w:sz w:val="24"/>
          <w:szCs w:val="24"/>
        </w:rPr>
        <w:t>.</w:t>
      </w:r>
      <w:r w:rsidRPr="00E82D0B">
        <w:rPr>
          <w:rFonts w:ascii="Times New Roman" w:eastAsia="Calibri" w:hAnsi="Times New Roman" w:cs="Times New Roman"/>
          <w:sz w:val="24"/>
          <w:szCs w:val="24"/>
        </w:rPr>
        <w:t xml:space="preserve"> The second limitation is that our dataset has a number of missing values. Since we are using global dataset with eleven variables, it is difficult to get complete data, especially for small countries like Tuvalu, Marshall Island</w:t>
      </w:r>
      <w:r w:rsidR="00DB49C3" w:rsidRPr="00E82D0B">
        <w:rPr>
          <w:rFonts w:ascii="Times New Roman" w:eastAsia="Calibri" w:hAnsi="Times New Roman" w:cs="Times New Roman"/>
          <w:sz w:val="24"/>
          <w:szCs w:val="24"/>
        </w:rPr>
        <w:t>s</w:t>
      </w:r>
      <w:r w:rsidRPr="00E82D0B">
        <w:rPr>
          <w:rFonts w:ascii="Times New Roman" w:eastAsia="Calibri" w:hAnsi="Times New Roman" w:cs="Times New Roman"/>
          <w:sz w:val="24"/>
          <w:szCs w:val="24"/>
        </w:rPr>
        <w:t>, or Montenegro</w:t>
      </w:r>
      <w:r w:rsidR="00DB49C3" w:rsidRPr="00E82D0B">
        <w:rPr>
          <w:rFonts w:ascii="Times New Roman" w:eastAsia="Calibri" w:hAnsi="Times New Roman" w:cs="Times New Roman"/>
          <w:sz w:val="24"/>
          <w:szCs w:val="24"/>
        </w:rPr>
        <w:t>,</w:t>
      </w:r>
      <w:r w:rsidRPr="00E82D0B">
        <w:rPr>
          <w:rFonts w:ascii="Times New Roman" w:eastAsia="Calibri" w:hAnsi="Times New Roman" w:cs="Times New Roman"/>
          <w:sz w:val="24"/>
          <w:szCs w:val="24"/>
        </w:rPr>
        <w:t xml:space="preserve"> which just recently gained independence. </w:t>
      </w:r>
      <w:r w:rsidR="00DB49C3" w:rsidRPr="00E82D0B">
        <w:rPr>
          <w:rFonts w:ascii="Times New Roman" w:eastAsia="Calibri" w:hAnsi="Times New Roman" w:cs="Times New Roman"/>
          <w:sz w:val="24"/>
          <w:szCs w:val="24"/>
        </w:rPr>
        <w:t xml:space="preserve"> However, we use the most complete data currently available, including a dataset on migration that is new and the most complete exploration of international migration flows (Abel and Sander 2014).</w:t>
      </w:r>
      <w:r w:rsidRPr="00E82D0B">
        <w:rPr>
          <w:rFonts w:ascii="Times New Roman" w:eastAsia="Calibri" w:hAnsi="Times New Roman" w:cs="Times New Roman"/>
          <w:sz w:val="24"/>
          <w:szCs w:val="24"/>
        </w:rPr>
        <w:t xml:space="preserve"> </w:t>
      </w:r>
    </w:p>
    <w:p w14:paraId="17867DC6" w14:textId="77777777" w:rsidR="005E6481" w:rsidRPr="00E82D0B" w:rsidRDefault="005E6481" w:rsidP="00D73FE0">
      <w:pPr>
        <w:spacing w:after="0" w:line="288" w:lineRule="auto"/>
        <w:jc w:val="both"/>
        <w:rPr>
          <w:rFonts w:ascii="Times New Roman" w:eastAsia="Calibri" w:hAnsi="Times New Roman" w:cs="Times New Roman"/>
          <w:sz w:val="24"/>
          <w:szCs w:val="24"/>
        </w:rPr>
      </w:pPr>
    </w:p>
    <w:p w14:paraId="53A02811" w14:textId="1C91D8A8" w:rsidR="00052049" w:rsidRDefault="00026E2D" w:rsidP="00D73FE0">
      <w:pPr>
        <w:spacing w:after="0" w:line="288"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3.5  </w:t>
      </w:r>
      <w:r w:rsidR="00052049" w:rsidRPr="005E6481">
        <w:rPr>
          <w:rFonts w:ascii="Times New Roman" w:eastAsia="Calibri" w:hAnsi="Times New Roman" w:cs="Times New Roman"/>
          <w:b/>
          <w:bCs/>
          <w:sz w:val="24"/>
          <w:szCs w:val="24"/>
        </w:rPr>
        <w:t>Robustness Test</w:t>
      </w:r>
      <w:r w:rsidR="00E3539D" w:rsidRPr="005E6481">
        <w:rPr>
          <w:rFonts w:ascii="Times New Roman" w:eastAsia="Calibri" w:hAnsi="Times New Roman" w:cs="Times New Roman"/>
          <w:b/>
          <w:bCs/>
          <w:sz w:val="24"/>
          <w:szCs w:val="24"/>
        </w:rPr>
        <w:t>s</w:t>
      </w:r>
    </w:p>
    <w:p w14:paraId="580D084C" w14:textId="77777777" w:rsidR="005E6481" w:rsidRPr="005E6481" w:rsidRDefault="005E6481" w:rsidP="00D73FE0">
      <w:pPr>
        <w:spacing w:after="0" w:line="288" w:lineRule="auto"/>
        <w:jc w:val="both"/>
        <w:rPr>
          <w:rFonts w:ascii="Times New Roman" w:eastAsia="Calibri" w:hAnsi="Times New Roman" w:cs="Times New Roman"/>
          <w:b/>
          <w:bCs/>
          <w:sz w:val="6"/>
          <w:szCs w:val="6"/>
        </w:rPr>
      </w:pPr>
    </w:p>
    <w:p w14:paraId="422DE878" w14:textId="3DF651A8" w:rsidR="00052049" w:rsidRDefault="004A626C" w:rsidP="00D73FE0">
      <w:pPr>
        <w:spacing w:after="0" w:line="288" w:lineRule="auto"/>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According to our trade flows data, t</w:t>
      </w:r>
      <w:r w:rsidR="00052049" w:rsidRPr="00E82D0B">
        <w:rPr>
          <w:rFonts w:ascii="Times New Roman" w:eastAsia="Calibri" w:hAnsi="Times New Roman" w:cs="Times New Roman"/>
          <w:sz w:val="24"/>
          <w:szCs w:val="24"/>
        </w:rPr>
        <w:t xml:space="preserve">he United States and China made up almost 29 percent of the world economy in 1990 and 35 percent in 2010. Since these two giant </w:t>
      </w:r>
      <w:r w:rsidR="00DB49C3" w:rsidRPr="00E82D0B">
        <w:rPr>
          <w:rFonts w:ascii="Times New Roman" w:eastAsia="Calibri" w:hAnsi="Times New Roman" w:cs="Times New Roman"/>
          <w:sz w:val="24"/>
          <w:szCs w:val="24"/>
        </w:rPr>
        <w:t xml:space="preserve">economies </w:t>
      </w:r>
      <w:r w:rsidR="00052049" w:rsidRPr="00E82D0B">
        <w:rPr>
          <w:rFonts w:ascii="Times New Roman" w:eastAsia="Calibri" w:hAnsi="Times New Roman" w:cs="Times New Roman"/>
          <w:sz w:val="24"/>
          <w:szCs w:val="24"/>
        </w:rPr>
        <w:t xml:space="preserve">are </w:t>
      </w:r>
      <w:r w:rsidR="00DB49C3" w:rsidRPr="00E82D0B">
        <w:rPr>
          <w:rFonts w:ascii="Times New Roman" w:eastAsia="Calibri" w:hAnsi="Times New Roman" w:cs="Times New Roman"/>
          <w:sz w:val="24"/>
          <w:szCs w:val="24"/>
        </w:rPr>
        <w:t xml:space="preserve">potentially outsized </w:t>
      </w:r>
      <w:r w:rsidR="00052049" w:rsidRPr="00E82D0B">
        <w:rPr>
          <w:rFonts w:ascii="Times New Roman" w:eastAsia="Calibri" w:hAnsi="Times New Roman" w:cs="Times New Roman"/>
          <w:sz w:val="24"/>
          <w:szCs w:val="24"/>
        </w:rPr>
        <w:t xml:space="preserve">influencers </w:t>
      </w:r>
      <w:r w:rsidR="00DB49C3" w:rsidRPr="00E82D0B">
        <w:rPr>
          <w:rFonts w:ascii="Times New Roman" w:eastAsia="Calibri" w:hAnsi="Times New Roman" w:cs="Times New Roman"/>
          <w:sz w:val="24"/>
          <w:szCs w:val="24"/>
        </w:rPr>
        <w:t xml:space="preserve">on </w:t>
      </w:r>
      <w:r w:rsidR="00052049" w:rsidRPr="00E82D0B">
        <w:rPr>
          <w:rFonts w:ascii="Times New Roman" w:eastAsia="Calibri" w:hAnsi="Times New Roman" w:cs="Times New Roman"/>
          <w:sz w:val="24"/>
          <w:szCs w:val="24"/>
        </w:rPr>
        <w:t xml:space="preserve">world </w:t>
      </w:r>
      <w:r w:rsidR="00DB49C3" w:rsidRPr="00E82D0B">
        <w:rPr>
          <w:rFonts w:ascii="Times New Roman" w:eastAsia="Calibri" w:hAnsi="Times New Roman" w:cs="Times New Roman"/>
          <w:sz w:val="24"/>
          <w:szCs w:val="24"/>
        </w:rPr>
        <w:t>trade</w:t>
      </w:r>
      <w:r w:rsidR="00052049" w:rsidRPr="00E82D0B">
        <w:rPr>
          <w:rFonts w:ascii="Times New Roman" w:eastAsia="Calibri" w:hAnsi="Times New Roman" w:cs="Times New Roman"/>
          <w:sz w:val="24"/>
          <w:szCs w:val="24"/>
        </w:rPr>
        <w:t xml:space="preserve">, </w:t>
      </w:r>
      <w:r w:rsidR="00DB49C3" w:rsidRPr="00E82D0B">
        <w:rPr>
          <w:rFonts w:ascii="Times New Roman" w:eastAsia="Calibri" w:hAnsi="Times New Roman" w:cs="Times New Roman"/>
          <w:sz w:val="24"/>
          <w:szCs w:val="24"/>
        </w:rPr>
        <w:t xml:space="preserve">we test the </w:t>
      </w:r>
      <w:r w:rsidR="00052049" w:rsidRPr="00E82D0B">
        <w:rPr>
          <w:rFonts w:ascii="Times New Roman" w:eastAsia="Calibri" w:hAnsi="Times New Roman" w:cs="Times New Roman"/>
          <w:sz w:val="24"/>
          <w:szCs w:val="24"/>
        </w:rPr>
        <w:t xml:space="preserve">robustness </w:t>
      </w:r>
      <w:r w:rsidR="00DB49C3" w:rsidRPr="00E82D0B">
        <w:rPr>
          <w:rFonts w:ascii="Times New Roman" w:eastAsia="Calibri" w:hAnsi="Times New Roman" w:cs="Times New Roman"/>
          <w:sz w:val="24"/>
          <w:szCs w:val="24"/>
        </w:rPr>
        <w:t xml:space="preserve">of our results by dropping both countries from the </w:t>
      </w:r>
      <w:r w:rsidR="00052049" w:rsidRPr="00E82D0B">
        <w:rPr>
          <w:rFonts w:ascii="Times New Roman" w:eastAsia="Calibri" w:hAnsi="Times New Roman" w:cs="Times New Roman"/>
          <w:sz w:val="24"/>
          <w:szCs w:val="24"/>
        </w:rPr>
        <w:t xml:space="preserve">dataset. </w:t>
      </w:r>
      <w:r w:rsidR="00E3539D" w:rsidRPr="00E82D0B">
        <w:rPr>
          <w:rFonts w:ascii="Times New Roman" w:eastAsia="Calibri" w:hAnsi="Times New Roman" w:cs="Times New Roman"/>
          <w:sz w:val="24"/>
          <w:szCs w:val="24"/>
        </w:rPr>
        <w:t>We also test the robustness of our results to our choice of two instruments, by also estimating the models using each instrument alone.</w:t>
      </w:r>
    </w:p>
    <w:p w14:paraId="2DA76BC8" w14:textId="77777777" w:rsidR="005E6481" w:rsidRPr="00E82D0B" w:rsidRDefault="005E6481" w:rsidP="00D73FE0">
      <w:pPr>
        <w:spacing w:after="0" w:line="288" w:lineRule="auto"/>
        <w:jc w:val="both"/>
        <w:rPr>
          <w:rFonts w:ascii="Times New Roman" w:eastAsia="Calibri" w:hAnsi="Times New Roman" w:cs="Times New Roman"/>
          <w:sz w:val="24"/>
          <w:szCs w:val="24"/>
        </w:rPr>
      </w:pPr>
    </w:p>
    <w:p w14:paraId="40865008" w14:textId="5C874918" w:rsidR="00C26931" w:rsidRDefault="00CC4D43" w:rsidP="00D73FE0">
      <w:pPr>
        <w:spacing w:after="0" w:line="288" w:lineRule="auto"/>
        <w:jc w:val="both"/>
        <w:rPr>
          <w:rFonts w:asciiTheme="majorBidi" w:hAnsiTheme="majorBidi" w:cstheme="majorBidi"/>
          <w:sz w:val="24"/>
          <w:szCs w:val="24"/>
        </w:rPr>
      </w:pPr>
      <w:r w:rsidRPr="00E82D0B">
        <w:rPr>
          <w:rFonts w:ascii="Times New Roman" w:eastAsia="Calibri" w:hAnsi="Times New Roman" w:cs="Times New Roman"/>
          <w:sz w:val="24"/>
          <w:szCs w:val="24"/>
        </w:rPr>
        <w:tab/>
      </w:r>
      <w:r w:rsidR="005C391B" w:rsidRPr="00E82D0B">
        <w:rPr>
          <w:rFonts w:asciiTheme="majorBidi" w:hAnsiTheme="majorBidi" w:cstheme="majorBidi"/>
          <w:sz w:val="24"/>
          <w:szCs w:val="24"/>
        </w:rPr>
        <w:t>In T</w:t>
      </w:r>
      <w:r w:rsidRPr="00E82D0B">
        <w:rPr>
          <w:rFonts w:asciiTheme="majorBidi" w:hAnsiTheme="majorBidi" w:cstheme="majorBidi"/>
          <w:sz w:val="24"/>
          <w:szCs w:val="24"/>
        </w:rPr>
        <w:t xml:space="preserve">able A2 </w:t>
      </w:r>
      <w:r w:rsidR="005C391B" w:rsidRPr="00E82D0B">
        <w:rPr>
          <w:rFonts w:asciiTheme="majorBidi" w:hAnsiTheme="majorBidi" w:cstheme="majorBidi"/>
          <w:sz w:val="24"/>
          <w:szCs w:val="24"/>
        </w:rPr>
        <w:t>in the Appendix</w:t>
      </w:r>
      <w:r w:rsidRPr="00E82D0B">
        <w:rPr>
          <w:rFonts w:asciiTheme="majorBidi" w:hAnsiTheme="majorBidi" w:cstheme="majorBidi"/>
          <w:sz w:val="24"/>
          <w:szCs w:val="24"/>
        </w:rPr>
        <w:t xml:space="preserve">, </w:t>
      </w:r>
      <w:r w:rsidR="005C391B" w:rsidRPr="00E82D0B">
        <w:rPr>
          <w:rFonts w:asciiTheme="majorBidi" w:hAnsiTheme="majorBidi" w:cstheme="majorBidi"/>
          <w:sz w:val="24"/>
          <w:szCs w:val="24"/>
        </w:rPr>
        <w:t>M</w:t>
      </w:r>
      <w:r w:rsidR="009C698B" w:rsidRPr="00E82D0B">
        <w:rPr>
          <w:rFonts w:asciiTheme="majorBidi" w:hAnsiTheme="majorBidi" w:cstheme="majorBidi"/>
          <w:sz w:val="24"/>
          <w:szCs w:val="24"/>
        </w:rPr>
        <w:t>odel 2.</w:t>
      </w:r>
      <w:r w:rsidR="00026E2D">
        <w:rPr>
          <w:rFonts w:asciiTheme="majorBidi" w:hAnsiTheme="majorBidi" w:cstheme="majorBidi"/>
          <w:sz w:val="24"/>
          <w:szCs w:val="24"/>
        </w:rPr>
        <w:t>1</w:t>
      </w:r>
      <w:r w:rsidR="009C698B" w:rsidRPr="00E82D0B">
        <w:rPr>
          <w:rFonts w:asciiTheme="majorBidi" w:hAnsiTheme="majorBidi" w:cstheme="majorBidi"/>
          <w:sz w:val="24"/>
          <w:szCs w:val="24"/>
        </w:rPr>
        <w:t>a</w:t>
      </w:r>
      <w:r w:rsidR="00917B95" w:rsidRPr="00E82D0B">
        <w:rPr>
          <w:rFonts w:asciiTheme="majorBidi" w:hAnsiTheme="majorBidi" w:cstheme="majorBidi"/>
          <w:sz w:val="24"/>
          <w:szCs w:val="24"/>
        </w:rPr>
        <w:t xml:space="preserve"> reports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t xml:space="preserve">first stage coefficients and </w:t>
      </w:r>
      <w:r w:rsidR="005C391B" w:rsidRPr="00E82D0B">
        <w:rPr>
          <w:rFonts w:asciiTheme="majorBidi" w:hAnsiTheme="majorBidi" w:cstheme="majorBidi"/>
          <w:sz w:val="24"/>
          <w:szCs w:val="24"/>
        </w:rPr>
        <w:t xml:space="preserve">Model </w:t>
      </w:r>
      <w:r w:rsidR="009C698B" w:rsidRPr="00E82D0B">
        <w:rPr>
          <w:rFonts w:asciiTheme="majorBidi" w:hAnsiTheme="majorBidi" w:cstheme="majorBidi"/>
          <w:sz w:val="24"/>
          <w:szCs w:val="24"/>
        </w:rPr>
        <w:t>2.1b</w:t>
      </w:r>
      <w:r w:rsidR="00917B95" w:rsidRPr="00E82D0B">
        <w:rPr>
          <w:rFonts w:asciiTheme="majorBidi" w:hAnsiTheme="majorBidi" w:cstheme="majorBidi"/>
          <w:sz w:val="24"/>
          <w:szCs w:val="24"/>
        </w:rPr>
        <w:t xml:space="preserve"> reports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t xml:space="preserve">second stage incidence rate ratio for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t xml:space="preserve">regression model with </w:t>
      </w:r>
      <w:r w:rsidR="005C391B" w:rsidRPr="00E82D0B">
        <w:rPr>
          <w:rFonts w:asciiTheme="majorBidi" w:hAnsiTheme="majorBidi" w:cstheme="majorBidi"/>
          <w:sz w:val="24"/>
          <w:szCs w:val="24"/>
        </w:rPr>
        <w:t xml:space="preserve">WTO as the only instrument </w:t>
      </w:r>
      <w:r w:rsidR="00917B95" w:rsidRPr="00E82D0B">
        <w:rPr>
          <w:rFonts w:asciiTheme="majorBidi" w:hAnsiTheme="majorBidi" w:cstheme="majorBidi"/>
          <w:sz w:val="24"/>
          <w:szCs w:val="24"/>
        </w:rPr>
        <w:t>for trade.</w:t>
      </w:r>
      <w:r w:rsidR="009C698B" w:rsidRPr="00E82D0B">
        <w:rPr>
          <w:rFonts w:asciiTheme="majorBidi" w:hAnsiTheme="majorBidi" w:cstheme="majorBidi"/>
          <w:sz w:val="24"/>
          <w:szCs w:val="24"/>
        </w:rPr>
        <w:t xml:space="preserve"> Model 2.2a</w:t>
      </w:r>
      <w:r w:rsidR="00917B95" w:rsidRPr="00E82D0B">
        <w:rPr>
          <w:rFonts w:asciiTheme="majorBidi" w:hAnsiTheme="majorBidi" w:cstheme="majorBidi"/>
          <w:sz w:val="24"/>
          <w:szCs w:val="24"/>
        </w:rPr>
        <w:t xml:space="preserve"> reports</w:t>
      </w:r>
      <w:r w:rsidR="005C391B" w:rsidRPr="00E82D0B">
        <w:rPr>
          <w:rFonts w:asciiTheme="majorBidi" w:hAnsiTheme="majorBidi" w:cstheme="majorBidi"/>
          <w:sz w:val="24"/>
          <w:szCs w:val="24"/>
        </w:rPr>
        <w:t xml:space="preserve"> the</w:t>
      </w:r>
      <w:r w:rsidR="00917B95" w:rsidRPr="00E82D0B">
        <w:rPr>
          <w:rFonts w:asciiTheme="majorBidi" w:hAnsiTheme="majorBidi" w:cstheme="majorBidi"/>
          <w:sz w:val="24"/>
          <w:szCs w:val="24"/>
        </w:rPr>
        <w:t xml:space="preserve"> first stage coefficients and </w:t>
      </w:r>
      <w:r w:rsidR="005C391B" w:rsidRPr="00E82D0B">
        <w:rPr>
          <w:rFonts w:asciiTheme="majorBidi" w:hAnsiTheme="majorBidi" w:cstheme="majorBidi"/>
          <w:sz w:val="24"/>
          <w:szCs w:val="24"/>
        </w:rPr>
        <w:t xml:space="preserve">Model </w:t>
      </w:r>
      <w:r w:rsidR="009C698B" w:rsidRPr="00E82D0B">
        <w:rPr>
          <w:rFonts w:asciiTheme="majorBidi" w:hAnsiTheme="majorBidi" w:cstheme="majorBidi"/>
          <w:sz w:val="24"/>
          <w:szCs w:val="24"/>
        </w:rPr>
        <w:t>2.2b</w:t>
      </w:r>
      <w:r w:rsidR="00917B95" w:rsidRPr="00E82D0B">
        <w:rPr>
          <w:rFonts w:asciiTheme="majorBidi" w:hAnsiTheme="majorBidi" w:cstheme="majorBidi"/>
          <w:sz w:val="24"/>
          <w:szCs w:val="24"/>
        </w:rPr>
        <w:t xml:space="preserve"> reports</w:t>
      </w:r>
      <w:r w:rsidR="005C391B" w:rsidRPr="00E82D0B">
        <w:rPr>
          <w:rFonts w:asciiTheme="majorBidi" w:hAnsiTheme="majorBidi" w:cstheme="majorBidi"/>
          <w:sz w:val="24"/>
          <w:szCs w:val="24"/>
        </w:rPr>
        <w:t xml:space="preserve"> the</w:t>
      </w:r>
      <w:r w:rsidR="00917B95" w:rsidRPr="00E82D0B">
        <w:rPr>
          <w:rFonts w:asciiTheme="majorBidi" w:hAnsiTheme="majorBidi" w:cstheme="majorBidi"/>
          <w:sz w:val="24"/>
          <w:szCs w:val="24"/>
        </w:rPr>
        <w:t xml:space="preserve"> second stage incidence rate ratio for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t xml:space="preserve">regression model with </w:t>
      </w:r>
      <w:r w:rsidR="005C391B" w:rsidRPr="00E82D0B">
        <w:rPr>
          <w:rFonts w:asciiTheme="majorBidi" w:hAnsiTheme="majorBidi" w:cstheme="majorBidi"/>
          <w:sz w:val="24"/>
          <w:szCs w:val="24"/>
        </w:rPr>
        <w:t>the</w:t>
      </w:r>
      <w:r w:rsidR="00917B95" w:rsidRPr="00E82D0B">
        <w:rPr>
          <w:rFonts w:asciiTheme="majorBidi" w:hAnsiTheme="majorBidi" w:cstheme="majorBidi"/>
          <w:sz w:val="24"/>
          <w:szCs w:val="24"/>
        </w:rPr>
        <w:t xml:space="preserve"> tariff rate </w:t>
      </w:r>
      <w:r w:rsidR="005C391B" w:rsidRPr="00E82D0B">
        <w:rPr>
          <w:rFonts w:asciiTheme="majorBidi" w:hAnsiTheme="majorBidi" w:cstheme="majorBidi"/>
          <w:sz w:val="24"/>
          <w:szCs w:val="24"/>
        </w:rPr>
        <w:t xml:space="preserve">as the only instrument </w:t>
      </w:r>
      <w:r w:rsidR="00917B95" w:rsidRPr="00E82D0B">
        <w:rPr>
          <w:rFonts w:asciiTheme="majorBidi" w:hAnsiTheme="majorBidi" w:cstheme="majorBidi"/>
          <w:sz w:val="24"/>
          <w:szCs w:val="24"/>
        </w:rPr>
        <w:t xml:space="preserve">for trade. </w:t>
      </w:r>
      <w:r w:rsidR="009C698B" w:rsidRPr="00E82D0B">
        <w:rPr>
          <w:rFonts w:asciiTheme="majorBidi" w:hAnsiTheme="majorBidi" w:cstheme="majorBidi"/>
          <w:sz w:val="24"/>
          <w:szCs w:val="24"/>
        </w:rPr>
        <w:t>Model 2.3a</w:t>
      </w:r>
      <w:r w:rsidR="00917B95" w:rsidRPr="00E82D0B">
        <w:rPr>
          <w:rFonts w:asciiTheme="majorBidi" w:hAnsiTheme="majorBidi" w:cstheme="majorBidi"/>
          <w:sz w:val="24"/>
          <w:szCs w:val="24"/>
        </w:rPr>
        <w:t xml:space="preserve"> reports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t xml:space="preserve">first stage coefficients and </w:t>
      </w:r>
      <w:r w:rsidR="005C391B" w:rsidRPr="00E82D0B">
        <w:rPr>
          <w:rFonts w:asciiTheme="majorBidi" w:hAnsiTheme="majorBidi" w:cstheme="majorBidi"/>
          <w:sz w:val="24"/>
          <w:szCs w:val="24"/>
        </w:rPr>
        <w:t xml:space="preserve">Model </w:t>
      </w:r>
      <w:r w:rsidR="009C698B" w:rsidRPr="00E82D0B">
        <w:rPr>
          <w:rFonts w:asciiTheme="majorBidi" w:hAnsiTheme="majorBidi" w:cstheme="majorBidi"/>
          <w:sz w:val="24"/>
          <w:szCs w:val="24"/>
        </w:rPr>
        <w:t>2.3b</w:t>
      </w:r>
      <w:r w:rsidR="00917B95" w:rsidRPr="00E82D0B">
        <w:rPr>
          <w:rFonts w:asciiTheme="majorBidi" w:hAnsiTheme="majorBidi" w:cstheme="majorBidi"/>
          <w:sz w:val="24"/>
          <w:szCs w:val="24"/>
        </w:rPr>
        <w:t xml:space="preserve"> reports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lastRenderedPageBreak/>
        <w:t xml:space="preserve">second stage incidence rate ratio for </w:t>
      </w:r>
      <w:r w:rsidR="005C391B" w:rsidRPr="00E82D0B">
        <w:rPr>
          <w:rFonts w:asciiTheme="majorBidi" w:hAnsiTheme="majorBidi" w:cstheme="majorBidi"/>
          <w:sz w:val="24"/>
          <w:szCs w:val="24"/>
        </w:rPr>
        <w:t xml:space="preserve">the </w:t>
      </w:r>
      <w:r w:rsidR="00917B95" w:rsidRPr="00E82D0B">
        <w:rPr>
          <w:rFonts w:asciiTheme="majorBidi" w:hAnsiTheme="majorBidi" w:cstheme="majorBidi"/>
          <w:sz w:val="24"/>
          <w:szCs w:val="24"/>
        </w:rPr>
        <w:t xml:space="preserve">regression model </w:t>
      </w:r>
      <w:r w:rsidR="005C391B" w:rsidRPr="00E82D0B">
        <w:rPr>
          <w:rFonts w:asciiTheme="majorBidi" w:hAnsiTheme="majorBidi" w:cstheme="majorBidi"/>
          <w:sz w:val="24"/>
          <w:szCs w:val="24"/>
        </w:rPr>
        <w:t>that</w:t>
      </w:r>
      <w:r w:rsidR="00917B95" w:rsidRPr="00E82D0B">
        <w:rPr>
          <w:rFonts w:asciiTheme="majorBidi" w:hAnsiTheme="majorBidi" w:cstheme="majorBidi"/>
          <w:sz w:val="24"/>
          <w:szCs w:val="24"/>
        </w:rPr>
        <w:t xml:space="preserve"> exclude</w:t>
      </w:r>
      <w:r w:rsidR="005C391B" w:rsidRPr="00E82D0B">
        <w:rPr>
          <w:rFonts w:asciiTheme="majorBidi" w:hAnsiTheme="majorBidi" w:cstheme="majorBidi"/>
          <w:sz w:val="24"/>
          <w:szCs w:val="24"/>
        </w:rPr>
        <w:t>s</w:t>
      </w:r>
      <w:r w:rsidR="00917B95" w:rsidRPr="00E82D0B">
        <w:rPr>
          <w:rFonts w:asciiTheme="majorBidi" w:hAnsiTheme="majorBidi" w:cstheme="majorBidi"/>
          <w:sz w:val="24"/>
          <w:szCs w:val="24"/>
        </w:rPr>
        <w:t xml:space="preserve"> data from China and the United States</w:t>
      </w:r>
      <w:r w:rsidRPr="00E82D0B">
        <w:rPr>
          <w:rFonts w:asciiTheme="majorBidi" w:hAnsiTheme="majorBidi" w:cstheme="majorBidi"/>
          <w:sz w:val="24"/>
          <w:szCs w:val="24"/>
        </w:rPr>
        <w:t xml:space="preserve">. </w:t>
      </w:r>
      <w:r w:rsidR="001B55AE" w:rsidRPr="00E82D0B">
        <w:rPr>
          <w:rFonts w:asciiTheme="majorBidi" w:hAnsiTheme="majorBidi" w:cstheme="majorBidi"/>
          <w:sz w:val="24"/>
          <w:szCs w:val="24"/>
        </w:rPr>
        <w:t>It is possible</w:t>
      </w:r>
      <w:r w:rsidRPr="00E82D0B">
        <w:rPr>
          <w:rFonts w:asciiTheme="majorBidi" w:hAnsiTheme="majorBidi" w:cstheme="majorBidi"/>
          <w:sz w:val="24"/>
          <w:szCs w:val="24"/>
        </w:rPr>
        <w:t xml:space="preserve"> that the US and China might have an outsized effect on the results given their contributions to world trade. Interestingly, when we dropped China and the U</w:t>
      </w:r>
      <w:r w:rsidR="00917B95" w:rsidRPr="00E82D0B">
        <w:rPr>
          <w:rFonts w:asciiTheme="majorBidi" w:hAnsiTheme="majorBidi" w:cstheme="majorBidi"/>
          <w:sz w:val="24"/>
          <w:szCs w:val="24"/>
        </w:rPr>
        <w:t>nited States</w:t>
      </w:r>
      <w:r w:rsidRPr="00E82D0B">
        <w:rPr>
          <w:rFonts w:asciiTheme="majorBidi" w:hAnsiTheme="majorBidi" w:cstheme="majorBidi"/>
          <w:sz w:val="24"/>
          <w:szCs w:val="24"/>
        </w:rPr>
        <w:t xml:space="preserve"> from our dataset, our desired coefficients </w:t>
      </w:r>
      <w:r w:rsidR="001B55AE" w:rsidRPr="00E82D0B">
        <w:rPr>
          <w:rFonts w:asciiTheme="majorBidi" w:hAnsiTheme="majorBidi" w:cstheme="majorBidi"/>
          <w:sz w:val="24"/>
          <w:szCs w:val="24"/>
        </w:rPr>
        <w:t>are qualitatively similar to the</w:t>
      </w:r>
      <w:r w:rsidRPr="00E82D0B">
        <w:rPr>
          <w:rFonts w:asciiTheme="majorBidi" w:hAnsiTheme="majorBidi" w:cstheme="majorBidi"/>
          <w:sz w:val="24"/>
          <w:szCs w:val="24"/>
        </w:rPr>
        <w:t xml:space="preserve"> findings </w:t>
      </w:r>
      <w:r w:rsidR="001B55AE" w:rsidRPr="00E82D0B">
        <w:rPr>
          <w:rFonts w:asciiTheme="majorBidi" w:hAnsiTheme="majorBidi" w:cstheme="majorBidi"/>
          <w:sz w:val="24"/>
          <w:szCs w:val="24"/>
        </w:rPr>
        <w:t xml:space="preserve">presented </w:t>
      </w:r>
      <w:r w:rsidRPr="00E82D0B">
        <w:rPr>
          <w:rFonts w:asciiTheme="majorBidi" w:hAnsiTheme="majorBidi" w:cstheme="majorBidi"/>
          <w:sz w:val="24"/>
          <w:szCs w:val="24"/>
        </w:rPr>
        <w:t xml:space="preserve">in Table 1. </w:t>
      </w:r>
    </w:p>
    <w:p w14:paraId="2ABA08F4" w14:textId="77777777" w:rsidR="005E6481" w:rsidRPr="00E82D0B" w:rsidRDefault="005E6481" w:rsidP="00D73FE0">
      <w:pPr>
        <w:spacing w:after="0" w:line="288" w:lineRule="auto"/>
        <w:jc w:val="both"/>
        <w:rPr>
          <w:rFonts w:asciiTheme="majorBidi" w:hAnsiTheme="majorBidi" w:cstheme="majorBidi"/>
          <w:sz w:val="24"/>
          <w:szCs w:val="24"/>
        </w:rPr>
      </w:pPr>
    </w:p>
    <w:p w14:paraId="238C2EDE" w14:textId="7130B750" w:rsidR="00CC4D43" w:rsidRPr="00E82D0B" w:rsidRDefault="005637CB" w:rsidP="00026E2D">
      <w:pPr>
        <w:spacing w:after="0" w:line="288" w:lineRule="auto"/>
        <w:ind w:firstLine="567"/>
        <w:jc w:val="both"/>
        <w:rPr>
          <w:rFonts w:asciiTheme="majorBidi" w:hAnsiTheme="majorBidi" w:cstheme="majorBidi"/>
          <w:sz w:val="24"/>
          <w:szCs w:val="24"/>
        </w:rPr>
      </w:pPr>
      <w:r w:rsidRPr="00E82D0B">
        <w:rPr>
          <w:rFonts w:asciiTheme="majorBidi" w:hAnsiTheme="majorBidi" w:cstheme="majorBidi"/>
          <w:sz w:val="24"/>
          <w:szCs w:val="24"/>
        </w:rPr>
        <w:t xml:space="preserve"> </w:t>
      </w:r>
      <w:r w:rsidRPr="00E82D0B">
        <w:rPr>
          <w:rFonts w:ascii="Times New Roman" w:hAnsi="Times New Roman" w:cs="Times New Roman"/>
          <w:sz w:val="24"/>
          <w:szCs w:val="24"/>
        </w:rPr>
        <w:t xml:space="preserve">For the robustness test model, </w:t>
      </w:r>
      <w:r w:rsidRPr="00E82D0B">
        <w:rPr>
          <w:rFonts w:ascii="Times New Roman" w:hAnsi="Times New Roman" w:cs="Times New Roman"/>
          <w:iCs/>
          <w:sz w:val="24"/>
          <w:szCs w:val="24"/>
        </w:rPr>
        <w:t xml:space="preserve">weakness and overidentifying test were run to make sure that both excluded variables were relevant and valid to each model. </w:t>
      </w:r>
      <w:r w:rsidR="00C26931" w:rsidRPr="00E82D0B">
        <w:rPr>
          <w:rFonts w:ascii="Times New Roman" w:hAnsi="Times New Roman" w:cs="Times New Roman"/>
          <w:iCs/>
          <w:sz w:val="24"/>
          <w:szCs w:val="24"/>
        </w:rPr>
        <w:t>Since the F-test for both instrument</w:t>
      </w:r>
      <w:r w:rsidR="005C391B" w:rsidRPr="00E82D0B">
        <w:rPr>
          <w:rFonts w:ascii="Times New Roman" w:hAnsi="Times New Roman" w:cs="Times New Roman"/>
          <w:iCs/>
          <w:sz w:val="24"/>
          <w:szCs w:val="24"/>
        </w:rPr>
        <w:t>s exceeds</w:t>
      </w:r>
      <w:r w:rsidR="00C26931" w:rsidRPr="00E82D0B">
        <w:rPr>
          <w:rFonts w:ascii="Times New Roman" w:hAnsi="Times New Roman" w:cs="Times New Roman"/>
          <w:iCs/>
          <w:sz w:val="24"/>
          <w:szCs w:val="24"/>
        </w:rPr>
        <w:t xml:space="preserve"> </w:t>
      </w:r>
      <w:r w:rsidR="00496A0B" w:rsidRPr="00E82D0B">
        <w:rPr>
          <w:rFonts w:ascii="Times New Roman" w:hAnsi="Times New Roman" w:cs="Times New Roman"/>
          <w:iCs/>
          <w:sz w:val="24"/>
          <w:szCs w:val="24"/>
          <w:lang w:val="en-NZ"/>
        </w:rPr>
        <w:t>10 – the rule of thumb</w:t>
      </w:r>
      <w:r w:rsidR="005C391B" w:rsidRPr="00E82D0B">
        <w:rPr>
          <w:rFonts w:ascii="Times New Roman" w:hAnsi="Times New Roman" w:cs="Times New Roman"/>
          <w:iCs/>
          <w:sz w:val="24"/>
          <w:szCs w:val="24"/>
          <w:lang w:val="en-NZ"/>
        </w:rPr>
        <w:t xml:space="preserve"> threshold for weak instruments</w:t>
      </w:r>
      <w:r w:rsidR="00496A0B" w:rsidRPr="00E82D0B">
        <w:rPr>
          <w:rFonts w:ascii="Times New Roman" w:hAnsi="Times New Roman" w:cs="Times New Roman"/>
          <w:iCs/>
          <w:sz w:val="24"/>
          <w:szCs w:val="24"/>
          <w:lang w:val="en-NZ"/>
        </w:rPr>
        <w:t xml:space="preserve"> (Staiger and Stock, 1997)</w:t>
      </w:r>
      <w:r w:rsidR="005C391B" w:rsidRPr="00E82D0B">
        <w:rPr>
          <w:rFonts w:ascii="Times New Roman" w:hAnsi="Times New Roman" w:cs="Times New Roman"/>
          <w:iCs/>
          <w:sz w:val="24"/>
          <w:szCs w:val="24"/>
          <w:lang w:val="en-NZ"/>
        </w:rPr>
        <w:t xml:space="preserve"> –</w:t>
      </w:r>
      <w:r w:rsidR="00496A0B" w:rsidRPr="00E82D0B">
        <w:rPr>
          <w:rFonts w:ascii="Times New Roman" w:hAnsi="Times New Roman" w:cs="Times New Roman"/>
          <w:iCs/>
          <w:sz w:val="24"/>
          <w:szCs w:val="24"/>
          <w:lang w:val="en-NZ"/>
        </w:rPr>
        <w:t xml:space="preserve"> </w:t>
      </w:r>
      <w:r w:rsidR="00C26931" w:rsidRPr="00E82D0B">
        <w:rPr>
          <w:rFonts w:ascii="Times New Roman" w:hAnsi="Times New Roman" w:cs="Times New Roman"/>
          <w:iCs/>
          <w:sz w:val="24"/>
          <w:szCs w:val="24"/>
        </w:rPr>
        <w:t xml:space="preserve">and the Sargan test shows that the null hypothesis is accepted, it is safe to conclude that both of our instrumental variables are valid </w:t>
      </w:r>
      <w:r w:rsidR="001B55AE" w:rsidRPr="00E82D0B">
        <w:rPr>
          <w:rFonts w:ascii="Times New Roman" w:hAnsi="Times New Roman" w:cs="Times New Roman"/>
          <w:iCs/>
          <w:sz w:val="24"/>
          <w:szCs w:val="24"/>
        </w:rPr>
        <w:t>(</w:t>
      </w:r>
      <w:r w:rsidRPr="00E82D0B">
        <w:rPr>
          <w:rFonts w:ascii="Times New Roman" w:hAnsi="Times New Roman" w:cs="Times New Roman"/>
          <w:iCs/>
          <w:sz w:val="24"/>
          <w:szCs w:val="24"/>
        </w:rPr>
        <w:t>See Table A2</w:t>
      </w:r>
      <w:r w:rsidR="001B55AE" w:rsidRPr="00E82D0B">
        <w:rPr>
          <w:rFonts w:ascii="Times New Roman" w:hAnsi="Times New Roman" w:cs="Times New Roman"/>
          <w:iCs/>
          <w:sz w:val="24"/>
          <w:szCs w:val="24"/>
        </w:rPr>
        <w:t>)</w:t>
      </w:r>
      <w:r w:rsidRPr="00E82D0B">
        <w:rPr>
          <w:rFonts w:ascii="Times New Roman" w:hAnsi="Times New Roman" w:cs="Times New Roman"/>
          <w:iCs/>
          <w:sz w:val="24"/>
          <w:szCs w:val="24"/>
        </w:rPr>
        <w:t>.</w:t>
      </w:r>
    </w:p>
    <w:p w14:paraId="7D3EC61A" w14:textId="77777777" w:rsidR="00052049" w:rsidRPr="00E82D0B" w:rsidRDefault="00052049" w:rsidP="00D73FE0">
      <w:pPr>
        <w:spacing w:after="0" w:line="288" w:lineRule="auto"/>
        <w:jc w:val="both"/>
        <w:rPr>
          <w:rFonts w:ascii="Times New Roman" w:eastAsia="Calibri" w:hAnsi="Times New Roman" w:cs="Times New Roman"/>
          <w:sz w:val="24"/>
          <w:szCs w:val="24"/>
        </w:rPr>
      </w:pPr>
    </w:p>
    <w:p w14:paraId="6C42D2BF" w14:textId="04009CE7" w:rsidR="00052049" w:rsidRDefault="00052049" w:rsidP="00D73FE0">
      <w:pPr>
        <w:spacing w:after="0" w:line="288" w:lineRule="auto"/>
        <w:rPr>
          <w:rFonts w:ascii="Times New Roman" w:hAnsi="Times New Roman" w:cs="Times New Roman"/>
          <w:b/>
          <w:sz w:val="24"/>
          <w:szCs w:val="24"/>
        </w:rPr>
      </w:pPr>
      <w:r w:rsidRPr="00E82D0B">
        <w:rPr>
          <w:rFonts w:ascii="Times New Roman" w:hAnsi="Times New Roman" w:cs="Times New Roman"/>
          <w:b/>
          <w:sz w:val="24"/>
          <w:szCs w:val="24"/>
        </w:rPr>
        <w:t>3</w:t>
      </w:r>
      <w:r w:rsidR="005E6481">
        <w:rPr>
          <w:rFonts w:ascii="Times New Roman" w:hAnsi="Times New Roman" w:cs="Times New Roman"/>
          <w:b/>
          <w:sz w:val="24"/>
          <w:szCs w:val="24"/>
        </w:rPr>
        <w:t xml:space="preserve">.  </w:t>
      </w:r>
      <w:r w:rsidRPr="00E82D0B">
        <w:rPr>
          <w:rFonts w:ascii="Times New Roman" w:hAnsi="Times New Roman" w:cs="Times New Roman"/>
          <w:b/>
          <w:sz w:val="24"/>
          <w:szCs w:val="24"/>
        </w:rPr>
        <w:t>Result</w:t>
      </w:r>
      <w:r w:rsidR="00DB49C3" w:rsidRPr="00E82D0B">
        <w:rPr>
          <w:rFonts w:ascii="Times New Roman" w:hAnsi="Times New Roman" w:cs="Times New Roman"/>
          <w:b/>
          <w:sz w:val="24"/>
          <w:szCs w:val="24"/>
        </w:rPr>
        <w:t>s</w:t>
      </w:r>
      <w:r w:rsidRPr="00E82D0B">
        <w:rPr>
          <w:rFonts w:ascii="Times New Roman" w:hAnsi="Times New Roman" w:cs="Times New Roman"/>
          <w:b/>
          <w:sz w:val="24"/>
          <w:szCs w:val="24"/>
        </w:rPr>
        <w:t xml:space="preserve"> and Discussion</w:t>
      </w:r>
    </w:p>
    <w:p w14:paraId="268FF1EE" w14:textId="77777777" w:rsidR="005E6481" w:rsidRPr="005E6481" w:rsidRDefault="005E6481" w:rsidP="00D73FE0">
      <w:pPr>
        <w:spacing w:after="0" w:line="288" w:lineRule="auto"/>
        <w:rPr>
          <w:rFonts w:ascii="Times New Roman" w:hAnsi="Times New Roman" w:cs="Times New Roman"/>
          <w:b/>
          <w:sz w:val="12"/>
          <w:szCs w:val="12"/>
        </w:rPr>
      </w:pPr>
    </w:p>
    <w:p w14:paraId="5A9BDA9A" w14:textId="34271EB5" w:rsidR="00052049" w:rsidRDefault="00052049" w:rsidP="00D73FE0">
      <w:pPr>
        <w:spacing w:after="0" w:line="288" w:lineRule="auto"/>
        <w:jc w:val="both"/>
        <w:rPr>
          <w:rFonts w:ascii="Times New Roman" w:hAnsi="Times New Roman" w:cs="Times New Roman"/>
          <w:sz w:val="24"/>
          <w:szCs w:val="24"/>
        </w:rPr>
      </w:pPr>
      <w:r w:rsidRPr="00E82D0B">
        <w:rPr>
          <w:rFonts w:ascii="Times New Roman" w:hAnsi="Times New Roman" w:cs="Times New Roman"/>
          <w:sz w:val="24"/>
          <w:szCs w:val="24"/>
        </w:rPr>
        <w:t xml:space="preserve">Table 1 </w:t>
      </w:r>
      <w:r w:rsidR="001B55AE" w:rsidRPr="00E82D0B">
        <w:rPr>
          <w:rFonts w:ascii="Times New Roman" w:hAnsi="Times New Roman" w:cs="Times New Roman"/>
          <w:sz w:val="24"/>
          <w:szCs w:val="24"/>
        </w:rPr>
        <w:t xml:space="preserve">presents </w:t>
      </w:r>
      <w:r w:rsidRPr="00E82D0B">
        <w:rPr>
          <w:rFonts w:ascii="Times New Roman" w:hAnsi="Times New Roman" w:cs="Times New Roman"/>
          <w:sz w:val="24"/>
          <w:szCs w:val="24"/>
        </w:rPr>
        <w:t>the results</w:t>
      </w:r>
      <w:r w:rsidR="00D853AC" w:rsidRPr="00E82D0B">
        <w:rPr>
          <w:rFonts w:ascii="Times New Roman" w:hAnsi="Times New Roman" w:cs="Times New Roman"/>
          <w:sz w:val="24"/>
          <w:szCs w:val="24"/>
        </w:rPr>
        <w:t xml:space="preserve"> of each model</w:t>
      </w:r>
      <w:r w:rsidRPr="00E82D0B">
        <w:rPr>
          <w:rFonts w:ascii="Times New Roman" w:hAnsi="Times New Roman" w:cs="Times New Roman"/>
          <w:sz w:val="24"/>
          <w:szCs w:val="24"/>
        </w:rPr>
        <w:t xml:space="preserve">. </w:t>
      </w:r>
      <w:r w:rsidR="00496A0B" w:rsidRPr="00E82D0B">
        <w:rPr>
          <w:rFonts w:ascii="Times New Roman" w:hAnsi="Times New Roman" w:cs="Times New Roman"/>
          <w:sz w:val="24"/>
          <w:szCs w:val="24"/>
        </w:rPr>
        <w:t xml:space="preserve">Model 1.1 </w:t>
      </w:r>
      <w:r w:rsidRPr="00E82D0B">
        <w:rPr>
          <w:rFonts w:ascii="Times New Roman" w:hAnsi="Times New Roman" w:cs="Times New Roman"/>
          <w:sz w:val="24"/>
          <w:szCs w:val="24"/>
        </w:rPr>
        <w:t>shows the pooled OLS results,</w:t>
      </w:r>
      <w:r w:rsidR="000E2E88" w:rsidRPr="00E82D0B">
        <w:rPr>
          <w:rFonts w:ascii="Times New Roman" w:hAnsi="Times New Roman" w:cs="Times New Roman"/>
          <w:sz w:val="24"/>
          <w:szCs w:val="24"/>
        </w:rPr>
        <w:t xml:space="preserve"> </w:t>
      </w:r>
      <w:r w:rsidR="00377A84">
        <w:rPr>
          <w:rFonts w:ascii="Times New Roman" w:hAnsi="Times New Roman" w:cs="Times New Roman"/>
          <w:sz w:val="24"/>
          <w:szCs w:val="24"/>
        </w:rPr>
        <w:t>M</w:t>
      </w:r>
      <w:r w:rsidR="00496A0B" w:rsidRPr="00E82D0B">
        <w:rPr>
          <w:rFonts w:ascii="Times New Roman" w:hAnsi="Times New Roman" w:cs="Times New Roman"/>
          <w:sz w:val="24"/>
          <w:szCs w:val="24"/>
        </w:rPr>
        <w:t>odel 1.2</w:t>
      </w:r>
      <w:r w:rsidR="000E2E88" w:rsidRPr="00E82D0B">
        <w:rPr>
          <w:rFonts w:ascii="Times New Roman" w:hAnsi="Times New Roman" w:cs="Times New Roman"/>
          <w:sz w:val="24"/>
          <w:szCs w:val="24"/>
        </w:rPr>
        <w:t xml:space="preserve"> shows results PPML without IVs</w:t>
      </w:r>
      <w:r w:rsidRPr="00E82D0B">
        <w:rPr>
          <w:rFonts w:ascii="Times New Roman" w:hAnsi="Times New Roman" w:cs="Times New Roman"/>
          <w:sz w:val="24"/>
          <w:szCs w:val="24"/>
        </w:rPr>
        <w:t xml:space="preserve"> </w:t>
      </w:r>
      <w:r w:rsidR="00377A84">
        <w:rPr>
          <w:rFonts w:ascii="Times New Roman" w:hAnsi="Times New Roman" w:cs="Times New Roman"/>
          <w:sz w:val="24"/>
          <w:szCs w:val="24"/>
        </w:rPr>
        <w:t xml:space="preserve">while Models </w:t>
      </w:r>
      <w:r w:rsidR="00496A0B" w:rsidRPr="00E82D0B">
        <w:rPr>
          <w:rFonts w:ascii="Times New Roman" w:hAnsi="Times New Roman" w:cs="Times New Roman"/>
          <w:sz w:val="24"/>
          <w:szCs w:val="24"/>
        </w:rPr>
        <w:t>1.3a</w:t>
      </w:r>
      <w:r w:rsidR="00377A84">
        <w:rPr>
          <w:rFonts w:ascii="Times New Roman" w:hAnsi="Times New Roman" w:cs="Times New Roman"/>
          <w:sz w:val="24"/>
          <w:szCs w:val="24"/>
        </w:rPr>
        <w:t xml:space="preserve"> and </w:t>
      </w:r>
      <w:r w:rsidR="00496A0B" w:rsidRPr="00E82D0B">
        <w:rPr>
          <w:rFonts w:ascii="Times New Roman" w:hAnsi="Times New Roman" w:cs="Times New Roman"/>
          <w:sz w:val="24"/>
          <w:szCs w:val="24"/>
        </w:rPr>
        <w:t>1.3b,</w:t>
      </w:r>
      <w:r w:rsidRPr="00E82D0B">
        <w:rPr>
          <w:rFonts w:ascii="Times New Roman" w:hAnsi="Times New Roman" w:cs="Times New Roman"/>
          <w:sz w:val="24"/>
          <w:szCs w:val="24"/>
        </w:rPr>
        <w:t xml:space="preserve"> shows the regression results using instrumental variable in TSLS combined with PPML model. </w:t>
      </w:r>
    </w:p>
    <w:p w14:paraId="01E72289" w14:textId="1B249D91" w:rsidR="005E6481" w:rsidRDefault="005E6481" w:rsidP="00D73FE0">
      <w:pPr>
        <w:spacing w:after="0" w:line="288" w:lineRule="auto"/>
        <w:jc w:val="both"/>
        <w:rPr>
          <w:rFonts w:ascii="Times New Roman" w:hAnsi="Times New Roman" w:cs="Times New Roman"/>
          <w:sz w:val="24"/>
          <w:szCs w:val="24"/>
        </w:rPr>
      </w:pPr>
    </w:p>
    <w:p w14:paraId="0D463F35" w14:textId="55533BBB" w:rsidR="005E6481" w:rsidRDefault="005E6481" w:rsidP="00026E2D">
      <w:pPr>
        <w:spacing w:after="0" w:line="288" w:lineRule="auto"/>
        <w:ind w:firstLine="567"/>
        <w:jc w:val="both"/>
        <w:rPr>
          <w:rFonts w:ascii="Times New Roman" w:eastAsia="Calibri" w:hAnsi="Times New Roman" w:cs="Times New Roman"/>
          <w:sz w:val="24"/>
          <w:szCs w:val="24"/>
        </w:rPr>
      </w:pPr>
      <w:r w:rsidRPr="00E82D0B">
        <w:rPr>
          <w:rFonts w:ascii="Times New Roman" w:hAnsi="Times New Roman" w:cs="Times New Roman"/>
          <w:sz w:val="24"/>
          <w:szCs w:val="24"/>
        </w:rPr>
        <w:t xml:space="preserve">In the pooled OLS model, the coefficient for the trade is positive and significant. The coefficient is an elasticity – it shows that an increase in trade by </w:t>
      </w:r>
      <w:r w:rsidR="00936E80">
        <w:rPr>
          <w:rFonts w:ascii="Times New Roman" w:hAnsi="Times New Roman" w:cs="Times New Roman"/>
          <w:sz w:val="24"/>
          <w:szCs w:val="24"/>
        </w:rPr>
        <w:t>one</w:t>
      </w:r>
      <w:r w:rsidRPr="00E82D0B">
        <w:rPr>
          <w:rFonts w:ascii="Times New Roman" w:hAnsi="Times New Roman" w:cs="Times New Roman"/>
          <w:sz w:val="24"/>
          <w:szCs w:val="24"/>
        </w:rPr>
        <w:t xml:space="preserve"> percent is associated with an increase in migration of by 0.203 percent. Other variables in the first column </w:t>
      </w:r>
      <w:r w:rsidRPr="00E82D0B">
        <w:rPr>
          <w:rFonts w:ascii="Times New Roman" w:eastAsia="Calibri" w:hAnsi="Times New Roman" w:cs="Times New Roman"/>
          <w:sz w:val="24"/>
          <w:szCs w:val="24"/>
        </w:rPr>
        <w:t xml:space="preserve">all have coefficients of the expected signs, with the exception for population in the destination country (negative) and landlockedness of the origin country (positive). All coefficients are statistically significant at conventional levels. However, the OLS model is subject to endogeneity, and this might bias the results. </w:t>
      </w:r>
    </w:p>
    <w:p w14:paraId="5AF39CA2" w14:textId="77777777" w:rsidR="005E6481" w:rsidRPr="00E82D0B" w:rsidRDefault="005E6481" w:rsidP="005E6481">
      <w:pPr>
        <w:spacing w:after="0" w:line="288" w:lineRule="auto"/>
        <w:ind w:firstLine="720"/>
        <w:jc w:val="both"/>
        <w:rPr>
          <w:rFonts w:ascii="Times New Roman" w:eastAsia="Calibri" w:hAnsi="Times New Roman" w:cs="Times New Roman"/>
          <w:sz w:val="24"/>
          <w:szCs w:val="24"/>
        </w:rPr>
      </w:pPr>
    </w:p>
    <w:p w14:paraId="4ECCDE86" w14:textId="77777777" w:rsidR="005E6481" w:rsidRDefault="005E6481" w:rsidP="00026E2D">
      <w:pPr>
        <w:spacing w:after="0" w:line="288" w:lineRule="auto"/>
        <w:ind w:firstLine="567"/>
        <w:jc w:val="both"/>
        <w:rPr>
          <w:rFonts w:ascii="Times New Roman" w:eastAsia="Calibri" w:hAnsi="Times New Roman" w:cs="Times New Roman"/>
          <w:sz w:val="24"/>
          <w:szCs w:val="24"/>
        </w:rPr>
      </w:pPr>
      <w:r w:rsidRPr="00E82D0B">
        <w:rPr>
          <w:rFonts w:ascii="Times New Roman" w:eastAsia="Calibri" w:hAnsi="Times New Roman" w:cs="Times New Roman"/>
          <w:sz w:val="24"/>
          <w:szCs w:val="24"/>
        </w:rPr>
        <w:t xml:space="preserve">PPML without taking into account any instrumental variables in the model, was also added in the regression table mainly for comparison to our preferred model. The focused result shows that trade and migration have positive causal impact, but the value is slightly bigger which shows that if trade flows from country </w:t>
      </w:r>
      <w:r w:rsidRPr="00E82D0B">
        <w:rPr>
          <w:rFonts w:ascii="Times New Roman" w:eastAsia="Calibri" w:hAnsi="Times New Roman" w:cs="Times New Roman"/>
          <w:i/>
          <w:iCs/>
          <w:sz w:val="24"/>
          <w:szCs w:val="24"/>
        </w:rPr>
        <w:t>i</w:t>
      </w:r>
      <w:r w:rsidRPr="00E82D0B">
        <w:rPr>
          <w:rFonts w:ascii="Times New Roman" w:eastAsia="Calibri" w:hAnsi="Times New Roman" w:cs="Times New Roman"/>
          <w:sz w:val="24"/>
          <w:szCs w:val="24"/>
        </w:rPr>
        <w:t xml:space="preserve"> to country </w:t>
      </w:r>
      <w:r w:rsidRPr="00E82D0B">
        <w:rPr>
          <w:rFonts w:ascii="Times New Roman" w:eastAsia="Calibri" w:hAnsi="Times New Roman" w:cs="Times New Roman"/>
          <w:i/>
          <w:iCs/>
          <w:sz w:val="24"/>
          <w:szCs w:val="24"/>
        </w:rPr>
        <w:t>j</w:t>
      </w:r>
      <w:r w:rsidRPr="00E82D0B">
        <w:rPr>
          <w:rFonts w:ascii="Times New Roman" w:eastAsia="Calibri" w:hAnsi="Times New Roman" w:cs="Times New Roman"/>
          <w:sz w:val="24"/>
          <w:szCs w:val="24"/>
        </w:rPr>
        <w:t xml:space="preserve"> increase by 10 percent, this causes migration to increase by 13.4 percent. This model might also be bias subject to endogeneity without applying potential excluded instruments.</w:t>
      </w:r>
    </w:p>
    <w:p w14:paraId="66BD7534" w14:textId="0C0ADC07" w:rsidR="005E6481" w:rsidRDefault="005E6481" w:rsidP="00D73FE0">
      <w:pPr>
        <w:spacing w:after="0" w:line="288" w:lineRule="auto"/>
        <w:jc w:val="both"/>
        <w:rPr>
          <w:rFonts w:ascii="Times New Roman" w:hAnsi="Times New Roman" w:cs="Times New Roman"/>
          <w:sz w:val="24"/>
          <w:szCs w:val="24"/>
        </w:rPr>
      </w:pPr>
    </w:p>
    <w:p w14:paraId="15655A2A" w14:textId="5C45A3CB" w:rsidR="005E6481" w:rsidRDefault="005E6481" w:rsidP="00026E2D">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z w:val="24"/>
          <w:szCs w:val="24"/>
        </w:rPr>
        <w:t xml:space="preserve">For the PPML-TSLS model, in the first stage, significant coefficients for both instrumental variables were obtained and proved that both are relevant and correlated with the endogenous variable. The sign of WTO and average tariff are as expected. For WTO, as a country become a member of WTO, their trade will increase and for tariff, the more tariff is implemented, trade between countries will be reduced. In the second stage, </w:t>
      </w:r>
      <w:bookmarkStart w:id="2" w:name="_Hlk1995040"/>
      <w:r w:rsidRPr="00E82D0B">
        <w:rPr>
          <w:rFonts w:ascii="Times New Roman" w:hAnsi="Times New Roman" w:cs="Times New Roman"/>
          <w:sz w:val="24"/>
          <w:szCs w:val="24"/>
        </w:rPr>
        <w:t xml:space="preserve">the main outcome shows </w:t>
      </w:r>
      <w:bookmarkStart w:id="3" w:name="_Hlk24939435"/>
      <w:r w:rsidRPr="00E82D0B">
        <w:rPr>
          <w:rFonts w:ascii="Times New Roman" w:hAnsi="Times New Roman" w:cs="Times New Roman"/>
          <w:sz w:val="24"/>
          <w:szCs w:val="24"/>
        </w:rPr>
        <w:t xml:space="preserve">that if trade flows from country </w:t>
      </w:r>
      <w:r w:rsidRPr="00E82D0B">
        <w:rPr>
          <w:rFonts w:ascii="Times New Roman" w:hAnsi="Times New Roman" w:cs="Times New Roman"/>
          <w:i/>
          <w:iCs/>
          <w:sz w:val="24"/>
          <w:szCs w:val="24"/>
        </w:rPr>
        <w:t>i</w:t>
      </w:r>
      <w:r w:rsidRPr="00E82D0B">
        <w:rPr>
          <w:rFonts w:ascii="Times New Roman" w:hAnsi="Times New Roman" w:cs="Times New Roman"/>
          <w:sz w:val="24"/>
          <w:szCs w:val="24"/>
        </w:rPr>
        <w:t xml:space="preserve"> to country </w:t>
      </w:r>
      <w:r w:rsidRPr="00E82D0B">
        <w:rPr>
          <w:rFonts w:ascii="Times New Roman" w:hAnsi="Times New Roman" w:cs="Times New Roman"/>
          <w:i/>
          <w:iCs/>
          <w:sz w:val="24"/>
          <w:szCs w:val="24"/>
        </w:rPr>
        <w:t>j</w:t>
      </w:r>
      <w:r w:rsidRPr="00E82D0B">
        <w:rPr>
          <w:rFonts w:ascii="Times New Roman" w:hAnsi="Times New Roman" w:cs="Times New Roman"/>
          <w:sz w:val="24"/>
          <w:szCs w:val="24"/>
        </w:rPr>
        <w:t xml:space="preserve"> increase by 10 percent, this causes migration to increase by 11.3 percent</w:t>
      </w:r>
      <w:bookmarkEnd w:id="2"/>
      <w:bookmarkEnd w:id="3"/>
      <w:r w:rsidRPr="00E82D0B">
        <w:rPr>
          <w:rFonts w:ascii="Times New Roman" w:hAnsi="Times New Roman" w:cs="Times New Roman"/>
          <w:sz w:val="24"/>
          <w:szCs w:val="24"/>
        </w:rPr>
        <w:t>.</w:t>
      </w:r>
    </w:p>
    <w:p w14:paraId="76A98C04" w14:textId="77777777" w:rsidR="00E50643" w:rsidRDefault="00E50643" w:rsidP="005E6481">
      <w:pPr>
        <w:spacing w:after="0" w:line="288" w:lineRule="auto"/>
        <w:ind w:firstLine="720"/>
        <w:jc w:val="both"/>
        <w:rPr>
          <w:rFonts w:ascii="Times New Roman" w:hAnsi="Times New Roman" w:cs="Times New Roman"/>
          <w:sz w:val="24"/>
          <w:szCs w:val="24"/>
        </w:rPr>
      </w:pPr>
    </w:p>
    <w:p w14:paraId="17A7A4AE" w14:textId="77777777" w:rsidR="005E6481" w:rsidRDefault="005E6481" w:rsidP="00D73FE0">
      <w:pPr>
        <w:spacing w:after="0" w:line="288" w:lineRule="auto"/>
        <w:jc w:val="both"/>
        <w:rPr>
          <w:rFonts w:ascii="Times New Roman" w:hAnsi="Times New Roman" w:cs="Times New Roman"/>
          <w:sz w:val="24"/>
          <w:szCs w:val="24"/>
        </w:rPr>
      </w:pPr>
    </w:p>
    <w:p w14:paraId="6AD433CB" w14:textId="3581ABCA" w:rsidR="00211446" w:rsidRPr="00211446" w:rsidRDefault="00211446" w:rsidP="00211446">
      <w:pPr>
        <w:spacing w:line="240" w:lineRule="auto"/>
        <w:jc w:val="center"/>
        <w:rPr>
          <w:rFonts w:ascii="Times New Roman" w:eastAsia="Calibri" w:hAnsi="Times New Roman" w:cs="Times New Roman"/>
          <w:b/>
        </w:rPr>
      </w:pPr>
      <w:r w:rsidRPr="00211446">
        <w:rPr>
          <w:rFonts w:ascii="Times New Roman" w:eastAsia="Calibri" w:hAnsi="Times New Roman" w:cs="Times New Roman"/>
          <w:b/>
        </w:rPr>
        <w:lastRenderedPageBreak/>
        <w:t xml:space="preserve">Table 1: Regression Results with All </w:t>
      </w:r>
      <w:r w:rsidR="00026E2D">
        <w:rPr>
          <w:rFonts w:ascii="Times New Roman" w:eastAsia="Calibri" w:hAnsi="Times New Roman" w:cs="Times New Roman"/>
          <w:b/>
        </w:rPr>
        <w:t>C</w:t>
      </w:r>
      <w:r w:rsidRPr="00211446">
        <w:rPr>
          <w:rFonts w:ascii="Times New Roman" w:eastAsia="Calibri" w:hAnsi="Times New Roman" w:cs="Times New Roman"/>
          <w:b/>
        </w:rPr>
        <w:t>ountries</w:t>
      </w:r>
    </w:p>
    <w:tbl>
      <w:tblPr>
        <w:tblW w:w="8728" w:type="dxa"/>
        <w:jc w:val="center"/>
        <w:tblBorders>
          <w:top w:val="single" w:sz="4" w:space="0" w:color="auto"/>
          <w:bottom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560"/>
        <w:gridCol w:w="1559"/>
        <w:gridCol w:w="1984"/>
        <w:gridCol w:w="1719"/>
        <w:gridCol w:w="1906"/>
      </w:tblGrid>
      <w:tr w:rsidR="00D6763B" w:rsidRPr="00E82D0B" w14:paraId="651C2EBD" w14:textId="77777777" w:rsidTr="00B706B9">
        <w:trPr>
          <w:trHeight w:hRule="exact" w:val="296"/>
          <w:jc w:val="center"/>
        </w:trPr>
        <w:tc>
          <w:tcPr>
            <w:tcW w:w="1560" w:type="dxa"/>
            <w:vAlign w:val="center"/>
          </w:tcPr>
          <w:p w14:paraId="0E1717D1" w14:textId="56FC232D" w:rsidR="00D6763B" w:rsidRPr="00B2012B" w:rsidRDefault="00D6763B" w:rsidP="00B2012B">
            <w:pPr>
              <w:jc w:val="center"/>
              <w:rPr>
                <w:rFonts w:ascii="Times New Roman" w:hAnsi="Times New Roman" w:cs="Times New Roman"/>
                <w:b/>
                <w:bCs/>
                <w:sz w:val="20"/>
                <w:szCs w:val="20"/>
              </w:rPr>
            </w:pPr>
            <w:bookmarkStart w:id="4" w:name="_Hlk1995267"/>
          </w:p>
        </w:tc>
        <w:tc>
          <w:tcPr>
            <w:tcW w:w="1559" w:type="dxa"/>
            <w:vAlign w:val="center"/>
          </w:tcPr>
          <w:p w14:paraId="26F96101" w14:textId="03B14C15" w:rsidR="00D6763B" w:rsidRPr="00B2012B" w:rsidRDefault="00026E2D" w:rsidP="00B2012B">
            <w:pPr>
              <w:jc w:val="center"/>
              <w:rPr>
                <w:rFonts w:ascii="Times New Roman" w:hAnsi="Times New Roman" w:cs="Times New Roman"/>
                <w:b/>
                <w:bCs/>
                <w:sz w:val="20"/>
                <w:szCs w:val="20"/>
              </w:rPr>
            </w:pPr>
            <w:r>
              <w:rPr>
                <w:rFonts w:ascii="Times New Roman" w:hAnsi="Times New Roman" w:cs="Times New Roman"/>
                <w:b/>
                <w:bCs/>
                <w:sz w:val="20"/>
                <w:szCs w:val="20"/>
              </w:rPr>
              <w:t>Model 1.1</w:t>
            </w:r>
          </w:p>
        </w:tc>
        <w:tc>
          <w:tcPr>
            <w:tcW w:w="1984" w:type="dxa"/>
          </w:tcPr>
          <w:p w14:paraId="480B200E" w14:textId="3E4BB1E5" w:rsidR="00D6763B" w:rsidRPr="00B2012B" w:rsidRDefault="00026E2D" w:rsidP="00B2012B">
            <w:pPr>
              <w:jc w:val="center"/>
              <w:rPr>
                <w:rFonts w:ascii="Times New Roman" w:hAnsi="Times New Roman" w:cs="Times New Roman"/>
                <w:b/>
                <w:bCs/>
                <w:sz w:val="20"/>
                <w:szCs w:val="20"/>
              </w:rPr>
            </w:pPr>
            <w:r>
              <w:rPr>
                <w:rFonts w:ascii="Times New Roman" w:hAnsi="Times New Roman" w:cs="Times New Roman"/>
                <w:b/>
                <w:bCs/>
                <w:sz w:val="20"/>
                <w:szCs w:val="20"/>
              </w:rPr>
              <w:t>Model 1.2</w:t>
            </w:r>
          </w:p>
        </w:tc>
        <w:tc>
          <w:tcPr>
            <w:tcW w:w="1719" w:type="dxa"/>
          </w:tcPr>
          <w:p w14:paraId="6DD997DE" w14:textId="4CDB0A0D" w:rsidR="00D6763B" w:rsidRPr="00B2012B" w:rsidRDefault="00090D1B" w:rsidP="00B2012B">
            <w:pPr>
              <w:jc w:val="center"/>
              <w:rPr>
                <w:rFonts w:ascii="Times New Roman" w:hAnsi="Times New Roman" w:cs="Times New Roman"/>
                <w:b/>
                <w:bCs/>
                <w:sz w:val="20"/>
                <w:szCs w:val="20"/>
              </w:rPr>
            </w:pPr>
            <w:r>
              <w:rPr>
                <w:rFonts w:ascii="Times New Roman" w:hAnsi="Times New Roman" w:cs="Times New Roman"/>
                <w:b/>
                <w:bCs/>
                <w:sz w:val="20"/>
                <w:szCs w:val="20"/>
              </w:rPr>
              <w:t>Model 1.3</w:t>
            </w:r>
            <w:r w:rsidR="00026E2D">
              <w:rPr>
                <w:rFonts w:ascii="Times New Roman" w:hAnsi="Times New Roman" w:cs="Times New Roman"/>
                <w:b/>
                <w:bCs/>
                <w:sz w:val="20"/>
                <w:szCs w:val="20"/>
              </w:rPr>
              <w:t>a</w:t>
            </w:r>
          </w:p>
        </w:tc>
        <w:tc>
          <w:tcPr>
            <w:tcW w:w="1906" w:type="dxa"/>
            <w:vAlign w:val="center"/>
          </w:tcPr>
          <w:p w14:paraId="4FA4173C" w14:textId="40163109" w:rsidR="00D6763B" w:rsidRPr="00B2012B" w:rsidRDefault="00026E2D" w:rsidP="00B2012B">
            <w:pPr>
              <w:jc w:val="center"/>
              <w:rPr>
                <w:rFonts w:ascii="Times New Roman" w:hAnsi="Times New Roman" w:cs="Times New Roman"/>
                <w:b/>
                <w:bCs/>
                <w:sz w:val="20"/>
                <w:szCs w:val="20"/>
              </w:rPr>
            </w:pPr>
            <w:r>
              <w:rPr>
                <w:rFonts w:ascii="Times New Roman" w:hAnsi="Times New Roman" w:cs="Times New Roman"/>
                <w:b/>
                <w:bCs/>
                <w:sz w:val="20"/>
                <w:szCs w:val="20"/>
              </w:rPr>
              <w:t>Model 1</w:t>
            </w:r>
            <w:r w:rsidR="00090D1B">
              <w:rPr>
                <w:rFonts w:ascii="Times New Roman" w:hAnsi="Times New Roman" w:cs="Times New Roman"/>
                <w:b/>
                <w:bCs/>
                <w:sz w:val="20"/>
                <w:szCs w:val="20"/>
              </w:rPr>
              <w:t>.</w:t>
            </w:r>
            <w:r>
              <w:rPr>
                <w:rFonts w:ascii="Times New Roman" w:hAnsi="Times New Roman" w:cs="Times New Roman"/>
                <w:b/>
                <w:bCs/>
                <w:sz w:val="20"/>
                <w:szCs w:val="20"/>
              </w:rPr>
              <w:t>3b</w:t>
            </w:r>
          </w:p>
        </w:tc>
      </w:tr>
      <w:tr w:rsidR="00D6763B" w:rsidRPr="00E82D0B" w14:paraId="344C7773" w14:textId="77777777" w:rsidTr="00B706B9">
        <w:trPr>
          <w:trHeight w:hRule="exact" w:val="296"/>
          <w:jc w:val="center"/>
        </w:trPr>
        <w:tc>
          <w:tcPr>
            <w:tcW w:w="1560" w:type="dxa"/>
            <w:tcBorders>
              <w:bottom w:val="nil"/>
            </w:tcBorders>
            <w:vAlign w:val="center"/>
          </w:tcPr>
          <w:p w14:paraId="0539EF9E" w14:textId="405C4CAE" w:rsidR="00D6763B" w:rsidRPr="00B706B9" w:rsidRDefault="00D6763B" w:rsidP="00B706B9">
            <w:pPr>
              <w:spacing w:after="0" w:line="240" w:lineRule="auto"/>
              <w:jc w:val="center"/>
              <w:rPr>
                <w:rFonts w:ascii="Times New Roman" w:hAnsi="Times New Roman" w:cs="Times New Roman"/>
                <w:b/>
                <w:bCs/>
                <w:sz w:val="2"/>
                <w:szCs w:val="2"/>
              </w:rPr>
            </w:pPr>
          </w:p>
        </w:tc>
        <w:tc>
          <w:tcPr>
            <w:tcW w:w="1559" w:type="dxa"/>
            <w:tcBorders>
              <w:bottom w:val="nil"/>
            </w:tcBorders>
            <w:vAlign w:val="center"/>
          </w:tcPr>
          <w:p w14:paraId="1AAA238B" w14:textId="6835AF7E"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Pooled OLS</w:t>
            </w:r>
          </w:p>
          <w:p w14:paraId="0C22463E" w14:textId="77777777"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OLS 1)</w:t>
            </w:r>
          </w:p>
        </w:tc>
        <w:tc>
          <w:tcPr>
            <w:tcW w:w="1984" w:type="dxa"/>
            <w:tcBorders>
              <w:bottom w:val="nil"/>
            </w:tcBorders>
          </w:tcPr>
          <w:p w14:paraId="19ED7B96" w14:textId="77777777"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PPML without IV</w:t>
            </w:r>
          </w:p>
          <w:p w14:paraId="46AAF2C6" w14:textId="77777777" w:rsidR="00D6763B" w:rsidRPr="00B2012B" w:rsidRDefault="00D6763B" w:rsidP="00B2012B">
            <w:pPr>
              <w:jc w:val="center"/>
              <w:rPr>
                <w:rFonts w:ascii="Times New Roman" w:hAnsi="Times New Roman" w:cs="Times New Roman"/>
                <w:b/>
                <w:bCs/>
                <w:sz w:val="20"/>
                <w:szCs w:val="20"/>
              </w:rPr>
            </w:pPr>
          </w:p>
        </w:tc>
        <w:tc>
          <w:tcPr>
            <w:tcW w:w="1719" w:type="dxa"/>
            <w:tcBorders>
              <w:bottom w:val="nil"/>
            </w:tcBorders>
          </w:tcPr>
          <w:p w14:paraId="27306222" w14:textId="77777777" w:rsidR="00D6763B" w:rsidRPr="00B2012B" w:rsidRDefault="00D6763B" w:rsidP="00B2012B">
            <w:pPr>
              <w:jc w:val="center"/>
              <w:rPr>
                <w:rFonts w:ascii="Times New Roman" w:hAnsi="Times New Roman" w:cs="Times New Roman"/>
                <w:b/>
                <w:bCs/>
                <w:sz w:val="2"/>
                <w:szCs w:val="2"/>
              </w:rPr>
            </w:pPr>
          </w:p>
        </w:tc>
        <w:tc>
          <w:tcPr>
            <w:tcW w:w="1906" w:type="dxa"/>
            <w:tcBorders>
              <w:bottom w:val="nil"/>
            </w:tcBorders>
            <w:vAlign w:val="center"/>
          </w:tcPr>
          <w:p w14:paraId="063181C8" w14:textId="77777777"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PPML-TSLS</w:t>
            </w:r>
          </w:p>
        </w:tc>
      </w:tr>
      <w:tr w:rsidR="00D6763B" w:rsidRPr="00E82D0B" w14:paraId="598D3851" w14:textId="77777777" w:rsidTr="00B706B9">
        <w:trPr>
          <w:trHeight w:hRule="exact" w:val="296"/>
          <w:jc w:val="center"/>
        </w:trPr>
        <w:tc>
          <w:tcPr>
            <w:tcW w:w="1560" w:type="dxa"/>
            <w:tcBorders>
              <w:top w:val="nil"/>
              <w:bottom w:val="single" w:sz="4" w:space="0" w:color="auto"/>
            </w:tcBorders>
            <w:vAlign w:val="center"/>
          </w:tcPr>
          <w:p w14:paraId="599EA861" w14:textId="77777777" w:rsidR="00D6763B" w:rsidRDefault="00D6763B" w:rsidP="00B706B9">
            <w:pPr>
              <w:spacing w:after="500" w:line="240" w:lineRule="auto"/>
              <w:jc w:val="center"/>
              <w:rPr>
                <w:rFonts w:ascii="Times New Roman" w:hAnsi="Times New Roman" w:cs="Times New Roman"/>
                <w:b/>
                <w:bCs/>
                <w:sz w:val="20"/>
                <w:szCs w:val="20"/>
              </w:rPr>
            </w:pPr>
            <w:r w:rsidRPr="00B2012B">
              <w:rPr>
                <w:rFonts w:ascii="Times New Roman" w:hAnsi="Times New Roman" w:cs="Times New Roman"/>
                <w:b/>
                <w:bCs/>
                <w:sz w:val="20"/>
                <w:szCs w:val="20"/>
              </w:rPr>
              <w:t>Variables</w:t>
            </w:r>
          </w:p>
          <w:p w14:paraId="748F4D8B" w14:textId="62E08016" w:rsidR="00B706B9" w:rsidRPr="00B2012B" w:rsidRDefault="00B706B9" w:rsidP="00B706B9">
            <w:pPr>
              <w:spacing w:after="0" w:line="240" w:lineRule="auto"/>
              <w:jc w:val="center"/>
              <w:rPr>
                <w:rFonts w:ascii="Times New Roman" w:hAnsi="Times New Roman" w:cs="Times New Roman"/>
                <w:b/>
                <w:bCs/>
                <w:sz w:val="20"/>
                <w:szCs w:val="20"/>
              </w:rPr>
            </w:pPr>
          </w:p>
        </w:tc>
        <w:tc>
          <w:tcPr>
            <w:tcW w:w="1559" w:type="dxa"/>
            <w:tcBorders>
              <w:top w:val="nil"/>
              <w:bottom w:val="single" w:sz="4" w:space="0" w:color="auto"/>
            </w:tcBorders>
            <w:vAlign w:val="center"/>
          </w:tcPr>
          <w:p w14:paraId="389EB460" w14:textId="66A2349F"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Migration</w:t>
            </w:r>
          </w:p>
        </w:tc>
        <w:tc>
          <w:tcPr>
            <w:tcW w:w="1984" w:type="dxa"/>
            <w:tcBorders>
              <w:top w:val="nil"/>
              <w:bottom w:val="single" w:sz="4" w:space="0" w:color="auto"/>
            </w:tcBorders>
          </w:tcPr>
          <w:p w14:paraId="3B7A897D" w14:textId="75D323ED" w:rsidR="00D6763B" w:rsidRPr="00B2012B" w:rsidRDefault="00090D1B" w:rsidP="00090D1B">
            <w:pPr>
              <w:jc w:val="center"/>
              <w:rPr>
                <w:rFonts w:ascii="Times New Roman" w:hAnsi="Times New Roman" w:cs="Times New Roman"/>
                <w:b/>
                <w:bCs/>
                <w:sz w:val="20"/>
                <w:szCs w:val="20"/>
              </w:rPr>
            </w:pPr>
            <w:r>
              <w:rPr>
                <w:rFonts w:ascii="Times New Roman" w:hAnsi="Times New Roman" w:cs="Times New Roman"/>
                <w:b/>
                <w:bCs/>
                <w:sz w:val="20"/>
                <w:szCs w:val="20"/>
              </w:rPr>
              <w:t>Migration</w:t>
            </w:r>
          </w:p>
        </w:tc>
        <w:tc>
          <w:tcPr>
            <w:tcW w:w="1719" w:type="dxa"/>
            <w:tcBorders>
              <w:top w:val="nil"/>
              <w:bottom w:val="single" w:sz="4" w:space="0" w:color="auto"/>
            </w:tcBorders>
          </w:tcPr>
          <w:p w14:paraId="66F9463E" w14:textId="72647D94"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Trade 1</w:t>
            </w:r>
            <w:r w:rsidRPr="00B2012B">
              <w:rPr>
                <w:rFonts w:ascii="Times New Roman" w:hAnsi="Times New Roman" w:cs="Times New Roman"/>
                <w:b/>
                <w:bCs/>
                <w:sz w:val="20"/>
                <w:szCs w:val="20"/>
                <w:vertAlign w:val="superscript"/>
              </w:rPr>
              <w:t>st</w:t>
            </w:r>
            <w:r w:rsidRPr="00B2012B">
              <w:rPr>
                <w:rFonts w:ascii="Times New Roman" w:hAnsi="Times New Roman" w:cs="Times New Roman"/>
                <w:b/>
                <w:bCs/>
                <w:sz w:val="20"/>
                <w:szCs w:val="20"/>
              </w:rPr>
              <w:t xml:space="preserve"> stage</w:t>
            </w:r>
          </w:p>
        </w:tc>
        <w:tc>
          <w:tcPr>
            <w:tcW w:w="1906" w:type="dxa"/>
            <w:tcBorders>
              <w:top w:val="nil"/>
              <w:bottom w:val="single" w:sz="4" w:space="0" w:color="auto"/>
            </w:tcBorders>
            <w:vAlign w:val="center"/>
          </w:tcPr>
          <w:p w14:paraId="04089D75" w14:textId="3D9A06E1" w:rsidR="00D6763B" w:rsidRPr="00B2012B" w:rsidRDefault="00D6763B" w:rsidP="00B2012B">
            <w:pPr>
              <w:jc w:val="center"/>
              <w:rPr>
                <w:rFonts w:ascii="Times New Roman" w:hAnsi="Times New Roman" w:cs="Times New Roman"/>
                <w:b/>
                <w:bCs/>
                <w:sz w:val="20"/>
                <w:szCs w:val="20"/>
              </w:rPr>
            </w:pPr>
            <w:r w:rsidRPr="00B2012B">
              <w:rPr>
                <w:rFonts w:ascii="Times New Roman" w:hAnsi="Times New Roman" w:cs="Times New Roman"/>
                <w:b/>
                <w:bCs/>
                <w:sz w:val="20"/>
                <w:szCs w:val="20"/>
              </w:rPr>
              <w:t>Migration</w:t>
            </w:r>
            <w:r w:rsidR="00026E2D">
              <w:rPr>
                <w:rFonts w:ascii="Times New Roman" w:hAnsi="Times New Roman" w:cs="Times New Roman"/>
                <w:b/>
                <w:bCs/>
                <w:sz w:val="20"/>
                <w:szCs w:val="20"/>
              </w:rPr>
              <w:t xml:space="preserve"> </w:t>
            </w:r>
            <w:r w:rsidRPr="00B2012B">
              <w:rPr>
                <w:rFonts w:ascii="Times New Roman" w:hAnsi="Times New Roman" w:cs="Times New Roman"/>
                <w:b/>
                <w:bCs/>
                <w:sz w:val="20"/>
                <w:szCs w:val="20"/>
              </w:rPr>
              <w:t>2</w:t>
            </w:r>
            <w:r w:rsidRPr="00B2012B">
              <w:rPr>
                <w:rFonts w:ascii="Times New Roman" w:hAnsi="Times New Roman" w:cs="Times New Roman"/>
                <w:b/>
                <w:bCs/>
                <w:sz w:val="20"/>
                <w:szCs w:val="20"/>
                <w:vertAlign w:val="superscript"/>
              </w:rPr>
              <w:t>nd</w:t>
            </w:r>
            <w:r w:rsidRPr="00B2012B">
              <w:rPr>
                <w:rFonts w:ascii="Times New Roman" w:hAnsi="Times New Roman" w:cs="Times New Roman"/>
                <w:b/>
                <w:bCs/>
                <w:sz w:val="20"/>
                <w:szCs w:val="20"/>
              </w:rPr>
              <w:t xml:space="preserve"> </w:t>
            </w:r>
            <w:r w:rsidR="00026E2D">
              <w:rPr>
                <w:rFonts w:ascii="Times New Roman" w:hAnsi="Times New Roman" w:cs="Times New Roman"/>
                <w:b/>
                <w:bCs/>
                <w:sz w:val="20"/>
                <w:szCs w:val="20"/>
              </w:rPr>
              <w:t>S</w:t>
            </w:r>
            <w:r w:rsidRPr="00B2012B">
              <w:rPr>
                <w:rFonts w:ascii="Times New Roman" w:hAnsi="Times New Roman" w:cs="Times New Roman"/>
                <w:b/>
                <w:bCs/>
                <w:sz w:val="20"/>
                <w:szCs w:val="20"/>
              </w:rPr>
              <w:t>tage irr</w:t>
            </w:r>
          </w:p>
        </w:tc>
      </w:tr>
      <w:tr w:rsidR="00D6763B" w:rsidRPr="00E82D0B" w14:paraId="4C5EDAA7" w14:textId="77777777" w:rsidTr="00B706B9">
        <w:trPr>
          <w:trHeight w:hRule="exact" w:val="296"/>
          <w:jc w:val="center"/>
        </w:trPr>
        <w:tc>
          <w:tcPr>
            <w:tcW w:w="1560" w:type="dxa"/>
            <w:tcBorders>
              <w:top w:val="single" w:sz="4" w:space="0" w:color="auto"/>
            </w:tcBorders>
            <w:vAlign w:val="center"/>
          </w:tcPr>
          <w:p w14:paraId="19B658B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Trade</w:t>
            </w:r>
          </w:p>
        </w:tc>
        <w:tc>
          <w:tcPr>
            <w:tcW w:w="1559" w:type="dxa"/>
            <w:tcBorders>
              <w:top w:val="single" w:sz="4" w:space="0" w:color="auto"/>
            </w:tcBorders>
            <w:shd w:val="clear" w:color="auto" w:fill="auto"/>
          </w:tcPr>
          <w:p w14:paraId="03761D6E"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0.203***</w:t>
            </w:r>
          </w:p>
        </w:tc>
        <w:tc>
          <w:tcPr>
            <w:tcW w:w="1984" w:type="dxa"/>
            <w:tcBorders>
              <w:top w:val="single" w:sz="4" w:space="0" w:color="auto"/>
            </w:tcBorders>
          </w:tcPr>
          <w:p w14:paraId="6553BA3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1.344</w:t>
            </w:r>
          </w:p>
        </w:tc>
        <w:tc>
          <w:tcPr>
            <w:tcW w:w="1719" w:type="dxa"/>
            <w:tcBorders>
              <w:top w:val="single" w:sz="4" w:space="0" w:color="auto"/>
            </w:tcBorders>
          </w:tcPr>
          <w:p w14:paraId="581C6F41"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Borders>
              <w:top w:val="single" w:sz="4" w:space="0" w:color="auto"/>
            </w:tcBorders>
          </w:tcPr>
          <w:p w14:paraId="55E4FA30" w14:textId="6AAC0304"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1.130</w:t>
            </w:r>
          </w:p>
        </w:tc>
      </w:tr>
      <w:tr w:rsidR="00D6763B" w:rsidRPr="00E82D0B" w14:paraId="213EF3E3" w14:textId="77777777" w:rsidTr="00B706B9">
        <w:trPr>
          <w:trHeight w:hRule="exact" w:val="296"/>
          <w:jc w:val="center"/>
        </w:trPr>
        <w:tc>
          <w:tcPr>
            <w:tcW w:w="1560" w:type="dxa"/>
            <w:vAlign w:val="center"/>
          </w:tcPr>
          <w:p w14:paraId="6DF722FD"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3D063A72"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(0.006)</w:t>
            </w:r>
          </w:p>
        </w:tc>
        <w:tc>
          <w:tcPr>
            <w:tcW w:w="1984" w:type="dxa"/>
          </w:tcPr>
          <w:p w14:paraId="32FD0F0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(1.227-1.472)</w:t>
            </w:r>
          </w:p>
          <w:p w14:paraId="3136D47E"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1F82A1CB"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Pr>
          <w:p w14:paraId="7185AF2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(1.096-1.142)</w:t>
            </w:r>
          </w:p>
          <w:p w14:paraId="309E47A9"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-16.6441</w:t>
            </w:r>
          </w:p>
          <w:p w14:paraId="432FF10A"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3E9935B6" w14:textId="77777777" w:rsidTr="00B706B9">
        <w:trPr>
          <w:trHeight w:hRule="exact" w:val="296"/>
          <w:jc w:val="center"/>
        </w:trPr>
        <w:tc>
          <w:tcPr>
            <w:tcW w:w="1560" w:type="dxa"/>
            <w:vAlign w:val="center"/>
          </w:tcPr>
          <w:p w14:paraId="071F0A7C"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GDP Origin</w:t>
            </w:r>
          </w:p>
        </w:tc>
        <w:tc>
          <w:tcPr>
            <w:tcW w:w="1559" w:type="dxa"/>
            <w:shd w:val="clear" w:color="auto" w:fill="auto"/>
          </w:tcPr>
          <w:p w14:paraId="4CE1E14E"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-0.101***</w:t>
            </w:r>
          </w:p>
        </w:tc>
        <w:tc>
          <w:tcPr>
            <w:tcW w:w="1984" w:type="dxa"/>
          </w:tcPr>
          <w:p w14:paraId="108D5843"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0.627</w:t>
            </w:r>
          </w:p>
        </w:tc>
        <w:tc>
          <w:tcPr>
            <w:tcW w:w="1719" w:type="dxa"/>
          </w:tcPr>
          <w:p w14:paraId="197FBD89"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0.999***</w:t>
            </w:r>
          </w:p>
        </w:tc>
        <w:tc>
          <w:tcPr>
            <w:tcW w:w="1906" w:type="dxa"/>
          </w:tcPr>
          <w:p w14:paraId="5496F747"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1.031</w:t>
            </w:r>
          </w:p>
        </w:tc>
      </w:tr>
      <w:tr w:rsidR="00D6763B" w:rsidRPr="00E82D0B" w14:paraId="189B58A4" w14:textId="77777777" w:rsidTr="00B706B9">
        <w:trPr>
          <w:trHeight w:hRule="exact" w:val="296"/>
          <w:jc w:val="center"/>
        </w:trPr>
        <w:tc>
          <w:tcPr>
            <w:tcW w:w="1560" w:type="dxa"/>
            <w:vAlign w:val="center"/>
          </w:tcPr>
          <w:p w14:paraId="16AE5592"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39157C5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(0.013)</w:t>
            </w:r>
          </w:p>
        </w:tc>
        <w:tc>
          <w:tcPr>
            <w:tcW w:w="1984" w:type="dxa"/>
          </w:tcPr>
          <w:p w14:paraId="084FAED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(0.567 - 0.700)</w:t>
            </w:r>
          </w:p>
          <w:p w14:paraId="73F3E990"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6F5429A1"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(0.006)</w:t>
            </w:r>
          </w:p>
        </w:tc>
        <w:tc>
          <w:tcPr>
            <w:tcW w:w="1906" w:type="dxa"/>
          </w:tcPr>
          <w:p w14:paraId="0ACDEA1F"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(1.022-1.032)</w:t>
            </w:r>
          </w:p>
        </w:tc>
      </w:tr>
      <w:tr w:rsidR="00D6763B" w:rsidRPr="00E82D0B" w14:paraId="16A75054" w14:textId="77777777" w:rsidTr="00B706B9">
        <w:trPr>
          <w:trHeight w:hRule="exact" w:val="296"/>
          <w:jc w:val="center"/>
        </w:trPr>
        <w:tc>
          <w:tcPr>
            <w:tcW w:w="1560" w:type="dxa"/>
            <w:vAlign w:val="center"/>
          </w:tcPr>
          <w:p w14:paraId="1AA459F5"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GDP</w:t>
            </w:r>
          </w:p>
        </w:tc>
        <w:tc>
          <w:tcPr>
            <w:tcW w:w="1559" w:type="dxa"/>
            <w:shd w:val="clear" w:color="auto" w:fill="auto"/>
          </w:tcPr>
          <w:p w14:paraId="2E1BBF55"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0.540***</w:t>
            </w:r>
          </w:p>
        </w:tc>
        <w:tc>
          <w:tcPr>
            <w:tcW w:w="1984" w:type="dxa"/>
          </w:tcPr>
          <w:p w14:paraId="7987E39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1.546</w:t>
            </w:r>
          </w:p>
        </w:tc>
        <w:tc>
          <w:tcPr>
            <w:tcW w:w="1719" w:type="dxa"/>
          </w:tcPr>
          <w:p w14:paraId="6D33DFA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1.322***</w:t>
            </w:r>
          </w:p>
        </w:tc>
        <w:tc>
          <w:tcPr>
            <w:tcW w:w="1906" w:type="dxa"/>
          </w:tcPr>
          <w:p w14:paraId="7A1870AB"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1.164</w:t>
            </w:r>
          </w:p>
        </w:tc>
      </w:tr>
      <w:tr w:rsidR="00D6763B" w:rsidRPr="00E82D0B" w14:paraId="470B013D" w14:textId="77777777" w:rsidTr="00B706B9">
        <w:trPr>
          <w:trHeight w:hRule="exact" w:val="296"/>
          <w:jc w:val="center"/>
        </w:trPr>
        <w:tc>
          <w:tcPr>
            <w:tcW w:w="1560" w:type="dxa"/>
            <w:vAlign w:val="center"/>
          </w:tcPr>
          <w:p w14:paraId="2BC151E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Destination</w:t>
            </w:r>
          </w:p>
        </w:tc>
        <w:tc>
          <w:tcPr>
            <w:tcW w:w="1559" w:type="dxa"/>
            <w:shd w:val="clear" w:color="auto" w:fill="auto"/>
          </w:tcPr>
          <w:p w14:paraId="326FC4E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(0.015)</w:t>
            </w:r>
          </w:p>
        </w:tc>
        <w:tc>
          <w:tcPr>
            <w:tcW w:w="1984" w:type="dxa"/>
          </w:tcPr>
          <w:p w14:paraId="04E20F1E"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(1.274 - 1.877)</w:t>
            </w:r>
          </w:p>
          <w:p w14:paraId="6F6A97A9"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67491D3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(0.007)</w:t>
            </w:r>
          </w:p>
        </w:tc>
        <w:tc>
          <w:tcPr>
            <w:tcW w:w="1906" w:type="dxa"/>
          </w:tcPr>
          <w:p w14:paraId="7AF29354"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(1.154-1.657)</w:t>
            </w:r>
          </w:p>
        </w:tc>
      </w:tr>
      <w:tr w:rsidR="00D6763B" w:rsidRPr="00E82D0B" w14:paraId="243F1C4A" w14:textId="77777777" w:rsidTr="00B706B9">
        <w:trPr>
          <w:trHeight w:hRule="exact" w:val="296"/>
          <w:jc w:val="center"/>
        </w:trPr>
        <w:tc>
          <w:tcPr>
            <w:tcW w:w="1560" w:type="dxa"/>
            <w:vAlign w:val="center"/>
          </w:tcPr>
          <w:p w14:paraId="0C3B679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Distance</w:t>
            </w:r>
          </w:p>
        </w:tc>
        <w:tc>
          <w:tcPr>
            <w:tcW w:w="1559" w:type="dxa"/>
            <w:shd w:val="clear" w:color="auto" w:fill="auto"/>
          </w:tcPr>
          <w:p w14:paraId="5E01CAF2"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-0.125***</w:t>
            </w:r>
          </w:p>
        </w:tc>
        <w:tc>
          <w:tcPr>
            <w:tcW w:w="1984" w:type="dxa"/>
          </w:tcPr>
          <w:p w14:paraId="05D37D82"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0.919</w:t>
            </w:r>
          </w:p>
        </w:tc>
        <w:tc>
          <w:tcPr>
            <w:tcW w:w="1719" w:type="dxa"/>
          </w:tcPr>
          <w:p w14:paraId="1D82A4AB"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-1.230***</w:t>
            </w:r>
          </w:p>
        </w:tc>
        <w:tc>
          <w:tcPr>
            <w:tcW w:w="1906" w:type="dxa"/>
          </w:tcPr>
          <w:p w14:paraId="37F3EFB1"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0.740</w:t>
            </w:r>
          </w:p>
        </w:tc>
      </w:tr>
      <w:tr w:rsidR="00D6763B" w:rsidRPr="00E82D0B" w14:paraId="3F86C617" w14:textId="77777777" w:rsidTr="00B706B9">
        <w:trPr>
          <w:trHeight w:hRule="exact" w:val="296"/>
          <w:jc w:val="center"/>
        </w:trPr>
        <w:tc>
          <w:tcPr>
            <w:tcW w:w="1560" w:type="dxa"/>
            <w:vAlign w:val="center"/>
          </w:tcPr>
          <w:p w14:paraId="242D0532"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6E2D1F7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(0.036)</w:t>
            </w:r>
          </w:p>
        </w:tc>
        <w:tc>
          <w:tcPr>
            <w:tcW w:w="1984" w:type="dxa"/>
          </w:tcPr>
          <w:p w14:paraId="541DCD75"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(0.896 - 0.942)</w:t>
            </w:r>
          </w:p>
          <w:p w14:paraId="165FF39F"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7A11E6B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(0.011)</w:t>
            </w:r>
          </w:p>
        </w:tc>
        <w:tc>
          <w:tcPr>
            <w:tcW w:w="1906" w:type="dxa"/>
          </w:tcPr>
          <w:p w14:paraId="1BCDC18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(0.733-0.741)</w:t>
            </w:r>
          </w:p>
        </w:tc>
      </w:tr>
      <w:tr w:rsidR="00D6763B" w:rsidRPr="00E82D0B" w14:paraId="1A0DBD40" w14:textId="77777777" w:rsidTr="00B706B9">
        <w:trPr>
          <w:trHeight w:hRule="exact" w:val="296"/>
          <w:jc w:val="center"/>
        </w:trPr>
        <w:tc>
          <w:tcPr>
            <w:tcW w:w="1560" w:type="dxa"/>
            <w:vAlign w:val="center"/>
          </w:tcPr>
          <w:p w14:paraId="306A3CF8"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Population</w:t>
            </w:r>
          </w:p>
        </w:tc>
        <w:tc>
          <w:tcPr>
            <w:tcW w:w="1559" w:type="dxa"/>
            <w:shd w:val="clear" w:color="auto" w:fill="auto"/>
          </w:tcPr>
          <w:p w14:paraId="76B1BD0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0.508***</w:t>
            </w:r>
          </w:p>
        </w:tc>
        <w:tc>
          <w:tcPr>
            <w:tcW w:w="1984" w:type="dxa"/>
          </w:tcPr>
          <w:p w14:paraId="1BAE7617"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1.147</w:t>
            </w:r>
          </w:p>
          <w:p w14:paraId="0EF5063B"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68FCCFE9"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-0.197***</w:t>
            </w:r>
          </w:p>
        </w:tc>
        <w:tc>
          <w:tcPr>
            <w:tcW w:w="1906" w:type="dxa"/>
          </w:tcPr>
          <w:p w14:paraId="45C10C9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1.105</w:t>
            </w:r>
          </w:p>
        </w:tc>
      </w:tr>
      <w:tr w:rsidR="00D6763B" w:rsidRPr="00E82D0B" w14:paraId="01A82C67" w14:textId="77777777" w:rsidTr="00B706B9">
        <w:trPr>
          <w:trHeight w:hRule="exact" w:val="296"/>
          <w:jc w:val="center"/>
        </w:trPr>
        <w:tc>
          <w:tcPr>
            <w:tcW w:w="1560" w:type="dxa"/>
            <w:vAlign w:val="center"/>
          </w:tcPr>
          <w:p w14:paraId="1C220E6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Origin</w:t>
            </w:r>
          </w:p>
        </w:tc>
        <w:tc>
          <w:tcPr>
            <w:tcW w:w="1559" w:type="dxa"/>
            <w:shd w:val="clear" w:color="auto" w:fill="auto"/>
          </w:tcPr>
          <w:p w14:paraId="618F4A33"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(0.012)</w:t>
            </w:r>
          </w:p>
        </w:tc>
        <w:tc>
          <w:tcPr>
            <w:tcW w:w="1984" w:type="dxa"/>
          </w:tcPr>
          <w:p w14:paraId="511E7CF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(1.137 - 1.156)</w:t>
            </w:r>
          </w:p>
          <w:p w14:paraId="19ADD66C"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3D079EE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(0.007)</w:t>
            </w:r>
          </w:p>
        </w:tc>
        <w:tc>
          <w:tcPr>
            <w:tcW w:w="1906" w:type="dxa"/>
          </w:tcPr>
          <w:p w14:paraId="68683AE4"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(1.095-1.106)</w:t>
            </w:r>
          </w:p>
        </w:tc>
      </w:tr>
      <w:tr w:rsidR="00D6763B" w:rsidRPr="00E82D0B" w14:paraId="631FBDEA" w14:textId="77777777" w:rsidTr="00B706B9">
        <w:trPr>
          <w:trHeight w:hRule="exact" w:val="296"/>
          <w:jc w:val="center"/>
        </w:trPr>
        <w:tc>
          <w:tcPr>
            <w:tcW w:w="1560" w:type="dxa"/>
            <w:vAlign w:val="center"/>
          </w:tcPr>
          <w:p w14:paraId="2BBC0A4A"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Population</w:t>
            </w:r>
          </w:p>
        </w:tc>
        <w:tc>
          <w:tcPr>
            <w:tcW w:w="1559" w:type="dxa"/>
            <w:shd w:val="clear" w:color="auto" w:fill="auto"/>
          </w:tcPr>
          <w:p w14:paraId="67E38C6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-0.226***</w:t>
            </w:r>
          </w:p>
        </w:tc>
        <w:tc>
          <w:tcPr>
            <w:tcW w:w="1984" w:type="dxa"/>
          </w:tcPr>
          <w:p w14:paraId="1F8F2B3F"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0.950</w:t>
            </w:r>
          </w:p>
        </w:tc>
        <w:tc>
          <w:tcPr>
            <w:tcW w:w="1719" w:type="dxa"/>
          </w:tcPr>
          <w:p w14:paraId="527AD26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-0.304***</w:t>
            </w:r>
          </w:p>
        </w:tc>
        <w:tc>
          <w:tcPr>
            <w:tcW w:w="1906" w:type="dxa"/>
          </w:tcPr>
          <w:p w14:paraId="4CE75E7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0.973</w:t>
            </w:r>
          </w:p>
        </w:tc>
      </w:tr>
      <w:tr w:rsidR="00D6763B" w:rsidRPr="00E82D0B" w14:paraId="1F617CA6" w14:textId="77777777" w:rsidTr="00B706B9">
        <w:trPr>
          <w:trHeight w:hRule="exact" w:val="296"/>
          <w:jc w:val="center"/>
        </w:trPr>
        <w:tc>
          <w:tcPr>
            <w:tcW w:w="1560" w:type="dxa"/>
            <w:vAlign w:val="center"/>
          </w:tcPr>
          <w:p w14:paraId="53C5AD2C"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Destination</w:t>
            </w:r>
          </w:p>
        </w:tc>
        <w:tc>
          <w:tcPr>
            <w:tcW w:w="1559" w:type="dxa"/>
            <w:shd w:val="clear" w:color="auto" w:fill="auto"/>
          </w:tcPr>
          <w:p w14:paraId="619151C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(0.013)</w:t>
            </w:r>
          </w:p>
        </w:tc>
        <w:tc>
          <w:tcPr>
            <w:tcW w:w="1984" w:type="dxa"/>
          </w:tcPr>
          <w:p w14:paraId="1EFBA64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(0.942 - 0.958)</w:t>
            </w:r>
          </w:p>
          <w:p w14:paraId="37278B60"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031AAC95"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(0.007)</w:t>
            </w:r>
          </w:p>
        </w:tc>
        <w:tc>
          <w:tcPr>
            <w:tcW w:w="1906" w:type="dxa"/>
          </w:tcPr>
          <w:p w14:paraId="315B8747"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(0.964-0.974)</w:t>
            </w:r>
          </w:p>
        </w:tc>
      </w:tr>
      <w:tr w:rsidR="00D6763B" w:rsidRPr="00E82D0B" w14:paraId="753123A1" w14:textId="77777777" w:rsidTr="00B706B9">
        <w:trPr>
          <w:trHeight w:hRule="exact" w:val="296"/>
          <w:jc w:val="center"/>
        </w:trPr>
        <w:tc>
          <w:tcPr>
            <w:tcW w:w="1560" w:type="dxa"/>
            <w:vAlign w:val="center"/>
          </w:tcPr>
          <w:p w14:paraId="79F7AC3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Common</w:t>
            </w:r>
          </w:p>
        </w:tc>
        <w:tc>
          <w:tcPr>
            <w:tcW w:w="1559" w:type="dxa"/>
            <w:shd w:val="clear" w:color="auto" w:fill="auto"/>
          </w:tcPr>
          <w:p w14:paraId="2D96B7D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0.737***</w:t>
            </w:r>
          </w:p>
        </w:tc>
        <w:tc>
          <w:tcPr>
            <w:tcW w:w="1984" w:type="dxa"/>
          </w:tcPr>
          <w:p w14:paraId="0A1852C2"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0.781</w:t>
            </w:r>
          </w:p>
        </w:tc>
        <w:tc>
          <w:tcPr>
            <w:tcW w:w="1719" w:type="dxa"/>
          </w:tcPr>
          <w:p w14:paraId="622B9C2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0.719***</w:t>
            </w:r>
          </w:p>
        </w:tc>
        <w:tc>
          <w:tcPr>
            <w:tcW w:w="1906" w:type="dxa"/>
          </w:tcPr>
          <w:p w14:paraId="3E12E03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1.269</w:t>
            </w:r>
          </w:p>
        </w:tc>
      </w:tr>
      <w:tr w:rsidR="00D6763B" w:rsidRPr="00E82D0B" w14:paraId="11CDA580" w14:textId="77777777" w:rsidTr="00B706B9">
        <w:trPr>
          <w:trHeight w:hRule="exact" w:val="296"/>
          <w:jc w:val="center"/>
        </w:trPr>
        <w:tc>
          <w:tcPr>
            <w:tcW w:w="1560" w:type="dxa"/>
            <w:vAlign w:val="center"/>
          </w:tcPr>
          <w:p w14:paraId="7930BC6A"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Colonizer</w:t>
            </w:r>
          </w:p>
        </w:tc>
        <w:tc>
          <w:tcPr>
            <w:tcW w:w="1559" w:type="dxa"/>
            <w:shd w:val="clear" w:color="auto" w:fill="auto"/>
          </w:tcPr>
          <w:p w14:paraId="5DB9221F"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(0.034)</w:t>
            </w:r>
          </w:p>
        </w:tc>
        <w:tc>
          <w:tcPr>
            <w:tcW w:w="1984" w:type="dxa"/>
          </w:tcPr>
          <w:p w14:paraId="225EE398"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(0.541- 1.127)</w:t>
            </w:r>
          </w:p>
        </w:tc>
        <w:tc>
          <w:tcPr>
            <w:tcW w:w="1719" w:type="dxa"/>
          </w:tcPr>
          <w:p w14:paraId="2D4DFA03"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(0.020)</w:t>
            </w:r>
          </w:p>
        </w:tc>
        <w:tc>
          <w:tcPr>
            <w:tcW w:w="1906" w:type="dxa"/>
          </w:tcPr>
          <w:p w14:paraId="237D1CF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(1.257-1.270)</w:t>
            </w:r>
          </w:p>
        </w:tc>
      </w:tr>
      <w:tr w:rsidR="00D6763B" w:rsidRPr="00E82D0B" w14:paraId="6B22B15C" w14:textId="77777777" w:rsidTr="00B706B9">
        <w:trPr>
          <w:trHeight w:hRule="exact" w:val="296"/>
          <w:jc w:val="center"/>
        </w:trPr>
        <w:tc>
          <w:tcPr>
            <w:tcW w:w="1560" w:type="dxa"/>
            <w:vAlign w:val="center"/>
          </w:tcPr>
          <w:p w14:paraId="1952CA96"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Adjacency</w:t>
            </w:r>
          </w:p>
        </w:tc>
        <w:tc>
          <w:tcPr>
            <w:tcW w:w="1559" w:type="dxa"/>
            <w:shd w:val="clear" w:color="auto" w:fill="auto"/>
          </w:tcPr>
          <w:p w14:paraId="1832A0FB"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0.636***</w:t>
            </w:r>
          </w:p>
        </w:tc>
        <w:tc>
          <w:tcPr>
            <w:tcW w:w="1984" w:type="dxa"/>
          </w:tcPr>
          <w:p w14:paraId="69567168"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2.035</w:t>
            </w:r>
          </w:p>
        </w:tc>
        <w:tc>
          <w:tcPr>
            <w:tcW w:w="1719" w:type="dxa"/>
          </w:tcPr>
          <w:p w14:paraId="344993C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0.488***</w:t>
            </w:r>
          </w:p>
        </w:tc>
        <w:tc>
          <w:tcPr>
            <w:tcW w:w="1906" w:type="dxa"/>
          </w:tcPr>
          <w:p w14:paraId="05B6E97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1.168</w:t>
            </w:r>
          </w:p>
          <w:p w14:paraId="552798ED"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05DA6A93" w14:textId="77777777" w:rsidTr="00B706B9">
        <w:trPr>
          <w:trHeight w:hRule="exact" w:val="296"/>
          <w:jc w:val="center"/>
        </w:trPr>
        <w:tc>
          <w:tcPr>
            <w:tcW w:w="1560" w:type="dxa"/>
            <w:vAlign w:val="center"/>
          </w:tcPr>
          <w:p w14:paraId="2CFAFA87"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3369DA4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(0.051)</w:t>
            </w:r>
          </w:p>
        </w:tc>
        <w:tc>
          <w:tcPr>
            <w:tcW w:w="1984" w:type="dxa"/>
          </w:tcPr>
          <w:p w14:paraId="7EE8537F"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(1.313 - 3.153)</w:t>
            </w:r>
          </w:p>
          <w:p w14:paraId="31D830B0"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4DD0AC0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(0.034)</w:t>
            </w:r>
          </w:p>
        </w:tc>
        <w:tc>
          <w:tcPr>
            <w:tcW w:w="1906" w:type="dxa"/>
          </w:tcPr>
          <w:p w14:paraId="59644515"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(1.157-1.170)</w:t>
            </w:r>
          </w:p>
          <w:p w14:paraId="76BB2DD6"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75B6C119" w14:textId="77777777" w:rsidTr="00B706B9">
        <w:trPr>
          <w:trHeight w:hRule="exact" w:val="296"/>
          <w:jc w:val="center"/>
        </w:trPr>
        <w:tc>
          <w:tcPr>
            <w:tcW w:w="1560" w:type="dxa"/>
            <w:vAlign w:val="center"/>
          </w:tcPr>
          <w:p w14:paraId="27373862"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Landlocked</w:t>
            </w:r>
          </w:p>
        </w:tc>
        <w:tc>
          <w:tcPr>
            <w:tcW w:w="1559" w:type="dxa"/>
            <w:shd w:val="clear" w:color="auto" w:fill="auto"/>
          </w:tcPr>
          <w:p w14:paraId="0C7ADD2C"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0.091**</w:t>
            </w:r>
          </w:p>
        </w:tc>
        <w:tc>
          <w:tcPr>
            <w:tcW w:w="1984" w:type="dxa"/>
          </w:tcPr>
          <w:p w14:paraId="6083A518"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1.197</w:t>
            </w:r>
          </w:p>
        </w:tc>
        <w:tc>
          <w:tcPr>
            <w:tcW w:w="1719" w:type="dxa"/>
          </w:tcPr>
          <w:p w14:paraId="356167D4"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-0.599***</w:t>
            </w:r>
          </w:p>
        </w:tc>
        <w:tc>
          <w:tcPr>
            <w:tcW w:w="1906" w:type="dxa"/>
          </w:tcPr>
          <w:p w14:paraId="74D90F3F"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1.024</w:t>
            </w:r>
          </w:p>
          <w:p w14:paraId="462ADEEB"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2AC5CDEA" w14:textId="77777777" w:rsidTr="00B706B9">
        <w:trPr>
          <w:trHeight w:hRule="exact" w:val="296"/>
          <w:jc w:val="center"/>
        </w:trPr>
        <w:tc>
          <w:tcPr>
            <w:tcW w:w="1560" w:type="dxa"/>
            <w:vAlign w:val="center"/>
          </w:tcPr>
          <w:p w14:paraId="7F1AD33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Origin</w:t>
            </w:r>
          </w:p>
        </w:tc>
        <w:tc>
          <w:tcPr>
            <w:tcW w:w="1559" w:type="dxa"/>
            <w:shd w:val="clear" w:color="auto" w:fill="auto"/>
          </w:tcPr>
          <w:p w14:paraId="4325DDF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(0.038)</w:t>
            </w:r>
          </w:p>
        </w:tc>
        <w:tc>
          <w:tcPr>
            <w:tcW w:w="1984" w:type="dxa"/>
          </w:tcPr>
          <w:p w14:paraId="1EC21A3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(0.877-  1.633)</w:t>
            </w:r>
          </w:p>
          <w:p w14:paraId="17755C25"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0C5CC3F2"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(0.021)</w:t>
            </w:r>
          </w:p>
        </w:tc>
        <w:tc>
          <w:tcPr>
            <w:tcW w:w="1906" w:type="dxa"/>
          </w:tcPr>
          <w:p w14:paraId="5DD5DFD9"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(1.015-1.025)</w:t>
            </w:r>
          </w:p>
          <w:p w14:paraId="70F965D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w:t>
            </w:r>
          </w:p>
        </w:tc>
      </w:tr>
      <w:tr w:rsidR="00D6763B" w:rsidRPr="00E82D0B" w14:paraId="10FC1C3E" w14:textId="77777777" w:rsidTr="00B706B9">
        <w:trPr>
          <w:trHeight w:hRule="exact" w:val="296"/>
          <w:jc w:val="center"/>
        </w:trPr>
        <w:tc>
          <w:tcPr>
            <w:tcW w:w="1560" w:type="dxa"/>
            <w:vAlign w:val="center"/>
          </w:tcPr>
          <w:p w14:paraId="017962F4"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Landlocked</w:t>
            </w:r>
          </w:p>
        </w:tc>
        <w:tc>
          <w:tcPr>
            <w:tcW w:w="1559" w:type="dxa"/>
            <w:shd w:val="clear" w:color="auto" w:fill="auto"/>
          </w:tcPr>
          <w:p w14:paraId="28D5CF0F"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0.084</w:t>
            </w:r>
          </w:p>
        </w:tc>
        <w:tc>
          <w:tcPr>
            <w:tcW w:w="1984" w:type="dxa"/>
          </w:tcPr>
          <w:p w14:paraId="2D753091"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0.911</w:t>
            </w:r>
          </w:p>
        </w:tc>
        <w:tc>
          <w:tcPr>
            <w:tcW w:w="1719" w:type="dxa"/>
          </w:tcPr>
          <w:p w14:paraId="03D4FFE9"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-0.451***</w:t>
            </w:r>
          </w:p>
        </w:tc>
        <w:tc>
          <w:tcPr>
            <w:tcW w:w="1906" w:type="dxa"/>
          </w:tcPr>
          <w:p w14:paraId="1D6A4595"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0.952</w:t>
            </w:r>
          </w:p>
        </w:tc>
      </w:tr>
      <w:tr w:rsidR="00D6763B" w:rsidRPr="00E82D0B" w14:paraId="232E49E5" w14:textId="77777777" w:rsidTr="00B706B9">
        <w:trPr>
          <w:trHeight w:hRule="exact" w:val="296"/>
          <w:jc w:val="center"/>
        </w:trPr>
        <w:tc>
          <w:tcPr>
            <w:tcW w:w="1560" w:type="dxa"/>
            <w:vAlign w:val="center"/>
          </w:tcPr>
          <w:p w14:paraId="32D42DB6"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Destination</w:t>
            </w:r>
          </w:p>
        </w:tc>
        <w:tc>
          <w:tcPr>
            <w:tcW w:w="1559" w:type="dxa"/>
            <w:shd w:val="clear" w:color="auto" w:fill="auto"/>
          </w:tcPr>
          <w:p w14:paraId="10EA5D4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(0.037)</w:t>
            </w:r>
          </w:p>
        </w:tc>
        <w:tc>
          <w:tcPr>
            <w:tcW w:w="1984" w:type="dxa"/>
          </w:tcPr>
          <w:p w14:paraId="0A090077"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(0.658 - 1.276)</w:t>
            </w:r>
          </w:p>
          <w:p w14:paraId="16638FA4"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048A3D78"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(0.021)</w:t>
            </w:r>
          </w:p>
        </w:tc>
        <w:tc>
          <w:tcPr>
            <w:tcW w:w="1906" w:type="dxa"/>
          </w:tcPr>
          <w:p w14:paraId="4664C6E0"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(0.943-0.953)</w:t>
            </w:r>
          </w:p>
        </w:tc>
      </w:tr>
      <w:tr w:rsidR="00D6763B" w:rsidRPr="00E82D0B" w14:paraId="4389107C" w14:textId="77777777" w:rsidTr="00B706B9">
        <w:trPr>
          <w:trHeight w:hRule="exact" w:val="296"/>
          <w:jc w:val="center"/>
        </w:trPr>
        <w:tc>
          <w:tcPr>
            <w:tcW w:w="1560" w:type="dxa"/>
            <w:vAlign w:val="center"/>
          </w:tcPr>
          <w:p w14:paraId="41D58F23"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WTO</w:t>
            </w:r>
          </w:p>
        </w:tc>
        <w:tc>
          <w:tcPr>
            <w:tcW w:w="1559" w:type="dxa"/>
            <w:shd w:val="clear" w:color="auto" w:fill="auto"/>
          </w:tcPr>
          <w:p w14:paraId="38E10D5A"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2CCA1528"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5F9A62BE"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0.692***</w:t>
            </w:r>
          </w:p>
        </w:tc>
        <w:tc>
          <w:tcPr>
            <w:tcW w:w="1906" w:type="dxa"/>
          </w:tcPr>
          <w:p w14:paraId="40CAEA3E"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5D557A6D" w14:textId="77777777" w:rsidTr="00B706B9">
        <w:trPr>
          <w:trHeight w:hRule="exact" w:val="296"/>
          <w:jc w:val="center"/>
        </w:trPr>
        <w:tc>
          <w:tcPr>
            <w:tcW w:w="1560" w:type="dxa"/>
            <w:vAlign w:val="center"/>
          </w:tcPr>
          <w:p w14:paraId="7C4A3537"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45E88CD2"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056F284A"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146943C0"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(0.016)</w:t>
            </w:r>
          </w:p>
        </w:tc>
        <w:tc>
          <w:tcPr>
            <w:tcW w:w="1906" w:type="dxa"/>
          </w:tcPr>
          <w:p w14:paraId="2558DE50"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58FE25B5" w14:textId="77777777" w:rsidTr="00B706B9">
        <w:trPr>
          <w:trHeight w:hRule="exact" w:val="296"/>
          <w:jc w:val="center"/>
        </w:trPr>
        <w:tc>
          <w:tcPr>
            <w:tcW w:w="1560" w:type="dxa"/>
            <w:vAlign w:val="center"/>
          </w:tcPr>
          <w:p w14:paraId="33469FDC"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Average Tariff</w:t>
            </w:r>
          </w:p>
        </w:tc>
        <w:tc>
          <w:tcPr>
            <w:tcW w:w="1559" w:type="dxa"/>
            <w:shd w:val="clear" w:color="auto" w:fill="auto"/>
          </w:tcPr>
          <w:p w14:paraId="376F82DB"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4BFBCD6C"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1604751D"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-0.025***</w:t>
            </w:r>
          </w:p>
        </w:tc>
        <w:tc>
          <w:tcPr>
            <w:tcW w:w="1906" w:type="dxa"/>
          </w:tcPr>
          <w:p w14:paraId="440D9AF3"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23744F5A" w14:textId="77777777" w:rsidTr="00B706B9">
        <w:trPr>
          <w:trHeight w:hRule="exact" w:val="296"/>
          <w:jc w:val="center"/>
        </w:trPr>
        <w:tc>
          <w:tcPr>
            <w:tcW w:w="1560" w:type="dxa"/>
            <w:vAlign w:val="center"/>
          </w:tcPr>
          <w:p w14:paraId="28F96AE5"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03869A61"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5DDD1DC7"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06CC5162"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(0.002)</w:t>
            </w:r>
          </w:p>
        </w:tc>
        <w:tc>
          <w:tcPr>
            <w:tcW w:w="1906" w:type="dxa"/>
          </w:tcPr>
          <w:p w14:paraId="675ADA44"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67369259" w14:textId="77777777" w:rsidTr="00B706B9">
        <w:trPr>
          <w:trHeight w:hRule="exact" w:val="296"/>
          <w:jc w:val="center"/>
        </w:trPr>
        <w:tc>
          <w:tcPr>
            <w:tcW w:w="1560" w:type="dxa"/>
            <w:vAlign w:val="center"/>
          </w:tcPr>
          <w:p w14:paraId="4014F1B5"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 xml:space="preserve">Multilateral </w:t>
            </w:r>
          </w:p>
        </w:tc>
        <w:tc>
          <w:tcPr>
            <w:tcW w:w="1559" w:type="dxa"/>
            <w:shd w:val="clear" w:color="auto" w:fill="auto"/>
          </w:tcPr>
          <w:p w14:paraId="7E898790"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-0.731***</w:t>
            </w:r>
          </w:p>
        </w:tc>
        <w:tc>
          <w:tcPr>
            <w:tcW w:w="1984" w:type="dxa"/>
          </w:tcPr>
          <w:p w14:paraId="7D22A535"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0.628</w:t>
            </w:r>
          </w:p>
        </w:tc>
        <w:tc>
          <w:tcPr>
            <w:tcW w:w="1719" w:type="dxa"/>
          </w:tcPr>
          <w:p w14:paraId="3528D2DF"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Pr>
          <w:p w14:paraId="7A2E8F26"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7541A306" w14:textId="77777777" w:rsidTr="00B706B9">
        <w:trPr>
          <w:trHeight w:hRule="exact" w:val="296"/>
          <w:jc w:val="center"/>
        </w:trPr>
        <w:tc>
          <w:tcPr>
            <w:tcW w:w="1560" w:type="dxa"/>
            <w:vAlign w:val="center"/>
          </w:tcPr>
          <w:p w14:paraId="33994FC0"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Resistance</w:t>
            </w:r>
          </w:p>
        </w:tc>
        <w:tc>
          <w:tcPr>
            <w:tcW w:w="1559" w:type="dxa"/>
            <w:shd w:val="clear" w:color="auto" w:fill="auto"/>
          </w:tcPr>
          <w:p w14:paraId="1B95566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(0.042)</w:t>
            </w:r>
          </w:p>
        </w:tc>
        <w:tc>
          <w:tcPr>
            <w:tcW w:w="1984" w:type="dxa"/>
          </w:tcPr>
          <w:p w14:paraId="4B20D5EE"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(0.434- 0.907)</w:t>
            </w:r>
          </w:p>
          <w:p w14:paraId="45BBF8DB"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5746CAE4"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Pr>
          <w:p w14:paraId="51E264CB"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5675CB8F" w14:textId="77777777" w:rsidTr="00B706B9">
        <w:trPr>
          <w:trHeight w:hRule="exact" w:val="296"/>
          <w:jc w:val="center"/>
        </w:trPr>
        <w:tc>
          <w:tcPr>
            <w:tcW w:w="1560" w:type="dxa"/>
          </w:tcPr>
          <w:p w14:paraId="721810DE"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Observations</w:t>
            </w:r>
          </w:p>
        </w:tc>
        <w:tc>
          <w:tcPr>
            <w:tcW w:w="1559" w:type="dxa"/>
            <w:shd w:val="clear" w:color="auto" w:fill="auto"/>
          </w:tcPr>
          <w:p w14:paraId="204BFFE0"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30,359</w:t>
            </w:r>
          </w:p>
        </w:tc>
        <w:tc>
          <w:tcPr>
            <w:tcW w:w="1984" w:type="dxa"/>
          </w:tcPr>
          <w:p w14:paraId="1EA3E528"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30,359</w:t>
            </w:r>
          </w:p>
        </w:tc>
        <w:tc>
          <w:tcPr>
            <w:tcW w:w="1719" w:type="dxa"/>
          </w:tcPr>
          <w:p w14:paraId="109AEC87"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Pr>
          <w:p w14:paraId="2270A4FA"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37,916</w:t>
            </w:r>
          </w:p>
        </w:tc>
      </w:tr>
      <w:tr w:rsidR="00D6763B" w:rsidRPr="00E82D0B" w14:paraId="34D4811C" w14:textId="77777777" w:rsidTr="00B706B9">
        <w:trPr>
          <w:trHeight w:hRule="exact" w:val="296"/>
          <w:jc w:val="center"/>
        </w:trPr>
        <w:tc>
          <w:tcPr>
            <w:tcW w:w="1560" w:type="dxa"/>
          </w:tcPr>
          <w:p w14:paraId="000F0465"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R-squared</w:t>
            </w:r>
          </w:p>
        </w:tc>
        <w:tc>
          <w:tcPr>
            <w:tcW w:w="1559" w:type="dxa"/>
            <w:shd w:val="clear" w:color="auto" w:fill="auto"/>
          </w:tcPr>
          <w:p w14:paraId="5B284931"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0.38</w:t>
            </w:r>
          </w:p>
        </w:tc>
        <w:tc>
          <w:tcPr>
            <w:tcW w:w="1984" w:type="dxa"/>
          </w:tcPr>
          <w:p w14:paraId="338CC6FA"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3ABA34B2"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Pr>
          <w:p w14:paraId="14845C45"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1988619A" w14:textId="77777777" w:rsidTr="00B706B9">
        <w:trPr>
          <w:trHeight w:hRule="exact" w:val="296"/>
          <w:jc w:val="center"/>
        </w:trPr>
        <w:tc>
          <w:tcPr>
            <w:tcW w:w="1560" w:type="dxa"/>
          </w:tcPr>
          <w:p w14:paraId="5769D1EF"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 xml:space="preserve">Pseudo R2 </w:t>
            </w:r>
          </w:p>
        </w:tc>
        <w:tc>
          <w:tcPr>
            <w:tcW w:w="1559" w:type="dxa"/>
            <w:shd w:val="clear" w:color="auto" w:fill="auto"/>
          </w:tcPr>
          <w:p w14:paraId="11A79199"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648950E7"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0.14</w:t>
            </w:r>
          </w:p>
        </w:tc>
        <w:tc>
          <w:tcPr>
            <w:tcW w:w="1719" w:type="dxa"/>
          </w:tcPr>
          <w:p w14:paraId="02F1A236"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06" w:type="dxa"/>
          </w:tcPr>
          <w:p w14:paraId="0AE8A180"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1C9477D9" w14:textId="77777777" w:rsidTr="00B706B9">
        <w:trPr>
          <w:trHeight w:hRule="exact" w:val="296"/>
          <w:jc w:val="center"/>
        </w:trPr>
        <w:tc>
          <w:tcPr>
            <w:tcW w:w="1560" w:type="dxa"/>
          </w:tcPr>
          <w:p w14:paraId="201520F6"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F-test</w:t>
            </w:r>
          </w:p>
        </w:tc>
        <w:tc>
          <w:tcPr>
            <w:tcW w:w="1559" w:type="dxa"/>
            <w:shd w:val="clear" w:color="auto" w:fill="auto"/>
          </w:tcPr>
          <w:p w14:paraId="659E47A8"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042FE8C4"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3D015236" w14:textId="77777777"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rPr>
              <w:t>137</w:t>
            </w:r>
          </w:p>
        </w:tc>
        <w:tc>
          <w:tcPr>
            <w:tcW w:w="1906" w:type="dxa"/>
          </w:tcPr>
          <w:p w14:paraId="76BBC57E"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16EA5C83" w14:textId="77777777" w:rsidTr="00B706B9">
        <w:trPr>
          <w:trHeight w:hRule="exact" w:val="296"/>
          <w:jc w:val="center"/>
        </w:trPr>
        <w:tc>
          <w:tcPr>
            <w:tcW w:w="1560" w:type="dxa"/>
          </w:tcPr>
          <w:p w14:paraId="06C68A17" w14:textId="77777777" w:rsidR="00D6763B" w:rsidRPr="00E82D0B" w:rsidRDefault="00D6763B" w:rsidP="00026E2D">
            <w:pPr>
              <w:spacing w:after="0" w:line="240" w:lineRule="auto"/>
              <w:rPr>
                <w:rFonts w:ascii="Times New Roman" w:hAnsi="Times New Roman" w:cs="Times New Roman"/>
                <w:sz w:val="20"/>
                <w:szCs w:val="20"/>
              </w:rPr>
            </w:pPr>
            <w:r w:rsidRPr="00E82D0B">
              <w:rPr>
                <w:rFonts w:ascii="Times New Roman" w:hAnsi="Times New Roman" w:cs="Times New Roman"/>
                <w:sz w:val="20"/>
                <w:szCs w:val="20"/>
              </w:rPr>
              <w:t>Sargan test</w:t>
            </w:r>
          </w:p>
        </w:tc>
        <w:tc>
          <w:tcPr>
            <w:tcW w:w="1559" w:type="dxa"/>
            <w:shd w:val="clear" w:color="auto" w:fill="auto"/>
          </w:tcPr>
          <w:p w14:paraId="09AC480F"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984" w:type="dxa"/>
          </w:tcPr>
          <w:p w14:paraId="315527AA" w14:textId="77777777" w:rsidR="00D6763B" w:rsidRPr="00E82D0B" w:rsidRDefault="00D6763B" w:rsidP="00B706B9">
            <w:pPr>
              <w:spacing w:after="0" w:line="240" w:lineRule="auto"/>
              <w:jc w:val="center"/>
              <w:rPr>
                <w:rFonts w:ascii="Times New Roman" w:hAnsi="Times New Roman" w:cs="Times New Roman"/>
                <w:sz w:val="20"/>
                <w:szCs w:val="20"/>
              </w:rPr>
            </w:pPr>
          </w:p>
        </w:tc>
        <w:tc>
          <w:tcPr>
            <w:tcW w:w="1719" w:type="dxa"/>
          </w:tcPr>
          <w:p w14:paraId="2ADF71C9" w14:textId="63FC9BF9" w:rsidR="00D6763B" w:rsidRPr="00E82D0B" w:rsidRDefault="00D6763B" w:rsidP="00B706B9">
            <w:pPr>
              <w:spacing w:after="0" w:line="240" w:lineRule="auto"/>
              <w:jc w:val="center"/>
              <w:rPr>
                <w:rFonts w:ascii="Times New Roman" w:hAnsi="Times New Roman" w:cs="Times New Roman"/>
                <w:sz w:val="20"/>
                <w:szCs w:val="20"/>
              </w:rPr>
            </w:pPr>
            <w:r w:rsidRPr="00E82D0B">
              <w:rPr>
                <w:rFonts w:ascii="Times New Roman" w:hAnsi="Times New Roman" w:cs="Times New Roman"/>
                <w:sz w:val="20"/>
                <w:szCs w:val="20"/>
                <w:lang w:val="it-IT"/>
              </w:rPr>
              <w:t>0.642</w:t>
            </w:r>
          </w:p>
        </w:tc>
        <w:tc>
          <w:tcPr>
            <w:tcW w:w="1906" w:type="dxa"/>
          </w:tcPr>
          <w:p w14:paraId="591CFB5E" w14:textId="77777777" w:rsidR="00D6763B" w:rsidRPr="00E82D0B" w:rsidRDefault="00D6763B" w:rsidP="00B706B9">
            <w:pPr>
              <w:spacing w:after="0" w:line="240" w:lineRule="auto"/>
              <w:jc w:val="center"/>
              <w:rPr>
                <w:rFonts w:ascii="Times New Roman" w:hAnsi="Times New Roman" w:cs="Times New Roman"/>
                <w:sz w:val="20"/>
                <w:szCs w:val="20"/>
              </w:rPr>
            </w:pPr>
          </w:p>
          <w:p w14:paraId="47E42CB3" w14:textId="77777777" w:rsidR="00D6763B" w:rsidRPr="00E82D0B" w:rsidRDefault="00D6763B" w:rsidP="00B706B9">
            <w:pPr>
              <w:spacing w:after="0" w:line="240" w:lineRule="auto"/>
              <w:jc w:val="center"/>
              <w:rPr>
                <w:rFonts w:ascii="Times New Roman" w:hAnsi="Times New Roman" w:cs="Times New Roman"/>
                <w:sz w:val="20"/>
                <w:szCs w:val="20"/>
              </w:rPr>
            </w:pPr>
          </w:p>
          <w:p w14:paraId="1793A9EB" w14:textId="77777777" w:rsidR="00D6763B" w:rsidRPr="00E82D0B" w:rsidRDefault="00D6763B" w:rsidP="00B706B9">
            <w:pPr>
              <w:spacing w:after="0" w:line="240" w:lineRule="auto"/>
              <w:jc w:val="center"/>
              <w:rPr>
                <w:rFonts w:ascii="Times New Roman" w:hAnsi="Times New Roman" w:cs="Times New Roman"/>
                <w:sz w:val="20"/>
                <w:szCs w:val="20"/>
              </w:rPr>
            </w:pPr>
          </w:p>
        </w:tc>
      </w:tr>
      <w:tr w:rsidR="00D6763B" w:rsidRPr="00E82D0B" w14:paraId="64FB0A1B" w14:textId="77777777" w:rsidTr="00B706B9">
        <w:trPr>
          <w:trHeight w:hRule="exact" w:val="105"/>
          <w:jc w:val="center"/>
        </w:trPr>
        <w:tc>
          <w:tcPr>
            <w:tcW w:w="1560" w:type="dxa"/>
          </w:tcPr>
          <w:p w14:paraId="37EBD3A6" w14:textId="77777777" w:rsidR="00D6763B" w:rsidRPr="00E82D0B" w:rsidRDefault="00D6763B" w:rsidP="00026E2D">
            <w:pPr>
              <w:spacing w:after="0" w:line="240" w:lineRule="auto"/>
              <w:rPr>
                <w:rFonts w:ascii="Times New Roman" w:hAnsi="Times New Roman" w:cs="Times New Roman"/>
                <w:sz w:val="20"/>
                <w:szCs w:val="20"/>
              </w:rPr>
            </w:pPr>
          </w:p>
          <w:p w14:paraId="6D235AC6" w14:textId="77777777" w:rsidR="00D6763B" w:rsidRPr="00E82D0B" w:rsidRDefault="00D6763B" w:rsidP="00026E2D">
            <w:pPr>
              <w:spacing w:after="0" w:line="240" w:lineRule="auto"/>
              <w:rPr>
                <w:rFonts w:ascii="Times New Roman" w:hAnsi="Times New Roman" w:cs="Times New Roman"/>
                <w:sz w:val="20"/>
                <w:szCs w:val="20"/>
              </w:rPr>
            </w:pPr>
          </w:p>
          <w:p w14:paraId="005E451C" w14:textId="77777777" w:rsidR="00D6763B" w:rsidRPr="00E82D0B" w:rsidRDefault="00D6763B" w:rsidP="00026E2D">
            <w:pPr>
              <w:spacing w:after="0" w:line="240" w:lineRule="auto"/>
              <w:rPr>
                <w:rFonts w:ascii="Times New Roman" w:hAnsi="Times New Roman" w:cs="Times New Roman"/>
                <w:sz w:val="20"/>
                <w:szCs w:val="20"/>
              </w:rPr>
            </w:pPr>
          </w:p>
        </w:tc>
        <w:tc>
          <w:tcPr>
            <w:tcW w:w="1559" w:type="dxa"/>
            <w:shd w:val="clear" w:color="auto" w:fill="auto"/>
          </w:tcPr>
          <w:p w14:paraId="3B8DFB4B" w14:textId="77777777" w:rsidR="00D6763B" w:rsidRPr="00E82D0B" w:rsidRDefault="00D6763B" w:rsidP="00026E2D">
            <w:pPr>
              <w:spacing w:after="0" w:line="240" w:lineRule="auto"/>
              <w:rPr>
                <w:rFonts w:ascii="Times New Roman" w:hAnsi="Times New Roman" w:cs="Times New Roman"/>
                <w:sz w:val="20"/>
                <w:szCs w:val="20"/>
              </w:rPr>
            </w:pPr>
          </w:p>
        </w:tc>
        <w:tc>
          <w:tcPr>
            <w:tcW w:w="1984" w:type="dxa"/>
          </w:tcPr>
          <w:p w14:paraId="50EE47F6" w14:textId="77777777" w:rsidR="00D6763B" w:rsidRPr="00E82D0B" w:rsidRDefault="00D6763B" w:rsidP="00026E2D">
            <w:pPr>
              <w:spacing w:after="0" w:line="240" w:lineRule="auto"/>
              <w:rPr>
                <w:rFonts w:ascii="Times New Roman" w:hAnsi="Times New Roman" w:cs="Times New Roman"/>
                <w:sz w:val="20"/>
                <w:szCs w:val="20"/>
              </w:rPr>
            </w:pPr>
          </w:p>
        </w:tc>
        <w:tc>
          <w:tcPr>
            <w:tcW w:w="1719" w:type="dxa"/>
          </w:tcPr>
          <w:p w14:paraId="604B76D1" w14:textId="77777777" w:rsidR="00D6763B" w:rsidRPr="00E82D0B" w:rsidRDefault="00D6763B" w:rsidP="00026E2D">
            <w:pPr>
              <w:spacing w:after="0" w:line="240" w:lineRule="auto"/>
              <w:rPr>
                <w:rFonts w:ascii="Times New Roman" w:hAnsi="Times New Roman" w:cs="Times New Roman"/>
                <w:sz w:val="20"/>
                <w:szCs w:val="20"/>
              </w:rPr>
            </w:pPr>
          </w:p>
        </w:tc>
        <w:tc>
          <w:tcPr>
            <w:tcW w:w="1906" w:type="dxa"/>
          </w:tcPr>
          <w:p w14:paraId="4A1A1095" w14:textId="77777777" w:rsidR="00D6763B" w:rsidRPr="00E82D0B" w:rsidRDefault="00D6763B" w:rsidP="00026E2D">
            <w:pPr>
              <w:spacing w:after="0" w:line="240" w:lineRule="auto"/>
              <w:rPr>
                <w:rFonts w:ascii="Times New Roman" w:hAnsi="Times New Roman" w:cs="Times New Roman"/>
                <w:sz w:val="20"/>
                <w:szCs w:val="20"/>
              </w:rPr>
            </w:pPr>
          </w:p>
        </w:tc>
      </w:tr>
    </w:tbl>
    <w:p w14:paraId="7B39F8C2" w14:textId="2F5B47D9" w:rsidR="005E6481" w:rsidRPr="00E82D0B" w:rsidRDefault="005E6481" w:rsidP="005E6481">
      <w:pPr>
        <w:spacing w:after="0" w:line="240" w:lineRule="auto"/>
        <w:ind w:left="284"/>
        <w:jc w:val="both"/>
        <w:rPr>
          <w:rFonts w:ascii="Times New Roman" w:eastAsia="Calibri" w:hAnsi="Times New Roman" w:cs="Times New Roman"/>
          <w:sz w:val="20"/>
          <w:szCs w:val="20"/>
        </w:rPr>
      </w:pPr>
      <w:proofErr w:type="gramStart"/>
      <w:r w:rsidRPr="00E82D0B">
        <w:rPr>
          <w:rFonts w:ascii="Times New Roman" w:eastAsia="Calibri" w:hAnsi="Times New Roman" w:cs="Times New Roman"/>
          <w:i/>
          <w:sz w:val="20"/>
          <w:szCs w:val="20"/>
        </w:rPr>
        <w:t>Notes:</w:t>
      </w:r>
      <w:r w:rsidRPr="00E82D0B">
        <w:rPr>
          <w:rFonts w:ascii="Times New Roman" w:eastAsia="Calibri" w:hAnsi="Times New Roman" w:cs="Times New Roman"/>
          <w:sz w:val="20"/>
          <w:szCs w:val="20"/>
        </w:rPr>
        <w:t>.</w:t>
      </w:r>
      <w:proofErr w:type="gramEnd"/>
      <w:r w:rsidRPr="00E82D0B">
        <w:rPr>
          <w:rFonts w:ascii="Times New Roman" w:eastAsia="Calibri" w:hAnsi="Times New Roman" w:cs="Times New Roman"/>
          <w:sz w:val="20"/>
          <w:szCs w:val="20"/>
        </w:rPr>
        <w:t xml:space="preserve"> Models 1.1 and 1.3a report coefficients, with standard errors clustered by paired countries of origin and destin</w:t>
      </w:r>
      <w:r w:rsidR="00090D1B">
        <w:rPr>
          <w:rFonts w:ascii="Times New Roman" w:eastAsia="Calibri" w:hAnsi="Times New Roman" w:cs="Times New Roman"/>
          <w:sz w:val="20"/>
          <w:szCs w:val="20"/>
        </w:rPr>
        <w:t>ation in parentheses. Models 1.2</w:t>
      </w:r>
      <w:r w:rsidRPr="00E82D0B">
        <w:rPr>
          <w:rFonts w:ascii="Times New Roman" w:eastAsia="Calibri" w:hAnsi="Times New Roman" w:cs="Times New Roman"/>
          <w:sz w:val="20"/>
          <w:szCs w:val="20"/>
        </w:rPr>
        <w:t xml:space="preserve"> and 1.3b report the exponentiated coefficients,</w:t>
      </w:r>
      <w:r w:rsidRPr="00E82D0B">
        <w:rPr>
          <w:rFonts w:ascii="Times New Roman" w:hAnsi="Times New Roman" w:cs="Times New Roman"/>
          <w:sz w:val="20"/>
          <w:szCs w:val="20"/>
        </w:rPr>
        <w:t xml:space="preserve"> </w:t>
      </w:r>
      <w:r w:rsidRPr="00E82D0B">
        <w:rPr>
          <w:rFonts w:ascii="Times New Roman" w:eastAsia="Calibri" w:hAnsi="Times New Roman" w:cs="Times New Roman"/>
          <w:sz w:val="20"/>
          <w:szCs w:val="20"/>
        </w:rPr>
        <w:t xml:space="preserve">with 95% confidence intervals in parentheses. </w:t>
      </w:r>
    </w:p>
    <w:p w14:paraId="295C952C" w14:textId="35516186" w:rsidR="00052049" w:rsidRPr="00E82D0B" w:rsidRDefault="00052049" w:rsidP="00D73FE0">
      <w:pPr>
        <w:spacing w:after="0" w:line="288" w:lineRule="auto"/>
        <w:jc w:val="center"/>
        <w:rPr>
          <w:rFonts w:ascii="Times New Roman" w:hAnsi="Times New Roman" w:cs="Times New Roman"/>
          <w:sz w:val="24"/>
          <w:szCs w:val="24"/>
        </w:rPr>
      </w:pPr>
    </w:p>
    <w:bookmarkEnd w:id="4"/>
    <w:p w14:paraId="027AAC03" w14:textId="24BF8A58" w:rsidR="00052049" w:rsidRPr="00E82D0B" w:rsidRDefault="005E6481" w:rsidP="00D73FE0">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052049" w:rsidRPr="00E82D0B">
        <w:rPr>
          <w:rFonts w:ascii="Times New Roman" w:hAnsi="Times New Roman" w:cs="Times New Roman"/>
          <w:b/>
          <w:sz w:val="24"/>
          <w:szCs w:val="24"/>
        </w:rPr>
        <w:t>Conclusion</w:t>
      </w:r>
      <w:r>
        <w:rPr>
          <w:rFonts w:ascii="Times New Roman" w:hAnsi="Times New Roman" w:cs="Times New Roman"/>
          <w:b/>
          <w:sz w:val="24"/>
          <w:szCs w:val="24"/>
        </w:rPr>
        <w:t>s</w:t>
      </w:r>
    </w:p>
    <w:p w14:paraId="6A10E21E" w14:textId="77777777" w:rsidR="005E6481" w:rsidRPr="005E6481" w:rsidRDefault="005E6481" w:rsidP="00D73FE0">
      <w:pPr>
        <w:spacing w:after="0" w:line="288" w:lineRule="auto"/>
        <w:jc w:val="both"/>
        <w:rPr>
          <w:rFonts w:ascii="Times New Roman" w:hAnsi="Times New Roman" w:cs="Times New Roman"/>
          <w:sz w:val="12"/>
          <w:szCs w:val="12"/>
        </w:rPr>
      </w:pPr>
    </w:p>
    <w:p w14:paraId="2D1459A2" w14:textId="1C3BD12A" w:rsidR="008E3C26" w:rsidRDefault="008E3C26" w:rsidP="00D73FE0">
      <w:pPr>
        <w:spacing w:after="0" w:line="288" w:lineRule="auto"/>
        <w:jc w:val="both"/>
        <w:rPr>
          <w:rFonts w:ascii="Times New Roman" w:hAnsi="Times New Roman" w:cs="Times New Roman"/>
          <w:sz w:val="24"/>
          <w:szCs w:val="24"/>
        </w:rPr>
      </w:pPr>
      <w:r w:rsidRPr="00E82D0B">
        <w:rPr>
          <w:rFonts w:ascii="Times New Roman" w:hAnsi="Times New Roman" w:cs="Times New Roman"/>
          <w:sz w:val="24"/>
          <w:szCs w:val="24"/>
        </w:rPr>
        <w:t>P</w:t>
      </w:r>
      <w:r w:rsidR="00052049" w:rsidRPr="00E82D0B">
        <w:rPr>
          <w:rFonts w:ascii="Times New Roman" w:hAnsi="Times New Roman" w:cs="Times New Roman"/>
          <w:sz w:val="24"/>
          <w:szCs w:val="24"/>
        </w:rPr>
        <w:t xml:space="preserve">revious studies have found that migration is positively correlated with trade. Fewer studies have established causality between them, and those studies have mostly focused on only a small subset of countries. In our paper, we established the causal impact of trade on migration using a large global dataset of bilateral trade and migration flows. </w:t>
      </w:r>
      <w:r w:rsidRPr="00E82D0B">
        <w:rPr>
          <w:rFonts w:ascii="Times New Roman" w:hAnsi="Times New Roman" w:cs="Times New Roman"/>
          <w:sz w:val="24"/>
          <w:szCs w:val="24"/>
        </w:rPr>
        <w:t xml:space="preserve">We controlled for </w:t>
      </w:r>
      <w:r w:rsidR="00052049" w:rsidRPr="00E82D0B">
        <w:rPr>
          <w:rFonts w:ascii="Times New Roman" w:hAnsi="Times New Roman" w:cs="Times New Roman"/>
          <w:sz w:val="24"/>
          <w:szCs w:val="24"/>
        </w:rPr>
        <w:t xml:space="preserve">the endogeneity problem by using WTO memberships and average tariff rate as instruments for trade flows. We </w:t>
      </w:r>
      <w:r w:rsidR="00052049" w:rsidRPr="00E82D0B">
        <w:rPr>
          <w:rFonts w:ascii="Times New Roman" w:hAnsi="Times New Roman" w:cs="Times New Roman"/>
          <w:sz w:val="24"/>
          <w:szCs w:val="24"/>
        </w:rPr>
        <w:lastRenderedPageBreak/>
        <w:t xml:space="preserve">found that trade has a positive causal impact on migration, with </w:t>
      </w:r>
      <w:r w:rsidR="00496A0B" w:rsidRPr="00E82D0B">
        <w:rPr>
          <w:rFonts w:ascii="Times New Roman" w:hAnsi="Times New Roman" w:cs="Times New Roman"/>
          <w:sz w:val="24"/>
          <w:szCs w:val="24"/>
        </w:rPr>
        <w:t>10 percent</w:t>
      </w:r>
      <w:r w:rsidR="00052049" w:rsidRPr="00E82D0B">
        <w:rPr>
          <w:rFonts w:ascii="Times New Roman" w:hAnsi="Times New Roman" w:cs="Times New Roman"/>
          <w:sz w:val="24"/>
          <w:szCs w:val="24"/>
        </w:rPr>
        <w:t xml:space="preserve"> increase in trade, migration will increase by </w:t>
      </w:r>
      <w:r w:rsidR="00496A0B" w:rsidRPr="00E82D0B">
        <w:rPr>
          <w:rFonts w:ascii="Times New Roman" w:hAnsi="Times New Roman" w:cs="Times New Roman"/>
          <w:sz w:val="24"/>
          <w:szCs w:val="24"/>
        </w:rPr>
        <w:t>11.3</w:t>
      </w:r>
      <w:r w:rsidR="00052049" w:rsidRPr="00E82D0B">
        <w:rPr>
          <w:rFonts w:ascii="Times New Roman" w:hAnsi="Times New Roman" w:cs="Times New Roman"/>
          <w:sz w:val="24"/>
          <w:szCs w:val="24"/>
        </w:rPr>
        <w:t xml:space="preserve"> percent. Our results are robust to the exclusion of China and the U.S. </w:t>
      </w:r>
      <w:r w:rsidRPr="00E82D0B">
        <w:rPr>
          <w:rFonts w:ascii="Times New Roman" w:hAnsi="Times New Roman" w:cs="Times New Roman"/>
          <w:sz w:val="24"/>
          <w:szCs w:val="24"/>
        </w:rPr>
        <w:t>from the dataset, and robust to the use of each instrument separately, or together.</w:t>
      </w:r>
    </w:p>
    <w:p w14:paraId="3DD4073C" w14:textId="77777777" w:rsidR="005E6481" w:rsidRPr="00E82D0B" w:rsidRDefault="005E6481" w:rsidP="00D73FE0">
      <w:pPr>
        <w:spacing w:after="0" w:line="288" w:lineRule="auto"/>
        <w:jc w:val="both"/>
        <w:rPr>
          <w:rFonts w:ascii="Times New Roman" w:hAnsi="Times New Roman" w:cs="Times New Roman"/>
          <w:sz w:val="24"/>
          <w:szCs w:val="24"/>
        </w:rPr>
      </w:pPr>
    </w:p>
    <w:p w14:paraId="530A9D84" w14:textId="0A264D82" w:rsidR="008E3C26" w:rsidRDefault="00052049" w:rsidP="00D73FE0">
      <w:pPr>
        <w:spacing w:after="0" w:line="288" w:lineRule="auto"/>
        <w:ind w:firstLine="720"/>
        <w:jc w:val="both"/>
        <w:rPr>
          <w:rFonts w:ascii="Times New Roman" w:hAnsi="Times New Roman" w:cs="Times New Roman"/>
          <w:spacing w:val="-1"/>
          <w:sz w:val="24"/>
          <w:szCs w:val="24"/>
          <w:shd w:val="clear" w:color="auto" w:fill="FFFFFF"/>
        </w:rPr>
      </w:pPr>
      <w:r w:rsidRPr="00E82D0B">
        <w:rPr>
          <w:rFonts w:ascii="Times New Roman" w:hAnsi="Times New Roman" w:cs="Times New Roman"/>
          <w:spacing w:val="-1"/>
          <w:sz w:val="24"/>
          <w:szCs w:val="24"/>
          <w:shd w:val="clear" w:color="auto" w:fill="FFFFFF"/>
        </w:rPr>
        <w:t xml:space="preserve">The findings of this paper </w:t>
      </w:r>
      <w:r w:rsidR="008E3C26" w:rsidRPr="00E82D0B">
        <w:rPr>
          <w:rFonts w:ascii="Times New Roman" w:hAnsi="Times New Roman" w:cs="Times New Roman"/>
          <w:spacing w:val="-1"/>
          <w:sz w:val="24"/>
          <w:szCs w:val="24"/>
          <w:shd w:val="clear" w:color="auto" w:fill="FFFFFF"/>
        </w:rPr>
        <w:t>have</w:t>
      </w:r>
      <w:r w:rsidRPr="00E82D0B">
        <w:rPr>
          <w:rFonts w:ascii="Times New Roman" w:hAnsi="Times New Roman" w:cs="Times New Roman"/>
          <w:spacing w:val="-1"/>
          <w:sz w:val="24"/>
          <w:szCs w:val="24"/>
          <w:shd w:val="clear" w:color="auto" w:fill="FFFFFF"/>
        </w:rPr>
        <w:t xml:space="preserve"> important polic</w:t>
      </w:r>
      <w:r w:rsidR="008E3C26" w:rsidRPr="00E82D0B">
        <w:rPr>
          <w:rFonts w:ascii="Times New Roman" w:hAnsi="Times New Roman" w:cs="Times New Roman"/>
          <w:spacing w:val="-1"/>
          <w:sz w:val="24"/>
          <w:szCs w:val="24"/>
          <w:shd w:val="clear" w:color="auto" w:fill="FFFFFF"/>
        </w:rPr>
        <w:t>y implications, in addition to being of theoretical and practical interest. Countr</w:t>
      </w:r>
      <w:r w:rsidRPr="00E82D0B">
        <w:rPr>
          <w:rFonts w:ascii="Times New Roman" w:hAnsi="Times New Roman" w:cs="Times New Roman"/>
          <w:spacing w:val="-1"/>
          <w:sz w:val="24"/>
          <w:szCs w:val="24"/>
          <w:shd w:val="clear" w:color="auto" w:fill="FFFFFF"/>
        </w:rPr>
        <w:t xml:space="preserve">ies </w:t>
      </w:r>
      <w:r w:rsidR="008E3C26" w:rsidRPr="00E82D0B">
        <w:rPr>
          <w:rFonts w:ascii="Times New Roman" w:hAnsi="Times New Roman" w:cs="Times New Roman"/>
          <w:spacing w:val="-1"/>
          <w:sz w:val="24"/>
          <w:szCs w:val="24"/>
          <w:shd w:val="clear" w:color="auto" w:fill="FFFFFF"/>
        </w:rPr>
        <w:t>that</w:t>
      </w:r>
      <w:r w:rsidRPr="00E82D0B">
        <w:rPr>
          <w:rFonts w:ascii="Times New Roman" w:hAnsi="Times New Roman" w:cs="Times New Roman"/>
          <w:spacing w:val="-1"/>
          <w:sz w:val="24"/>
          <w:szCs w:val="24"/>
          <w:shd w:val="clear" w:color="auto" w:fill="FFFFFF"/>
        </w:rPr>
        <w:t xml:space="preserve"> implement</w:t>
      </w:r>
      <w:r w:rsidR="008E3C26" w:rsidRPr="00E82D0B">
        <w:rPr>
          <w:rFonts w:ascii="Times New Roman" w:hAnsi="Times New Roman" w:cs="Times New Roman"/>
          <w:spacing w:val="-1"/>
          <w:sz w:val="24"/>
          <w:szCs w:val="24"/>
          <w:shd w:val="clear" w:color="auto" w:fill="FFFFFF"/>
        </w:rPr>
        <w:t xml:space="preserve"> trade barriers, through tariffs or non-tariff trade barriers, can expect inward migration from the countries affected by the trade barriers to decrease.</w:t>
      </w:r>
      <w:r w:rsidRPr="00E82D0B">
        <w:rPr>
          <w:rFonts w:ascii="Times New Roman" w:hAnsi="Times New Roman" w:cs="Times New Roman"/>
          <w:spacing w:val="-1"/>
          <w:sz w:val="24"/>
          <w:szCs w:val="24"/>
          <w:shd w:val="clear" w:color="auto" w:fill="FFFFFF"/>
        </w:rPr>
        <w:t xml:space="preserve"> </w:t>
      </w:r>
      <w:r w:rsidR="0011719E" w:rsidRPr="00E82D0B">
        <w:rPr>
          <w:rFonts w:ascii="Times New Roman" w:hAnsi="Times New Roman" w:cs="Times New Roman"/>
          <w:spacing w:val="-1"/>
          <w:sz w:val="24"/>
          <w:szCs w:val="24"/>
          <w:shd w:val="clear" w:color="auto" w:fill="FFFFFF"/>
        </w:rPr>
        <w:t>Countries</w:t>
      </w:r>
      <w:r w:rsidR="00600C7D" w:rsidRPr="00E82D0B">
        <w:rPr>
          <w:rFonts w:ascii="Times New Roman" w:hAnsi="Times New Roman" w:cs="Times New Roman"/>
          <w:spacing w:val="-1"/>
          <w:sz w:val="24"/>
          <w:szCs w:val="24"/>
          <w:shd w:val="clear" w:color="auto" w:fill="FFFFFF"/>
        </w:rPr>
        <w:t xml:space="preserve"> or policy makers</w:t>
      </w:r>
      <w:r w:rsidR="002778AA" w:rsidRPr="00E82D0B">
        <w:rPr>
          <w:rFonts w:ascii="Times New Roman" w:hAnsi="Times New Roman" w:cs="Times New Roman"/>
          <w:spacing w:val="-1"/>
          <w:sz w:val="24"/>
          <w:szCs w:val="24"/>
          <w:shd w:val="clear" w:color="auto" w:fill="FFFFFF"/>
        </w:rPr>
        <w:t xml:space="preserve"> </w:t>
      </w:r>
      <w:r w:rsidR="00600C7D" w:rsidRPr="00E82D0B">
        <w:rPr>
          <w:rFonts w:ascii="Times New Roman" w:hAnsi="Times New Roman" w:cs="Times New Roman"/>
          <w:spacing w:val="-1"/>
          <w:sz w:val="24"/>
          <w:szCs w:val="24"/>
          <w:shd w:val="clear" w:color="auto" w:fill="FFFFFF"/>
        </w:rPr>
        <w:t xml:space="preserve">that </w:t>
      </w:r>
      <w:r w:rsidR="002778AA" w:rsidRPr="00E82D0B">
        <w:rPr>
          <w:rFonts w:ascii="Times New Roman" w:hAnsi="Times New Roman" w:cs="Times New Roman"/>
          <w:spacing w:val="-1"/>
          <w:sz w:val="24"/>
          <w:szCs w:val="24"/>
          <w:shd w:val="clear" w:color="auto" w:fill="FFFFFF"/>
        </w:rPr>
        <w:t>favor both reducing trade and reducing migration will probably find the outcome of this research helpful</w:t>
      </w:r>
      <w:r w:rsidR="00600C7D" w:rsidRPr="00E82D0B">
        <w:rPr>
          <w:rFonts w:ascii="Times New Roman" w:hAnsi="Times New Roman" w:cs="Times New Roman"/>
          <w:spacing w:val="-1"/>
          <w:sz w:val="24"/>
          <w:szCs w:val="24"/>
          <w:shd w:val="clear" w:color="auto" w:fill="FFFFFF"/>
        </w:rPr>
        <w:t xml:space="preserve"> in arguing a case for trade barriers</w:t>
      </w:r>
      <w:r w:rsidR="002778AA" w:rsidRPr="00E82D0B">
        <w:rPr>
          <w:rFonts w:ascii="Times New Roman" w:hAnsi="Times New Roman" w:cs="Times New Roman"/>
          <w:spacing w:val="-1"/>
          <w:sz w:val="24"/>
          <w:szCs w:val="24"/>
          <w:shd w:val="clear" w:color="auto" w:fill="FFFFFF"/>
        </w:rPr>
        <w:t>.</w:t>
      </w:r>
      <w:r w:rsidR="00600C7D" w:rsidRPr="00E82D0B">
        <w:rPr>
          <w:rFonts w:ascii="Times New Roman" w:hAnsi="Times New Roman" w:cs="Times New Roman"/>
          <w:spacing w:val="-1"/>
          <w:sz w:val="24"/>
          <w:szCs w:val="24"/>
          <w:shd w:val="clear" w:color="auto" w:fill="FFFFFF"/>
        </w:rPr>
        <w:t xml:space="preserve"> </w:t>
      </w:r>
      <w:r w:rsidR="008E3C26" w:rsidRPr="00E82D0B">
        <w:rPr>
          <w:rFonts w:ascii="Times New Roman" w:hAnsi="Times New Roman" w:cs="Times New Roman"/>
          <w:spacing w:val="-1"/>
          <w:sz w:val="24"/>
          <w:szCs w:val="24"/>
          <w:shd w:val="clear" w:color="auto" w:fill="FFFFFF"/>
        </w:rPr>
        <w:t xml:space="preserve">On the other hand, if a country becomes </w:t>
      </w:r>
      <w:r w:rsidRPr="00E82D0B">
        <w:rPr>
          <w:rFonts w:ascii="Times New Roman" w:hAnsi="Times New Roman" w:cs="Times New Roman"/>
          <w:spacing w:val="-1"/>
          <w:sz w:val="24"/>
          <w:szCs w:val="24"/>
          <w:shd w:val="clear" w:color="auto" w:fill="FFFFFF"/>
        </w:rPr>
        <w:t xml:space="preserve">more liberal in their </w:t>
      </w:r>
      <w:r w:rsidR="00600C7D" w:rsidRPr="00E82D0B">
        <w:rPr>
          <w:rFonts w:ascii="Times New Roman" w:hAnsi="Times New Roman" w:cs="Times New Roman"/>
          <w:spacing w:val="-1"/>
          <w:sz w:val="24"/>
          <w:szCs w:val="24"/>
          <w:shd w:val="clear" w:color="auto" w:fill="FFFFFF"/>
        </w:rPr>
        <w:t>policy towards imports</w:t>
      </w:r>
      <w:r w:rsidR="008E3C26" w:rsidRPr="00E82D0B">
        <w:rPr>
          <w:rFonts w:ascii="Times New Roman" w:hAnsi="Times New Roman" w:cs="Times New Roman"/>
          <w:spacing w:val="-1"/>
          <w:sz w:val="24"/>
          <w:szCs w:val="24"/>
          <w:shd w:val="clear" w:color="auto" w:fill="FFFFFF"/>
        </w:rPr>
        <w:t xml:space="preserve">, they can expect </w:t>
      </w:r>
      <w:r w:rsidR="00600C7D" w:rsidRPr="00E82D0B">
        <w:rPr>
          <w:rFonts w:ascii="Times New Roman" w:hAnsi="Times New Roman" w:cs="Times New Roman"/>
          <w:spacing w:val="-1"/>
          <w:sz w:val="24"/>
          <w:szCs w:val="24"/>
          <w:shd w:val="clear" w:color="auto" w:fill="FFFFFF"/>
        </w:rPr>
        <w:t xml:space="preserve">increased </w:t>
      </w:r>
      <w:r w:rsidR="008E3C26" w:rsidRPr="00E82D0B">
        <w:rPr>
          <w:rFonts w:ascii="Times New Roman" w:hAnsi="Times New Roman" w:cs="Times New Roman"/>
          <w:spacing w:val="-1"/>
          <w:sz w:val="24"/>
          <w:szCs w:val="24"/>
          <w:shd w:val="clear" w:color="auto" w:fill="FFFFFF"/>
        </w:rPr>
        <w:t>immigration</w:t>
      </w:r>
      <w:r w:rsidR="00600C7D" w:rsidRPr="00E82D0B">
        <w:rPr>
          <w:rFonts w:ascii="Times New Roman" w:hAnsi="Times New Roman" w:cs="Times New Roman"/>
          <w:spacing w:val="-1"/>
          <w:sz w:val="24"/>
          <w:szCs w:val="24"/>
          <w:shd w:val="clear" w:color="auto" w:fill="FFFFFF"/>
        </w:rPr>
        <w:t xml:space="preserve"> from countries that benefit from more liberal market access</w:t>
      </w:r>
      <w:r w:rsidRPr="00E82D0B">
        <w:rPr>
          <w:rFonts w:ascii="Times New Roman" w:hAnsi="Times New Roman" w:cs="Times New Roman"/>
          <w:spacing w:val="-1"/>
          <w:sz w:val="24"/>
          <w:szCs w:val="24"/>
          <w:shd w:val="clear" w:color="auto" w:fill="FFFFFF"/>
        </w:rPr>
        <w:t>.</w:t>
      </w:r>
      <w:r w:rsidR="00600C7D" w:rsidRPr="00E82D0B">
        <w:rPr>
          <w:rFonts w:ascii="Times New Roman" w:hAnsi="Times New Roman" w:cs="Times New Roman"/>
          <w:spacing w:val="-1"/>
          <w:sz w:val="24"/>
          <w:szCs w:val="24"/>
          <w:shd w:val="clear" w:color="auto" w:fill="FFFFFF"/>
        </w:rPr>
        <w:t xml:space="preserve"> This suggests that countries or policy makers can to some extent influence the source of immigrants to their countries, through the judicious use of trade policy.</w:t>
      </w:r>
      <w:r w:rsidRPr="00E82D0B">
        <w:rPr>
          <w:rFonts w:ascii="Times New Roman" w:hAnsi="Times New Roman" w:cs="Times New Roman"/>
          <w:spacing w:val="-1"/>
          <w:sz w:val="24"/>
          <w:szCs w:val="24"/>
          <w:shd w:val="clear" w:color="auto" w:fill="FFFFFF"/>
        </w:rPr>
        <w:t xml:space="preserve"> </w:t>
      </w:r>
    </w:p>
    <w:p w14:paraId="7A783D5A" w14:textId="77777777" w:rsidR="005E6481" w:rsidRPr="00E82D0B" w:rsidRDefault="005E6481" w:rsidP="00D73FE0">
      <w:pPr>
        <w:spacing w:after="0" w:line="288" w:lineRule="auto"/>
        <w:ind w:firstLine="720"/>
        <w:jc w:val="both"/>
        <w:rPr>
          <w:rFonts w:ascii="Times New Roman" w:hAnsi="Times New Roman" w:cs="Times New Roman"/>
          <w:spacing w:val="-1"/>
          <w:sz w:val="24"/>
          <w:szCs w:val="24"/>
          <w:shd w:val="clear" w:color="auto" w:fill="FFFFFF"/>
        </w:rPr>
      </w:pPr>
    </w:p>
    <w:p w14:paraId="10FD7513" w14:textId="70BA5C23" w:rsidR="00C82EE2" w:rsidRDefault="008E3C26" w:rsidP="00D73FE0">
      <w:pPr>
        <w:spacing w:after="0" w:line="288" w:lineRule="auto"/>
        <w:ind w:firstLine="720"/>
        <w:jc w:val="both"/>
        <w:rPr>
          <w:rFonts w:ascii="Times New Roman" w:hAnsi="Times New Roman" w:cs="Times New Roman"/>
          <w:spacing w:val="-1"/>
          <w:sz w:val="24"/>
          <w:szCs w:val="24"/>
          <w:shd w:val="clear" w:color="auto" w:fill="FFFFFF"/>
        </w:rPr>
      </w:pPr>
      <w:r w:rsidRPr="00E82D0B">
        <w:rPr>
          <w:rFonts w:ascii="Times New Roman" w:hAnsi="Times New Roman" w:cs="Times New Roman"/>
          <w:spacing w:val="-1"/>
          <w:sz w:val="24"/>
          <w:szCs w:val="24"/>
          <w:shd w:val="clear" w:color="auto" w:fill="FFFFFF"/>
        </w:rPr>
        <w:t xml:space="preserve">Exporting countries are also affected. If a country increases exports, then it can expect </w:t>
      </w:r>
      <w:r w:rsidR="00600C7D" w:rsidRPr="00E82D0B">
        <w:rPr>
          <w:rFonts w:ascii="Times New Roman" w:hAnsi="Times New Roman" w:cs="Times New Roman"/>
          <w:spacing w:val="-1"/>
          <w:sz w:val="24"/>
          <w:szCs w:val="24"/>
          <w:shd w:val="clear" w:color="auto" w:fill="FFFFFF"/>
        </w:rPr>
        <w:t xml:space="preserve">an </w:t>
      </w:r>
      <w:r w:rsidRPr="00E82D0B">
        <w:rPr>
          <w:rFonts w:ascii="Times New Roman" w:hAnsi="Times New Roman" w:cs="Times New Roman"/>
          <w:spacing w:val="-1"/>
          <w:sz w:val="24"/>
          <w:szCs w:val="24"/>
          <w:shd w:val="clear" w:color="auto" w:fill="FFFFFF"/>
        </w:rPr>
        <w:t>increase</w:t>
      </w:r>
      <w:r w:rsidR="00600C7D" w:rsidRPr="00E82D0B">
        <w:rPr>
          <w:rFonts w:ascii="Times New Roman" w:hAnsi="Times New Roman" w:cs="Times New Roman"/>
          <w:spacing w:val="-1"/>
          <w:sz w:val="24"/>
          <w:szCs w:val="24"/>
          <w:shd w:val="clear" w:color="auto" w:fill="FFFFFF"/>
        </w:rPr>
        <w:t xml:space="preserve"> in</w:t>
      </w:r>
      <w:r w:rsidRPr="00E82D0B">
        <w:rPr>
          <w:rFonts w:ascii="Times New Roman" w:hAnsi="Times New Roman" w:cs="Times New Roman"/>
          <w:spacing w:val="-1"/>
          <w:sz w:val="24"/>
          <w:szCs w:val="24"/>
          <w:shd w:val="clear" w:color="auto" w:fill="FFFFFF"/>
        </w:rPr>
        <w:t xml:space="preserve"> emigration</w:t>
      </w:r>
      <w:r w:rsidR="00600C7D" w:rsidRPr="00E82D0B">
        <w:rPr>
          <w:rFonts w:ascii="Times New Roman" w:hAnsi="Times New Roman" w:cs="Times New Roman"/>
          <w:spacing w:val="-1"/>
          <w:sz w:val="24"/>
          <w:szCs w:val="24"/>
          <w:shd w:val="clear" w:color="auto" w:fill="FFFFFF"/>
        </w:rPr>
        <w:t>,</w:t>
      </w:r>
      <w:r w:rsidRPr="00E82D0B">
        <w:rPr>
          <w:rFonts w:ascii="Times New Roman" w:hAnsi="Times New Roman" w:cs="Times New Roman"/>
          <w:spacing w:val="-1"/>
          <w:sz w:val="24"/>
          <w:szCs w:val="24"/>
          <w:shd w:val="clear" w:color="auto" w:fill="FFFFFF"/>
        </w:rPr>
        <w:t xml:space="preserve"> </w:t>
      </w:r>
      <w:r w:rsidR="00600C7D" w:rsidRPr="00E82D0B">
        <w:rPr>
          <w:rFonts w:ascii="Times New Roman" w:hAnsi="Times New Roman" w:cs="Times New Roman"/>
          <w:spacing w:val="-1"/>
          <w:sz w:val="24"/>
          <w:szCs w:val="24"/>
          <w:shd w:val="clear" w:color="auto" w:fill="FFFFFF"/>
        </w:rPr>
        <w:t>towards the destination</w:t>
      </w:r>
      <w:r w:rsidRPr="00E82D0B">
        <w:rPr>
          <w:rFonts w:ascii="Times New Roman" w:hAnsi="Times New Roman" w:cs="Times New Roman"/>
          <w:spacing w:val="-1"/>
          <w:sz w:val="24"/>
          <w:szCs w:val="24"/>
          <w:shd w:val="clear" w:color="auto" w:fill="FFFFFF"/>
        </w:rPr>
        <w:t xml:space="preserve"> countries</w:t>
      </w:r>
      <w:r w:rsidR="00600C7D" w:rsidRPr="00E82D0B">
        <w:rPr>
          <w:rFonts w:ascii="Times New Roman" w:hAnsi="Times New Roman" w:cs="Times New Roman"/>
          <w:spacing w:val="-1"/>
          <w:sz w:val="24"/>
          <w:szCs w:val="24"/>
          <w:shd w:val="clear" w:color="auto" w:fill="FFFFFF"/>
        </w:rPr>
        <w:t xml:space="preserve"> where exports have increased</w:t>
      </w:r>
      <w:r w:rsidRPr="00E82D0B">
        <w:rPr>
          <w:rFonts w:ascii="Times New Roman" w:hAnsi="Times New Roman" w:cs="Times New Roman"/>
          <w:spacing w:val="-1"/>
          <w:sz w:val="24"/>
          <w:szCs w:val="24"/>
          <w:shd w:val="clear" w:color="auto" w:fill="FFFFFF"/>
        </w:rPr>
        <w:t>.</w:t>
      </w:r>
      <w:r w:rsidR="00FC4101" w:rsidRPr="00E82D0B">
        <w:rPr>
          <w:rFonts w:ascii="Times New Roman" w:hAnsi="Times New Roman" w:cs="Times New Roman"/>
          <w:spacing w:val="-1"/>
          <w:sz w:val="24"/>
          <w:szCs w:val="24"/>
          <w:shd w:val="clear" w:color="auto" w:fill="FFFFFF"/>
        </w:rPr>
        <w:t xml:space="preserve"> </w:t>
      </w:r>
      <w:r w:rsidR="00600C7D" w:rsidRPr="00E82D0B">
        <w:rPr>
          <w:rFonts w:ascii="Times New Roman" w:hAnsi="Times New Roman" w:cs="Times New Roman"/>
          <w:spacing w:val="-1"/>
          <w:sz w:val="24"/>
          <w:szCs w:val="24"/>
          <w:shd w:val="clear" w:color="auto" w:fill="FFFFFF"/>
        </w:rPr>
        <w:t xml:space="preserve">Export promotion is a common goal of developing countries, but our results suggest that increasing exports is not without cost to the domestic economy. Since increasing exports will cause an increase in emigration, </w:t>
      </w:r>
      <w:r w:rsidR="00FC4101" w:rsidRPr="00E82D0B">
        <w:rPr>
          <w:rFonts w:ascii="Times New Roman" w:hAnsi="Times New Roman" w:cs="Times New Roman"/>
          <w:spacing w:val="-1"/>
          <w:sz w:val="24"/>
          <w:szCs w:val="24"/>
          <w:shd w:val="clear" w:color="auto" w:fill="FFFFFF"/>
        </w:rPr>
        <w:t xml:space="preserve">the origin country </w:t>
      </w:r>
      <w:r w:rsidR="00600C7D" w:rsidRPr="00E82D0B">
        <w:rPr>
          <w:rFonts w:ascii="Times New Roman" w:hAnsi="Times New Roman" w:cs="Times New Roman"/>
          <w:spacing w:val="-1"/>
          <w:sz w:val="24"/>
          <w:szCs w:val="24"/>
          <w:shd w:val="clear" w:color="auto" w:fill="FFFFFF"/>
        </w:rPr>
        <w:t xml:space="preserve">could </w:t>
      </w:r>
      <w:r w:rsidR="00FC4101" w:rsidRPr="00E82D0B">
        <w:rPr>
          <w:rFonts w:ascii="Times New Roman" w:hAnsi="Times New Roman" w:cs="Times New Roman"/>
          <w:spacing w:val="-1"/>
          <w:sz w:val="24"/>
          <w:szCs w:val="24"/>
          <w:shd w:val="clear" w:color="auto" w:fill="FFFFFF"/>
        </w:rPr>
        <w:t xml:space="preserve">suffer </w:t>
      </w:r>
      <w:r w:rsidR="00600C7D" w:rsidRPr="00E82D0B">
        <w:rPr>
          <w:rFonts w:ascii="Times New Roman" w:hAnsi="Times New Roman" w:cs="Times New Roman"/>
          <w:spacing w:val="-1"/>
          <w:sz w:val="24"/>
          <w:szCs w:val="24"/>
          <w:shd w:val="clear" w:color="auto" w:fill="FFFFFF"/>
        </w:rPr>
        <w:t xml:space="preserve">from a </w:t>
      </w:r>
      <w:r w:rsidR="00C82EE2" w:rsidRPr="00E82D0B">
        <w:rPr>
          <w:rFonts w:ascii="Times New Roman" w:hAnsi="Times New Roman" w:cs="Times New Roman"/>
          <w:spacing w:val="-1"/>
          <w:sz w:val="24"/>
          <w:szCs w:val="24"/>
          <w:shd w:val="clear" w:color="auto" w:fill="FFFFFF"/>
        </w:rPr>
        <w:t>shortage of labor (Docquier 2014)</w:t>
      </w:r>
      <w:r w:rsidR="00600C7D" w:rsidRPr="00E82D0B">
        <w:rPr>
          <w:rFonts w:ascii="Times New Roman" w:hAnsi="Times New Roman" w:cs="Times New Roman"/>
          <w:spacing w:val="-1"/>
          <w:sz w:val="24"/>
          <w:szCs w:val="24"/>
          <w:shd w:val="clear" w:color="auto" w:fill="FFFFFF"/>
        </w:rPr>
        <w:t>. This</w:t>
      </w:r>
      <w:r w:rsidR="00C82EE2" w:rsidRPr="00E82D0B">
        <w:rPr>
          <w:rFonts w:ascii="Times New Roman" w:hAnsi="Times New Roman" w:cs="Times New Roman"/>
          <w:spacing w:val="-1"/>
          <w:sz w:val="24"/>
          <w:szCs w:val="24"/>
          <w:shd w:val="clear" w:color="auto" w:fill="FFFFFF"/>
        </w:rPr>
        <w:t xml:space="preserve"> </w:t>
      </w:r>
      <w:r w:rsidR="00600C7D" w:rsidRPr="00E82D0B">
        <w:rPr>
          <w:rFonts w:ascii="Times New Roman" w:hAnsi="Times New Roman" w:cs="Times New Roman"/>
          <w:spacing w:val="-1"/>
          <w:sz w:val="24"/>
          <w:szCs w:val="24"/>
          <w:shd w:val="clear" w:color="auto" w:fill="FFFFFF"/>
        </w:rPr>
        <w:t xml:space="preserve">is </w:t>
      </w:r>
      <w:r w:rsidR="00C82EE2" w:rsidRPr="00E82D0B">
        <w:rPr>
          <w:rFonts w:ascii="Times New Roman" w:hAnsi="Times New Roman" w:cs="Times New Roman"/>
          <w:spacing w:val="-1"/>
          <w:sz w:val="24"/>
          <w:szCs w:val="24"/>
          <w:shd w:val="clear" w:color="auto" w:fill="FFFFFF"/>
        </w:rPr>
        <w:t>especially</w:t>
      </w:r>
      <w:r w:rsidR="00600C7D" w:rsidRPr="00E82D0B">
        <w:rPr>
          <w:rFonts w:ascii="Times New Roman" w:hAnsi="Times New Roman" w:cs="Times New Roman"/>
          <w:spacing w:val="-1"/>
          <w:sz w:val="24"/>
          <w:szCs w:val="24"/>
          <w:shd w:val="clear" w:color="auto" w:fill="FFFFFF"/>
        </w:rPr>
        <w:t xml:space="preserve"> problematic in the case of high-skilled</w:t>
      </w:r>
      <w:r w:rsidR="00C82EE2" w:rsidRPr="00E82D0B">
        <w:rPr>
          <w:rFonts w:ascii="Times New Roman" w:hAnsi="Times New Roman" w:cs="Times New Roman"/>
          <w:spacing w:val="-1"/>
          <w:sz w:val="24"/>
          <w:szCs w:val="24"/>
          <w:shd w:val="clear" w:color="auto" w:fill="FFFFFF"/>
        </w:rPr>
        <w:t xml:space="preserve"> </w:t>
      </w:r>
      <w:r w:rsidR="00FC4101" w:rsidRPr="00E82D0B">
        <w:rPr>
          <w:rFonts w:ascii="Times New Roman" w:hAnsi="Times New Roman" w:cs="Times New Roman"/>
          <w:spacing w:val="-1"/>
          <w:sz w:val="24"/>
          <w:szCs w:val="24"/>
          <w:shd w:val="clear" w:color="auto" w:fill="FFFFFF"/>
        </w:rPr>
        <w:t>labor.</w:t>
      </w:r>
      <w:r w:rsidR="00C82EE2" w:rsidRPr="00E82D0B">
        <w:rPr>
          <w:rFonts w:ascii="Times New Roman" w:hAnsi="Times New Roman" w:cs="Times New Roman"/>
          <w:spacing w:val="-1"/>
          <w:sz w:val="24"/>
          <w:szCs w:val="24"/>
          <w:shd w:val="clear" w:color="auto" w:fill="FFFFFF"/>
        </w:rPr>
        <w:t xml:space="preserve"> On the other hand, </w:t>
      </w:r>
      <w:r w:rsidR="00600C7D" w:rsidRPr="00E82D0B">
        <w:rPr>
          <w:rFonts w:ascii="Times New Roman" w:hAnsi="Times New Roman" w:cs="Times New Roman"/>
          <w:spacing w:val="-1"/>
          <w:sz w:val="24"/>
          <w:szCs w:val="24"/>
          <w:shd w:val="clear" w:color="auto" w:fill="FFFFFF"/>
        </w:rPr>
        <w:t xml:space="preserve">the increased diaspora may lead to increases in remittances to the origin country. Moreover, return migrants to the origin country come with increased human capital,  </w:t>
      </w:r>
      <w:r w:rsidR="00C82EE2" w:rsidRPr="00E82D0B">
        <w:rPr>
          <w:rFonts w:ascii="Times New Roman" w:hAnsi="Times New Roman" w:cs="Times New Roman"/>
          <w:spacing w:val="-1"/>
          <w:sz w:val="24"/>
          <w:szCs w:val="24"/>
          <w:shd w:val="clear" w:color="auto" w:fill="FFFFFF"/>
        </w:rPr>
        <w:t>skill</w:t>
      </w:r>
      <w:r w:rsidR="00600C7D" w:rsidRPr="00E82D0B">
        <w:rPr>
          <w:rFonts w:ascii="Times New Roman" w:hAnsi="Times New Roman" w:cs="Times New Roman"/>
          <w:spacing w:val="-1"/>
          <w:sz w:val="24"/>
          <w:szCs w:val="24"/>
          <w:shd w:val="clear" w:color="auto" w:fill="FFFFFF"/>
        </w:rPr>
        <w:t>s</w:t>
      </w:r>
      <w:r w:rsidR="00460F0C" w:rsidRPr="00E82D0B">
        <w:rPr>
          <w:rFonts w:ascii="Times New Roman" w:hAnsi="Times New Roman" w:cs="Times New Roman"/>
          <w:spacing w:val="-1"/>
          <w:sz w:val="24"/>
          <w:szCs w:val="24"/>
          <w:shd w:val="clear" w:color="auto" w:fill="FFFFFF"/>
        </w:rPr>
        <w:t>, knowledge and experience</w:t>
      </w:r>
      <w:r w:rsidR="00600C7D" w:rsidRPr="00E82D0B">
        <w:rPr>
          <w:rFonts w:ascii="Times New Roman" w:hAnsi="Times New Roman" w:cs="Times New Roman"/>
          <w:spacing w:val="-1"/>
          <w:sz w:val="24"/>
          <w:szCs w:val="24"/>
          <w:shd w:val="clear" w:color="auto" w:fill="FFFFFF"/>
        </w:rPr>
        <w:t>, and</w:t>
      </w:r>
      <w:r w:rsidR="00C82EE2" w:rsidRPr="00E82D0B">
        <w:rPr>
          <w:rFonts w:ascii="Times New Roman" w:hAnsi="Times New Roman" w:cs="Times New Roman"/>
          <w:spacing w:val="-1"/>
          <w:sz w:val="24"/>
          <w:szCs w:val="24"/>
          <w:shd w:val="clear" w:color="auto" w:fill="FFFFFF"/>
        </w:rPr>
        <w:t xml:space="preserve"> </w:t>
      </w:r>
      <w:r w:rsidR="00600C7D" w:rsidRPr="00E82D0B">
        <w:rPr>
          <w:rFonts w:ascii="Times New Roman" w:hAnsi="Times New Roman" w:cs="Times New Roman"/>
          <w:spacing w:val="-1"/>
          <w:sz w:val="24"/>
          <w:szCs w:val="24"/>
          <w:shd w:val="clear" w:color="auto" w:fill="FFFFFF"/>
        </w:rPr>
        <w:t>t</w:t>
      </w:r>
      <w:r w:rsidR="00C82EE2" w:rsidRPr="00E82D0B">
        <w:rPr>
          <w:rFonts w:ascii="Times New Roman" w:hAnsi="Times New Roman" w:cs="Times New Roman"/>
          <w:spacing w:val="-1"/>
          <w:sz w:val="24"/>
          <w:szCs w:val="24"/>
          <w:shd w:val="clear" w:color="auto" w:fill="FFFFFF"/>
        </w:rPr>
        <w:t xml:space="preserve">hus contribute </w:t>
      </w:r>
      <w:r w:rsidR="00600C7D" w:rsidRPr="00E82D0B">
        <w:rPr>
          <w:rFonts w:ascii="Times New Roman" w:hAnsi="Times New Roman" w:cs="Times New Roman"/>
          <w:spacing w:val="-1"/>
          <w:sz w:val="24"/>
          <w:szCs w:val="24"/>
          <w:shd w:val="clear" w:color="auto" w:fill="FFFFFF"/>
        </w:rPr>
        <w:t xml:space="preserve">relatively </w:t>
      </w:r>
      <w:r w:rsidR="00C82EE2" w:rsidRPr="00E82D0B">
        <w:rPr>
          <w:rFonts w:ascii="Times New Roman" w:hAnsi="Times New Roman" w:cs="Times New Roman"/>
          <w:spacing w:val="-1"/>
          <w:sz w:val="24"/>
          <w:szCs w:val="24"/>
          <w:shd w:val="clear" w:color="auto" w:fill="FFFFFF"/>
        </w:rPr>
        <w:t xml:space="preserve">more to the </w:t>
      </w:r>
      <w:r w:rsidR="00600C7D" w:rsidRPr="00E82D0B">
        <w:rPr>
          <w:rFonts w:ascii="Times New Roman" w:hAnsi="Times New Roman" w:cs="Times New Roman"/>
          <w:spacing w:val="-1"/>
          <w:sz w:val="24"/>
          <w:szCs w:val="24"/>
          <w:shd w:val="clear" w:color="auto" w:fill="FFFFFF"/>
        </w:rPr>
        <w:t>economy</w:t>
      </w:r>
      <w:r w:rsidR="00C82EE2" w:rsidRPr="00E82D0B">
        <w:rPr>
          <w:rFonts w:ascii="Times New Roman" w:hAnsi="Times New Roman" w:cs="Times New Roman"/>
          <w:spacing w:val="-1"/>
          <w:sz w:val="24"/>
          <w:szCs w:val="24"/>
          <w:shd w:val="clear" w:color="auto" w:fill="FFFFFF"/>
        </w:rPr>
        <w:t>.</w:t>
      </w:r>
      <w:r w:rsidR="00A70B2B" w:rsidRPr="00E82D0B">
        <w:rPr>
          <w:rFonts w:ascii="Times New Roman" w:hAnsi="Times New Roman" w:cs="Times New Roman"/>
          <w:spacing w:val="-1"/>
          <w:sz w:val="24"/>
          <w:szCs w:val="24"/>
          <w:shd w:val="clear" w:color="auto" w:fill="FFFFFF"/>
        </w:rPr>
        <w:t xml:space="preserve"> </w:t>
      </w:r>
      <w:r w:rsidR="00600C7D" w:rsidRPr="00E82D0B">
        <w:rPr>
          <w:rFonts w:ascii="Times New Roman" w:hAnsi="Times New Roman" w:cs="Times New Roman"/>
          <w:spacing w:val="-1"/>
          <w:sz w:val="24"/>
          <w:szCs w:val="24"/>
          <w:shd w:val="clear" w:color="auto" w:fill="FFFFFF"/>
        </w:rPr>
        <w:t xml:space="preserve"> To evaluate the net impact of increasing exports on the economy of an exporting country requires not only taking account of the causal impact on increasing emigration that we have identified, but also a deeper understanding of the role of remittances and return migration. We leave that as an exercise for future research.</w:t>
      </w:r>
    </w:p>
    <w:p w14:paraId="544527AD" w14:textId="77777777" w:rsidR="005E6481" w:rsidRPr="00E82D0B" w:rsidRDefault="005E6481" w:rsidP="00D73FE0">
      <w:pPr>
        <w:spacing w:after="0" w:line="288" w:lineRule="auto"/>
        <w:ind w:firstLine="720"/>
        <w:jc w:val="both"/>
        <w:rPr>
          <w:rFonts w:ascii="Times New Roman" w:hAnsi="Times New Roman" w:cs="Times New Roman"/>
          <w:spacing w:val="-1"/>
          <w:sz w:val="24"/>
          <w:szCs w:val="24"/>
          <w:shd w:val="clear" w:color="auto" w:fill="FFFFFF"/>
        </w:rPr>
      </w:pPr>
    </w:p>
    <w:p w14:paraId="15DEC360" w14:textId="7C100CA8" w:rsidR="00600C7D" w:rsidRDefault="00600C7D" w:rsidP="00026E2D">
      <w:pPr>
        <w:spacing w:after="0" w:line="288" w:lineRule="auto"/>
        <w:ind w:firstLine="567"/>
        <w:jc w:val="both"/>
        <w:rPr>
          <w:rFonts w:ascii="Times New Roman" w:hAnsi="Times New Roman" w:cs="Times New Roman"/>
          <w:spacing w:val="-1"/>
          <w:sz w:val="24"/>
          <w:szCs w:val="24"/>
          <w:shd w:val="clear" w:color="auto" w:fill="FFFFFF"/>
        </w:rPr>
      </w:pPr>
      <w:r w:rsidRPr="00E82D0B">
        <w:rPr>
          <w:rFonts w:ascii="Times New Roman" w:hAnsi="Times New Roman" w:cs="Times New Roman"/>
          <w:spacing w:val="-1"/>
          <w:sz w:val="24"/>
          <w:szCs w:val="24"/>
          <w:shd w:val="clear" w:color="auto" w:fill="FFFFFF"/>
        </w:rPr>
        <w:t>Our results are silent on the particular mechanisms that link trade to migration. Future research could usefully explore the theoretical and practical mechanisms through which an increase (decrease) in trade would lead to an increase (decrease) in migration flows. We note that these mechanisms may differ between exporting and importing countries. We have also not explicitly tested the impact of changing trade policy on any particular country’s migration flows. Our results are based on cross-country analysis, so the experience of any particular country may differ. Nevertheless, excluding the two largest countries (in terms of trade flows) does not materially affect our estimates.</w:t>
      </w:r>
    </w:p>
    <w:p w14:paraId="0EC2900E" w14:textId="77777777" w:rsidR="005E6481" w:rsidRPr="00E82D0B" w:rsidRDefault="005E6481" w:rsidP="00D73FE0">
      <w:pPr>
        <w:spacing w:after="0" w:line="288" w:lineRule="auto"/>
        <w:ind w:firstLine="720"/>
        <w:jc w:val="both"/>
        <w:rPr>
          <w:rFonts w:ascii="Times New Roman" w:hAnsi="Times New Roman" w:cs="Times New Roman"/>
          <w:spacing w:val="-1"/>
          <w:sz w:val="24"/>
          <w:szCs w:val="24"/>
          <w:shd w:val="clear" w:color="auto" w:fill="FFFFFF"/>
        </w:rPr>
      </w:pPr>
    </w:p>
    <w:p w14:paraId="72CED048" w14:textId="143239D8" w:rsidR="00600C7D" w:rsidRPr="00E82D0B" w:rsidRDefault="00600C7D" w:rsidP="00026E2D">
      <w:pPr>
        <w:spacing w:after="0" w:line="288" w:lineRule="auto"/>
        <w:ind w:firstLine="567"/>
        <w:jc w:val="both"/>
        <w:rPr>
          <w:rFonts w:ascii="Times New Roman" w:hAnsi="Times New Roman" w:cs="Times New Roman"/>
          <w:sz w:val="24"/>
          <w:szCs w:val="24"/>
        </w:rPr>
      </w:pPr>
      <w:r w:rsidRPr="00E82D0B">
        <w:rPr>
          <w:rFonts w:ascii="Times New Roman" w:hAnsi="Times New Roman" w:cs="Times New Roman"/>
          <w:spacing w:val="-1"/>
          <w:sz w:val="24"/>
          <w:szCs w:val="24"/>
          <w:shd w:val="clear" w:color="auto" w:fill="FFFFFF"/>
        </w:rPr>
        <w:t xml:space="preserve">Migration and trade are important components of a country’s policy regime. Our results establish a causal link between these two components, demonstrating that trade policy should not be enacted independent of immigration policy, and vice versa. </w:t>
      </w:r>
    </w:p>
    <w:p w14:paraId="3EBFC48D" w14:textId="18183B24" w:rsidR="001A1894" w:rsidRPr="00E82D0B" w:rsidRDefault="001A1894" w:rsidP="00D73FE0">
      <w:pPr>
        <w:spacing w:after="0" w:line="288" w:lineRule="auto"/>
      </w:pPr>
    </w:p>
    <w:p w14:paraId="5DE42488" w14:textId="77777777" w:rsidR="001A1894" w:rsidRPr="00E82D0B" w:rsidRDefault="001A1894" w:rsidP="00D73FE0">
      <w:pPr>
        <w:spacing w:after="0" w:line="288" w:lineRule="auto"/>
      </w:pPr>
    </w:p>
    <w:p w14:paraId="1EEE1FAC" w14:textId="3A826828" w:rsidR="00026386" w:rsidRPr="00E82D0B" w:rsidRDefault="00026386" w:rsidP="00026386">
      <w:pPr>
        <w:spacing w:line="360" w:lineRule="auto"/>
        <w:jc w:val="both"/>
        <w:rPr>
          <w:rFonts w:ascii="Times New Roman" w:hAnsi="Times New Roman" w:cs="Times New Roman"/>
          <w:b/>
          <w:sz w:val="24"/>
          <w:szCs w:val="24"/>
        </w:rPr>
      </w:pPr>
      <w:r w:rsidRPr="00E82D0B">
        <w:rPr>
          <w:rFonts w:ascii="Times New Roman" w:hAnsi="Times New Roman" w:cs="Times New Roman"/>
          <w:b/>
          <w:sz w:val="24"/>
          <w:szCs w:val="24"/>
        </w:rPr>
        <w:lastRenderedPageBreak/>
        <w:t>References</w:t>
      </w:r>
    </w:p>
    <w:p w14:paraId="0BEBCAD9" w14:textId="2225E09B"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Abel, G. J., &amp; Sander, N. (2014). Quantifying global international migration flows. </w:t>
      </w:r>
      <w:r w:rsidRPr="00D73FE0">
        <w:rPr>
          <w:rFonts w:ascii="Times New Roman" w:eastAsia="Calibri" w:hAnsi="Times New Roman" w:cs="Times New Roman"/>
          <w:i/>
          <w:iCs/>
        </w:rPr>
        <w:t>Science</w:t>
      </w:r>
      <w:r w:rsidRPr="00D73FE0">
        <w:rPr>
          <w:rFonts w:ascii="Times New Roman" w:eastAsia="Calibri" w:hAnsi="Times New Roman" w:cs="Times New Roman"/>
          <w:i/>
        </w:rPr>
        <w:t xml:space="preserve">, </w:t>
      </w:r>
      <w:r w:rsidRPr="00D73FE0">
        <w:rPr>
          <w:rFonts w:ascii="Times New Roman" w:eastAsia="Calibri" w:hAnsi="Times New Roman" w:cs="Times New Roman"/>
          <w:i/>
          <w:iCs/>
        </w:rPr>
        <w:t>343</w:t>
      </w:r>
      <w:r w:rsidRPr="00D73FE0">
        <w:rPr>
          <w:rFonts w:ascii="Times New Roman" w:eastAsia="Calibri" w:hAnsi="Times New Roman" w:cs="Times New Roman"/>
        </w:rPr>
        <w:t>(6178), 1520–1522. doi:10.1126/science.1248676</w:t>
      </w:r>
    </w:p>
    <w:p w14:paraId="57057B46"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Adam, C., &amp; Cobham, D. (2007). </w:t>
      </w:r>
      <w:r w:rsidRPr="00D73FE0">
        <w:rPr>
          <w:rFonts w:ascii="Times New Roman" w:eastAsia="Calibri" w:hAnsi="Times New Roman" w:cs="Times New Roman"/>
          <w:i/>
          <w:iCs/>
        </w:rPr>
        <w:t>Modelling multilateral trade resistance in a gravity model with exchange rate regimes</w:t>
      </w:r>
      <w:r w:rsidRPr="00D73FE0">
        <w:rPr>
          <w:rFonts w:ascii="Times New Roman" w:eastAsia="Calibri" w:hAnsi="Times New Roman" w:cs="Times New Roman"/>
        </w:rPr>
        <w:t xml:space="preserve"> (CDMA Conference Paper Series No. 0702). Centre for Dynamic Macroeconomic </w:t>
      </w:r>
    </w:p>
    <w:p w14:paraId="11DCA599"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Aguiar, A., Walmsley, T., &amp; Abrevaya, J. (2007). Effects of bilateral trade on migration flows: The case of the United States. </w:t>
      </w:r>
    </w:p>
    <w:p w14:paraId="48EC500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lang w:val="nl-NL"/>
        </w:rPr>
        <w:t xml:space="preserve">Anderson, J. E., &amp; van Wincoop, E. (2003). </w:t>
      </w:r>
      <w:r w:rsidRPr="00D73FE0">
        <w:rPr>
          <w:rFonts w:ascii="Times New Roman" w:eastAsia="Calibri" w:hAnsi="Times New Roman" w:cs="Times New Roman"/>
        </w:rPr>
        <w:t xml:space="preserve">Gravity with gravitas: A solution to the border puzzle. </w:t>
      </w:r>
      <w:r w:rsidRPr="00D73FE0">
        <w:rPr>
          <w:rFonts w:ascii="Times New Roman" w:eastAsia="Calibri" w:hAnsi="Times New Roman" w:cs="Times New Roman"/>
          <w:i/>
          <w:iCs/>
        </w:rPr>
        <w:t>The American Economic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93</w:t>
      </w:r>
      <w:r w:rsidRPr="00D73FE0">
        <w:rPr>
          <w:rFonts w:ascii="Times New Roman" w:eastAsia="Calibri" w:hAnsi="Times New Roman" w:cs="Times New Roman"/>
        </w:rPr>
        <w:t>(1), 170–192.</w:t>
      </w:r>
    </w:p>
    <w:p w14:paraId="3E38BF55"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Angrist, J. D., Pischke, J.-S., &amp; Pischke, J. R.-S. (2008). </w:t>
      </w:r>
      <w:r w:rsidRPr="00D73FE0">
        <w:rPr>
          <w:rFonts w:ascii="Times New Roman" w:eastAsia="Calibri" w:hAnsi="Times New Roman" w:cs="Times New Roman"/>
          <w:i/>
          <w:iCs/>
        </w:rPr>
        <w:t>Mostly Harmless Econometrics: An Empiricist’s Companion</w:t>
      </w:r>
      <w:r w:rsidRPr="00D73FE0">
        <w:rPr>
          <w:rFonts w:ascii="Times New Roman" w:eastAsia="Calibri" w:hAnsi="Times New Roman" w:cs="Times New Roman"/>
        </w:rPr>
        <w:t>.</w:t>
      </w:r>
    </w:p>
    <w:p w14:paraId="7EC7AAD7"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Baier, S. L., &amp; Bergstrand, J. H. (2009). Estimating the effects of free trade agreements on international trade flows using matching econometrics. </w:t>
      </w:r>
      <w:r w:rsidRPr="00D73FE0">
        <w:rPr>
          <w:rFonts w:ascii="Times New Roman" w:eastAsia="Calibri" w:hAnsi="Times New Roman" w:cs="Times New Roman"/>
          <w:i/>
          <w:iCs/>
        </w:rPr>
        <w:t>Journal of International Economics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77</w:t>
      </w:r>
      <w:r w:rsidRPr="00D73FE0">
        <w:rPr>
          <w:rFonts w:ascii="Times New Roman" w:eastAsia="Calibri" w:hAnsi="Times New Roman" w:cs="Times New Roman"/>
        </w:rPr>
        <w:t xml:space="preserve">(1), 63–76. </w:t>
      </w:r>
    </w:p>
    <w:p w14:paraId="7C4FE118"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Baxter, M., &amp; Kouparitsas, M. A. (2006). </w:t>
      </w:r>
      <w:r w:rsidRPr="00D73FE0">
        <w:rPr>
          <w:rFonts w:ascii="Times New Roman" w:eastAsia="Calibri" w:hAnsi="Times New Roman" w:cs="Times New Roman"/>
          <w:i/>
          <w:iCs/>
        </w:rPr>
        <w:t>What determines bilateral trade flows?</w:t>
      </w:r>
      <w:r w:rsidRPr="00D73FE0">
        <w:rPr>
          <w:rFonts w:ascii="Times New Roman" w:eastAsia="Calibri" w:hAnsi="Times New Roman" w:cs="Times New Roman"/>
        </w:rPr>
        <w:t xml:space="preserve"> (Working Paper No. 12188). National Bureau of Economic Research. doi:10.3386/w12188</w:t>
      </w:r>
    </w:p>
    <w:p w14:paraId="3D6E6676" w14:textId="27DE5029" w:rsidR="009B493F" w:rsidRPr="00BF45FD" w:rsidRDefault="009B493F" w:rsidP="00BF45FD">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lang w:val="en-NZ"/>
        </w:rPr>
        <w:t xml:space="preserve">Baum, C., Schaffer, M., &amp; Stillman, S. (2007). </w:t>
      </w:r>
      <w:r w:rsidRPr="00D73FE0">
        <w:rPr>
          <w:rFonts w:ascii="Times New Roman" w:eastAsia="Calibri" w:hAnsi="Times New Roman" w:cs="Times New Roman"/>
        </w:rPr>
        <w:t>Enhanced routines for instrumental variables/</w:t>
      </w:r>
      <w:r w:rsidR="002778AA" w:rsidRPr="00D73FE0">
        <w:rPr>
          <w:rFonts w:ascii="Times New Roman" w:eastAsia="Calibri" w:hAnsi="Times New Roman" w:cs="Times New Roman"/>
        </w:rPr>
        <w:t xml:space="preserve"> </w:t>
      </w:r>
      <w:r w:rsidRPr="00D73FE0">
        <w:rPr>
          <w:rFonts w:ascii="Times New Roman" w:eastAsia="Calibri" w:hAnsi="Times New Roman" w:cs="Times New Roman"/>
        </w:rPr>
        <w:t>generalized</w:t>
      </w:r>
      <w:r w:rsidR="00BF45FD">
        <w:rPr>
          <w:rFonts w:ascii="Times New Roman" w:eastAsia="Calibri" w:hAnsi="Times New Roman" w:cs="Times New Roman"/>
        </w:rPr>
        <w:t xml:space="preserve"> </w:t>
      </w:r>
      <w:r w:rsidRPr="00D73FE0">
        <w:rPr>
          <w:rFonts w:ascii="Times New Roman" w:eastAsia="Calibri" w:hAnsi="Times New Roman" w:cs="Times New Roman"/>
        </w:rPr>
        <w:t xml:space="preserve">method of moments estimation and testing. </w:t>
      </w:r>
      <w:r w:rsidRPr="00090D1B">
        <w:rPr>
          <w:rFonts w:ascii="Times New Roman" w:eastAsia="Calibri" w:hAnsi="Times New Roman" w:cs="Times New Roman"/>
          <w:i/>
          <w:iCs/>
          <w:lang w:val="en-NZ"/>
        </w:rPr>
        <w:t>Stata Journal</w:t>
      </w:r>
      <w:r w:rsidRPr="00090D1B">
        <w:rPr>
          <w:rFonts w:ascii="Times New Roman" w:eastAsia="Calibri" w:hAnsi="Times New Roman" w:cs="Times New Roman"/>
          <w:lang w:val="en-NZ"/>
        </w:rPr>
        <w:t xml:space="preserve">, </w:t>
      </w:r>
      <w:r w:rsidRPr="00090D1B">
        <w:rPr>
          <w:rFonts w:ascii="Times New Roman" w:eastAsia="Calibri" w:hAnsi="Times New Roman" w:cs="Times New Roman"/>
          <w:i/>
          <w:iCs/>
          <w:lang w:val="en-NZ"/>
        </w:rPr>
        <w:t>7</w:t>
      </w:r>
      <w:r w:rsidRPr="00090D1B">
        <w:rPr>
          <w:rFonts w:ascii="Times New Roman" w:eastAsia="Calibri" w:hAnsi="Times New Roman" w:cs="Times New Roman"/>
          <w:lang w:val="en-NZ"/>
        </w:rPr>
        <w:t>(4), 465–506</w:t>
      </w:r>
    </w:p>
    <w:p w14:paraId="54C1AB8C"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090D1B">
        <w:rPr>
          <w:rFonts w:ascii="Times New Roman" w:eastAsia="Calibri" w:hAnsi="Times New Roman" w:cs="Times New Roman"/>
          <w:lang w:val="en-NZ"/>
        </w:rPr>
        <w:t xml:space="preserve">Baxter, M., &amp; Kouparitsas, M. A. (2006). </w:t>
      </w:r>
      <w:r w:rsidRPr="00D73FE0">
        <w:rPr>
          <w:rFonts w:ascii="Times New Roman" w:eastAsia="Calibri" w:hAnsi="Times New Roman" w:cs="Times New Roman"/>
          <w:i/>
          <w:iCs/>
        </w:rPr>
        <w:t>What Determines Bilateral Trade Flows?</w:t>
      </w:r>
      <w:r w:rsidRPr="00D73FE0">
        <w:rPr>
          <w:rFonts w:ascii="Times New Roman" w:eastAsia="Calibri" w:hAnsi="Times New Roman" w:cs="Times New Roman"/>
        </w:rPr>
        <w:t xml:space="preserve"> (Working Paper No.</w:t>
      </w:r>
      <w:r w:rsidRPr="00D73FE0">
        <w:rPr>
          <w:rFonts w:ascii="Times New Roman" w:eastAsia="Calibri" w:hAnsi="Times New Roman" w:cs="Times New Roman"/>
          <w:lang w:val="en-NZ"/>
        </w:rPr>
        <w:t xml:space="preserve"> 12188).doi:10.3386/w12188</w:t>
      </w:r>
    </w:p>
    <w:p w14:paraId="16DEFB39"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lang w:val="en-NZ"/>
        </w:rPr>
        <w:t xml:space="preserve">Bound, J., Jaeger, D. A., &amp; Baker, R. M. (1995). </w:t>
      </w:r>
      <w:r w:rsidRPr="00D73FE0">
        <w:rPr>
          <w:rFonts w:ascii="Times New Roman" w:eastAsia="Calibri" w:hAnsi="Times New Roman" w:cs="Times New Roman"/>
        </w:rPr>
        <w:t xml:space="preserve">Problems with instrumental variables estimation when the correlation between the instruments and the endogeneous explanatory variable is weak. </w:t>
      </w:r>
      <w:r w:rsidRPr="00D73FE0">
        <w:rPr>
          <w:rFonts w:ascii="Times New Roman" w:eastAsia="Calibri" w:hAnsi="Times New Roman" w:cs="Times New Roman"/>
          <w:i/>
          <w:iCs/>
        </w:rPr>
        <w:t>Journal of the American Statistical Association</w:t>
      </w:r>
      <w:r w:rsidRPr="00D73FE0">
        <w:rPr>
          <w:rFonts w:ascii="Times New Roman" w:eastAsia="Calibri" w:hAnsi="Times New Roman" w:cs="Times New Roman"/>
        </w:rPr>
        <w:t xml:space="preserve">, </w:t>
      </w:r>
      <w:r w:rsidRPr="00D73FE0">
        <w:rPr>
          <w:rFonts w:ascii="Times New Roman" w:eastAsia="Calibri" w:hAnsi="Times New Roman" w:cs="Times New Roman"/>
          <w:i/>
          <w:iCs/>
        </w:rPr>
        <w:t>90</w:t>
      </w:r>
      <w:r w:rsidRPr="00D73FE0">
        <w:rPr>
          <w:rFonts w:ascii="Times New Roman" w:eastAsia="Calibri" w:hAnsi="Times New Roman" w:cs="Times New Roman"/>
        </w:rPr>
        <w:t>(430), 443–450. doi:10.2307/2291055</w:t>
      </w:r>
    </w:p>
    <w:p w14:paraId="71AF3DC3"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Cameron, A., &amp; Miller, D. (2015). A Practitioner’s guide to cluster-robust inference. </w:t>
      </w:r>
      <w:r w:rsidRPr="00D73FE0">
        <w:rPr>
          <w:rFonts w:ascii="Times New Roman" w:eastAsia="Calibri" w:hAnsi="Times New Roman" w:cs="Times New Roman"/>
          <w:i/>
          <w:iCs/>
        </w:rPr>
        <w:t>Journal of Human Resources</w:t>
      </w:r>
      <w:r w:rsidRPr="00D73FE0">
        <w:rPr>
          <w:rFonts w:ascii="Times New Roman" w:eastAsia="Calibri" w:hAnsi="Times New Roman" w:cs="Times New Roman"/>
        </w:rPr>
        <w:t xml:space="preserve">, </w:t>
      </w:r>
      <w:r w:rsidRPr="00D73FE0">
        <w:rPr>
          <w:rFonts w:ascii="Times New Roman" w:eastAsia="Calibri" w:hAnsi="Times New Roman" w:cs="Times New Roman"/>
          <w:i/>
          <w:iCs/>
        </w:rPr>
        <w:t>50</w:t>
      </w:r>
      <w:r w:rsidRPr="00D73FE0">
        <w:rPr>
          <w:rFonts w:ascii="Times New Roman" w:eastAsia="Calibri" w:hAnsi="Times New Roman" w:cs="Times New Roman"/>
        </w:rPr>
        <w:t>(2), 317–372.</w:t>
      </w:r>
    </w:p>
    <w:p w14:paraId="6175A905"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Campaniello, N. (2014). The causal effect of trade on migration: Evidence from countries of the Euro-Mediterranean partnership. </w:t>
      </w:r>
      <w:r w:rsidRPr="00D73FE0">
        <w:rPr>
          <w:rFonts w:ascii="Times New Roman" w:eastAsia="Calibri" w:hAnsi="Times New Roman" w:cs="Times New Roman"/>
          <w:i/>
          <w:iCs/>
        </w:rPr>
        <w:t>Labour Economics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30</w:t>
      </w:r>
      <w:r w:rsidRPr="00D73FE0">
        <w:rPr>
          <w:rFonts w:ascii="Times New Roman" w:eastAsia="Calibri" w:hAnsi="Times New Roman" w:cs="Times New Roman"/>
        </w:rPr>
        <w:t>, 223–233. doi:10.1016/j.labeco</w:t>
      </w:r>
    </w:p>
    <w:p w14:paraId="70DEA313"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Chase-Dunn, C., Kawano, Y., &amp; Brewer, B. D. (2000). Trade globalization since 1795: Waves of integration in the world-system. </w:t>
      </w:r>
      <w:r w:rsidRPr="00D73FE0">
        <w:rPr>
          <w:rFonts w:ascii="Times New Roman" w:eastAsia="Calibri" w:hAnsi="Times New Roman" w:cs="Times New Roman"/>
          <w:i/>
          <w:iCs/>
        </w:rPr>
        <w:t>American Sociological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65</w:t>
      </w:r>
      <w:r w:rsidRPr="00D73FE0">
        <w:rPr>
          <w:rFonts w:ascii="Times New Roman" w:eastAsia="Calibri" w:hAnsi="Times New Roman" w:cs="Times New Roman"/>
        </w:rPr>
        <w:t>(1), 77–95. doi:10.2307/2657290</w:t>
      </w:r>
    </w:p>
    <w:p w14:paraId="6489A96A"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Christian, P., &amp; Barrett, C. (2017). Revisiting the effect of food aid on conflict: A methodological caution. </w:t>
      </w:r>
      <w:r w:rsidRPr="00D73FE0">
        <w:rPr>
          <w:rFonts w:ascii="Times New Roman" w:eastAsia="Calibri" w:hAnsi="Times New Roman" w:cs="Times New Roman"/>
          <w:i/>
          <w:iCs/>
        </w:rPr>
        <w:t>SSRN Electronic Journal</w:t>
      </w:r>
      <w:r w:rsidRPr="00D73FE0">
        <w:rPr>
          <w:rFonts w:ascii="Times New Roman" w:eastAsia="Calibri" w:hAnsi="Times New Roman" w:cs="Times New Roman"/>
        </w:rPr>
        <w:t>. doi:10.2139/ssrn.3025852</w:t>
      </w:r>
    </w:p>
    <w:p w14:paraId="6583148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Collins, W. J., O’Rourke, K. H., &amp; Williamson, J. (1997). </w:t>
      </w:r>
      <w:r w:rsidRPr="00D73FE0">
        <w:rPr>
          <w:rFonts w:ascii="Times New Roman" w:eastAsia="Calibri" w:hAnsi="Times New Roman" w:cs="Times New Roman"/>
          <w:i/>
          <w:iCs/>
        </w:rPr>
        <w:t>Were trade and factor mobility substitutes in history?</w:t>
      </w:r>
      <w:r w:rsidRPr="00D73FE0">
        <w:rPr>
          <w:rFonts w:ascii="Times New Roman" w:eastAsia="Calibri" w:hAnsi="Times New Roman" w:cs="Times New Roman"/>
        </w:rPr>
        <w:t xml:space="preserve"> (Working Paper No. 6059). National Bureau of Economic Research. doi:10.3386/w6059</w:t>
      </w:r>
    </w:p>
    <w:p w14:paraId="2668E66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De Vita, G., Trachanas, E., &amp; Luo, Y. (2018). Revisiting the bi-directional causality between debt and growth: Evidence from linear and nonlinear tests. </w:t>
      </w:r>
      <w:r w:rsidRPr="00D73FE0">
        <w:rPr>
          <w:rFonts w:ascii="Times New Roman" w:eastAsia="Calibri" w:hAnsi="Times New Roman" w:cs="Times New Roman"/>
          <w:i/>
          <w:iCs/>
        </w:rPr>
        <w:t>Journal of International Money and Finance</w:t>
      </w:r>
      <w:r w:rsidRPr="00D73FE0">
        <w:rPr>
          <w:rFonts w:ascii="Times New Roman" w:eastAsia="Calibri" w:hAnsi="Times New Roman" w:cs="Times New Roman"/>
        </w:rPr>
        <w:t xml:space="preserve">, </w:t>
      </w:r>
      <w:r w:rsidRPr="00D73FE0">
        <w:rPr>
          <w:rFonts w:ascii="Times New Roman" w:eastAsia="Calibri" w:hAnsi="Times New Roman" w:cs="Times New Roman"/>
          <w:i/>
          <w:iCs/>
        </w:rPr>
        <w:t>83</w:t>
      </w:r>
      <w:r w:rsidRPr="00D73FE0">
        <w:rPr>
          <w:rFonts w:ascii="Times New Roman" w:eastAsia="Calibri" w:hAnsi="Times New Roman" w:cs="Times New Roman"/>
        </w:rPr>
        <w:t>, 55–74. doi:10.1016/j.jimonfin</w:t>
      </w:r>
    </w:p>
    <w:p w14:paraId="3456123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Docquier, F. (2014). The brain drain from developing countries. </w:t>
      </w:r>
      <w:r w:rsidRPr="00D73FE0">
        <w:rPr>
          <w:rFonts w:ascii="Times New Roman" w:eastAsia="Calibri" w:hAnsi="Times New Roman" w:cs="Times New Roman"/>
          <w:i/>
          <w:iCs/>
        </w:rPr>
        <w:t>IZA World of Labor</w:t>
      </w:r>
      <w:r w:rsidRPr="00D73FE0">
        <w:rPr>
          <w:rFonts w:ascii="Times New Roman" w:eastAsia="Calibri" w:hAnsi="Times New Roman" w:cs="Times New Roman"/>
        </w:rPr>
        <w:t>. doi.10.15185/izawol.31</w:t>
      </w:r>
    </w:p>
    <w:p w14:paraId="7858FF12"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Drzewoszewska, N. (2014). Searching for the appropriate measure of multilateral trade-resistance terms in the gravity model of bilateral trade flows. </w:t>
      </w:r>
      <w:r w:rsidRPr="00D73FE0">
        <w:rPr>
          <w:rFonts w:ascii="Times New Roman" w:eastAsia="Calibri" w:hAnsi="Times New Roman" w:cs="Times New Roman"/>
          <w:i/>
          <w:iCs/>
        </w:rPr>
        <w:t>Dynamic Econometric Models</w:t>
      </w:r>
      <w:r w:rsidRPr="00D73FE0">
        <w:rPr>
          <w:rFonts w:ascii="Times New Roman" w:eastAsia="Calibri" w:hAnsi="Times New Roman" w:cs="Times New Roman"/>
        </w:rPr>
        <w:t xml:space="preserve">, </w:t>
      </w:r>
      <w:r w:rsidRPr="00D73FE0">
        <w:rPr>
          <w:rFonts w:ascii="Times New Roman" w:eastAsia="Calibri" w:hAnsi="Times New Roman" w:cs="Times New Roman"/>
          <w:i/>
          <w:iCs/>
        </w:rPr>
        <w:t>14</w:t>
      </w:r>
      <w:r w:rsidRPr="00D73FE0">
        <w:rPr>
          <w:rFonts w:ascii="Times New Roman" w:eastAsia="Calibri" w:hAnsi="Times New Roman" w:cs="Times New Roman"/>
        </w:rPr>
        <w:t>, 29–49.</w:t>
      </w:r>
    </w:p>
    <w:p w14:paraId="35CE3E65"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Ekkayokkaya, M., Foojinphan, P., &amp; Wolff, C. C. P. (2017). Cross-border mergers and acquisitions: Evidence from the Indochina region. </w:t>
      </w:r>
      <w:r w:rsidRPr="00D73FE0">
        <w:rPr>
          <w:rFonts w:ascii="Times New Roman" w:eastAsia="Calibri" w:hAnsi="Times New Roman" w:cs="Times New Roman"/>
          <w:i/>
          <w:iCs/>
        </w:rPr>
        <w:t>Finance Research Letters</w:t>
      </w:r>
      <w:r w:rsidRPr="00D73FE0">
        <w:rPr>
          <w:rFonts w:ascii="Times New Roman" w:eastAsia="Calibri" w:hAnsi="Times New Roman" w:cs="Times New Roman"/>
        </w:rPr>
        <w:t xml:space="preserve">, </w:t>
      </w:r>
      <w:r w:rsidRPr="00D73FE0">
        <w:rPr>
          <w:rFonts w:ascii="Times New Roman" w:eastAsia="Calibri" w:hAnsi="Times New Roman" w:cs="Times New Roman"/>
          <w:i/>
          <w:iCs/>
        </w:rPr>
        <w:t>23</w:t>
      </w:r>
      <w:r w:rsidRPr="00D73FE0">
        <w:rPr>
          <w:rFonts w:ascii="Times New Roman" w:eastAsia="Calibri" w:hAnsi="Times New Roman" w:cs="Times New Roman"/>
        </w:rPr>
        <w:t>(C), 253–256.</w:t>
      </w:r>
    </w:p>
    <w:p w14:paraId="5E54A50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Fagiolo, G., &amp; Mastrorillo, M. (2014). Does human migration affect international trade? A complex-network perspective. </w:t>
      </w:r>
      <w:r w:rsidRPr="00D73FE0">
        <w:rPr>
          <w:rFonts w:ascii="Times New Roman" w:eastAsia="Calibri" w:hAnsi="Times New Roman" w:cs="Times New Roman"/>
          <w:i/>
          <w:iCs/>
        </w:rPr>
        <w:t>PLoS ONE</w:t>
      </w:r>
      <w:r w:rsidRPr="00D73FE0">
        <w:rPr>
          <w:rFonts w:ascii="Times New Roman" w:eastAsia="Calibri" w:hAnsi="Times New Roman" w:cs="Times New Roman"/>
        </w:rPr>
        <w:t xml:space="preserve">, </w:t>
      </w:r>
      <w:r w:rsidRPr="00D73FE0">
        <w:rPr>
          <w:rFonts w:ascii="Times New Roman" w:eastAsia="Calibri" w:hAnsi="Times New Roman" w:cs="Times New Roman"/>
          <w:i/>
          <w:iCs/>
        </w:rPr>
        <w:t>9</w:t>
      </w:r>
      <w:r w:rsidRPr="00D73FE0">
        <w:rPr>
          <w:rFonts w:ascii="Times New Roman" w:eastAsia="Calibri" w:hAnsi="Times New Roman" w:cs="Times New Roman"/>
        </w:rPr>
        <w:t xml:space="preserve">(5). </w:t>
      </w:r>
    </w:p>
    <w:p w14:paraId="054812C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Federico, G., &amp; Tena-Junguito, A. (2016). </w:t>
      </w:r>
      <w:r w:rsidRPr="00D73FE0">
        <w:rPr>
          <w:rFonts w:ascii="Times New Roman" w:eastAsia="Calibri" w:hAnsi="Times New Roman" w:cs="Times New Roman"/>
          <w:i/>
          <w:iCs/>
        </w:rPr>
        <w:t>A tale of two globalizations: Gains from trade and openness 1800–2010</w:t>
      </w:r>
      <w:r w:rsidRPr="00D73FE0">
        <w:rPr>
          <w:rFonts w:ascii="Times New Roman" w:eastAsia="Calibri" w:hAnsi="Times New Roman" w:cs="Times New Roman"/>
        </w:rPr>
        <w:t xml:space="preserve"> (SSRN Scholarly Paper No. ID 2766419). Rochester, NY: Social Science Research Network.</w:t>
      </w:r>
    </w:p>
    <w:p w14:paraId="67C93317"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Feenstra, R. C., Lipsey, R. E., Deng, H., Ma, A. C., &amp; Mo, H. (2005). </w:t>
      </w:r>
      <w:r w:rsidRPr="00D73FE0">
        <w:rPr>
          <w:rFonts w:ascii="Times New Roman" w:eastAsia="Calibri" w:hAnsi="Times New Roman" w:cs="Times New Roman"/>
          <w:i/>
          <w:iCs/>
        </w:rPr>
        <w:t>World Trade Flows: 1962-2000</w:t>
      </w:r>
      <w:r w:rsidRPr="00D73FE0">
        <w:rPr>
          <w:rFonts w:ascii="Times New Roman" w:eastAsia="Calibri" w:hAnsi="Times New Roman" w:cs="Times New Roman"/>
        </w:rPr>
        <w:t xml:space="preserve"> (Working Paper No. 11040). National Bureau of Economic Research. doi:10.3386/w11040</w:t>
      </w:r>
    </w:p>
    <w:p w14:paraId="702733FD"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lang w:val="de-DE"/>
        </w:rPr>
        <w:t xml:space="preserve">Felbermayr, G. J., &amp; Jung, B. (2009). </w:t>
      </w:r>
      <w:r w:rsidRPr="00D73FE0">
        <w:rPr>
          <w:rFonts w:ascii="Times New Roman" w:eastAsia="Calibri" w:hAnsi="Times New Roman" w:cs="Times New Roman"/>
        </w:rPr>
        <w:t xml:space="preserve">The pro-trade effect of the brain drain: Sorting out confounding factors. </w:t>
      </w:r>
      <w:r w:rsidRPr="00D73FE0">
        <w:rPr>
          <w:rFonts w:ascii="Times New Roman" w:eastAsia="Calibri" w:hAnsi="Times New Roman" w:cs="Times New Roman"/>
          <w:i/>
          <w:iCs/>
        </w:rPr>
        <w:t>Economics Letters</w:t>
      </w:r>
      <w:r w:rsidRPr="00D73FE0">
        <w:rPr>
          <w:rFonts w:ascii="Times New Roman" w:eastAsia="Calibri" w:hAnsi="Times New Roman" w:cs="Times New Roman"/>
        </w:rPr>
        <w:t xml:space="preserve">, </w:t>
      </w:r>
      <w:r w:rsidRPr="00D73FE0">
        <w:rPr>
          <w:rFonts w:ascii="Times New Roman" w:eastAsia="Calibri" w:hAnsi="Times New Roman" w:cs="Times New Roman"/>
          <w:i/>
          <w:iCs/>
        </w:rPr>
        <w:t>104</w:t>
      </w:r>
      <w:r w:rsidRPr="00D73FE0">
        <w:rPr>
          <w:rFonts w:ascii="Times New Roman" w:eastAsia="Calibri" w:hAnsi="Times New Roman" w:cs="Times New Roman"/>
        </w:rPr>
        <w:t>(2), 72–75. doi:10.1016/j.econlet</w:t>
      </w:r>
    </w:p>
    <w:p w14:paraId="2B0262BA" w14:textId="77777777" w:rsidR="009B493F" w:rsidRPr="00D73FE0" w:rsidRDefault="009B493F" w:rsidP="00D521B2">
      <w:pPr>
        <w:spacing w:after="0" w:line="240" w:lineRule="auto"/>
        <w:ind w:left="567" w:hanging="567"/>
        <w:jc w:val="both"/>
        <w:rPr>
          <w:rFonts w:ascii="Times New Roman" w:eastAsia="Calibri" w:hAnsi="Times New Roman" w:cs="Times New Roman"/>
        </w:rPr>
      </w:pPr>
    </w:p>
    <w:p w14:paraId="1592501E"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lastRenderedPageBreak/>
        <w:t xml:space="preserve">Fouquin, M., &amp; Hugot, J. (2016). </w:t>
      </w:r>
      <w:r w:rsidRPr="00D73FE0">
        <w:rPr>
          <w:rFonts w:ascii="Times New Roman" w:eastAsia="Calibri" w:hAnsi="Times New Roman" w:cs="Times New Roman"/>
          <w:i/>
          <w:iCs/>
        </w:rPr>
        <w:t>Two centuries of bilateral trade and gravity data: 1827-2014</w:t>
      </w:r>
      <w:r w:rsidRPr="00D73FE0">
        <w:rPr>
          <w:rFonts w:ascii="Times New Roman" w:eastAsia="Calibri" w:hAnsi="Times New Roman" w:cs="Times New Roman"/>
        </w:rPr>
        <w:t xml:space="preserve"> (Working Papers No. 2016–14). CEPII research center.</w:t>
      </w:r>
    </w:p>
    <w:p w14:paraId="21895C2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Fox, K. A. (1959). [Review of </w:t>
      </w:r>
      <w:r w:rsidRPr="00D73FE0">
        <w:rPr>
          <w:rFonts w:ascii="Times New Roman" w:eastAsia="Calibri" w:hAnsi="Times New Roman" w:cs="Times New Roman"/>
          <w:i/>
          <w:iCs/>
        </w:rPr>
        <w:t>Review of Economic Forecasts and Policy</w:t>
      </w:r>
      <w:r w:rsidRPr="00D73FE0">
        <w:rPr>
          <w:rFonts w:ascii="Times New Roman" w:eastAsia="Calibri" w:hAnsi="Times New Roman" w:cs="Times New Roman"/>
        </w:rPr>
        <w:t xml:space="preserve">, by H. Theil]. </w:t>
      </w:r>
      <w:r w:rsidRPr="00D73FE0">
        <w:rPr>
          <w:rFonts w:ascii="Times New Roman" w:eastAsia="Calibri" w:hAnsi="Times New Roman" w:cs="Times New Roman"/>
          <w:i/>
          <w:iCs/>
        </w:rPr>
        <w:t>The American Economic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49</w:t>
      </w:r>
      <w:r w:rsidRPr="00D73FE0">
        <w:rPr>
          <w:rFonts w:ascii="Times New Roman" w:eastAsia="Calibri" w:hAnsi="Times New Roman" w:cs="Times New Roman"/>
        </w:rPr>
        <w:t>(4), 711–716.</w:t>
      </w:r>
    </w:p>
    <w:p w14:paraId="7254A22F" w14:textId="087D78BC"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Genç, M. (2014). The impact of migration on trade. </w:t>
      </w:r>
      <w:r w:rsidRPr="00D73FE0">
        <w:rPr>
          <w:rFonts w:ascii="Times New Roman" w:eastAsia="Calibri" w:hAnsi="Times New Roman" w:cs="Times New Roman"/>
          <w:i/>
          <w:iCs/>
        </w:rPr>
        <w:t>IZA World of Labor</w:t>
      </w:r>
      <w:r w:rsidRPr="00D73FE0">
        <w:rPr>
          <w:rFonts w:ascii="Times New Roman" w:eastAsia="Calibri" w:hAnsi="Times New Roman" w:cs="Times New Roman"/>
        </w:rPr>
        <w:t>. doi.10.15185/izawol.82</w:t>
      </w:r>
    </w:p>
    <w:p w14:paraId="3D4D2CF6" w14:textId="6B677792" w:rsidR="0011719E" w:rsidRPr="00BF45FD" w:rsidRDefault="0011719E" w:rsidP="00BF45FD">
      <w:pPr>
        <w:spacing w:after="0" w:line="240" w:lineRule="auto"/>
        <w:ind w:left="567" w:hanging="567"/>
        <w:jc w:val="both"/>
        <w:rPr>
          <w:rFonts w:ascii="Times New Roman" w:eastAsia="Calibri" w:hAnsi="Times New Roman" w:cs="Times New Roman"/>
          <w:i/>
          <w:iCs/>
          <w:lang w:val="en-NZ"/>
        </w:rPr>
      </w:pPr>
      <w:r w:rsidRPr="00D73FE0">
        <w:rPr>
          <w:rFonts w:ascii="Times New Roman" w:eastAsia="Calibri" w:hAnsi="Times New Roman" w:cs="Times New Roman"/>
          <w:lang w:val="en-NZ"/>
        </w:rPr>
        <w:t xml:space="preserve">Ghani, R.A., Cameron, M.P., Cochrane, W. &amp; Roskruge,M.J. 2019. </w:t>
      </w:r>
      <w:r w:rsidRPr="00D73FE0">
        <w:rPr>
          <w:rFonts w:ascii="Times New Roman" w:eastAsia="Calibri" w:hAnsi="Times New Roman" w:cs="Times New Roman"/>
          <w:i/>
          <w:iCs/>
          <w:lang w:val="en-NZ"/>
        </w:rPr>
        <w:t>A gravity model estimation of the bi-directional relationship between international trade and migration</w:t>
      </w:r>
      <w:r w:rsidR="00BF45FD">
        <w:rPr>
          <w:rFonts w:ascii="Times New Roman" w:eastAsia="Calibri" w:hAnsi="Times New Roman" w:cs="Times New Roman"/>
          <w:i/>
          <w:iCs/>
          <w:lang w:val="en-NZ"/>
        </w:rPr>
        <w:t xml:space="preserve"> </w:t>
      </w:r>
      <w:r w:rsidRPr="00D73FE0">
        <w:rPr>
          <w:rFonts w:ascii="Times New Roman" w:eastAsia="Calibri" w:hAnsi="Times New Roman" w:cs="Times New Roman"/>
          <w:lang w:val="en-NZ"/>
        </w:rPr>
        <w:t>(Working Papers in Economics 19/02), University of Waikato.</w:t>
      </w:r>
    </w:p>
    <w:p w14:paraId="04DE76DB"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Gould, D. M. (1994). Immigrant links to the home country: Empirical implications for U.S. bilateral trade flows. </w:t>
      </w:r>
      <w:r w:rsidRPr="00D73FE0">
        <w:rPr>
          <w:rFonts w:ascii="Times New Roman" w:eastAsia="Calibri" w:hAnsi="Times New Roman" w:cs="Times New Roman"/>
          <w:i/>
          <w:iCs/>
        </w:rPr>
        <w:t>The Review of Economics and Statistics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76</w:t>
      </w:r>
      <w:r w:rsidRPr="00D73FE0">
        <w:rPr>
          <w:rFonts w:ascii="Times New Roman" w:eastAsia="Calibri" w:hAnsi="Times New Roman" w:cs="Times New Roman"/>
        </w:rPr>
        <w:t>(2), 302–316. doi:10.2307</w:t>
      </w:r>
    </w:p>
    <w:p w14:paraId="0E60A602" w14:textId="7D2F823B" w:rsidR="009C698B" w:rsidRPr="00BF45FD" w:rsidRDefault="009C698B" w:rsidP="00BF45FD">
      <w:pPr>
        <w:spacing w:after="0" w:line="240" w:lineRule="auto"/>
        <w:ind w:left="567" w:hanging="567"/>
        <w:jc w:val="both"/>
        <w:rPr>
          <w:rFonts w:ascii="Times New Roman" w:eastAsia="Calibri" w:hAnsi="Times New Roman" w:cs="Times New Roman"/>
          <w:lang w:val="en-NZ"/>
        </w:rPr>
      </w:pPr>
      <w:r w:rsidRPr="00D73FE0">
        <w:rPr>
          <w:rFonts w:ascii="Times New Roman" w:eastAsia="Calibri" w:hAnsi="Times New Roman" w:cs="Times New Roman"/>
          <w:lang w:val="en-NZ"/>
        </w:rPr>
        <w:t>Greenhill, K. M. (2016). Open arms behind barred doors: Fear, hypocrisy and policy schizophrenia in the</w:t>
      </w:r>
      <w:r w:rsidR="00BF45FD">
        <w:rPr>
          <w:rFonts w:ascii="Times New Roman" w:eastAsia="Calibri" w:hAnsi="Times New Roman" w:cs="Times New Roman"/>
          <w:lang w:val="en-NZ"/>
        </w:rPr>
        <w:t xml:space="preserve"> </w:t>
      </w:r>
      <w:r w:rsidRPr="00090D1B">
        <w:rPr>
          <w:rFonts w:ascii="Times New Roman" w:eastAsia="Calibri" w:hAnsi="Times New Roman" w:cs="Times New Roman"/>
          <w:lang w:val="en-NZ"/>
        </w:rPr>
        <w:t xml:space="preserve">European migration crisis. </w:t>
      </w:r>
      <w:r w:rsidRPr="00090D1B">
        <w:rPr>
          <w:rFonts w:ascii="Times New Roman" w:eastAsia="Calibri" w:hAnsi="Times New Roman" w:cs="Times New Roman"/>
          <w:i/>
          <w:iCs/>
          <w:lang w:val="en-NZ"/>
        </w:rPr>
        <w:t>European Law Journal</w:t>
      </w:r>
      <w:r w:rsidRPr="00090D1B">
        <w:rPr>
          <w:rFonts w:ascii="Times New Roman" w:eastAsia="Calibri" w:hAnsi="Times New Roman" w:cs="Times New Roman"/>
          <w:lang w:val="en-NZ"/>
        </w:rPr>
        <w:t xml:space="preserve">, </w:t>
      </w:r>
      <w:r w:rsidRPr="00090D1B">
        <w:rPr>
          <w:rFonts w:ascii="Times New Roman" w:eastAsia="Calibri" w:hAnsi="Times New Roman" w:cs="Times New Roman"/>
          <w:i/>
          <w:iCs/>
          <w:lang w:val="en-NZ"/>
        </w:rPr>
        <w:t>22</w:t>
      </w:r>
      <w:r w:rsidRPr="00090D1B">
        <w:rPr>
          <w:rFonts w:ascii="Times New Roman" w:eastAsia="Calibri" w:hAnsi="Times New Roman" w:cs="Times New Roman"/>
          <w:lang w:val="en-NZ"/>
        </w:rPr>
        <w:t>(3), 317–332. doi.10.1111/eulj.12179</w:t>
      </w:r>
    </w:p>
    <w:p w14:paraId="58882623"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Hanson, G. H. (2010). Chapter 66 - International migration and the developing world. In D. Rodrik &amp; M. Rosenzweig (Eds.), </w:t>
      </w:r>
      <w:r w:rsidRPr="00D73FE0">
        <w:rPr>
          <w:rFonts w:ascii="Times New Roman" w:eastAsia="Calibri" w:hAnsi="Times New Roman" w:cs="Times New Roman"/>
          <w:i/>
          <w:iCs/>
        </w:rPr>
        <w:t>Handbook of Development Economics</w:t>
      </w:r>
      <w:r w:rsidRPr="00D73FE0">
        <w:rPr>
          <w:rFonts w:ascii="Times New Roman" w:eastAsia="Calibri" w:hAnsi="Times New Roman" w:cs="Times New Roman"/>
        </w:rPr>
        <w:t xml:space="preserve"> (Vol. 5, pp. 4363–4414). Elsevier. doi:10.1016/B978-0-444-52944-2.00004-5</w:t>
      </w:r>
    </w:p>
    <w:p w14:paraId="009A8E6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Hatzigeorgiou, A., &amp; Lodefalk, M. (2015). Trade, migration and integration – evidence and policy implications. </w:t>
      </w:r>
      <w:r w:rsidRPr="00D73FE0">
        <w:rPr>
          <w:rFonts w:ascii="Times New Roman" w:eastAsia="Calibri" w:hAnsi="Times New Roman" w:cs="Times New Roman"/>
          <w:i/>
          <w:iCs/>
        </w:rPr>
        <w:t>The World Economy</w:t>
      </w:r>
      <w:r w:rsidRPr="00D73FE0">
        <w:rPr>
          <w:rFonts w:ascii="Times New Roman" w:eastAsia="Calibri" w:hAnsi="Times New Roman" w:cs="Times New Roman"/>
        </w:rPr>
        <w:t xml:space="preserve">, </w:t>
      </w:r>
      <w:r w:rsidRPr="00D73FE0">
        <w:rPr>
          <w:rFonts w:ascii="Times New Roman" w:eastAsia="Calibri" w:hAnsi="Times New Roman" w:cs="Times New Roman"/>
          <w:i/>
          <w:iCs/>
        </w:rPr>
        <w:t>38</w:t>
      </w:r>
      <w:r w:rsidRPr="00D73FE0">
        <w:rPr>
          <w:rFonts w:ascii="Times New Roman" w:eastAsia="Calibri" w:hAnsi="Times New Roman" w:cs="Times New Roman"/>
        </w:rPr>
        <w:t>(12), 2013–2048. doi:10.1111/twec.12236</w:t>
      </w:r>
    </w:p>
    <w:p w14:paraId="7ECF5117"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Head, K., &amp; Ries, J. (1998). Immigration and trade creation: Econometric evidence from Canada. </w:t>
      </w:r>
      <w:r w:rsidRPr="00D73FE0">
        <w:rPr>
          <w:rFonts w:ascii="Times New Roman" w:eastAsia="Calibri" w:hAnsi="Times New Roman" w:cs="Times New Roman"/>
          <w:i/>
          <w:iCs/>
        </w:rPr>
        <w:t>The Canadian Journal of Economics / Revue Canadienne d’Economique</w:t>
      </w:r>
      <w:r w:rsidRPr="00D73FE0">
        <w:rPr>
          <w:rFonts w:ascii="Times New Roman" w:eastAsia="Calibri" w:hAnsi="Times New Roman" w:cs="Times New Roman"/>
        </w:rPr>
        <w:t xml:space="preserve">, </w:t>
      </w:r>
      <w:r w:rsidRPr="00D73FE0">
        <w:rPr>
          <w:rFonts w:ascii="Times New Roman" w:eastAsia="Calibri" w:hAnsi="Times New Roman" w:cs="Times New Roman"/>
          <w:i/>
          <w:iCs/>
        </w:rPr>
        <w:t>31</w:t>
      </w:r>
      <w:r w:rsidRPr="00D73FE0">
        <w:rPr>
          <w:rFonts w:ascii="Times New Roman" w:eastAsia="Calibri" w:hAnsi="Times New Roman" w:cs="Times New Roman"/>
        </w:rPr>
        <w:t>(1), 47–62. doi:10.2307/136376</w:t>
      </w:r>
    </w:p>
    <w:p w14:paraId="6EE06B2D"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Hong, T. C., &amp; Santhapparaj, A. S. (2006). Skilled labor immigration and external trade in Malaysia: A pooled data analysis. </w:t>
      </w:r>
      <w:r w:rsidRPr="00D73FE0">
        <w:rPr>
          <w:rFonts w:ascii="Times New Roman" w:eastAsia="Calibri" w:hAnsi="Times New Roman" w:cs="Times New Roman"/>
          <w:i/>
          <w:iCs/>
        </w:rPr>
        <w:t>Perspectives on Global Development &amp; Technology</w:t>
      </w:r>
      <w:r w:rsidRPr="00D73FE0">
        <w:rPr>
          <w:rFonts w:ascii="Times New Roman" w:eastAsia="Calibri" w:hAnsi="Times New Roman" w:cs="Times New Roman"/>
        </w:rPr>
        <w:t xml:space="preserve">, </w:t>
      </w:r>
      <w:r w:rsidRPr="00D73FE0">
        <w:rPr>
          <w:rFonts w:ascii="Times New Roman" w:eastAsia="Calibri" w:hAnsi="Times New Roman" w:cs="Times New Roman"/>
          <w:i/>
          <w:iCs/>
        </w:rPr>
        <w:t>5</w:t>
      </w:r>
      <w:r w:rsidRPr="00D73FE0">
        <w:rPr>
          <w:rFonts w:ascii="Times New Roman" w:eastAsia="Calibri" w:hAnsi="Times New Roman" w:cs="Times New Roman"/>
        </w:rPr>
        <w:t>(4), 351–366. doi:10.1163/156915006779206088</w:t>
      </w:r>
    </w:p>
    <w:p w14:paraId="6DE3A7F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Hsiao, C. (2014). </w:t>
      </w:r>
      <w:r w:rsidRPr="00D73FE0">
        <w:rPr>
          <w:rFonts w:ascii="Times New Roman" w:eastAsia="Calibri" w:hAnsi="Times New Roman" w:cs="Times New Roman"/>
          <w:i/>
          <w:iCs/>
        </w:rPr>
        <w:t>Analysis of panel data</w:t>
      </w:r>
      <w:r w:rsidRPr="00D73FE0">
        <w:rPr>
          <w:rFonts w:ascii="Times New Roman" w:eastAsia="Calibri" w:hAnsi="Times New Roman" w:cs="Times New Roman"/>
        </w:rPr>
        <w:t>. Cambridge University Press.</w:t>
      </w:r>
    </w:p>
    <w:p w14:paraId="31D55C75" w14:textId="07D013CC"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Kirby, M.W. (2001). Bargaining on Europe: Britain and the first common market, 1860–1892. </w:t>
      </w:r>
      <w:r w:rsidRPr="00D73FE0">
        <w:rPr>
          <w:rFonts w:ascii="Times New Roman" w:eastAsia="Calibri" w:hAnsi="Times New Roman" w:cs="Times New Roman"/>
          <w:i/>
          <w:iCs/>
        </w:rPr>
        <w:t>The American Historical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106</w:t>
      </w:r>
      <w:r w:rsidRPr="00D73FE0">
        <w:rPr>
          <w:rFonts w:ascii="Times New Roman" w:eastAsia="Calibri" w:hAnsi="Times New Roman" w:cs="Times New Roman"/>
        </w:rPr>
        <w:t>(1), 256–257. doi:10.1086/ahr/106.1.256-a</w:t>
      </w:r>
    </w:p>
    <w:p w14:paraId="3CA02B8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Law, D., Genç, M., &amp; Bryant, J. (2013). Trade, diaspora and migration to New Zealand. </w:t>
      </w:r>
      <w:r w:rsidRPr="00D73FE0">
        <w:rPr>
          <w:rFonts w:ascii="Times New Roman" w:eastAsia="Calibri" w:hAnsi="Times New Roman" w:cs="Times New Roman"/>
          <w:i/>
          <w:iCs/>
        </w:rPr>
        <w:t>The World Economy</w:t>
      </w:r>
      <w:r w:rsidRPr="00D73FE0">
        <w:rPr>
          <w:rFonts w:ascii="Times New Roman" w:eastAsia="Calibri" w:hAnsi="Times New Roman" w:cs="Times New Roman"/>
        </w:rPr>
        <w:t xml:space="preserve">, </w:t>
      </w:r>
      <w:r w:rsidRPr="00D73FE0">
        <w:rPr>
          <w:rFonts w:ascii="Times New Roman" w:eastAsia="Calibri" w:hAnsi="Times New Roman" w:cs="Times New Roman"/>
          <w:i/>
          <w:iCs/>
        </w:rPr>
        <w:t>36</w:t>
      </w:r>
      <w:r w:rsidRPr="00D73FE0">
        <w:rPr>
          <w:rFonts w:ascii="Times New Roman" w:eastAsia="Calibri" w:hAnsi="Times New Roman" w:cs="Times New Roman"/>
        </w:rPr>
        <w:t>(5), 582–606. doi:10.1111/twec.12035</w:t>
      </w:r>
    </w:p>
    <w:p w14:paraId="25CC6203" w14:textId="4C443BE3"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Marimoutou, V. Peguin, D. &amp; Peguin-Feissolle, A. (2009). The </w:t>
      </w:r>
      <w:r w:rsidR="00BF45FD" w:rsidRPr="00BF45FD">
        <w:rPr>
          <w:rFonts w:ascii="Times New Roman" w:eastAsia="Calibri" w:hAnsi="Times New Roman" w:cs="Times New Roman"/>
        </w:rPr>
        <w:t>‘</w:t>
      </w:r>
      <w:r w:rsidRPr="00D73FE0">
        <w:rPr>
          <w:rFonts w:ascii="Times New Roman" w:eastAsia="Calibri" w:hAnsi="Times New Roman" w:cs="Times New Roman"/>
        </w:rPr>
        <w:t>distance-varying</w:t>
      </w:r>
      <w:r w:rsidR="00BF45FD" w:rsidRPr="00BF45FD">
        <w:rPr>
          <w:rFonts w:ascii="Times New Roman" w:eastAsia="Calibri" w:hAnsi="Times New Roman" w:cs="Times New Roman"/>
        </w:rPr>
        <w:t>’</w:t>
      </w:r>
      <w:r w:rsidRPr="00D73FE0">
        <w:rPr>
          <w:rFonts w:ascii="Times New Roman" w:eastAsia="Calibri" w:hAnsi="Times New Roman" w:cs="Times New Roman"/>
        </w:rPr>
        <w:t xml:space="preserve"> gravity model in international economics: Is the distance an obstacle to trade? </w:t>
      </w:r>
      <w:r w:rsidRPr="00D73FE0">
        <w:rPr>
          <w:rFonts w:ascii="Times New Roman" w:eastAsia="Calibri" w:hAnsi="Times New Roman" w:cs="Times New Roman"/>
          <w:i/>
          <w:iCs/>
        </w:rPr>
        <w:t>Economics Bulletin</w:t>
      </w:r>
      <w:r w:rsidRPr="00D73FE0">
        <w:rPr>
          <w:rFonts w:ascii="Times New Roman" w:eastAsia="Calibri" w:hAnsi="Times New Roman" w:cs="Times New Roman"/>
        </w:rPr>
        <w:t xml:space="preserve">, </w:t>
      </w:r>
      <w:r w:rsidRPr="00D73FE0">
        <w:rPr>
          <w:rFonts w:ascii="Times New Roman" w:eastAsia="Calibri" w:hAnsi="Times New Roman" w:cs="Times New Roman"/>
          <w:i/>
          <w:iCs/>
        </w:rPr>
        <w:t>29</w:t>
      </w:r>
      <w:r w:rsidRPr="00D73FE0">
        <w:rPr>
          <w:rFonts w:ascii="Times New Roman" w:eastAsia="Calibri" w:hAnsi="Times New Roman" w:cs="Times New Roman"/>
        </w:rPr>
        <w:t>(2), 1139–1155.</w:t>
      </w:r>
    </w:p>
    <w:p w14:paraId="14ECCEFE" w14:textId="22A3FA8F"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Markusen, J.R. (1983). Factor movements and commodity trade as complements. </w:t>
      </w:r>
      <w:r w:rsidRPr="00D73FE0">
        <w:rPr>
          <w:rFonts w:ascii="Times New Roman" w:eastAsia="Calibri" w:hAnsi="Times New Roman" w:cs="Times New Roman"/>
          <w:i/>
          <w:iCs/>
        </w:rPr>
        <w:t>Journal of International Economics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14</w:t>
      </w:r>
      <w:r w:rsidRPr="00D73FE0">
        <w:rPr>
          <w:rFonts w:ascii="Times New Roman" w:eastAsia="Calibri" w:hAnsi="Times New Roman" w:cs="Times New Roman"/>
        </w:rPr>
        <w:t>(3), 341–356. doi:10.1016/0022-1996(83)90009-0</w:t>
      </w:r>
    </w:p>
    <w:p w14:paraId="7D086475"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Massey, D. S., Arango, J., Hugo, G., Kouaouci, A., Pellegrino, A., &amp; Taylor, J. E. (1993). Theories of international migration: A review and appraisal. </w:t>
      </w:r>
      <w:r w:rsidRPr="00D73FE0">
        <w:rPr>
          <w:rFonts w:ascii="Times New Roman" w:eastAsia="Calibri" w:hAnsi="Times New Roman" w:cs="Times New Roman"/>
          <w:i/>
          <w:iCs/>
        </w:rPr>
        <w:t>Population and Development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19</w:t>
      </w:r>
      <w:r w:rsidRPr="00D73FE0">
        <w:rPr>
          <w:rFonts w:ascii="Times New Roman" w:eastAsia="Calibri" w:hAnsi="Times New Roman" w:cs="Times New Roman"/>
        </w:rPr>
        <w:t>(3), 431–466. doi:10.2307/2938462</w:t>
      </w:r>
    </w:p>
    <w:p w14:paraId="75AC0B27"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Mayer, T., Head, K., &amp; Ries, J. (2008). </w:t>
      </w:r>
      <w:r w:rsidRPr="00D73FE0">
        <w:rPr>
          <w:rFonts w:ascii="Times New Roman" w:eastAsia="Calibri" w:hAnsi="Times New Roman" w:cs="Times New Roman"/>
          <w:i/>
          <w:iCs/>
        </w:rPr>
        <w:t>The erosion of colonial trade linkages after independence</w:t>
      </w:r>
      <w:r w:rsidRPr="00D73FE0">
        <w:rPr>
          <w:rFonts w:ascii="Times New Roman" w:eastAsia="Calibri" w:hAnsi="Times New Roman" w:cs="Times New Roman"/>
        </w:rPr>
        <w:t xml:space="preserve"> (Working Papers No. 2008–27). CEPII research center.</w:t>
      </w:r>
    </w:p>
    <w:p w14:paraId="77FA45E9" w14:textId="37965518" w:rsidR="009B493F" w:rsidRPr="00D73FE0" w:rsidRDefault="009B493F" w:rsidP="00BF45FD">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lang w:val="en-NZ"/>
        </w:rPr>
        <w:t xml:space="preserve">Meschi, E., Taymaz, E., &amp; Vivarelli, M. (2016). </w:t>
      </w:r>
      <w:r w:rsidRPr="00D73FE0">
        <w:rPr>
          <w:rFonts w:ascii="Times New Roman" w:eastAsia="Calibri" w:hAnsi="Times New Roman" w:cs="Times New Roman"/>
        </w:rPr>
        <w:t>Globalization, technological change and labor</w:t>
      </w:r>
      <w:r w:rsidR="00BF45FD">
        <w:rPr>
          <w:rFonts w:ascii="Times New Roman" w:eastAsia="Calibri" w:hAnsi="Times New Roman" w:cs="Times New Roman"/>
        </w:rPr>
        <w:t xml:space="preserve"> </w:t>
      </w:r>
      <w:r w:rsidRPr="00D73FE0">
        <w:rPr>
          <w:rFonts w:ascii="Times New Roman" w:eastAsia="Calibri" w:hAnsi="Times New Roman" w:cs="Times New Roman"/>
        </w:rPr>
        <w:t xml:space="preserve">demand: A firm-level analysis for Turkey. </w:t>
      </w:r>
      <w:r w:rsidRPr="00D73FE0">
        <w:rPr>
          <w:rFonts w:ascii="Times New Roman" w:eastAsia="Calibri" w:hAnsi="Times New Roman" w:cs="Times New Roman"/>
          <w:i/>
          <w:iCs/>
        </w:rPr>
        <w:t>Review of World Economics, 152</w:t>
      </w:r>
      <w:r w:rsidRPr="00D73FE0">
        <w:rPr>
          <w:rFonts w:ascii="Times New Roman" w:eastAsia="Calibri" w:hAnsi="Times New Roman" w:cs="Times New Roman"/>
        </w:rPr>
        <w:t>(4), 655–680.doi: 10.1007/s10290-0160256-y</w:t>
      </w:r>
    </w:p>
    <w:p w14:paraId="0BC5656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Mikusheva, A. (2013). Survey on statistical inferences in weakly-identified instrumental variable models. </w:t>
      </w:r>
      <w:r w:rsidRPr="00D73FE0">
        <w:rPr>
          <w:rFonts w:ascii="Times New Roman" w:eastAsia="Calibri" w:hAnsi="Times New Roman" w:cs="Times New Roman"/>
          <w:i/>
          <w:iCs/>
        </w:rPr>
        <w:t>Applied Econometrics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29</w:t>
      </w:r>
      <w:r w:rsidRPr="00D73FE0">
        <w:rPr>
          <w:rFonts w:ascii="Times New Roman" w:eastAsia="Calibri" w:hAnsi="Times New Roman" w:cs="Times New Roman"/>
        </w:rPr>
        <w:t>(1), 117–131.</w:t>
      </w:r>
    </w:p>
    <w:p w14:paraId="52D2FF0A"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Mundell, R. A. (1957). International trade and factor mobility. </w:t>
      </w:r>
      <w:r w:rsidRPr="00D73FE0">
        <w:rPr>
          <w:rFonts w:ascii="Times New Roman" w:eastAsia="Calibri" w:hAnsi="Times New Roman" w:cs="Times New Roman"/>
          <w:i/>
          <w:iCs/>
        </w:rPr>
        <w:t>The American Economic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47</w:t>
      </w:r>
      <w:r w:rsidRPr="00D73FE0">
        <w:rPr>
          <w:rFonts w:ascii="Times New Roman" w:eastAsia="Calibri" w:hAnsi="Times New Roman" w:cs="Times New Roman"/>
        </w:rPr>
        <w:t>(3), 321–335.</w:t>
      </w:r>
    </w:p>
    <w:p w14:paraId="1AF9EBA2" w14:textId="77777777" w:rsidR="00AB4CB3"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Mundra, K. (2005). Immigration and international trade: A semiparametric empirical investigation. </w:t>
      </w:r>
      <w:r w:rsidRPr="00D73FE0">
        <w:rPr>
          <w:rFonts w:ascii="Times New Roman" w:eastAsia="Calibri" w:hAnsi="Times New Roman" w:cs="Times New Roman"/>
          <w:i/>
          <w:iCs/>
        </w:rPr>
        <w:t xml:space="preserve">The Journal of International Trade </w:t>
      </w:r>
      <w:r w:rsidR="00AB4CB3">
        <w:rPr>
          <w:rFonts w:ascii="Times New Roman" w:eastAsia="Calibri" w:hAnsi="Times New Roman" w:cs="Times New Roman"/>
          <w:i/>
          <w:iCs/>
        </w:rPr>
        <w:t>and</w:t>
      </w:r>
      <w:r w:rsidRPr="00D73FE0">
        <w:rPr>
          <w:rFonts w:ascii="Times New Roman" w:eastAsia="Calibri" w:hAnsi="Times New Roman" w:cs="Times New Roman"/>
          <w:i/>
          <w:iCs/>
        </w:rPr>
        <w:t xml:space="preserve"> Economic Development</w:t>
      </w:r>
      <w:r w:rsidRPr="00D73FE0">
        <w:rPr>
          <w:rFonts w:ascii="Times New Roman" w:eastAsia="Calibri" w:hAnsi="Times New Roman" w:cs="Times New Roman"/>
        </w:rPr>
        <w:t xml:space="preserve">, </w:t>
      </w:r>
      <w:r w:rsidRPr="00D73FE0">
        <w:rPr>
          <w:rFonts w:ascii="Times New Roman" w:eastAsia="Calibri" w:hAnsi="Times New Roman" w:cs="Times New Roman"/>
          <w:i/>
          <w:iCs/>
        </w:rPr>
        <w:t>14</w:t>
      </w:r>
      <w:r w:rsidRPr="00D73FE0">
        <w:rPr>
          <w:rFonts w:ascii="Times New Roman" w:eastAsia="Calibri" w:hAnsi="Times New Roman" w:cs="Times New Roman"/>
        </w:rPr>
        <w:t>(1), 65–91.</w:t>
      </w:r>
    </w:p>
    <w:p w14:paraId="2294BBCF" w14:textId="00D17355"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 </w:t>
      </w:r>
      <w:r w:rsidR="00AB4CB3">
        <w:rPr>
          <w:rFonts w:ascii="Times New Roman" w:eastAsia="Calibri" w:hAnsi="Times New Roman" w:cs="Times New Roman"/>
        </w:rPr>
        <w:tab/>
      </w:r>
      <w:r w:rsidRPr="00D73FE0">
        <w:rPr>
          <w:rFonts w:ascii="Times New Roman" w:eastAsia="Calibri" w:hAnsi="Times New Roman" w:cs="Times New Roman"/>
        </w:rPr>
        <w:t>doi:10.1080/0963819042000333252</w:t>
      </w:r>
    </w:p>
    <w:p w14:paraId="72847A2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Nooruddin, I., &amp; Simmons, J. W. (2009). Openness, uncertainty, and social spending: Implications for the globalization— welfare state debate. </w:t>
      </w:r>
      <w:r w:rsidRPr="00D73FE0">
        <w:rPr>
          <w:rFonts w:ascii="Times New Roman" w:eastAsia="Calibri" w:hAnsi="Times New Roman" w:cs="Times New Roman"/>
          <w:i/>
          <w:iCs/>
        </w:rPr>
        <w:t>International Studies Quarterly</w:t>
      </w:r>
      <w:r w:rsidRPr="00D73FE0">
        <w:rPr>
          <w:rFonts w:ascii="Times New Roman" w:eastAsia="Calibri" w:hAnsi="Times New Roman" w:cs="Times New Roman"/>
        </w:rPr>
        <w:t xml:space="preserve">, </w:t>
      </w:r>
      <w:r w:rsidRPr="00D73FE0">
        <w:rPr>
          <w:rFonts w:ascii="Times New Roman" w:eastAsia="Calibri" w:hAnsi="Times New Roman" w:cs="Times New Roman"/>
          <w:i/>
          <w:iCs/>
        </w:rPr>
        <w:t>53</w:t>
      </w:r>
      <w:r w:rsidRPr="00D73FE0">
        <w:rPr>
          <w:rFonts w:ascii="Times New Roman" w:eastAsia="Calibri" w:hAnsi="Times New Roman" w:cs="Times New Roman"/>
        </w:rPr>
        <w:t>(3), 841–866.</w:t>
      </w:r>
    </w:p>
    <w:p w14:paraId="5408F21B"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Ortega, F., &amp; Peri, G. (2011). </w:t>
      </w:r>
      <w:r w:rsidRPr="00D73FE0">
        <w:rPr>
          <w:rFonts w:ascii="Times New Roman" w:eastAsia="Calibri" w:hAnsi="Times New Roman" w:cs="Times New Roman"/>
          <w:i/>
          <w:iCs/>
        </w:rPr>
        <w:t>The aggregate effects of trade and migration: Evidence from OECD countries</w:t>
      </w:r>
      <w:r w:rsidRPr="00D73FE0">
        <w:rPr>
          <w:rFonts w:ascii="Times New Roman" w:eastAsia="Calibri" w:hAnsi="Times New Roman" w:cs="Times New Roman"/>
        </w:rPr>
        <w:t xml:space="preserve"> (SSRN Scholarly Paper No. ID 1806405). Rochester, NY: Social Science Research Network. </w:t>
      </w:r>
    </w:p>
    <w:p w14:paraId="763CEAD8" w14:textId="77777777" w:rsidR="009B493F" w:rsidRPr="00D73FE0" w:rsidRDefault="009B493F" w:rsidP="00D521B2">
      <w:pPr>
        <w:spacing w:after="0" w:line="240" w:lineRule="auto"/>
        <w:ind w:left="567" w:hanging="567"/>
        <w:jc w:val="both"/>
        <w:rPr>
          <w:rFonts w:ascii="Times New Roman" w:eastAsia="Calibri" w:hAnsi="Times New Roman" w:cs="Times New Roman"/>
        </w:rPr>
      </w:pPr>
    </w:p>
    <w:p w14:paraId="1A0A5609"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lastRenderedPageBreak/>
        <w:t xml:space="preserve">Peri, G., &amp; Requena-Silvente, F. (2010). The trade creation effect of immigrants: evidence from the remarkable case of Spain. </w:t>
      </w:r>
      <w:r w:rsidRPr="00D73FE0">
        <w:rPr>
          <w:rFonts w:ascii="Times New Roman" w:eastAsia="Calibri" w:hAnsi="Times New Roman" w:cs="Times New Roman"/>
          <w:i/>
          <w:iCs/>
        </w:rPr>
        <w:t>The Canadian Journal of Economics / Revue Canadienne d’Economique</w:t>
      </w:r>
      <w:r w:rsidRPr="00D73FE0">
        <w:rPr>
          <w:rFonts w:ascii="Times New Roman" w:eastAsia="Calibri" w:hAnsi="Times New Roman" w:cs="Times New Roman"/>
        </w:rPr>
        <w:t xml:space="preserve">, </w:t>
      </w:r>
      <w:r w:rsidRPr="00D73FE0">
        <w:rPr>
          <w:rFonts w:ascii="Times New Roman" w:eastAsia="Calibri" w:hAnsi="Times New Roman" w:cs="Times New Roman"/>
          <w:i/>
          <w:iCs/>
        </w:rPr>
        <w:t>43</w:t>
      </w:r>
      <w:r w:rsidRPr="00D73FE0">
        <w:rPr>
          <w:rFonts w:ascii="Times New Roman" w:eastAsia="Calibri" w:hAnsi="Times New Roman" w:cs="Times New Roman"/>
        </w:rPr>
        <w:t>(4), 1433–1459.</w:t>
      </w:r>
    </w:p>
    <w:p w14:paraId="42A1935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Poot, J., Alimi, O., Cameron, M. P., &amp; Maré, D. C. (2016). The gravity model of migration: The successful comeback of an ageing superstar in regional science. </w:t>
      </w:r>
      <w:r w:rsidRPr="00D73FE0">
        <w:rPr>
          <w:rFonts w:ascii="Times New Roman" w:eastAsia="Calibri" w:hAnsi="Times New Roman" w:cs="Times New Roman"/>
          <w:i/>
        </w:rPr>
        <w:t>Investigaciones Regionales—Journal of Regional Research</w:t>
      </w:r>
    </w:p>
    <w:p w14:paraId="714748EC"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Ravenstein, E. G. (1885). The laws of migration. </w:t>
      </w:r>
      <w:r w:rsidRPr="00D73FE0">
        <w:rPr>
          <w:rFonts w:ascii="Times New Roman" w:eastAsia="Calibri" w:hAnsi="Times New Roman" w:cs="Times New Roman"/>
          <w:i/>
          <w:iCs/>
        </w:rPr>
        <w:t>Journal of the Statistical Society of London</w:t>
      </w:r>
      <w:r w:rsidRPr="00D73FE0">
        <w:rPr>
          <w:rFonts w:ascii="Times New Roman" w:eastAsia="Calibri" w:hAnsi="Times New Roman" w:cs="Times New Roman"/>
        </w:rPr>
        <w:t xml:space="preserve">, </w:t>
      </w:r>
      <w:r w:rsidRPr="00D73FE0">
        <w:rPr>
          <w:rFonts w:ascii="Times New Roman" w:eastAsia="Calibri" w:hAnsi="Times New Roman" w:cs="Times New Roman"/>
          <w:i/>
          <w:iCs/>
        </w:rPr>
        <w:t>48</w:t>
      </w:r>
      <w:r w:rsidRPr="00D73FE0">
        <w:rPr>
          <w:rFonts w:ascii="Times New Roman" w:eastAsia="Calibri" w:hAnsi="Times New Roman" w:cs="Times New Roman"/>
        </w:rPr>
        <w:t>(2), 167–235. doi:10.2307/2979181</w:t>
      </w:r>
    </w:p>
    <w:p w14:paraId="71A1E617"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Razin, A., &amp; Sadka, E. (1992). </w:t>
      </w:r>
      <w:r w:rsidRPr="00D73FE0">
        <w:rPr>
          <w:rFonts w:ascii="Times New Roman" w:eastAsia="Calibri" w:hAnsi="Times New Roman" w:cs="Times New Roman"/>
          <w:i/>
          <w:iCs/>
        </w:rPr>
        <w:t>International migration and international trade</w:t>
      </w:r>
      <w:r w:rsidRPr="00D73FE0">
        <w:rPr>
          <w:rFonts w:ascii="Times New Roman" w:eastAsia="Calibri" w:hAnsi="Times New Roman" w:cs="Times New Roman"/>
        </w:rPr>
        <w:t xml:space="preserve"> (Working Paper No. 4230). National Bureau of Economic Research. doi:10.3386/w4230</w:t>
      </w:r>
    </w:p>
    <w:p w14:paraId="4318CBAE" w14:textId="0D4EF83E"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Romer, D.H., &amp; Frankel, J. A. (1999). Does Trade Cause Growth? </w:t>
      </w:r>
      <w:r w:rsidRPr="00D73FE0">
        <w:rPr>
          <w:rFonts w:ascii="Times New Roman" w:eastAsia="Calibri" w:hAnsi="Times New Roman" w:cs="Times New Roman"/>
          <w:i/>
          <w:iCs/>
        </w:rPr>
        <w:t>American Economic Review</w:t>
      </w:r>
      <w:r w:rsidRPr="00D73FE0">
        <w:rPr>
          <w:rFonts w:ascii="Times New Roman" w:eastAsia="Calibri" w:hAnsi="Times New Roman" w:cs="Times New Roman"/>
        </w:rPr>
        <w:t xml:space="preserve">, </w:t>
      </w:r>
      <w:r w:rsidRPr="00D73FE0">
        <w:rPr>
          <w:rFonts w:ascii="Times New Roman" w:eastAsia="Calibri" w:hAnsi="Times New Roman" w:cs="Times New Roman"/>
          <w:i/>
          <w:iCs/>
        </w:rPr>
        <w:t>89</w:t>
      </w:r>
      <w:r w:rsidRPr="00D73FE0">
        <w:rPr>
          <w:rFonts w:ascii="Times New Roman" w:eastAsia="Calibri" w:hAnsi="Times New Roman" w:cs="Times New Roman"/>
        </w:rPr>
        <w:t>(3), 379–399.</w:t>
      </w:r>
    </w:p>
    <w:p w14:paraId="2F754EE1"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Serrano-Domingo, G., &amp; Requena-Silvente, F. (2013). Re-examining the migration–trade link using province data: An application of the generalized propensity score. </w:t>
      </w:r>
      <w:r w:rsidRPr="00D73FE0">
        <w:rPr>
          <w:rFonts w:ascii="Times New Roman" w:eastAsia="Calibri" w:hAnsi="Times New Roman" w:cs="Times New Roman"/>
          <w:i/>
          <w:iCs/>
        </w:rPr>
        <w:t>Economic Modelling</w:t>
      </w:r>
      <w:r w:rsidRPr="00D73FE0">
        <w:rPr>
          <w:rFonts w:ascii="Times New Roman" w:eastAsia="Calibri" w:hAnsi="Times New Roman" w:cs="Times New Roman"/>
        </w:rPr>
        <w:t xml:space="preserve">, </w:t>
      </w:r>
      <w:r w:rsidRPr="00D73FE0">
        <w:rPr>
          <w:rFonts w:ascii="Times New Roman" w:eastAsia="Calibri" w:hAnsi="Times New Roman" w:cs="Times New Roman"/>
          <w:i/>
          <w:iCs/>
        </w:rPr>
        <w:t>32</w:t>
      </w:r>
      <w:r w:rsidRPr="00D73FE0">
        <w:rPr>
          <w:rFonts w:ascii="Times New Roman" w:eastAsia="Calibri" w:hAnsi="Times New Roman" w:cs="Times New Roman"/>
        </w:rPr>
        <w:t>, 247–261.</w:t>
      </w:r>
    </w:p>
    <w:p w14:paraId="7460A924" w14:textId="4C3AF828"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Sheng, Z.</w:t>
      </w:r>
      <w:r w:rsidR="00AB4CB3">
        <w:rPr>
          <w:rFonts w:ascii="Times New Roman" w:eastAsia="Calibri" w:hAnsi="Times New Roman" w:cs="Times New Roman"/>
        </w:rPr>
        <w:t xml:space="preserve"> </w:t>
      </w:r>
      <w:r w:rsidRPr="00D73FE0">
        <w:rPr>
          <w:rFonts w:ascii="Times New Roman" w:eastAsia="Calibri" w:hAnsi="Times New Roman" w:cs="Times New Roman"/>
        </w:rPr>
        <w:t>&amp; Ma, J. (2011). An analysis of emerging China’s economy and its influence on world economy.</w:t>
      </w:r>
    </w:p>
    <w:p w14:paraId="7EEF8397" w14:textId="16F658D6"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Silva, J.S. &amp; Tenreyro, S. (2005). </w:t>
      </w:r>
      <w:r w:rsidRPr="00D73FE0">
        <w:rPr>
          <w:rFonts w:ascii="Times New Roman" w:eastAsia="Calibri" w:hAnsi="Times New Roman" w:cs="Times New Roman"/>
          <w:i/>
          <w:iCs/>
        </w:rPr>
        <w:t>The log of gravity</w:t>
      </w:r>
      <w:r w:rsidRPr="00D73FE0">
        <w:rPr>
          <w:rFonts w:ascii="Times New Roman" w:eastAsia="Calibri" w:hAnsi="Times New Roman" w:cs="Times New Roman"/>
        </w:rPr>
        <w:t xml:space="preserve"> (CEP Discussion Papers No. dp0701). Centre for Economic Performance, LSE.</w:t>
      </w:r>
    </w:p>
    <w:p w14:paraId="7B13101F" w14:textId="5360A56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Staiger, D., &amp; Stock, J.H. (1997). Instrumental variables regression with weak instruments. </w:t>
      </w:r>
      <w:r w:rsidRPr="00D73FE0">
        <w:rPr>
          <w:rFonts w:ascii="Times New Roman" w:eastAsia="Calibri" w:hAnsi="Times New Roman" w:cs="Times New Roman"/>
          <w:i/>
          <w:iCs/>
        </w:rPr>
        <w:t>Econometrica</w:t>
      </w:r>
      <w:r w:rsidRPr="00D73FE0">
        <w:rPr>
          <w:rFonts w:ascii="Times New Roman" w:eastAsia="Calibri" w:hAnsi="Times New Roman" w:cs="Times New Roman"/>
        </w:rPr>
        <w:t xml:space="preserve">, </w:t>
      </w:r>
      <w:r w:rsidRPr="00D73FE0">
        <w:rPr>
          <w:rFonts w:ascii="Times New Roman" w:eastAsia="Calibri" w:hAnsi="Times New Roman" w:cs="Times New Roman"/>
          <w:i/>
          <w:iCs/>
        </w:rPr>
        <w:t>65</w:t>
      </w:r>
      <w:r w:rsidRPr="00D73FE0">
        <w:rPr>
          <w:rFonts w:ascii="Times New Roman" w:eastAsia="Calibri" w:hAnsi="Times New Roman" w:cs="Times New Roman"/>
        </w:rPr>
        <w:t>(3), 557–586. doi:10.2307/2171753</w:t>
      </w:r>
    </w:p>
    <w:p w14:paraId="340F4514"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Steingress, W. (2015). </w:t>
      </w:r>
      <w:r w:rsidRPr="00D73FE0">
        <w:rPr>
          <w:rFonts w:ascii="Times New Roman" w:eastAsia="Calibri" w:hAnsi="Times New Roman" w:cs="Times New Roman"/>
          <w:i/>
          <w:iCs/>
        </w:rPr>
        <w:t>The causal impact of migration on US trade: Evidence from a natural experiment</w:t>
      </w:r>
      <w:r w:rsidRPr="00D73FE0">
        <w:rPr>
          <w:rFonts w:ascii="Times New Roman" w:eastAsia="Calibri" w:hAnsi="Times New Roman" w:cs="Times New Roman"/>
        </w:rPr>
        <w:t xml:space="preserve"> (IZA Discussion Papers No. 9058). Institute for the Study of Labor (IZA).</w:t>
      </w:r>
    </w:p>
    <w:p w14:paraId="6A47875E" w14:textId="0AA76880"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Stock, J.H. (2015). Instrumental variables in statistics and econometrics. In J. D. Wright (Ed.), </w:t>
      </w:r>
      <w:r w:rsidRPr="00D73FE0">
        <w:rPr>
          <w:rFonts w:ascii="Times New Roman" w:eastAsia="Calibri" w:hAnsi="Times New Roman" w:cs="Times New Roman"/>
          <w:i/>
          <w:iCs/>
        </w:rPr>
        <w:t>International Encyclopedia of the Social &amp; Behavioral Sciences (Second Edition)</w:t>
      </w:r>
      <w:r w:rsidRPr="00D73FE0">
        <w:rPr>
          <w:rFonts w:ascii="Times New Roman" w:eastAsia="Calibri" w:hAnsi="Times New Roman" w:cs="Times New Roman"/>
        </w:rPr>
        <w:t xml:space="preserve"> (pp. 205–209). Oxford: Elsevier. doi:10.1016/B978-0-08-097086-8.42037-4</w:t>
      </w:r>
    </w:p>
    <w:p w14:paraId="7065C9C2" w14:textId="2D96BB9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Stock, J.H., &amp; Watson, M. W. (2006). </w:t>
      </w:r>
      <w:r w:rsidRPr="00D73FE0">
        <w:rPr>
          <w:rFonts w:ascii="Times New Roman" w:eastAsia="Calibri" w:hAnsi="Times New Roman" w:cs="Times New Roman"/>
          <w:i/>
          <w:iCs/>
        </w:rPr>
        <w:t>Heteroskedasticity-robust standard errors for fixed effects panel data regression</w:t>
      </w:r>
      <w:r w:rsidRPr="00D73FE0">
        <w:rPr>
          <w:rFonts w:ascii="Times New Roman" w:eastAsia="Calibri" w:hAnsi="Times New Roman" w:cs="Times New Roman"/>
        </w:rPr>
        <w:t xml:space="preserve"> (Working Paper No. 323). National Bureau of Economic Research. doi:10.3386/t0323</w:t>
      </w:r>
    </w:p>
    <w:p w14:paraId="100192DC" w14:textId="35D45391"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Stock, J.H., &amp; Yogo, M. (2002). </w:t>
      </w:r>
      <w:r w:rsidRPr="00D73FE0">
        <w:rPr>
          <w:rFonts w:ascii="Times New Roman" w:eastAsia="Calibri" w:hAnsi="Times New Roman" w:cs="Times New Roman"/>
          <w:i/>
          <w:iCs/>
        </w:rPr>
        <w:t>Testing for weak instruments in linear iv regression</w:t>
      </w:r>
      <w:r w:rsidRPr="00D73FE0">
        <w:rPr>
          <w:rFonts w:ascii="Times New Roman" w:eastAsia="Calibri" w:hAnsi="Times New Roman" w:cs="Times New Roman"/>
        </w:rPr>
        <w:t xml:space="preserve"> (Working Paper No. 284). National Bureau of Economic Research. doi:10.3386/t0284</w:t>
      </w:r>
    </w:p>
    <w:p w14:paraId="6D5F5617"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Tinbergen, J. (1963). Shaping the world economy. </w:t>
      </w:r>
      <w:r w:rsidRPr="00D73FE0">
        <w:rPr>
          <w:rFonts w:ascii="Times New Roman" w:eastAsia="Calibri" w:hAnsi="Times New Roman" w:cs="Times New Roman"/>
          <w:i/>
          <w:iCs/>
        </w:rPr>
        <w:t>The International Executive</w:t>
      </w:r>
      <w:r w:rsidRPr="00D73FE0">
        <w:rPr>
          <w:rFonts w:ascii="Times New Roman" w:eastAsia="Calibri" w:hAnsi="Times New Roman" w:cs="Times New Roman"/>
        </w:rPr>
        <w:t xml:space="preserve">, </w:t>
      </w:r>
      <w:r w:rsidRPr="00D73FE0">
        <w:rPr>
          <w:rFonts w:ascii="Times New Roman" w:eastAsia="Calibri" w:hAnsi="Times New Roman" w:cs="Times New Roman"/>
          <w:i/>
          <w:iCs/>
        </w:rPr>
        <w:t>5</w:t>
      </w:r>
      <w:r w:rsidRPr="00D73FE0">
        <w:rPr>
          <w:rFonts w:ascii="Times New Roman" w:eastAsia="Calibri" w:hAnsi="Times New Roman" w:cs="Times New Roman"/>
        </w:rPr>
        <w:t>(1), 27–30. doi:10.1002/tie.5060050113</w:t>
      </w:r>
    </w:p>
    <w:p w14:paraId="4BD0A199"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Wagner, D., Head, K., &amp; Ries, J. (2002). Immigration and the trade of provinces. </w:t>
      </w:r>
      <w:r w:rsidRPr="00D73FE0">
        <w:rPr>
          <w:rFonts w:ascii="Times New Roman" w:eastAsia="Calibri" w:hAnsi="Times New Roman" w:cs="Times New Roman"/>
          <w:i/>
          <w:iCs/>
        </w:rPr>
        <w:t>Scottish Journal of Political Economy</w:t>
      </w:r>
      <w:r w:rsidRPr="00D73FE0">
        <w:rPr>
          <w:rFonts w:ascii="Times New Roman" w:eastAsia="Calibri" w:hAnsi="Times New Roman" w:cs="Times New Roman"/>
        </w:rPr>
        <w:t xml:space="preserve">, </w:t>
      </w:r>
      <w:r w:rsidRPr="00D73FE0">
        <w:rPr>
          <w:rFonts w:ascii="Times New Roman" w:eastAsia="Calibri" w:hAnsi="Times New Roman" w:cs="Times New Roman"/>
          <w:i/>
          <w:iCs/>
        </w:rPr>
        <w:t>49</w:t>
      </w:r>
      <w:r w:rsidRPr="00D73FE0">
        <w:rPr>
          <w:rFonts w:ascii="Times New Roman" w:eastAsia="Calibri" w:hAnsi="Times New Roman" w:cs="Times New Roman"/>
        </w:rPr>
        <w:t>(5), 507–525. doi:10.1111/1467-9485.00245</w:t>
      </w:r>
    </w:p>
    <w:p w14:paraId="72DEBA14" w14:textId="77777777" w:rsidR="009B493F" w:rsidRPr="00D73FE0" w:rsidRDefault="009B493F" w:rsidP="00D521B2">
      <w:pPr>
        <w:spacing w:after="0" w:line="240" w:lineRule="auto"/>
        <w:ind w:left="567" w:hanging="567"/>
        <w:jc w:val="both"/>
        <w:rPr>
          <w:rFonts w:ascii="Times New Roman" w:eastAsia="Calibri" w:hAnsi="Times New Roman" w:cs="Times New Roman"/>
          <w:i/>
          <w:iCs/>
        </w:rPr>
      </w:pPr>
      <w:r w:rsidRPr="00D73FE0">
        <w:rPr>
          <w:rFonts w:ascii="Times New Roman" w:eastAsia="Calibri" w:hAnsi="Times New Roman" w:cs="Times New Roman"/>
        </w:rPr>
        <w:t xml:space="preserve">White, R. (2007). Immigrant-trade links, transplanted home bias and network effects. </w:t>
      </w:r>
      <w:r w:rsidRPr="00D73FE0">
        <w:rPr>
          <w:rFonts w:ascii="Times New Roman" w:eastAsia="Calibri" w:hAnsi="Times New Roman" w:cs="Times New Roman"/>
          <w:i/>
          <w:iCs/>
        </w:rPr>
        <w:t>Applied Economics,39</w:t>
      </w:r>
      <w:r w:rsidRPr="00D73FE0">
        <w:rPr>
          <w:rFonts w:ascii="Times New Roman" w:eastAsia="Calibri" w:hAnsi="Times New Roman" w:cs="Times New Roman"/>
        </w:rPr>
        <w:t>(7), 839–852. doi:10.1080/00036840500447849</w:t>
      </w:r>
    </w:p>
    <w:p w14:paraId="3C88D7FB" w14:textId="1D4B4480" w:rsidR="009B493F" w:rsidRPr="00BF45FD" w:rsidRDefault="009B493F" w:rsidP="00BF45FD">
      <w:pPr>
        <w:spacing w:after="0" w:line="240" w:lineRule="auto"/>
        <w:ind w:left="567" w:hanging="567"/>
        <w:jc w:val="both"/>
        <w:rPr>
          <w:rFonts w:ascii="Times New Roman" w:eastAsia="Calibri" w:hAnsi="Times New Roman" w:cs="Times New Roman"/>
          <w:i/>
          <w:iCs/>
        </w:rPr>
      </w:pPr>
      <w:r w:rsidRPr="00D73FE0">
        <w:rPr>
          <w:rFonts w:ascii="Times New Roman" w:eastAsia="Calibri" w:hAnsi="Times New Roman" w:cs="Times New Roman"/>
        </w:rPr>
        <w:t xml:space="preserve">Wickramasekera, P. (2002). </w:t>
      </w:r>
      <w:r w:rsidRPr="00D73FE0">
        <w:rPr>
          <w:rFonts w:ascii="Times New Roman" w:eastAsia="Calibri" w:hAnsi="Times New Roman" w:cs="Times New Roman"/>
          <w:i/>
          <w:iCs/>
        </w:rPr>
        <w:t xml:space="preserve">Asian labour migration: Issues and challenges in an era of globalization </w:t>
      </w:r>
      <w:proofErr w:type="gramStart"/>
      <w:r w:rsidRPr="00090D1B">
        <w:rPr>
          <w:rFonts w:ascii="Times New Roman" w:eastAsia="Calibri" w:hAnsi="Times New Roman" w:cs="Times New Roman"/>
          <w:lang w:val="en-NZ"/>
        </w:rPr>
        <w:t>Geneva:ILO</w:t>
      </w:r>
      <w:proofErr w:type="gramEnd"/>
    </w:p>
    <w:p w14:paraId="714FC0D0" w14:textId="77777777"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lang w:val="nl-NL"/>
        </w:rPr>
        <w:t xml:space="preserve">Yu, J., de Jong, R., &amp; Lee, L. (2012).  </w:t>
      </w:r>
      <w:r w:rsidRPr="00D73FE0">
        <w:rPr>
          <w:rFonts w:ascii="Times New Roman" w:eastAsia="Calibri" w:hAnsi="Times New Roman" w:cs="Times New Roman"/>
        </w:rPr>
        <w:t xml:space="preserve">Estimation for spatial dynamic panel data with fixed effects: The case of spatial cointegration. </w:t>
      </w:r>
      <w:r w:rsidRPr="00D73FE0">
        <w:rPr>
          <w:rFonts w:ascii="Times New Roman" w:eastAsia="Calibri" w:hAnsi="Times New Roman" w:cs="Times New Roman"/>
          <w:i/>
          <w:iCs/>
        </w:rPr>
        <w:t>Journal of Econometrics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167</w:t>
      </w:r>
      <w:r w:rsidRPr="00D73FE0">
        <w:rPr>
          <w:rFonts w:ascii="Times New Roman" w:eastAsia="Calibri" w:hAnsi="Times New Roman" w:cs="Times New Roman"/>
        </w:rPr>
        <w:t>(1), 16–37. doi:10.1016/j.jeconom</w:t>
      </w:r>
    </w:p>
    <w:p w14:paraId="21B3476B" w14:textId="3B7C97B2" w:rsidR="009B493F" w:rsidRPr="00D73FE0" w:rsidRDefault="009B493F" w:rsidP="00D521B2">
      <w:pPr>
        <w:spacing w:after="0" w:line="240" w:lineRule="auto"/>
        <w:ind w:left="567" w:hanging="567"/>
        <w:jc w:val="both"/>
        <w:rPr>
          <w:rFonts w:ascii="Times New Roman" w:eastAsia="Calibri" w:hAnsi="Times New Roman" w:cs="Times New Roman"/>
        </w:rPr>
      </w:pPr>
      <w:r w:rsidRPr="00D73FE0">
        <w:rPr>
          <w:rFonts w:ascii="Times New Roman" w:eastAsia="Calibri" w:hAnsi="Times New Roman" w:cs="Times New Roman"/>
        </w:rPr>
        <w:t xml:space="preserve">Zelekha, Y. &amp; Bar-Efrat, O. (2011). The link between exchange rate uncertainty and Israeli exports to the US: 2SLS and cointegration approaches. </w:t>
      </w:r>
      <w:r w:rsidRPr="00D73FE0">
        <w:rPr>
          <w:rFonts w:ascii="Times New Roman" w:eastAsia="Calibri" w:hAnsi="Times New Roman" w:cs="Times New Roman"/>
          <w:i/>
          <w:iCs/>
        </w:rPr>
        <w:t>Research in Economics</w:t>
      </w:r>
      <w:r w:rsidRPr="00D73FE0">
        <w:rPr>
          <w:rFonts w:ascii="Times New Roman" w:eastAsia="Calibri" w:hAnsi="Times New Roman" w:cs="Times New Roman"/>
        </w:rPr>
        <w:t xml:space="preserve">, </w:t>
      </w:r>
      <w:r w:rsidRPr="00D73FE0">
        <w:rPr>
          <w:rFonts w:ascii="Times New Roman" w:eastAsia="Calibri" w:hAnsi="Times New Roman" w:cs="Times New Roman"/>
          <w:i/>
          <w:iCs/>
        </w:rPr>
        <w:t>65</w:t>
      </w:r>
      <w:r w:rsidRPr="00D73FE0">
        <w:rPr>
          <w:rFonts w:ascii="Times New Roman" w:eastAsia="Calibri" w:hAnsi="Times New Roman" w:cs="Times New Roman"/>
        </w:rPr>
        <w:t>(2), 100–109.</w:t>
      </w:r>
    </w:p>
    <w:p w14:paraId="1759A154" w14:textId="577E44E5" w:rsidR="00F909F5" w:rsidRPr="00D73FE0" w:rsidRDefault="00F909F5" w:rsidP="00D521B2">
      <w:pPr>
        <w:spacing w:after="0" w:line="240" w:lineRule="auto"/>
        <w:ind w:left="567" w:hanging="567"/>
        <w:jc w:val="both"/>
      </w:pPr>
    </w:p>
    <w:p w14:paraId="648EC989" w14:textId="77777777" w:rsidR="00F909F5" w:rsidRPr="00D73FE0" w:rsidRDefault="00F909F5" w:rsidP="00D73FE0">
      <w:pPr>
        <w:spacing w:after="0" w:line="240" w:lineRule="auto"/>
        <w:ind w:left="567" w:hanging="567"/>
        <w:jc w:val="both"/>
      </w:pPr>
    </w:p>
    <w:p w14:paraId="54D68B8C" w14:textId="77777777" w:rsidR="00F909F5" w:rsidRPr="00E82D0B" w:rsidRDefault="00F909F5" w:rsidP="00EA7CFF">
      <w:pPr>
        <w:spacing w:after="0" w:line="240" w:lineRule="auto"/>
        <w:jc w:val="both"/>
      </w:pPr>
    </w:p>
    <w:p w14:paraId="45B46096" w14:textId="77777777" w:rsidR="00F909F5" w:rsidRPr="00E82D0B" w:rsidRDefault="00F909F5" w:rsidP="00EA7CFF">
      <w:pPr>
        <w:spacing w:after="0" w:line="240" w:lineRule="auto"/>
        <w:jc w:val="both"/>
      </w:pPr>
    </w:p>
    <w:p w14:paraId="5EE55C10" w14:textId="77777777" w:rsidR="00A374B3" w:rsidRDefault="00A374B3">
      <w:pPr>
        <w:rPr>
          <w:rFonts w:ascii="Times New Roman" w:hAnsi="Times New Roman" w:cs="Times New Roman"/>
          <w:b/>
          <w:sz w:val="20"/>
          <w:szCs w:val="20"/>
          <w:lang w:val="en-NZ"/>
        </w:rPr>
      </w:pPr>
      <w:r>
        <w:rPr>
          <w:rFonts w:ascii="Times New Roman" w:hAnsi="Times New Roman" w:cs="Times New Roman"/>
          <w:b/>
          <w:sz w:val="20"/>
          <w:szCs w:val="20"/>
          <w:lang w:val="en-NZ"/>
        </w:rPr>
        <w:br w:type="page"/>
      </w:r>
    </w:p>
    <w:p w14:paraId="14E7EA5D" w14:textId="6FCB95B8" w:rsidR="00052049" w:rsidRPr="00E71684" w:rsidRDefault="00052049" w:rsidP="00D75CD5">
      <w:pPr>
        <w:jc w:val="center"/>
        <w:rPr>
          <w:rFonts w:ascii="Times New Roman" w:hAnsi="Times New Roman" w:cs="Times New Roman"/>
          <w:b/>
          <w:sz w:val="24"/>
          <w:szCs w:val="24"/>
          <w:lang w:val="en-NZ"/>
        </w:rPr>
      </w:pPr>
      <w:r w:rsidRPr="00E71684">
        <w:rPr>
          <w:rFonts w:ascii="Times New Roman" w:hAnsi="Times New Roman" w:cs="Times New Roman"/>
          <w:b/>
          <w:sz w:val="24"/>
          <w:szCs w:val="24"/>
          <w:lang w:val="en-NZ"/>
        </w:rPr>
        <w:lastRenderedPageBreak/>
        <w:t>Appendix</w:t>
      </w:r>
    </w:p>
    <w:p w14:paraId="098DB643" w14:textId="77777777" w:rsidR="00E71684" w:rsidRDefault="00052049" w:rsidP="00D75CD5">
      <w:pPr>
        <w:spacing w:after="0"/>
        <w:jc w:val="center"/>
        <w:rPr>
          <w:rFonts w:ascii="Times New Roman" w:hAnsi="Times New Roman" w:cs="Times New Roman"/>
          <w:b/>
        </w:rPr>
      </w:pPr>
      <w:bookmarkStart w:id="5" w:name="_Hlk24181695"/>
      <w:r w:rsidRPr="00D75CD5">
        <w:rPr>
          <w:rFonts w:ascii="Times New Roman" w:hAnsi="Times New Roman" w:cs="Times New Roman"/>
          <w:b/>
        </w:rPr>
        <w:t xml:space="preserve">Table A1: Lists of </w:t>
      </w:r>
      <w:r w:rsidR="00E71684">
        <w:rPr>
          <w:rFonts w:ascii="Times New Roman" w:hAnsi="Times New Roman" w:cs="Times New Roman"/>
          <w:b/>
        </w:rPr>
        <w:t>M</w:t>
      </w:r>
      <w:r w:rsidRPr="00D75CD5">
        <w:rPr>
          <w:rFonts w:ascii="Times New Roman" w:hAnsi="Times New Roman" w:cs="Times New Roman"/>
          <w:b/>
        </w:rPr>
        <w:t xml:space="preserve">embers of World Trade Organization (WTO) </w:t>
      </w:r>
    </w:p>
    <w:p w14:paraId="2016A44A" w14:textId="10403068" w:rsidR="00052049" w:rsidRDefault="00052049" w:rsidP="00D75CD5">
      <w:pPr>
        <w:spacing w:after="0"/>
        <w:jc w:val="center"/>
        <w:rPr>
          <w:rFonts w:ascii="Times New Roman" w:hAnsi="Times New Roman" w:cs="Times New Roman"/>
          <w:b/>
        </w:rPr>
      </w:pPr>
      <w:r w:rsidRPr="00D75CD5">
        <w:rPr>
          <w:rFonts w:ascii="Times New Roman" w:hAnsi="Times New Roman" w:cs="Times New Roman"/>
          <w:b/>
        </w:rPr>
        <w:t xml:space="preserve">and their </w:t>
      </w:r>
      <w:r w:rsidR="00E71684">
        <w:rPr>
          <w:rFonts w:ascii="Times New Roman" w:hAnsi="Times New Roman" w:cs="Times New Roman"/>
          <w:b/>
        </w:rPr>
        <w:t>A</w:t>
      </w:r>
      <w:r w:rsidRPr="00D75CD5">
        <w:rPr>
          <w:rFonts w:ascii="Times New Roman" w:hAnsi="Times New Roman" w:cs="Times New Roman"/>
          <w:b/>
        </w:rPr>
        <w:t xml:space="preserve">ccession </w:t>
      </w:r>
      <w:r w:rsidR="00E71684">
        <w:rPr>
          <w:rFonts w:ascii="Times New Roman" w:hAnsi="Times New Roman" w:cs="Times New Roman"/>
          <w:b/>
        </w:rPr>
        <w:t>D</w:t>
      </w:r>
      <w:r w:rsidRPr="00D75CD5">
        <w:rPr>
          <w:rFonts w:ascii="Times New Roman" w:hAnsi="Times New Roman" w:cs="Times New Roman"/>
          <w:b/>
        </w:rPr>
        <w:t>ates</w:t>
      </w:r>
      <w:bookmarkEnd w:id="5"/>
    </w:p>
    <w:p w14:paraId="569204B2" w14:textId="77777777" w:rsidR="00D75CD5" w:rsidRPr="00E71684" w:rsidRDefault="00D75CD5" w:rsidP="00D75CD5">
      <w:pPr>
        <w:spacing w:after="0"/>
        <w:jc w:val="center"/>
        <w:rPr>
          <w:rFonts w:ascii="Times New Roman" w:hAnsi="Times New Roman" w:cs="Times New Roman"/>
          <w:b/>
          <w:sz w:val="6"/>
          <w:szCs w:val="6"/>
        </w:rPr>
      </w:pPr>
    </w:p>
    <w:tbl>
      <w:tblPr>
        <w:tblW w:w="9351" w:type="dxa"/>
        <w:tblBorders>
          <w:top w:val="single" w:sz="4" w:space="0" w:color="auto"/>
          <w:bottom w:val="single" w:sz="4" w:space="0" w:color="auto"/>
        </w:tblBorders>
        <w:tblLook w:val="04A0" w:firstRow="1" w:lastRow="0" w:firstColumn="1" w:lastColumn="0" w:noHBand="0" w:noVBand="1"/>
      </w:tblPr>
      <w:tblGrid>
        <w:gridCol w:w="1129"/>
        <w:gridCol w:w="4253"/>
        <w:gridCol w:w="3969"/>
      </w:tblGrid>
      <w:tr w:rsidR="00052049" w:rsidRPr="00E82D0B" w14:paraId="4CEB2C64" w14:textId="77777777" w:rsidTr="00E2783C">
        <w:trPr>
          <w:trHeight w:val="268"/>
        </w:trPr>
        <w:tc>
          <w:tcPr>
            <w:tcW w:w="1129" w:type="dxa"/>
          </w:tcPr>
          <w:p w14:paraId="7BA7865B" w14:textId="77777777" w:rsidR="00D75CD5" w:rsidRPr="00D75CD5" w:rsidRDefault="00D75CD5" w:rsidP="00052049">
            <w:pPr>
              <w:spacing w:after="0"/>
              <w:rPr>
                <w:rFonts w:ascii="Times New Roman" w:hAnsi="Times New Roman" w:cs="Times New Roman"/>
                <w:bCs/>
                <w:sz w:val="10"/>
                <w:szCs w:val="10"/>
              </w:rPr>
            </w:pPr>
          </w:p>
          <w:p w14:paraId="2358AC86" w14:textId="4A48687F" w:rsidR="00D75CD5" w:rsidRPr="007E7702" w:rsidRDefault="00052049" w:rsidP="00D75CD5">
            <w:pPr>
              <w:spacing w:after="0"/>
              <w:jc w:val="center"/>
              <w:rPr>
                <w:rFonts w:ascii="Times New Roman" w:hAnsi="Times New Roman" w:cs="Times New Roman"/>
                <w:bCs/>
              </w:rPr>
            </w:pPr>
            <w:r w:rsidRPr="007E7702">
              <w:rPr>
                <w:rFonts w:ascii="Times New Roman" w:hAnsi="Times New Roman" w:cs="Times New Roman"/>
                <w:bCs/>
              </w:rPr>
              <w:t>Members</w:t>
            </w:r>
          </w:p>
          <w:p w14:paraId="62BEBC3D" w14:textId="56DD9F09" w:rsidR="00D75CD5" w:rsidRPr="007E7702" w:rsidRDefault="00052049" w:rsidP="00D75CD5">
            <w:pPr>
              <w:spacing w:after="0"/>
              <w:jc w:val="center"/>
              <w:rPr>
                <w:rFonts w:ascii="Times New Roman" w:hAnsi="Times New Roman" w:cs="Times New Roman"/>
                <w:bCs/>
              </w:rPr>
            </w:pPr>
            <w:r w:rsidRPr="007E7702">
              <w:rPr>
                <w:rFonts w:ascii="Times New Roman" w:hAnsi="Times New Roman" w:cs="Times New Roman"/>
                <w:bCs/>
              </w:rPr>
              <w:t>of</w:t>
            </w:r>
          </w:p>
          <w:p w14:paraId="1FA96EB2" w14:textId="1BDF5B50" w:rsidR="00052049" w:rsidRPr="00E82D0B" w:rsidRDefault="00052049" w:rsidP="00D75CD5">
            <w:pPr>
              <w:spacing w:after="0"/>
              <w:jc w:val="center"/>
              <w:rPr>
                <w:rFonts w:ascii="Times New Roman" w:hAnsi="Times New Roman" w:cs="Times New Roman"/>
                <w:bCs/>
                <w:sz w:val="20"/>
                <w:szCs w:val="20"/>
              </w:rPr>
            </w:pPr>
            <w:r w:rsidRPr="007E7702">
              <w:rPr>
                <w:rFonts w:ascii="Times New Roman" w:hAnsi="Times New Roman" w:cs="Times New Roman"/>
                <w:bCs/>
              </w:rPr>
              <w:t>WTO</w:t>
            </w:r>
          </w:p>
        </w:tc>
        <w:tc>
          <w:tcPr>
            <w:tcW w:w="4253" w:type="dxa"/>
          </w:tcPr>
          <w:p w14:paraId="420864E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 w:history="1">
              <w:r w:rsidR="00052049" w:rsidRPr="00E82D0B">
                <w:rPr>
                  <w:rFonts w:ascii="Times New Roman" w:hAnsi="Times New Roman" w:cs="Times New Roman"/>
                  <w:bCs/>
                  <w:sz w:val="20"/>
                  <w:szCs w:val="20"/>
                </w:rPr>
                <w:t>Afghanistan</w:t>
              </w:r>
            </w:hyperlink>
            <w:r w:rsidR="00052049" w:rsidRPr="00E82D0B">
              <w:rPr>
                <w:rFonts w:ascii="Times New Roman" w:hAnsi="Times New Roman" w:cs="Times New Roman"/>
                <w:bCs/>
                <w:sz w:val="20"/>
                <w:szCs w:val="20"/>
              </w:rPr>
              <w:t> — 29 July 2016</w:t>
            </w:r>
          </w:p>
          <w:p w14:paraId="5713BB4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 w:history="1">
              <w:r w:rsidR="00052049" w:rsidRPr="00E82D0B">
                <w:rPr>
                  <w:rFonts w:ascii="Times New Roman" w:hAnsi="Times New Roman" w:cs="Times New Roman"/>
                  <w:bCs/>
                  <w:sz w:val="20"/>
                  <w:szCs w:val="20"/>
                </w:rPr>
                <w:t>Albania</w:t>
              </w:r>
            </w:hyperlink>
            <w:r w:rsidR="00052049" w:rsidRPr="00E82D0B">
              <w:rPr>
                <w:rFonts w:ascii="Times New Roman" w:hAnsi="Times New Roman" w:cs="Times New Roman"/>
                <w:bCs/>
                <w:sz w:val="20"/>
                <w:szCs w:val="20"/>
              </w:rPr>
              <w:t> — 8 September 2000</w:t>
            </w:r>
          </w:p>
          <w:p w14:paraId="2B043F9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 w:history="1">
              <w:r w:rsidR="00052049" w:rsidRPr="00E82D0B">
                <w:rPr>
                  <w:rFonts w:ascii="Times New Roman" w:hAnsi="Times New Roman" w:cs="Times New Roman"/>
                  <w:bCs/>
                  <w:sz w:val="20"/>
                  <w:szCs w:val="20"/>
                </w:rPr>
                <w:t>Angola</w:t>
              </w:r>
            </w:hyperlink>
            <w:r w:rsidR="00052049" w:rsidRPr="00E82D0B">
              <w:rPr>
                <w:rFonts w:ascii="Times New Roman" w:hAnsi="Times New Roman" w:cs="Times New Roman"/>
                <w:bCs/>
                <w:sz w:val="20"/>
                <w:szCs w:val="20"/>
              </w:rPr>
              <w:t> — 23 November 1996</w:t>
            </w:r>
          </w:p>
          <w:p w14:paraId="5D08C23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 w:history="1">
              <w:r w:rsidR="00052049" w:rsidRPr="00E82D0B">
                <w:rPr>
                  <w:rFonts w:ascii="Times New Roman" w:hAnsi="Times New Roman" w:cs="Times New Roman"/>
                  <w:bCs/>
                  <w:sz w:val="20"/>
                  <w:szCs w:val="20"/>
                </w:rPr>
                <w:t>Antigua and Barbuda</w:t>
              </w:r>
            </w:hyperlink>
            <w:r w:rsidR="00052049" w:rsidRPr="00E82D0B">
              <w:rPr>
                <w:rFonts w:ascii="Times New Roman" w:hAnsi="Times New Roman" w:cs="Times New Roman"/>
                <w:bCs/>
                <w:sz w:val="20"/>
                <w:szCs w:val="20"/>
              </w:rPr>
              <w:t> — 1 January 1995</w:t>
            </w:r>
          </w:p>
          <w:p w14:paraId="3410D9C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 w:history="1">
              <w:r w:rsidR="00052049" w:rsidRPr="00E82D0B">
                <w:rPr>
                  <w:rFonts w:ascii="Times New Roman" w:hAnsi="Times New Roman" w:cs="Times New Roman"/>
                  <w:bCs/>
                  <w:sz w:val="20"/>
                  <w:szCs w:val="20"/>
                </w:rPr>
                <w:t>Argentina</w:t>
              </w:r>
            </w:hyperlink>
            <w:r w:rsidR="00052049" w:rsidRPr="00E82D0B">
              <w:rPr>
                <w:rFonts w:ascii="Times New Roman" w:hAnsi="Times New Roman" w:cs="Times New Roman"/>
                <w:bCs/>
                <w:sz w:val="20"/>
                <w:szCs w:val="20"/>
              </w:rPr>
              <w:t> — 1 January 1995</w:t>
            </w:r>
          </w:p>
          <w:p w14:paraId="057FA0E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 w:history="1">
              <w:r w:rsidR="00052049" w:rsidRPr="00E82D0B">
                <w:rPr>
                  <w:rFonts w:ascii="Times New Roman" w:hAnsi="Times New Roman" w:cs="Times New Roman"/>
                  <w:bCs/>
                  <w:sz w:val="20"/>
                  <w:szCs w:val="20"/>
                </w:rPr>
                <w:t>Armenia</w:t>
              </w:r>
            </w:hyperlink>
            <w:r w:rsidR="00052049" w:rsidRPr="00E82D0B">
              <w:rPr>
                <w:rFonts w:ascii="Times New Roman" w:hAnsi="Times New Roman" w:cs="Times New Roman"/>
                <w:bCs/>
                <w:sz w:val="20"/>
                <w:szCs w:val="20"/>
              </w:rPr>
              <w:t> — 5 February 2003</w:t>
            </w:r>
          </w:p>
          <w:p w14:paraId="0C4C903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 w:history="1">
              <w:r w:rsidR="00052049" w:rsidRPr="00E82D0B">
                <w:rPr>
                  <w:rFonts w:ascii="Times New Roman" w:hAnsi="Times New Roman" w:cs="Times New Roman"/>
                  <w:bCs/>
                  <w:sz w:val="20"/>
                  <w:szCs w:val="20"/>
                </w:rPr>
                <w:t>Australia</w:t>
              </w:r>
            </w:hyperlink>
            <w:r w:rsidR="00052049" w:rsidRPr="00E82D0B">
              <w:rPr>
                <w:rFonts w:ascii="Times New Roman" w:hAnsi="Times New Roman" w:cs="Times New Roman"/>
                <w:bCs/>
                <w:sz w:val="20"/>
                <w:szCs w:val="20"/>
              </w:rPr>
              <w:t> — 1 January 1995</w:t>
            </w:r>
          </w:p>
          <w:p w14:paraId="70446C3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 w:history="1">
              <w:r w:rsidR="00052049" w:rsidRPr="00E82D0B">
                <w:rPr>
                  <w:rFonts w:ascii="Times New Roman" w:hAnsi="Times New Roman" w:cs="Times New Roman"/>
                  <w:bCs/>
                  <w:sz w:val="20"/>
                  <w:szCs w:val="20"/>
                </w:rPr>
                <w:t>Austria</w:t>
              </w:r>
            </w:hyperlink>
            <w:r w:rsidR="00052049" w:rsidRPr="00E82D0B">
              <w:rPr>
                <w:rFonts w:ascii="Times New Roman" w:hAnsi="Times New Roman" w:cs="Times New Roman"/>
                <w:bCs/>
                <w:sz w:val="20"/>
                <w:szCs w:val="20"/>
              </w:rPr>
              <w:t> — 1 January 1995</w:t>
            </w:r>
          </w:p>
          <w:p w14:paraId="0BF8273E"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 w:history="1">
              <w:r w:rsidR="00052049" w:rsidRPr="00E82D0B">
                <w:rPr>
                  <w:rFonts w:ascii="Times New Roman" w:hAnsi="Times New Roman" w:cs="Times New Roman"/>
                  <w:bCs/>
                  <w:sz w:val="20"/>
                  <w:szCs w:val="20"/>
                </w:rPr>
                <w:t>Bahrain, Kingdom of</w:t>
              </w:r>
            </w:hyperlink>
            <w:r w:rsidR="00052049" w:rsidRPr="00E82D0B">
              <w:rPr>
                <w:rFonts w:ascii="Times New Roman" w:hAnsi="Times New Roman" w:cs="Times New Roman"/>
                <w:bCs/>
                <w:sz w:val="20"/>
                <w:szCs w:val="20"/>
              </w:rPr>
              <w:t> — 1 January 1995</w:t>
            </w:r>
          </w:p>
          <w:p w14:paraId="4A061DE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7" w:history="1">
              <w:r w:rsidR="00052049" w:rsidRPr="00E82D0B">
                <w:rPr>
                  <w:rFonts w:ascii="Times New Roman" w:hAnsi="Times New Roman" w:cs="Times New Roman"/>
                  <w:bCs/>
                  <w:sz w:val="20"/>
                  <w:szCs w:val="20"/>
                </w:rPr>
                <w:t>Bangladesh</w:t>
              </w:r>
            </w:hyperlink>
            <w:r w:rsidR="00052049" w:rsidRPr="00E82D0B">
              <w:rPr>
                <w:rFonts w:ascii="Times New Roman" w:hAnsi="Times New Roman" w:cs="Times New Roman"/>
                <w:bCs/>
                <w:sz w:val="20"/>
                <w:szCs w:val="20"/>
              </w:rPr>
              <w:t> — 1 January 1995</w:t>
            </w:r>
          </w:p>
          <w:p w14:paraId="67B649C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8" w:history="1">
              <w:r w:rsidR="00052049" w:rsidRPr="00E82D0B">
                <w:rPr>
                  <w:rFonts w:ascii="Times New Roman" w:hAnsi="Times New Roman" w:cs="Times New Roman"/>
                  <w:bCs/>
                  <w:sz w:val="20"/>
                  <w:szCs w:val="20"/>
                </w:rPr>
                <w:t>Barbados</w:t>
              </w:r>
            </w:hyperlink>
            <w:r w:rsidR="00052049" w:rsidRPr="00E82D0B">
              <w:rPr>
                <w:rFonts w:ascii="Times New Roman" w:hAnsi="Times New Roman" w:cs="Times New Roman"/>
                <w:bCs/>
                <w:sz w:val="20"/>
                <w:szCs w:val="20"/>
              </w:rPr>
              <w:t> — 1 January 1995</w:t>
            </w:r>
          </w:p>
          <w:p w14:paraId="573A860E"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9" w:history="1">
              <w:r w:rsidR="00052049" w:rsidRPr="00E82D0B">
                <w:rPr>
                  <w:rFonts w:ascii="Times New Roman" w:hAnsi="Times New Roman" w:cs="Times New Roman"/>
                  <w:bCs/>
                  <w:sz w:val="20"/>
                  <w:szCs w:val="20"/>
                </w:rPr>
                <w:t>Belgium</w:t>
              </w:r>
            </w:hyperlink>
            <w:r w:rsidR="00052049" w:rsidRPr="00E82D0B">
              <w:rPr>
                <w:rFonts w:ascii="Times New Roman" w:hAnsi="Times New Roman" w:cs="Times New Roman"/>
                <w:bCs/>
                <w:sz w:val="20"/>
                <w:szCs w:val="20"/>
              </w:rPr>
              <w:t> — 1 January 1995</w:t>
            </w:r>
          </w:p>
          <w:p w14:paraId="7B35AA9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0" w:history="1">
              <w:r w:rsidR="00052049" w:rsidRPr="00E82D0B">
                <w:rPr>
                  <w:rFonts w:ascii="Times New Roman" w:hAnsi="Times New Roman" w:cs="Times New Roman"/>
                  <w:bCs/>
                  <w:sz w:val="20"/>
                  <w:szCs w:val="20"/>
                </w:rPr>
                <w:t>Belize</w:t>
              </w:r>
            </w:hyperlink>
            <w:r w:rsidR="00052049" w:rsidRPr="00E82D0B">
              <w:rPr>
                <w:rFonts w:ascii="Times New Roman" w:hAnsi="Times New Roman" w:cs="Times New Roman"/>
                <w:bCs/>
                <w:sz w:val="20"/>
                <w:szCs w:val="20"/>
              </w:rPr>
              <w:t> — 1 January 1995</w:t>
            </w:r>
          </w:p>
          <w:p w14:paraId="54DE451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1" w:history="1">
              <w:r w:rsidR="00052049" w:rsidRPr="00E82D0B">
                <w:rPr>
                  <w:rFonts w:ascii="Times New Roman" w:hAnsi="Times New Roman" w:cs="Times New Roman"/>
                  <w:bCs/>
                  <w:sz w:val="20"/>
                  <w:szCs w:val="20"/>
                </w:rPr>
                <w:t>Benin</w:t>
              </w:r>
            </w:hyperlink>
            <w:r w:rsidR="00052049" w:rsidRPr="00E82D0B">
              <w:rPr>
                <w:rFonts w:ascii="Times New Roman" w:hAnsi="Times New Roman" w:cs="Times New Roman"/>
                <w:bCs/>
                <w:sz w:val="20"/>
                <w:szCs w:val="20"/>
              </w:rPr>
              <w:t> — 22 February 1996</w:t>
            </w:r>
          </w:p>
          <w:p w14:paraId="6E0D3BE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2" w:history="1">
              <w:r w:rsidR="00052049" w:rsidRPr="00E82D0B">
                <w:rPr>
                  <w:rFonts w:ascii="Times New Roman" w:hAnsi="Times New Roman" w:cs="Times New Roman"/>
                  <w:bCs/>
                  <w:sz w:val="20"/>
                  <w:szCs w:val="20"/>
                </w:rPr>
                <w:t>Bolivia, Plurinational State of</w:t>
              </w:r>
            </w:hyperlink>
            <w:r w:rsidR="00052049" w:rsidRPr="00E82D0B">
              <w:rPr>
                <w:rFonts w:ascii="Times New Roman" w:hAnsi="Times New Roman" w:cs="Times New Roman"/>
                <w:bCs/>
                <w:sz w:val="20"/>
                <w:szCs w:val="20"/>
              </w:rPr>
              <w:t> — 12 September 1995</w:t>
            </w:r>
          </w:p>
          <w:p w14:paraId="0CC0D24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3" w:history="1">
              <w:r w:rsidR="00052049" w:rsidRPr="00E82D0B">
                <w:rPr>
                  <w:rFonts w:ascii="Times New Roman" w:hAnsi="Times New Roman" w:cs="Times New Roman"/>
                  <w:bCs/>
                  <w:sz w:val="20"/>
                  <w:szCs w:val="20"/>
                </w:rPr>
                <w:t>Botswana</w:t>
              </w:r>
            </w:hyperlink>
            <w:r w:rsidR="00052049" w:rsidRPr="00E82D0B">
              <w:rPr>
                <w:rFonts w:ascii="Times New Roman" w:hAnsi="Times New Roman" w:cs="Times New Roman"/>
                <w:bCs/>
                <w:sz w:val="20"/>
                <w:szCs w:val="20"/>
              </w:rPr>
              <w:t> — 31 May 1995</w:t>
            </w:r>
          </w:p>
          <w:p w14:paraId="5C4EFBD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4" w:history="1">
              <w:r w:rsidR="00052049" w:rsidRPr="00E82D0B">
                <w:rPr>
                  <w:rFonts w:ascii="Times New Roman" w:hAnsi="Times New Roman" w:cs="Times New Roman"/>
                  <w:bCs/>
                  <w:sz w:val="20"/>
                  <w:szCs w:val="20"/>
                </w:rPr>
                <w:t>Brazil</w:t>
              </w:r>
            </w:hyperlink>
            <w:r w:rsidR="00052049" w:rsidRPr="00E82D0B">
              <w:rPr>
                <w:rFonts w:ascii="Times New Roman" w:hAnsi="Times New Roman" w:cs="Times New Roman"/>
                <w:bCs/>
                <w:sz w:val="20"/>
                <w:szCs w:val="20"/>
              </w:rPr>
              <w:t> — 1 January 1995</w:t>
            </w:r>
          </w:p>
          <w:p w14:paraId="5D1FC34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5" w:history="1">
              <w:r w:rsidR="00052049" w:rsidRPr="00E82D0B">
                <w:rPr>
                  <w:rFonts w:ascii="Times New Roman" w:hAnsi="Times New Roman" w:cs="Times New Roman"/>
                  <w:bCs/>
                  <w:sz w:val="20"/>
                  <w:szCs w:val="20"/>
                </w:rPr>
                <w:t>Brunei Darussalam</w:t>
              </w:r>
            </w:hyperlink>
            <w:r w:rsidR="00052049" w:rsidRPr="00E82D0B">
              <w:rPr>
                <w:rFonts w:ascii="Times New Roman" w:hAnsi="Times New Roman" w:cs="Times New Roman"/>
                <w:bCs/>
                <w:sz w:val="20"/>
                <w:szCs w:val="20"/>
              </w:rPr>
              <w:t> — 1 January 1995</w:t>
            </w:r>
          </w:p>
          <w:p w14:paraId="2693CE7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6" w:history="1">
              <w:r w:rsidR="00052049" w:rsidRPr="00E82D0B">
                <w:rPr>
                  <w:rFonts w:ascii="Times New Roman" w:hAnsi="Times New Roman" w:cs="Times New Roman"/>
                  <w:bCs/>
                  <w:sz w:val="20"/>
                  <w:szCs w:val="20"/>
                </w:rPr>
                <w:t>Bulgaria</w:t>
              </w:r>
            </w:hyperlink>
            <w:r w:rsidR="00052049" w:rsidRPr="00E82D0B">
              <w:rPr>
                <w:rFonts w:ascii="Times New Roman" w:hAnsi="Times New Roman" w:cs="Times New Roman"/>
                <w:bCs/>
                <w:sz w:val="20"/>
                <w:szCs w:val="20"/>
              </w:rPr>
              <w:t> — 1 December 1996</w:t>
            </w:r>
          </w:p>
          <w:p w14:paraId="0F648A3E"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7" w:history="1">
              <w:r w:rsidR="00052049" w:rsidRPr="00E82D0B">
                <w:rPr>
                  <w:rFonts w:ascii="Times New Roman" w:hAnsi="Times New Roman" w:cs="Times New Roman"/>
                  <w:bCs/>
                  <w:sz w:val="20"/>
                  <w:szCs w:val="20"/>
                </w:rPr>
                <w:t>Burkina Faso</w:t>
              </w:r>
            </w:hyperlink>
            <w:r w:rsidR="00052049" w:rsidRPr="00E82D0B">
              <w:rPr>
                <w:rFonts w:ascii="Times New Roman" w:hAnsi="Times New Roman" w:cs="Times New Roman"/>
                <w:bCs/>
                <w:sz w:val="20"/>
                <w:szCs w:val="20"/>
              </w:rPr>
              <w:t> — 3 June 1995</w:t>
            </w:r>
          </w:p>
          <w:p w14:paraId="1F182C4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8" w:history="1">
              <w:r w:rsidR="00052049" w:rsidRPr="00E82D0B">
                <w:rPr>
                  <w:rFonts w:ascii="Times New Roman" w:hAnsi="Times New Roman" w:cs="Times New Roman"/>
                  <w:bCs/>
                  <w:sz w:val="20"/>
                  <w:szCs w:val="20"/>
                </w:rPr>
                <w:t>Burundi</w:t>
              </w:r>
            </w:hyperlink>
            <w:r w:rsidR="00052049" w:rsidRPr="00E82D0B">
              <w:rPr>
                <w:rFonts w:ascii="Times New Roman" w:hAnsi="Times New Roman" w:cs="Times New Roman"/>
                <w:bCs/>
                <w:sz w:val="20"/>
                <w:szCs w:val="20"/>
              </w:rPr>
              <w:t> — 23 July 1995</w:t>
            </w:r>
          </w:p>
          <w:p w14:paraId="7D67DC7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29" w:history="1">
              <w:r w:rsidR="00052049" w:rsidRPr="00E82D0B">
                <w:rPr>
                  <w:rFonts w:ascii="Times New Roman" w:hAnsi="Times New Roman" w:cs="Times New Roman"/>
                  <w:bCs/>
                  <w:sz w:val="20"/>
                  <w:szCs w:val="20"/>
                </w:rPr>
                <w:t>Cabo Verde</w:t>
              </w:r>
            </w:hyperlink>
            <w:r w:rsidR="00052049" w:rsidRPr="00E82D0B">
              <w:rPr>
                <w:rFonts w:ascii="Times New Roman" w:hAnsi="Times New Roman" w:cs="Times New Roman"/>
                <w:bCs/>
                <w:sz w:val="20"/>
                <w:szCs w:val="20"/>
              </w:rPr>
              <w:t> — 23 July 2008</w:t>
            </w:r>
          </w:p>
          <w:p w14:paraId="148182F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0" w:history="1">
              <w:r w:rsidR="00052049" w:rsidRPr="00E82D0B">
                <w:rPr>
                  <w:rFonts w:ascii="Times New Roman" w:hAnsi="Times New Roman" w:cs="Times New Roman"/>
                  <w:bCs/>
                  <w:sz w:val="20"/>
                  <w:szCs w:val="20"/>
                </w:rPr>
                <w:t>Cambodia</w:t>
              </w:r>
            </w:hyperlink>
            <w:r w:rsidR="00052049" w:rsidRPr="00E82D0B">
              <w:rPr>
                <w:rFonts w:ascii="Times New Roman" w:hAnsi="Times New Roman" w:cs="Times New Roman"/>
                <w:bCs/>
                <w:sz w:val="20"/>
                <w:szCs w:val="20"/>
              </w:rPr>
              <w:t> — 13 October 2004</w:t>
            </w:r>
          </w:p>
          <w:p w14:paraId="47893CEE"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1" w:history="1">
              <w:r w:rsidR="00052049" w:rsidRPr="00E82D0B">
                <w:rPr>
                  <w:rFonts w:ascii="Times New Roman" w:hAnsi="Times New Roman" w:cs="Times New Roman"/>
                  <w:bCs/>
                  <w:sz w:val="20"/>
                  <w:szCs w:val="20"/>
                </w:rPr>
                <w:t>Cameroon</w:t>
              </w:r>
            </w:hyperlink>
            <w:r w:rsidR="00052049" w:rsidRPr="00E82D0B">
              <w:rPr>
                <w:rFonts w:ascii="Times New Roman" w:hAnsi="Times New Roman" w:cs="Times New Roman"/>
                <w:bCs/>
                <w:sz w:val="20"/>
                <w:szCs w:val="20"/>
              </w:rPr>
              <w:t> — 13 December 1995</w:t>
            </w:r>
          </w:p>
          <w:p w14:paraId="76F3471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2" w:history="1">
              <w:r w:rsidR="00052049" w:rsidRPr="00E82D0B">
                <w:rPr>
                  <w:rFonts w:ascii="Times New Roman" w:hAnsi="Times New Roman" w:cs="Times New Roman"/>
                  <w:bCs/>
                  <w:sz w:val="20"/>
                  <w:szCs w:val="20"/>
                </w:rPr>
                <w:t>Canada</w:t>
              </w:r>
            </w:hyperlink>
            <w:r w:rsidR="00052049" w:rsidRPr="00E82D0B">
              <w:rPr>
                <w:rFonts w:ascii="Times New Roman" w:hAnsi="Times New Roman" w:cs="Times New Roman"/>
                <w:bCs/>
                <w:sz w:val="20"/>
                <w:szCs w:val="20"/>
              </w:rPr>
              <w:t> — 1 January 1995</w:t>
            </w:r>
          </w:p>
          <w:p w14:paraId="6DFADB8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3" w:history="1">
              <w:r w:rsidR="00052049" w:rsidRPr="00E82D0B">
                <w:rPr>
                  <w:rFonts w:ascii="Times New Roman" w:hAnsi="Times New Roman" w:cs="Times New Roman"/>
                  <w:bCs/>
                  <w:sz w:val="20"/>
                  <w:szCs w:val="20"/>
                </w:rPr>
                <w:t>Central African Republic</w:t>
              </w:r>
            </w:hyperlink>
            <w:r w:rsidR="00052049" w:rsidRPr="00E82D0B">
              <w:rPr>
                <w:rFonts w:ascii="Times New Roman" w:hAnsi="Times New Roman" w:cs="Times New Roman"/>
                <w:bCs/>
                <w:sz w:val="20"/>
                <w:szCs w:val="20"/>
              </w:rPr>
              <w:t> — 31 May 1995</w:t>
            </w:r>
          </w:p>
          <w:p w14:paraId="4BC591D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4" w:history="1">
              <w:r w:rsidR="00052049" w:rsidRPr="00E82D0B">
                <w:rPr>
                  <w:rFonts w:ascii="Times New Roman" w:hAnsi="Times New Roman" w:cs="Times New Roman"/>
                  <w:bCs/>
                  <w:sz w:val="20"/>
                  <w:szCs w:val="20"/>
                </w:rPr>
                <w:t>Chad</w:t>
              </w:r>
            </w:hyperlink>
            <w:r w:rsidR="00052049" w:rsidRPr="00E82D0B">
              <w:rPr>
                <w:rFonts w:ascii="Times New Roman" w:hAnsi="Times New Roman" w:cs="Times New Roman"/>
                <w:bCs/>
                <w:sz w:val="20"/>
                <w:szCs w:val="20"/>
              </w:rPr>
              <w:t> — 19 October 1996</w:t>
            </w:r>
          </w:p>
          <w:p w14:paraId="75794C1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5" w:history="1">
              <w:r w:rsidR="00052049" w:rsidRPr="00E82D0B">
                <w:rPr>
                  <w:rFonts w:ascii="Times New Roman" w:hAnsi="Times New Roman" w:cs="Times New Roman"/>
                  <w:bCs/>
                  <w:sz w:val="20"/>
                  <w:szCs w:val="20"/>
                </w:rPr>
                <w:t>Chile</w:t>
              </w:r>
            </w:hyperlink>
            <w:r w:rsidR="00052049" w:rsidRPr="00E82D0B">
              <w:rPr>
                <w:rFonts w:ascii="Times New Roman" w:hAnsi="Times New Roman" w:cs="Times New Roman"/>
                <w:bCs/>
                <w:sz w:val="20"/>
                <w:szCs w:val="20"/>
              </w:rPr>
              <w:t> — 1 January 1995</w:t>
            </w:r>
          </w:p>
          <w:p w14:paraId="4969A7F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6" w:history="1">
              <w:r w:rsidR="00052049" w:rsidRPr="00E82D0B">
                <w:rPr>
                  <w:rFonts w:ascii="Times New Roman" w:hAnsi="Times New Roman" w:cs="Times New Roman"/>
                  <w:bCs/>
                  <w:sz w:val="20"/>
                  <w:szCs w:val="20"/>
                </w:rPr>
                <w:t>China</w:t>
              </w:r>
            </w:hyperlink>
            <w:r w:rsidR="00052049" w:rsidRPr="00E82D0B">
              <w:rPr>
                <w:rFonts w:ascii="Times New Roman" w:hAnsi="Times New Roman" w:cs="Times New Roman"/>
                <w:bCs/>
                <w:sz w:val="20"/>
                <w:szCs w:val="20"/>
              </w:rPr>
              <w:t> — 11 December 2001</w:t>
            </w:r>
          </w:p>
          <w:p w14:paraId="755C6D0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7" w:history="1">
              <w:r w:rsidR="00052049" w:rsidRPr="00E82D0B">
                <w:rPr>
                  <w:rFonts w:ascii="Times New Roman" w:hAnsi="Times New Roman" w:cs="Times New Roman"/>
                  <w:bCs/>
                  <w:sz w:val="20"/>
                  <w:szCs w:val="20"/>
                </w:rPr>
                <w:t>Colombia</w:t>
              </w:r>
            </w:hyperlink>
            <w:r w:rsidR="00052049" w:rsidRPr="00E82D0B">
              <w:rPr>
                <w:rFonts w:ascii="Times New Roman" w:hAnsi="Times New Roman" w:cs="Times New Roman"/>
                <w:bCs/>
                <w:sz w:val="20"/>
                <w:szCs w:val="20"/>
              </w:rPr>
              <w:t> — 30 April 1995</w:t>
            </w:r>
          </w:p>
          <w:p w14:paraId="75D0041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8" w:history="1">
              <w:r w:rsidR="00052049" w:rsidRPr="00E82D0B">
                <w:rPr>
                  <w:rFonts w:ascii="Times New Roman" w:hAnsi="Times New Roman" w:cs="Times New Roman"/>
                  <w:bCs/>
                  <w:sz w:val="20"/>
                  <w:szCs w:val="20"/>
                </w:rPr>
                <w:t>Congo</w:t>
              </w:r>
            </w:hyperlink>
            <w:r w:rsidR="00052049" w:rsidRPr="00E82D0B">
              <w:rPr>
                <w:rFonts w:ascii="Times New Roman" w:hAnsi="Times New Roman" w:cs="Times New Roman"/>
                <w:bCs/>
                <w:sz w:val="20"/>
                <w:szCs w:val="20"/>
              </w:rPr>
              <w:t> — 27 March 1997</w:t>
            </w:r>
          </w:p>
          <w:p w14:paraId="48395F6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39" w:history="1">
              <w:r w:rsidR="00052049" w:rsidRPr="00E82D0B">
                <w:rPr>
                  <w:rFonts w:ascii="Times New Roman" w:hAnsi="Times New Roman" w:cs="Times New Roman"/>
                  <w:bCs/>
                  <w:sz w:val="20"/>
                  <w:szCs w:val="20"/>
                </w:rPr>
                <w:t>Costa Rica</w:t>
              </w:r>
            </w:hyperlink>
            <w:r w:rsidR="00052049" w:rsidRPr="00E82D0B">
              <w:rPr>
                <w:rFonts w:ascii="Times New Roman" w:hAnsi="Times New Roman" w:cs="Times New Roman"/>
                <w:bCs/>
                <w:sz w:val="20"/>
                <w:szCs w:val="20"/>
              </w:rPr>
              <w:t> — 1 January 1995</w:t>
            </w:r>
          </w:p>
          <w:p w14:paraId="5C0D370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0" w:history="1">
              <w:r w:rsidR="00052049" w:rsidRPr="00E82D0B">
                <w:rPr>
                  <w:rFonts w:ascii="Times New Roman" w:hAnsi="Times New Roman" w:cs="Times New Roman"/>
                  <w:bCs/>
                  <w:sz w:val="20"/>
                  <w:szCs w:val="20"/>
                </w:rPr>
                <w:t>Côte d’Ivoire</w:t>
              </w:r>
            </w:hyperlink>
            <w:r w:rsidR="00052049" w:rsidRPr="00E82D0B">
              <w:rPr>
                <w:rFonts w:ascii="Times New Roman" w:hAnsi="Times New Roman" w:cs="Times New Roman"/>
                <w:bCs/>
                <w:sz w:val="20"/>
                <w:szCs w:val="20"/>
              </w:rPr>
              <w:t> — 1 January 1995</w:t>
            </w:r>
          </w:p>
          <w:p w14:paraId="0203D34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1" w:history="1">
              <w:r w:rsidR="00052049" w:rsidRPr="00E82D0B">
                <w:rPr>
                  <w:rFonts w:ascii="Times New Roman" w:hAnsi="Times New Roman" w:cs="Times New Roman"/>
                  <w:bCs/>
                  <w:sz w:val="20"/>
                  <w:szCs w:val="20"/>
                </w:rPr>
                <w:t>Croatia</w:t>
              </w:r>
            </w:hyperlink>
            <w:r w:rsidR="00052049" w:rsidRPr="00E82D0B">
              <w:rPr>
                <w:rFonts w:ascii="Times New Roman" w:hAnsi="Times New Roman" w:cs="Times New Roman"/>
                <w:bCs/>
                <w:sz w:val="20"/>
                <w:szCs w:val="20"/>
              </w:rPr>
              <w:t> — 30 November 2000</w:t>
            </w:r>
          </w:p>
          <w:p w14:paraId="67CCB07E"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2" w:history="1">
              <w:r w:rsidR="00052049" w:rsidRPr="00E82D0B">
                <w:rPr>
                  <w:rFonts w:ascii="Times New Roman" w:hAnsi="Times New Roman" w:cs="Times New Roman"/>
                  <w:bCs/>
                  <w:sz w:val="20"/>
                  <w:szCs w:val="20"/>
                </w:rPr>
                <w:t>Cuba</w:t>
              </w:r>
            </w:hyperlink>
            <w:r w:rsidR="00052049" w:rsidRPr="00E82D0B">
              <w:rPr>
                <w:rFonts w:ascii="Times New Roman" w:hAnsi="Times New Roman" w:cs="Times New Roman"/>
                <w:bCs/>
                <w:sz w:val="20"/>
                <w:szCs w:val="20"/>
              </w:rPr>
              <w:t> — 20 April 1995</w:t>
            </w:r>
          </w:p>
          <w:p w14:paraId="329BB4F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3" w:history="1">
              <w:r w:rsidR="00052049" w:rsidRPr="00E82D0B">
                <w:rPr>
                  <w:rFonts w:ascii="Times New Roman" w:hAnsi="Times New Roman" w:cs="Times New Roman"/>
                  <w:bCs/>
                  <w:sz w:val="20"/>
                  <w:szCs w:val="20"/>
                </w:rPr>
                <w:t>Cyprus</w:t>
              </w:r>
            </w:hyperlink>
            <w:r w:rsidR="00052049" w:rsidRPr="00E82D0B">
              <w:rPr>
                <w:rFonts w:ascii="Times New Roman" w:hAnsi="Times New Roman" w:cs="Times New Roman"/>
                <w:bCs/>
                <w:sz w:val="20"/>
                <w:szCs w:val="20"/>
              </w:rPr>
              <w:t> — 30 July 1995</w:t>
            </w:r>
          </w:p>
          <w:p w14:paraId="1A7ADE8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4" w:history="1">
              <w:r w:rsidR="00052049" w:rsidRPr="00E82D0B">
                <w:rPr>
                  <w:rFonts w:ascii="Times New Roman" w:hAnsi="Times New Roman" w:cs="Times New Roman"/>
                  <w:bCs/>
                  <w:sz w:val="20"/>
                  <w:szCs w:val="20"/>
                </w:rPr>
                <w:t>Czech Republic</w:t>
              </w:r>
            </w:hyperlink>
            <w:r w:rsidR="00052049" w:rsidRPr="00E82D0B">
              <w:rPr>
                <w:rFonts w:ascii="Times New Roman" w:hAnsi="Times New Roman" w:cs="Times New Roman"/>
                <w:bCs/>
                <w:sz w:val="20"/>
                <w:szCs w:val="20"/>
              </w:rPr>
              <w:t> — 1 January 1995</w:t>
            </w:r>
          </w:p>
          <w:p w14:paraId="76B860C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5" w:history="1">
              <w:r w:rsidR="00052049" w:rsidRPr="00E82D0B">
                <w:rPr>
                  <w:rFonts w:ascii="Times New Roman" w:hAnsi="Times New Roman" w:cs="Times New Roman"/>
                  <w:bCs/>
                  <w:sz w:val="20"/>
                  <w:szCs w:val="20"/>
                </w:rPr>
                <w:t>Democratic Republic of the Congo</w:t>
              </w:r>
            </w:hyperlink>
            <w:r w:rsidR="00052049" w:rsidRPr="00E82D0B">
              <w:rPr>
                <w:rFonts w:ascii="Times New Roman" w:hAnsi="Times New Roman" w:cs="Times New Roman"/>
                <w:bCs/>
                <w:sz w:val="20"/>
                <w:szCs w:val="20"/>
              </w:rPr>
              <w:t> — 1 January 1997</w:t>
            </w:r>
          </w:p>
          <w:p w14:paraId="1A65637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6" w:history="1">
              <w:r w:rsidR="00052049" w:rsidRPr="00E82D0B">
                <w:rPr>
                  <w:rFonts w:ascii="Times New Roman" w:hAnsi="Times New Roman" w:cs="Times New Roman"/>
                  <w:bCs/>
                  <w:sz w:val="20"/>
                  <w:szCs w:val="20"/>
                </w:rPr>
                <w:t>Denmark</w:t>
              </w:r>
            </w:hyperlink>
            <w:r w:rsidR="00052049" w:rsidRPr="00E82D0B">
              <w:rPr>
                <w:rFonts w:ascii="Times New Roman" w:hAnsi="Times New Roman" w:cs="Times New Roman"/>
                <w:bCs/>
                <w:sz w:val="20"/>
                <w:szCs w:val="20"/>
              </w:rPr>
              <w:t> — 1 January 1995</w:t>
            </w:r>
          </w:p>
          <w:p w14:paraId="3EA4EC3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7" w:history="1">
              <w:r w:rsidR="00052049" w:rsidRPr="00E82D0B">
                <w:rPr>
                  <w:rFonts w:ascii="Times New Roman" w:hAnsi="Times New Roman" w:cs="Times New Roman"/>
                  <w:bCs/>
                  <w:sz w:val="20"/>
                  <w:szCs w:val="20"/>
                </w:rPr>
                <w:t>Djibouti</w:t>
              </w:r>
            </w:hyperlink>
            <w:r w:rsidR="00052049" w:rsidRPr="00E82D0B">
              <w:rPr>
                <w:rFonts w:ascii="Times New Roman" w:hAnsi="Times New Roman" w:cs="Times New Roman"/>
                <w:bCs/>
                <w:sz w:val="20"/>
                <w:szCs w:val="20"/>
              </w:rPr>
              <w:t> — 31 May 1995</w:t>
            </w:r>
          </w:p>
          <w:p w14:paraId="580812F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8" w:history="1">
              <w:r w:rsidR="00052049" w:rsidRPr="00E82D0B">
                <w:rPr>
                  <w:rFonts w:ascii="Times New Roman" w:hAnsi="Times New Roman" w:cs="Times New Roman"/>
                  <w:bCs/>
                  <w:sz w:val="20"/>
                  <w:szCs w:val="20"/>
                </w:rPr>
                <w:t>Dominica</w:t>
              </w:r>
            </w:hyperlink>
            <w:r w:rsidR="00052049" w:rsidRPr="00E82D0B">
              <w:rPr>
                <w:rFonts w:ascii="Times New Roman" w:hAnsi="Times New Roman" w:cs="Times New Roman"/>
                <w:bCs/>
                <w:sz w:val="20"/>
                <w:szCs w:val="20"/>
              </w:rPr>
              <w:t> — 1 January 1995</w:t>
            </w:r>
          </w:p>
          <w:p w14:paraId="48CB6A2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49" w:history="1">
              <w:r w:rsidR="00052049" w:rsidRPr="00E82D0B">
                <w:rPr>
                  <w:rFonts w:ascii="Times New Roman" w:hAnsi="Times New Roman" w:cs="Times New Roman"/>
                  <w:bCs/>
                  <w:sz w:val="20"/>
                  <w:szCs w:val="20"/>
                </w:rPr>
                <w:t>Dominican Republic</w:t>
              </w:r>
            </w:hyperlink>
            <w:r w:rsidR="00052049" w:rsidRPr="00E82D0B">
              <w:rPr>
                <w:rFonts w:ascii="Times New Roman" w:hAnsi="Times New Roman" w:cs="Times New Roman"/>
                <w:bCs/>
                <w:sz w:val="20"/>
                <w:szCs w:val="20"/>
              </w:rPr>
              <w:t> — 9 March 1995</w:t>
            </w:r>
          </w:p>
          <w:p w14:paraId="3EB4931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0" w:history="1">
              <w:r w:rsidR="00052049" w:rsidRPr="00E82D0B">
                <w:rPr>
                  <w:rFonts w:ascii="Times New Roman" w:hAnsi="Times New Roman" w:cs="Times New Roman"/>
                  <w:bCs/>
                  <w:sz w:val="20"/>
                  <w:szCs w:val="20"/>
                </w:rPr>
                <w:t>Ecuador</w:t>
              </w:r>
            </w:hyperlink>
            <w:r w:rsidR="00052049" w:rsidRPr="00E82D0B">
              <w:rPr>
                <w:rFonts w:ascii="Times New Roman" w:hAnsi="Times New Roman" w:cs="Times New Roman"/>
                <w:bCs/>
                <w:sz w:val="20"/>
                <w:szCs w:val="20"/>
              </w:rPr>
              <w:t> — 21 January 1996</w:t>
            </w:r>
          </w:p>
          <w:p w14:paraId="307BBE4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1" w:history="1">
              <w:r w:rsidR="00052049" w:rsidRPr="00E82D0B">
                <w:rPr>
                  <w:rFonts w:ascii="Times New Roman" w:hAnsi="Times New Roman" w:cs="Times New Roman"/>
                  <w:bCs/>
                  <w:sz w:val="20"/>
                  <w:szCs w:val="20"/>
                </w:rPr>
                <w:t>Egypt</w:t>
              </w:r>
            </w:hyperlink>
            <w:r w:rsidR="00052049" w:rsidRPr="00E82D0B">
              <w:rPr>
                <w:rFonts w:ascii="Times New Roman" w:hAnsi="Times New Roman" w:cs="Times New Roman"/>
                <w:bCs/>
                <w:sz w:val="20"/>
                <w:szCs w:val="20"/>
              </w:rPr>
              <w:t> — 30 June 1995</w:t>
            </w:r>
          </w:p>
          <w:p w14:paraId="163FC3B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2" w:history="1">
              <w:r w:rsidR="00052049" w:rsidRPr="00E82D0B">
                <w:rPr>
                  <w:rFonts w:ascii="Times New Roman" w:hAnsi="Times New Roman" w:cs="Times New Roman"/>
                  <w:bCs/>
                  <w:sz w:val="20"/>
                  <w:szCs w:val="20"/>
                </w:rPr>
                <w:t>El Salvador</w:t>
              </w:r>
            </w:hyperlink>
            <w:r w:rsidR="00052049" w:rsidRPr="00E82D0B">
              <w:rPr>
                <w:rFonts w:ascii="Times New Roman" w:hAnsi="Times New Roman" w:cs="Times New Roman"/>
                <w:bCs/>
                <w:sz w:val="20"/>
                <w:szCs w:val="20"/>
              </w:rPr>
              <w:t> — 7 May 1995</w:t>
            </w:r>
          </w:p>
          <w:p w14:paraId="274360F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3" w:history="1">
              <w:r w:rsidR="00052049" w:rsidRPr="00E82D0B">
                <w:rPr>
                  <w:rFonts w:ascii="Times New Roman" w:hAnsi="Times New Roman" w:cs="Times New Roman"/>
                  <w:bCs/>
                  <w:sz w:val="20"/>
                  <w:szCs w:val="20"/>
                </w:rPr>
                <w:t>Estonia</w:t>
              </w:r>
            </w:hyperlink>
            <w:r w:rsidR="00052049" w:rsidRPr="00E82D0B">
              <w:rPr>
                <w:rFonts w:ascii="Times New Roman" w:hAnsi="Times New Roman" w:cs="Times New Roman"/>
                <w:bCs/>
                <w:sz w:val="20"/>
                <w:szCs w:val="20"/>
              </w:rPr>
              <w:t> — 13 November 1999</w:t>
            </w:r>
          </w:p>
          <w:p w14:paraId="5EEB299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4" w:history="1">
              <w:r w:rsidR="00052049" w:rsidRPr="00E82D0B">
                <w:rPr>
                  <w:rFonts w:ascii="Times New Roman" w:hAnsi="Times New Roman" w:cs="Times New Roman"/>
                  <w:bCs/>
                  <w:sz w:val="20"/>
                  <w:szCs w:val="20"/>
                </w:rPr>
                <w:t>European Union (formerly EC)</w:t>
              </w:r>
            </w:hyperlink>
            <w:r w:rsidR="00052049" w:rsidRPr="00E82D0B">
              <w:rPr>
                <w:rFonts w:ascii="Times New Roman" w:hAnsi="Times New Roman" w:cs="Times New Roman"/>
                <w:bCs/>
                <w:sz w:val="20"/>
                <w:szCs w:val="20"/>
              </w:rPr>
              <w:t> — 1 January 1995</w:t>
            </w:r>
          </w:p>
          <w:p w14:paraId="7EA73B2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5" w:history="1">
              <w:r w:rsidR="00052049" w:rsidRPr="00E82D0B">
                <w:rPr>
                  <w:rFonts w:ascii="Times New Roman" w:hAnsi="Times New Roman" w:cs="Times New Roman"/>
                  <w:bCs/>
                  <w:sz w:val="20"/>
                  <w:szCs w:val="20"/>
                </w:rPr>
                <w:t>Fiji</w:t>
              </w:r>
            </w:hyperlink>
            <w:r w:rsidR="00052049" w:rsidRPr="00E82D0B">
              <w:rPr>
                <w:rFonts w:ascii="Times New Roman" w:hAnsi="Times New Roman" w:cs="Times New Roman"/>
                <w:bCs/>
                <w:sz w:val="20"/>
                <w:szCs w:val="20"/>
              </w:rPr>
              <w:t> — 14 January 1996</w:t>
            </w:r>
          </w:p>
          <w:p w14:paraId="7094407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6" w:history="1">
              <w:r w:rsidR="00052049" w:rsidRPr="00E82D0B">
                <w:rPr>
                  <w:rFonts w:ascii="Times New Roman" w:hAnsi="Times New Roman" w:cs="Times New Roman"/>
                  <w:bCs/>
                  <w:sz w:val="20"/>
                  <w:szCs w:val="20"/>
                </w:rPr>
                <w:t>Finland</w:t>
              </w:r>
            </w:hyperlink>
            <w:r w:rsidR="00052049" w:rsidRPr="00E82D0B">
              <w:rPr>
                <w:rFonts w:ascii="Times New Roman" w:hAnsi="Times New Roman" w:cs="Times New Roman"/>
                <w:bCs/>
                <w:sz w:val="20"/>
                <w:szCs w:val="20"/>
              </w:rPr>
              <w:t> — 1 January 1995</w:t>
            </w:r>
          </w:p>
          <w:p w14:paraId="02793F2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7" w:history="1">
              <w:r w:rsidR="00052049" w:rsidRPr="00E82D0B">
                <w:rPr>
                  <w:rFonts w:ascii="Times New Roman" w:hAnsi="Times New Roman" w:cs="Times New Roman"/>
                  <w:bCs/>
                  <w:sz w:val="20"/>
                  <w:szCs w:val="20"/>
                </w:rPr>
                <w:t>France</w:t>
              </w:r>
            </w:hyperlink>
            <w:r w:rsidR="00052049" w:rsidRPr="00E82D0B">
              <w:rPr>
                <w:rFonts w:ascii="Times New Roman" w:hAnsi="Times New Roman" w:cs="Times New Roman"/>
                <w:bCs/>
                <w:sz w:val="20"/>
                <w:szCs w:val="20"/>
              </w:rPr>
              <w:t> — 1 January 1995</w:t>
            </w:r>
          </w:p>
          <w:p w14:paraId="007806F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8" w:history="1">
              <w:r w:rsidR="00052049" w:rsidRPr="00E82D0B">
                <w:rPr>
                  <w:rFonts w:ascii="Times New Roman" w:hAnsi="Times New Roman" w:cs="Times New Roman"/>
                  <w:bCs/>
                  <w:sz w:val="20"/>
                  <w:szCs w:val="20"/>
                </w:rPr>
                <w:t>Gabon</w:t>
              </w:r>
            </w:hyperlink>
            <w:r w:rsidR="00052049" w:rsidRPr="00E82D0B">
              <w:rPr>
                <w:rFonts w:ascii="Times New Roman" w:hAnsi="Times New Roman" w:cs="Times New Roman"/>
                <w:bCs/>
                <w:sz w:val="20"/>
                <w:szCs w:val="20"/>
              </w:rPr>
              <w:t> — 1 January 1995</w:t>
            </w:r>
          </w:p>
          <w:p w14:paraId="17AF349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59" w:history="1">
              <w:r w:rsidR="00052049" w:rsidRPr="00E82D0B">
                <w:rPr>
                  <w:rFonts w:ascii="Times New Roman" w:hAnsi="Times New Roman" w:cs="Times New Roman"/>
                  <w:bCs/>
                  <w:sz w:val="20"/>
                  <w:szCs w:val="20"/>
                </w:rPr>
                <w:t>Gambia</w:t>
              </w:r>
            </w:hyperlink>
            <w:r w:rsidR="00052049" w:rsidRPr="00E82D0B">
              <w:rPr>
                <w:rFonts w:ascii="Times New Roman" w:hAnsi="Times New Roman" w:cs="Times New Roman"/>
                <w:bCs/>
                <w:sz w:val="20"/>
                <w:szCs w:val="20"/>
              </w:rPr>
              <w:t> — 23 October 1996</w:t>
            </w:r>
          </w:p>
          <w:p w14:paraId="3781DBB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0" w:history="1">
              <w:r w:rsidR="00052049" w:rsidRPr="00E82D0B">
                <w:rPr>
                  <w:rFonts w:ascii="Times New Roman" w:hAnsi="Times New Roman" w:cs="Times New Roman"/>
                  <w:bCs/>
                  <w:sz w:val="20"/>
                  <w:szCs w:val="20"/>
                </w:rPr>
                <w:t>Georgia</w:t>
              </w:r>
            </w:hyperlink>
            <w:r w:rsidR="00052049" w:rsidRPr="00E82D0B">
              <w:rPr>
                <w:rFonts w:ascii="Times New Roman" w:hAnsi="Times New Roman" w:cs="Times New Roman"/>
                <w:bCs/>
                <w:sz w:val="20"/>
                <w:szCs w:val="20"/>
              </w:rPr>
              <w:t> — 14 June 2000</w:t>
            </w:r>
          </w:p>
          <w:p w14:paraId="0BD7F30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1" w:history="1">
              <w:r w:rsidR="00052049" w:rsidRPr="00E82D0B">
                <w:rPr>
                  <w:rFonts w:ascii="Times New Roman" w:hAnsi="Times New Roman" w:cs="Times New Roman"/>
                  <w:bCs/>
                  <w:sz w:val="20"/>
                  <w:szCs w:val="20"/>
                </w:rPr>
                <w:t>Germany</w:t>
              </w:r>
            </w:hyperlink>
            <w:r w:rsidR="00052049" w:rsidRPr="00E82D0B">
              <w:rPr>
                <w:rFonts w:ascii="Times New Roman" w:hAnsi="Times New Roman" w:cs="Times New Roman"/>
                <w:bCs/>
                <w:sz w:val="20"/>
                <w:szCs w:val="20"/>
              </w:rPr>
              <w:t> — 1 January 1995</w:t>
            </w:r>
          </w:p>
          <w:p w14:paraId="7692376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2" w:history="1">
              <w:r w:rsidR="00052049" w:rsidRPr="00E82D0B">
                <w:rPr>
                  <w:rFonts w:ascii="Times New Roman" w:hAnsi="Times New Roman" w:cs="Times New Roman"/>
                  <w:bCs/>
                  <w:sz w:val="20"/>
                  <w:szCs w:val="20"/>
                </w:rPr>
                <w:t>Ghana</w:t>
              </w:r>
            </w:hyperlink>
            <w:r w:rsidR="00052049" w:rsidRPr="00E82D0B">
              <w:rPr>
                <w:rFonts w:ascii="Times New Roman" w:hAnsi="Times New Roman" w:cs="Times New Roman"/>
                <w:bCs/>
                <w:sz w:val="20"/>
                <w:szCs w:val="20"/>
              </w:rPr>
              <w:t> — 1 January 1995</w:t>
            </w:r>
          </w:p>
          <w:p w14:paraId="6263E2D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3" w:history="1">
              <w:r w:rsidR="00052049" w:rsidRPr="00E82D0B">
                <w:rPr>
                  <w:rFonts w:ascii="Times New Roman" w:hAnsi="Times New Roman" w:cs="Times New Roman"/>
                  <w:bCs/>
                  <w:sz w:val="20"/>
                  <w:szCs w:val="20"/>
                </w:rPr>
                <w:t>Greece</w:t>
              </w:r>
            </w:hyperlink>
            <w:r w:rsidR="00052049" w:rsidRPr="00E82D0B">
              <w:rPr>
                <w:rFonts w:ascii="Times New Roman" w:hAnsi="Times New Roman" w:cs="Times New Roman"/>
                <w:bCs/>
                <w:sz w:val="20"/>
                <w:szCs w:val="20"/>
              </w:rPr>
              <w:t> — 1 January 1995</w:t>
            </w:r>
          </w:p>
          <w:p w14:paraId="2D0291D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4" w:history="1">
              <w:r w:rsidR="00052049" w:rsidRPr="00E82D0B">
                <w:rPr>
                  <w:rFonts w:ascii="Times New Roman" w:hAnsi="Times New Roman" w:cs="Times New Roman"/>
                  <w:bCs/>
                  <w:sz w:val="20"/>
                  <w:szCs w:val="20"/>
                </w:rPr>
                <w:t>Grenada</w:t>
              </w:r>
            </w:hyperlink>
            <w:r w:rsidR="00052049" w:rsidRPr="00E82D0B">
              <w:rPr>
                <w:rFonts w:ascii="Times New Roman" w:hAnsi="Times New Roman" w:cs="Times New Roman"/>
                <w:bCs/>
                <w:sz w:val="20"/>
                <w:szCs w:val="20"/>
              </w:rPr>
              <w:t> — 22 February 1996</w:t>
            </w:r>
          </w:p>
          <w:p w14:paraId="56A204B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5" w:history="1">
              <w:r w:rsidR="00052049" w:rsidRPr="00E82D0B">
                <w:rPr>
                  <w:rFonts w:ascii="Times New Roman" w:hAnsi="Times New Roman" w:cs="Times New Roman"/>
                  <w:bCs/>
                  <w:sz w:val="20"/>
                  <w:szCs w:val="20"/>
                </w:rPr>
                <w:t>Guatemala</w:t>
              </w:r>
            </w:hyperlink>
            <w:r w:rsidR="00052049" w:rsidRPr="00E82D0B">
              <w:rPr>
                <w:rFonts w:ascii="Times New Roman" w:hAnsi="Times New Roman" w:cs="Times New Roman"/>
                <w:bCs/>
                <w:sz w:val="20"/>
                <w:szCs w:val="20"/>
              </w:rPr>
              <w:t> — 21 July 1995</w:t>
            </w:r>
          </w:p>
          <w:p w14:paraId="209B433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6" w:history="1">
              <w:r w:rsidR="00052049" w:rsidRPr="00E82D0B">
                <w:rPr>
                  <w:rFonts w:ascii="Times New Roman" w:hAnsi="Times New Roman" w:cs="Times New Roman"/>
                  <w:bCs/>
                  <w:sz w:val="20"/>
                  <w:szCs w:val="20"/>
                </w:rPr>
                <w:t>Guinea</w:t>
              </w:r>
            </w:hyperlink>
            <w:r w:rsidR="00052049" w:rsidRPr="00E82D0B">
              <w:rPr>
                <w:rFonts w:ascii="Times New Roman" w:hAnsi="Times New Roman" w:cs="Times New Roman"/>
                <w:bCs/>
                <w:sz w:val="20"/>
                <w:szCs w:val="20"/>
              </w:rPr>
              <w:t> — 25 October 1995</w:t>
            </w:r>
          </w:p>
          <w:p w14:paraId="7F6D3B1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7" w:history="1">
              <w:r w:rsidR="00052049" w:rsidRPr="00E82D0B">
                <w:rPr>
                  <w:rFonts w:ascii="Times New Roman" w:hAnsi="Times New Roman" w:cs="Times New Roman"/>
                  <w:bCs/>
                  <w:sz w:val="20"/>
                  <w:szCs w:val="20"/>
                </w:rPr>
                <w:t>Guinea-Bissau</w:t>
              </w:r>
            </w:hyperlink>
            <w:r w:rsidR="00052049" w:rsidRPr="00E82D0B">
              <w:rPr>
                <w:rFonts w:ascii="Times New Roman" w:hAnsi="Times New Roman" w:cs="Times New Roman"/>
                <w:bCs/>
                <w:sz w:val="20"/>
                <w:szCs w:val="20"/>
              </w:rPr>
              <w:t> — 31 May 1995</w:t>
            </w:r>
          </w:p>
          <w:p w14:paraId="1C80B31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8" w:history="1">
              <w:r w:rsidR="00052049" w:rsidRPr="00E82D0B">
                <w:rPr>
                  <w:rFonts w:ascii="Times New Roman" w:hAnsi="Times New Roman" w:cs="Times New Roman"/>
                  <w:bCs/>
                  <w:sz w:val="20"/>
                  <w:szCs w:val="20"/>
                </w:rPr>
                <w:t>Guyana</w:t>
              </w:r>
            </w:hyperlink>
            <w:r w:rsidR="00052049" w:rsidRPr="00E82D0B">
              <w:rPr>
                <w:rFonts w:ascii="Times New Roman" w:hAnsi="Times New Roman" w:cs="Times New Roman"/>
                <w:bCs/>
                <w:sz w:val="20"/>
                <w:szCs w:val="20"/>
              </w:rPr>
              <w:t> — 1 January 1995</w:t>
            </w:r>
          </w:p>
          <w:p w14:paraId="1063CCE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69" w:history="1">
              <w:r w:rsidR="00052049" w:rsidRPr="00E82D0B">
                <w:rPr>
                  <w:rFonts w:ascii="Times New Roman" w:hAnsi="Times New Roman" w:cs="Times New Roman"/>
                  <w:bCs/>
                  <w:sz w:val="20"/>
                  <w:szCs w:val="20"/>
                </w:rPr>
                <w:t>Haiti</w:t>
              </w:r>
            </w:hyperlink>
            <w:r w:rsidR="00052049" w:rsidRPr="00E82D0B">
              <w:rPr>
                <w:rFonts w:ascii="Times New Roman" w:hAnsi="Times New Roman" w:cs="Times New Roman"/>
                <w:bCs/>
                <w:sz w:val="20"/>
                <w:szCs w:val="20"/>
              </w:rPr>
              <w:t> — 30 January 1996</w:t>
            </w:r>
          </w:p>
          <w:p w14:paraId="5FB7A4C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0" w:history="1">
              <w:r w:rsidR="00052049" w:rsidRPr="00E82D0B">
                <w:rPr>
                  <w:rFonts w:ascii="Times New Roman" w:hAnsi="Times New Roman" w:cs="Times New Roman"/>
                  <w:bCs/>
                  <w:sz w:val="20"/>
                  <w:szCs w:val="20"/>
                </w:rPr>
                <w:t>Honduras</w:t>
              </w:r>
            </w:hyperlink>
            <w:r w:rsidR="00052049" w:rsidRPr="00E82D0B">
              <w:rPr>
                <w:rFonts w:ascii="Times New Roman" w:hAnsi="Times New Roman" w:cs="Times New Roman"/>
                <w:bCs/>
                <w:sz w:val="20"/>
                <w:szCs w:val="20"/>
              </w:rPr>
              <w:t> — 1 January 1995</w:t>
            </w:r>
          </w:p>
          <w:p w14:paraId="233A879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1" w:history="1">
              <w:r w:rsidR="00052049" w:rsidRPr="00E82D0B">
                <w:rPr>
                  <w:rFonts w:ascii="Times New Roman" w:hAnsi="Times New Roman" w:cs="Times New Roman"/>
                  <w:bCs/>
                  <w:sz w:val="20"/>
                  <w:szCs w:val="20"/>
                </w:rPr>
                <w:t>Hong Kong, China</w:t>
              </w:r>
            </w:hyperlink>
            <w:r w:rsidR="00052049" w:rsidRPr="00E82D0B">
              <w:rPr>
                <w:rFonts w:ascii="Times New Roman" w:hAnsi="Times New Roman" w:cs="Times New Roman"/>
                <w:bCs/>
                <w:sz w:val="20"/>
                <w:szCs w:val="20"/>
              </w:rPr>
              <w:t> — 1 January 1995</w:t>
            </w:r>
          </w:p>
          <w:p w14:paraId="176FB4D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2" w:history="1">
              <w:r w:rsidR="00052049" w:rsidRPr="00E82D0B">
                <w:rPr>
                  <w:rFonts w:ascii="Times New Roman" w:hAnsi="Times New Roman" w:cs="Times New Roman"/>
                  <w:bCs/>
                  <w:sz w:val="20"/>
                  <w:szCs w:val="20"/>
                </w:rPr>
                <w:t>Hungary</w:t>
              </w:r>
            </w:hyperlink>
            <w:r w:rsidR="00052049" w:rsidRPr="00E82D0B">
              <w:rPr>
                <w:rFonts w:ascii="Times New Roman" w:hAnsi="Times New Roman" w:cs="Times New Roman"/>
                <w:bCs/>
                <w:sz w:val="20"/>
                <w:szCs w:val="20"/>
              </w:rPr>
              <w:t> — 1 January 1995</w:t>
            </w:r>
          </w:p>
          <w:p w14:paraId="337A97C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3" w:history="1">
              <w:r w:rsidR="00052049" w:rsidRPr="00E82D0B">
                <w:rPr>
                  <w:rFonts w:ascii="Times New Roman" w:hAnsi="Times New Roman" w:cs="Times New Roman"/>
                  <w:bCs/>
                  <w:sz w:val="20"/>
                  <w:szCs w:val="20"/>
                </w:rPr>
                <w:t>Iceland</w:t>
              </w:r>
            </w:hyperlink>
            <w:r w:rsidR="00052049" w:rsidRPr="00E82D0B">
              <w:rPr>
                <w:rFonts w:ascii="Times New Roman" w:hAnsi="Times New Roman" w:cs="Times New Roman"/>
                <w:bCs/>
                <w:sz w:val="20"/>
                <w:szCs w:val="20"/>
              </w:rPr>
              <w:t> — 1 January 1995</w:t>
            </w:r>
          </w:p>
          <w:p w14:paraId="011D225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4" w:history="1">
              <w:r w:rsidR="00052049" w:rsidRPr="00E82D0B">
                <w:rPr>
                  <w:rFonts w:ascii="Times New Roman" w:hAnsi="Times New Roman" w:cs="Times New Roman"/>
                  <w:bCs/>
                  <w:sz w:val="20"/>
                  <w:szCs w:val="20"/>
                </w:rPr>
                <w:t>India</w:t>
              </w:r>
            </w:hyperlink>
            <w:r w:rsidR="00052049" w:rsidRPr="00E82D0B">
              <w:rPr>
                <w:rFonts w:ascii="Times New Roman" w:hAnsi="Times New Roman" w:cs="Times New Roman"/>
                <w:bCs/>
                <w:sz w:val="20"/>
                <w:szCs w:val="20"/>
              </w:rPr>
              <w:t> — 1 January 1995</w:t>
            </w:r>
          </w:p>
          <w:p w14:paraId="55BBC2F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5" w:history="1">
              <w:r w:rsidR="00052049" w:rsidRPr="00E82D0B">
                <w:rPr>
                  <w:rFonts w:ascii="Times New Roman" w:hAnsi="Times New Roman" w:cs="Times New Roman"/>
                  <w:bCs/>
                  <w:sz w:val="20"/>
                  <w:szCs w:val="20"/>
                </w:rPr>
                <w:t>Netherlands</w:t>
              </w:r>
            </w:hyperlink>
            <w:r w:rsidR="00052049" w:rsidRPr="00E82D0B">
              <w:rPr>
                <w:rFonts w:ascii="Times New Roman" w:hAnsi="Times New Roman" w:cs="Times New Roman"/>
                <w:bCs/>
                <w:sz w:val="20"/>
                <w:szCs w:val="20"/>
              </w:rPr>
              <w:t> — 1 January 1995</w:t>
            </w:r>
          </w:p>
          <w:p w14:paraId="1F3369A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6" w:history="1">
              <w:r w:rsidR="00052049" w:rsidRPr="00E82D0B">
                <w:rPr>
                  <w:rFonts w:ascii="Times New Roman" w:hAnsi="Times New Roman" w:cs="Times New Roman"/>
                  <w:bCs/>
                  <w:sz w:val="20"/>
                  <w:szCs w:val="20"/>
                </w:rPr>
                <w:t>New Zealand</w:t>
              </w:r>
            </w:hyperlink>
            <w:r w:rsidR="00052049" w:rsidRPr="00E82D0B">
              <w:rPr>
                <w:rFonts w:ascii="Times New Roman" w:hAnsi="Times New Roman" w:cs="Times New Roman"/>
                <w:bCs/>
                <w:sz w:val="20"/>
                <w:szCs w:val="20"/>
              </w:rPr>
              <w:t> — 1 January 1995</w:t>
            </w:r>
          </w:p>
          <w:p w14:paraId="12681A0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7" w:history="1">
              <w:r w:rsidR="00052049" w:rsidRPr="00E82D0B">
                <w:rPr>
                  <w:rFonts w:ascii="Times New Roman" w:hAnsi="Times New Roman" w:cs="Times New Roman"/>
                  <w:bCs/>
                  <w:sz w:val="20"/>
                  <w:szCs w:val="20"/>
                </w:rPr>
                <w:t>Nicaragua</w:t>
              </w:r>
            </w:hyperlink>
            <w:r w:rsidR="00052049" w:rsidRPr="00E82D0B">
              <w:rPr>
                <w:rFonts w:ascii="Times New Roman" w:hAnsi="Times New Roman" w:cs="Times New Roman"/>
                <w:bCs/>
                <w:sz w:val="20"/>
                <w:szCs w:val="20"/>
              </w:rPr>
              <w:t> — 3 September 1995</w:t>
            </w:r>
          </w:p>
          <w:p w14:paraId="3EBA945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8" w:history="1">
              <w:r w:rsidR="00052049" w:rsidRPr="00E82D0B">
                <w:rPr>
                  <w:rFonts w:ascii="Times New Roman" w:hAnsi="Times New Roman" w:cs="Times New Roman"/>
                  <w:bCs/>
                  <w:sz w:val="20"/>
                  <w:szCs w:val="20"/>
                </w:rPr>
                <w:t>Niger</w:t>
              </w:r>
            </w:hyperlink>
            <w:r w:rsidR="00052049" w:rsidRPr="00E82D0B">
              <w:rPr>
                <w:rFonts w:ascii="Times New Roman" w:hAnsi="Times New Roman" w:cs="Times New Roman"/>
                <w:bCs/>
                <w:sz w:val="20"/>
                <w:szCs w:val="20"/>
              </w:rPr>
              <w:t> — 13 December 1996</w:t>
            </w:r>
          </w:p>
          <w:p w14:paraId="16DACB9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79" w:history="1">
              <w:r w:rsidR="00052049" w:rsidRPr="00E82D0B">
                <w:rPr>
                  <w:rFonts w:ascii="Times New Roman" w:hAnsi="Times New Roman" w:cs="Times New Roman"/>
                  <w:bCs/>
                  <w:sz w:val="20"/>
                  <w:szCs w:val="20"/>
                </w:rPr>
                <w:t>Nigeria</w:t>
              </w:r>
            </w:hyperlink>
            <w:r w:rsidR="00052049" w:rsidRPr="00E82D0B">
              <w:rPr>
                <w:rFonts w:ascii="Times New Roman" w:hAnsi="Times New Roman" w:cs="Times New Roman"/>
                <w:bCs/>
                <w:sz w:val="20"/>
                <w:szCs w:val="20"/>
              </w:rPr>
              <w:t> — 1 January 1995</w:t>
            </w:r>
          </w:p>
          <w:p w14:paraId="62C139D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0" w:history="1">
              <w:r w:rsidR="00052049" w:rsidRPr="00E82D0B">
                <w:rPr>
                  <w:rFonts w:ascii="Times New Roman" w:hAnsi="Times New Roman" w:cs="Times New Roman"/>
                  <w:bCs/>
                  <w:sz w:val="20"/>
                  <w:szCs w:val="20"/>
                </w:rPr>
                <w:t>Norway</w:t>
              </w:r>
            </w:hyperlink>
            <w:r w:rsidR="00052049" w:rsidRPr="00E82D0B">
              <w:rPr>
                <w:rFonts w:ascii="Times New Roman" w:hAnsi="Times New Roman" w:cs="Times New Roman"/>
                <w:bCs/>
                <w:sz w:val="20"/>
                <w:szCs w:val="20"/>
              </w:rPr>
              <w:t> — 1 January 1995</w:t>
            </w:r>
          </w:p>
          <w:p w14:paraId="29D4F31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1" w:history="1">
              <w:r w:rsidR="00052049" w:rsidRPr="00E82D0B">
                <w:rPr>
                  <w:rFonts w:ascii="Times New Roman" w:hAnsi="Times New Roman" w:cs="Times New Roman"/>
                  <w:bCs/>
                  <w:sz w:val="20"/>
                  <w:szCs w:val="20"/>
                </w:rPr>
                <w:t>The former Yugoslav Republic of Macedonia</w:t>
              </w:r>
            </w:hyperlink>
            <w:r w:rsidR="00052049" w:rsidRPr="00E82D0B">
              <w:rPr>
                <w:rFonts w:ascii="Times New Roman" w:hAnsi="Times New Roman" w:cs="Times New Roman"/>
                <w:bCs/>
                <w:sz w:val="20"/>
                <w:szCs w:val="20"/>
              </w:rPr>
              <w:t> — 4 April 2003</w:t>
            </w:r>
          </w:p>
          <w:p w14:paraId="697E176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2" w:history="1">
              <w:r w:rsidR="00052049" w:rsidRPr="00E82D0B">
                <w:rPr>
                  <w:rFonts w:ascii="Times New Roman" w:hAnsi="Times New Roman" w:cs="Times New Roman"/>
                  <w:bCs/>
                  <w:sz w:val="20"/>
                  <w:szCs w:val="20"/>
                </w:rPr>
                <w:t>Togo</w:t>
              </w:r>
            </w:hyperlink>
            <w:r w:rsidR="00052049" w:rsidRPr="00E82D0B">
              <w:rPr>
                <w:rFonts w:ascii="Times New Roman" w:hAnsi="Times New Roman" w:cs="Times New Roman"/>
                <w:bCs/>
                <w:sz w:val="20"/>
                <w:szCs w:val="20"/>
              </w:rPr>
              <w:t> — 31 May 1995</w:t>
            </w:r>
          </w:p>
          <w:p w14:paraId="25550C7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3" w:history="1">
              <w:r w:rsidR="00052049" w:rsidRPr="00E82D0B">
                <w:rPr>
                  <w:rFonts w:ascii="Times New Roman" w:hAnsi="Times New Roman" w:cs="Times New Roman"/>
                  <w:bCs/>
                  <w:sz w:val="20"/>
                  <w:szCs w:val="20"/>
                </w:rPr>
                <w:t>Tonga</w:t>
              </w:r>
            </w:hyperlink>
            <w:r w:rsidR="00052049" w:rsidRPr="00E82D0B">
              <w:rPr>
                <w:rFonts w:ascii="Times New Roman" w:hAnsi="Times New Roman" w:cs="Times New Roman"/>
                <w:bCs/>
                <w:sz w:val="20"/>
                <w:szCs w:val="20"/>
              </w:rPr>
              <w:t> — 27 July 2007</w:t>
            </w:r>
          </w:p>
          <w:p w14:paraId="4ACCB5C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4" w:history="1">
              <w:r w:rsidR="00052049" w:rsidRPr="00E82D0B">
                <w:rPr>
                  <w:rFonts w:ascii="Times New Roman" w:hAnsi="Times New Roman" w:cs="Times New Roman"/>
                  <w:bCs/>
                  <w:sz w:val="20"/>
                  <w:szCs w:val="20"/>
                </w:rPr>
                <w:t>Trinidad and Tobago</w:t>
              </w:r>
            </w:hyperlink>
            <w:r w:rsidR="00052049" w:rsidRPr="00E82D0B">
              <w:rPr>
                <w:rFonts w:ascii="Times New Roman" w:hAnsi="Times New Roman" w:cs="Times New Roman"/>
                <w:bCs/>
                <w:sz w:val="20"/>
                <w:szCs w:val="20"/>
              </w:rPr>
              <w:t> — 1 March 1995</w:t>
            </w:r>
          </w:p>
          <w:p w14:paraId="2A659C9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5" w:history="1">
              <w:r w:rsidR="00052049" w:rsidRPr="00E82D0B">
                <w:rPr>
                  <w:rFonts w:ascii="Times New Roman" w:hAnsi="Times New Roman" w:cs="Times New Roman"/>
                  <w:bCs/>
                  <w:sz w:val="20"/>
                  <w:szCs w:val="20"/>
                </w:rPr>
                <w:t>Tunisia</w:t>
              </w:r>
            </w:hyperlink>
            <w:r w:rsidR="00052049" w:rsidRPr="00E82D0B">
              <w:rPr>
                <w:rFonts w:ascii="Times New Roman" w:hAnsi="Times New Roman" w:cs="Times New Roman"/>
                <w:bCs/>
                <w:sz w:val="20"/>
                <w:szCs w:val="20"/>
              </w:rPr>
              <w:t> — 29 March 1995</w:t>
            </w:r>
          </w:p>
          <w:p w14:paraId="1735CAF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6" w:history="1">
              <w:r w:rsidR="00052049" w:rsidRPr="00E82D0B">
                <w:rPr>
                  <w:rFonts w:ascii="Times New Roman" w:hAnsi="Times New Roman" w:cs="Times New Roman"/>
                  <w:bCs/>
                  <w:sz w:val="20"/>
                  <w:szCs w:val="20"/>
                </w:rPr>
                <w:t>Turkey</w:t>
              </w:r>
            </w:hyperlink>
            <w:r w:rsidR="00052049" w:rsidRPr="00E82D0B">
              <w:rPr>
                <w:rFonts w:ascii="Times New Roman" w:hAnsi="Times New Roman" w:cs="Times New Roman"/>
                <w:bCs/>
                <w:sz w:val="20"/>
                <w:szCs w:val="20"/>
              </w:rPr>
              <w:t> — 26 March 1995</w:t>
            </w:r>
          </w:p>
          <w:p w14:paraId="05B730D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7" w:history="1">
              <w:r w:rsidR="00052049" w:rsidRPr="00E82D0B">
                <w:rPr>
                  <w:rFonts w:ascii="Times New Roman" w:hAnsi="Times New Roman" w:cs="Times New Roman"/>
                  <w:bCs/>
                  <w:sz w:val="20"/>
                  <w:szCs w:val="20"/>
                </w:rPr>
                <w:t>Uganda</w:t>
              </w:r>
            </w:hyperlink>
            <w:r w:rsidR="00052049" w:rsidRPr="00E82D0B">
              <w:rPr>
                <w:rFonts w:ascii="Times New Roman" w:hAnsi="Times New Roman" w:cs="Times New Roman"/>
                <w:bCs/>
                <w:sz w:val="20"/>
                <w:szCs w:val="20"/>
              </w:rPr>
              <w:t> — 1 January 1995</w:t>
            </w:r>
          </w:p>
          <w:p w14:paraId="5FDA08F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8" w:history="1">
              <w:r w:rsidR="00052049" w:rsidRPr="00E82D0B">
                <w:rPr>
                  <w:rFonts w:ascii="Times New Roman" w:hAnsi="Times New Roman" w:cs="Times New Roman"/>
                  <w:bCs/>
                  <w:sz w:val="20"/>
                  <w:szCs w:val="20"/>
                </w:rPr>
                <w:t>Ukraine</w:t>
              </w:r>
            </w:hyperlink>
            <w:r w:rsidR="00052049" w:rsidRPr="00E82D0B">
              <w:rPr>
                <w:rFonts w:ascii="Times New Roman" w:hAnsi="Times New Roman" w:cs="Times New Roman"/>
                <w:bCs/>
                <w:sz w:val="20"/>
                <w:szCs w:val="20"/>
              </w:rPr>
              <w:t> — 16 May 2008</w:t>
            </w:r>
          </w:p>
          <w:p w14:paraId="4A96C98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89" w:history="1">
              <w:r w:rsidR="00052049" w:rsidRPr="00E82D0B">
                <w:rPr>
                  <w:rFonts w:ascii="Times New Roman" w:hAnsi="Times New Roman" w:cs="Times New Roman"/>
                  <w:bCs/>
                  <w:sz w:val="20"/>
                  <w:szCs w:val="20"/>
                </w:rPr>
                <w:t>United Arab Emirates</w:t>
              </w:r>
            </w:hyperlink>
            <w:r w:rsidR="00052049" w:rsidRPr="00E82D0B">
              <w:rPr>
                <w:rFonts w:ascii="Times New Roman" w:hAnsi="Times New Roman" w:cs="Times New Roman"/>
                <w:bCs/>
                <w:sz w:val="20"/>
                <w:szCs w:val="20"/>
              </w:rPr>
              <w:t> — 10 April 1996</w:t>
            </w:r>
          </w:p>
          <w:p w14:paraId="15BE9CDC" w14:textId="77777777" w:rsidR="00052049" w:rsidRPr="00E82D0B" w:rsidRDefault="00052049" w:rsidP="00052049">
            <w:pPr>
              <w:spacing w:after="0"/>
              <w:rPr>
                <w:rFonts w:ascii="Times New Roman" w:hAnsi="Times New Roman" w:cs="Times New Roman"/>
                <w:bCs/>
                <w:sz w:val="20"/>
                <w:szCs w:val="20"/>
              </w:rPr>
            </w:pPr>
          </w:p>
        </w:tc>
        <w:tc>
          <w:tcPr>
            <w:tcW w:w="3969" w:type="dxa"/>
          </w:tcPr>
          <w:p w14:paraId="4C9462B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0" w:history="1">
              <w:r w:rsidR="00052049" w:rsidRPr="00E82D0B">
                <w:rPr>
                  <w:rFonts w:ascii="Times New Roman" w:hAnsi="Times New Roman" w:cs="Times New Roman"/>
                  <w:bCs/>
                  <w:sz w:val="20"/>
                  <w:szCs w:val="20"/>
                </w:rPr>
                <w:t>Indonesia</w:t>
              </w:r>
            </w:hyperlink>
            <w:r w:rsidR="00052049" w:rsidRPr="00E82D0B">
              <w:rPr>
                <w:rFonts w:ascii="Times New Roman" w:hAnsi="Times New Roman" w:cs="Times New Roman"/>
                <w:bCs/>
                <w:sz w:val="20"/>
                <w:szCs w:val="20"/>
              </w:rPr>
              <w:t> — 1 January 1995</w:t>
            </w:r>
          </w:p>
          <w:p w14:paraId="739BC23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1" w:history="1">
              <w:r w:rsidR="00052049" w:rsidRPr="00E82D0B">
                <w:rPr>
                  <w:rFonts w:ascii="Times New Roman" w:hAnsi="Times New Roman" w:cs="Times New Roman"/>
                  <w:bCs/>
                  <w:sz w:val="20"/>
                  <w:szCs w:val="20"/>
                </w:rPr>
                <w:t>Ireland</w:t>
              </w:r>
            </w:hyperlink>
            <w:r w:rsidR="00052049" w:rsidRPr="00E82D0B">
              <w:rPr>
                <w:rFonts w:ascii="Times New Roman" w:hAnsi="Times New Roman" w:cs="Times New Roman"/>
                <w:bCs/>
                <w:sz w:val="20"/>
                <w:szCs w:val="20"/>
              </w:rPr>
              <w:t> — 1 January 1995</w:t>
            </w:r>
          </w:p>
          <w:p w14:paraId="3975EF7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2" w:history="1">
              <w:r w:rsidR="00052049" w:rsidRPr="00E82D0B">
                <w:rPr>
                  <w:rFonts w:ascii="Times New Roman" w:hAnsi="Times New Roman" w:cs="Times New Roman"/>
                  <w:bCs/>
                  <w:sz w:val="20"/>
                  <w:szCs w:val="20"/>
                </w:rPr>
                <w:t>Israel</w:t>
              </w:r>
            </w:hyperlink>
            <w:r w:rsidR="00052049" w:rsidRPr="00E82D0B">
              <w:rPr>
                <w:rFonts w:ascii="Times New Roman" w:hAnsi="Times New Roman" w:cs="Times New Roman"/>
                <w:bCs/>
                <w:sz w:val="20"/>
                <w:szCs w:val="20"/>
              </w:rPr>
              <w:t> — 21 April 1995</w:t>
            </w:r>
          </w:p>
          <w:p w14:paraId="7C6FEF3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3" w:history="1">
              <w:r w:rsidR="00052049" w:rsidRPr="00E82D0B">
                <w:rPr>
                  <w:rFonts w:ascii="Times New Roman" w:hAnsi="Times New Roman" w:cs="Times New Roman"/>
                  <w:bCs/>
                  <w:sz w:val="20"/>
                  <w:szCs w:val="20"/>
                </w:rPr>
                <w:t>Italy</w:t>
              </w:r>
            </w:hyperlink>
            <w:r w:rsidR="00052049" w:rsidRPr="00E82D0B">
              <w:rPr>
                <w:rFonts w:ascii="Times New Roman" w:hAnsi="Times New Roman" w:cs="Times New Roman"/>
                <w:bCs/>
                <w:sz w:val="20"/>
                <w:szCs w:val="20"/>
              </w:rPr>
              <w:t> — 1 January 1995</w:t>
            </w:r>
          </w:p>
          <w:p w14:paraId="6D38BBB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4" w:history="1">
              <w:r w:rsidR="00052049" w:rsidRPr="00E82D0B">
                <w:rPr>
                  <w:rFonts w:ascii="Times New Roman" w:hAnsi="Times New Roman" w:cs="Times New Roman"/>
                  <w:bCs/>
                  <w:sz w:val="20"/>
                  <w:szCs w:val="20"/>
                </w:rPr>
                <w:t>Jamaica</w:t>
              </w:r>
            </w:hyperlink>
            <w:r w:rsidR="00052049" w:rsidRPr="00E82D0B">
              <w:rPr>
                <w:rFonts w:ascii="Times New Roman" w:hAnsi="Times New Roman" w:cs="Times New Roman"/>
                <w:bCs/>
                <w:sz w:val="20"/>
                <w:szCs w:val="20"/>
              </w:rPr>
              <w:t> — 9 March 1995</w:t>
            </w:r>
          </w:p>
          <w:p w14:paraId="34853D7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5" w:history="1">
              <w:r w:rsidR="00052049" w:rsidRPr="00E82D0B">
                <w:rPr>
                  <w:rFonts w:ascii="Times New Roman" w:hAnsi="Times New Roman" w:cs="Times New Roman"/>
                  <w:bCs/>
                  <w:sz w:val="20"/>
                  <w:szCs w:val="20"/>
                </w:rPr>
                <w:t>Japan</w:t>
              </w:r>
            </w:hyperlink>
            <w:r w:rsidR="00052049" w:rsidRPr="00E82D0B">
              <w:rPr>
                <w:rFonts w:ascii="Times New Roman" w:hAnsi="Times New Roman" w:cs="Times New Roman"/>
                <w:bCs/>
                <w:sz w:val="20"/>
                <w:szCs w:val="20"/>
              </w:rPr>
              <w:t> — 1 January 1995</w:t>
            </w:r>
          </w:p>
          <w:p w14:paraId="7693885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6" w:history="1">
              <w:r w:rsidR="00052049" w:rsidRPr="00E82D0B">
                <w:rPr>
                  <w:rFonts w:ascii="Times New Roman" w:hAnsi="Times New Roman" w:cs="Times New Roman"/>
                  <w:bCs/>
                  <w:sz w:val="20"/>
                  <w:szCs w:val="20"/>
                </w:rPr>
                <w:t>Jordan</w:t>
              </w:r>
            </w:hyperlink>
            <w:r w:rsidR="00052049" w:rsidRPr="00E82D0B">
              <w:rPr>
                <w:rFonts w:ascii="Times New Roman" w:hAnsi="Times New Roman" w:cs="Times New Roman"/>
                <w:bCs/>
                <w:sz w:val="20"/>
                <w:szCs w:val="20"/>
              </w:rPr>
              <w:t> — 11 April 2000</w:t>
            </w:r>
          </w:p>
          <w:p w14:paraId="14E285D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7" w:history="1">
              <w:r w:rsidR="00052049" w:rsidRPr="00E82D0B">
                <w:rPr>
                  <w:rFonts w:ascii="Times New Roman" w:hAnsi="Times New Roman" w:cs="Times New Roman"/>
                  <w:bCs/>
                  <w:sz w:val="20"/>
                  <w:szCs w:val="20"/>
                </w:rPr>
                <w:t>Kazakhstan</w:t>
              </w:r>
            </w:hyperlink>
            <w:r w:rsidR="00052049" w:rsidRPr="00E82D0B">
              <w:rPr>
                <w:rFonts w:ascii="Times New Roman" w:hAnsi="Times New Roman" w:cs="Times New Roman"/>
                <w:bCs/>
                <w:sz w:val="20"/>
                <w:szCs w:val="20"/>
              </w:rPr>
              <w:t> — 30 November 2015</w:t>
            </w:r>
          </w:p>
          <w:p w14:paraId="5134617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8" w:history="1">
              <w:r w:rsidR="00052049" w:rsidRPr="00E82D0B">
                <w:rPr>
                  <w:rFonts w:ascii="Times New Roman" w:hAnsi="Times New Roman" w:cs="Times New Roman"/>
                  <w:bCs/>
                  <w:sz w:val="20"/>
                  <w:szCs w:val="20"/>
                </w:rPr>
                <w:t>Kenya</w:t>
              </w:r>
            </w:hyperlink>
            <w:r w:rsidR="00052049" w:rsidRPr="00E82D0B">
              <w:rPr>
                <w:rFonts w:ascii="Times New Roman" w:hAnsi="Times New Roman" w:cs="Times New Roman"/>
                <w:bCs/>
                <w:sz w:val="20"/>
                <w:szCs w:val="20"/>
              </w:rPr>
              <w:t> — 1 January 1995</w:t>
            </w:r>
          </w:p>
          <w:p w14:paraId="618CEBF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99" w:history="1">
              <w:r w:rsidR="00052049" w:rsidRPr="00E82D0B">
                <w:rPr>
                  <w:rFonts w:ascii="Times New Roman" w:hAnsi="Times New Roman" w:cs="Times New Roman"/>
                  <w:bCs/>
                  <w:sz w:val="20"/>
                  <w:szCs w:val="20"/>
                </w:rPr>
                <w:t>Korea, Republic of</w:t>
              </w:r>
            </w:hyperlink>
            <w:r w:rsidR="00052049" w:rsidRPr="00E82D0B">
              <w:rPr>
                <w:rFonts w:ascii="Times New Roman" w:hAnsi="Times New Roman" w:cs="Times New Roman"/>
                <w:bCs/>
                <w:sz w:val="20"/>
                <w:szCs w:val="20"/>
              </w:rPr>
              <w:t> — 1 January 1995</w:t>
            </w:r>
          </w:p>
          <w:p w14:paraId="7644A68F" w14:textId="66434CE1" w:rsidR="00052049" w:rsidRPr="00E82D0B" w:rsidRDefault="004B08D8" w:rsidP="00052049">
            <w:pPr>
              <w:numPr>
                <w:ilvl w:val="0"/>
                <w:numId w:val="4"/>
              </w:numPr>
              <w:spacing w:after="0"/>
              <w:rPr>
                <w:rFonts w:ascii="Times New Roman" w:hAnsi="Times New Roman" w:cs="Times New Roman"/>
                <w:bCs/>
                <w:sz w:val="20"/>
                <w:szCs w:val="20"/>
              </w:rPr>
            </w:pPr>
            <w:hyperlink r:id="rId100" w:history="1">
              <w:r w:rsidR="00052049" w:rsidRPr="00E82D0B">
                <w:rPr>
                  <w:rFonts w:ascii="Times New Roman" w:hAnsi="Times New Roman" w:cs="Times New Roman"/>
                  <w:bCs/>
                  <w:sz w:val="20"/>
                  <w:szCs w:val="20"/>
                </w:rPr>
                <w:t>Kuwait, State of</w:t>
              </w:r>
            </w:hyperlink>
            <w:r w:rsidR="00052049" w:rsidRPr="00E82D0B">
              <w:rPr>
                <w:rFonts w:ascii="Times New Roman" w:hAnsi="Times New Roman" w:cs="Times New Roman"/>
                <w:bCs/>
                <w:sz w:val="20"/>
                <w:szCs w:val="20"/>
              </w:rPr>
              <w:t> — 1 January 1995</w:t>
            </w:r>
          </w:p>
          <w:p w14:paraId="42B6C19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1" w:history="1">
              <w:r w:rsidR="00052049" w:rsidRPr="00E82D0B">
                <w:rPr>
                  <w:rFonts w:ascii="Times New Roman" w:hAnsi="Times New Roman" w:cs="Times New Roman"/>
                  <w:bCs/>
                  <w:sz w:val="20"/>
                  <w:szCs w:val="20"/>
                </w:rPr>
                <w:t>Kyrgyz Republic</w:t>
              </w:r>
            </w:hyperlink>
            <w:r w:rsidR="00052049" w:rsidRPr="00E82D0B">
              <w:rPr>
                <w:rFonts w:ascii="Times New Roman" w:hAnsi="Times New Roman" w:cs="Times New Roman"/>
                <w:bCs/>
                <w:sz w:val="20"/>
                <w:szCs w:val="20"/>
              </w:rPr>
              <w:t> — 20 December 1998</w:t>
            </w:r>
          </w:p>
          <w:p w14:paraId="782ECC6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2" w:history="1">
              <w:r w:rsidR="00052049" w:rsidRPr="00E82D0B">
                <w:rPr>
                  <w:rFonts w:ascii="Times New Roman" w:hAnsi="Times New Roman" w:cs="Times New Roman"/>
                  <w:bCs/>
                  <w:sz w:val="20"/>
                  <w:szCs w:val="20"/>
                </w:rPr>
                <w:t>Lao People’s Democratic Republic</w:t>
              </w:r>
            </w:hyperlink>
            <w:r w:rsidR="00052049" w:rsidRPr="00E82D0B">
              <w:rPr>
                <w:rFonts w:ascii="Times New Roman" w:hAnsi="Times New Roman" w:cs="Times New Roman"/>
                <w:bCs/>
                <w:sz w:val="20"/>
                <w:szCs w:val="20"/>
              </w:rPr>
              <w:t> — 2 February 2013</w:t>
            </w:r>
          </w:p>
          <w:p w14:paraId="3664448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3" w:history="1">
              <w:r w:rsidR="00052049" w:rsidRPr="00E82D0B">
                <w:rPr>
                  <w:rFonts w:ascii="Times New Roman" w:hAnsi="Times New Roman" w:cs="Times New Roman"/>
                  <w:bCs/>
                  <w:sz w:val="20"/>
                  <w:szCs w:val="20"/>
                </w:rPr>
                <w:t>Latvia</w:t>
              </w:r>
            </w:hyperlink>
            <w:r w:rsidR="00052049" w:rsidRPr="00E82D0B">
              <w:rPr>
                <w:rFonts w:ascii="Times New Roman" w:hAnsi="Times New Roman" w:cs="Times New Roman"/>
                <w:bCs/>
                <w:sz w:val="20"/>
                <w:szCs w:val="20"/>
              </w:rPr>
              <w:t> — 10 February 1999</w:t>
            </w:r>
          </w:p>
          <w:p w14:paraId="3FA53F5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4" w:history="1">
              <w:r w:rsidR="00052049" w:rsidRPr="00E82D0B">
                <w:rPr>
                  <w:rFonts w:ascii="Times New Roman" w:hAnsi="Times New Roman" w:cs="Times New Roman"/>
                  <w:bCs/>
                  <w:sz w:val="20"/>
                  <w:szCs w:val="20"/>
                </w:rPr>
                <w:t>Lesotho</w:t>
              </w:r>
            </w:hyperlink>
            <w:r w:rsidR="00052049" w:rsidRPr="00E82D0B">
              <w:rPr>
                <w:rFonts w:ascii="Times New Roman" w:hAnsi="Times New Roman" w:cs="Times New Roman"/>
                <w:bCs/>
                <w:sz w:val="20"/>
                <w:szCs w:val="20"/>
              </w:rPr>
              <w:t> — 31 May 1995</w:t>
            </w:r>
          </w:p>
          <w:p w14:paraId="417AC53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5" w:history="1">
              <w:r w:rsidR="00052049" w:rsidRPr="00E82D0B">
                <w:rPr>
                  <w:rFonts w:ascii="Times New Roman" w:hAnsi="Times New Roman" w:cs="Times New Roman"/>
                  <w:bCs/>
                  <w:sz w:val="20"/>
                  <w:szCs w:val="20"/>
                </w:rPr>
                <w:t>Liberia</w:t>
              </w:r>
            </w:hyperlink>
            <w:r w:rsidR="00052049" w:rsidRPr="00E82D0B">
              <w:rPr>
                <w:rFonts w:ascii="Times New Roman" w:hAnsi="Times New Roman" w:cs="Times New Roman"/>
                <w:bCs/>
                <w:sz w:val="20"/>
                <w:szCs w:val="20"/>
              </w:rPr>
              <w:t> — 14 July 2016</w:t>
            </w:r>
          </w:p>
          <w:p w14:paraId="1DECB11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6" w:history="1">
              <w:r w:rsidR="00052049" w:rsidRPr="00E82D0B">
                <w:rPr>
                  <w:rFonts w:ascii="Times New Roman" w:hAnsi="Times New Roman" w:cs="Times New Roman"/>
                  <w:bCs/>
                  <w:sz w:val="20"/>
                  <w:szCs w:val="20"/>
                </w:rPr>
                <w:t>Liechtenstein</w:t>
              </w:r>
            </w:hyperlink>
            <w:r w:rsidR="00052049" w:rsidRPr="00E82D0B">
              <w:rPr>
                <w:rFonts w:ascii="Times New Roman" w:hAnsi="Times New Roman" w:cs="Times New Roman"/>
                <w:bCs/>
                <w:sz w:val="20"/>
                <w:szCs w:val="20"/>
              </w:rPr>
              <w:t> — 1 September 1995</w:t>
            </w:r>
          </w:p>
          <w:p w14:paraId="1C5183B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7" w:history="1">
              <w:r w:rsidR="00052049" w:rsidRPr="00E82D0B">
                <w:rPr>
                  <w:rFonts w:ascii="Times New Roman" w:hAnsi="Times New Roman" w:cs="Times New Roman"/>
                  <w:bCs/>
                  <w:sz w:val="20"/>
                  <w:szCs w:val="20"/>
                </w:rPr>
                <w:t>Lithuania</w:t>
              </w:r>
            </w:hyperlink>
            <w:r w:rsidR="00052049" w:rsidRPr="00E82D0B">
              <w:rPr>
                <w:rFonts w:ascii="Times New Roman" w:hAnsi="Times New Roman" w:cs="Times New Roman"/>
                <w:bCs/>
                <w:sz w:val="20"/>
                <w:szCs w:val="20"/>
              </w:rPr>
              <w:t> — 31 May 2001</w:t>
            </w:r>
          </w:p>
          <w:p w14:paraId="7E37A3B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8" w:history="1">
              <w:r w:rsidR="00052049" w:rsidRPr="00E82D0B">
                <w:rPr>
                  <w:rFonts w:ascii="Times New Roman" w:hAnsi="Times New Roman" w:cs="Times New Roman"/>
                  <w:bCs/>
                  <w:sz w:val="20"/>
                  <w:szCs w:val="20"/>
                </w:rPr>
                <w:t>Luxembourg</w:t>
              </w:r>
            </w:hyperlink>
            <w:r w:rsidR="00052049" w:rsidRPr="00E82D0B">
              <w:rPr>
                <w:rFonts w:ascii="Times New Roman" w:hAnsi="Times New Roman" w:cs="Times New Roman"/>
                <w:bCs/>
                <w:sz w:val="20"/>
                <w:szCs w:val="20"/>
              </w:rPr>
              <w:t> — 1 January 1995</w:t>
            </w:r>
          </w:p>
          <w:p w14:paraId="37910E0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09" w:history="1">
              <w:r w:rsidR="00052049" w:rsidRPr="00E82D0B">
                <w:rPr>
                  <w:rFonts w:ascii="Times New Roman" w:hAnsi="Times New Roman" w:cs="Times New Roman"/>
                  <w:bCs/>
                  <w:sz w:val="20"/>
                  <w:szCs w:val="20"/>
                </w:rPr>
                <w:t>Macao, China</w:t>
              </w:r>
            </w:hyperlink>
            <w:r w:rsidR="00052049" w:rsidRPr="00E82D0B">
              <w:rPr>
                <w:rFonts w:ascii="Times New Roman" w:hAnsi="Times New Roman" w:cs="Times New Roman"/>
                <w:bCs/>
                <w:sz w:val="20"/>
                <w:szCs w:val="20"/>
              </w:rPr>
              <w:t> — 1 January 1995</w:t>
            </w:r>
          </w:p>
          <w:p w14:paraId="52D32AE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0" w:history="1">
              <w:r w:rsidR="00052049" w:rsidRPr="00E82D0B">
                <w:rPr>
                  <w:rFonts w:ascii="Times New Roman" w:hAnsi="Times New Roman" w:cs="Times New Roman"/>
                  <w:bCs/>
                  <w:sz w:val="20"/>
                  <w:szCs w:val="20"/>
                </w:rPr>
                <w:t>Madagascar</w:t>
              </w:r>
            </w:hyperlink>
            <w:r w:rsidR="00052049" w:rsidRPr="00E82D0B">
              <w:rPr>
                <w:rFonts w:ascii="Times New Roman" w:hAnsi="Times New Roman" w:cs="Times New Roman"/>
                <w:bCs/>
                <w:sz w:val="20"/>
                <w:szCs w:val="20"/>
              </w:rPr>
              <w:t> — 17 November 1995</w:t>
            </w:r>
          </w:p>
          <w:p w14:paraId="0A20F6D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1" w:history="1">
              <w:r w:rsidR="00052049" w:rsidRPr="00E82D0B">
                <w:rPr>
                  <w:rFonts w:ascii="Times New Roman" w:hAnsi="Times New Roman" w:cs="Times New Roman"/>
                  <w:bCs/>
                  <w:sz w:val="20"/>
                  <w:szCs w:val="20"/>
                </w:rPr>
                <w:t>Malawi</w:t>
              </w:r>
            </w:hyperlink>
            <w:r w:rsidR="00052049" w:rsidRPr="00E82D0B">
              <w:rPr>
                <w:rFonts w:ascii="Times New Roman" w:hAnsi="Times New Roman" w:cs="Times New Roman"/>
                <w:bCs/>
                <w:sz w:val="20"/>
                <w:szCs w:val="20"/>
              </w:rPr>
              <w:t> — 31 May 1995</w:t>
            </w:r>
          </w:p>
          <w:p w14:paraId="2DAB898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2" w:history="1">
              <w:r w:rsidR="00052049" w:rsidRPr="00E82D0B">
                <w:rPr>
                  <w:rFonts w:ascii="Times New Roman" w:hAnsi="Times New Roman" w:cs="Times New Roman"/>
                  <w:bCs/>
                  <w:sz w:val="20"/>
                  <w:szCs w:val="20"/>
                </w:rPr>
                <w:t>Malaysia</w:t>
              </w:r>
            </w:hyperlink>
            <w:r w:rsidR="00052049" w:rsidRPr="00E82D0B">
              <w:rPr>
                <w:rFonts w:ascii="Times New Roman" w:hAnsi="Times New Roman" w:cs="Times New Roman"/>
                <w:bCs/>
                <w:sz w:val="20"/>
                <w:szCs w:val="20"/>
              </w:rPr>
              <w:t> — 1 January 1995</w:t>
            </w:r>
          </w:p>
          <w:p w14:paraId="28C7C29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3" w:history="1">
              <w:r w:rsidR="00052049" w:rsidRPr="00E82D0B">
                <w:rPr>
                  <w:rFonts w:ascii="Times New Roman" w:hAnsi="Times New Roman" w:cs="Times New Roman"/>
                  <w:bCs/>
                  <w:sz w:val="20"/>
                  <w:szCs w:val="20"/>
                </w:rPr>
                <w:t>Maldives</w:t>
              </w:r>
            </w:hyperlink>
            <w:r w:rsidR="00052049" w:rsidRPr="00E82D0B">
              <w:rPr>
                <w:rFonts w:ascii="Times New Roman" w:hAnsi="Times New Roman" w:cs="Times New Roman"/>
                <w:bCs/>
                <w:sz w:val="20"/>
                <w:szCs w:val="20"/>
              </w:rPr>
              <w:t> — 31 May 1995</w:t>
            </w:r>
          </w:p>
          <w:p w14:paraId="12808CF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4" w:history="1">
              <w:r w:rsidR="00052049" w:rsidRPr="00E82D0B">
                <w:rPr>
                  <w:rFonts w:ascii="Times New Roman" w:hAnsi="Times New Roman" w:cs="Times New Roman"/>
                  <w:bCs/>
                  <w:sz w:val="20"/>
                  <w:szCs w:val="20"/>
                </w:rPr>
                <w:t>Mali</w:t>
              </w:r>
            </w:hyperlink>
            <w:r w:rsidR="00052049" w:rsidRPr="00E82D0B">
              <w:rPr>
                <w:rFonts w:ascii="Times New Roman" w:hAnsi="Times New Roman" w:cs="Times New Roman"/>
                <w:bCs/>
                <w:sz w:val="20"/>
                <w:szCs w:val="20"/>
              </w:rPr>
              <w:t> — 31 May 1995</w:t>
            </w:r>
          </w:p>
          <w:p w14:paraId="68ADD55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5" w:history="1">
              <w:r w:rsidR="00052049" w:rsidRPr="00E82D0B">
                <w:rPr>
                  <w:rFonts w:ascii="Times New Roman" w:hAnsi="Times New Roman" w:cs="Times New Roman"/>
                  <w:bCs/>
                  <w:sz w:val="20"/>
                  <w:szCs w:val="20"/>
                </w:rPr>
                <w:t>Malta</w:t>
              </w:r>
            </w:hyperlink>
            <w:r w:rsidR="00052049" w:rsidRPr="00E82D0B">
              <w:rPr>
                <w:rFonts w:ascii="Times New Roman" w:hAnsi="Times New Roman" w:cs="Times New Roman"/>
                <w:bCs/>
                <w:sz w:val="20"/>
                <w:szCs w:val="20"/>
              </w:rPr>
              <w:t> — 1 January 1995</w:t>
            </w:r>
          </w:p>
          <w:p w14:paraId="6FDD9DF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6" w:history="1">
              <w:r w:rsidR="00052049" w:rsidRPr="00E82D0B">
                <w:rPr>
                  <w:rFonts w:ascii="Times New Roman" w:hAnsi="Times New Roman" w:cs="Times New Roman"/>
                  <w:bCs/>
                  <w:sz w:val="20"/>
                  <w:szCs w:val="20"/>
                </w:rPr>
                <w:t>Mauritania</w:t>
              </w:r>
            </w:hyperlink>
            <w:r w:rsidR="00052049" w:rsidRPr="00E82D0B">
              <w:rPr>
                <w:rFonts w:ascii="Times New Roman" w:hAnsi="Times New Roman" w:cs="Times New Roman"/>
                <w:bCs/>
                <w:sz w:val="20"/>
                <w:szCs w:val="20"/>
              </w:rPr>
              <w:t> — 31 May 1995</w:t>
            </w:r>
          </w:p>
          <w:p w14:paraId="24017A7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7" w:history="1">
              <w:r w:rsidR="00052049" w:rsidRPr="00E82D0B">
                <w:rPr>
                  <w:rFonts w:ascii="Times New Roman" w:hAnsi="Times New Roman" w:cs="Times New Roman"/>
                  <w:bCs/>
                  <w:sz w:val="20"/>
                  <w:szCs w:val="20"/>
                </w:rPr>
                <w:t>Mauritius</w:t>
              </w:r>
            </w:hyperlink>
            <w:r w:rsidR="00052049" w:rsidRPr="00E82D0B">
              <w:rPr>
                <w:rFonts w:ascii="Times New Roman" w:hAnsi="Times New Roman" w:cs="Times New Roman"/>
                <w:bCs/>
                <w:sz w:val="20"/>
                <w:szCs w:val="20"/>
              </w:rPr>
              <w:t> — 1 January 1995</w:t>
            </w:r>
          </w:p>
          <w:p w14:paraId="67C35B5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8" w:history="1">
              <w:r w:rsidR="00052049" w:rsidRPr="00E82D0B">
                <w:rPr>
                  <w:rFonts w:ascii="Times New Roman" w:hAnsi="Times New Roman" w:cs="Times New Roman"/>
                  <w:bCs/>
                  <w:sz w:val="20"/>
                  <w:szCs w:val="20"/>
                </w:rPr>
                <w:t>Mexico</w:t>
              </w:r>
            </w:hyperlink>
            <w:r w:rsidR="00052049" w:rsidRPr="00E82D0B">
              <w:rPr>
                <w:rFonts w:ascii="Times New Roman" w:hAnsi="Times New Roman" w:cs="Times New Roman"/>
                <w:bCs/>
                <w:sz w:val="20"/>
                <w:szCs w:val="20"/>
              </w:rPr>
              <w:t> — 1 January 1995</w:t>
            </w:r>
          </w:p>
          <w:p w14:paraId="4C937F4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19" w:history="1">
              <w:r w:rsidR="00052049" w:rsidRPr="00E82D0B">
                <w:rPr>
                  <w:rFonts w:ascii="Times New Roman" w:hAnsi="Times New Roman" w:cs="Times New Roman"/>
                  <w:bCs/>
                  <w:sz w:val="20"/>
                  <w:szCs w:val="20"/>
                </w:rPr>
                <w:t>Moldova, Republic of</w:t>
              </w:r>
            </w:hyperlink>
            <w:r w:rsidR="00052049" w:rsidRPr="00E82D0B">
              <w:rPr>
                <w:rFonts w:ascii="Times New Roman" w:hAnsi="Times New Roman" w:cs="Times New Roman"/>
                <w:bCs/>
                <w:sz w:val="20"/>
                <w:szCs w:val="20"/>
              </w:rPr>
              <w:t> — 26 July 2001</w:t>
            </w:r>
          </w:p>
          <w:p w14:paraId="5186B7D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0" w:history="1">
              <w:r w:rsidR="00052049" w:rsidRPr="00E82D0B">
                <w:rPr>
                  <w:rFonts w:ascii="Times New Roman" w:hAnsi="Times New Roman" w:cs="Times New Roman"/>
                  <w:bCs/>
                  <w:sz w:val="20"/>
                  <w:szCs w:val="20"/>
                </w:rPr>
                <w:t>Mongolia</w:t>
              </w:r>
            </w:hyperlink>
            <w:r w:rsidR="00052049" w:rsidRPr="00E82D0B">
              <w:rPr>
                <w:rFonts w:ascii="Times New Roman" w:hAnsi="Times New Roman" w:cs="Times New Roman"/>
                <w:bCs/>
                <w:sz w:val="20"/>
                <w:szCs w:val="20"/>
              </w:rPr>
              <w:t> — 29 January 1997</w:t>
            </w:r>
          </w:p>
          <w:p w14:paraId="3848506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1" w:history="1">
              <w:r w:rsidR="00052049" w:rsidRPr="00E82D0B">
                <w:rPr>
                  <w:rFonts w:ascii="Times New Roman" w:hAnsi="Times New Roman" w:cs="Times New Roman"/>
                  <w:bCs/>
                  <w:sz w:val="20"/>
                  <w:szCs w:val="20"/>
                </w:rPr>
                <w:t>Montenegro</w:t>
              </w:r>
            </w:hyperlink>
            <w:r w:rsidR="00052049" w:rsidRPr="00E82D0B">
              <w:rPr>
                <w:rFonts w:ascii="Times New Roman" w:hAnsi="Times New Roman" w:cs="Times New Roman"/>
                <w:bCs/>
                <w:sz w:val="20"/>
                <w:szCs w:val="20"/>
              </w:rPr>
              <w:t> — 29 April 2012</w:t>
            </w:r>
          </w:p>
          <w:p w14:paraId="4942802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2" w:history="1">
              <w:r w:rsidR="00052049" w:rsidRPr="00E82D0B">
                <w:rPr>
                  <w:rFonts w:ascii="Times New Roman" w:hAnsi="Times New Roman" w:cs="Times New Roman"/>
                  <w:bCs/>
                  <w:sz w:val="20"/>
                  <w:szCs w:val="20"/>
                </w:rPr>
                <w:t>Morocco</w:t>
              </w:r>
            </w:hyperlink>
            <w:r w:rsidR="00052049" w:rsidRPr="00E82D0B">
              <w:rPr>
                <w:rFonts w:ascii="Times New Roman" w:hAnsi="Times New Roman" w:cs="Times New Roman"/>
                <w:bCs/>
                <w:sz w:val="20"/>
                <w:szCs w:val="20"/>
              </w:rPr>
              <w:t> — 1 January 1995</w:t>
            </w:r>
          </w:p>
          <w:p w14:paraId="173C0DA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3" w:history="1">
              <w:r w:rsidR="00052049" w:rsidRPr="00E82D0B">
                <w:rPr>
                  <w:rFonts w:ascii="Times New Roman" w:hAnsi="Times New Roman" w:cs="Times New Roman"/>
                  <w:bCs/>
                  <w:sz w:val="20"/>
                  <w:szCs w:val="20"/>
                </w:rPr>
                <w:t>Mozambique</w:t>
              </w:r>
            </w:hyperlink>
            <w:r w:rsidR="00052049" w:rsidRPr="00E82D0B">
              <w:rPr>
                <w:rFonts w:ascii="Times New Roman" w:hAnsi="Times New Roman" w:cs="Times New Roman"/>
                <w:bCs/>
                <w:sz w:val="20"/>
                <w:szCs w:val="20"/>
              </w:rPr>
              <w:t> — 26 August 1995</w:t>
            </w:r>
          </w:p>
          <w:p w14:paraId="75E36D5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4" w:history="1">
              <w:r w:rsidR="00052049" w:rsidRPr="00E82D0B">
                <w:rPr>
                  <w:rFonts w:ascii="Times New Roman" w:hAnsi="Times New Roman" w:cs="Times New Roman"/>
                  <w:bCs/>
                  <w:sz w:val="20"/>
                  <w:szCs w:val="20"/>
                </w:rPr>
                <w:t>Myanmar</w:t>
              </w:r>
            </w:hyperlink>
            <w:r w:rsidR="00052049" w:rsidRPr="00E82D0B">
              <w:rPr>
                <w:rFonts w:ascii="Times New Roman" w:hAnsi="Times New Roman" w:cs="Times New Roman"/>
                <w:bCs/>
                <w:sz w:val="20"/>
                <w:szCs w:val="20"/>
              </w:rPr>
              <w:t> — 1 January 1995</w:t>
            </w:r>
          </w:p>
          <w:p w14:paraId="30E6A7F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5" w:history="1">
              <w:r w:rsidR="00052049" w:rsidRPr="00E82D0B">
                <w:rPr>
                  <w:rFonts w:ascii="Times New Roman" w:hAnsi="Times New Roman" w:cs="Times New Roman"/>
                  <w:bCs/>
                  <w:sz w:val="20"/>
                  <w:szCs w:val="20"/>
                </w:rPr>
                <w:t>Namibia</w:t>
              </w:r>
            </w:hyperlink>
            <w:r w:rsidR="00052049" w:rsidRPr="00E82D0B">
              <w:rPr>
                <w:rFonts w:ascii="Times New Roman" w:hAnsi="Times New Roman" w:cs="Times New Roman"/>
                <w:bCs/>
                <w:sz w:val="20"/>
                <w:szCs w:val="20"/>
              </w:rPr>
              <w:t> — 1 January 1995</w:t>
            </w:r>
          </w:p>
          <w:p w14:paraId="1BC707F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6" w:history="1">
              <w:r w:rsidR="00052049" w:rsidRPr="00E82D0B">
                <w:rPr>
                  <w:rFonts w:ascii="Times New Roman" w:hAnsi="Times New Roman" w:cs="Times New Roman"/>
                  <w:bCs/>
                  <w:sz w:val="20"/>
                  <w:szCs w:val="20"/>
                </w:rPr>
                <w:t>Nepal</w:t>
              </w:r>
            </w:hyperlink>
            <w:r w:rsidR="00052049" w:rsidRPr="00E82D0B">
              <w:rPr>
                <w:rFonts w:ascii="Times New Roman" w:hAnsi="Times New Roman" w:cs="Times New Roman"/>
                <w:bCs/>
                <w:sz w:val="20"/>
                <w:szCs w:val="20"/>
              </w:rPr>
              <w:t> — 23 April 2004</w:t>
            </w:r>
          </w:p>
          <w:p w14:paraId="3D88BED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7" w:history="1">
              <w:r w:rsidR="00052049" w:rsidRPr="00E82D0B">
                <w:rPr>
                  <w:rFonts w:ascii="Times New Roman" w:hAnsi="Times New Roman" w:cs="Times New Roman"/>
                  <w:bCs/>
                  <w:sz w:val="20"/>
                  <w:szCs w:val="20"/>
                </w:rPr>
                <w:t>Oman</w:t>
              </w:r>
            </w:hyperlink>
            <w:r w:rsidR="00052049" w:rsidRPr="00E82D0B">
              <w:rPr>
                <w:rFonts w:ascii="Times New Roman" w:hAnsi="Times New Roman" w:cs="Times New Roman"/>
                <w:bCs/>
                <w:sz w:val="20"/>
                <w:szCs w:val="20"/>
              </w:rPr>
              <w:t> — 9 November 2000</w:t>
            </w:r>
          </w:p>
          <w:p w14:paraId="420EBFA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8" w:history="1">
              <w:r w:rsidR="00052049" w:rsidRPr="00E82D0B">
                <w:rPr>
                  <w:rFonts w:ascii="Times New Roman" w:hAnsi="Times New Roman" w:cs="Times New Roman"/>
                  <w:bCs/>
                  <w:sz w:val="20"/>
                  <w:szCs w:val="20"/>
                </w:rPr>
                <w:t>Pakistan</w:t>
              </w:r>
            </w:hyperlink>
            <w:r w:rsidR="00052049" w:rsidRPr="00E82D0B">
              <w:rPr>
                <w:rFonts w:ascii="Times New Roman" w:hAnsi="Times New Roman" w:cs="Times New Roman"/>
                <w:bCs/>
                <w:sz w:val="20"/>
                <w:szCs w:val="20"/>
              </w:rPr>
              <w:t> — 1 January 1995</w:t>
            </w:r>
          </w:p>
          <w:p w14:paraId="4ADA8F2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29" w:history="1">
              <w:r w:rsidR="00052049" w:rsidRPr="00E82D0B">
                <w:rPr>
                  <w:rFonts w:ascii="Times New Roman" w:hAnsi="Times New Roman" w:cs="Times New Roman"/>
                  <w:bCs/>
                  <w:sz w:val="20"/>
                  <w:szCs w:val="20"/>
                </w:rPr>
                <w:t>Panama</w:t>
              </w:r>
            </w:hyperlink>
            <w:r w:rsidR="00052049" w:rsidRPr="00E82D0B">
              <w:rPr>
                <w:rFonts w:ascii="Times New Roman" w:hAnsi="Times New Roman" w:cs="Times New Roman"/>
                <w:bCs/>
                <w:sz w:val="20"/>
                <w:szCs w:val="20"/>
              </w:rPr>
              <w:t> — 6 September 1997</w:t>
            </w:r>
          </w:p>
          <w:p w14:paraId="3DB2BB3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0" w:history="1">
              <w:r w:rsidR="00052049" w:rsidRPr="00E82D0B">
                <w:rPr>
                  <w:rFonts w:ascii="Times New Roman" w:hAnsi="Times New Roman" w:cs="Times New Roman"/>
                  <w:bCs/>
                  <w:sz w:val="20"/>
                  <w:szCs w:val="20"/>
                </w:rPr>
                <w:t>Papua New Guinea</w:t>
              </w:r>
            </w:hyperlink>
            <w:r w:rsidR="00052049" w:rsidRPr="00E82D0B">
              <w:rPr>
                <w:rFonts w:ascii="Times New Roman" w:hAnsi="Times New Roman" w:cs="Times New Roman"/>
                <w:bCs/>
                <w:sz w:val="20"/>
                <w:szCs w:val="20"/>
              </w:rPr>
              <w:t> — 9 June 1996</w:t>
            </w:r>
          </w:p>
          <w:p w14:paraId="0CC3E91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1" w:history="1">
              <w:r w:rsidR="00052049" w:rsidRPr="00E82D0B">
                <w:rPr>
                  <w:rFonts w:ascii="Times New Roman" w:hAnsi="Times New Roman" w:cs="Times New Roman"/>
                  <w:bCs/>
                  <w:sz w:val="20"/>
                  <w:szCs w:val="20"/>
                </w:rPr>
                <w:t>Paraguay</w:t>
              </w:r>
            </w:hyperlink>
            <w:r w:rsidR="00052049" w:rsidRPr="00E82D0B">
              <w:rPr>
                <w:rFonts w:ascii="Times New Roman" w:hAnsi="Times New Roman" w:cs="Times New Roman"/>
                <w:bCs/>
                <w:sz w:val="20"/>
                <w:szCs w:val="20"/>
              </w:rPr>
              <w:t> — 1 January 1995</w:t>
            </w:r>
          </w:p>
          <w:p w14:paraId="52D3051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2" w:history="1">
              <w:r w:rsidR="00052049" w:rsidRPr="00E82D0B">
                <w:rPr>
                  <w:rFonts w:ascii="Times New Roman" w:hAnsi="Times New Roman" w:cs="Times New Roman"/>
                  <w:bCs/>
                  <w:sz w:val="20"/>
                  <w:szCs w:val="20"/>
                </w:rPr>
                <w:t>Peru</w:t>
              </w:r>
            </w:hyperlink>
            <w:r w:rsidR="00052049" w:rsidRPr="00E82D0B">
              <w:rPr>
                <w:rFonts w:ascii="Times New Roman" w:hAnsi="Times New Roman" w:cs="Times New Roman"/>
                <w:bCs/>
                <w:sz w:val="20"/>
                <w:szCs w:val="20"/>
              </w:rPr>
              <w:t> — 1 January 1995</w:t>
            </w:r>
          </w:p>
          <w:p w14:paraId="0476C0A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3" w:history="1">
              <w:r w:rsidR="00052049" w:rsidRPr="00E82D0B">
                <w:rPr>
                  <w:rFonts w:ascii="Times New Roman" w:hAnsi="Times New Roman" w:cs="Times New Roman"/>
                  <w:bCs/>
                  <w:sz w:val="20"/>
                  <w:szCs w:val="20"/>
                </w:rPr>
                <w:t>Philippines</w:t>
              </w:r>
            </w:hyperlink>
            <w:r w:rsidR="00052049" w:rsidRPr="00E82D0B">
              <w:rPr>
                <w:rFonts w:ascii="Times New Roman" w:hAnsi="Times New Roman" w:cs="Times New Roman"/>
                <w:bCs/>
                <w:sz w:val="20"/>
                <w:szCs w:val="20"/>
              </w:rPr>
              <w:t> — 1 January 1995</w:t>
            </w:r>
          </w:p>
          <w:p w14:paraId="5AC9D88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4" w:history="1">
              <w:r w:rsidR="00052049" w:rsidRPr="00E82D0B">
                <w:rPr>
                  <w:rFonts w:ascii="Times New Roman" w:hAnsi="Times New Roman" w:cs="Times New Roman"/>
                  <w:bCs/>
                  <w:sz w:val="20"/>
                  <w:szCs w:val="20"/>
                </w:rPr>
                <w:t>Poland</w:t>
              </w:r>
            </w:hyperlink>
            <w:r w:rsidR="00052049" w:rsidRPr="00E82D0B">
              <w:rPr>
                <w:rFonts w:ascii="Times New Roman" w:hAnsi="Times New Roman" w:cs="Times New Roman"/>
                <w:bCs/>
                <w:sz w:val="20"/>
                <w:szCs w:val="20"/>
              </w:rPr>
              <w:t> — 1 July 1995</w:t>
            </w:r>
          </w:p>
          <w:p w14:paraId="0C858C2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5" w:history="1">
              <w:r w:rsidR="00052049" w:rsidRPr="00E82D0B">
                <w:rPr>
                  <w:rFonts w:ascii="Times New Roman" w:hAnsi="Times New Roman" w:cs="Times New Roman"/>
                  <w:bCs/>
                  <w:sz w:val="20"/>
                  <w:szCs w:val="20"/>
                </w:rPr>
                <w:t>Portugal</w:t>
              </w:r>
            </w:hyperlink>
            <w:r w:rsidR="00052049" w:rsidRPr="00E82D0B">
              <w:rPr>
                <w:rFonts w:ascii="Times New Roman" w:hAnsi="Times New Roman" w:cs="Times New Roman"/>
                <w:bCs/>
                <w:sz w:val="20"/>
                <w:szCs w:val="20"/>
              </w:rPr>
              <w:t> — 1 January 1995</w:t>
            </w:r>
          </w:p>
          <w:p w14:paraId="7A5EF328"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6" w:history="1">
              <w:r w:rsidR="00052049" w:rsidRPr="00E82D0B">
                <w:rPr>
                  <w:rFonts w:ascii="Times New Roman" w:hAnsi="Times New Roman" w:cs="Times New Roman"/>
                  <w:bCs/>
                  <w:sz w:val="20"/>
                  <w:szCs w:val="20"/>
                </w:rPr>
                <w:t>Qatar</w:t>
              </w:r>
            </w:hyperlink>
            <w:r w:rsidR="00052049" w:rsidRPr="00E82D0B">
              <w:rPr>
                <w:rFonts w:ascii="Times New Roman" w:hAnsi="Times New Roman" w:cs="Times New Roman"/>
                <w:bCs/>
                <w:sz w:val="20"/>
                <w:szCs w:val="20"/>
              </w:rPr>
              <w:t> — 13 January 1996</w:t>
            </w:r>
          </w:p>
          <w:p w14:paraId="27A345C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7" w:history="1">
              <w:r w:rsidR="00052049" w:rsidRPr="00E82D0B">
                <w:rPr>
                  <w:rFonts w:ascii="Times New Roman" w:hAnsi="Times New Roman" w:cs="Times New Roman"/>
                  <w:bCs/>
                  <w:sz w:val="20"/>
                  <w:szCs w:val="20"/>
                </w:rPr>
                <w:t>Romania</w:t>
              </w:r>
            </w:hyperlink>
            <w:r w:rsidR="00052049" w:rsidRPr="00E82D0B">
              <w:rPr>
                <w:rFonts w:ascii="Times New Roman" w:hAnsi="Times New Roman" w:cs="Times New Roman"/>
                <w:bCs/>
                <w:sz w:val="20"/>
                <w:szCs w:val="20"/>
              </w:rPr>
              <w:t> — 1 January 1995</w:t>
            </w:r>
          </w:p>
          <w:p w14:paraId="3DB9EED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8" w:history="1">
              <w:r w:rsidR="00052049" w:rsidRPr="00E82D0B">
                <w:rPr>
                  <w:rFonts w:ascii="Times New Roman" w:hAnsi="Times New Roman" w:cs="Times New Roman"/>
                  <w:bCs/>
                  <w:sz w:val="20"/>
                  <w:szCs w:val="20"/>
                </w:rPr>
                <w:t>Russian Federation</w:t>
              </w:r>
            </w:hyperlink>
            <w:r w:rsidR="00052049" w:rsidRPr="00E82D0B">
              <w:rPr>
                <w:rFonts w:ascii="Times New Roman" w:hAnsi="Times New Roman" w:cs="Times New Roman"/>
                <w:bCs/>
                <w:sz w:val="20"/>
                <w:szCs w:val="20"/>
              </w:rPr>
              <w:t> — 22 August 2012</w:t>
            </w:r>
          </w:p>
          <w:p w14:paraId="210C836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39" w:history="1">
              <w:r w:rsidR="00052049" w:rsidRPr="00E82D0B">
                <w:rPr>
                  <w:rFonts w:ascii="Times New Roman" w:hAnsi="Times New Roman" w:cs="Times New Roman"/>
                  <w:bCs/>
                  <w:sz w:val="20"/>
                  <w:szCs w:val="20"/>
                </w:rPr>
                <w:t>Rwanda</w:t>
              </w:r>
            </w:hyperlink>
            <w:r w:rsidR="00052049" w:rsidRPr="00E82D0B">
              <w:rPr>
                <w:rFonts w:ascii="Times New Roman" w:hAnsi="Times New Roman" w:cs="Times New Roman"/>
                <w:bCs/>
                <w:sz w:val="20"/>
                <w:szCs w:val="20"/>
              </w:rPr>
              <w:t> — 22 May 1996</w:t>
            </w:r>
          </w:p>
          <w:p w14:paraId="7818C879" w14:textId="717187C8" w:rsidR="00052049" w:rsidRPr="00E82D0B" w:rsidRDefault="004B08D8" w:rsidP="00052049">
            <w:pPr>
              <w:numPr>
                <w:ilvl w:val="0"/>
                <w:numId w:val="4"/>
              </w:numPr>
              <w:spacing w:after="0"/>
              <w:rPr>
                <w:rFonts w:ascii="Times New Roman" w:hAnsi="Times New Roman" w:cs="Times New Roman"/>
                <w:bCs/>
                <w:sz w:val="20"/>
                <w:szCs w:val="20"/>
              </w:rPr>
            </w:pPr>
            <w:hyperlink r:id="rId140" w:history="1">
              <w:r w:rsidR="00052049" w:rsidRPr="00E82D0B">
                <w:rPr>
                  <w:rFonts w:ascii="Times New Roman" w:hAnsi="Times New Roman" w:cs="Times New Roman"/>
                  <w:bCs/>
                  <w:sz w:val="20"/>
                  <w:szCs w:val="20"/>
                </w:rPr>
                <w:t xml:space="preserve">Saint Kitts </w:t>
              </w:r>
              <w:r w:rsidR="00081744">
                <w:rPr>
                  <w:rFonts w:ascii="Times New Roman" w:hAnsi="Times New Roman" w:cs="Times New Roman"/>
                  <w:bCs/>
                  <w:sz w:val="20"/>
                  <w:szCs w:val="20"/>
                </w:rPr>
                <w:t xml:space="preserve">and </w:t>
              </w:r>
              <w:r w:rsidR="00052049" w:rsidRPr="00E82D0B">
                <w:rPr>
                  <w:rFonts w:ascii="Times New Roman" w:hAnsi="Times New Roman" w:cs="Times New Roman"/>
                  <w:bCs/>
                  <w:sz w:val="20"/>
                  <w:szCs w:val="20"/>
                </w:rPr>
                <w:t>Nevis</w:t>
              </w:r>
            </w:hyperlink>
            <w:r w:rsidR="00052049" w:rsidRPr="00E82D0B">
              <w:rPr>
                <w:rFonts w:ascii="Times New Roman" w:hAnsi="Times New Roman" w:cs="Times New Roman"/>
                <w:bCs/>
                <w:sz w:val="20"/>
                <w:szCs w:val="20"/>
              </w:rPr>
              <w:t> — 21 February 1996</w:t>
            </w:r>
          </w:p>
          <w:p w14:paraId="69CFB88D"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1" w:history="1">
              <w:r w:rsidR="00052049" w:rsidRPr="00E82D0B">
                <w:rPr>
                  <w:rFonts w:ascii="Times New Roman" w:hAnsi="Times New Roman" w:cs="Times New Roman"/>
                  <w:bCs/>
                  <w:sz w:val="20"/>
                  <w:szCs w:val="20"/>
                </w:rPr>
                <w:t>Saint Lucia</w:t>
              </w:r>
            </w:hyperlink>
            <w:r w:rsidR="00052049" w:rsidRPr="00E82D0B">
              <w:rPr>
                <w:rFonts w:ascii="Times New Roman" w:hAnsi="Times New Roman" w:cs="Times New Roman"/>
                <w:bCs/>
                <w:sz w:val="20"/>
                <w:szCs w:val="20"/>
              </w:rPr>
              <w:t> — 1 January 1995</w:t>
            </w:r>
          </w:p>
          <w:p w14:paraId="60E7D6F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2" w:history="1">
              <w:r w:rsidR="00052049" w:rsidRPr="00E82D0B">
                <w:rPr>
                  <w:rFonts w:ascii="Times New Roman" w:hAnsi="Times New Roman" w:cs="Times New Roman"/>
                  <w:bCs/>
                  <w:sz w:val="20"/>
                  <w:szCs w:val="20"/>
                </w:rPr>
                <w:t>Saint Vincent and the Grenadines</w:t>
              </w:r>
            </w:hyperlink>
            <w:r w:rsidR="00052049" w:rsidRPr="00E82D0B">
              <w:rPr>
                <w:rFonts w:ascii="Times New Roman" w:hAnsi="Times New Roman" w:cs="Times New Roman"/>
                <w:bCs/>
                <w:sz w:val="20"/>
                <w:szCs w:val="20"/>
              </w:rPr>
              <w:t> — 1 January 1995</w:t>
            </w:r>
          </w:p>
          <w:p w14:paraId="392E57C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3" w:history="1">
              <w:r w:rsidR="00052049" w:rsidRPr="00E82D0B">
                <w:rPr>
                  <w:rFonts w:ascii="Times New Roman" w:hAnsi="Times New Roman" w:cs="Times New Roman"/>
                  <w:bCs/>
                  <w:sz w:val="20"/>
                  <w:szCs w:val="20"/>
                </w:rPr>
                <w:t>Samoa</w:t>
              </w:r>
            </w:hyperlink>
            <w:r w:rsidR="00052049" w:rsidRPr="00E82D0B">
              <w:rPr>
                <w:rFonts w:ascii="Times New Roman" w:hAnsi="Times New Roman" w:cs="Times New Roman"/>
                <w:bCs/>
                <w:sz w:val="20"/>
                <w:szCs w:val="20"/>
              </w:rPr>
              <w:t> — 10 May 2012</w:t>
            </w:r>
          </w:p>
          <w:p w14:paraId="41E996C0"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4" w:history="1">
              <w:r w:rsidR="00052049" w:rsidRPr="00E82D0B">
                <w:rPr>
                  <w:rFonts w:ascii="Times New Roman" w:hAnsi="Times New Roman" w:cs="Times New Roman"/>
                  <w:bCs/>
                  <w:sz w:val="20"/>
                  <w:szCs w:val="20"/>
                </w:rPr>
                <w:t>Saudi Arabia, Kingdom of</w:t>
              </w:r>
            </w:hyperlink>
            <w:r w:rsidR="00052049" w:rsidRPr="00E82D0B">
              <w:rPr>
                <w:rFonts w:ascii="Times New Roman" w:hAnsi="Times New Roman" w:cs="Times New Roman"/>
                <w:bCs/>
                <w:sz w:val="20"/>
                <w:szCs w:val="20"/>
              </w:rPr>
              <w:t> — 11 December 2005</w:t>
            </w:r>
          </w:p>
          <w:p w14:paraId="3949257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5" w:history="1">
              <w:r w:rsidR="00052049" w:rsidRPr="00E82D0B">
                <w:rPr>
                  <w:rFonts w:ascii="Times New Roman" w:hAnsi="Times New Roman" w:cs="Times New Roman"/>
                  <w:bCs/>
                  <w:sz w:val="20"/>
                  <w:szCs w:val="20"/>
                </w:rPr>
                <w:t>Senegal</w:t>
              </w:r>
            </w:hyperlink>
            <w:r w:rsidR="00052049" w:rsidRPr="00E82D0B">
              <w:rPr>
                <w:rFonts w:ascii="Times New Roman" w:hAnsi="Times New Roman" w:cs="Times New Roman"/>
                <w:bCs/>
                <w:sz w:val="20"/>
                <w:szCs w:val="20"/>
              </w:rPr>
              <w:t> — 1 January 1995</w:t>
            </w:r>
          </w:p>
          <w:p w14:paraId="462ECDF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6" w:history="1">
              <w:r w:rsidR="00052049" w:rsidRPr="00E82D0B">
                <w:rPr>
                  <w:rFonts w:ascii="Times New Roman" w:hAnsi="Times New Roman" w:cs="Times New Roman"/>
                  <w:bCs/>
                  <w:sz w:val="20"/>
                  <w:szCs w:val="20"/>
                </w:rPr>
                <w:t>Seychelles</w:t>
              </w:r>
            </w:hyperlink>
            <w:r w:rsidR="00052049" w:rsidRPr="00E82D0B">
              <w:rPr>
                <w:rFonts w:ascii="Times New Roman" w:hAnsi="Times New Roman" w:cs="Times New Roman"/>
                <w:bCs/>
                <w:sz w:val="20"/>
                <w:szCs w:val="20"/>
              </w:rPr>
              <w:t> — 26 April 2015</w:t>
            </w:r>
          </w:p>
          <w:p w14:paraId="0C9FB1F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7" w:history="1">
              <w:r w:rsidR="00052049" w:rsidRPr="00E82D0B">
                <w:rPr>
                  <w:rFonts w:ascii="Times New Roman" w:hAnsi="Times New Roman" w:cs="Times New Roman"/>
                  <w:bCs/>
                  <w:sz w:val="20"/>
                  <w:szCs w:val="20"/>
                </w:rPr>
                <w:t>Sierra Leone</w:t>
              </w:r>
            </w:hyperlink>
            <w:r w:rsidR="00052049" w:rsidRPr="00E82D0B">
              <w:rPr>
                <w:rFonts w:ascii="Times New Roman" w:hAnsi="Times New Roman" w:cs="Times New Roman"/>
                <w:bCs/>
                <w:sz w:val="20"/>
                <w:szCs w:val="20"/>
              </w:rPr>
              <w:t> — 23 July 1995</w:t>
            </w:r>
          </w:p>
          <w:p w14:paraId="657AACD6"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8" w:history="1">
              <w:r w:rsidR="00052049" w:rsidRPr="00E82D0B">
                <w:rPr>
                  <w:rFonts w:ascii="Times New Roman" w:hAnsi="Times New Roman" w:cs="Times New Roman"/>
                  <w:bCs/>
                  <w:sz w:val="20"/>
                  <w:szCs w:val="20"/>
                </w:rPr>
                <w:t>Singapore</w:t>
              </w:r>
            </w:hyperlink>
            <w:r w:rsidR="00052049" w:rsidRPr="00E82D0B">
              <w:rPr>
                <w:rFonts w:ascii="Times New Roman" w:hAnsi="Times New Roman" w:cs="Times New Roman"/>
                <w:bCs/>
                <w:sz w:val="20"/>
                <w:szCs w:val="20"/>
              </w:rPr>
              <w:t> — 1 January 1995</w:t>
            </w:r>
          </w:p>
          <w:p w14:paraId="2E458DB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49" w:history="1">
              <w:r w:rsidR="00052049" w:rsidRPr="00E82D0B">
                <w:rPr>
                  <w:rFonts w:ascii="Times New Roman" w:hAnsi="Times New Roman" w:cs="Times New Roman"/>
                  <w:bCs/>
                  <w:sz w:val="20"/>
                  <w:szCs w:val="20"/>
                </w:rPr>
                <w:t>Slovak Republic</w:t>
              </w:r>
            </w:hyperlink>
            <w:r w:rsidR="00052049" w:rsidRPr="00E82D0B">
              <w:rPr>
                <w:rFonts w:ascii="Times New Roman" w:hAnsi="Times New Roman" w:cs="Times New Roman"/>
                <w:bCs/>
                <w:sz w:val="20"/>
                <w:szCs w:val="20"/>
              </w:rPr>
              <w:t> — 1 January 1995</w:t>
            </w:r>
          </w:p>
          <w:p w14:paraId="3D5AAEF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0" w:history="1">
              <w:r w:rsidR="00052049" w:rsidRPr="00E82D0B">
                <w:rPr>
                  <w:rFonts w:ascii="Times New Roman" w:hAnsi="Times New Roman" w:cs="Times New Roman"/>
                  <w:bCs/>
                  <w:sz w:val="20"/>
                  <w:szCs w:val="20"/>
                </w:rPr>
                <w:t>Slovenia</w:t>
              </w:r>
            </w:hyperlink>
            <w:r w:rsidR="00052049" w:rsidRPr="00E82D0B">
              <w:rPr>
                <w:rFonts w:ascii="Times New Roman" w:hAnsi="Times New Roman" w:cs="Times New Roman"/>
                <w:bCs/>
                <w:sz w:val="20"/>
                <w:szCs w:val="20"/>
              </w:rPr>
              <w:t> — 30 July 1995</w:t>
            </w:r>
          </w:p>
          <w:p w14:paraId="5AF76C3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1" w:history="1">
              <w:r w:rsidR="00052049" w:rsidRPr="00E82D0B">
                <w:rPr>
                  <w:rFonts w:ascii="Times New Roman" w:hAnsi="Times New Roman" w:cs="Times New Roman"/>
                  <w:bCs/>
                  <w:sz w:val="20"/>
                  <w:szCs w:val="20"/>
                </w:rPr>
                <w:t>Solomon Islands</w:t>
              </w:r>
            </w:hyperlink>
            <w:r w:rsidR="00052049" w:rsidRPr="00E82D0B">
              <w:rPr>
                <w:rFonts w:ascii="Times New Roman" w:hAnsi="Times New Roman" w:cs="Times New Roman"/>
                <w:bCs/>
                <w:sz w:val="20"/>
                <w:szCs w:val="20"/>
              </w:rPr>
              <w:t> — 26 July 1996</w:t>
            </w:r>
          </w:p>
          <w:p w14:paraId="60FF20B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2" w:history="1">
              <w:r w:rsidR="00052049" w:rsidRPr="00E82D0B">
                <w:rPr>
                  <w:rFonts w:ascii="Times New Roman" w:hAnsi="Times New Roman" w:cs="Times New Roman"/>
                  <w:bCs/>
                  <w:sz w:val="20"/>
                  <w:szCs w:val="20"/>
                </w:rPr>
                <w:t>South Africa</w:t>
              </w:r>
            </w:hyperlink>
            <w:r w:rsidR="00052049" w:rsidRPr="00E82D0B">
              <w:rPr>
                <w:rFonts w:ascii="Times New Roman" w:hAnsi="Times New Roman" w:cs="Times New Roman"/>
                <w:bCs/>
                <w:sz w:val="20"/>
                <w:szCs w:val="20"/>
              </w:rPr>
              <w:t> — 1 January 1995</w:t>
            </w:r>
          </w:p>
          <w:p w14:paraId="36970929"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3" w:history="1">
              <w:r w:rsidR="00052049" w:rsidRPr="00E82D0B">
                <w:rPr>
                  <w:rFonts w:ascii="Times New Roman" w:hAnsi="Times New Roman" w:cs="Times New Roman"/>
                  <w:bCs/>
                  <w:sz w:val="20"/>
                  <w:szCs w:val="20"/>
                </w:rPr>
                <w:t>Spain</w:t>
              </w:r>
            </w:hyperlink>
            <w:r w:rsidR="00052049" w:rsidRPr="00E82D0B">
              <w:rPr>
                <w:rFonts w:ascii="Times New Roman" w:hAnsi="Times New Roman" w:cs="Times New Roman"/>
                <w:bCs/>
                <w:sz w:val="20"/>
                <w:szCs w:val="20"/>
              </w:rPr>
              <w:t> — 1 January 1995</w:t>
            </w:r>
          </w:p>
          <w:p w14:paraId="5B474D53"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4" w:history="1">
              <w:r w:rsidR="00052049" w:rsidRPr="00E82D0B">
                <w:rPr>
                  <w:rFonts w:ascii="Times New Roman" w:hAnsi="Times New Roman" w:cs="Times New Roman"/>
                  <w:bCs/>
                  <w:sz w:val="20"/>
                  <w:szCs w:val="20"/>
                </w:rPr>
                <w:t>Sri Lanka</w:t>
              </w:r>
            </w:hyperlink>
            <w:r w:rsidR="00052049" w:rsidRPr="00E82D0B">
              <w:rPr>
                <w:rFonts w:ascii="Times New Roman" w:hAnsi="Times New Roman" w:cs="Times New Roman"/>
                <w:bCs/>
                <w:sz w:val="20"/>
                <w:szCs w:val="20"/>
              </w:rPr>
              <w:t> — 1 January 1995</w:t>
            </w:r>
          </w:p>
          <w:p w14:paraId="596E446A"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5" w:history="1">
              <w:r w:rsidR="00052049" w:rsidRPr="00E82D0B">
                <w:rPr>
                  <w:rFonts w:ascii="Times New Roman" w:hAnsi="Times New Roman" w:cs="Times New Roman"/>
                  <w:bCs/>
                  <w:sz w:val="20"/>
                  <w:szCs w:val="20"/>
                </w:rPr>
                <w:t>Suriname</w:t>
              </w:r>
            </w:hyperlink>
            <w:r w:rsidR="00052049" w:rsidRPr="00E82D0B">
              <w:rPr>
                <w:rFonts w:ascii="Times New Roman" w:hAnsi="Times New Roman" w:cs="Times New Roman"/>
                <w:bCs/>
                <w:sz w:val="20"/>
                <w:szCs w:val="20"/>
              </w:rPr>
              <w:t> — 1 January 1995</w:t>
            </w:r>
          </w:p>
          <w:p w14:paraId="7643797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6" w:history="1">
              <w:r w:rsidR="00052049" w:rsidRPr="00E82D0B">
                <w:rPr>
                  <w:rFonts w:ascii="Times New Roman" w:hAnsi="Times New Roman" w:cs="Times New Roman"/>
                  <w:bCs/>
                  <w:sz w:val="20"/>
                  <w:szCs w:val="20"/>
                </w:rPr>
                <w:t>Swaziland</w:t>
              </w:r>
            </w:hyperlink>
            <w:r w:rsidR="00052049" w:rsidRPr="00E82D0B">
              <w:rPr>
                <w:rFonts w:ascii="Times New Roman" w:hAnsi="Times New Roman" w:cs="Times New Roman"/>
                <w:bCs/>
                <w:sz w:val="20"/>
                <w:szCs w:val="20"/>
              </w:rPr>
              <w:t> — 1 January 1995</w:t>
            </w:r>
          </w:p>
          <w:p w14:paraId="1598883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7" w:history="1">
              <w:r w:rsidR="00052049" w:rsidRPr="00E82D0B">
                <w:rPr>
                  <w:rFonts w:ascii="Times New Roman" w:hAnsi="Times New Roman" w:cs="Times New Roman"/>
                  <w:bCs/>
                  <w:sz w:val="20"/>
                  <w:szCs w:val="20"/>
                </w:rPr>
                <w:t>Sweden</w:t>
              </w:r>
            </w:hyperlink>
            <w:r w:rsidR="00052049" w:rsidRPr="00E82D0B">
              <w:rPr>
                <w:rFonts w:ascii="Times New Roman" w:hAnsi="Times New Roman" w:cs="Times New Roman"/>
                <w:bCs/>
                <w:sz w:val="20"/>
                <w:szCs w:val="20"/>
              </w:rPr>
              <w:t> — 1 January 1995</w:t>
            </w:r>
          </w:p>
          <w:p w14:paraId="17AEEE6B"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8" w:history="1">
              <w:r w:rsidR="00052049" w:rsidRPr="00E82D0B">
                <w:rPr>
                  <w:rFonts w:ascii="Times New Roman" w:hAnsi="Times New Roman" w:cs="Times New Roman"/>
                  <w:bCs/>
                  <w:sz w:val="20"/>
                  <w:szCs w:val="20"/>
                </w:rPr>
                <w:t>Switzerland</w:t>
              </w:r>
            </w:hyperlink>
            <w:r w:rsidR="00052049" w:rsidRPr="00E82D0B">
              <w:rPr>
                <w:rFonts w:ascii="Times New Roman" w:hAnsi="Times New Roman" w:cs="Times New Roman"/>
                <w:bCs/>
                <w:sz w:val="20"/>
                <w:szCs w:val="20"/>
              </w:rPr>
              <w:t> — 1 July 1995</w:t>
            </w:r>
          </w:p>
          <w:p w14:paraId="2CFD2E1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59" w:history="1">
              <w:r w:rsidR="00052049" w:rsidRPr="00E82D0B">
                <w:rPr>
                  <w:rFonts w:ascii="Times New Roman" w:hAnsi="Times New Roman" w:cs="Times New Roman"/>
                  <w:bCs/>
                  <w:sz w:val="20"/>
                  <w:szCs w:val="20"/>
                </w:rPr>
                <w:t>Chinese Taipei</w:t>
              </w:r>
            </w:hyperlink>
            <w:r w:rsidR="00052049" w:rsidRPr="00E82D0B">
              <w:rPr>
                <w:rFonts w:ascii="Times New Roman" w:hAnsi="Times New Roman" w:cs="Times New Roman"/>
                <w:bCs/>
                <w:sz w:val="20"/>
                <w:szCs w:val="20"/>
              </w:rPr>
              <w:t> — 1 January 2002</w:t>
            </w:r>
          </w:p>
          <w:p w14:paraId="07DD796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0" w:history="1">
              <w:r w:rsidR="00052049" w:rsidRPr="00E82D0B">
                <w:rPr>
                  <w:rFonts w:ascii="Times New Roman" w:hAnsi="Times New Roman" w:cs="Times New Roman"/>
                  <w:bCs/>
                  <w:sz w:val="20"/>
                  <w:szCs w:val="20"/>
                </w:rPr>
                <w:t>Tajikistan</w:t>
              </w:r>
            </w:hyperlink>
            <w:r w:rsidR="00052049" w:rsidRPr="00E82D0B">
              <w:rPr>
                <w:rFonts w:ascii="Times New Roman" w:hAnsi="Times New Roman" w:cs="Times New Roman"/>
                <w:bCs/>
                <w:sz w:val="20"/>
                <w:szCs w:val="20"/>
              </w:rPr>
              <w:t> — 2 March 2013</w:t>
            </w:r>
          </w:p>
          <w:p w14:paraId="568635F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1" w:history="1">
              <w:r w:rsidR="00052049" w:rsidRPr="00E82D0B">
                <w:rPr>
                  <w:rFonts w:ascii="Times New Roman" w:hAnsi="Times New Roman" w:cs="Times New Roman"/>
                  <w:bCs/>
                  <w:sz w:val="20"/>
                  <w:szCs w:val="20"/>
                </w:rPr>
                <w:t>Tanzania</w:t>
              </w:r>
            </w:hyperlink>
            <w:r w:rsidR="00052049" w:rsidRPr="00E82D0B">
              <w:rPr>
                <w:rFonts w:ascii="Times New Roman" w:hAnsi="Times New Roman" w:cs="Times New Roman"/>
                <w:bCs/>
                <w:sz w:val="20"/>
                <w:szCs w:val="20"/>
              </w:rPr>
              <w:t> — 1 January 1995</w:t>
            </w:r>
          </w:p>
          <w:p w14:paraId="75D1E3C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2" w:history="1">
              <w:r w:rsidR="00052049" w:rsidRPr="00E82D0B">
                <w:rPr>
                  <w:rFonts w:ascii="Times New Roman" w:hAnsi="Times New Roman" w:cs="Times New Roman"/>
                  <w:bCs/>
                  <w:sz w:val="20"/>
                  <w:szCs w:val="20"/>
                </w:rPr>
                <w:t>Thailand</w:t>
              </w:r>
            </w:hyperlink>
            <w:r w:rsidR="00052049" w:rsidRPr="00E82D0B">
              <w:rPr>
                <w:rFonts w:ascii="Times New Roman" w:hAnsi="Times New Roman" w:cs="Times New Roman"/>
                <w:bCs/>
                <w:sz w:val="20"/>
                <w:szCs w:val="20"/>
              </w:rPr>
              <w:t> — 1 January 1995</w:t>
            </w:r>
          </w:p>
          <w:p w14:paraId="101C445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3" w:history="1">
              <w:r w:rsidR="00052049" w:rsidRPr="00E82D0B">
                <w:rPr>
                  <w:rFonts w:ascii="Times New Roman" w:hAnsi="Times New Roman" w:cs="Times New Roman"/>
                  <w:bCs/>
                  <w:sz w:val="20"/>
                  <w:szCs w:val="20"/>
                </w:rPr>
                <w:t>United Kingdom</w:t>
              </w:r>
            </w:hyperlink>
            <w:r w:rsidR="00052049" w:rsidRPr="00E82D0B">
              <w:rPr>
                <w:rFonts w:ascii="Times New Roman" w:hAnsi="Times New Roman" w:cs="Times New Roman"/>
                <w:bCs/>
                <w:sz w:val="20"/>
                <w:szCs w:val="20"/>
              </w:rPr>
              <w:t> — 1 January 1995</w:t>
            </w:r>
          </w:p>
          <w:p w14:paraId="277607E2"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4" w:history="1">
              <w:r w:rsidR="00052049" w:rsidRPr="00E82D0B">
                <w:rPr>
                  <w:rFonts w:ascii="Times New Roman" w:hAnsi="Times New Roman" w:cs="Times New Roman"/>
                  <w:bCs/>
                  <w:sz w:val="20"/>
                  <w:szCs w:val="20"/>
                </w:rPr>
                <w:t>United States</w:t>
              </w:r>
            </w:hyperlink>
            <w:r w:rsidR="00052049" w:rsidRPr="00E82D0B">
              <w:rPr>
                <w:rFonts w:ascii="Times New Roman" w:hAnsi="Times New Roman" w:cs="Times New Roman"/>
                <w:bCs/>
                <w:sz w:val="20"/>
                <w:szCs w:val="20"/>
              </w:rPr>
              <w:t> — 1 January 1995</w:t>
            </w:r>
          </w:p>
          <w:p w14:paraId="761939D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5" w:history="1">
              <w:r w:rsidR="00052049" w:rsidRPr="00E82D0B">
                <w:rPr>
                  <w:rFonts w:ascii="Times New Roman" w:hAnsi="Times New Roman" w:cs="Times New Roman"/>
                  <w:bCs/>
                  <w:sz w:val="20"/>
                  <w:szCs w:val="20"/>
                </w:rPr>
                <w:t>Uruguay</w:t>
              </w:r>
            </w:hyperlink>
            <w:r w:rsidR="00052049" w:rsidRPr="00E82D0B">
              <w:rPr>
                <w:rFonts w:ascii="Times New Roman" w:hAnsi="Times New Roman" w:cs="Times New Roman"/>
                <w:bCs/>
                <w:sz w:val="20"/>
                <w:szCs w:val="20"/>
              </w:rPr>
              <w:t> — 1 January 1995</w:t>
            </w:r>
          </w:p>
          <w:p w14:paraId="40CE18DF"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6" w:history="1">
              <w:r w:rsidR="00052049" w:rsidRPr="00E82D0B">
                <w:rPr>
                  <w:rFonts w:ascii="Times New Roman" w:hAnsi="Times New Roman" w:cs="Times New Roman"/>
                  <w:bCs/>
                  <w:sz w:val="20"/>
                  <w:szCs w:val="20"/>
                </w:rPr>
                <w:t>Vanuatu</w:t>
              </w:r>
            </w:hyperlink>
            <w:r w:rsidR="00052049" w:rsidRPr="00E82D0B">
              <w:rPr>
                <w:rFonts w:ascii="Times New Roman" w:hAnsi="Times New Roman" w:cs="Times New Roman"/>
                <w:bCs/>
                <w:sz w:val="20"/>
                <w:szCs w:val="20"/>
              </w:rPr>
              <w:t> — 24 August 2012</w:t>
            </w:r>
          </w:p>
          <w:p w14:paraId="3D9CFC67"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7" w:history="1">
              <w:r w:rsidR="00052049" w:rsidRPr="00E82D0B">
                <w:rPr>
                  <w:rFonts w:ascii="Times New Roman" w:hAnsi="Times New Roman" w:cs="Times New Roman"/>
                  <w:bCs/>
                  <w:sz w:val="20"/>
                  <w:szCs w:val="20"/>
                </w:rPr>
                <w:t>Venezuela, Bolivarian Republic of</w:t>
              </w:r>
            </w:hyperlink>
            <w:r w:rsidR="00052049" w:rsidRPr="00E82D0B">
              <w:rPr>
                <w:rFonts w:ascii="Times New Roman" w:hAnsi="Times New Roman" w:cs="Times New Roman"/>
                <w:bCs/>
                <w:sz w:val="20"/>
                <w:szCs w:val="20"/>
              </w:rPr>
              <w:t> — 1 January 1995</w:t>
            </w:r>
          </w:p>
          <w:p w14:paraId="4A8BC9A5"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8" w:history="1">
              <w:r w:rsidR="00052049" w:rsidRPr="00E82D0B">
                <w:rPr>
                  <w:rFonts w:ascii="Times New Roman" w:hAnsi="Times New Roman" w:cs="Times New Roman"/>
                  <w:bCs/>
                  <w:sz w:val="20"/>
                  <w:szCs w:val="20"/>
                </w:rPr>
                <w:t>Viet Nam</w:t>
              </w:r>
            </w:hyperlink>
            <w:r w:rsidR="00052049" w:rsidRPr="00E82D0B">
              <w:rPr>
                <w:rFonts w:ascii="Times New Roman" w:hAnsi="Times New Roman" w:cs="Times New Roman"/>
                <w:bCs/>
                <w:sz w:val="20"/>
                <w:szCs w:val="20"/>
              </w:rPr>
              <w:t> — 11 January 2007</w:t>
            </w:r>
          </w:p>
          <w:p w14:paraId="6FC38AB1"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69" w:history="1">
              <w:r w:rsidR="00052049" w:rsidRPr="00E82D0B">
                <w:rPr>
                  <w:rFonts w:ascii="Times New Roman" w:hAnsi="Times New Roman" w:cs="Times New Roman"/>
                  <w:bCs/>
                  <w:sz w:val="20"/>
                  <w:szCs w:val="20"/>
                </w:rPr>
                <w:t>Yemen</w:t>
              </w:r>
            </w:hyperlink>
            <w:r w:rsidR="00052049" w:rsidRPr="00E82D0B">
              <w:rPr>
                <w:rFonts w:ascii="Times New Roman" w:hAnsi="Times New Roman" w:cs="Times New Roman"/>
                <w:bCs/>
                <w:sz w:val="20"/>
                <w:szCs w:val="20"/>
              </w:rPr>
              <w:t> — 26 June 2014</w:t>
            </w:r>
          </w:p>
          <w:p w14:paraId="3BAC9AA4"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70" w:history="1">
              <w:r w:rsidR="00052049" w:rsidRPr="00E82D0B">
                <w:rPr>
                  <w:rFonts w:ascii="Times New Roman" w:hAnsi="Times New Roman" w:cs="Times New Roman"/>
                  <w:bCs/>
                  <w:sz w:val="20"/>
                  <w:szCs w:val="20"/>
                </w:rPr>
                <w:t>Zambia</w:t>
              </w:r>
            </w:hyperlink>
            <w:r w:rsidR="00052049" w:rsidRPr="00E82D0B">
              <w:rPr>
                <w:rFonts w:ascii="Times New Roman" w:hAnsi="Times New Roman" w:cs="Times New Roman"/>
                <w:bCs/>
                <w:sz w:val="20"/>
                <w:szCs w:val="20"/>
              </w:rPr>
              <w:t> — 1 January 1995</w:t>
            </w:r>
          </w:p>
          <w:p w14:paraId="67B5669C" w14:textId="77777777" w:rsidR="00052049" w:rsidRPr="00E82D0B" w:rsidRDefault="004B08D8" w:rsidP="00052049">
            <w:pPr>
              <w:numPr>
                <w:ilvl w:val="0"/>
                <w:numId w:val="4"/>
              </w:numPr>
              <w:spacing w:after="0"/>
              <w:rPr>
                <w:rFonts w:ascii="Times New Roman" w:hAnsi="Times New Roman" w:cs="Times New Roman"/>
                <w:bCs/>
                <w:sz w:val="20"/>
                <w:szCs w:val="20"/>
              </w:rPr>
            </w:pPr>
            <w:hyperlink r:id="rId171" w:history="1">
              <w:r w:rsidR="00052049" w:rsidRPr="00E82D0B">
                <w:rPr>
                  <w:rFonts w:ascii="Times New Roman" w:hAnsi="Times New Roman" w:cs="Times New Roman"/>
                  <w:bCs/>
                  <w:sz w:val="20"/>
                  <w:szCs w:val="20"/>
                </w:rPr>
                <w:t>Zimbabwe</w:t>
              </w:r>
            </w:hyperlink>
            <w:r w:rsidR="00052049" w:rsidRPr="00E82D0B">
              <w:rPr>
                <w:rFonts w:ascii="Times New Roman" w:hAnsi="Times New Roman" w:cs="Times New Roman"/>
                <w:bCs/>
                <w:sz w:val="20"/>
                <w:szCs w:val="20"/>
              </w:rPr>
              <w:t> — 5 March 1995</w:t>
            </w:r>
          </w:p>
          <w:p w14:paraId="352E5121" w14:textId="77777777" w:rsidR="00052049" w:rsidRPr="00E82D0B" w:rsidRDefault="00052049" w:rsidP="00052049">
            <w:pPr>
              <w:spacing w:after="0"/>
              <w:rPr>
                <w:rFonts w:ascii="Times New Roman" w:hAnsi="Times New Roman" w:cs="Times New Roman"/>
                <w:bCs/>
                <w:sz w:val="20"/>
                <w:szCs w:val="20"/>
              </w:rPr>
            </w:pPr>
          </w:p>
        </w:tc>
      </w:tr>
      <w:tr w:rsidR="00052049" w:rsidRPr="00E82D0B" w14:paraId="16FD0A5D" w14:textId="77777777" w:rsidTr="00E2783C">
        <w:trPr>
          <w:trHeight w:val="3109"/>
        </w:trPr>
        <w:tc>
          <w:tcPr>
            <w:tcW w:w="1129" w:type="dxa"/>
          </w:tcPr>
          <w:p w14:paraId="636B370E" w14:textId="77777777" w:rsidR="00D75CD5" w:rsidRPr="00D75CD5" w:rsidRDefault="00D75CD5" w:rsidP="00D75CD5">
            <w:pPr>
              <w:spacing w:after="0"/>
              <w:jc w:val="center"/>
              <w:rPr>
                <w:rFonts w:asciiTheme="majorBidi" w:hAnsiTheme="majorBidi" w:cstheme="majorBidi"/>
                <w:bCs/>
                <w:sz w:val="10"/>
                <w:szCs w:val="10"/>
              </w:rPr>
            </w:pPr>
          </w:p>
          <w:p w14:paraId="238ECEC6" w14:textId="77777777" w:rsidR="00D75CD5" w:rsidRDefault="00D75CD5" w:rsidP="00D75CD5">
            <w:pPr>
              <w:spacing w:after="0"/>
              <w:jc w:val="center"/>
              <w:rPr>
                <w:rFonts w:asciiTheme="majorBidi" w:hAnsiTheme="majorBidi" w:cstheme="majorBidi"/>
                <w:bCs/>
              </w:rPr>
            </w:pPr>
          </w:p>
          <w:p w14:paraId="512C4D4B" w14:textId="77777777" w:rsidR="00D75CD5" w:rsidRDefault="00D75CD5" w:rsidP="00D75CD5">
            <w:pPr>
              <w:spacing w:after="0"/>
              <w:jc w:val="center"/>
              <w:rPr>
                <w:rFonts w:asciiTheme="majorBidi" w:hAnsiTheme="majorBidi" w:cstheme="majorBidi"/>
                <w:bCs/>
              </w:rPr>
            </w:pPr>
          </w:p>
          <w:p w14:paraId="6C545136" w14:textId="77777777" w:rsidR="00D75CD5" w:rsidRDefault="00D75CD5" w:rsidP="00D75CD5">
            <w:pPr>
              <w:spacing w:after="0"/>
              <w:jc w:val="center"/>
              <w:rPr>
                <w:rFonts w:asciiTheme="majorBidi" w:hAnsiTheme="majorBidi" w:cstheme="majorBidi"/>
                <w:bCs/>
              </w:rPr>
            </w:pPr>
          </w:p>
          <w:p w14:paraId="4C8BA8B7" w14:textId="77777777" w:rsidR="00D75CD5" w:rsidRDefault="00D75CD5" w:rsidP="00D75CD5">
            <w:pPr>
              <w:spacing w:after="0"/>
              <w:jc w:val="center"/>
              <w:rPr>
                <w:rFonts w:asciiTheme="majorBidi" w:hAnsiTheme="majorBidi" w:cstheme="majorBidi"/>
                <w:bCs/>
              </w:rPr>
            </w:pPr>
          </w:p>
          <w:p w14:paraId="7512C427" w14:textId="79BC6C17" w:rsidR="00052049" w:rsidRPr="00D75CD5" w:rsidRDefault="00052049" w:rsidP="00D75CD5">
            <w:pPr>
              <w:spacing w:after="0"/>
              <w:jc w:val="center"/>
              <w:rPr>
                <w:rFonts w:asciiTheme="majorBidi" w:hAnsiTheme="majorBidi" w:cstheme="majorBidi"/>
                <w:bCs/>
              </w:rPr>
            </w:pPr>
            <w:r w:rsidRPr="00D75CD5">
              <w:rPr>
                <w:rFonts w:asciiTheme="majorBidi" w:hAnsiTheme="majorBidi" w:cstheme="majorBidi"/>
                <w:bCs/>
              </w:rPr>
              <w:t xml:space="preserve">Observer </w:t>
            </w:r>
            <w:r w:rsidR="00D75CD5" w:rsidRPr="00D75CD5">
              <w:rPr>
                <w:rFonts w:asciiTheme="majorBidi" w:hAnsiTheme="majorBidi" w:cstheme="majorBidi"/>
                <w:bCs/>
              </w:rPr>
              <w:t>C</w:t>
            </w:r>
            <w:r w:rsidRPr="00D75CD5">
              <w:rPr>
                <w:rFonts w:asciiTheme="majorBidi" w:hAnsiTheme="majorBidi" w:cstheme="majorBidi"/>
                <w:bCs/>
              </w:rPr>
              <w:t>ountries</w:t>
            </w:r>
          </w:p>
        </w:tc>
        <w:tc>
          <w:tcPr>
            <w:tcW w:w="4253" w:type="dxa"/>
          </w:tcPr>
          <w:p w14:paraId="6BFC0579"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2" w:history="1">
              <w:r w:rsidR="00052049" w:rsidRPr="00E82D0B">
                <w:rPr>
                  <w:rFonts w:asciiTheme="majorBidi" w:hAnsiTheme="majorBidi" w:cstheme="majorBidi"/>
                  <w:bCs/>
                  <w:sz w:val="20"/>
                  <w:szCs w:val="20"/>
                </w:rPr>
                <w:t>Algeria</w:t>
              </w:r>
            </w:hyperlink>
          </w:p>
          <w:p w14:paraId="3E6AF628"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3" w:history="1">
              <w:r w:rsidR="00052049" w:rsidRPr="00E82D0B">
                <w:rPr>
                  <w:rFonts w:asciiTheme="majorBidi" w:hAnsiTheme="majorBidi" w:cstheme="majorBidi"/>
                  <w:bCs/>
                  <w:sz w:val="20"/>
                  <w:szCs w:val="20"/>
                </w:rPr>
                <w:t>Andorra</w:t>
              </w:r>
            </w:hyperlink>
          </w:p>
          <w:p w14:paraId="28723878"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4" w:history="1">
              <w:r w:rsidR="00052049" w:rsidRPr="00E82D0B">
                <w:rPr>
                  <w:rFonts w:asciiTheme="majorBidi" w:hAnsiTheme="majorBidi" w:cstheme="majorBidi"/>
                  <w:bCs/>
                  <w:sz w:val="20"/>
                  <w:szCs w:val="20"/>
                </w:rPr>
                <w:t>Azerbaijan</w:t>
              </w:r>
            </w:hyperlink>
          </w:p>
          <w:p w14:paraId="40ED2890"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5" w:history="1">
              <w:r w:rsidR="00052049" w:rsidRPr="00E82D0B">
                <w:rPr>
                  <w:rFonts w:asciiTheme="majorBidi" w:hAnsiTheme="majorBidi" w:cstheme="majorBidi"/>
                  <w:bCs/>
                  <w:sz w:val="20"/>
                  <w:szCs w:val="20"/>
                </w:rPr>
                <w:t>Bahamas</w:t>
              </w:r>
            </w:hyperlink>
          </w:p>
          <w:p w14:paraId="6539F566"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6" w:history="1">
              <w:r w:rsidR="00052049" w:rsidRPr="00E82D0B">
                <w:rPr>
                  <w:rFonts w:asciiTheme="majorBidi" w:hAnsiTheme="majorBidi" w:cstheme="majorBidi"/>
                  <w:bCs/>
                  <w:sz w:val="20"/>
                  <w:szCs w:val="20"/>
                </w:rPr>
                <w:t>Belarus</w:t>
              </w:r>
            </w:hyperlink>
          </w:p>
          <w:p w14:paraId="7B884921"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7" w:history="1">
              <w:r w:rsidR="00052049" w:rsidRPr="00E82D0B">
                <w:rPr>
                  <w:rFonts w:asciiTheme="majorBidi" w:hAnsiTheme="majorBidi" w:cstheme="majorBidi"/>
                  <w:bCs/>
                  <w:sz w:val="20"/>
                  <w:szCs w:val="20"/>
                </w:rPr>
                <w:t>Bhutan</w:t>
              </w:r>
            </w:hyperlink>
          </w:p>
          <w:p w14:paraId="366A7997"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8" w:history="1">
              <w:r w:rsidR="00052049" w:rsidRPr="00E82D0B">
                <w:rPr>
                  <w:rFonts w:asciiTheme="majorBidi" w:hAnsiTheme="majorBidi" w:cstheme="majorBidi"/>
                  <w:bCs/>
                  <w:sz w:val="20"/>
                  <w:szCs w:val="20"/>
                </w:rPr>
                <w:t>Bosnia and Herzegovina</w:t>
              </w:r>
            </w:hyperlink>
          </w:p>
          <w:p w14:paraId="2DC76069" w14:textId="77777777" w:rsidR="00052049" w:rsidRPr="00E82D0B" w:rsidRDefault="004B08D8" w:rsidP="00052049">
            <w:pPr>
              <w:numPr>
                <w:ilvl w:val="0"/>
                <w:numId w:val="3"/>
              </w:numPr>
              <w:spacing w:after="0"/>
              <w:rPr>
                <w:rFonts w:asciiTheme="majorBidi" w:hAnsiTheme="majorBidi" w:cstheme="majorBidi"/>
                <w:bCs/>
                <w:sz w:val="20"/>
                <w:szCs w:val="20"/>
              </w:rPr>
            </w:pPr>
            <w:hyperlink r:id="rId179" w:history="1">
              <w:r w:rsidR="00052049" w:rsidRPr="00E82D0B">
                <w:rPr>
                  <w:rFonts w:asciiTheme="majorBidi" w:hAnsiTheme="majorBidi" w:cstheme="majorBidi"/>
                  <w:bCs/>
                  <w:sz w:val="20"/>
                  <w:szCs w:val="20"/>
                </w:rPr>
                <w:t>Comoros</w:t>
              </w:r>
            </w:hyperlink>
          </w:p>
          <w:p w14:paraId="54CA6BB8"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0" w:history="1">
              <w:r w:rsidR="00052049" w:rsidRPr="00E82D0B">
                <w:rPr>
                  <w:rFonts w:asciiTheme="majorBidi" w:hAnsiTheme="majorBidi" w:cstheme="majorBidi"/>
                  <w:bCs/>
                  <w:sz w:val="20"/>
                  <w:szCs w:val="20"/>
                </w:rPr>
                <w:t>Equatorial Guinea</w:t>
              </w:r>
            </w:hyperlink>
          </w:p>
          <w:p w14:paraId="749347EF"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1" w:history="1">
              <w:r w:rsidR="00052049" w:rsidRPr="00E82D0B">
                <w:rPr>
                  <w:rFonts w:asciiTheme="majorBidi" w:hAnsiTheme="majorBidi" w:cstheme="majorBidi"/>
                  <w:bCs/>
                  <w:sz w:val="20"/>
                  <w:szCs w:val="20"/>
                </w:rPr>
                <w:t>Ethiopia</w:t>
              </w:r>
            </w:hyperlink>
          </w:p>
        </w:tc>
        <w:tc>
          <w:tcPr>
            <w:tcW w:w="3969" w:type="dxa"/>
          </w:tcPr>
          <w:p w14:paraId="513B90B6"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2" w:history="1">
              <w:r w:rsidR="00052049" w:rsidRPr="00E82D0B">
                <w:rPr>
                  <w:rFonts w:asciiTheme="majorBidi" w:hAnsiTheme="majorBidi" w:cstheme="majorBidi"/>
                  <w:bCs/>
                  <w:sz w:val="20"/>
                  <w:szCs w:val="20"/>
                </w:rPr>
                <w:t>Iran</w:t>
              </w:r>
            </w:hyperlink>
          </w:p>
          <w:p w14:paraId="752B7DBD"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3" w:history="1">
              <w:r w:rsidR="00052049" w:rsidRPr="00E82D0B">
                <w:rPr>
                  <w:rFonts w:asciiTheme="majorBidi" w:hAnsiTheme="majorBidi" w:cstheme="majorBidi"/>
                  <w:bCs/>
                  <w:sz w:val="20"/>
                  <w:szCs w:val="20"/>
                </w:rPr>
                <w:t>Iraq</w:t>
              </w:r>
            </w:hyperlink>
          </w:p>
          <w:p w14:paraId="2083C3E2"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4" w:history="1">
              <w:r w:rsidR="00052049" w:rsidRPr="00E82D0B">
                <w:rPr>
                  <w:rFonts w:asciiTheme="majorBidi" w:hAnsiTheme="majorBidi" w:cstheme="majorBidi"/>
                  <w:bCs/>
                  <w:sz w:val="20"/>
                  <w:szCs w:val="20"/>
                </w:rPr>
                <w:t>Lebanese Republic</w:t>
              </w:r>
            </w:hyperlink>
          </w:p>
          <w:p w14:paraId="79FE7144"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5" w:history="1">
              <w:r w:rsidR="00052049" w:rsidRPr="00E82D0B">
                <w:rPr>
                  <w:rFonts w:asciiTheme="majorBidi" w:hAnsiTheme="majorBidi" w:cstheme="majorBidi"/>
                  <w:bCs/>
                  <w:sz w:val="20"/>
                  <w:szCs w:val="20"/>
                </w:rPr>
                <w:t>Libya</w:t>
              </w:r>
            </w:hyperlink>
          </w:p>
          <w:p w14:paraId="314C3870"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6" w:history="1">
              <w:r w:rsidR="00052049" w:rsidRPr="00E82D0B">
                <w:rPr>
                  <w:rFonts w:asciiTheme="majorBidi" w:hAnsiTheme="majorBidi" w:cstheme="majorBidi"/>
                  <w:bCs/>
                  <w:sz w:val="20"/>
                  <w:szCs w:val="20"/>
                </w:rPr>
                <w:t>Sao Tomé and Principe</w:t>
              </w:r>
            </w:hyperlink>
          </w:p>
          <w:p w14:paraId="541DE88B"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7" w:history="1">
              <w:r w:rsidR="00052049" w:rsidRPr="00E82D0B">
                <w:rPr>
                  <w:rFonts w:asciiTheme="majorBidi" w:hAnsiTheme="majorBidi" w:cstheme="majorBidi"/>
                  <w:bCs/>
                  <w:sz w:val="20"/>
                  <w:szCs w:val="20"/>
                </w:rPr>
                <w:t>Serbia</w:t>
              </w:r>
            </w:hyperlink>
          </w:p>
          <w:p w14:paraId="1A6EFDC1"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8" w:history="1">
              <w:r w:rsidR="00052049" w:rsidRPr="00E82D0B">
                <w:rPr>
                  <w:rFonts w:asciiTheme="majorBidi" w:hAnsiTheme="majorBidi" w:cstheme="majorBidi"/>
                  <w:bCs/>
                  <w:sz w:val="20"/>
                  <w:szCs w:val="20"/>
                </w:rPr>
                <w:t>Somalia</w:t>
              </w:r>
            </w:hyperlink>
          </w:p>
          <w:p w14:paraId="2F09A61D" w14:textId="77777777" w:rsidR="00052049" w:rsidRPr="00E82D0B" w:rsidRDefault="004B08D8" w:rsidP="00052049">
            <w:pPr>
              <w:numPr>
                <w:ilvl w:val="0"/>
                <w:numId w:val="3"/>
              </w:numPr>
              <w:spacing w:after="0"/>
              <w:rPr>
                <w:rFonts w:asciiTheme="majorBidi" w:hAnsiTheme="majorBidi" w:cstheme="majorBidi"/>
                <w:bCs/>
                <w:sz w:val="20"/>
                <w:szCs w:val="20"/>
              </w:rPr>
            </w:pPr>
            <w:hyperlink r:id="rId189" w:history="1">
              <w:r w:rsidR="00052049" w:rsidRPr="00E82D0B">
                <w:rPr>
                  <w:rFonts w:asciiTheme="majorBidi" w:hAnsiTheme="majorBidi" w:cstheme="majorBidi"/>
                  <w:bCs/>
                  <w:sz w:val="20"/>
                  <w:szCs w:val="20"/>
                </w:rPr>
                <w:t>Sudan</w:t>
              </w:r>
            </w:hyperlink>
          </w:p>
          <w:p w14:paraId="20366793" w14:textId="77777777" w:rsidR="00052049" w:rsidRPr="00E82D0B" w:rsidRDefault="004B08D8" w:rsidP="00052049">
            <w:pPr>
              <w:numPr>
                <w:ilvl w:val="0"/>
                <w:numId w:val="3"/>
              </w:numPr>
              <w:spacing w:after="0"/>
              <w:rPr>
                <w:rFonts w:asciiTheme="majorBidi" w:hAnsiTheme="majorBidi" w:cstheme="majorBidi"/>
                <w:bCs/>
                <w:sz w:val="20"/>
                <w:szCs w:val="20"/>
              </w:rPr>
            </w:pPr>
            <w:hyperlink r:id="rId190" w:history="1">
              <w:r w:rsidR="00052049" w:rsidRPr="00E82D0B">
                <w:rPr>
                  <w:rFonts w:asciiTheme="majorBidi" w:hAnsiTheme="majorBidi" w:cstheme="majorBidi"/>
                  <w:bCs/>
                  <w:sz w:val="20"/>
                  <w:szCs w:val="20"/>
                </w:rPr>
                <w:t>Syrian Arab Republic</w:t>
              </w:r>
            </w:hyperlink>
          </w:p>
          <w:p w14:paraId="62303F5A" w14:textId="77777777" w:rsidR="00052049" w:rsidRPr="00E82D0B" w:rsidRDefault="004B08D8" w:rsidP="00052049">
            <w:pPr>
              <w:numPr>
                <w:ilvl w:val="0"/>
                <w:numId w:val="3"/>
              </w:numPr>
              <w:spacing w:after="0"/>
              <w:rPr>
                <w:rFonts w:asciiTheme="majorBidi" w:hAnsiTheme="majorBidi" w:cstheme="majorBidi"/>
                <w:bCs/>
                <w:sz w:val="20"/>
                <w:szCs w:val="20"/>
              </w:rPr>
            </w:pPr>
            <w:hyperlink r:id="rId191" w:history="1">
              <w:r w:rsidR="00052049" w:rsidRPr="00E82D0B">
                <w:rPr>
                  <w:rFonts w:asciiTheme="majorBidi" w:hAnsiTheme="majorBidi" w:cstheme="majorBidi"/>
                  <w:bCs/>
                  <w:sz w:val="20"/>
                  <w:szCs w:val="20"/>
                </w:rPr>
                <w:t>Timor-Leste</w:t>
              </w:r>
            </w:hyperlink>
          </w:p>
          <w:p w14:paraId="6FFB4E70" w14:textId="77777777" w:rsidR="00052049" w:rsidRPr="00E82D0B" w:rsidRDefault="004B08D8" w:rsidP="00052049">
            <w:pPr>
              <w:numPr>
                <w:ilvl w:val="0"/>
                <w:numId w:val="3"/>
              </w:numPr>
              <w:spacing w:after="0"/>
              <w:rPr>
                <w:rFonts w:asciiTheme="majorBidi" w:hAnsiTheme="majorBidi" w:cstheme="majorBidi"/>
                <w:bCs/>
                <w:sz w:val="20"/>
                <w:szCs w:val="20"/>
              </w:rPr>
            </w:pPr>
            <w:hyperlink r:id="rId192" w:history="1">
              <w:r w:rsidR="00052049" w:rsidRPr="00E82D0B">
                <w:rPr>
                  <w:rFonts w:asciiTheme="majorBidi" w:hAnsiTheme="majorBidi" w:cstheme="majorBidi"/>
                  <w:bCs/>
                  <w:sz w:val="20"/>
                  <w:szCs w:val="20"/>
                </w:rPr>
                <w:t>Uzbekistan</w:t>
              </w:r>
            </w:hyperlink>
          </w:p>
        </w:tc>
      </w:tr>
      <w:tr w:rsidR="00052049" w:rsidRPr="00E82D0B" w14:paraId="6A109C7F" w14:textId="77777777" w:rsidTr="00E2783C">
        <w:trPr>
          <w:trHeight w:val="1834"/>
        </w:trPr>
        <w:tc>
          <w:tcPr>
            <w:tcW w:w="1129" w:type="dxa"/>
          </w:tcPr>
          <w:p w14:paraId="5397655B" w14:textId="77777777" w:rsidR="00D75CD5" w:rsidRDefault="00D75CD5" w:rsidP="00D75CD5">
            <w:pPr>
              <w:spacing w:after="0"/>
              <w:jc w:val="center"/>
              <w:rPr>
                <w:rFonts w:asciiTheme="majorBidi" w:hAnsiTheme="majorBidi" w:cstheme="majorBidi"/>
                <w:bCs/>
              </w:rPr>
            </w:pPr>
          </w:p>
          <w:p w14:paraId="7D9FCA8C" w14:textId="77777777" w:rsidR="00D75CD5" w:rsidRPr="00D75CD5" w:rsidRDefault="00D75CD5" w:rsidP="00D75CD5">
            <w:pPr>
              <w:spacing w:after="0"/>
              <w:jc w:val="center"/>
              <w:rPr>
                <w:rFonts w:asciiTheme="majorBidi" w:hAnsiTheme="majorBidi" w:cstheme="majorBidi"/>
                <w:bCs/>
                <w:sz w:val="10"/>
                <w:szCs w:val="10"/>
              </w:rPr>
            </w:pPr>
          </w:p>
          <w:p w14:paraId="6B4A211D" w14:textId="24D43FC9" w:rsidR="00D75CD5" w:rsidRPr="00D75CD5" w:rsidRDefault="00052049" w:rsidP="00D75CD5">
            <w:pPr>
              <w:spacing w:after="0"/>
              <w:jc w:val="center"/>
              <w:rPr>
                <w:rFonts w:asciiTheme="majorBidi" w:hAnsiTheme="majorBidi" w:cstheme="majorBidi"/>
                <w:bCs/>
              </w:rPr>
            </w:pPr>
            <w:r w:rsidRPr="00D75CD5">
              <w:rPr>
                <w:rFonts w:asciiTheme="majorBidi" w:hAnsiTheme="majorBidi" w:cstheme="majorBidi"/>
                <w:bCs/>
              </w:rPr>
              <w:t>Not</w:t>
            </w:r>
          </w:p>
          <w:p w14:paraId="04834604" w14:textId="232C0860" w:rsidR="00052049" w:rsidRPr="00E82D0B" w:rsidRDefault="00052049" w:rsidP="00D75CD5">
            <w:pPr>
              <w:spacing w:after="0"/>
              <w:jc w:val="center"/>
              <w:rPr>
                <w:rFonts w:asciiTheme="majorBidi" w:hAnsiTheme="majorBidi" w:cstheme="majorBidi"/>
                <w:bCs/>
                <w:sz w:val="20"/>
                <w:szCs w:val="20"/>
              </w:rPr>
            </w:pPr>
            <w:r w:rsidRPr="00D75CD5">
              <w:rPr>
                <w:rFonts w:asciiTheme="majorBidi" w:hAnsiTheme="majorBidi" w:cstheme="majorBidi"/>
                <w:bCs/>
              </w:rPr>
              <w:t>Applying</w:t>
            </w:r>
          </w:p>
        </w:tc>
        <w:tc>
          <w:tcPr>
            <w:tcW w:w="4253" w:type="dxa"/>
          </w:tcPr>
          <w:p w14:paraId="3B21ABB8" w14:textId="0FBDD8CF"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Eritre</w:t>
            </w:r>
            <w:r w:rsidR="00C410C9" w:rsidRPr="00E82D0B">
              <w:rPr>
                <w:rFonts w:asciiTheme="majorBidi" w:hAnsiTheme="majorBidi" w:cstheme="majorBidi"/>
                <w:bCs/>
                <w:sz w:val="20"/>
                <w:szCs w:val="20"/>
              </w:rPr>
              <w:t>a</w:t>
            </w:r>
          </w:p>
          <w:p w14:paraId="15C58864"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Kiribati</w:t>
            </w:r>
          </w:p>
          <w:p w14:paraId="560E0FEF"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Marshall Islands</w:t>
            </w:r>
          </w:p>
          <w:p w14:paraId="74863916"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Micronesia</w:t>
            </w:r>
          </w:p>
          <w:p w14:paraId="5C48E518"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Monaco</w:t>
            </w:r>
          </w:p>
          <w:p w14:paraId="7389BD55"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Nauru</w:t>
            </w:r>
          </w:p>
          <w:p w14:paraId="06314A23" w14:textId="77777777" w:rsidR="00052049" w:rsidRPr="00E82D0B" w:rsidRDefault="00052049" w:rsidP="00052049">
            <w:pPr>
              <w:spacing w:after="0"/>
              <w:rPr>
                <w:rFonts w:asciiTheme="majorBidi" w:hAnsiTheme="majorBidi" w:cstheme="majorBidi"/>
                <w:bCs/>
                <w:sz w:val="20"/>
                <w:szCs w:val="20"/>
              </w:rPr>
            </w:pPr>
          </w:p>
        </w:tc>
        <w:tc>
          <w:tcPr>
            <w:tcW w:w="3969" w:type="dxa"/>
          </w:tcPr>
          <w:p w14:paraId="2BF5D5B1"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Palau</w:t>
            </w:r>
          </w:p>
          <w:p w14:paraId="1113AAE4"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San Marino</w:t>
            </w:r>
          </w:p>
          <w:p w14:paraId="3A8F9A29"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Turkmenistan</w:t>
            </w:r>
          </w:p>
          <w:p w14:paraId="3219EC9D"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Tuvalu</w:t>
            </w:r>
          </w:p>
          <w:p w14:paraId="27971515" w14:textId="77777777" w:rsidR="00052049" w:rsidRPr="00E82D0B" w:rsidRDefault="00052049" w:rsidP="00052049">
            <w:pPr>
              <w:numPr>
                <w:ilvl w:val="0"/>
                <w:numId w:val="3"/>
              </w:numPr>
              <w:spacing w:after="0"/>
              <w:rPr>
                <w:rFonts w:asciiTheme="majorBidi" w:hAnsiTheme="majorBidi" w:cstheme="majorBidi"/>
                <w:bCs/>
                <w:sz w:val="20"/>
                <w:szCs w:val="20"/>
              </w:rPr>
            </w:pPr>
            <w:r w:rsidRPr="00E82D0B">
              <w:rPr>
                <w:rFonts w:asciiTheme="majorBidi" w:hAnsiTheme="majorBidi" w:cstheme="majorBidi"/>
                <w:bCs/>
                <w:sz w:val="20"/>
                <w:szCs w:val="20"/>
              </w:rPr>
              <w:t>North Korea</w:t>
            </w:r>
          </w:p>
        </w:tc>
      </w:tr>
    </w:tbl>
    <w:p w14:paraId="1A50941F" w14:textId="77777777" w:rsidR="00052049" w:rsidRPr="00E82D0B" w:rsidRDefault="00052049" w:rsidP="00052049">
      <w:pPr>
        <w:spacing w:after="0"/>
        <w:rPr>
          <w:rFonts w:asciiTheme="majorBidi" w:hAnsiTheme="majorBidi" w:cstheme="majorBidi"/>
          <w:sz w:val="20"/>
          <w:szCs w:val="20"/>
        </w:rPr>
      </w:pPr>
    </w:p>
    <w:p w14:paraId="204F36E4" w14:textId="77777777" w:rsidR="00052049" w:rsidRPr="00E82D0B" w:rsidRDefault="00052049" w:rsidP="00052049">
      <w:pPr>
        <w:spacing w:after="0" w:line="240" w:lineRule="auto"/>
        <w:jc w:val="both"/>
        <w:rPr>
          <w:rFonts w:asciiTheme="majorBidi" w:hAnsiTheme="majorBidi" w:cstheme="majorBidi"/>
          <w:sz w:val="20"/>
          <w:szCs w:val="20"/>
        </w:rPr>
      </w:pPr>
    </w:p>
    <w:p w14:paraId="19F98333" w14:textId="77777777" w:rsidR="00052049" w:rsidRPr="00E82D0B" w:rsidRDefault="00052049" w:rsidP="00052049">
      <w:pPr>
        <w:spacing w:after="0" w:line="240" w:lineRule="auto"/>
        <w:jc w:val="both"/>
        <w:rPr>
          <w:rFonts w:asciiTheme="majorBidi" w:hAnsiTheme="majorBidi" w:cstheme="majorBidi"/>
          <w:sz w:val="20"/>
          <w:szCs w:val="20"/>
        </w:rPr>
      </w:pPr>
    </w:p>
    <w:p w14:paraId="142B021D" w14:textId="77777777" w:rsidR="00052049" w:rsidRPr="00E82D0B" w:rsidRDefault="00052049" w:rsidP="00052049">
      <w:pPr>
        <w:spacing w:after="0" w:line="240" w:lineRule="auto"/>
        <w:jc w:val="both"/>
        <w:rPr>
          <w:rFonts w:asciiTheme="majorBidi" w:hAnsiTheme="majorBidi" w:cstheme="majorBidi"/>
          <w:sz w:val="20"/>
          <w:szCs w:val="20"/>
        </w:rPr>
      </w:pPr>
    </w:p>
    <w:p w14:paraId="50FCCA0E" w14:textId="77777777" w:rsidR="00052049" w:rsidRPr="00E82D0B" w:rsidRDefault="00052049" w:rsidP="00052049">
      <w:pPr>
        <w:spacing w:after="0" w:line="240" w:lineRule="auto"/>
        <w:jc w:val="both"/>
        <w:rPr>
          <w:rFonts w:asciiTheme="majorBidi" w:hAnsiTheme="majorBidi" w:cstheme="majorBidi"/>
          <w:sz w:val="20"/>
          <w:szCs w:val="20"/>
        </w:rPr>
      </w:pPr>
    </w:p>
    <w:p w14:paraId="0CE06BC8" w14:textId="77777777" w:rsidR="00052049" w:rsidRPr="00E82D0B" w:rsidRDefault="00052049" w:rsidP="00052049">
      <w:pPr>
        <w:spacing w:after="0" w:line="240" w:lineRule="auto"/>
        <w:jc w:val="both"/>
        <w:rPr>
          <w:rFonts w:asciiTheme="majorBidi" w:hAnsiTheme="majorBidi" w:cstheme="majorBidi"/>
          <w:sz w:val="24"/>
          <w:szCs w:val="24"/>
        </w:rPr>
      </w:pPr>
    </w:p>
    <w:p w14:paraId="6E57F737" w14:textId="77777777" w:rsidR="00052049" w:rsidRPr="00E82D0B" w:rsidRDefault="00052049" w:rsidP="00052049">
      <w:pPr>
        <w:spacing w:after="0" w:line="360" w:lineRule="auto"/>
        <w:jc w:val="both"/>
        <w:rPr>
          <w:rFonts w:asciiTheme="majorBidi" w:hAnsiTheme="majorBidi" w:cstheme="majorBidi"/>
          <w:sz w:val="24"/>
          <w:szCs w:val="24"/>
        </w:rPr>
      </w:pPr>
    </w:p>
    <w:p w14:paraId="7D1707B2" w14:textId="77777777" w:rsidR="00052049" w:rsidRPr="00E82D0B" w:rsidRDefault="00052049" w:rsidP="00052049">
      <w:pPr>
        <w:spacing w:after="0" w:line="360" w:lineRule="auto"/>
        <w:jc w:val="both"/>
        <w:rPr>
          <w:rFonts w:asciiTheme="majorBidi" w:hAnsiTheme="majorBidi" w:cstheme="majorBidi"/>
          <w:sz w:val="24"/>
          <w:szCs w:val="24"/>
        </w:rPr>
      </w:pPr>
    </w:p>
    <w:p w14:paraId="4917B728" w14:textId="77777777" w:rsidR="00052049" w:rsidRPr="00E82D0B" w:rsidRDefault="00052049" w:rsidP="00052049">
      <w:pPr>
        <w:spacing w:after="0" w:line="360" w:lineRule="auto"/>
        <w:jc w:val="both"/>
        <w:rPr>
          <w:rFonts w:asciiTheme="majorBidi" w:hAnsiTheme="majorBidi" w:cstheme="majorBidi"/>
          <w:sz w:val="24"/>
          <w:szCs w:val="24"/>
        </w:rPr>
      </w:pPr>
    </w:p>
    <w:p w14:paraId="2ED6917E" w14:textId="77777777" w:rsidR="00052049" w:rsidRPr="00E82D0B" w:rsidRDefault="00052049" w:rsidP="00052049">
      <w:pPr>
        <w:spacing w:after="0" w:line="360" w:lineRule="auto"/>
        <w:jc w:val="both"/>
        <w:rPr>
          <w:rFonts w:asciiTheme="majorBidi" w:hAnsiTheme="majorBidi" w:cstheme="majorBidi"/>
          <w:sz w:val="24"/>
          <w:szCs w:val="24"/>
        </w:rPr>
      </w:pPr>
    </w:p>
    <w:p w14:paraId="06268C6C" w14:textId="77777777" w:rsidR="00052049" w:rsidRPr="00E82D0B" w:rsidRDefault="00052049" w:rsidP="00052049">
      <w:pPr>
        <w:spacing w:after="0" w:line="360" w:lineRule="auto"/>
        <w:jc w:val="both"/>
        <w:rPr>
          <w:rFonts w:asciiTheme="majorBidi" w:hAnsiTheme="majorBidi" w:cstheme="majorBidi"/>
          <w:sz w:val="24"/>
          <w:szCs w:val="24"/>
        </w:rPr>
      </w:pPr>
    </w:p>
    <w:p w14:paraId="7D870A21" w14:textId="77777777" w:rsidR="00052049" w:rsidRPr="00E82D0B" w:rsidRDefault="00052049" w:rsidP="00052049">
      <w:pPr>
        <w:spacing w:after="0" w:line="360" w:lineRule="auto"/>
        <w:jc w:val="both"/>
        <w:rPr>
          <w:rFonts w:asciiTheme="majorBidi" w:hAnsiTheme="majorBidi" w:cstheme="majorBidi"/>
          <w:sz w:val="24"/>
          <w:szCs w:val="24"/>
        </w:rPr>
      </w:pPr>
    </w:p>
    <w:p w14:paraId="4FF9C40D" w14:textId="77777777" w:rsidR="00052049" w:rsidRPr="00E82D0B" w:rsidRDefault="00052049" w:rsidP="00052049">
      <w:pPr>
        <w:spacing w:after="0" w:line="360" w:lineRule="auto"/>
        <w:jc w:val="both"/>
        <w:rPr>
          <w:rFonts w:asciiTheme="majorBidi" w:hAnsiTheme="majorBidi" w:cstheme="majorBidi"/>
          <w:sz w:val="24"/>
          <w:szCs w:val="24"/>
        </w:rPr>
      </w:pPr>
    </w:p>
    <w:p w14:paraId="0DCD4F2B" w14:textId="77777777" w:rsidR="00052049" w:rsidRPr="00E82D0B" w:rsidRDefault="00052049" w:rsidP="00052049">
      <w:pPr>
        <w:spacing w:after="0" w:line="360" w:lineRule="auto"/>
        <w:jc w:val="both"/>
        <w:rPr>
          <w:rFonts w:asciiTheme="majorBidi" w:hAnsiTheme="majorBidi" w:cstheme="majorBidi"/>
          <w:sz w:val="24"/>
          <w:szCs w:val="24"/>
        </w:rPr>
      </w:pPr>
    </w:p>
    <w:p w14:paraId="26928005" w14:textId="77777777" w:rsidR="00052049" w:rsidRPr="00E82D0B" w:rsidRDefault="00052049" w:rsidP="00052049">
      <w:pPr>
        <w:spacing w:after="0" w:line="360" w:lineRule="auto"/>
        <w:jc w:val="both"/>
        <w:rPr>
          <w:rFonts w:asciiTheme="majorBidi" w:hAnsiTheme="majorBidi" w:cstheme="majorBidi"/>
          <w:sz w:val="24"/>
          <w:szCs w:val="24"/>
        </w:rPr>
      </w:pPr>
    </w:p>
    <w:p w14:paraId="6070ABF5" w14:textId="77777777" w:rsidR="00052049" w:rsidRPr="00E82D0B" w:rsidRDefault="00052049" w:rsidP="00052049">
      <w:pPr>
        <w:spacing w:after="0" w:line="360" w:lineRule="auto"/>
        <w:jc w:val="both"/>
        <w:rPr>
          <w:rFonts w:asciiTheme="majorBidi" w:hAnsiTheme="majorBidi" w:cstheme="majorBidi"/>
          <w:sz w:val="24"/>
          <w:szCs w:val="24"/>
        </w:rPr>
      </w:pPr>
    </w:p>
    <w:p w14:paraId="5762B3AD" w14:textId="77777777" w:rsidR="00052049" w:rsidRPr="00E82D0B" w:rsidRDefault="00052049" w:rsidP="00052049">
      <w:pPr>
        <w:spacing w:after="0" w:line="360" w:lineRule="auto"/>
        <w:jc w:val="both"/>
        <w:rPr>
          <w:rFonts w:asciiTheme="majorBidi" w:hAnsiTheme="majorBidi" w:cstheme="majorBidi"/>
          <w:sz w:val="24"/>
          <w:szCs w:val="24"/>
        </w:rPr>
      </w:pPr>
    </w:p>
    <w:p w14:paraId="4485653C" w14:textId="77777777" w:rsidR="00052049" w:rsidRPr="00E82D0B" w:rsidRDefault="00052049" w:rsidP="00052049">
      <w:pPr>
        <w:spacing w:after="0" w:line="360" w:lineRule="auto"/>
        <w:jc w:val="both"/>
        <w:rPr>
          <w:rFonts w:asciiTheme="majorBidi" w:hAnsiTheme="majorBidi" w:cstheme="majorBidi"/>
          <w:sz w:val="24"/>
          <w:szCs w:val="24"/>
        </w:rPr>
      </w:pPr>
    </w:p>
    <w:p w14:paraId="2C935E94" w14:textId="77777777" w:rsidR="00BC21CA" w:rsidRPr="00E82D0B" w:rsidRDefault="00BC21CA" w:rsidP="00052049">
      <w:pPr>
        <w:spacing w:after="0" w:line="360" w:lineRule="auto"/>
        <w:jc w:val="both"/>
        <w:rPr>
          <w:rFonts w:asciiTheme="majorBidi" w:hAnsiTheme="majorBidi" w:cstheme="majorBidi"/>
          <w:sz w:val="24"/>
          <w:szCs w:val="24"/>
        </w:rPr>
        <w:sectPr w:rsidR="00BC21CA" w:rsidRPr="00E82D0B" w:rsidSect="00476130">
          <w:headerReference w:type="even" r:id="rId193"/>
          <w:headerReference w:type="default" r:id="rId194"/>
          <w:footerReference w:type="even" r:id="rId195"/>
          <w:footerReference w:type="default" r:id="rId196"/>
          <w:headerReference w:type="first" r:id="rId197"/>
          <w:footerReference w:type="first" r:id="rId198"/>
          <w:pgSz w:w="11907" w:h="16840" w:code="9"/>
          <w:pgMar w:top="1440" w:right="1440" w:bottom="1440" w:left="1440" w:header="720" w:footer="720" w:gutter="0"/>
          <w:cols w:space="720"/>
          <w:docGrid w:linePitch="360"/>
        </w:sectPr>
      </w:pPr>
    </w:p>
    <w:p w14:paraId="220B0479" w14:textId="24B9ED1E" w:rsidR="00BC21CA" w:rsidRPr="00E50643" w:rsidRDefault="00BC21CA" w:rsidP="006078F7">
      <w:pPr>
        <w:spacing w:after="60" w:line="240" w:lineRule="auto"/>
        <w:jc w:val="center"/>
        <w:rPr>
          <w:rFonts w:ascii="Times New Roman" w:eastAsia="Calibri" w:hAnsi="Times New Roman" w:cs="Times New Roman"/>
          <w:b/>
        </w:rPr>
      </w:pPr>
      <w:r w:rsidRPr="00E50643">
        <w:rPr>
          <w:rFonts w:ascii="Times New Roman" w:hAnsi="Times New Roman" w:cs="Times New Roman"/>
          <w:b/>
        </w:rPr>
        <w:lastRenderedPageBreak/>
        <w:t>Table A2</w:t>
      </w:r>
      <w:r w:rsidRPr="00E50643">
        <w:rPr>
          <w:rFonts w:ascii="Times New Roman" w:eastAsia="Calibri" w:hAnsi="Times New Roman" w:cs="Times New Roman"/>
          <w:b/>
        </w:rPr>
        <w:t xml:space="preserve">: Regression Results of </w:t>
      </w:r>
      <w:r w:rsidR="00E50643">
        <w:rPr>
          <w:rFonts w:ascii="Times New Roman" w:eastAsia="Calibri" w:hAnsi="Times New Roman" w:cs="Times New Roman"/>
          <w:b/>
        </w:rPr>
        <w:t>R</w:t>
      </w:r>
      <w:r w:rsidRPr="00E50643">
        <w:rPr>
          <w:rFonts w:ascii="Times New Roman" w:eastAsia="Calibri" w:hAnsi="Times New Roman" w:cs="Times New Roman"/>
          <w:b/>
        </w:rPr>
        <w:t xml:space="preserve">obustness </w:t>
      </w:r>
      <w:r w:rsidR="00E50643">
        <w:rPr>
          <w:rFonts w:ascii="Times New Roman" w:eastAsia="Calibri" w:hAnsi="Times New Roman" w:cs="Times New Roman"/>
          <w:b/>
        </w:rPr>
        <w:t>T</w:t>
      </w:r>
      <w:r w:rsidRPr="00E50643">
        <w:rPr>
          <w:rFonts w:ascii="Times New Roman" w:eastAsia="Calibri" w:hAnsi="Times New Roman" w:cs="Times New Roman"/>
          <w:b/>
        </w:rPr>
        <w:t>ests</w:t>
      </w:r>
    </w:p>
    <w:tbl>
      <w:tblPr>
        <w:tblW w:w="11059" w:type="dxa"/>
        <w:jc w:val="center"/>
        <w:tblBorders>
          <w:top w:val="single" w:sz="4" w:space="0" w:color="auto"/>
          <w:bottom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579"/>
        <w:gridCol w:w="1580"/>
        <w:gridCol w:w="1580"/>
        <w:gridCol w:w="1580"/>
        <w:gridCol w:w="1580"/>
        <w:gridCol w:w="1580"/>
        <w:gridCol w:w="1580"/>
      </w:tblGrid>
      <w:tr w:rsidR="00C4631A" w:rsidRPr="00E82D0B" w14:paraId="7A1618D9" w14:textId="77777777" w:rsidTr="00B11841">
        <w:trPr>
          <w:trHeight w:hRule="exact" w:val="292"/>
          <w:jc w:val="center"/>
        </w:trPr>
        <w:tc>
          <w:tcPr>
            <w:tcW w:w="1579" w:type="dxa"/>
            <w:vAlign w:val="center"/>
          </w:tcPr>
          <w:p w14:paraId="548AEA83" w14:textId="719B8ADB" w:rsidR="00C4631A" w:rsidRPr="00BE407B" w:rsidRDefault="00C4631A" w:rsidP="00B11841">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 xml:space="preserve">Model </w:t>
            </w:r>
            <w:r w:rsidR="00A374B3" w:rsidRPr="00BE407B">
              <w:rPr>
                <w:rFonts w:ascii="Times New Roman" w:eastAsia="Calibri" w:hAnsi="Times New Roman" w:cs="Times New Roman"/>
                <w:b/>
                <w:bCs/>
                <w:sz w:val="18"/>
                <w:szCs w:val="18"/>
              </w:rPr>
              <w:t>N</w:t>
            </w:r>
            <w:r w:rsidRPr="00BE407B">
              <w:rPr>
                <w:rFonts w:ascii="Times New Roman" w:eastAsia="Calibri" w:hAnsi="Times New Roman" w:cs="Times New Roman"/>
                <w:b/>
                <w:bCs/>
                <w:sz w:val="18"/>
                <w:szCs w:val="18"/>
              </w:rPr>
              <w:t>umber</w:t>
            </w:r>
            <w:r w:rsidR="00BE407B" w:rsidRPr="00BE407B">
              <w:rPr>
                <w:rFonts w:ascii="Times New Roman" w:eastAsia="Calibri" w:hAnsi="Times New Roman" w:cs="Times New Roman"/>
                <w:b/>
                <w:bCs/>
                <w:sz w:val="18"/>
                <w:szCs w:val="18"/>
              </w:rPr>
              <w:t>:</w:t>
            </w:r>
          </w:p>
        </w:tc>
        <w:tc>
          <w:tcPr>
            <w:tcW w:w="1580" w:type="dxa"/>
          </w:tcPr>
          <w:p w14:paraId="70538FC9" w14:textId="0A94482C" w:rsidR="00C4631A" w:rsidRPr="00BE407B" w:rsidRDefault="00C4631A" w:rsidP="00B706B9">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(2.1a)</w:t>
            </w:r>
          </w:p>
        </w:tc>
        <w:tc>
          <w:tcPr>
            <w:tcW w:w="1580" w:type="dxa"/>
            <w:vAlign w:val="center"/>
          </w:tcPr>
          <w:p w14:paraId="50BFF6F2" w14:textId="5716CC3B" w:rsidR="00C4631A" w:rsidRPr="00BE407B" w:rsidRDefault="00C4631A" w:rsidP="00B706B9">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(2.1b)</w:t>
            </w:r>
          </w:p>
        </w:tc>
        <w:tc>
          <w:tcPr>
            <w:tcW w:w="1580" w:type="dxa"/>
          </w:tcPr>
          <w:p w14:paraId="6F719587" w14:textId="6D208973" w:rsidR="00C4631A" w:rsidRPr="00BE407B" w:rsidRDefault="00C4631A" w:rsidP="00B706B9">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(2.2a)</w:t>
            </w:r>
          </w:p>
        </w:tc>
        <w:tc>
          <w:tcPr>
            <w:tcW w:w="1580" w:type="dxa"/>
            <w:vAlign w:val="center"/>
          </w:tcPr>
          <w:p w14:paraId="7382404B" w14:textId="257F7161" w:rsidR="00C4631A" w:rsidRPr="00BE407B" w:rsidRDefault="00C4631A" w:rsidP="00B706B9">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(2.2b)</w:t>
            </w:r>
          </w:p>
        </w:tc>
        <w:tc>
          <w:tcPr>
            <w:tcW w:w="1580" w:type="dxa"/>
          </w:tcPr>
          <w:p w14:paraId="66E97EF2" w14:textId="75E99C76" w:rsidR="00C4631A" w:rsidRPr="00BE407B" w:rsidRDefault="00C4631A" w:rsidP="00B706B9">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(2.3a)</w:t>
            </w:r>
          </w:p>
        </w:tc>
        <w:tc>
          <w:tcPr>
            <w:tcW w:w="1580" w:type="dxa"/>
            <w:vAlign w:val="center"/>
          </w:tcPr>
          <w:p w14:paraId="26B7F3F1" w14:textId="48A50EB5" w:rsidR="00C4631A" w:rsidRPr="00BE407B" w:rsidRDefault="00C4631A" w:rsidP="00B706B9">
            <w:pPr>
              <w:spacing w:after="0" w:line="240" w:lineRule="auto"/>
              <w:jc w:val="center"/>
              <w:rPr>
                <w:rFonts w:ascii="Times New Roman" w:eastAsia="Calibri" w:hAnsi="Times New Roman" w:cs="Times New Roman"/>
                <w:b/>
                <w:bCs/>
                <w:sz w:val="18"/>
                <w:szCs w:val="18"/>
              </w:rPr>
            </w:pPr>
            <w:r w:rsidRPr="00BE407B">
              <w:rPr>
                <w:rFonts w:ascii="Times New Roman" w:eastAsia="Calibri" w:hAnsi="Times New Roman" w:cs="Times New Roman"/>
                <w:b/>
                <w:bCs/>
                <w:sz w:val="18"/>
                <w:szCs w:val="18"/>
              </w:rPr>
              <w:t>(2.3b)</w:t>
            </w:r>
          </w:p>
        </w:tc>
      </w:tr>
      <w:tr w:rsidR="00BC21CA" w:rsidRPr="00E82D0B" w14:paraId="374E4E3D" w14:textId="77777777" w:rsidTr="00B11841">
        <w:trPr>
          <w:trHeight w:hRule="exact" w:val="292"/>
          <w:jc w:val="center"/>
        </w:trPr>
        <w:tc>
          <w:tcPr>
            <w:tcW w:w="1579" w:type="dxa"/>
            <w:tcBorders>
              <w:bottom w:val="nil"/>
            </w:tcBorders>
            <w:vAlign w:val="center"/>
          </w:tcPr>
          <w:p w14:paraId="1BB75486" w14:textId="4626E41E" w:rsidR="00BC21CA" w:rsidRPr="00B11841" w:rsidRDefault="00BC21CA" w:rsidP="00B11841">
            <w:pPr>
              <w:spacing w:after="0" w:line="240" w:lineRule="auto"/>
              <w:jc w:val="center"/>
              <w:rPr>
                <w:rFonts w:ascii="Times New Roman" w:eastAsia="Calibri" w:hAnsi="Times New Roman" w:cs="Times New Roman"/>
                <w:b/>
                <w:bCs/>
                <w:sz w:val="18"/>
                <w:szCs w:val="18"/>
              </w:rPr>
            </w:pPr>
          </w:p>
        </w:tc>
        <w:tc>
          <w:tcPr>
            <w:tcW w:w="1580" w:type="dxa"/>
            <w:tcBorders>
              <w:bottom w:val="nil"/>
            </w:tcBorders>
          </w:tcPr>
          <w:p w14:paraId="633265DB"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p>
        </w:tc>
        <w:tc>
          <w:tcPr>
            <w:tcW w:w="1580" w:type="dxa"/>
            <w:tcBorders>
              <w:bottom w:val="nil"/>
            </w:tcBorders>
            <w:vAlign w:val="center"/>
          </w:tcPr>
          <w:p w14:paraId="1F7A5FD9"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PPML-TSLS</w:t>
            </w:r>
          </w:p>
        </w:tc>
        <w:tc>
          <w:tcPr>
            <w:tcW w:w="1580" w:type="dxa"/>
            <w:tcBorders>
              <w:bottom w:val="nil"/>
            </w:tcBorders>
          </w:tcPr>
          <w:p w14:paraId="34BBC0C7"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p>
          <w:p w14:paraId="21DF6DEF"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p>
        </w:tc>
        <w:tc>
          <w:tcPr>
            <w:tcW w:w="1580" w:type="dxa"/>
            <w:tcBorders>
              <w:bottom w:val="nil"/>
            </w:tcBorders>
            <w:vAlign w:val="center"/>
          </w:tcPr>
          <w:p w14:paraId="138922EC"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PPML-TSLS</w:t>
            </w:r>
          </w:p>
        </w:tc>
        <w:tc>
          <w:tcPr>
            <w:tcW w:w="1580" w:type="dxa"/>
            <w:tcBorders>
              <w:bottom w:val="nil"/>
            </w:tcBorders>
          </w:tcPr>
          <w:p w14:paraId="0F0D7AF3"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p>
          <w:p w14:paraId="13326D22"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p>
        </w:tc>
        <w:tc>
          <w:tcPr>
            <w:tcW w:w="1580" w:type="dxa"/>
            <w:tcBorders>
              <w:bottom w:val="nil"/>
            </w:tcBorders>
            <w:vAlign w:val="center"/>
          </w:tcPr>
          <w:p w14:paraId="10917551" w14:textId="77777777"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PPML-TSLS</w:t>
            </w:r>
          </w:p>
        </w:tc>
      </w:tr>
      <w:tr w:rsidR="00BC21CA" w:rsidRPr="00E82D0B" w14:paraId="11FA28DC" w14:textId="77777777" w:rsidTr="00B11841">
        <w:trPr>
          <w:trHeight w:hRule="exact" w:val="554"/>
          <w:jc w:val="center"/>
        </w:trPr>
        <w:tc>
          <w:tcPr>
            <w:tcW w:w="1579" w:type="dxa"/>
            <w:tcBorders>
              <w:top w:val="nil"/>
              <w:bottom w:val="single" w:sz="4" w:space="0" w:color="auto"/>
            </w:tcBorders>
            <w:vAlign w:val="center"/>
          </w:tcPr>
          <w:p w14:paraId="4600A02C" w14:textId="77777777" w:rsidR="00BC21CA" w:rsidRPr="00B11841" w:rsidRDefault="00BC21CA" w:rsidP="00B11841">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Variables</w:t>
            </w:r>
          </w:p>
          <w:p w14:paraId="1EF6B077" w14:textId="77777777" w:rsidR="004A2FEA" w:rsidRPr="00B11841" w:rsidRDefault="004A2FEA" w:rsidP="00B11841">
            <w:pPr>
              <w:spacing w:after="0" w:line="240" w:lineRule="auto"/>
              <w:jc w:val="center"/>
              <w:rPr>
                <w:rFonts w:ascii="Times New Roman" w:eastAsia="Calibri" w:hAnsi="Times New Roman" w:cs="Times New Roman"/>
                <w:b/>
                <w:bCs/>
                <w:sz w:val="18"/>
                <w:szCs w:val="18"/>
              </w:rPr>
            </w:pPr>
          </w:p>
          <w:p w14:paraId="521C3B46" w14:textId="210D86BC" w:rsidR="004A2FEA" w:rsidRPr="00B11841" w:rsidRDefault="004A2FEA" w:rsidP="00B11841">
            <w:pPr>
              <w:spacing w:after="0" w:line="240" w:lineRule="auto"/>
              <w:jc w:val="center"/>
              <w:rPr>
                <w:rFonts w:ascii="Times New Roman" w:eastAsia="Calibri" w:hAnsi="Times New Roman" w:cs="Times New Roman"/>
                <w:b/>
                <w:bCs/>
                <w:sz w:val="18"/>
                <w:szCs w:val="18"/>
              </w:rPr>
            </w:pPr>
          </w:p>
        </w:tc>
        <w:tc>
          <w:tcPr>
            <w:tcW w:w="1580" w:type="dxa"/>
            <w:tcBorders>
              <w:top w:val="nil"/>
              <w:bottom w:val="single" w:sz="4" w:space="0" w:color="auto"/>
            </w:tcBorders>
          </w:tcPr>
          <w:p w14:paraId="13FDAA65" w14:textId="77777777" w:rsidR="00B11841"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Trade</w:t>
            </w:r>
          </w:p>
          <w:p w14:paraId="201AC05A" w14:textId="2CDCFE8D"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(1</w:t>
            </w:r>
            <w:r w:rsidRPr="00B11841">
              <w:rPr>
                <w:rFonts w:ascii="Times New Roman" w:eastAsia="Calibri" w:hAnsi="Times New Roman" w:cs="Times New Roman"/>
                <w:b/>
                <w:bCs/>
                <w:sz w:val="18"/>
                <w:szCs w:val="18"/>
                <w:vertAlign w:val="superscript"/>
              </w:rPr>
              <w:t>st</w:t>
            </w:r>
            <w:r w:rsidRPr="00B11841">
              <w:rPr>
                <w:rFonts w:ascii="Times New Roman" w:eastAsia="Calibri" w:hAnsi="Times New Roman" w:cs="Times New Roman"/>
                <w:b/>
                <w:bCs/>
                <w:sz w:val="18"/>
                <w:szCs w:val="18"/>
              </w:rPr>
              <w:t xml:space="preserve"> </w:t>
            </w:r>
            <w:r w:rsidR="00B11841">
              <w:rPr>
                <w:rFonts w:ascii="Times New Roman" w:eastAsia="Calibri" w:hAnsi="Times New Roman" w:cs="Times New Roman"/>
                <w:b/>
                <w:bCs/>
                <w:sz w:val="18"/>
                <w:szCs w:val="18"/>
              </w:rPr>
              <w:t>S</w:t>
            </w:r>
            <w:r w:rsidRPr="00B11841">
              <w:rPr>
                <w:rFonts w:ascii="Times New Roman" w:eastAsia="Calibri" w:hAnsi="Times New Roman" w:cs="Times New Roman"/>
                <w:b/>
                <w:bCs/>
                <w:sz w:val="18"/>
                <w:szCs w:val="18"/>
              </w:rPr>
              <w:t>tage)</w:t>
            </w:r>
          </w:p>
        </w:tc>
        <w:tc>
          <w:tcPr>
            <w:tcW w:w="1580" w:type="dxa"/>
            <w:tcBorders>
              <w:top w:val="nil"/>
              <w:bottom w:val="single" w:sz="4" w:space="0" w:color="auto"/>
            </w:tcBorders>
            <w:vAlign w:val="center"/>
          </w:tcPr>
          <w:p w14:paraId="6D703660" w14:textId="6CF89265" w:rsidR="00B11841"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Migration</w:t>
            </w:r>
          </w:p>
          <w:p w14:paraId="35480421" w14:textId="64A47521"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(2</w:t>
            </w:r>
            <w:r w:rsidRPr="00B11841">
              <w:rPr>
                <w:rFonts w:ascii="Times New Roman" w:eastAsia="Calibri" w:hAnsi="Times New Roman" w:cs="Times New Roman"/>
                <w:b/>
                <w:bCs/>
                <w:sz w:val="18"/>
                <w:szCs w:val="18"/>
                <w:vertAlign w:val="superscript"/>
              </w:rPr>
              <w:t>nd</w:t>
            </w:r>
            <w:r w:rsidRPr="00B11841">
              <w:rPr>
                <w:rFonts w:ascii="Times New Roman" w:eastAsia="Calibri" w:hAnsi="Times New Roman" w:cs="Times New Roman"/>
                <w:b/>
                <w:bCs/>
                <w:sz w:val="18"/>
                <w:szCs w:val="18"/>
              </w:rPr>
              <w:t xml:space="preserve"> </w:t>
            </w:r>
            <w:r w:rsidR="00B11841">
              <w:rPr>
                <w:rFonts w:ascii="Times New Roman" w:eastAsia="Calibri" w:hAnsi="Times New Roman" w:cs="Times New Roman"/>
                <w:b/>
                <w:bCs/>
                <w:sz w:val="18"/>
                <w:szCs w:val="18"/>
              </w:rPr>
              <w:t>S</w:t>
            </w:r>
            <w:r w:rsidRPr="00B11841">
              <w:rPr>
                <w:rFonts w:ascii="Times New Roman" w:eastAsia="Calibri" w:hAnsi="Times New Roman" w:cs="Times New Roman"/>
                <w:b/>
                <w:bCs/>
                <w:sz w:val="18"/>
                <w:szCs w:val="18"/>
              </w:rPr>
              <w:t>tage) irr</w:t>
            </w:r>
          </w:p>
          <w:p w14:paraId="3D5200F5" w14:textId="26160199" w:rsidR="004A2FEA" w:rsidRPr="00B11841" w:rsidRDefault="004A2FEA" w:rsidP="00B706B9">
            <w:pPr>
              <w:spacing w:after="0" w:line="240" w:lineRule="auto"/>
              <w:jc w:val="center"/>
              <w:rPr>
                <w:rFonts w:ascii="Times New Roman" w:eastAsia="Calibri" w:hAnsi="Times New Roman" w:cs="Times New Roman"/>
                <w:b/>
                <w:bCs/>
                <w:sz w:val="18"/>
                <w:szCs w:val="18"/>
              </w:rPr>
            </w:pPr>
          </w:p>
        </w:tc>
        <w:tc>
          <w:tcPr>
            <w:tcW w:w="1580" w:type="dxa"/>
            <w:tcBorders>
              <w:top w:val="nil"/>
              <w:bottom w:val="single" w:sz="4" w:space="0" w:color="auto"/>
            </w:tcBorders>
          </w:tcPr>
          <w:p w14:paraId="0A60EC8D" w14:textId="17151EF6" w:rsidR="00B11841"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Trade</w:t>
            </w:r>
          </w:p>
          <w:p w14:paraId="0DFB7CB1" w14:textId="524B6FE6"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(1</w:t>
            </w:r>
            <w:r w:rsidRPr="00B11841">
              <w:rPr>
                <w:rFonts w:ascii="Times New Roman" w:eastAsia="Calibri" w:hAnsi="Times New Roman" w:cs="Times New Roman"/>
                <w:b/>
                <w:bCs/>
                <w:sz w:val="18"/>
                <w:szCs w:val="18"/>
                <w:vertAlign w:val="superscript"/>
              </w:rPr>
              <w:t>st</w:t>
            </w:r>
            <w:r w:rsidRPr="00B11841">
              <w:rPr>
                <w:rFonts w:ascii="Times New Roman" w:eastAsia="Calibri" w:hAnsi="Times New Roman" w:cs="Times New Roman"/>
                <w:b/>
                <w:bCs/>
                <w:sz w:val="18"/>
                <w:szCs w:val="18"/>
              </w:rPr>
              <w:t xml:space="preserve"> </w:t>
            </w:r>
            <w:r w:rsidR="00B11841">
              <w:rPr>
                <w:rFonts w:ascii="Times New Roman" w:eastAsia="Calibri" w:hAnsi="Times New Roman" w:cs="Times New Roman"/>
                <w:b/>
                <w:bCs/>
                <w:sz w:val="18"/>
                <w:szCs w:val="18"/>
              </w:rPr>
              <w:t>S</w:t>
            </w:r>
            <w:r w:rsidRPr="00B11841">
              <w:rPr>
                <w:rFonts w:ascii="Times New Roman" w:eastAsia="Calibri" w:hAnsi="Times New Roman" w:cs="Times New Roman"/>
                <w:b/>
                <w:bCs/>
                <w:sz w:val="18"/>
                <w:szCs w:val="18"/>
              </w:rPr>
              <w:t>tage)</w:t>
            </w:r>
          </w:p>
        </w:tc>
        <w:tc>
          <w:tcPr>
            <w:tcW w:w="1580" w:type="dxa"/>
            <w:tcBorders>
              <w:top w:val="nil"/>
              <w:bottom w:val="single" w:sz="4" w:space="0" w:color="auto"/>
            </w:tcBorders>
            <w:vAlign w:val="center"/>
          </w:tcPr>
          <w:p w14:paraId="658F108F" w14:textId="77777777" w:rsidR="00B11841"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Migration</w:t>
            </w:r>
          </w:p>
          <w:p w14:paraId="03EB42EF" w14:textId="2106A24A"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(2</w:t>
            </w:r>
            <w:r w:rsidRPr="00B11841">
              <w:rPr>
                <w:rFonts w:ascii="Times New Roman" w:eastAsia="Calibri" w:hAnsi="Times New Roman" w:cs="Times New Roman"/>
                <w:b/>
                <w:bCs/>
                <w:sz w:val="18"/>
                <w:szCs w:val="18"/>
                <w:vertAlign w:val="superscript"/>
              </w:rPr>
              <w:t>nd</w:t>
            </w:r>
            <w:r w:rsidRPr="00B11841">
              <w:rPr>
                <w:rFonts w:ascii="Times New Roman" w:eastAsia="Calibri" w:hAnsi="Times New Roman" w:cs="Times New Roman"/>
                <w:b/>
                <w:bCs/>
                <w:sz w:val="18"/>
                <w:szCs w:val="18"/>
              </w:rPr>
              <w:t xml:space="preserve"> </w:t>
            </w:r>
            <w:r w:rsidR="00B11841">
              <w:rPr>
                <w:rFonts w:ascii="Times New Roman" w:eastAsia="Calibri" w:hAnsi="Times New Roman" w:cs="Times New Roman"/>
                <w:b/>
                <w:bCs/>
                <w:sz w:val="18"/>
                <w:szCs w:val="18"/>
              </w:rPr>
              <w:t>S</w:t>
            </w:r>
            <w:r w:rsidRPr="00B11841">
              <w:rPr>
                <w:rFonts w:ascii="Times New Roman" w:eastAsia="Calibri" w:hAnsi="Times New Roman" w:cs="Times New Roman"/>
                <w:b/>
                <w:bCs/>
                <w:sz w:val="18"/>
                <w:szCs w:val="18"/>
              </w:rPr>
              <w:t>tage) irr</w:t>
            </w:r>
          </w:p>
        </w:tc>
        <w:tc>
          <w:tcPr>
            <w:tcW w:w="1580" w:type="dxa"/>
            <w:tcBorders>
              <w:top w:val="nil"/>
              <w:bottom w:val="single" w:sz="4" w:space="0" w:color="auto"/>
            </w:tcBorders>
          </w:tcPr>
          <w:p w14:paraId="59B6CD45" w14:textId="205176FF" w:rsidR="00B11841"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Trade</w:t>
            </w:r>
          </w:p>
          <w:p w14:paraId="737379E0" w14:textId="2C31131B"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(1</w:t>
            </w:r>
            <w:r w:rsidRPr="00B11841">
              <w:rPr>
                <w:rFonts w:ascii="Times New Roman" w:eastAsia="Calibri" w:hAnsi="Times New Roman" w:cs="Times New Roman"/>
                <w:b/>
                <w:bCs/>
                <w:sz w:val="18"/>
                <w:szCs w:val="18"/>
                <w:vertAlign w:val="superscript"/>
              </w:rPr>
              <w:t>st</w:t>
            </w:r>
            <w:r w:rsidRPr="00B11841">
              <w:rPr>
                <w:rFonts w:ascii="Times New Roman" w:eastAsia="Calibri" w:hAnsi="Times New Roman" w:cs="Times New Roman"/>
                <w:b/>
                <w:bCs/>
                <w:sz w:val="18"/>
                <w:szCs w:val="18"/>
              </w:rPr>
              <w:t xml:space="preserve"> </w:t>
            </w:r>
            <w:r w:rsidR="00B11841">
              <w:rPr>
                <w:rFonts w:ascii="Times New Roman" w:eastAsia="Calibri" w:hAnsi="Times New Roman" w:cs="Times New Roman"/>
                <w:b/>
                <w:bCs/>
                <w:sz w:val="18"/>
                <w:szCs w:val="18"/>
              </w:rPr>
              <w:t>S</w:t>
            </w:r>
            <w:r w:rsidRPr="00B11841">
              <w:rPr>
                <w:rFonts w:ascii="Times New Roman" w:eastAsia="Calibri" w:hAnsi="Times New Roman" w:cs="Times New Roman"/>
                <w:b/>
                <w:bCs/>
                <w:sz w:val="18"/>
                <w:szCs w:val="18"/>
              </w:rPr>
              <w:t>tage)</w:t>
            </w:r>
          </w:p>
        </w:tc>
        <w:tc>
          <w:tcPr>
            <w:tcW w:w="1580" w:type="dxa"/>
            <w:tcBorders>
              <w:top w:val="nil"/>
              <w:bottom w:val="single" w:sz="4" w:space="0" w:color="auto"/>
            </w:tcBorders>
            <w:vAlign w:val="center"/>
          </w:tcPr>
          <w:p w14:paraId="3CB01A0C" w14:textId="77777777" w:rsidR="00B11841"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Migration</w:t>
            </w:r>
          </w:p>
          <w:p w14:paraId="0E649ACC" w14:textId="08EA9B1D" w:rsidR="00BC21CA" w:rsidRPr="00B11841" w:rsidRDefault="00BC21CA" w:rsidP="00B706B9">
            <w:pPr>
              <w:spacing w:after="0" w:line="240" w:lineRule="auto"/>
              <w:jc w:val="center"/>
              <w:rPr>
                <w:rFonts w:ascii="Times New Roman" w:eastAsia="Calibri" w:hAnsi="Times New Roman" w:cs="Times New Roman"/>
                <w:b/>
                <w:bCs/>
                <w:sz w:val="18"/>
                <w:szCs w:val="18"/>
              </w:rPr>
            </w:pPr>
            <w:r w:rsidRPr="00B11841">
              <w:rPr>
                <w:rFonts w:ascii="Times New Roman" w:eastAsia="Calibri" w:hAnsi="Times New Roman" w:cs="Times New Roman"/>
                <w:b/>
                <w:bCs/>
                <w:sz w:val="18"/>
                <w:szCs w:val="18"/>
              </w:rPr>
              <w:t>(2</w:t>
            </w:r>
            <w:r w:rsidRPr="00B11841">
              <w:rPr>
                <w:rFonts w:ascii="Times New Roman" w:eastAsia="Calibri" w:hAnsi="Times New Roman" w:cs="Times New Roman"/>
                <w:b/>
                <w:bCs/>
                <w:sz w:val="18"/>
                <w:szCs w:val="18"/>
                <w:vertAlign w:val="superscript"/>
              </w:rPr>
              <w:t>nd</w:t>
            </w:r>
            <w:r w:rsidRPr="00B11841">
              <w:rPr>
                <w:rFonts w:ascii="Times New Roman" w:eastAsia="Calibri" w:hAnsi="Times New Roman" w:cs="Times New Roman"/>
                <w:b/>
                <w:bCs/>
                <w:sz w:val="18"/>
                <w:szCs w:val="18"/>
              </w:rPr>
              <w:t xml:space="preserve"> </w:t>
            </w:r>
            <w:r w:rsidR="00B11841">
              <w:rPr>
                <w:rFonts w:ascii="Times New Roman" w:eastAsia="Calibri" w:hAnsi="Times New Roman" w:cs="Times New Roman"/>
                <w:b/>
                <w:bCs/>
                <w:sz w:val="18"/>
                <w:szCs w:val="18"/>
              </w:rPr>
              <w:t>S</w:t>
            </w:r>
            <w:r w:rsidRPr="00B11841">
              <w:rPr>
                <w:rFonts w:ascii="Times New Roman" w:eastAsia="Calibri" w:hAnsi="Times New Roman" w:cs="Times New Roman"/>
                <w:b/>
                <w:bCs/>
                <w:sz w:val="18"/>
                <w:szCs w:val="18"/>
              </w:rPr>
              <w:t>tage) irr</w:t>
            </w:r>
          </w:p>
          <w:p w14:paraId="30178947" w14:textId="26D32CA6" w:rsidR="004A2FEA" w:rsidRPr="00B11841" w:rsidRDefault="004A2FEA" w:rsidP="00B706B9">
            <w:pPr>
              <w:spacing w:after="0" w:line="240" w:lineRule="auto"/>
              <w:jc w:val="center"/>
              <w:rPr>
                <w:rFonts w:ascii="Times New Roman" w:eastAsia="Calibri" w:hAnsi="Times New Roman" w:cs="Times New Roman"/>
                <w:b/>
                <w:bCs/>
                <w:sz w:val="18"/>
                <w:szCs w:val="18"/>
              </w:rPr>
            </w:pPr>
          </w:p>
        </w:tc>
      </w:tr>
      <w:tr w:rsidR="00BC21CA" w:rsidRPr="00E82D0B" w14:paraId="12514697" w14:textId="77777777" w:rsidTr="00B11841">
        <w:trPr>
          <w:trHeight w:hRule="exact" w:val="292"/>
          <w:jc w:val="center"/>
        </w:trPr>
        <w:tc>
          <w:tcPr>
            <w:tcW w:w="1579" w:type="dxa"/>
            <w:tcBorders>
              <w:top w:val="single" w:sz="4" w:space="0" w:color="auto"/>
            </w:tcBorders>
            <w:vAlign w:val="center"/>
          </w:tcPr>
          <w:p w14:paraId="44FE3F03"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Trade</w:t>
            </w:r>
          </w:p>
        </w:tc>
        <w:tc>
          <w:tcPr>
            <w:tcW w:w="1580" w:type="dxa"/>
            <w:tcBorders>
              <w:top w:val="single" w:sz="4" w:space="0" w:color="auto"/>
            </w:tcBorders>
          </w:tcPr>
          <w:p w14:paraId="68C42DAE" w14:textId="77777777" w:rsidR="00BC21CA" w:rsidRPr="00E82D0B" w:rsidRDefault="00BC21CA" w:rsidP="00B706B9">
            <w:pPr>
              <w:jc w:val="center"/>
              <w:rPr>
                <w:rFonts w:ascii="Times New Roman" w:eastAsia="Calibri" w:hAnsi="Times New Roman" w:cs="Times New Roman"/>
                <w:sz w:val="18"/>
                <w:szCs w:val="18"/>
              </w:rPr>
            </w:pPr>
          </w:p>
        </w:tc>
        <w:tc>
          <w:tcPr>
            <w:tcW w:w="1580" w:type="dxa"/>
            <w:tcBorders>
              <w:top w:val="single" w:sz="4" w:space="0" w:color="auto"/>
            </w:tcBorders>
          </w:tcPr>
          <w:p w14:paraId="49195303"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1.014</w:t>
            </w:r>
          </w:p>
          <w:p w14:paraId="6B927C05" w14:textId="77777777" w:rsidR="00BC21CA" w:rsidRPr="00E82D0B" w:rsidRDefault="00BC21CA" w:rsidP="00B706B9">
            <w:pPr>
              <w:jc w:val="center"/>
              <w:rPr>
                <w:rFonts w:ascii="Times New Roman" w:eastAsia="Calibri" w:hAnsi="Times New Roman" w:cs="Times New Roman"/>
                <w:sz w:val="18"/>
                <w:szCs w:val="18"/>
              </w:rPr>
            </w:pPr>
          </w:p>
          <w:p w14:paraId="6DACB52A" w14:textId="77777777" w:rsidR="00BC21CA" w:rsidRPr="00E82D0B" w:rsidRDefault="00BC21CA" w:rsidP="00B706B9">
            <w:pPr>
              <w:jc w:val="center"/>
              <w:rPr>
                <w:rFonts w:ascii="Times New Roman" w:eastAsia="Calibri" w:hAnsi="Times New Roman" w:cs="Times New Roman"/>
                <w:sz w:val="18"/>
                <w:szCs w:val="18"/>
              </w:rPr>
            </w:pPr>
          </w:p>
        </w:tc>
        <w:tc>
          <w:tcPr>
            <w:tcW w:w="1580" w:type="dxa"/>
            <w:tcBorders>
              <w:top w:val="single" w:sz="4" w:space="0" w:color="auto"/>
            </w:tcBorders>
          </w:tcPr>
          <w:p w14:paraId="15AEF516" w14:textId="77777777" w:rsidR="00BC21CA" w:rsidRPr="00E82D0B" w:rsidRDefault="00BC21CA" w:rsidP="00B706B9">
            <w:pPr>
              <w:jc w:val="center"/>
              <w:rPr>
                <w:rFonts w:ascii="Times New Roman" w:eastAsia="Calibri" w:hAnsi="Times New Roman" w:cs="Times New Roman"/>
                <w:sz w:val="18"/>
                <w:szCs w:val="18"/>
              </w:rPr>
            </w:pPr>
          </w:p>
        </w:tc>
        <w:tc>
          <w:tcPr>
            <w:tcW w:w="1580" w:type="dxa"/>
            <w:tcBorders>
              <w:top w:val="single" w:sz="4" w:space="0" w:color="auto"/>
            </w:tcBorders>
          </w:tcPr>
          <w:p w14:paraId="73FD04F6" w14:textId="704ECDE1"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1.052</w:t>
            </w:r>
          </w:p>
        </w:tc>
        <w:tc>
          <w:tcPr>
            <w:tcW w:w="1580" w:type="dxa"/>
            <w:tcBorders>
              <w:top w:val="single" w:sz="4" w:space="0" w:color="auto"/>
            </w:tcBorders>
          </w:tcPr>
          <w:p w14:paraId="4CB44581" w14:textId="77777777" w:rsidR="00BC21CA" w:rsidRPr="00E82D0B" w:rsidRDefault="00BC21CA" w:rsidP="00B706B9">
            <w:pPr>
              <w:jc w:val="center"/>
              <w:rPr>
                <w:rFonts w:ascii="Times New Roman" w:eastAsia="Calibri" w:hAnsi="Times New Roman" w:cs="Times New Roman"/>
                <w:sz w:val="18"/>
                <w:szCs w:val="18"/>
              </w:rPr>
            </w:pPr>
          </w:p>
        </w:tc>
        <w:tc>
          <w:tcPr>
            <w:tcW w:w="1580" w:type="dxa"/>
            <w:tcBorders>
              <w:top w:val="single" w:sz="4" w:space="0" w:color="auto"/>
            </w:tcBorders>
          </w:tcPr>
          <w:p w14:paraId="3ADB54AF" w14:textId="77777777" w:rsidR="00BC21CA" w:rsidRPr="00E82D0B" w:rsidRDefault="00BC21CA" w:rsidP="00B706B9">
            <w:pPr>
              <w:jc w:val="center"/>
              <w:rPr>
                <w:rFonts w:ascii="Times New Roman" w:hAnsi="Times New Roman" w:cs="Times New Roman"/>
                <w:sz w:val="18"/>
                <w:szCs w:val="18"/>
              </w:rPr>
            </w:pPr>
            <w:r w:rsidRPr="00E82D0B">
              <w:rPr>
                <w:rFonts w:ascii="Times New Roman" w:hAnsi="Times New Roman" w:cs="Times New Roman"/>
                <w:sz w:val="18"/>
                <w:szCs w:val="18"/>
              </w:rPr>
              <w:t>1.410</w:t>
            </w:r>
          </w:p>
          <w:p w14:paraId="0B4C89DB"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521F5BC0" w14:textId="77777777" w:rsidTr="00B11841">
        <w:trPr>
          <w:trHeight w:hRule="exact" w:val="292"/>
          <w:jc w:val="center"/>
        </w:trPr>
        <w:tc>
          <w:tcPr>
            <w:tcW w:w="1579" w:type="dxa"/>
            <w:vAlign w:val="center"/>
          </w:tcPr>
          <w:p w14:paraId="530DD2E4" w14:textId="77777777" w:rsidR="00BC21CA" w:rsidRPr="00E82D0B" w:rsidRDefault="00BC21CA" w:rsidP="00DC14F6">
            <w:pPr>
              <w:rPr>
                <w:rFonts w:ascii="Times New Roman" w:eastAsia="Calibri" w:hAnsi="Times New Roman" w:cs="Times New Roman"/>
                <w:sz w:val="18"/>
                <w:szCs w:val="18"/>
              </w:rPr>
            </w:pPr>
          </w:p>
        </w:tc>
        <w:tc>
          <w:tcPr>
            <w:tcW w:w="1580" w:type="dxa"/>
          </w:tcPr>
          <w:p w14:paraId="54604BF8"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0D4F4C74"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(1.008-1.020)</w:t>
            </w:r>
          </w:p>
          <w:p w14:paraId="3634AC13"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1.019729</w:t>
            </w:r>
          </w:p>
          <w:p w14:paraId="1DBA15A5" w14:textId="77777777" w:rsidR="00BC21CA" w:rsidRPr="00E82D0B" w:rsidRDefault="00BC21CA" w:rsidP="00B706B9">
            <w:pPr>
              <w:jc w:val="center"/>
              <w:rPr>
                <w:rFonts w:ascii="Times New Roman" w:eastAsia="Calibri" w:hAnsi="Times New Roman" w:cs="Times New Roman"/>
                <w:sz w:val="18"/>
                <w:szCs w:val="18"/>
              </w:rPr>
            </w:pPr>
          </w:p>
          <w:p w14:paraId="06DD0C06"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6922F4AE"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7D11A162" w14:textId="77777777" w:rsidR="00BC21CA" w:rsidRPr="00E82D0B" w:rsidRDefault="00BC21CA" w:rsidP="00B706B9">
            <w:pPr>
              <w:jc w:val="center"/>
              <w:rPr>
                <w:rFonts w:ascii="Times New Roman" w:eastAsia="Calibri" w:hAnsi="Times New Roman" w:cs="Times New Roman"/>
                <w:sz w:val="18"/>
                <w:szCs w:val="18"/>
                <w:lang w:val="en-NZ"/>
              </w:rPr>
            </w:pPr>
            <w:r w:rsidRPr="00E82D0B">
              <w:rPr>
                <w:rFonts w:ascii="Times New Roman" w:eastAsia="Calibri" w:hAnsi="Times New Roman" w:cs="Times New Roman"/>
                <w:sz w:val="18"/>
                <w:szCs w:val="18"/>
                <w:lang w:val="en-NZ"/>
              </w:rPr>
              <w:t>(1.020-1.085)</w:t>
            </w:r>
          </w:p>
          <w:p w14:paraId="28691534"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625F353E"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798A850E"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(1.376-1.460)</w:t>
            </w:r>
          </w:p>
        </w:tc>
      </w:tr>
      <w:tr w:rsidR="00BC21CA" w:rsidRPr="00E82D0B" w14:paraId="5A773583" w14:textId="77777777" w:rsidTr="00B11841">
        <w:trPr>
          <w:trHeight w:hRule="exact" w:val="292"/>
          <w:jc w:val="center"/>
        </w:trPr>
        <w:tc>
          <w:tcPr>
            <w:tcW w:w="1579" w:type="dxa"/>
            <w:vAlign w:val="center"/>
          </w:tcPr>
          <w:p w14:paraId="180FC3B9"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GDP Origin</w:t>
            </w:r>
          </w:p>
        </w:tc>
        <w:tc>
          <w:tcPr>
            <w:tcW w:w="1580" w:type="dxa"/>
          </w:tcPr>
          <w:p w14:paraId="2FD4440F"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1.002***</w:t>
            </w:r>
          </w:p>
        </w:tc>
        <w:tc>
          <w:tcPr>
            <w:tcW w:w="1580" w:type="dxa"/>
          </w:tcPr>
          <w:p w14:paraId="7D43C199"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1.003</w:t>
            </w:r>
          </w:p>
        </w:tc>
        <w:tc>
          <w:tcPr>
            <w:tcW w:w="1580" w:type="dxa"/>
          </w:tcPr>
          <w:p w14:paraId="2B66F5BB"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1.034***</w:t>
            </w:r>
          </w:p>
        </w:tc>
        <w:tc>
          <w:tcPr>
            <w:tcW w:w="1580" w:type="dxa"/>
          </w:tcPr>
          <w:p w14:paraId="27EDD72F" w14:textId="1A3D2840"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0.991</w:t>
            </w:r>
          </w:p>
        </w:tc>
        <w:tc>
          <w:tcPr>
            <w:tcW w:w="1580" w:type="dxa"/>
          </w:tcPr>
          <w:p w14:paraId="6A64EE27"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0.976***</w:t>
            </w:r>
          </w:p>
        </w:tc>
        <w:tc>
          <w:tcPr>
            <w:tcW w:w="1580" w:type="dxa"/>
          </w:tcPr>
          <w:p w14:paraId="3D114455"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1.045</w:t>
            </w:r>
          </w:p>
        </w:tc>
      </w:tr>
      <w:tr w:rsidR="00BC21CA" w:rsidRPr="00E82D0B" w14:paraId="4D61F95B" w14:textId="77777777" w:rsidTr="00B11841">
        <w:trPr>
          <w:trHeight w:hRule="exact" w:val="292"/>
          <w:jc w:val="center"/>
        </w:trPr>
        <w:tc>
          <w:tcPr>
            <w:tcW w:w="1579" w:type="dxa"/>
            <w:vAlign w:val="center"/>
          </w:tcPr>
          <w:p w14:paraId="2A4CCB1E" w14:textId="77777777" w:rsidR="00BC21CA" w:rsidRPr="00E82D0B" w:rsidRDefault="00BC21CA" w:rsidP="00DC14F6">
            <w:pPr>
              <w:rPr>
                <w:rFonts w:ascii="Times New Roman" w:eastAsia="Calibri" w:hAnsi="Times New Roman" w:cs="Times New Roman"/>
                <w:sz w:val="18"/>
                <w:szCs w:val="18"/>
              </w:rPr>
            </w:pPr>
          </w:p>
        </w:tc>
        <w:tc>
          <w:tcPr>
            <w:tcW w:w="1580" w:type="dxa"/>
          </w:tcPr>
          <w:p w14:paraId="5F190049"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(0.006)</w:t>
            </w:r>
          </w:p>
        </w:tc>
        <w:tc>
          <w:tcPr>
            <w:tcW w:w="1580" w:type="dxa"/>
          </w:tcPr>
          <w:p w14:paraId="5D2CC7CF"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(1.002-1.004)</w:t>
            </w:r>
          </w:p>
        </w:tc>
        <w:tc>
          <w:tcPr>
            <w:tcW w:w="1580" w:type="dxa"/>
          </w:tcPr>
          <w:p w14:paraId="19FA417E"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(0.006)</w:t>
            </w:r>
          </w:p>
        </w:tc>
        <w:tc>
          <w:tcPr>
            <w:tcW w:w="1580" w:type="dxa"/>
          </w:tcPr>
          <w:p w14:paraId="30AF4AD4"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(0.954-1.029)</w:t>
            </w:r>
          </w:p>
        </w:tc>
        <w:tc>
          <w:tcPr>
            <w:tcW w:w="1580" w:type="dxa"/>
          </w:tcPr>
          <w:p w14:paraId="4FD66881"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6F73ED42"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(1.035-1.046)</w:t>
            </w:r>
          </w:p>
        </w:tc>
      </w:tr>
      <w:tr w:rsidR="00BC21CA" w:rsidRPr="00E82D0B" w14:paraId="0546D82C" w14:textId="77777777" w:rsidTr="00B11841">
        <w:trPr>
          <w:trHeight w:hRule="exact" w:val="292"/>
          <w:jc w:val="center"/>
        </w:trPr>
        <w:tc>
          <w:tcPr>
            <w:tcW w:w="1579" w:type="dxa"/>
            <w:vAlign w:val="center"/>
          </w:tcPr>
          <w:p w14:paraId="42A805FB"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GDP</w:t>
            </w:r>
          </w:p>
        </w:tc>
        <w:tc>
          <w:tcPr>
            <w:tcW w:w="1580" w:type="dxa"/>
          </w:tcPr>
          <w:p w14:paraId="42FA3391"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1.348***</w:t>
            </w:r>
          </w:p>
        </w:tc>
        <w:tc>
          <w:tcPr>
            <w:tcW w:w="1580" w:type="dxa"/>
          </w:tcPr>
          <w:p w14:paraId="13992329"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1.016</w:t>
            </w:r>
          </w:p>
          <w:p w14:paraId="74E69B6E"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4DE5CC5D"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1.364***</w:t>
            </w:r>
          </w:p>
        </w:tc>
        <w:tc>
          <w:tcPr>
            <w:tcW w:w="1580" w:type="dxa"/>
          </w:tcPr>
          <w:p w14:paraId="03DDD9F0" w14:textId="373DEE4D"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1.124</w:t>
            </w:r>
          </w:p>
        </w:tc>
        <w:tc>
          <w:tcPr>
            <w:tcW w:w="1580" w:type="dxa"/>
          </w:tcPr>
          <w:p w14:paraId="70FE90F8"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1.311***</w:t>
            </w:r>
          </w:p>
        </w:tc>
        <w:tc>
          <w:tcPr>
            <w:tcW w:w="1580" w:type="dxa"/>
          </w:tcPr>
          <w:p w14:paraId="710C708D"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1.174</w:t>
            </w:r>
          </w:p>
        </w:tc>
      </w:tr>
      <w:tr w:rsidR="00BC21CA" w:rsidRPr="00E82D0B" w14:paraId="5DE5E8C7" w14:textId="77777777" w:rsidTr="00B11841">
        <w:trPr>
          <w:trHeight w:hRule="exact" w:val="292"/>
          <w:jc w:val="center"/>
        </w:trPr>
        <w:tc>
          <w:tcPr>
            <w:tcW w:w="1579" w:type="dxa"/>
            <w:vAlign w:val="center"/>
          </w:tcPr>
          <w:p w14:paraId="09DFC8B5"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Destination</w:t>
            </w:r>
          </w:p>
        </w:tc>
        <w:tc>
          <w:tcPr>
            <w:tcW w:w="1580" w:type="dxa"/>
          </w:tcPr>
          <w:p w14:paraId="69238E7C"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(0.006)</w:t>
            </w:r>
          </w:p>
        </w:tc>
        <w:tc>
          <w:tcPr>
            <w:tcW w:w="1580" w:type="dxa"/>
          </w:tcPr>
          <w:p w14:paraId="141E16DF"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(1.015-1.017)</w:t>
            </w:r>
          </w:p>
        </w:tc>
        <w:tc>
          <w:tcPr>
            <w:tcW w:w="1580" w:type="dxa"/>
          </w:tcPr>
          <w:p w14:paraId="61602B19"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41623FDD"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(1.083-1.167)</w:t>
            </w:r>
          </w:p>
        </w:tc>
        <w:tc>
          <w:tcPr>
            <w:tcW w:w="1580" w:type="dxa"/>
          </w:tcPr>
          <w:p w14:paraId="7138DCB2"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2D778995"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(1.164-1.176)</w:t>
            </w:r>
          </w:p>
        </w:tc>
      </w:tr>
      <w:tr w:rsidR="00BC21CA" w:rsidRPr="00E82D0B" w14:paraId="5EBA63D0" w14:textId="77777777" w:rsidTr="00B11841">
        <w:trPr>
          <w:trHeight w:hRule="exact" w:val="292"/>
          <w:jc w:val="center"/>
        </w:trPr>
        <w:tc>
          <w:tcPr>
            <w:tcW w:w="1579" w:type="dxa"/>
            <w:vAlign w:val="center"/>
          </w:tcPr>
          <w:p w14:paraId="581FF75A"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Distance</w:t>
            </w:r>
          </w:p>
        </w:tc>
        <w:tc>
          <w:tcPr>
            <w:tcW w:w="1580" w:type="dxa"/>
          </w:tcPr>
          <w:p w14:paraId="5D612876"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-1.236***</w:t>
            </w:r>
          </w:p>
        </w:tc>
        <w:tc>
          <w:tcPr>
            <w:tcW w:w="1580" w:type="dxa"/>
          </w:tcPr>
          <w:p w14:paraId="735A1EDD"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0.969</w:t>
            </w:r>
          </w:p>
          <w:p w14:paraId="635F08FB" w14:textId="77777777" w:rsidR="00BC21CA" w:rsidRPr="00E82D0B" w:rsidRDefault="00BC21CA" w:rsidP="00B706B9">
            <w:pPr>
              <w:jc w:val="center"/>
              <w:rPr>
                <w:rFonts w:ascii="Times New Roman" w:eastAsia="Calibri" w:hAnsi="Times New Roman" w:cs="Times New Roman"/>
                <w:sz w:val="18"/>
                <w:szCs w:val="18"/>
              </w:rPr>
            </w:pPr>
          </w:p>
          <w:p w14:paraId="4FE87966" w14:textId="77777777" w:rsidR="00BC21CA" w:rsidRPr="00E82D0B" w:rsidRDefault="00BC21CA" w:rsidP="00B706B9">
            <w:pPr>
              <w:jc w:val="center"/>
              <w:rPr>
                <w:rFonts w:ascii="Times New Roman" w:eastAsia="Calibri" w:hAnsi="Times New Roman" w:cs="Times New Roman"/>
                <w:sz w:val="18"/>
                <w:szCs w:val="18"/>
              </w:rPr>
            </w:pPr>
          </w:p>
          <w:p w14:paraId="24860D55" w14:textId="77777777" w:rsidR="00BC21CA" w:rsidRPr="00E82D0B" w:rsidRDefault="00BC21CA" w:rsidP="00B706B9">
            <w:pPr>
              <w:jc w:val="center"/>
              <w:rPr>
                <w:rFonts w:ascii="Times New Roman" w:eastAsia="Calibri" w:hAnsi="Times New Roman" w:cs="Times New Roman"/>
                <w:sz w:val="18"/>
                <w:szCs w:val="18"/>
              </w:rPr>
            </w:pPr>
          </w:p>
          <w:p w14:paraId="45BA3019" w14:textId="77777777" w:rsidR="00BC21CA" w:rsidRPr="00E82D0B" w:rsidRDefault="00BC21CA" w:rsidP="00B706B9">
            <w:pPr>
              <w:jc w:val="center"/>
              <w:rPr>
                <w:rFonts w:ascii="Times New Roman" w:eastAsia="Calibri" w:hAnsi="Times New Roman" w:cs="Times New Roman"/>
                <w:sz w:val="18"/>
                <w:szCs w:val="18"/>
              </w:rPr>
            </w:pPr>
          </w:p>
          <w:p w14:paraId="12D40E18"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6C2D6E7B"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-1.190***</w:t>
            </w:r>
          </w:p>
        </w:tc>
        <w:tc>
          <w:tcPr>
            <w:tcW w:w="1580" w:type="dxa"/>
          </w:tcPr>
          <w:p w14:paraId="25F454A1" w14:textId="5DEBCBA6"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0.775</w:t>
            </w:r>
          </w:p>
        </w:tc>
        <w:tc>
          <w:tcPr>
            <w:tcW w:w="1580" w:type="dxa"/>
          </w:tcPr>
          <w:p w14:paraId="295F665A"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-1.293***</w:t>
            </w:r>
          </w:p>
        </w:tc>
        <w:tc>
          <w:tcPr>
            <w:tcW w:w="1580" w:type="dxa"/>
          </w:tcPr>
          <w:p w14:paraId="4BE65792"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0.777</w:t>
            </w:r>
          </w:p>
        </w:tc>
      </w:tr>
      <w:tr w:rsidR="00BC21CA" w:rsidRPr="00E82D0B" w14:paraId="0AB4F108" w14:textId="77777777" w:rsidTr="00B11841">
        <w:trPr>
          <w:trHeight w:hRule="exact" w:val="292"/>
          <w:jc w:val="center"/>
        </w:trPr>
        <w:tc>
          <w:tcPr>
            <w:tcW w:w="1579" w:type="dxa"/>
            <w:vAlign w:val="center"/>
          </w:tcPr>
          <w:p w14:paraId="2F94125B" w14:textId="77777777" w:rsidR="00BC21CA" w:rsidRPr="00E82D0B" w:rsidRDefault="00BC21CA" w:rsidP="00DC14F6">
            <w:pPr>
              <w:rPr>
                <w:rFonts w:ascii="Times New Roman" w:eastAsia="Calibri" w:hAnsi="Times New Roman" w:cs="Times New Roman"/>
                <w:sz w:val="18"/>
                <w:szCs w:val="18"/>
              </w:rPr>
            </w:pPr>
          </w:p>
        </w:tc>
        <w:tc>
          <w:tcPr>
            <w:tcW w:w="1580" w:type="dxa"/>
          </w:tcPr>
          <w:p w14:paraId="5E910732"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(0.011)</w:t>
            </w:r>
          </w:p>
        </w:tc>
        <w:tc>
          <w:tcPr>
            <w:tcW w:w="1580" w:type="dxa"/>
          </w:tcPr>
          <w:p w14:paraId="7CCDF6B5"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(0.968-0.970</w:t>
            </w:r>
          </w:p>
        </w:tc>
        <w:tc>
          <w:tcPr>
            <w:tcW w:w="1580" w:type="dxa"/>
          </w:tcPr>
          <w:p w14:paraId="047E6D07"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(0.010)</w:t>
            </w:r>
          </w:p>
        </w:tc>
        <w:tc>
          <w:tcPr>
            <w:tcW w:w="1580" w:type="dxa"/>
          </w:tcPr>
          <w:p w14:paraId="01294EF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(0.753-0.798)</w:t>
            </w:r>
          </w:p>
        </w:tc>
        <w:tc>
          <w:tcPr>
            <w:tcW w:w="1580" w:type="dxa"/>
          </w:tcPr>
          <w:p w14:paraId="28C7B7D2"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(0.011)</w:t>
            </w:r>
          </w:p>
        </w:tc>
        <w:tc>
          <w:tcPr>
            <w:tcW w:w="1580" w:type="dxa"/>
          </w:tcPr>
          <w:p w14:paraId="10E3B575"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(0.760-0.778)</w:t>
            </w:r>
          </w:p>
        </w:tc>
      </w:tr>
      <w:tr w:rsidR="00BC21CA" w:rsidRPr="00E82D0B" w14:paraId="6AE5D79F" w14:textId="77777777" w:rsidTr="00B11841">
        <w:trPr>
          <w:trHeight w:hRule="exact" w:val="292"/>
          <w:jc w:val="center"/>
        </w:trPr>
        <w:tc>
          <w:tcPr>
            <w:tcW w:w="1579" w:type="dxa"/>
            <w:vAlign w:val="center"/>
          </w:tcPr>
          <w:p w14:paraId="5A8F7F7B"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Population</w:t>
            </w:r>
          </w:p>
        </w:tc>
        <w:tc>
          <w:tcPr>
            <w:tcW w:w="1580" w:type="dxa"/>
          </w:tcPr>
          <w:p w14:paraId="4E1A8363"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-0.198***</w:t>
            </w:r>
          </w:p>
        </w:tc>
        <w:tc>
          <w:tcPr>
            <w:tcW w:w="1580" w:type="dxa"/>
          </w:tcPr>
          <w:p w14:paraId="6A2F4C1F"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1.011</w:t>
            </w:r>
          </w:p>
          <w:p w14:paraId="33883554" w14:textId="47C0F299" w:rsidR="00BC21CA" w:rsidRPr="00E82D0B" w:rsidRDefault="00BC21CA" w:rsidP="00B706B9">
            <w:pPr>
              <w:jc w:val="center"/>
              <w:rPr>
                <w:rFonts w:ascii="Times New Roman" w:eastAsia="Calibri" w:hAnsi="Times New Roman" w:cs="Times New Roman"/>
                <w:sz w:val="18"/>
                <w:szCs w:val="18"/>
              </w:rPr>
            </w:pPr>
          </w:p>
          <w:p w14:paraId="0B7298DB" w14:textId="77777777" w:rsidR="00BC21CA" w:rsidRPr="00E82D0B" w:rsidRDefault="00BC21CA" w:rsidP="00B706B9">
            <w:pPr>
              <w:spacing w:after="0" w:line="240" w:lineRule="auto"/>
              <w:jc w:val="center"/>
              <w:rPr>
                <w:rFonts w:ascii="Times New Roman" w:eastAsia="Times New Roman" w:hAnsi="Times New Roman" w:cs="Times New Roman"/>
                <w:color w:val="000000"/>
                <w:sz w:val="18"/>
                <w:szCs w:val="18"/>
                <w:lang w:val="en-NZ" w:eastAsia="en-NZ"/>
              </w:rPr>
            </w:pPr>
            <w:r w:rsidRPr="00E82D0B">
              <w:rPr>
                <w:rFonts w:ascii="Times New Roman" w:eastAsia="Times New Roman" w:hAnsi="Times New Roman" w:cs="Times New Roman"/>
                <w:color w:val="000000"/>
                <w:sz w:val="18"/>
                <w:szCs w:val="18"/>
                <w:lang w:val="en-NZ" w:eastAsia="en-NZ"/>
              </w:rPr>
              <w:t>1.010548</w:t>
            </w:r>
          </w:p>
          <w:p w14:paraId="465ECC05" w14:textId="5C230D45" w:rsidR="00BC21CA" w:rsidRPr="00E82D0B" w:rsidRDefault="00BC21CA" w:rsidP="00B706B9">
            <w:pPr>
              <w:jc w:val="center"/>
              <w:rPr>
                <w:rFonts w:ascii="Times New Roman" w:eastAsia="Calibri" w:hAnsi="Times New Roman" w:cs="Times New Roman"/>
                <w:sz w:val="18"/>
                <w:szCs w:val="18"/>
              </w:rPr>
            </w:pPr>
          </w:p>
        </w:tc>
        <w:tc>
          <w:tcPr>
            <w:tcW w:w="1580" w:type="dxa"/>
          </w:tcPr>
          <w:p w14:paraId="3DC5BA14"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-0.220***</w:t>
            </w:r>
          </w:p>
        </w:tc>
        <w:tc>
          <w:tcPr>
            <w:tcW w:w="1580" w:type="dxa"/>
          </w:tcPr>
          <w:p w14:paraId="65805812" w14:textId="39F08AAD"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1.105</w:t>
            </w:r>
          </w:p>
        </w:tc>
        <w:tc>
          <w:tcPr>
            <w:tcW w:w="1580" w:type="dxa"/>
          </w:tcPr>
          <w:p w14:paraId="07BF9D55"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-0.196***</w:t>
            </w:r>
          </w:p>
        </w:tc>
        <w:tc>
          <w:tcPr>
            <w:tcW w:w="1580" w:type="dxa"/>
          </w:tcPr>
          <w:p w14:paraId="5D0383D8"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1.092</w:t>
            </w:r>
          </w:p>
        </w:tc>
      </w:tr>
      <w:tr w:rsidR="00BC21CA" w:rsidRPr="00E82D0B" w14:paraId="41A240C4" w14:textId="77777777" w:rsidTr="00B11841">
        <w:trPr>
          <w:trHeight w:hRule="exact" w:val="292"/>
          <w:jc w:val="center"/>
        </w:trPr>
        <w:tc>
          <w:tcPr>
            <w:tcW w:w="1579" w:type="dxa"/>
            <w:vAlign w:val="center"/>
          </w:tcPr>
          <w:p w14:paraId="0E8DED05"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Origin</w:t>
            </w:r>
          </w:p>
        </w:tc>
        <w:tc>
          <w:tcPr>
            <w:tcW w:w="1580" w:type="dxa"/>
          </w:tcPr>
          <w:p w14:paraId="75CA8ED6"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76D6A685"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(1.009-1.013)</w:t>
            </w:r>
          </w:p>
        </w:tc>
        <w:tc>
          <w:tcPr>
            <w:tcW w:w="1580" w:type="dxa"/>
          </w:tcPr>
          <w:p w14:paraId="23BF230C"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76B03808"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(1.095-1.114)</w:t>
            </w:r>
          </w:p>
        </w:tc>
        <w:tc>
          <w:tcPr>
            <w:tcW w:w="1580" w:type="dxa"/>
          </w:tcPr>
          <w:p w14:paraId="61627F58"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1ABC374D"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(1.082-1.093)</w:t>
            </w:r>
          </w:p>
        </w:tc>
      </w:tr>
      <w:tr w:rsidR="00BC21CA" w:rsidRPr="00E82D0B" w14:paraId="31F3F04F" w14:textId="77777777" w:rsidTr="00B11841">
        <w:trPr>
          <w:trHeight w:hRule="exact" w:val="292"/>
          <w:jc w:val="center"/>
        </w:trPr>
        <w:tc>
          <w:tcPr>
            <w:tcW w:w="1579" w:type="dxa"/>
            <w:vAlign w:val="center"/>
          </w:tcPr>
          <w:p w14:paraId="089B7719"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Population</w:t>
            </w:r>
          </w:p>
        </w:tc>
        <w:tc>
          <w:tcPr>
            <w:tcW w:w="1580" w:type="dxa"/>
          </w:tcPr>
          <w:p w14:paraId="4F34B008"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-0.347***</w:t>
            </w:r>
          </w:p>
        </w:tc>
        <w:tc>
          <w:tcPr>
            <w:tcW w:w="1580" w:type="dxa"/>
          </w:tcPr>
          <w:p w14:paraId="3351F45B"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0.997</w:t>
            </w:r>
          </w:p>
        </w:tc>
        <w:tc>
          <w:tcPr>
            <w:tcW w:w="1580" w:type="dxa"/>
          </w:tcPr>
          <w:p w14:paraId="6A180B8A"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-0.340***</w:t>
            </w:r>
          </w:p>
        </w:tc>
        <w:tc>
          <w:tcPr>
            <w:tcW w:w="1580" w:type="dxa"/>
          </w:tcPr>
          <w:p w14:paraId="377FAE16" w14:textId="5C04F3D9"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0.970</w:t>
            </w:r>
          </w:p>
        </w:tc>
        <w:tc>
          <w:tcPr>
            <w:tcW w:w="1580" w:type="dxa"/>
          </w:tcPr>
          <w:p w14:paraId="38464C9F"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-0.315***</w:t>
            </w:r>
          </w:p>
        </w:tc>
        <w:tc>
          <w:tcPr>
            <w:tcW w:w="1580" w:type="dxa"/>
          </w:tcPr>
          <w:p w14:paraId="7BF6464D"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0.972</w:t>
            </w:r>
          </w:p>
        </w:tc>
      </w:tr>
      <w:tr w:rsidR="00BC21CA" w:rsidRPr="00E82D0B" w14:paraId="786AEB8A" w14:textId="77777777" w:rsidTr="00B11841">
        <w:trPr>
          <w:trHeight w:hRule="exact" w:val="292"/>
          <w:jc w:val="center"/>
        </w:trPr>
        <w:tc>
          <w:tcPr>
            <w:tcW w:w="1579" w:type="dxa"/>
            <w:vAlign w:val="center"/>
          </w:tcPr>
          <w:p w14:paraId="7656D5BF"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Destination</w:t>
            </w:r>
          </w:p>
        </w:tc>
        <w:tc>
          <w:tcPr>
            <w:tcW w:w="1580" w:type="dxa"/>
          </w:tcPr>
          <w:p w14:paraId="7C52F26D"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(0.007)</w:t>
            </w:r>
          </w:p>
        </w:tc>
        <w:tc>
          <w:tcPr>
            <w:tcW w:w="1580" w:type="dxa"/>
          </w:tcPr>
          <w:p w14:paraId="152B2B1F"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(0.996-0.998)</w:t>
            </w:r>
          </w:p>
        </w:tc>
        <w:tc>
          <w:tcPr>
            <w:tcW w:w="1580" w:type="dxa"/>
          </w:tcPr>
          <w:p w14:paraId="342210EA"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(0.008)</w:t>
            </w:r>
          </w:p>
        </w:tc>
        <w:tc>
          <w:tcPr>
            <w:tcW w:w="1580" w:type="dxa"/>
          </w:tcPr>
          <w:p w14:paraId="19EFB3E2" w14:textId="77777777" w:rsidR="00BC21CA" w:rsidRPr="00E82D0B" w:rsidRDefault="00BC21CA" w:rsidP="00B706B9">
            <w:pPr>
              <w:jc w:val="center"/>
              <w:rPr>
                <w:rFonts w:ascii="Times New Roman" w:eastAsia="Calibri" w:hAnsi="Times New Roman" w:cs="Times New Roman"/>
                <w:sz w:val="18"/>
                <w:szCs w:val="18"/>
                <w:lang w:val="en-NZ"/>
              </w:rPr>
            </w:pPr>
            <w:r w:rsidRPr="00E82D0B">
              <w:rPr>
                <w:rFonts w:ascii="Times New Roman" w:eastAsia="Calibri" w:hAnsi="Times New Roman" w:cs="Times New Roman"/>
                <w:sz w:val="18"/>
                <w:szCs w:val="18"/>
                <w:lang w:val="en-NZ"/>
              </w:rPr>
              <w:t>(0.963-0.977)</w:t>
            </w:r>
          </w:p>
          <w:p w14:paraId="1BD49489"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4552FE6C"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(0.008)</w:t>
            </w:r>
          </w:p>
        </w:tc>
        <w:tc>
          <w:tcPr>
            <w:tcW w:w="1580" w:type="dxa"/>
          </w:tcPr>
          <w:p w14:paraId="1BF746F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(0.963-0.973)</w:t>
            </w:r>
          </w:p>
        </w:tc>
      </w:tr>
      <w:tr w:rsidR="00BC21CA" w:rsidRPr="00E82D0B" w14:paraId="763EB5C3" w14:textId="77777777" w:rsidTr="00B11841">
        <w:trPr>
          <w:trHeight w:hRule="exact" w:val="292"/>
          <w:jc w:val="center"/>
        </w:trPr>
        <w:tc>
          <w:tcPr>
            <w:tcW w:w="1579" w:type="dxa"/>
            <w:vAlign w:val="center"/>
          </w:tcPr>
          <w:p w14:paraId="38DAFD9A"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Common</w:t>
            </w:r>
          </w:p>
        </w:tc>
        <w:tc>
          <w:tcPr>
            <w:tcW w:w="1580" w:type="dxa"/>
          </w:tcPr>
          <w:p w14:paraId="443FC926"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0.709***</w:t>
            </w:r>
          </w:p>
        </w:tc>
        <w:tc>
          <w:tcPr>
            <w:tcW w:w="1580" w:type="dxa"/>
          </w:tcPr>
          <w:p w14:paraId="5E14863A"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1.025</w:t>
            </w:r>
          </w:p>
        </w:tc>
        <w:tc>
          <w:tcPr>
            <w:tcW w:w="1580" w:type="dxa"/>
          </w:tcPr>
          <w:p w14:paraId="546E4D97"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0.819***</w:t>
            </w:r>
          </w:p>
        </w:tc>
        <w:tc>
          <w:tcPr>
            <w:tcW w:w="1580" w:type="dxa"/>
          </w:tcPr>
          <w:p w14:paraId="26A370A0" w14:textId="450BC65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1.175</w:t>
            </w:r>
          </w:p>
        </w:tc>
        <w:tc>
          <w:tcPr>
            <w:tcW w:w="1580" w:type="dxa"/>
          </w:tcPr>
          <w:p w14:paraId="67246AA3"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0.670***</w:t>
            </w:r>
          </w:p>
        </w:tc>
        <w:tc>
          <w:tcPr>
            <w:tcW w:w="1580" w:type="dxa"/>
          </w:tcPr>
          <w:p w14:paraId="7B1BD81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1.226</w:t>
            </w:r>
          </w:p>
        </w:tc>
      </w:tr>
      <w:tr w:rsidR="00BC21CA" w:rsidRPr="00E82D0B" w14:paraId="472E1959" w14:textId="77777777" w:rsidTr="00B11841">
        <w:trPr>
          <w:trHeight w:hRule="exact" w:val="292"/>
          <w:jc w:val="center"/>
        </w:trPr>
        <w:tc>
          <w:tcPr>
            <w:tcW w:w="1579" w:type="dxa"/>
            <w:vAlign w:val="center"/>
          </w:tcPr>
          <w:p w14:paraId="5ECFE2F6"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Colonizer</w:t>
            </w:r>
          </w:p>
        </w:tc>
        <w:tc>
          <w:tcPr>
            <w:tcW w:w="1580" w:type="dxa"/>
          </w:tcPr>
          <w:p w14:paraId="6842F193"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(0.020)</w:t>
            </w:r>
          </w:p>
        </w:tc>
        <w:tc>
          <w:tcPr>
            <w:tcW w:w="1580" w:type="dxa"/>
          </w:tcPr>
          <w:p w14:paraId="6B3A780E"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(1.024-1.027)</w:t>
            </w:r>
          </w:p>
        </w:tc>
        <w:tc>
          <w:tcPr>
            <w:tcW w:w="1580" w:type="dxa"/>
          </w:tcPr>
          <w:p w14:paraId="3D1CA141"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(0.020)</w:t>
            </w:r>
          </w:p>
        </w:tc>
        <w:tc>
          <w:tcPr>
            <w:tcW w:w="1580" w:type="dxa"/>
          </w:tcPr>
          <w:p w14:paraId="0E63114F"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(1.112-1.242)</w:t>
            </w:r>
          </w:p>
        </w:tc>
        <w:tc>
          <w:tcPr>
            <w:tcW w:w="1580" w:type="dxa"/>
          </w:tcPr>
          <w:p w14:paraId="099BBD3F"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(0.021)</w:t>
            </w:r>
          </w:p>
        </w:tc>
        <w:tc>
          <w:tcPr>
            <w:tcW w:w="1580" w:type="dxa"/>
          </w:tcPr>
          <w:p w14:paraId="36B7E08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(1.215-1.227)</w:t>
            </w:r>
          </w:p>
        </w:tc>
      </w:tr>
      <w:tr w:rsidR="00BC21CA" w:rsidRPr="00E82D0B" w14:paraId="7B45745C" w14:textId="77777777" w:rsidTr="00B11841">
        <w:trPr>
          <w:trHeight w:hRule="exact" w:val="292"/>
          <w:jc w:val="center"/>
        </w:trPr>
        <w:tc>
          <w:tcPr>
            <w:tcW w:w="1579" w:type="dxa"/>
            <w:vAlign w:val="center"/>
          </w:tcPr>
          <w:p w14:paraId="4E8F57E7"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Adjacency</w:t>
            </w:r>
          </w:p>
        </w:tc>
        <w:tc>
          <w:tcPr>
            <w:tcW w:w="1580" w:type="dxa"/>
          </w:tcPr>
          <w:p w14:paraId="6C2C1A53"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0.488***</w:t>
            </w:r>
          </w:p>
        </w:tc>
        <w:tc>
          <w:tcPr>
            <w:tcW w:w="1580" w:type="dxa"/>
          </w:tcPr>
          <w:p w14:paraId="72FAC115"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1.016</w:t>
            </w:r>
          </w:p>
        </w:tc>
        <w:tc>
          <w:tcPr>
            <w:tcW w:w="1580" w:type="dxa"/>
          </w:tcPr>
          <w:p w14:paraId="18CE483B"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0.489***</w:t>
            </w:r>
          </w:p>
        </w:tc>
        <w:tc>
          <w:tcPr>
            <w:tcW w:w="1580" w:type="dxa"/>
          </w:tcPr>
          <w:p w14:paraId="3CB5ADD1" w14:textId="6FC4D0C4"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1.211</w:t>
            </w:r>
          </w:p>
        </w:tc>
        <w:tc>
          <w:tcPr>
            <w:tcW w:w="1580" w:type="dxa"/>
          </w:tcPr>
          <w:p w14:paraId="20D9EF1D"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0.455***</w:t>
            </w:r>
          </w:p>
        </w:tc>
        <w:tc>
          <w:tcPr>
            <w:tcW w:w="1580" w:type="dxa"/>
          </w:tcPr>
          <w:p w14:paraId="63B6EA40"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1.184</w:t>
            </w:r>
          </w:p>
        </w:tc>
      </w:tr>
      <w:tr w:rsidR="00BC21CA" w:rsidRPr="00E82D0B" w14:paraId="731290C1" w14:textId="77777777" w:rsidTr="00B11841">
        <w:trPr>
          <w:trHeight w:hRule="exact" w:val="292"/>
          <w:jc w:val="center"/>
        </w:trPr>
        <w:tc>
          <w:tcPr>
            <w:tcW w:w="1579" w:type="dxa"/>
            <w:vAlign w:val="center"/>
          </w:tcPr>
          <w:p w14:paraId="328DE8D4" w14:textId="77777777" w:rsidR="00BC21CA" w:rsidRPr="00E82D0B" w:rsidRDefault="00BC21CA" w:rsidP="00DC14F6">
            <w:pPr>
              <w:rPr>
                <w:rFonts w:ascii="Times New Roman" w:eastAsia="Calibri" w:hAnsi="Times New Roman" w:cs="Times New Roman"/>
                <w:sz w:val="18"/>
                <w:szCs w:val="18"/>
              </w:rPr>
            </w:pPr>
          </w:p>
        </w:tc>
        <w:tc>
          <w:tcPr>
            <w:tcW w:w="1580" w:type="dxa"/>
          </w:tcPr>
          <w:p w14:paraId="0929ED27"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(0.034)</w:t>
            </w:r>
          </w:p>
        </w:tc>
        <w:tc>
          <w:tcPr>
            <w:tcW w:w="1580" w:type="dxa"/>
          </w:tcPr>
          <w:p w14:paraId="287BA65E"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(1.014-1.018)</w:t>
            </w:r>
          </w:p>
        </w:tc>
        <w:tc>
          <w:tcPr>
            <w:tcW w:w="1580" w:type="dxa"/>
          </w:tcPr>
          <w:p w14:paraId="2AAA3CA4"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(0.035)</w:t>
            </w:r>
          </w:p>
        </w:tc>
        <w:tc>
          <w:tcPr>
            <w:tcW w:w="1580" w:type="dxa"/>
          </w:tcPr>
          <w:p w14:paraId="5FE526E9"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(1.161.263)</w:t>
            </w:r>
          </w:p>
        </w:tc>
        <w:tc>
          <w:tcPr>
            <w:tcW w:w="1580" w:type="dxa"/>
          </w:tcPr>
          <w:p w14:paraId="75128F7C"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(0.036)</w:t>
            </w:r>
          </w:p>
        </w:tc>
        <w:tc>
          <w:tcPr>
            <w:tcW w:w="1580" w:type="dxa"/>
          </w:tcPr>
          <w:p w14:paraId="641775E4"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(1.173-1.186)</w:t>
            </w:r>
          </w:p>
        </w:tc>
      </w:tr>
      <w:tr w:rsidR="00BC21CA" w:rsidRPr="00E82D0B" w14:paraId="4051B161" w14:textId="77777777" w:rsidTr="00B11841">
        <w:trPr>
          <w:trHeight w:hRule="exact" w:val="292"/>
          <w:jc w:val="center"/>
        </w:trPr>
        <w:tc>
          <w:tcPr>
            <w:tcW w:w="1579" w:type="dxa"/>
            <w:vAlign w:val="center"/>
          </w:tcPr>
          <w:p w14:paraId="2A482FA8"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Landlocked</w:t>
            </w:r>
          </w:p>
        </w:tc>
        <w:tc>
          <w:tcPr>
            <w:tcW w:w="1580" w:type="dxa"/>
          </w:tcPr>
          <w:p w14:paraId="2E58F71B"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-0.599***</w:t>
            </w:r>
          </w:p>
        </w:tc>
        <w:tc>
          <w:tcPr>
            <w:tcW w:w="1580" w:type="dxa"/>
          </w:tcPr>
          <w:p w14:paraId="260C8DB1"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1.002</w:t>
            </w:r>
          </w:p>
        </w:tc>
        <w:tc>
          <w:tcPr>
            <w:tcW w:w="1580" w:type="dxa"/>
          </w:tcPr>
          <w:p w14:paraId="4AA492B2"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-0.635***</w:t>
            </w:r>
          </w:p>
        </w:tc>
        <w:tc>
          <w:tcPr>
            <w:tcW w:w="1580" w:type="dxa"/>
          </w:tcPr>
          <w:p w14:paraId="269C96E0" w14:textId="6C89F53F"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1.103</w:t>
            </w:r>
          </w:p>
        </w:tc>
        <w:tc>
          <w:tcPr>
            <w:tcW w:w="1580" w:type="dxa"/>
          </w:tcPr>
          <w:p w14:paraId="6054CB8A"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-0.591***</w:t>
            </w:r>
          </w:p>
        </w:tc>
        <w:tc>
          <w:tcPr>
            <w:tcW w:w="1580" w:type="dxa"/>
          </w:tcPr>
          <w:p w14:paraId="301167DE" w14:textId="77777777" w:rsidR="00BC21CA" w:rsidRPr="00E82D0B" w:rsidRDefault="00BC21CA" w:rsidP="00B706B9">
            <w:pPr>
              <w:jc w:val="center"/>
              <w:rPr>
                <w:rFonts w:ascii="Times New Roman" w:hAnsi="Times New Roman" w:cs="Times New Roman"/>
                <w:sz w:val="18"/>
                <w:szCs w:val="18"/>
              </w:rPr>
            </w:pPr>
            <w:r w:rsidRPr="00E82D0B">
              <w:rPr>
                <w:rFonts w:ascii="Times New Roman" w:hAnsi="Times New Roman" w:cs="Times New Roman"/>
                <w:sz w:val="18"/>
                <w:szCs w:val="18"/>
              </w:rPr>
              <w:t>1.015</w:t>
            </w:r>
          </w:p>
          <w:p w14:paraId="26CA775B"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55FD63A9" w14:textId="77777777" w:rsidTr="00B11841">
        <w:trPr>
          <w:trHeight w:hRule="exact" w:val="292"/>
          <w:jc w:val="center"/>
        </w:trPr>
        <w:tc>
          <w:tcPr>
            <w:tcW w:w="1579" w:type="dxa"/>
            <w:vAlign w:val="center"/>
          </w:tcPr>
          <w:p w14:paraId="190EAF7B"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Origin</w:t>
            </w:r>
          </w:p>
        </w:tc>
        <w:tc>
          <w:tcPr>
            <w:tcW w:w="1580" w:type="dxa"/>
          </w:tcPr>
          <w:p w14:paraId="636EC1F8"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(0.021)</w:t>
            </w:r>
          </w:p>
        </w:tc>
        <w:tc>
          <w:tcPr>
            <w:tcW w:w="1580" w:type="dxa"/>
          </w:tcPr>
          <w:p w14:paraId="2B144174"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(1.001-1.004)</w:t>
            </w:r>
          </w:p>
        </w:tc>
        <w:tc>
          <w:tcPr>
            <w:tcW w:w="1580" w:type="dxa"/>
          </w:tcPr>
          <w:p w14:paraId="431FCA5E"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(0.021)</w:t>
            </w:r>
          </w:p>
        </w:tc>
        <w:tc>
          <w:tcPr>
            <w:tcW w:w="1580" w:type="dxa"/>
          </w:tcPr>
          <w:p w14:paraId="35A36013"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(1.044-1.165)</w:t>
            </w:r>
          </w:p>
        </w:tc>
        <w:tc>
          <w:tcPr>
            <w:tcW w:w="1580" w:type="dxa"/>
          </w:tcPr>
          <w:p w14:paraId="57A99045"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(0.021)</w:t>
            </w:r>
          </w:p>
        </w:tc>
        <w:tc>
          <w:tcPr>
            <w:tcW w:w="1580" w:type="dxa"/>
          </w:tcPr>
          <w:p w14:paraId="1F1078F7"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(1.006-1.016)</w:t>
            </w:r>
          </w:p>
        </w:tc>
      </w:tr>
      <w:tr w:rsidR="00BC21CA" w:rsidRPr="00E82D0B" w14:paraId="3D78E160" w14:textId="77777777" w:rsidTr="00B11841">
        <w:trPr>
          <w:trHeight w:hRule="exact" w:val="292"/>
          <w:jc w:val="center"/>
        </w:trPr>
        <w:tc>
          <w:tcPr>
            <w:tcW w:w="1579" w:type="dxa"/>
            <w:vAlign w:val="center"/>
          </w:tcPr>
          <w:p w14:paraId="74E5329E"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Landlocked</w:t>
            </w:r>
          </w:p>
        </w:tc>
        <w:tc>
          <w:tcPr>
            <w:tcW w:w="1580" w:type="dxa"/>
          </w:tcPr>
          <w:p w14:paraId="17D3CAA4"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-0.420***</w:t>
            </w:r>
          </w:p>
        </w:tc>
        <w:tc>
          <w:tcPr>
            <w:tcW w:w="1580" w:type="dxa"/>
          </w:tcPr>
          <w:p w14:paraId="3311B724"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0.995</w:t>
            </w:r>
          </w:p>
        </w:tc>
        <w:tc>
          <w:tcPr>
            <w:tcW w:w="1580" w:type="dxa"/>
          </w:tcPr>
          <w:p w14:paraId="49ABB772"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-0.474***</w:t>
            </w:r>
          </w:p>
        </w:tc>
        <w:tc>
          <w:tcPr>
            <w:tcW w:w="1580" w:type="dxa"/>
          </w:tcPr>
          <w:p w14:paraId="5BA9624F" w14:textId="03927072"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1.026</w:t>
            </w:r>
          </w:p>
        </w:tc>
        <w:tc>
          <w:tcPr>
            <w:tcW w:w="1580" w:type="dxa"/>
          </w:tcPr>
          <w:p w14:paraId="0C2D5EFF"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-0.417***</w:t>
            </w:r>
          </w:p>
        </w:tc>
        <w:tc>
          <w:tcPr>
            <w:tcW w:w="1580" w:type="dxa"/>
          </w:tcPr>
          <w:p w14:paraId="43A21E80"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0.961</w:t>
            </w:r>
          </w:p>
        </w:tc>
      </w:tr>
      <w:tr w:rsidR="00BC21CA" w:rsidRPr="00E82D0B" w14:paraId="0EA9C61E" w14:textId="77777777" w:rsidTr="00B11841">
        <w:trPr>
          <w:trHeight w:hRule="exact" w:val="292"/>
          <w:jc w:val="center"/>
        </w:trPr>
        <w:tc>
          <w:tcPr>
            <w:tcW w:w="1579" w:type="dxa"/>
            <w:vAlign w:val="center"/>
          </w:tcPr>
          <w:p w14:paraId="616B07A6"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Destination</w:t>
            </w:r>
          </w:p>
        </w:tc>
        <w:tc>
          <w:tcPr>
            <w:tcW w:w="1580" w:type="dxa"/>
          </w:tcPr>
          <w:p w14:paraId="62115B19"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(0.021)</w:t>
            </w:r>
          </w:p>
        </w:tc>
        <w:tc>
          <w:tcPr>
            <w:tcW w:w="1580" w:type="dxa"/>
          </w:tcPr>
          <w:p w14:paraId="4EE0A838"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(0.993-0.997)</w:t>
            </w:r>
          </w:p>
        </w:tc>
        <w:tc>
          <w:tcPr>
            <w:tcW w:w="1580" w:type="dxa"/>
          </w:tcPr>
          <w:p w14:paraId="1BA259E4"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-0.635***</w:t>
            </w:r>
          </w:p>
        </w:tc>
        <w:tc>
          <w:tcPr>
            <w:tcW w:w="1580" w:type="dxa"/>
          </w:tcPr>
          <w:p w14:paraId="3E5F48B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(0.976-1.079)</w:t>
            </w:r>
          </w:p>
        </w:tc>
        <w:tc>
          <w:tcPr>
            <w:tcW w:w="1580" w:type="dxa"/>
          </w:tcPr>
          <w:p w14:paraId="68762405"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(0.021)</w:t>
            </w:r>
          </w:p>
        </w:tc>
        <w:tc>
          <w:tcPr>
            <w:tcW w:w="1580" w:type="dxa"/>
          </w:tcPr>
          <w:p w14:paraId="1750B7D9"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hAnsi="Times New Roman" w:cs="Times New Roman"/>
                <w:sz w:val="18"/>
                <w:szCs w:val="18"/>
              </w:rPr>
              <w:t>(0.952-0.962)</w:t>
            </w:r>
          </w:p>
        </w:tc>
      </w:tr>
      <w:tr w:rsidR="00BC21CA" w:rsidRPr="00E82D0B" w14:paraId="2739E083" w14:textId="77777777" w:rsidTr="00B11841">
        <w:trPr>
          <w:trHeight w:hRule="exact" w:val="292"/>
          <w:jc w:val="center"/>
        </w:trPr>
        <w:tc>
          <w:tcPr>
            <w:tcW w:w="1579" w:type="dxa"/>
          </w:tcPr>
          <w:p w14:paraId="22222EEA"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WTO</w:t>
            </w:r>
          </w:p>
        </w:tc>
        <w:tc>
          <w:tcPr>
            <w:tcW w:w="1580" w:type="dxa"/>
          </w:tcPr>
          <w:p w14:paraId="146E7B76"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0.664***</w:t>
            </w:r>
          </w:p>
        </w:tc>
        <w:tc>
          <w:tcPr>
            <w:tcW w:w="1580" w:type="dxa"/>
          </w:tcPr>
          <w:p w14:paraId="6D831709"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5917A4D0"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7B1A92CE"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457EE178"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0.752***</w:t>
            </w:r>
          </w:p>
        </w:tc>
        <w:tc>
          <w:tcPr>
            <w:tcW w:w="1580" w:type="dxa"/>
          </w:tcPr>
          <w:p w14:paraId="2F9CA385"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2FEBB0A4" w14:textId="77777777" w:rsidTr="00B11841">
        <w:trPr>
          <w:trHeight w:hRule="exact" w:val="292"/>
          <w:jc w:val="center"/>
        </w:trPr>
        <w:tc>
          <w:tcPr>
            <w:tcW w:w="1579" w:type="dxa"/>
          </w:tcPr>
          <w:p w14:paraId="7266C818" w14:textId="77777777" w:rsidR="00BC21CA" w:rsidRPr="00E82D0B" w:rsidRDefault="00BC21CA" w:rsidP="00DC14F6">
            <w:pPr>
              <w:rPr>
                <w:rFonts w:ascii="Times New Roman" w:eastAsia="Calibri" w:hAnsi="Times New Roman" w:cs="Times New Roman"/>
                <w:sz w:val="16"/>
                <w:szCs w:val="16"/>
              </w:rPr>
            </w:pPr>
          </w:p>
        </w:tc>
        <w:tc>
          <w:tcPr>
            <w:tcW w:w="1580" w:type="dxa"/>
          </w:tcPr>
          <w:p w14:paraId="6C173DFF"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(0.016)</w:t>
            </w:r>
          </w:p>
        </w:tc>
        <w:tc>
          <w:tcPr>
            <w:tcW w:w="1580" w:type="dxa"/>
          </w:tcPr>
          <w:p w14:paraId="52B25473"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1E5EA083"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2F40882C"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59B4DDDE"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(0.016)</w:t>
            </w:r>
          </w:p>
        </w:tc>
        <w:tc>
          <w:tcPr>
            <w:tcW w:w="1580" w:type="dxa"/>
          </w:tcPr>
          <w:p w14:paraId="0AB07E58"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10BAABDC" w14:textId="77777777" w:rsidTr="00B11841">
        <w:trPr>
          <w:trHeight w:hRule="exact" w:val="292"/>
          <w:jc w:val="center"/>
        </w:trPr>
        <w:tc>
          <w:tcPr>
            <w:tcW w:w="1579" w:type="dxa"/>
          </w:tcPr>
          <w:p w14:paraId="7FE43FAB" w14:textId="77777777" w:rsidR="00BC21CA" w:rsidRPr="00E82D0B" w:rsidRDefault="00BC21CA" w:rsidP="00DC14F6">
            <w:pPr>
              <w:rPr>
                <w:rFonts w:ascii="Times New Roman" w:eastAsia="Calibri" w:hAnsi="Times New Roman" w:cs="Times New Roman"/>
                <w:sz w:val="16"/>
                <w:szCs w:val="16"/>
              </w:rPr>
            </w:pPr>
            <w:r w:rsidRPr="00E82D0B">
              <w:rPr>
                <w:rFonts w:ascii="Times New Roman" w:eastAsia="Calibri" w:hAnsi="Times New Roman" w:cs="Times New Roman"/>
                <w:sz w:val="16"/>
                <w:szCs w:val="16"/>
              </w:rPr>
              <w:t>Average Tariff</w:t>
            </w:r>
          </w:p>
        </w:tc>
        <w:tc>
          <w:tcPr>
            <w:tcW w:w="1580" w:type="dxa"/>
          </w:tcPr>
          <w:p w14:paraId="726B76E2"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1FBCAE5F"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247A2624"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-0.018***</w:t>
            </w:r>
          </w:p>
        </w:tc>
        <w:tc>
          <w:tcPr>
            <w:tcW w:w="1580" w:type="dxa"/>
          </w:tcPr>
          <w:p w14:paraId="7D15EC52"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4D17FD4D"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-0.026***</w:t>
            </w:r>
          </w:p>
        </w:tc>
        <w:tc>
          <w:tcPr>
            <w:tcW w:w="1580" w:type="dxa"/>
          </w:tcPr>
          <w:p w14:paraId="2C5D4206"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4A9551C7" w14:textId="77777777" w:rsidTr="00B11841">
        <w:trPr>
          <w:trHeight w:hRule="exact" w:val="292"/>
          <w:jc w:val="center"/>
        </w:trPr>
        <w:tc>
          <w:tcPr>
            <w:tcW w:w="1579" w:type="dxa"/>
          </w:tcPr>
          <w:p w14:paraId="645FDBEE" w14:textId="77777777" w:rsidR="00BC21CA" w:rsidRPr="00E82D0B" w:rsidRDefault="00BC21CA" w:rsidP="00DC14F6">
            <w:pPr>
              <w:rPr>
                <w:rFonts w:ascii="Times New Roman" w:eastAsia="Calibri" w:hAnsi="Times New Roman" w:cs="Times New Roman"/>
                <w:sz w:val="18"/>
                <w:szCs w:val="18"/>
              </w:rPr>
            </w:pPr>
          </w:p>
        </w:tc>
        <w:tc>
          <w:tcPr>
            <w:tcW w:w="1580" w:type="dxa"/>
          </w:tcPr>
          <w:p w14:paraId="4C851E77"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29EE8F60"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3FFF2F0A"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(0.002)</w:t>
            </w:r>
          </w:p>
        </w:tc>
        <w:tc>
          <w:tcPr>
            <w:tcW w:w="1580" w:type="dxa"/>
          </w:tcPr>
          <w:p w14:paraId="3BBC7251"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477A658B" w14:textId="77777777" w:rsidR="00BC21CA" w:rsidRPr="00E82D0B" w:rsidRDefault="00BC21CA" w:rsidP="00B706B9">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(0.002)</w:t>
            </w:r>
          </w:p>
        </w:tc>
        <w:tc>
          <w:tcPr>
            <w:tcW w:w="1580" w:type="dxa"/>
          </w:tcPr>
          <w:p w14:paraId="3D96505A"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44A03296" w14:textId="77777777" w:rsidTr="00B11841">
        <w:trPr>
          <w:trHeight w:hRule="exact" w:val="292"/>
          <w:jc w:val="center"/>
        </w:trPr>
        <w:tc>
          <w:tcPr>
            <w:tcW w:w="1579" w:type="dxa"/>
          </w:tcPr>
          <w:p w14:paraId="5D6F2B43" w14:textId="77777777" w:rsidR="00BC21CA" w:rsidRPr="00E82D0B" w:rsidRDefault="00BC21CA" w:rsidP="00DC14F6">
            <w:pPr>
              <w:rPr>
                <w:rFonts w:ascii="Times New Roman" w:eastAsia="Calibri" w:hAnsi="Times New Roman" w:cs="Times New Roman"/>
                <w:sz w:val="18"/>
                <w:szCs w:val="18"/>
              </w:rPr>
            </w:pPr>
            <w:bookmarkStart w:id="6" w:name="_Hlk24035410"/>
            <w:r w:rsidRPr="00E82D0B">
              <w:rPr>
                <w:rFonts w:ascii="Times New Roman" w:eastAsia="Calibri" w:hAnsi="Times New Roman" w:cs="Times New Roman"/>
                <w:sz w:val="18"/>
                <w:szCs w:val="18"/>
              </w:rPr>
              <w:t>Observations</w:t>
            </w:r>
          </w:p>
        </w:tc>
        <w:tc>
          <w:tcPr>
            <w:tcW w:w="1580" w:type="dxa"/>
          </w:tcPr>
          <w:p w14:paraId="0CDB9FBB"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608B7C1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37,916</w:t>
            </w:r>
          </w:p>
        </w:tc>
        <w:tc>
          <w:tcPr>
            <w:tcW w:w="1580" w:type="dxa"/>
          </w:tcPr>
          <w:p w14:paraId="62251A55"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447018C1"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37,916</w:t>
            </w:r>
          </w:p>
        </w:tc>
        <w:tc>
          <w:tcPr>
            <w:tcW w:w="1580" w:type="dxa"/>
          </w:tcPr>
          <w:p w14:paraId="1B7270D8"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105FC1F3"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rPr>
              <w:t>35,874</w:t>
            </w:r>
          </w:p>
        </w:tc>
      </w:tr>
      <w:bookmarkEnd w:id="6"/>
      <w:tr w:rsidR="00BC21CA" w:rsidRPr="00E82D0B" w14:paraId="3B865852" w14:textId="77777777" w:rsidTr="00B11841">
        <w:trPr>
          <w:trHeight w:hRule="exact" w:val="292"/>
          <w:jc w:val="center"/>
        </w:trPr>
        <w:tc>
          <w:tcPr>
            <w:tcW w:w="1579" w:type="dxa"/>
          </w:tcPr>
          <w:p w14:paraId="50C17DE2" w14:textId="77777777" w:rsidR="00BC21CA" w:rsidRPr="00E82D0B" w:rsidRDefault="00BC21CA" w:rsidP="00DC14F6">
            <w:pPr>
              <w:rPr>
                <w:rFonts w:ascii="Times New Roman" w:eastAsia="Calibri" w:hAnsi="Times New Roman" w:cs="Times New Roman"/>
                <w:sz w:val="18"/>
                <w:szCs w:val="18"/>
              </w:rPr>
            </w:pPr>
            <w:r w:rsidRPr="00E82D0B">
              <w:rPr>
                <w:rFonts w:ascii="Times New Roman" w:eastAsia="Calibri" w:hAnsi="Times New Roman" w:cs="Times New Roman"/>
                <w:sz w:val="18"/>
                <w:szCs w:val="18"/>
              </w:rPr>
              <w:t>F-Test IV</w:t>
            </w:r>
          </w:p>
        </w:tc>
        <w:tc>
          <w:tcPr>
            <w:tcW w:w="1580" w:type="dxa"/>
          </w:tcPr>
          <w:p w14:paraId="2A071554"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17.44</w:t>
            </w:r>
          </w:p>
        </w:tc>
        <w:tc>
          <w:tcPr>
            <w:tcW w:w="1580" w:type="dxa"/>
          </w:tcPr>
          <w:p w14:paraId="6CCA0344"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1CEC3A0C" w14:textId="77777777" w:rsidR="00BC21CA" w:rsidRPr="00E82D0B" w:rsidRDefault="00BC21CA" w:rsidP="00B706B9">
            <w:pPr>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124.81</w:t>
            </w:r>
          </w:p>
        </w:tc>
        <w:tc>
          <w:tcPr>
            <w:tcW w:w="1580" w:type="dxa"/>
          </w:tcPr>
          <w:p w14:paraId="2D7B9908"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79AA83FF" w14:textId="77777777" w:rsidR="00BC21CA" w:rsidRPr="00E82D0B" w:rsidRDefault="00BC21CA" w:rsidP="00B706B9">
            <w:pPr>
              <w:jc w:val="center"/>
              <w:rPr>
                <w:rFonts w:ascii="Times New Roman" w:eastAsia="Calibri" w:hAnsi="Times New Roman" w:cs="Times New Roman"/>
                <w:sz w:val="18"/>
                <w:szCs w:val="18"/>
              </w:rPr>
            </w:pPr>
          </w:p>
        </w:tc>
        <w:tc>
          <w:tcPr>
            <w:tcW w:w="1580" w:type="dxa"/>
          </w:tcPr>
          <w:p w14:paraId="1D96C167" w14:textId="77777777" w:rsidR="00BC21CA" w:rsidRPr="00E82D0B" w:rsidRDefault="00BC21CA" w:rsidP="00B706B9">
            <w:pPr>
              <w:jc w:val="center"/>
              <w:rPr>
                <w:rFonts w:ascii="Times New Roman" w:eastAsia="Calibri" w:hAnsi="Times New Roman" w:cs="Times New Roman"/>
                <w:sz w:val="18"/>
                <w:szCs w:val="18"/>
              </w:rPr>
            </w:pPr>
          </w:p>
        </w:tc>
      </w:tr>
      <w:tr w:rsidR="00BC21CA" w:rsidRPr="00E82D0B" w14:paraId="1E981DD1" w14:textId="77777777" w:rsidTr="00B11841">
        <w:trPr>
          <w:trHeight w:hRule="exact" w:val="292"/>
          <w:jc w:val="center"/>
        </w:trPr>
        <w:tc>
          <w:tcPr>
            <w:tcW w:w="1579" w:type="dxa"/>
          </w:tcPr>
          <w:p w14:paraId="2BF71BB4" w14:textId="77777777" w:rsidR="00BC21CA" w:rsidRPr="00E82D0B" w:rsidRDefault="00BC21CA" w:rsidP="006078F7">
            <w:pPr>
              <w:spacing w:after="80" w:line="240" w:lineRule="auto"/>
              <w:rPr>
                <w:rFonts w:ascii="Times New Roman" w:eastAsia="Calibri" w:hAnsi="Times New Roman" w:cs="Times New Roman"/>
                <w:sz w:val="18"/>
                <w:szCs w:val="18"/>
              </w:rPr>
            </w:pPr>
            <w:r w:rsidRPr="00E82D0B">
              <w:rPr>
                <w:rFonts w:ascii="Times New Roman" w:eastAsia="Calibri" w:hAnsi="Times New Roman" w:cs="Times New Roman"/>
                <w:sz w:val="18"/>
                <w:szCs w:val="18"/>
              </w:rPr>
              <w:t>Sargan test</w:t>
            </w:r>
          </w:p>
        </w:tc>
        <w:tc>
          <w:tcPr>
            <w:tcW w:w="1580" w:type="dxa"/>
          </w:tcPr>
          <w:p w14:paraId="41EEA108" w14:textId="77777777" w:rsidR="00BC21CA" w:rsidRPr="00E82D0B" w:rsidRDefault="00BC21CA" w:rsidP="00B706B9">
            <w:pPr>
              <w:spacing w:after="80" w:line="240" w:lineRule="auto"/>
              <w:jc w:val="center"/>
              <w:rPr>
                <w:rFonts w:ascii="Times New Roman" w:eastAsia="Calibri" w:hAnsi="Times New Roman" w:cs="Times New Roman"/>
                <w:sz w:val="18"/>
                <w:szCs w:val="18"/>
              </w:rPr>
            </w:pPr>
          </w:p>
        </w:tc>
        <w:tc>
          <w:tcPr>
            <w:tcW w:w="1580" w:type="dxa"/>
          </w:tcPr>
          <w:p w14:paraId="7AA4852C" w14:textId="77777777" w:rsidR="00BC21CA" w:rsidRPr="00E82D0B" w:rsidRDefault="00BC21CA" w:rsidP="00B706B9">
            <w:pPr>
              <w:spacing w:after="80" w:line="240" w:lineRule="auto"/>
              <w:jc w:val="center"/>
              <w:rPr>
                <w:rFonts w:ascii="Times New Roman" w:eastAsia="Calibri" w:hAnsi="Times New Roman" w:cs="Times New Roman"/>
                <w:sz w:val="18"/>
                <w:szCs w:val="18"/>
              </w:rPr>
            </w:pPr>
          </w:p>
        </w:tc>
        <w:tc>
          <w:tcPr>
            <w:tcW w:w="1580" w:type="dxa"/>
          </w:tcPr>
          <w:p w14:paraId="1495DDF3" w14:textId="77777777" w:rsidR="00BC21CA" w:rsidRPr="00E82D0B" w:rsidRDefault="00BC21CA" w:rsidP="00B706B9">
            <w:pPr>
              <w:spacing w:after="80" w:line="240" w:lineRule="auto"/>
              <w:jc w:val="center"/>
              <w:rPr>
                <w:rFonts w:ascii="Times New Roman" w:eastAsia="Calibri" w:hAnsi="Times New Roman" w:cs="Times New Roman"/>
                <w:sz w:val="18"/>
                <w:szCs w:val="18"/>
              </w:rPr>
            </w:pPr>
          </w:p>
        </w:tc>
        <w:tc>
          <w:tcPr>
            <w:tcW w:w="1580" w:type="dxa"/>
          </w:tcPr>
          <w:p w14:paraId="54707B95" w14:textId="77777777" w:rsidR="00BC21CA" w:rsidRPr="00E82D0B" w:rsidRDefault="00BC21CA" w:rsidP="00B706B9">
            <w:pPr>
              <w:spacing w:after="80" w:line="240" w:lineRule="auto"/>
              <w:jc w:val="center"/>
              <w:rPr>
                <w:rFonts w:ascii="Times New Roman" w:eastAsia="Calibri" w:hAnsi="Times New Roman" w:cs="Times New Roman"/>
                <w:sz w:val="18"/>
                <w:szCs w:val="18"/>
              </w:rPr>
            </w:pPr>
          </w:p>
        </w:tc>
        <w:tc>
          <w:tcPr>
            <w:tcW w:w="1580" w:type="dxa"/>
          </w:tcPr>
          <w:p w14:paraId="7A41E7D4" w14:textId="77777777" w:rsidR="00BC21CA" w:rsidRPr="00E82D0B" w:rsidRDefault="00BC21CA" w:rsidP="00B706B9">
            <w:pPr>
              <w:spacing w:after="80" w:line="240" w:lineRule="auto"/>
              <w:jc w:val="center"/>
              <w:rPr>
                <w:rFonts w:ascii="Times New Roman" w:eastAsia="Calibri" w:hAnsi="Times New Roman" w:cs="Times New Roman"/>
                <w:sz w:val="18"/>
                <w:szCs w:val="18"/>
              </w:rPr>
            </w:pPr>
            <w:r w:rsidRPr="00E82D0B">
              <w:rPr>
                <w:rFonts w:ascii="Times New Roman" w:eastAsia="Calibri" w:hAnsi="Times New Roman" w:cs="Times New Roman"/>
                <w:sz w:val="18"/>
                <w:szCs w:val="18"/>
                <w:lang w:val="en-NZ"/>
              </w:rPr>
              <w:t>0.3348</w:t>
            </w:r>
          </w:p>
        </w:tc>
        <w:tc>
          <w:tcPr>
            <w:tcW w:w="1580" w:type="dxa"/>
          </w:tcPr>
          <w:p w14:paraId="4D67B503" w14:textId="77777777" w:rsidR="00BC21CA" w:rsidRPr="00E82D0B" w:rsidRDefault="00BC21CA" w:rsidP="00B706B9">
            <w:pPr>
              <w:spacing w:after="80" w:line="240" w:lineRule="auto"/>
              <w:jc w:val="center"/>
              <w:rPr>
                <w:rFonts w:ascii="Times New Roman" w:eastAsia="Calibri" w:hAnsi="Times New Roman" w:cs="Times New Roman"/>
                <w:sz w:val="18"/>
                <w:szCs w:val="18"/>
              </w:rPr>
            </w:pPr>
          </w:p>
        </w:tc>
      </w:tr>
    </w:tbl>
    <w:p w14:paraId="30A088C7" w14:textId="64D9387A" w:rsidR="005E6481" w:rsidRDefault="00BC21CA" w:rsidP="00F815DD">
      <w:pPr>
        <w:spacing w:after="0"/>
        <w:ind w:left="720"/>
        <w:jc w:val="both"/>
        <w:rPr>
          <w:rFonts w:ascii="Times New Roman" w:eastAsia="Calibri" w:hAnsi="Times New Roman" w:cs="Times New Roman"/>
          <w:i/>
        </w:rPr>
      </w:pPr>
      <w:r w:rsidRPr="004A2FEA">
        <w:rPr>
          <w:rFonts w:ascii="Times New Roman" w:eastAsia="Calibri" w:hAnsi="Times New Roman" w:cs="Times New Roman"/>
          <w:i/>
        </w:rPr>
        <w:lastRenderedPageBreak/>
        <w:t>Notes</w:t>
      </w:r>
    </w:p>
    <w:p w14:paraId="7C589DD2" w14:textId="77777777" w:rsidR="004A2FEA" w:rsidRPr="004A2FEA" w:rsidRDefault="004A2FEA" w:rsidP="00F815DD">
      <w:pPr>
        <w:spacing w:after="0"/>
        <w:ind w:left="720"/>
        <w:jc w:val="both"/>
        <w:rPr>
          <w:rFonts w:ascii="Times New Roman" w:eastAsia="Calibri" w:hAnsi="Times New Roman" w:cs="Times New Roman"/>
          <w:i/>
          <w:sz w:val="8"/>
          <w:szCs w:val="8"/>
        </w:rPr>
      </w:pPr>
    </w:p>
    <w:p w14:paraId="032DB54D" w14:textId="77777777" w:rsidR="002C2C25" w:rsidRPr="004A2FEA" w:rsidRDefault="00C4631A" w:rsidP="00F815DD">
      <w:pPr>
        <w:spacing w:after="0"/>
        <w:ind w:left="720"/>
        <w:jc w:val="both"/>
        <w:rPr>
          <w:rFonts w:ascii="Times New Roman" w:eastAsia="Calibri" w:hAnsi="Times New Roman" w:cs="Times New Roman"/>
        </w:rPr>
      </w:pPr>
      <w:r w:rsidRPr="004A2FEA">
        <w:rPr>
          <w:rFonts w:ascii="Times New Roman" w:eastAsia="Calibri" w:hAnsi="Times New Roman" w:cs="Times New Roman"/>
        </w:rPr>
        <w:t>Model 2.1a</w:t>
      </w:r>
      <w:r w:rsidR="00BC21CA" w:rsidRPr="004A2FEA">
        <w:rPr>
          <w:rFonts w:ascii="Times New Roman" w:eastAsia="Calibri" w:hAnsi="Times New Roman" w:cs="Times New Roman"/>
        </w:rPr>
        <w:t xml:space="preserve"> reports </w:t>
      </w:r>
      <w:r w:rsidR="00F815DD"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 xml:space="preserve">first stage coefficients and </w:t>
      </w:r>
      <w:r w:rsidR="00F815DD" w:rsidRPr="004A2FEA">
        <w:rPr>
          <w:rFonts w:ascii="Times New Roman" w:eastAsia="Calibri" w:hAnsi="Times New Roman" w:cs="Times New Roman"/>
        </w:rPr>
        <w:t xml:space="preserve">Model </w:t>
      </w:r>
      <w:r w:rsidRPr="004A2FEA">
        <w:rPr>
          <w:rFonts w:ascii="Times New Roman" w:eastAsia="Calibri" w:hAnsi="Times New Roman" w:cs="Times New Roman"/>
        </w:rPr>
        <w:t>2.1b</w:t>
      </w:r>
      <w:r w:rsidR="00BC21CA" w:rsidRPr="004A2FEA">
        <w:rPr>
          <w:rFonts w:ascii="Times New Roman" w:eastAsia="Calibri" w:hAnsi="Times New Roman" w:cs="Times New Roman"/>
        </w:rPr>
        <w:t xml:space="preserve"> reports </w:t>
      </w:r>
      <w:r w:rsidR="00F815DD"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 xml:space="preserve">second stage incidence rate ratio for </w:t>
      </w:r>
      <w:r w:rsidR="00F815DD"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 xml:space="preserve">regression model with WTO as the </w:t>
      </w:r>
      <w:r w:rsidR="00F815DD" w:rsidRPr="004A2FEA">
        <w:rPr>
          <w:rFonts w:ascii="Times New Roman" w:eastAsia="Calibri" w:hAnsi="Times New Roman" w:cs="Times New Roman"/>
        </w:rPr>
        <w:t>only instrument</w:t>
      </w:r>
      <w:r w:rsidR="00BC21CA" w:rsidRPr="004A2FEA">
        <w:rPr>
          <w:rFonts w:ascii="Times New Roman" w:eastAsia="Calibri" w:hAnsi="Times New Roman" w:cs="Times New Roman"/>
        </w:rPr>
        <w:t xml:space="preserve"> for trade. </w:t>
      </w:r>
    </w:p>
    <w:p w14:paraId="56D158AE" w14:textId="77777777" w:rsidR="002C2C25" w:rsidRPr="004A2FEA" w:rsidRDefault="002C2C25" w:rsidP="00F815DD">
      <w:pPr>
        <w:spacing w:after="0"/>
        <w:ind w:left="720"/>
        <w:jc w:val="both"/>
        <w:rPr>
          <w:rFonts w:ascii="Times New Roman" w:eastAsia="Calibri" w:hAnsi="Times New Roman" w:cs="Times New Roman"/>
        </w:rPr>
      </w:pPr>
    </w:p>
    <w:p w14:paraId="662CD2F5" w14:textId="77777777" w:rsidR="002C2C25" w:rsidRPr="004A2FEA" w:rsidRDefault="00C4631A" w:rsidP="00F815DD">
      <w:pPr>
        <w:spacing w:after="0"/>
        <w:ind w:left="720"/>
        <w:jc w:val="both"/>
        <w:rPr>
          <w:rFonts w:ascii="Times New Roman" w:eastAsia="Calibri" w:hAnsi="Times New Roman" w:cs="Times New Roman"/>
        </w:rPr>
      </w:pPr>
      <w:r w:rsidRPr="004A2FEA">
        <w:rPr>
          <w:rFonts w:ascii="Times New Roman" w:eastAsia="Calibri" w:hAnsi="Times New Roman" w:cs="Times New Roman"/>
        </w:rPr>
        <w:t>Model 2.2a</w:t>
      </w:r>
      <w:r w:rsidR="00BC21CA" w:rsidRPr="004A2FEA">
        <w:rPr>
          <w:rFonts w:ascii="Times New Roman" w:eastAsia="Calibri" w:hAnsi="Times New Roman" w:cs="Times New Roman"/>
        </w:rPr>
        <w:t xml:space="preserve"> reports </w:t>
      </w:r>
      <w:r w:rsidR="00F815DD"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 xml:space="preserve">first stage coefficients and </w:t>
      </w:r>
      <w:r w:rsidR="00F815DD" w:rsidRPr="004A2FEA">
        <w:rPr>
          <w:rFonts w:ascii="Times New Roman" w:eastAsia="Calibri" w:hAnsi="Times New Roman" w:cs="Times New Roman"/>
        </w:rPr>
        <w:t xml:space="preserve">Model </w:t>
      </w:r>
      <w:r w:rsidR="00496A0B" w:rsidRPr="004A2FEA">
        <w:rPr>
          <w:rFonts w:ascii="Times New Roman" w:eastAsia="Calibri" w:hAnsi="Times New Roman" w:cs="Times New Roman"/>
        </w:rPr>
        <w:t xml:space="preserve">2.2b </w:t>
      </w:r>
      <w:r w:rsidR="00BC21CA" w:rsidRPr="004A2FEA">
        <w:rPr>
          <w:rFonts w:ascii="Times New Roman" w:eastAsia="Calibri" w:hAnsi="Times New Roman" w:cs="Times New Roman"/>
        </w:rPr>
        <w:t xml:space="preserve">reports </w:t>
      </w:r>
      <w:r w:rsidR="00F815DD"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second stage incidence rate ratio for</w:t>
      </w:r>
      <w:r w:rsidR="00F815DD" w:rsidRPr="004A2FEA">
        <w:rPr>
          <w:rFonts w:ascii="Times New Roman" w:eastAsia="Calibri" w:hAnsi="Times New Roman" w:cs="Times New Roman"/>
        </w:rPr>
        <w:t xml:space="preserve"> the</w:t>
      </w:r>
      <w:r w:rsidR="00BC21CA" w:rsidRPr="004A2FEA">
        <w:rPr>
          <w:rFonts w:ascii="Times New Roman" w:eastAsia="Calibri" w:hAnsi="Times New Roman" w:cs="Times New Roman"/>
        </w:rPr>
        <w:t xml:space="preserve"> regression model with tariff rate as the </w:t>
      </w:r>
      <w:r w:rsidR="00F815DD" w:rsidRPr="004A2FEA">
        <w:rPr>
          <w:rFonts w:ascii="Times New Roman" w:eastAsia="Calibri" w:hAnsi="Times New Roman" w:cs="Times New Roman"/>
        </w:rPr>
        <w:t>only instrument</w:t>
      </w:r>
      <w:r w:rsidR="00BC21CA" w:rsidRPr="004A2FEA">
        <w:rPr>
          <w:rFonts w:ascii="Times New Roman" w:eastAsia="Calibri" w:hAnsi="Times New Roman" w:cs="Times New Roman"/>
        </w:rPr>
        <w:t xml:space="preserve"> for trade. </w:t>
      </w:r>
      <w:r w:rsidR="00496A0B" w:rsidRPr="004A2FEA">
        <w:rPr>
          <w:rFonts w:ascii="Times New Roman" w:eastAsia="Calibri" w:hAnsi="Times New Roman" w:cs="Times New Roman"/>
        </w:rPr>
        <w:t>Model 2.3a</w:t>
      </w:r>
      <w:r w:rsidR="00BC21CA" w:rsidRPr="004A2FEA">
        <w:rPr>
          <w:rFonts w:ascii="Times New Roman" w:eastAsia="Calibri" w:hAnsi="Times New Roman" w:cs="Times New Roman"/>
        </w:rPr>
        <w:t xml:space="preserve"> reports </w:t>
      </w:r>
      <w:r w:rsidR="00F815DD"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first stage coefficients</w:t>
      </w:r>
      <w:r w:rsidR="002C2C25" w:rsidRPr="004A2FEA">
        <w:rPr>
          <w:rFonts w:ascii="Times New Roman" w:eastAsia="Calibri" w:hAnsi="Times New Roman" w:cs="Times New Roman"/>
        </w:rPr>
        <w:t>.</w:t>
      </w:r>
    </w:p>
    <w:p w14:paraId="568159DD" w14:textId="77777777" w:rsidR="002C2C25" w:rsidRPr="004A2FEA" w:rsidRDefault="002C2C25" w:rsidP="00F815DD">
      <w:pPr>
        <w:spacing w:after="0"/>
        <w:ind w:left="720"/>
        <w:jc w:val="both"/>
        <w:rPr>
          <w:rFonts w:ascii="Times New Roman" w:eastAsia="Calibri" w:hAnsi="Times New Roman" w:cs="Times New Roman"/>
        </w:rPr>
      </w:pPr>
    </w:p>
    <w:p w14:paraId="1F7F4ECC" w14:textId="77777777" w:rsidR="002C2C25" w:rsidRPr="004A2FEA" w:rsidRDefault="00F815DD" w:rsidP="00F815DD">
      <w:pPr>
        <w:spacing w:after="0"/>
        <w:ind w:left="720"/>
        <w:jc w:val="both"/>
        <w:rPr>
          <w:rFonts w:ascii="Times New Roman" w:eastAsia="Calibri" w:hAnsi="Times New Roman" w:cs="Times New Roman"/>
        </w:rPr>
      </w:pPr>
      <w:r w:rsidRPr="004A2FEA">
        <w:rPr>
          <w:rFonts w:ascii="Times New Roman" w:eastAsia="Calibri" w:hAnsi="Times New Roman" w:cs="Times New Roman"/>
        </w:rPr>
        <w:t xml:space="preserve">Model </w:t>
      </w:r>
      <w:r w:rsidR="00496A0B" w:rsidRPr="004A2FEA">
        <w:rPr>
          <w:rFonts w:ascii="Times New Roman" w:eastAsia="Calibri" w:hAnsi="Times New Roman" w:cs="Times New Roman"/>
        </w:rPr>
        <w:t>2.3b</w:t>
      </w:r>
      <w:r w:rsidR="00BC21CA" w:rsidRPr="004A2FEA">
        <w:rPr>
          <w:rFonts w:ascii="Times New Roman" w:eastAsia="Calibri" w:hAnsi="Times New Roman" w:cs="Times New Roman"/>
        </w:rPr>
        <w:t xml:space="preserve"> reports</w:t>
      </w:r>
      <w:r w:rsidRPr="004A2FEA">
        <w:rPr>
          <w:rFonts w:ascii="Times New Roman" w:eastAsia="Calibri" w:hAnsi="Times New Roman" w:cs="Times New Roman"/>
        </w:rPr>
        <w:t xml:space="preserve"> the</w:t>
      </w:r>
      <w:r w:rsidR="00BC21CA" w:rsidRPr="004A2FEA">
        <w:rPr>
          <w:rFonts w:ascii="Times New Roman" w:eastAsia="Calibri" w:hAnsi="Times New Roman" w:cs="Times New Roman"/>
        </w:rPr>
        <w:t xml:space="preserve"> second stage incidence rate ratio for </w:t>
      </w:r>
      <w:r w:rsidRPr="004A2FEA">
        <w:rPr>
          <w:rFonts w:ascii="Times New Roman" w:eastAsia="Calibri" w:hAnsi="Times New Roman" w:cs="Times New Roman"/>
        </w:rPr>
        <w:t xml:space="preserve">the </w:t>
      </w:r>
      <w:r w:rsidR="00BC21CA" w:rsidRPr="004A2FEA">
        <w:rPr>
          <w:rFonts w:ascii="Times New Roman" w:eastAsia="Calibri" w:hAnsi="Times New Roman" w:cs="Times New Roman"/>
        </w:rPr>
        <w:t xml:space="preserve">regression model </w:t>
      </w:r>
      <w:r w:rsidRPr="004A2FEA">
        <w:rPr>
          <w:rFonts w:ascii="Times New Roman" w:eastAsia="Calibri" w:hAnsi="Times New Roman" w:cs="Times New Roman"/>
        </w:rPr>
        <w:t>excluding</w:t>
      </w:r>
      <w:r w:rsidR="00BC21CA" w:rsidRPr="004A2FEA">
        <w:rPr>
          <w:rFonts w:ascii="Times New Roman" w:eastAsia="Calibri" w:hAnsi="Times New Roman" w:cs="Times New Roman"/>
        </w:rPr>
        <w:t xml:space="preserve"> data from China and the United States. </w:t>
      </w:r>
    </w:p>
    <w:p w14:paraId="53FEE8FC" w14:textId="77777777" w:rsidR="002C2C25" w:rsidRPr="004A2FEA" w:rsidRDefault="002C2C25" w:rsidP="00F815DD">
      <w:pPr>
        <w:spacing w:after="0"/>
        <w:ind w:left="720"/>
        <w:jc w:val="both"/>
        <w:rPr>
          <w:rFonts w:ascii="Times New Roman" w:eastAsia="Calibri" w:hAnsi="Times New Roman" w:cs="Times New Roman"/>
        </w:rPr>
      </w:pPr>
    </w:p>
    <w:p w14:paraId="61820071" w14:textId="71FEB8A8" w:rsidR="0082162D" w:rsidRPr="004A2FEA" w:rsidRDefault="00BC21CA" w:rsidP="00F815DD">
      <w:pPr>
        <w:spacing w:after="0"/>
        <w:ind w:left="720"/>
        <w:jc w:val="both"/>
        <w:rPr>
          <w:rFonts w:ascii="Times New Roman" w:eastAsia="Calibri" w:hAnsi="Times New Roman" w:cs="Times New Roman"/>
          <w:b/>
        </w:rPr>
      </w:pPr>
      <w:r w:rsidRPr="004A2FEA">
        <w:rPr>
          <w:rFonts w:ascii="Times New Roman" w:eastAsia="Calibri" w:hAnsi="Times New Roman" w:cs="Times New Roman"/>
        </w:rPr>
        <w:t>Standard errors clustered by paired countries of origin and destination in parentheses</w:t>
      </w:r>
      <w:r w:rsidR="00F815DD" w:rsidRPr="004A2FEA">
        <w:rPr>
          <w:rFonts w:ascii="Times New Roman" w:eastAsia="Calibri" w:hAnsi="Times New Roman" w:cs="Times New Roman"/>
        </w:rPr>
        <w:t xml:space="preserve"> for coefficients.</w:t>
      </w:r>
      <w:r w:rsidRPr="004A2FEA">
        <w:rPr>
          <w:rFonts w:ascii="Times New Roman" w:eastAsia="Calibri" w:hAnsi="Times New Roman" w:cs="Times New Roman"/>
        </w:rPr>
        <w:t xml:space="preserve"> </w:t>
      </w:r>
      <w:r w:rsidR="00F815DD" w:rsidRPr="004A2FEA">
        <w:rPr>
          <w:rFonts w:ascii="Times New Roman" w:eastAsia="Calibri" w:hAnsi="Times New Roman" w:cs="Times New Roman"/>
        </w:rPr>
        <w:t>F</w:t>
      </w:r>
      <w:r w:rsidRPr="004A2FEA">
        <w:rPr>
          <w:rFonts w:ascii="Times New Roman" w:eastAsia="Calibri" w:hAnsi="Times New Roman" w:cs="Times New Roman"/>
        </w:rPr>
        <w:t>or the exponentiated coefficients,</w:t>
      </w:r>
      <w:r w:rsidRPr="004A2FEA">
        <w:rPr>
          <w:rFonts w:ascii="Times New Roman" w:hAnsi="Times New Roman" w:cs="Times New Roman"/>
        </w:rPr>
        <w:t xml:space="preserve"> </w:t>
      </w:r>
      <w:r w:rsidRPr="004A2FEA">
        <w:rPr>
          <w:rFonts w:ascii="Times New Roman" w:eastAsia="Calibri" w:hAnsi="Times New Roman" w:cs="Times New Roman"/>
        </w:rPr>
        <w:t>95% confidence interval</w:t>
      </w:r>
      <w:r w:rsidR="00F815DD" w:rsidRPr="004A2FEA">
        <w:rPr>
          <w:rFonts w:ascii="Times New Roman" w:eastAsia="Calibri" w:hAnsi="Times New Roman" w:cs="Times New Roman"/>
        </w:rPr>
        <w:t>s are reported</w:t>
      </w:r>
      <w:r w:rsidRPr="004A2FEA">
        <w:rPr>
          <w:rFonts w:ascii="Times New Roman" w:eastAsia="Calibri" w:hAnsi="Times New Roman" w:cs="Times New Roman"/>
        </w:rPr>
        <w:t xml:space="preserve"> in parentheses</w:t>
      </w:r>
      <w:r w:rsidR="00F815DD" w:rsidRPr="004A2FEA">
        <w:rPr>
          <w:rFonts w:ascii="Times New Roman" w:eastAsia="Calibri" w:hAnsi="Times New Roman" w:cs="Times New Roman"/>
        </w:rPr>
        <w:t>.</w:t>
      </w:r>
    </w:p>
    <w:sectPr w:rsidR="0082162D" w:rsidRPr="004A2FEA" w:rsidSect="006078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4F14C" w14:textId="77777777" w:rsidR="004B08D8" w:rsidRDefault="004B08D8" w:rsidP="006F48EA">
      <w:pPr>
        <w:spacing w:after="0" w:line="240" w:lineRule="auto"/>
      </w:pPr>
      <w:r>
        <w:separator/>
      </w:r>
    </w:p>
  </w:endnote>
  <w:endnote w:type="continuationSeparator" w:id="0">
    <w:p w14:paraId="219ACCDE" w14:textId="77777777" w:rsidR="004B08D8" w:rsidRDefault="004B08D8" w:rsidP="006F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33E11" w14:textId="77777777" w:rsidR="006B62C2" w:rsidRDefault="006B6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D759" w14:textId="77777777" w:rsidR="006B62C2" w:rsidRDefault="006B6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474A" w14:textId="77777777" w:rsidR="006B62C2" w:rsidRDefault="006B6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67A6F" w14:textId="77777777" w:rsidR="004B08D8" w:rsidRDefault="004B08D8" w:rsidP="006F48EA">
      <w:pPr>
        <w:spacing w:after="0" w:line="240" w:lineRule="auto"/>
      </w:pPr>
      <w:r>
        <w:separator/>
      </w:r>
    </w:p>
  </w:footnote>
  <w:footnote w:type="continuationSeparator" w:id="0">
    <w:p w14:paraId="025720A0" w14:textId="77777777" w:rsidR="004B08D8" w:rsidRDefault="004B08D8" w:rsidP="006F48EA">
      <w:pPr>
        <w:spacing w:after="0" w:line="240" w:lineRule="auto"/>
      </w:pPr>
      <w:r>
        <w:continuationSeparator/>
      </w:r>
    </w:p>
  </w:footnote>
  <w:footnote w:id="1">
    <w:p w14:paraId="4BD60D92" w14:textId="0AF2DD11" w:rsidR="006B62C2" w:rsidRPr="000C2991" w:rsidRDefault="006B62C2" w:rsidP="00296480">
      <w:pPr>
        <w:pStyle w:val="FootnoteText"/>
        <w:ind w:left="284" w:hanging="284"/>
        <w:jc w:val="both"/>
        <w:rPr>
          <w:rFonts w:ascii="Times New Roman" w:hAnsi="Times New Roman" w:cs="Times New Roman"/>
          <w:sz w:val="22"/>
          <w:szCs w:val="22"/>
          <w:lang w:val="en-NZ"/>
        </w:rPr>
      </w:pPr>
      <w:r w:rsidRPr="000C2991">
        <w:rPr>
          <w:rStyle w:val="FootnoteReference"/>
          <w:rFonts w:ascii="Times New Roman" w:hAnsi="Times New Roman" w:cs="Times New Roman"/>
          <w:sz w:val="22"/>
          <w:szCs w:val="22"/>
        </w:rPr>
        <w:footnoteRef/>
      </w:r>
      <w:r w:rsidRPr="000C2991">
        <w:rPr>
          <w:rFonts w:ascii="Times New Roman" w:hAnsi="Times New Roman" w:cs="Times New Roman"/>
          <w:sz w:val="22"/>
          <w:szCs w:val="22"/>
        </w:rPr>
        <w:t xml:space="preserve"> </w:t>
      </w:r>
      <w:r>
        <w:rPr>
          <w:rFonts w:ascii="Times New Roman" w:hAnsi="Times New Roman" w:cs="Times New Roman"/>
          <w:sz w:val="22"/>
          <w:szCs w:val="22"/>
        </w:rPr>
        <w:tab/>
      </w:r>
      <w:r w:rsidRPr="000C2991">
        <w:rPr>
          <w:rFonts w:ascii="Times New Roman" w:hAnsi="Times New Roman" w:cs="Times New Roman"/>
          <w:sz w:val="22"/>
          <w:szCs w:val="22"/>
        </w:rPr>
        <w:t>United Nations Department of Economic and Social Affairs</w:t>
      </w:r>
      <w:r w:rsidR="00296480">
        <w:rPr>
          <w:rFonts w:ascii="Times New Roman" w:hAnsi="Times New Roman" w:cs="Times New Roman"/>
          <w:sz w:val="22"/>
          <w:szCs w:val="22"/>
        </w:rPr>
        <w:t xml:space="preserve">, </w:t>
      </w:r>
      <w:r w:rsidRPr="000C2991">
        <w:rPr>
          <w:rFonts w:ascii="Times New Roman" w:hAnsi="Times New Roman" w:cs="Times New Roman"/>
          <w:sz w:val="22"/>
          <w:szCs w:val="22"/>
        </w:rPr>
        <w:t>Population Division 1</w:t>
      </w:r>
      <w:r w:rsidR="00296480">
        <w:rPr>
          <w:rFonts w:ascii="Times New Roman" w:hAnsi="Times New Roman" w:cs="Times New Roman"/>
          <w:sz w:val="22"/>
          <w:szCs w:val="22"/>
        </w:rPr>
        <w:t>,</w:t>
      </w:r>
      <w:r w:rsidRPr="000C2991">
        <w:rPr>
          <w:rFonts w:ascii="Times New Roman" w:hAnsi="Times New Roman" w:cs="Times New Roman"/>
          <w:sz w:val="22"/>
          <w:szCs w:val="22"/>
        </w:rPr>
        <w:t xml:space="preserve"> </w:t>
      </w:r>
      <w:r w:rsidRPr="00296480">
        <w:rPr>
          <w:rFonts w:ascii="Times New Roman" w:hAnsi="Times New Roman" w:cs="Times New Roman"/>
          <w:i/>
          <w:iCs/>
          <w:sz w:val="22"/>
          <w:szCs w:val="22"/>
        </w:rPr>
        <w:t xml:space="preserve">International Migration Report </w:t>
      </w:r>
      <w:r w:rsidRPr="000C2991">
        <w:rPr>
          <w:rFonts w:ascii="Times New Roman" w:hAnsi="Times New Roman" w:cs="Times New Roman"/>
          <w:sz w:val="22"/>
          <w:szCs w:val="22"/>
        </w:rPr>
        <w:t>2011</w:t>
      </w:r>
      <w:r w:rsidR="00296480">
        <w:rPr>
          <w:rFonts w:ascii="Times New Roman" w:hAnsi="Times New Roman" w:cs="Times New Roman"/>
          <w:sz w:val="22"/>
          <w:szCs w:val="22"/>
        </w:rPr>
        <w:t>.</w:t>
      </w:r>
    </w:p>
  </w:footnote>
  <w:footnote w:id="2">
    <w:p w14:paraId="66BFCB65" w14:textId="5BE69216" w:rsidR="006B62C2" w:rsidRPr="006238E8" w:rsidRDefault="006B62C2" w:rsidP="006238E8">
      <w:pPr>
        <w:pStyle w:val="FootnoteText"/>
        <w:ind w:left="284" w:hanging="284"/>
        <w:jc w:val="both"/>
        <w:rPr>
          <w:rFonts w:ascii="Times New Roman" w:hAnsi="Times New Roman" w:cs="Times New Roman"/>
          <w:sz w:val="22"/>
          <w:szCs w:val="22"/>
        </w:rPr>
      </w:pPr>
      <w:r w:rsidRPr="006238E8">
        <w:rPr>
          <w:rStyle w:val="FootnoteReference"/>
          <w:rFonts w:ascii="Times New Roman" w:hAnsi="Times New Roman" w:cs="Times New Roman"/>
          <w:sz w:val="22"/>
          <w:szCs w:val="22"/>
        </w:rPr>
        <w:footnoteRef/>
      </w:r>
      <w:r>
        <w:rPr>
          <w:sz w:val="22"/>
          <w:szCs w:val="22"/>
        </w:rPr>
        <w:tab/>
      </w:r>
      <w:hyperlink r:id="rId1" w:history="1">
        <w:r w:rsidRPr="00315BD3">
          <w:rPr>
            <w:rStyle w:val="Hyperlink"/>
            <w:rFonts w:ascii="Times New Roman" w:hAnsi="Times New Roman" w:cs="Times New Roman"/>
            <w:sz w:val="22"/>
            <w:szCs w:val="22"/>
          </w:rPr>
          <w:t>http://cid.econ.ucdavis.edu</w:t>
        </w:r>
      </w:hyperlink>
      <w:r w:rsidRPr="006238E8">
        <w:rPr>
          <w:rFonts w:ascii="Times New Roman" w:hAnsi="Times New Roman" w:cs="Times New Roman"/>
          <w:sz w:val="22"/>
          <w:szCs w:val="22"/>
        </w:rPr>
        <w:t>. Constructed from United Nation Trade data by Robert Fenestra and Robert Lipsey.</w:t>
      </w:r>
    </w:p>
  </w:footnote>
  <w:footnote w:id="3">
    <w:p w14:paraId="59707C50" w14:textId="72956F6A" w:rsidR="006B62C2" w:rsidRPr="006238E8" w:rsidRDefault="006B62C2" w:rsidP="006238E8">
      <w:pPr>
        <w:pStyle w:val="FootnoteText"/>
        <w:ind w:left="284" w:hanging="284"/>
        <w:jc w:val="both"/>
        <w:rPr>
          <w:sz w:val="22"/>
          <w:szCs w:val="22"/>
        </w:rPr>
      </w:pPr>
      <w:r w:rsidRPr="006238E8">
        <w:rPr>
          <w:rStyle w:val="FootnoteReference"/>
          <w:rFonts w:ascii="Times New Roman" w:hAnsi="Times New Roman" w:cs="Times New Roman"/>
          <w:sz w:val="22"/>
          <w:szCs w:val="22"/>
        </w:rPr>
        <w:footnoteRef/>
      </w:r>
      <w:r w:rsidRPr="006238E8">
        <w:rPr>
          <w:rFonts w:ascii="Times New Roman" w:hAnsi="Times New Roman" w:cs="Times New Roman"/>
          <w:sz w:val="22"/>
          <w:szCs w:val="22"/>
        </w:rPr>
        <w:t xml:space="preserve"> </w:t>
      </w:r>
      <w:r>
        <w:rPr>
          <w:rFonts w:ascii="Times New Roman" w:hAnsi="Times New Roman" w:cs="Times New Roman"/>
          <w:sz w:val="22"/>
          <w:szCs w:val="22"/>
        </w:rPr>
        <w:tab/>
      </w:r>
      <w:r w:rsidRPr="006238E8">
        <w:rPr>
          <w:rFonts w:ascii="Times New Roman" w:hAnsi="Times New Roman" w:cs="Times New Roman"/>
          <w:sz w:val="22"/>
          <w:szCs w:val="22"/>
        </w:rPr>
        <w:t xml:space="preserve">UNPD, </w:t>
      </w:r>
      <w:r w:rsidRPr="00264AE3">
        <w:rPr>
          <w:rFonts w:ascii="Times New Roman" w:hAnsi="Times New Roman" w:cs="Times New Roman"/>
          <w:i/>
          <w:iCs/>
          <w:sz w:val="22"/>
          <w:szCs w:val="22"/>
        </w:rPr>
        <w:t>Trends in International Migrant Stock: Migrants by Destination and Origin</w:t>
      </w:r>
      <w:r w:rsidRPr="006238E8">
        <w:rPr>
          <w:rFonts w:ascii="Times New Roman" w:hAnsi="Times New Roman" w:cs="Times New Roman"/>
          <w:sz w:val="22"/>
          <w:szCs w:val="22"/>
        </w:rPr>
        <w:t>,</w:t>
      </w:r>
      <w:r>
        <w:rPr>
          <w:rFonts w:ascii="Times New Roman" w:hAnsi="Times New Roman" w:cs="Times New Roman"/>
          <w:sz w:val="22"/>
          <w:szCs w:val="22"/>
        </w:rPr>
        <w:t xml:space="preserve"> </w:t>
      </w:r>
      <w:r w:rsidRPr="006238E8">
        <w:rPr>
          <w:rFonts w:ascii="Times New Roman" w:hAnsi="Times New Roman" w:cs="Times New Roman"/>
          <w:sz w:val="22"/>
          <w:szCs w:val="22"/>
        </w:rPr>
        <w:t xml:space="preserve">2013 </w:t>
      </w:r>
      <w:r>
        <w:rPr>
          <w:rFonts w:ascii="Times New Roman" w:hAnsi="Times New Roman" w:cs="Times New Roman"/>
          <w:sz w:val="22"/>
          <w:szCs w:val="22"/>
        </w:rPr>
        <w:t>r</w:t>
      </w:r>
      <w:r w:rsidRPr="006238E8">
        <w:rPr>
          <w:rFonts w:ascii="Times New Roman" w:hAnsi="Times New Roman" w:cs="Times New Roman"/>
          <w:sz w:val="22"/>
          <w:szCs w:val="22"/>
        </w:rPr>
        <w:t>evision</w:t>
      </w:r>
    </w:p>
  </w:footnote>
  <w:footnote w:id="4">
    <w:p w14:paraId="4B5DFABA" w14:textId="273DBA53" w:rsidR="006B62C2" w:rsidRPr="006238E8" w:rsidRDefault="006B62C2" w:rsidP="006238E8">
      <w:pPr>
        <w:pStyle w:val="FootnoteText"/>
        <w:ind w:left="284" w:hanging="284"/>
        <w:jc w:val="both"/>
        <w:rPr>
          <w:rFonts w:ascii="Times New Roman" w:hAnsi="Times New Roman" w:cs="Times New Roman"/>
          <w:sz w:val="22"/>
          <w:szCs w:val="22"/>
        </w:rPr>
      </w:pPr>
      <w:r w:rsidRPr="006238E8">
        <w:rPr>
          <w:rStyle w:val="FootnoteReference"/>
          <w:rFonts w:ascii="Times New Roman" w:hAnsi="Times New Roman" w:cs="Times New Roman"/>
          <w:sz w:val="22"/>
          <w:szCs w:val="22"/>
        </w:rPr>
        <w:footnoteRef/>
      </w:r>
      <w:r w:rsidRPr="006238E8">
        <w:rPr>
          <w:rFonts w:ascii="Times New Roman" w:hAnsi="Times New Roman" w:cs="Times New Roman"/>
          <w:sz w:val="22"/>
          <w:szCs w:val="22"/>
        </w:rPr>
        <w:t xml:space="preserve"> </w:t>
      </w:r>
      <w:r>
        <w:rPr>
          <w:rFonts w:ascii="Times New Roman" w:hAnsi="Times New Roman" w:cs="Times New Roman"/>
          <w:sz w:val="22"/>
          <w:szCs w:val="22"/>
        </w:rPr>
        <w:tab/>
      </w:r>
      <w:r w:rsidRPr="006238E8">
        <w:rPr>
          <w:rFonts w:ascii="Times New Roman" w:hAnsi="Times New Roman" w:cs="Times New Roman"/>
          <w:sz w:val="22"/>
          <w:szCs w:val="22"/>
        </w:rPr>
        <w:t>https://esa.un.org/unpd/wpp/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E0C2C" w14:textId="77777777" w:rsidR="006B62C2" w:rsidRDefault="006B6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CFD19" w14:textId="77777777" w:rsidR="006B62C2" w:rsidRDefault="006B6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306A" w14:textId="77777777" w:rsidR="006B62C2" w:rsidRDefault="006B6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57265"/>
    <w:multiLevelType w:val="multilevel"/>
    <w:tmpl w:val="A36E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71E7F"/>
    <w:multiLevelType w:val="hybridMultilevel"/>
    <w:tmpl w:val="2780A336"/>
    <w:lvl w:ilvl="0" w:tplc="8774E5FA">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3111B"/>
    <w:multiLevelType w:val="multilevel"/>
    <w:tmpl w:val="E5D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D4509"/>
    <w:multiLevelType w:val="hybridMultilevel"/>
    <w:tmpl w:val="42760A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335775A"/>
    <w:multiLevelType w:val="multilevel"/>
    <w:tmpl w:val="098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53E11"/>
    <w:multiLevelType w:val="hybridMultilevel"/>
    <w:tmpl w:val="B3F44D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activeWritingStyle w:appName="MSWord" w:lang="fr-FR" w:vendorID="64" w:dllVersion="6" w:nlCheck="1" w:checkStyle="0"/>
  <w:activeWritingStyle w:appName="MSWord" w:lang="en-NZ" w:vendorID="64" w:dllVersion="6" w:nlCheck="1" w:checkStyle="1"/>
  <w:activeWritingStyle w:appName="MSWord" w:lang="en-US" w:vendorID="64" w:dllVersion="6" w:nlCheck="1" w:checkStyle="1"/>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NZ" w:vendorID="64" w:dllVersion="4096" w:nlCheck="1" w:checkStyle="0"/>
  <w:activeWritingStyle w:appName="MSWord" w:lang="fr-FR" w:vendorID="64" w:dllVersion="4096"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F3"/>
    <w:rsid w:val="00000AC4"/>
    <w:rsid w:val="000117FC"/>
    <w:rsid w:val="00014156"/>
    <w:rsid w:val="00015810"/>
    <w:rsid w:val="000177D9"/>
    <w:rsid w:val="000217B9"/>
    <w:rsid w:val="00022759"/>
    <w:rsid w:val="00023D31"/>
    <w:rsid w:val="00026386"/>
    <w:rsid w:val="00026E2D"/>
    <w:rsid w:val="0003045F"/>
    <w:rsid w:val="00031AD5"/>
    <w:rsid w:val="00031AEA"/>
    <w:rsid w:val="00033332"/>
    <w:rsid w:val="00034B7D"/>
    <w:rsid w:val="00037B35"/>
    <w:rsid w:val="00044395"/>
    <w:rsid w:val="000444E1"/>
    <w:rsid w:val="00046FCC"/>
    <w:rsid w:val="00047C08"/>
    <w:rsid w:val="00052049"/>
    <w:rsid w:val="000520D4"/>
    <w:rsid w:val="00052E4E"/>
    <w:rsid w:val="00060D3D"/>
    <w:rsid w:val="00061CCE"/>
    <w:rsid w:val="000627AF"/>
    <w:rsid w:val="000672DF"/>
    <w:rsid w:val="00070EB3"/>
    <w:rsid w:val="00072ECA"/>
    <w:rsid w:val="00075666"/>
    <w:rsid w:val="00081744"/>
    <w:rsid w:val="00081D10"/>
    <w:rsid w:val="00082364"/>
    <w:rsid w:val="00085EF0"/>
    <w:rsid w:val="00090811"/>
    <w:rsid w:val="00090D1B"/>
    <w:rsid w:val="0009127D"/>
    <w:rsid w:val="000939B3"/>
    <w:rsid w:val="00096EDF"/>
    <w:rsid w:val="000A0001"/>
    <w:rsid w:val="000A4580"/>
    <w:rsid w:val="000A5A66"/>
    <w:rsid w:val="000B0A33"/>
    <w:rsid w:val="000B2E2C"/>
    <w:rsid w:val="000B5F87"/>
    <w:rsid w:val="000C0BC0"/>
    <w:rsid w:val="000C1373"/>
    <w:rsid w:val="000C2991"/>
    <w:rsid w:val="000D32CC"/>
    <w:rsid w:val="000D47B0"/>
    <w:rsid w:val="000D4ABA"/>
    <w:rsid w:val="000D5529"/>
    <w:rsid w:val="000E02CA"/>
    <w:rsid w:val="000E21A4"/>
    <w:rsid w:val="000E2C4E"/>
    <w:rsid w:val="000E2E88"/>
    <w:rsid w:val="000F507B"/>
    <w:rsid w:val="000F7039"/>
    <w:rsid w:val="000F71FA"/>
    <w:rsid w:val="001117BF"/>
    <w:rsid w:val="001120F5"/>
    <w:rsid w:val="0011719E"/>
    <w:rsid w:val="00131B81"/>
    <w:rsid w:val="00132538"/>
    <w:rsid w:val="00135CCB"/>
    <w:rsid w:val="001418DF"/>
    <w:rsid w:val="00141ABF"/>
    <w:rsid w:val="00144822"/>
    <w:rsid w:val="00156B17"/>
    <w:rsid w:val="00163403"/>
    <w:rsid w:val="001669EA"/>
    <w:rsid w:val="00171706"/>
    <w:rsid w:val="0017299A"/>
    <w:rsid w:val="00173D99"/>
    <w:rsid w:val="00174638"/>
    <w:rsid w:val="00180858"/>
    <w:rsid w:val="00181038"/>
    <w:rsid w:val="0019089F"/>
    <w:rsid w:val="00191322"/>
    <w:rsid w:val="001916BC"/>
    <w:rsid w:val="00191F05"/>
    <w:rsid w:val="001924AA"/>
    <w:rsid w:val="001961FF"/>
    <w:rsid w:val="0019631C"/>
    <w:rsid w:val="001A1894"/>
    <w:rsid w:val="001A2E52"/>
    <w:rsid w:val="001B0190"/>
    <w:rsid w:val="001B0BB3"/>
    <w:rsid w:val="001B102C"/>
    <w:rsid w:val="001B2777"/>
    <w:rsid w:val="001B37C4"/>
    <w:rsid w:val="001B55AE"/>
    <w:rsid w:val="001C21DF"/>
    <w:rsid w:val="001C2F67"/>
    <w:rsid w:val="001D1206"/>
    <w:rsid w:val="001D12F9"/>
    <w:rsid w:val="001D4B14"/>
    <w:rsid w:val="001D4B21"/>
    <w:rsid w:val="001E12DB"/>
    <w:rsid w:val="001E15EB"/>
    <w:rsid w:val="001E1E85"/>
    <w:rsid w:val="001E5A8C"/>
    <w:rsid w:val="001F3086"/>
    <w:rsid w:val="001F72F8"/>
    <w:rsid w:val="00201826"/>
    <w:rsid w:val="00204B61"/>
    <w:rsid w:val="00211446"/>
    <w:rsid w:val="00212692"/>
    <w:rsid w:val="00214322"/>
    <w:rsid w:val="00216893"/>
    <w:rsid w:val="00217C51"/>
    <w:rsid w:val="00221D56"/>
    <w:rsid w:val="00222685"/>
    <w:rsid w:val="00226355"/>
    <w:rsid w:val="00226974"/>
    <w:rsid w:val="00230798"/>
    <w:rsid w:val="00230BAA"/>
    <w:rsid w:val="00230E3F"/>
    <w:rsid w:val="00233F77"/>
    <w:rsid w:val="00235587"/>
    <w:rsid w:val="0023682C"/>
    <w:rsid w:val="00244880"/>
    <w:rsid w:val="00245CEE"/>
    <w:rsid w:val="0024732D"/>
    <w:rsid w:val="002546C0"/>
    <w:rsid w:val="00255307"/>
    <w:rsid w:val="002554E4"/>
    <w:rsid w:val="0025685C"/>
    <w:rsid w:val="00261625"/>
    <w:rsid w:val="00264432"/>
    <w:rsid w:val="00264AE3"/>
    <w:rsid w:val="002778AA"/>
    <w:rsid w:val="00280261"/>
    <w:rsid w:val="002826D4"/>
    <w:rsid w:val="00296480"/>
    <w:rsid w:val="002964AF"/>
    <w:rsid w:val="002A3215"/>
    <w:rsid w:val="002A42A7"/>
    <w:rsid w:val="002A6068"/>
    <w:rsid w:val="002B5572"/>
    <w:rsid w:val="002C1901"/>
    <w:rsid w:val="002C2C25"/>
    <w:rsid w:val="002D1257"/>
    <w:rsid w:val="002D6A6E"/>
    <w:rsid w:val="002D7733"/>
    <w:rsid w:val="002E2423"/>
    <w:rsid w:val="002F22F2"/>
    <w:rsid w:val="00330843"/>
    <w:rsid w:val="00332606"/>
    <w:rsid w:val="0033365A"/>
    <w:rsid w:val="00333767"/>
    <w:rsid w:val="0033417D"/>
    <w:rsid w:val="00334E33"/>
    <w:rsid w:val="003408E2"/>
    <w:rsid w:val="0034646E"/>
    <w:rsid w:val="00350241"/>
    <w:rsid w:val="003523E8"/>
    <w:rsid w:val="0035527F"/>
    <w:rsid w:val="003649E9"/>
    <w:rsid w:val="003673DD"/>
    <w:rsid w:val="003756BB"/>
    <w:rsid w:val="003759C2"/>
    <w:rsid w:val="00377A84"/>
    <w:rsid w:val="003807A2"/>
    <w:rsid w:val="003C0B92"/>
    <w:rsid w:val="003D1268"/>
    <w:rsid w:val="003D6EE9"/>
    <w:rsid w:val="003D7CBA"/>
    <w:rsid w:val="003E76FB"/>
    <w:rsid w:val="003F4927"/>
    <w:rsid w:val="00414702"/>
    <w:rsid w:val="00425BF2"/>
    <w:rsid w:val="004262CF"/>
    <w:rsid w:val="00434FCC"/>
    <w:rsid w:val="00440A33"/>
    <w:rsid w:val="004442D7"/>
    <w:rsid w:val="00447CEC"/>
    <w:rsid w:val="0045521A"/>
    <w:rsid w:val="004559B8"/>
    <w:rsid w:val="00457861"/>
    <w:rsid w:val="00460F0C"/>
    <w:rsid w:val="004626AD"/>
    <w:rsid w:val="0046469C"/>
    <w:rsid w:val="00467056"/>
    <w:rsid w:val="00475403"/>
    <w:rsid w:val="00476130"/>
    <w:rsid w:val="004849F1"/>
    <w:rsid w:val="0049180D"/>
    <w:rsid w:val="00492D32"/>
    <w:rsid w:val="00496A0B"/>
    <w:rsid w:val="00496B5C"/>
    <w:rsid w:val="004A051C"/>
    <w:rsid w:val="004A2FEA"/>
    <w:rsid w:val="004A626C"/>
    <w:rsid w:val="004B08D8"/>
    <w:rsid w:val="004C026B"/>
    <w:rsid w:val="004C0FD7"/>
    <w:rsid w:val="004C308A"/>
    <w:rsid w:val="004D2D23"/>
    <w:rsid w:val="004D5765"/>
    <w:rsid w:val="004D63B5"/>
    <w:rsid w:val="004D7926"/>
    <w:rsid w:val="004E4268"/>
    <w:rsid w:val="004E4C57"/>
    <w:rsid w:val="004E79E2"/>
    <w:rsid w:val="004E7EC9"/>
    <w:rsid w:val="004F050A"/>
    <w:rsid w:val="004F15DD"/>
    <w:rsid w:val="004F451A"/>
    <w:rsid w:val="0050118B"/>
    <w:rsid w:val="00504434"/>
    <w:rsid w:val="005069DC"/>
    <w:rsid w:val="00510C93"/>
    <w:rsid w:val="005131C2"/>
    <w:rsid w:val="005164B7"/>
    <w:rsid w:val="00516DEF"/>
    <w:rsid w:val="00516FA5"/>
    <w:rsid w:val="005207D0"/>
    <w:rsid w:val="00523F26"/>
    <w:rsid w:val="00525BF6"/>
    <w:rsid w:val="00530A12"/>
    <w:rsid w:val="00531EC1"/>
    <w:rsid w:val="00532F8F"/>
    <w:rsid w:val="005332B5"/>
    <w:rsid w:val="005418A2"/>
    <w:rsid w:val="00542066"/>
    <w:rsid w:val="005446F6"/>
    <w:rsid w:val="00546176"/>
    <w:rsid w:val="00560511"/>
    <w:rsid w:val="005637CB"/>
    <w:rsid w:val="00567162"/>
    <w:rsid w:val="005708A9"/>
    <w:rsid w:val="00585171"/>
    <w:rsid w:val="00595EDB"/>
    <w:rsid w:val="005A2505"/>
    <w:rsid w:val="005A6148"/>
    <w:rsid w:val="005B37A0"/>
    <w:rsid w:val="005C391B"/>
    <w:rsid w:val="005C4595"/>
    <w:rsid w:val="005C7534"/>
    <w:rsid w:val="005C7A2B"/>
    <w:rsid w:val="005E1882"/>
    <w:rsid w:val="005E3D84"/>
    <w:rsid w:val="005E6481"/>
    <w:rsid w:val="005F66AE"/>
    <w:rsid w:val="005F753B"/>
    <w:rsid w:val="006000B6"/>
    <w:rsid w:val="00600C7D"/>
    <w:rsid w:val="00604C0D"/>
    <w:rsid w:val="006078F7"/>
    <w:rsid w:val="00612B43"/>
    <w:rsid w:val="00614BD6"/>
    <w:rsid w:val="006238E8"/>
    <w:rsid w:val="00623FDE"/>
    <w:rsid w:val="00630EC7"/>
    <w:rsid w:val="00634401"/>
    <w:rsid w:val="0063778E"/>
    <w:rsid w:val="0064391D"/>
    <w:rsid w:val="00650BD2"/>
    <w:rsid w:val="00657057"/>
    <w:rsid w:val="006621E3"/>
    <w:rsid w:val="00665579"/>
    <w:rsid w:val="00674078"/>
    <w:rsid w:val="00675605"/>
    <w:rsid w:val="006763D7"/>
    <w:rsid w:val="0068109C"/>
    <w:rsid w:val="00684A30"/>
    <w:rsid w:val="00690E15"/>
    <w:rsid w:val="00692328"/>
    <w:rsid w:val="006A1A14"/>
    <w:rsid w:val="006A7A6D"/>
    <w:rsid w:val="006A7E5C"/>
    <w:rsid w:val="006B2722"/>
    <w:rsid w:val="006B62C2"/>
    <w:rsid w:val="006D3072"/>
    <w:rsid w:val="006D6CEA"/>
    <w:rsid w:val="006E0C1F"/>
    <w:rsid w:val="006F1E08"/>
    <w:rsid w:val="006F21E2"/>
    <w:rsid w:val="006F48EA"/>
    <w:rsid w:val="006F61DF"/>
    <w:rsid w:val="006F748A"/>
    <w:rsid w:val="00702B13"/>
    <w:rsid w:val="007057E6"/>
    <w:rsid w:val="00712DC7"/>
    <w:rsid w:val="00714CBF"/>
    <w:rsid w:val="007212BA"/>
    <w:rsid w:val="00725118"/>
    <w:rsid w:val="00730B71"/>
    <w:rsid w:val="007325D4"/>
    <w:rsid w:val="007347E8"/>
    <w:rsid w:val="00734D07"/>
    <w:rsid w:val="0074003F"/>
    <w:rsid w:val="007405FE"/>
    <w:rsid w:val="00742F91"/>
    <w:rsid w:val="007437CE"/>
    <w:rsid w:val="00750F4A"/>
    <w:rsid w:val="00751D74"/>
    <w:rsid w:val="00754D49"/>
    <w:rsid w:val="00755AD6"/>
    <w:rsid w:val="007616C4"/>
    <w:rsid w:val="00761CE1"/>
    <w:rsid w:val="007620CA"/>
    <w:rsid w:val="00763486"/>
    <w:rsid w:val="00767D31"/>
    <w:rsid w:val="00771B63"/>
    <w:rsid w:val="00776C26"/>
    <w:rsid w:val="007832B6"/>
    <w:rsid w:val="00784D29"/>
    <w:rsid w:val="007861C7"/>
    <w:rsid w:val="00795DB1"/>
    <w:rsid w:val="0079624A"/>
    <w:rsid w:val="007A3D1D"/>
    <w:rsid w:val="007B14C9"/>
    <w:rsid w:val="007B5B59"/>
    <w:rsid w:val="007B5FE2"/>
    <w:rsid w:val="007B5FE6"/>
    <w:rsid w:val="007B7B87"/>
    <w:rsid w:val="007C588A"/>
    <w:rsid w:val="007D1856"/>
    <w:rsid w:val="007D3861"/>
    <w:rsid w:val="007D5A1A"/>
    <w:rsid w:val="007D5D63"/>
    <w:rsid w:val="007D78C5"/>
    <w:rsid w:val="007D7927"/>
    <w:rsid w:val="007E7702"/>
    <w:rsid w:val="007E7B7A"/>
    <w:rsid w:val="00801A95"/>
    <w:rsid w:val="0080297A"/>
    <w:rsid w:val="00812771"/>
    <w:rsid w:val="00813B2E"/>
    <w:rsid w:val="0081569F"/>
    <w:rsid w:val="00817C1F"/>
    <w:rsid w:val="0082162D"/>
    <w:rsid w:val="008239F7"/>
    <w:rsid w:val="00824925"/>
    <w:rsid w:val="00832E6B"/>
    <w:rsid w:val="008337DA"/>
    <w:rsid w:val="00833AD3"/>
    <w:rsid w:val="008431CA"/>
    <w:rsid w:val="0084465B"/>
    <w:rsid w:val="00845E17"/>
    <w:rsid w:val="00851361"/>
    <w:rsid w:val="008542FD"/>
    <w:rsid w:val="00856EEB"/>
    <w:rsid w:val="00857834"/>
    <w:rsid w:val="008601B6"/>
    <w:rsid w:val="0086353D"/>
    <w:rsid w:val="00864BEF"/>
    <w:rsid w:val="00865088"/>
    <w:rsid w:val="008701AD"/>
    <w:rsid w:val="00875357"/>
    <w:rsid w:val="008759EF"/>
    <w:rsid w:val="00875DF2"/>
    <w:rsid w:val="00880A51"/>
    <w:rsid w:val="00884CEF"/>
    <w:rsid w:val="008A1C14"/>
    <w:rsid w:val="008B2648"/>
    <w:rsid w:val="008B2E17"/>
    <w:rsid w:val="008C36E2"/>
    <w:rsid w:val="008D1EF0"/>
    <w:rsid w:val="008D276A"/>
    <w:rsid w:val="008D364E"/>
    <w:rsid w:val="008E03ED"/>
    <w:rsid w:val="008E2C3F"/>
    <w:rsid w:val="008E3C26"/>
    <w:rsid w:val="008E4DDD"/>
    <w:rsid w:val="00903B58"/>
    <w:rsid w:val="00906318"/>
    <w:rsid w:val="00907394"/>
    <w:rsid w:val="00907C45"/>
    <w:rsid w:val="00914B77"/>
    <w:rsid w:val="00915F22"/>
    <w:rsid w:val="009167B2"/>
    <w:rsid w:val="00917B95"/>
    <w:rsid w:val="00925D77"/>
    <w:rsid w:val="00926017"/>
    <w:rsid w:val="00931201"/>
    <w:rsid w:val="009343AA"/>
    <w:rsid w:val="0093488F"/>
    <w:rsid w:val="00936E80"/>
    <w:rsid w:val="0093710B"/>
    <w:rsid w:val="009478C1"/>
    <w:rsid w:val="0095195A"/>
    <w:rsid w:val="0095481E"/>
    <w:rsid w:val="00960924"/>
    <w:rsid w:val="00960F08"/>
    <w:rsid w:val="00967229"/>
    <w:rsid w:val="00967E52"/>
    <w:rsid w:val="0097066A"/>
    <w:rsid w:val="009750C1"/>
    <w:rsid w:val="0097678D"/>
    <w:rsid w:val="00977081"/>
    <w:rsid w:val="00977FA0"/>
    <w:rsid w:val="00986450"/>
    <w:rsid w:val="00990794"/>
    <w:rsid w:val="00993FE2"/>
    <w:rsid w:val="009967AF"/>
    <w:rsid w:val="009A452D"/>
    <w:rsid w:val="009B482D"/>
    <w:rsid w:val="009B493F"/>
    <w:rsid w:val="009C0378"/>
    <w:rsid w:val="009C1969"/>
    <w:rsid w:val="009C698B"/>
    <w:rsid w:val="009D4FBB"/>
    <w:rsid w:val="009E3524"/>
    <w:rsid w:val="009F15DE"/>
    <w:rsid w:val="00A14E0B"/>
    <w:rsid w:val="00A172ED"/>
    <w:rsid w:val="00A20E23"/>
    <w:rsid w:val="00A214BA"/>
    <w:rsid w:val="00A22798"/>
    <w:rsid w:val="00A24F7A"/>
    <w:rsid w:val="00A25A5F"/>
    <w:rsid w:val="00A26658"/>
    <w:rsid w:val="00A35045"/>
    <w:rsid w:val="00A374B3"/>
    <w:rsid w:val="00A40F95"/>
    <w:rsid w:val="00A429C9"/>
    <w:rsid w:val="00A435D3"/>
    <w:rsid w:val="00A43E90"/>
    <w:rsid w:val="00A44780"/>
    <w:rsid w:val="00A44B47"/>
    <w:rsid w:val="00A4584C"/>
    <w:rsid w:val="00A51AA9"/>
    <w:rsid w:val="00A5524A"/>
    <w:rsid w:val="00A56E87"/>
    <w:rsid w:val="00A62BAA"/>
    <w:rsid w:val="00A63809"/>
    <w:rsid w:val="00A63B51"/>
    <w:rsid w:val="00A65BEA"/>
    <w:rsid w:val="00A6728A"/>
    <w:rsid w:val="00A70AF2"/>
    <w:rsid w:val="00A70B2B"/>
    <w:rsid w:val="00A7585A"/>
    <w:rsid w:val="00A80EDE"/>
    <w:rsid w:val="00A81775"/>
    <w:rsid w:val="00A82E6D"/>
    <w:rsid w:val="00A83E68"/>
    <w:rsid w:val="00A842B9"/>
    <w:rsid w:val="00A87F50"/>
    <w:rsid w:val="00A90877"/>
    <w:rsid w:val="00A92B4F"/>
    <w:rsid w:val="00AA1B26"/>
    <w:rsid w:val="00AA1F0A"/>
    <w:rsid w:val="00AA2837"/>
    <w:rsid w:val="00AA290A"/>
    <w:rsid w:val="00AA5979"/>
    <w:rsid w:val="00AA6727"/>
    <w:rsid w:val="00AA6796"/>
    <w:rsid w:val="00AB2E79"/>
    <w:rsid w:val="00AB4CB3"/>
    <w:rsid w:val="00AB571E"/>
    <w:rsid w:val="00AB7532"/>
    <w:rsid w:val="00AC192A"/>
    <w:rsid w:val="00AC5FC8"/>
    <w:rsid w:val="00AD024C"/>
    <w:rsid w:val="00AD1BB6"/>
    <w:rsid w:val="00AD275D"/>
    <w:rsid w:val="00AD5797"/>
    <w:rsid w:val="00AD60F1"/>
    <w:rsid w:val="00AE1536"/>
    <w:rsid w:val="00AE43C8"/>
    <w:rsid w:val="00B04D03"/>
    <w:rsid w:val="00B04D98"/>
    <w:rsid w:val="00B10CCD"/>
    <w:rsid w:val="00B11841"/>
    <w:rsid w:val="00B14BE0"/>
    <w:rsid w:val="00B2012B"/>
    <w:rsid w:val="00B22577"/>
    <w:rsid w:val="00B325C2"/>
    <w:rsid w:val="00B41E2A"/>
    <w:rsid w:val="00B44C89"/>
    <w:rsid w:val="00B451D1"/>
    <w:rsid w:val="00B51518"/>
    <w:rsid w:val="00B5640E"/>
    <w:rsid w:val="00B60FEB"/>
    <w:rsid w:val="00B61198"/>
    <w:rsid w:val="00B61D5A"/>
    <w:rsid w:val="00B66758"/>
    <w:rsid w:val="00B70663"/>
    <w:rsid w:val="00B706B9"/>
    <w:rsid w:val="00B708B9"/>
    <w:rsid w:val="00B804F3"/>
    <w:rsid w:val="00B84AE3"/>
    <w:rsid w:val="00B853B7"/>
    <w:rsid w:val="00B95795"/>
    <w:rsid w:val="00B97344"/>
    <w:rsid w:val="00BA0096"/>
    <w:rsid w:val="00BA3125"/>
    <w:rsid w:val="00BA3842"/>
    <w:rsid w:val="00BB6EC1"/>
    <w:rsid w:val="00BC21CA"/>
    <w:rsid w:val="00BC30B5"/>
    <w:rsid w:val="00BC7865"/>
    <w:rsid w:val="00BD025C"/>
    <w:rsid w:val="00BD2B4C"/>
    <w:rsid w:val="00BE313D"/>
    <w:rsid w:val="00BE407B"/>
    <w:rsid w:val="00BE4490"/>
    <w:rsid w:val="00BE6FB5"/>
    <w:rsid w:val="00BE7B32"/>
    <w:rsid w:val="00BF45FD"/>
    <w:rsid w:val="00BF553E"/>
    <w:rsid w:val="00C053C3"/>
    <w:rsid w:val="00C064A9"/>
    <w:rsid w:val="00C164B8"/>
    <w:rsid w:val="00C17FC9"/>
    <w:rsid w:val="00C20D01"/>
    <w:rsid w:val="00C260FF"/>
    <w:rsid w:val="00C26931"/>
    <w:rsid w:val="00C26FE5"/>
    <w:rsid w:val="00C3048D"/>
    <w:rsid w:val="00C343FA"/>
    <w:rsid w:val="00C34F14"/>
    <w:rsid w:val="00C36A04"/>
    <w:rsid w:val="00C37F4B"/>
    <w:rsid w:val="00C410C9"/>
    <w:rsid w:val="00C45896"/>
    <w:rsid w:val="00C4631A"/>
    <w:rsid w:val="00C522B2"/>
    <w:rsid w:val="00C533CB"/>
    <w:rsid w:val="00C62489"/>
    <w:rsid w:val="00C731D5"/>
    <w:rsid w:val="00C81200"/>
    <w:rsid w:val="00C81301"/>
    <w:rsid w:val="00C81AE3"/>
    <w:rsid w:val="00C829DA"/>
    <w:rsid w:val="00C82EE2"/>
    <w:rsid w:val="00C86CEC"/>
    <w:rsid w:val="00C87DD5"/>
    <w:rsid w:val="00C937A1"/>
    <w:rsid w:val="00C976E6"/>
    <w:rsid w:val="00C97F55"/>
    <w:rsid w:val="00CA2551"/>
    <w:rsid w:val="00CA3E0A"/>
    <w:rsid w:val="00CA5725"/>
    <w:rsid w:val="00CB088B"/>
    <w:rsid w:val="00CB0A1E"/>
    <w:rsid w:val="00CB247B"/>
    <w:rsid w:val="00CB36E8"/>
    <w:rsid w:val="00CB4ACE"/>
    <w:rsid w:val="00CC1E36"/>
    <w:rsid w:val="00CC2F2F"/>
    <w:rsid w:val="00CC3686"/>
    <w:rsid w:val="00CC4D43"/>
    <w:rsid w:val="00CD0232"/>
    <w:rsid w:val="00CD3CBB"/>
    <w:rsid w:val="00CD6E4E"/>
    <w:rsid w:val="00CD7569"/>
    <w:rsid w:val="00CE1F76"/>
    <w:rsid w:val="00CE6C56"/>
    <w:rsid w:val="00CF0308"/>
    <w:rsid w:val="00CF1DE5"/>
    <w:rsid w:val="00D03F16"/>
    <w:rsid w:val="00D13248"/>
    <w:rsid w:val="00D13962"/>
    <w:rsid w:val="00D15ECF"/>
    <w:rsid w:val="00D21C7D"/>
    <w:rsid w:val="00D22EEF"/>
    <w:rsid w:val="00D23423"/>
    <w:rsid w:val="00D26ADF"/>
    <w:rsid w:val="00D3050C"/>
    <w:rsid w:val="00D46334"/>
    <w:rsid w:val="00D46CF5"/>
    <w:rsid w:val="00D521B2"/>
    <w:rsid w:val="00D649C4"/>
    <w:rsid w:val="00D6763B"/>
    <w:rsid w:val="00D67667"/>
    <w:rsid w:val="00D67845"/>
    <w:rsid w:val="00D73FE0"/>
    <w:rsid w:val="00D753D5"/>
    <w:rsid w:val="00D75CD5"/>
    <w:rsid w:val="00D853AC"/>
    <w:rsid w:val="00D85F91"/>
    <w:rsid w:val="00D877D4"/>
    <w:rsid w:val="00D914BD"/>
    <w:rsid w:val="00D9171A"/>
    <w:rsid w:val="00D92FDC"/>
    <w:rsid w:val="00D96EAF"/>
    <w:rsid w:val="00DA0CE2"/>
    <w:rsid w:val="00DA15B7"/>
    <w:rsid w:val="00DA16E1"/>
    <w:rsid w:val="00DA3A4F"/>
    <w:rsid w:val="00DA64CA"/>
    <w:rsid w:val="00DB1EA5"/>
    <w:rsid w:val="00DB4046"/>
    <w:rsid w:val="00DB49C3"/>
    <w:rsid w:val="00DC0F75"/>
    <w:rsid w:val="00DC14F6"/>
    <w:rsid w:val="00DC6371"/>
    <w:rsid w:val="00DD5F9B"/>
    <w:rsid w:val="00DE0ABC"/>
    <w:rsid w:val="00DE291C"/>
    <w:rsid w:val="00DE4F63"/>
    <w:rsid w:val="00DF0A33"/>
    <w:rsid w:val="00DF645E"/>
    <w:rsid w:val="00E12516"/>
    <w:rsid w:val="00E12AF1"/>
    <w:rsid w:val="00E1394B"/>
    <w:rsid w:val="00E15867"/>
    <w:rsid w:val="00E201E0"/>
    <w:rsid w:val="00E2783C"/>
    <w:rsid w:val="00E27D0F"/>
    <w:rsid w:val="00E33762"/>
    <w:rsid w:val="00E3539D"/>
    <w:rsid w:val="00E407D4"/>
    <w:rsid w:val="00E5003A"/>
    <w:rsid w:val="00E50643"/>
    <w:rsid w:val="00E517EF"/>
    <w:rsid w:val="00E526AA"/>
    <w:rsid w:val="00E52C11"/>
    <w:rsid w:val="00E55872"/>
    <w:rsid w:val="00E55C3C"/>
    <w:rsid w:val="00E6004E"/>
    <w:rsid w:val="00E6096B"/>
    <w:rsid w:val="00E7133A"/>
    <w:rsid w:val="00E71684"/>
    <w:rsid w:val="00E72800"/>
    <w:rsid w:val="00E75B54"/>
    <w:rsid w:val="00E82D0B"/>
    <w:rsid w:val="00E85750"/>
    <w:rsid w:val="00E92EAC"/>
    <w:rsid w:val="00E93FFC"/>
    <w:rsid w:val="00E947CB"/>
    <w:rsid w:val="00EA510C"/>
    <w:rsid w:val="00EA756F"/>
    <w:rsid w:val="00EA7CFF"/>
    <w:rsid w:val="00EB2DD5"/>
    <w:rsid w:val="00EB4CD7"/>
    <w:rsid w:val="00EB58BD"/>
    <w:rsid w:val="00EB721C"/>
    <w:rsid w:val="00EC0019"/>
    <w:rsid w:val="00EC1301"/>
    <w:rsid w:val="00EC137E"/>
    <w:rsid w:val="00EC4844"/>
    <w:rsid w:val="00EC52A0"/>
    <w:rsid w:val="00EC6820"/>
    <w:rsid w:val="00ED1227"/>
    <w:rsid w:val="00ED17F3"/>
    <w:rsid w:val="00ED64AA"/>
    <w:rsid w:val="00ED6617"/>
    <w:rsid w:val="00ED6AF9"/>
    <w:rsid w:val="00ED6C1F"/>
    <w:rsid w:val="00ED7B69"/>
    <w:rsid w:val="00EE0522"/>
    <w:rsid w:val="00EE1559"/>
    <w:rsid w:val="00EE2E4E"/>
    <w:rsid w:val="00EF092F"/>
    <w:rsid w:val="00EF316A"/>
    <w:rsid w:val="00EF6ACF"/>
    <w:rsid w:val="00EF7549"/>
    <w:rsid w:val="00F04EAD"/>
    <w:rsid w:val="00F07A0C"/>
    <w:rsid w:val="00F16AAE"/>
    <w:rsid w:val="00F32008"/>
    <w:rsid w:val="00F44934"/>
    <w:rsid w:val="00F45941"/>
    <w:rsid w:val="00F5461E"/>
    <w:rsid w:val="00F551D8"/>
    <w:rsid w:val="00F753BD"/>
    <w:rsid w:val="00F815DD"/>
    <w:rsid w:val="00F824AD"/>
    <w:rsid w:val="00F8637E"/>
    <w:rsid w:val="00F909F5"/>
    <w:rsid w:val="00F90F0E"/>
    <w:rsid w:val="00FA3B03"/>
    <w:rsid w:val="00FA7BF0"/>
    <w:rsid w:val="00FB3E00"/>
    <w:rsid w:val="00FB3E9E"/>
    <w:rsid w:val="00FC4101"/>
    <w:rsid w:val="00FD1F91"/>
    <w:rsid w:val="00FD4FDC"/>
    <w:rsid w:val="00FD5A9A"/>
    <w:rsid w:val="00FE4D1E"/>
    <w:rsid w:val="00FF668D"/>
    <w:rsid w:val="00FF7D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5C2076E6"/>
  <w15:docId w15:val="{E8649A48-E380-4DB7-B34B-AE2ED5F5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51"/>
    <w:pPr>
      <w:ind w:left="720"/>
      <w:contextualSpacing/>
    </w:pPr>
  </w:style>
  <w:style w:type="paragraph" w:styleId="Caption">
    <w:name w:val="caption"/>
    <w:basedOn w:val="Normal"/>
    <w:next w:val="Normal"/>
    <w:uiPriority w:val="35"/>
    <w:unhideWhenUsed/>
    <w:qFormat/>
    <w:rsid w:val="00447CEC"/>
    <w:pPr>
      <w:spacing w:after="200" w:line="240" w:lineRule="auto"/>
    </w:pPr>
    <w:rPr>
      <w:rFonts w:ascii="Times New Roman" w:eastAsia="SimSun" w:hAnsi="Times New Roman" w:cs="Arial"/>
      <w:i/>
      <w:iCs/>
      <w:color w:val="44546A"/>
      <w:sz w:val="18"/>
      <w:szCs w:val="18"/>
      <w:lang w:val="en-NZ" w:eastAsia="zh-CN"/>
    </w:rPr>
  </w:style>
  <w:style w:type="paragraph" w:styleId="BalloonText">
    <w:name w:val="Balloon Text"/>
    <w:basedOn w:val="Normal"/>
    <w:link w:val="BalloonTextChar"/>
    <w:uiPriority w:val="99"/>
    <w:semiHidden/>
    <w:unhideWhenUsed/>
    <w:rsid w:val="0044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CEC"/>
    <w:rPr>
      <w:rFonts w:ascii="Tahoma" w:hAnsi="Tahoma" w:cs="Tahoma"/>
      <w:sz w:val="16"/>
      <w:szCs w:val="16"/>
    </w:rPr>
  </w:style>
  <w:style w:type="paragraph" w:styleId="FootnoteText">
    <w:name w:val="footnote text"/>
    <w:basedOn w:val="Normal"/>
    <w:link w:val="FootnoteTextChar"/>
    <w:uiPriority w:val="99"/>
    <w:semiHidden/>
    <w:unhideWhenUsed/>
    <w:rsid w:val="006F48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8EA"/>
    <w:rPr>
      <w:sz w:val="20"/>
      <w:szCs w:val="20"/>
    </w:rPr>
  </w:style>
  <w:style w:type="character" w:styleId="FootnoteReference">
    <w:name w:val="footnote reference"/>
    <w:basedOn w:val="DefaultParagraphFont"/>
    <w:uiPriority w:val="99"/>
    <w:semiHidden/>
    <w:unhideWhenUsed/>
    <w:rsid w:val="006F48EA"/>
    <w:rPr>
      <w:vertAlign w:val="superscript"/>
    </w:rPr>
  </w:style>
  <w:style w:type="paragraph" w:customStyle="1" w:styleId="paranormaltext">
    <w:name w:val="paranormaltext"/>
    <w:basedOn w:val="Normal"/>
    <w:rsid w:val="006F48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FA0"/>
    <w:rPr>
      <w:color w:val="0563C1" w:themeColor="hyperlink"/>
      <w:u w:val="single"/>
    </w:rPr>
  </w:style>
  <w:style w:type="character" w:styleId="PlaceholderText">
    <w:name w:val="Placeholder Text"/>
    <w:basedOn w:val="DefaultParagraphFont"/>
    <w:uiPriority w:val="99"/>
    <w:semiHidden/>
    <w:rsid w:val="00BA3842"/>
    <w:rPr>
      <w:color w:val="808080"/>
    </w:rPr>
  </w:style>
  <w:style w:type="table" w:customStyle="1" w:styleId="GridTable1Light-Accent61">
    <w:name w:val="Grid Table 1 Light - Accent 61"/>
    <w:basedOn w:val="TableNormal"/>
    <w:uiPriority w:val="46"/>
    <w:rsid w:val="00A3504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8E03E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ibliography">
    <w:name w:val="Bibliography"/>
    <w:basedOn w:val="Normal"/>
    <w:next w:val="Normal"/>
    <w:uiPriority w:val="37"/>
    <w:unhideWhenUsed/>
    <w:rsid w:val="00E5003A"/>
    <w:pPr>
      <w:spacing w:after="0" w:line="480" w:lineRule="auto"/>
      <w:ind w:left="720" w:hanging="720"/>
    </w:pPr>
  </w:style>
  <w:style w:type="paragraph" w:styleId="NoSpacing">
    <w:name w:val="No Spacing"/>
    <w:uiPriority w:val="1"/>
    <w:qFormat/>
    <w:rsid w:val="002D1257"/>
    <w:pPr>
      <w:spacing w:after="0" w:line="240" w:lineRule="auto"/>
    </w:pPr>
  </w:style>
  <w:style w:type="table" w:customStyle="1" w:styleId="TableGrid1">
    <w:name w:val="Table Grid1"/>
    <w:basedOn w:val="TableNormal"/>
    <w:next w:val="TableGrid"/>
    <w:uiPriority w:val="39"/>
    <w:rsid w:val="00906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3E00"/>
    <w:rPr>
      <w:sz w:val="16"/>
      <w:szCs w:val="16"/>
    </w:rPr>
  </w:style>
  <w:style w:type="paragraph" w:styleId="CommentText">
    <w:name w:val="annotation text"/>
    <w:basedOn w:val="Normal"/>
    <w:link w:val="CommentTextChar"/>
    <w:uiPriority w:val="99"/>
    <w:semiHidden/>
    <w:unhideWhenUsed/>
    <w:rsid w:val="00FB3E00"/>
    <w:pPr>
      <w:spacing w:line="240" w:lineRule="auto"/>
    </w:pPr>
    <w:rPr>
      <w:sz w:val="20"/>
      <w:szCs w:val="20"/>
    </w:rPr>
  </w:style>
  <w:style w:type="character" w:customStyle="1" w:styleId="CommentTextChar">
    <w:name w:val="Comment Text Char"/>
    <w:basedOn w:val="DefaultParagraphFont"/>
    <w:link w:val="CommentText"/>
    <w:uiPriority w:val="99"/>
    <w:semiHidden/>
    <w:rsid w:val="00FB3E00"/>
    <w:rPr>
      <w:sz w:val="20"/>
      <w:szCs w:val="20"/>
    </w:rPr>
  </w:style>
  <w:style w:type="paragraph" w:styleId="CommentSubject">
    <w:name w:val="annotation subject"/>
    <w:basedOn w:val="CommentText"/>
    <w:next w:val="CommentText"/>
    <w:link w:val="CommentSubjectChar"/>
    <w:uiPriority w:val="99"/>
    <w:semiHidden/>
    <w:unhideWhenUsed/>
    <w:rsid w:val="00FB3E00"/>
    <w:rPr>
      <w:b/>
      <w:bCs/>
    </w:rPr>
  </w:style>
  <w:style w:type="character" w:customStyle="1" w:styleId="CommentSubjectChar">
    <w:name w:val="Comment Subject Char"/>
    <w:basedOn w:val="CommentTextChar"/>
    <w:link w:val="CommentSubject"/>
    <w:uiPriority w:val="99"/>
    <w:semiHidden/>
    <w:rsid w:val="00FB3E00"/>
    <w:rPr>
      <w:b/>
      <w:bCs/>
      <w:sz w:val="20"/>
      <w:szCs w:val="20"/>
    </w:rPr>
  </w:style>
  <w:style w:type="numbering" w:customStyle="1" w:styleId="NoList1">
    <w:name w:val="No List1"/>
    <w:next w:val="NoList"/>
    <w:uiPriority w:val="99"/>
    <w:semiHidden/>
    <w:unhideWhenUsed/>
    <w:rsid w:val="00052049"/>
  </w:style>
  <w:style w:type="table" w:customStyle="1" w:styleId="TableGrid2">
    <w:name w:val="Table Grid2"/>
    <w:basedOn w:val="TableNormal"/>
    <w:next w:val="TableGrid"/>
    <w:uiPriority w:val="39"/>
    <w:rsid w:val="00052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uiPriority w:val="46"/>
    <w:rsid w:val="00052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ghtShading-Accent111">
    <w:name w:val="Light Shading - Accent 111"/>
    <w:basedOn w:val="TableNormal"/>
    <w:uiPriority w:val="60"/>
    <w:rsid w:val="0005204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1">
    <w:name w:val="Table Grid11"/>
    <w:basedOn w:val="TableNormal"/>
    <w:next w:val="TableGrid"/>
    <w:uiPriority w:val="39"/>
    <w:rsid w:val="000520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52049"/>
  </w:style>
  <w:style w:type="table" w:customStyle="1" w:styleId="TableGrid3">
    <w:name w:val="Table Grid3"/>
    <w:basedOn w:val="TableNormal"/>
    <w:next w:val="TableGrid"/>
    <w:uiPriority w:val="39"/>
    <w:rsid w:val="00052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
    <w:name w:val="Grid Table 1 Light - Accent 612"/>
    <w:basedOn w:val="TableNormal"/>
    <w:uiPriority w:val="46"/>
    <w:rsid w:val="00052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ghtShading-Accent112">
    <w:name w:val="Light Shading - Accent 112"/>
    <w:basedOn w:val="TableNormal"/>
    <w:uiPriority w:val="60"/>
    <w:rsid w:val="0005204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2">
    <w:name w:val="Table Grid12"/>
    <w:basedOn w:val="TableNormal"/>
    <w:next w:val="TableGrid"/>
    <w:uiPriority w:val="39"/>
    <w:rsid w:val="000520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F75"/>
  </w:style>
  <w:style w:type="paragraph" w:styleId="Footer">
    <w:name w:val="footer"/>
    <w:basedOn w:val="Normal"/>
    <w:link w:val="FooterChar"/>
    <w:uiPriority w:val="99"/>
    <w:unhideWhenUsed/>
    <w:rsid w:val="00DC0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F75"/>
  </w:style>
  <w:style w:type="character" w:customStyle="1" w:styleId="UnresolvedMention1">
    <w:name w:val="Unresolved Mention1"/>
    <w:basedOn w:val="DefaultParagraphFont"/>
    <w:uiPriority w:val="99"/>
    <w:semiHidden/>
    <w:unhideWhenUsed/>
    <w:rsid w:val="0062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90706">
      <w:bodyDiv w:val="1"/>
      <w:marLeft w:val="0"/>
      <w:marRight w:val="0"/>
      <w:marTop w:val="0"/>
      <w:marBottom w:val="0"/>
      <w:divBdr>
        <w:top w:val="none" w:sz="0" w:space="0" w:color="auto"/>
        <w:left w:val="none" w:sz="0" w:space="0" w:color="auto"/>
        <w:bottom w:val="none" w:sz="0" w:space="0" w:color="auto"/>
        <w:right w:val="none" w:sz="0" w:space="0" w:color="auto"/>
      </w:divBdr>
    </w:div>
    <w:div w:id="415520222">
      <w:bodyDiv w:val="1"/>
      <w:marLeft w:val="0"/>
      <w:marRight w:val="0"/>
      <w:marTop w:val="0"/>
      <w:marBottom w:val="0"/>
      <w:divBdr>
        <w:top w:val="none" w:sz="0" w:space="0" w:color="auto"/>
        <w:left w:val="none" w:sz="0" w:space="0" w:color="auto"/>
        <w:bottom w:val="none" w:sz="0" w:space="0" w:color="auto"/>
        <w:right w:val="none" w:sz="0" w:space="0" w:color="auto"/>
      </w:divBdr>
    </w:div>
    <w:div w:id="983773709">
      <w:bodyDiv w:val="1"/>
      <w:marLeft w:val="0"/>
      <w:marRight w:val="0"/>
      <w:marTop w:val="0"/>
      <w:marBottom w:val="0"/>
      <w:divBdr>
        <w:top w:val="none" w:sz="0" w:space="0" w:color="auto"/>
        <w:left w:val="none" w:sz="0" w:space="0" w:color="auto"/>
        <w:bottom w:val="none" w:sz="0" w:space="0" w:color="auto"/>
        <w:right w:val="none" w:sz="0" w:space="0" w:color="auto"/>
      </w:divBdr>
    </w:div>
    <w:div w:id="1309287557">
      <w:bodyDiv w:val="1"/>
      <w:marLeft w:val="0"/>
      <w:marRight w:val="0"/>
      <w:marTop w:val="0"/>
      <w:marBottom w:val="0"/>
      <w:divBdr>
        <w:top w:val="none" w:sz="0" w:space="0" w:color="auto"/>
        <w:left w:val="none" w:sz="0" w:space="0" w:color="auto"/>
        <w:bottom w:val="none" w:sz="0" w:space="0" w:color="auto"/>
        <w:right w:val="none" w:sz="0" w:space="0" w:color="auto"/>
      </w:divBdr>
    </w:div>
    <w:div w:id="1311905711">
      <w:bodyDiv w:val="1"/>
      <w:marLeft w:val="0"/>
      <w:marRight w:val="0"/>
      <w:marTop w:val="0"/>
      <w:marBottom w:val="0"/>
      <w:divBdr>
        <w:top w:val="none" w:sz="0" w:space="0" w:color="auto"/>
        <w:left w:val="none" w:sz="0" w:space="0" w:color="auto"/>
        <w:bottom w:val="none" w:sz="0" w:space="0" w:color="auto"/>
        <w:right w:val="none" w:sz="0" w:space="0" w:color="auto"/>
      </w:divBdr>
    </w:div>
    <w:div w:id="1325355444">
      <w:bodyDiv w:val="1"/>
      <w:marLeft w:val="0"/>
      <w:marRight w:val="0"/>
      <w:marTop w:val="0"/>
      <w:marBottom w:val="0"/>
      <w:divBdr>
        <w:top w:val="none" w:sz="0" w:space="0" w:color="auto"/>
        <w:left w:val="none" w:sz="0" w:space="0" w:color="auto"/>
        <w:bottom w:val="none" w:sz="0" w:space="0" w:color="auto"/>
        <w:right w:val="none" w:sz="0" w:space="0" w:color="auto"/>
      </w:divBdr>
    </w:div>
    <w:div w:id="1521626348">
      <w:bodyDiv w:val="1"/>
      <w:marLeft w:val="0"/>
      <w:marRight w:val="0"/>
      <w:marTop w:val="0"/>
      <w:marBottom w:val="0"/>
      <w:divBdr>
        <w:top w:val="none" w:sz="0" w:space="0" w:color="auto"/>
        <w:left w:val="none" w:sz="0" w:space="0" w:color="auto"/>
        <w:bottom w:val="none" w:sz="0" w:space="0" w:color="auto"/>
        <w:right w:val="none" w:sz="0" w:space="0" w:color="auto"/>
      </w:divBdr>
    </w:div>
    <w:div w:id="1788086527">
      <w:bodyDiv w:val="1"/>
      <w:marLeft w:val="0"/>
      <w:marRight w:val="0"/>
      <w:marTop w:val="0"/>
      <w:marBottom w:val="0"/>
      <w:divBdr>
        <w:top w:val="none" w:sz="0" w:space="0" w:color="auto"/>
        <w:left w:val="none" w:sz="0" w:space="0" w:color="auto"/>
        <w:bottom w:val="none" w:sz="0" w:space="0" w:color="auto"/>
        <w:right w:val="none" w:sz="0" w:space="0" w:color="auto"/>
      </w:divBdr>
    </w:div>
    <w:div w:id="1933853878">
      <w:bodyDiv w:val="1"/>
      <w:marLeft w:val="0"/>
      <w:marRight w:val="0"/>
      <w:marTop w:val="0"/>
      <w:marBottom w:val="0"/>
      <w:divBdr>
        <w:top w:val="none" w:sz="0" w:space="0" w:color="auto"/>
        <w:left w:val="none" w:sz="0" w:space="0" w:color="auto"/>
        <w:bottom w:val="none" w:sz="0" w:space="0" w:color="auto"/>
        <w:right w:val="none" w:sz="0" w:space="0" w:color="auto"/>
      </w:divBdr>
    </w:div>
    <w:div w:id="1943027997">
      <w:bodyDiv w:val="1"/>
      <w:marLeft w:val="0"/>
      <w:marRight w:val="0"/>
      <w:marTop w:val="0"/>
      <w:marBottom w:val="0"/>
      <w:divBdr>
        <w:top w:val="none" w:sz="0" w:space="0" w:color="auto"/>
        <w:left w:val="none" w:sz="0" w:space="0" w:color="auto"/>
        <w:bottom w:val="none" w:sz="0" w:space="0" w:color="auto"/>
        <w:right w:val="none" w:sz="0" w:space="0" w:color="auto"/>
      </w:divBdr>
    </w:div>
    <w:div w:id="21064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to.org/english/thewto_e/countries_e/mauritius_e.htm" TargetMode="External"/><Relationship Id="rId21" Type="http://schemas.openxmlformats.org/officeDocument/2006/relationships/hyperlink" Target="https://www.wto.org/english/thewto_e/countries_e/benin_e.htm" TargetMode="External"/><Relationship Id="rId42" Type="http://schemas.openxmlformats.org/officeDocument/2006/relationships/hyperlink" Target="https://www.wto.org/english/thewto_e/countries_e/cuba_e.htm" TargetMode="External"/><Relationship Id="rId63" Type="http://schemas.openxmlformats.org/officeDocument/2006/relationships/hyperlink" Target="https://www.wto.org/english/thewto_e/countries_e/greece_e.htm" TargetMode="External"/><Relationship Id="rId84" Type="http://schemas.openxmlformats.org/officeDocument/2006/relationships/hyperlink" Target="https://www.wto.org/english/thewto_e/countries_e/trinidad_tobago_e.htm" TargetMode="External"/><Relationship Id="rId138" Type="http://schemas.openxmlformats.org/officeDocument/2006/relationships/hyperlink" Target="https://www.wto.org/english/thewto_e/countries_e/russia_e.htm" TargetMode="External"/><Relationship Id="rId159" Type="http://schemas.openxmlformats.org/officeDocument/2006/relationships/hyperlink" Target="https://www.wto.org/english/thewto_e/countries_e/chinese_taipei_e.htm" TargetMode="External"/><Relationship Id="rId170" Type="http://schemas.openxmlformats.org/officeDocument/2006/relationships/hyperlink" Target="https://www.wto.org/english/thewto_e/countries_e/zambia_e.htm" TargetMode="External"/><Relationship Id="rId191" Type="http://schemas.openxmlformats.org/officeDocument/2006/relationships/hyperlink" Target="https://www.wto.org/english/thewto_e/acc_e/a1_timor_leste_e.htm" TargetMode="External"/><Relationship Id="rId196" Type="http://schemas.openxmlformats.org/officeDocument/2006/relationships/footer" Target="footer2.xml"/><Relationship Id="rId200" Type="http://schemas.openxmlformats.org/officeDocument/2006/relationships/theme" Target="theme/theme1.xml"/><Relationship Id="rId16" Type="http://schemas.openxmlformats.org/officeDocument/2006/relationships/hyperlink" Target="https://www.wto.org/english/thewto_e/countries_e/bahrain_e.htm" TargetMode="External"/><Relationship Id="rId107" Type="http://schemas.openxmlformats.org/officeDocument/2006/relationships/hyperlink" Target="https://www.wto.org/english/thewto_e/countries_e/lithuania_e.htm" TargetMode="External"/><Relationship Id="rId11" Type="http://schemas.openxmlformats.org/officeDocument/2006/relationships/hyperlink" Target="https://www.wto.org/english/thewto_e/countries_e/antigua_and_barbuda_e.htm" TargetMode="External"/><Relationship Id="rId32" Type="http://schemas.openxmlformats.org/officeDocument/2006/relationships/hyperlink" Target="https://www.wto.org/english/thewto_e/countries_e/canada_e.htm" TargetMode="External"/><Relationship Id="rId37" Type="http://schemas.openxmlformats.org/officeDocument/2006/relationships/hyperlink" Target="https://www.wto.org/english/thewto_e/countries_e/colombia_e.htm" TargetMode="External"/><Relationship Id="rId53" Type="http://schemas.openxmlformats.org/officeDocument/2006/relationships/hyperlink" Target="https://www.wto.org/english/thewto_e/countries_e/estonia_e.htm" TargetMode="External"/><Relationship Id="rId58" Type="http://schemas.openxmlformats.org/officeDocument/2006/relationships/hyperlink" Target="https://www.wto.org/english/thewto_e/countries_e/gabon_e.htm" TargetMode="External"/><Relationship Id="rId74" Type="http://schemas.openxmlformats.org/officeDocument/2006/relationships/hyperlink" Target="https://www.wto.org/english/thewto_e/countries_e/india_e.htm" TargetMode="External"/><Relationship Id="rId79" Type="http://schemas.openxmlformats.org/officeDocument/2006/relationships/hyperlink" Target="https://www.wto.org/english/thewto_e/countries_e/nigeria_e.htm" TargetMode="External"/><Relationship Id="rId102" Type="http://schemas.openxmlformats.org/officeDocument/2006/relationships/hyperlink" Target="https://www.wto.org/english/thewto_e/countries_e/lao_e.htm" TargetMode="External"/><Relationship Id="rId123" Type="http://schemas.openxmlformats.org/officeDocument/2006/relationships/hyperlink" Target="https://www.wto.org/english/thewto_e/countries_e/mozambique_e.htm" TargetMode="External"/><Relationship Id="rId128" Type="http://schemas.openxmlformats.org/officeDocument/2006/relationships/hyperlink" Target="https://www.wto.org/english/thewto_e/countries_e/pakistan_e.htm" TargetMode="External"/><Relationship Id="rId144" Type="http://schemas.openxmlformats.org/officeDocument/2006/relationships/hyperlink" Target="https://www.wto.org/english/thewto_e/countries_e/saudi_arabia_e.htm" TargetMode="External"/><Relationship Id="rId149" Type="http://schemas.openxmlformats.org/officeDocument/2006/relationships/hyperlink" Target="https://www.wto.org/english/thewto_e/countries_e/slovak_republic_e.htm" TargetMode="External"/><Relationship Id="rId5" Type="http://schemas.openxmlformats.org/officeDocument/2006/relationships/webSettings" Target="webSettings.xml"/><Relationship Id="rId90" Type="http://schemas.openxmlformats.org/officeDocument/2006/relationships/hyperlink" Target="https://www.wto.org/english/thewto_e/countries_e/indonesia_e.htm" TargetMode="External"/><Relationship Id="rId95" Type="http://schemas.openxmlformats.org/officeDocument/2006/relationships/hyperlink" Target="https://www.wto.org/english/thewto_e/countries_e/japan_e.htm" TargetMode="External"/><Relationship Id="rId160" Type="http://schemas.openxmlformats.org/officeDocument/2006/relationships/hyperlink" Target="https://www.wto.org/english/thewto_e/countries_e/tajikistan_e.htm" TargetMode="External"/><Relationship Id="rId165" Type="http://schemas.openxmlformats.org/officeDocument/2006/relationships/hyperlink" Target="https://www.wto.org/english/thewto_e/countries_e/uruguay_e.htm" TargetMode="External"/><Relationship Id="rId181" Type="http://schemas.openxmlformats.org/officeDocument/2006/relationships/hyperlink" Target="https://www.wto.org/english/thewto_e/acc_e/a1_ethiopia_e.htm" TargetMode="External"/><Relationship Id="rId186" Type="http://schemas.openxmlformats.org/officeDocument/2006/relationships/hyperlink" Target="https://www.wto.org/english/thewto_e/acc_e/a1_sao_tome_principe_e.htm" TargetMode="External"/><Relationship Id="rId22" Type="http://schemas.openxmlformats.org/officeDocument/2006/relationships/hyperlink" Target="https://www.wto.org/english/thewto_e/countries_e/bolivia_e.htm" TargetMode="External"/><Relationship Id="rId27" Type="http://schemas.openxmlformats.org/officeDocument/2006/relationships/hyperlink" Target="https://www.wto.org/english/thewto_e/countries_e/burkina_faso_e.htm" TargetMode="External"/><Relationship Id="rId43" Type="http://schemas.openxmlformats.org/officeDocument/2006/relationships/hyperlink" Target="https://www.wto.org/english/thewto_e/countries_e/cyprus_e.htm" TargetMode="External"/><Relationship Id="rId48" Type="http://schemas.openxmlformats.org/officeDocument/2006/relationships/hyperlink" Target="https://www.wto.org/english/thewto_e/countries_e/dominica_e.htm" TargetMode="External"/><Relationship Id="rId64" Type="http://schemas.openxmlformats.org/officeDocument/2006/relationships/hyperlink" Target="https://www.wto.org/english/thewto_e/countries_e/grenada_e.htm" TargetMode="External"/><Relationship Id="rId69" Type="http://schemas.openxmlformats.org/officeDocument/2006/relationships/hyperlink" Target="https://www.wto.org/english/thewto_e/countries_e/haiti_e.htm" TargetMode="External"/><Relationship Id="rId113" Type="http://schemas.openxmlformats.org/officeDocument/2006/relationships/hyperlink" Target="https://www.wto.org/english/thewto_e/countries_e/maldives_e.htm" TargetMode="External"/><Relationship Id="rId118" Type="http://schemas.openxmlformats.org/officeDocument/2006/relationships/hyperlink" Target="https://www.wto.org/english/thewto_e/countries_e/mexico_e.htm" TargetMode="External"/><Relationship Id="rId134" Type="http://schemas.openxmlformats.org/officeDocument/2006/relationships/hyperlink" Target="https://www.wto.org/english/thewto_e/countries_e/poland_e.htm" TargetMode="External"/><Relationship Id="rId139" Type="http://schemas.openxmlformats.org/officeDocument/2006/relationships/hyperlink" Target="https://www.wto.org/english/thewto_e/countries_e/rwanda_e.htm" TargetMode="External"/><Relationship Id="rId80" Type="http://schemas.openxmlformats.org/officeDocument/2006/relationships/hyperlink" Target="https://www.wto.org/english/thewto_e/countries_e/norway_e.htm" TargetMode="External"/><Relationship Id="rId85" Type="http://schemas.openxmlformats.org/officeDocument/2006/relationships/hyperlink" Target="https://www.wto.org/english/thewto_e/countries_e/tunisia_e.htm" TargetMode="External"/><Relationship Id="rId150" Type="http://schemas.openxmlformats.org/officeDocument/2006/relationships/hyperlink" Target="https://www.wto.org/english/thewto_e/countries_e/slovenia_e.htm" TargetMode="External"/><Relationship Id="rId155" Type="http://schemas.openxmlformats.org/officeDocument/2006/relationships/hyperlink" Target="https://www.wto.org/english/thewto_e/countries_e/suriname_e.htm" TargetMode="External"/><Relationship Id="rId171" Type="http://schemas.openxmlformats.org/officeDocument/2006/relationships/hyperlink" Target="https://www.wto.org/english/thewto_e/countries_e/zimbabwe_e.htm" TargetMode="External"/><Relationship Id="rId176" Type="http://schemas.openxmlformats.org/officeDocument/2006/relationships/hyperlink" Target="https://www.wto.org/english/thewto_e/acc_e/a1_belarus_e.htm" TargetMode="External"/><Relationship Id="rId192" Type="http://schemas.openxmlformats.org/officeDocument/2006/relationships/hyperlink" Target="https://www.wto.org/english/thewto_e/acc_e/a1_ouzbekistan_e.htm" TargetMode="External"/><Relationship Id="rId197" Type="http://schemas.openxmlformats.org/officeDocument/2006/relationships/header" Target="header3.xml"/><Relationship Id="rId12" Type="http://schemas.openxmlformats.org/officeDocument/2006/relationships/hyperlink" Target="https://www.wto.org/english/thewto_e/countries_e/argentina_e.htm" TargetMode="External"/><Relationship Id="rId17" Type="http://schemas.openxmlformats.org/officeDocument/2006/relationships/hyperlink" Target="https://www.wto.org/english/thewto_e/countries_e/bangladesh_e.htm" TargetMode="External"/><Relationship Id="rId33" Type="http://schemas.openxmlformats.org/officeDocument/2006/relationships/hyperlink" Target="https://www.wto.org/english/thewto_e/countries_e/central_african_republic_e.htm" TargetMode="External"/><Relationship Id="rId38" Type="http://schemas.openxmlformats.org/officeDocument/2006/relationships/hyperlink" Target="https://www.wto.org/english/thewto_e/countries_e/congo_e.htm" TargetMode="External"/><Relationship Id="rId59" Type="http://schemas.openxmlformats.org/officeDocument/2006/relationships/hyperlink" Target="https://www.wto.org/english/thewto_e/countries_e/the_gambia_e.htm" TargetMode="External"/><Relationship Id="rId103" Type="http://schemas.openxmlformats.org/officeDocument/2006/relationships/hyperlink" Target="https://www.wto.org/english/thewto_e/countries_e/latvia_e.htm" TargetMode="External"/><Relationship Id="rId108" Type="http://schemas.openxmlformats.org/officeDocument/2006/relationships/hyperlink" Target="https://www.wto.org/english/thewto_e/countries_e/luxembourg_e.htm" TargetMode="External"/><Relationship Id="rId124" Type="http://schemas.openxmlformats.org/officeDocument/2006/relationships/hyperlink" Target="https://www.wto.org/english/thewto_e/countries_e/myanmar_e.htm" TargetMode="External"/><Relationship Id="rId129" Type="http://schemas.openxmlformats.org/officeDocument/2006/relationships/hyperlink" Target="https://www.wto.org/english/thewto_e/countries_e/panama_e.htm" TargetMode="External"/><Relationship Id="rId54" Type="http://schemas.openxmlformats.org/officeDocument/2006/relationships/hyperlink" Target="https://www.wto.org/english/thewto_e/countries_e/european_communities_e.htm" TargetMode="External"/><Relationship Id="rId70" Type="http://schemas.openxmlformats.org/officeDocument/2006/relationships/hyperlink" Target="https://www.wto.org/english/thewto_e/countries_e/honduras_e.htm" TargetMode="External"/><Relationship Id="rId75" Type="http://schemas.openxmlformats.org/officeDocument/2006/relationships/hyperlink" Target="https://www.wto.org/english/thewto_e/countries_e/netherlands_e.htm" TargetMode="External"/><Relationship Id="rId91" Type="http://schemas.openxmlformats.org/officeDocument/2006/relationships/hyperlink" Target="https://www.wto.org/english/thewto_e/countries_e/ireland_e.htm" TargetMode="External"/><Relationship Id="rId96" Type="http://schemas.openxmlformats.org/officeDocument/2006/relationships/hyperlink" Target="https://www.wto.org/english/thewto_e/countries_e/jordan_e.htm" TargetMode="External"/><Relationship Id="rId140" Type="http://schemas.openxmlformats.org/officeDocument/2006/relationships/hyperlink" Target="https://www.wto.org/english/thewto_e/countries_e/st_kitts_nevis_e.htm" TargetMode="External"/><Relationship Id="rId145" Type="http://schemas.openxmlformats.org/officeDocument/2006/relationships/hyperlink" Target="https://www.wto.org/english/thewto_e/countries_e/senegal_e.htm" TargetMode="External"/><Relationship Id="rId161" Type="http://schemas.openxmlformats.org/officeDocument/2006/relationships/hyperlink" Target="https://www.wto.org/english/thewto_e/countries_e/tanzania_e.htm" TargetMode="External"/><Relationship Id="rId166" Type="http://schemas.openxmlformats.org/officeDocument/2006/relationships/hyperlink" Target="https://www.wto.org/english/thewto_e/countries_e/vanuatu_e.htm" TargetMode="External"/><Relationship Id="rId182" Type="http://schemas.openxmlformats.org/officeDocument/2006/relationships/hyperlink" Target="https://www.wto.org/english/thewto_e/acc_e/a1_iran_e.htm" TargetMode="External"/><Relationship Id="rId187" Type="http://schemas.openxmlformats.org/officeDocument/2006/relationships/hyperlink" Target="https://www.wto.org/english/thewto_e/acc_e/a1_serbia_e.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to.org/english/thewto_e/countries_e/botswana_e.htm" TargetMode="External"/><Relationship Id="rId28" Type="http://schemas.openxmlformats.org/officeDocument/2006/relationships/hyperlink" Target="https://www.wto.org/english/thewto_e/countries_e/burundi_e.htm" TargetMode="External"/><Relationship Id="rId49" Type="http://schemas.openxmlformats.org/officeDocument/2006/relationships/hyperlink" Target="https://www.wto.org/english/thewto_e/countries_e/dominican_republic_e.htm" TargetMode="External"/><Relationship Id="rId114" Type="http://schemas.openxmlformats.org/officeDocument/2006/relationships/hyperlink" Target="https://www.wto.org/english/thewto_e/countries_e/mali_e.htm" TargetMode="External"/><Relationship Id="rId119" Type="http://schemas.openxmlformats.org/officeDocument/2006/relationships/hyperlink" Target="https://www.wto.org/english/thewto_e/countries_e/moldova_e.htm" TargetMode="External"/><Relationship Id="rId44" Type="http://schemas.openxmlformats.org/officeDocument/2006/relationships/hyperlink" Target="https://www.wto.org/english/thewto_e/countries_e/czech_republic_e.htm" TargetMode="External"/><Relationship Id="rId60" Type="http://schemas.openxmlformats.org/officeDocument/2006/relationships/hyperlink" Target="https://www.wto.org/english/thewto_e/countries_e/georgia_e.htm" TargetMode="External"/><Relationship Id="rId65" Type="http://schemas.openxmlformats.org/officeDocument/2006/relationships/hyperlink" Target="https://www.wto.org/english/thewto_e/countries_e/guatemala_e.htm" TargetMode="External"/><Relationship Id="rId81" Type="http://schemas.openxmlformats.org/officeDocument/2006/relationships/hyperlink" Target="https://www.wto.org/english/thewto_e/countries_e/macedonia_e.htm" TargetMode="External"/><Relationship Id="rId86" Type="http://schemas.openxmlformats.org/officeDocument/2006/relationships/hyperlink" Target="https://www.wto.org/english/thewto_e/countries_e/turkey_e.htm" TargetMode="External"/><Relationship Id="rId130" Type="http://schemas.openxmlformats.org/officeDocument/2006/relationships/hyperlink" Target="https://www.wto.org/english/thewto_e/countries_e/papua_new_guinea_e.htm" TargetMode="External"/><Relationship Id="rId135" Type="http://schemas.openxmlformats.org/officeDocument/2006/relationships/hyperlink" Target="https://www.wto.org/english/thewto_e/countries_e/portugal_e.htm" TargetMode="External"/><Relationship Id="rId151" Type="http://schemas.openxmlformats.org/officeDocument/2006/relationships/hyperlink" Target="https://www.wto.org/english/thewto_e/countries_e/solomon_islands_e.htm" TargetMode="External"/><Relationship Id="rId156" Type="http://schemas.openxmlformats.org/officeDocument/2006/relationships/hyperlink" Target="https://www.wto.org/english/thewto_e/countries_e/swaziland_e.htm" TargetMode="External"/><Relationship Id="rId177" Type="http://schemas.openxmlformats.org/officeDocument/2006/relationships/hyperlink" Target="https://www.wto.org/english/thewto_e/acc_e/a1_bhoutan_e.htm" TargetMode="External"/><Relationship Id="rId198" Type="http://schemas.openxmlformats.org/officeDocument/2006/relationships/footer" Target="footer3.xml"/><Relationship Id="rId172" Type="http://schemas.openxmlformats.org/officeDocument/2006/relationships/hyperlink" Target="https://www.wto.org/english/thewto_e/acc_e/a1_algerie_e.htm" TargetMode="External"/><Relationship Id="rId193" Type="http://schemas.openxmlformats.org/officeDocument/2006/relationships/header" Target="header1.xml"/><Relationship Id="rId13" Type="http://schemas.openxmlformats.org/officeDocument/2006/relationships/hyperlink" Target="https://www.wto.org/english/thewto_e/countries_e/armenia_e.htm" TargetMode="External"/><Relationship Id="rId18" Type="http://schemas.openxmlformats.org/officeDocument/2006/relationships/hyperlink" Target="https://www.wto.org/english/thewto_e/countries_e/barbados_e.htm" TargetMode="External"/><Relationship Id="rId39" Type="http://schemas.openxmlformats.org/officeDocument/2006/relationships/hyperlink" Target="https://www.wto.org/english/thewto_e/countries_e/costa_rica_e.htm" TargetMode="External"/><Relationship Id="rId109" Type="http://schemas.openxmlformats.org/officeDocument/2006/relationships/hyperlink" Target="https://www.wto.org/english/thewto_e/countries_e/macao_china_e.htm" TargetMode="External"/><Relationship Id="rId34" Type="http://schemas.openxmlformats.org/officeDocument/2006/relationships/hyperlink" Target="https://www.wto.org/english/thewto_e/countries_e/chad_e.htm" TargetMode="External"/><Relationship Id="rId50" Type="http://schemas.openxmlformats.org/officeDocument/2006/relationships/hyperlink" Target="https://www.wto.org/english/thewto_e/countries_e/ecuador_e.htm" TargetMode="External"/><Relationship Id="rId55" Type="http://schemas.openxmlformats.org/officeDocument/2006/relationships/hyperlink" Target="https://www.wto.org/english/thewto_e/countries_e/fiji_e.htm" TargetMode="External"/><Relationship Id="rId76" Type="http://schemas.openxmlformats.org/officeDocument/2006/relationships/hyperlink" Target="https://www.wto.org/english/thewto_e/countries_e/new_zealand_e.htm" TargetMode="External"/><Relationship Id="rId97" Type="http://schemas.openxmlformats.org/officeDocument/2006/relationships/hyperlink" Target="https://www.wto.org/english/thewto_e/countries_e/kazakhstan_e.htm" TargetMode="External"/><Relationship Id="rId104" Type="http://schemas.openxmlformats.org/officeDocument/2006/relationships/hyperlink" Target="https://www.wto.org/english/thewto_e/countries_e/lesotho_e.htm" TargetMode="External"/><Relationship Id="rId120" Type="http://schemas.openxmlformats.org/officeDocument/2006/relationships/hyperlink" Target="https://www.wto.org/english/thewto_e/countries_e/mongolia_e.htm" TargetMode="External"/><Relationship Id="rId125" Type="http://schemas.openxmlformats.org/officeDocument/2006/relationships/hyperlink" Target="https://www.wto.org/english/thewto_e/countries_e/namibia_e.htm" TargetMode="External"/><Relationship Id="rId141" Type="http://schemas.openxmlformats.org/officeDocument/2006/relationships/hyperlink" Target="https://www.wto.org/english/thewto_e/countries_e/saint_lucia_e.htm" TargetMode="External"/><Relationship Id="rId146" Type="http://schemas.openxmlformats.org/officeDocument/2006/relationships/hyperlink" Target="https://www.wto.org/english/thewto_e/countries_e/seychelles_e.htm" TargetMode="External"/><Relationship Id="rId167" Type="http://schemas.openxmlformats.org/officeDocument/2006/relationships/hyperlink" Target="https://www.wto.org/english/thewto_e/countries_e/venezuela_e.htm" TargetMode="External"/><Relationship Id="rId188" Type="http://schemas.openxmlformats.org/officeDocument/2006/relationships/hyperlink" Target="https://www.wto.org/english/thewto_e/acc_e/a1_somalia_e.htm" TargetMode="External"/><Relationship Id="rId7" Type="http://schemas.openxmlformats.org/officeDocument/2006/relationships/endnotes" Target="endnotes.xml"/><Relationship Id="rId71" Type="http://schemas.openxmlformats.org/officeDocument/2006/relationships/hyperlink" Target="https://www.wto.org/english/thewto_e/countries_e/hong_kong_china_e.htm" TargetMode="External"/><Relationship Id="rId92" Type="http://schemas.openxmlformats.org/officeDocument/2006/relationships/hyperlink" Target="https://www.wto.org/english/thewto_e/countries_e/israel_e.htm" TargetMode="External"/><Relationship Id="rId162" Type="http://schemas.openxmlformats.org/officeDocument/2006/relationships/hyperlink" Target="https://www.wto.org/english/thewto_e/countries_e/thailand_e.htm" TargetMode="External"/><Relationship Id="rId183" Type="http://schemas.openxmlformats.org/officeDocument/2006/relationships/hyperlink" Target="https://www.wto.org/english/thewto_e/acc_e/a1_iraq_e.htm" TargetMode="External"/><Relationship Id="rId2" Type="http://schemas.openxmlformats.org/officeDocument/2006/relationships/numbering" Target="numbering.xml"/><Relationship Id="rId29" Type="http://schemas.openxmlformats.org/officeDocument/2006/relationships/hyperlink" Target="https://www.wto.org/english/thewto_e/countries_e/cape_verde_e.htm" TargetMode="External"/><Relationship Id="rId24" Type="http://schemas.openxmlformats.org/officeDocument/2006/relationships/hyperlink" Target="https://www.wto.org/english/thewto_e/countries_e/brazil_e.htm" TargetMode="External"/><Relationship Id="rId40" Type="http://schemas.openxmlformats.org/officeDocument/2006/relationships/hyperlink" Target="https://www.wto.org/english/thewto_e/countries_e/cote_ivoire_e.htm" TargetMode="External"/><Relationship Id="rId45" Type="http://schemas.openxmlformats.org/officeDocument/2006/relationships/hyperlink" Target="https://www.wto.org/english/thewto_e/countries_e/democratic_republique_congo_e.htm" TargetMode="External"/><Relationship Id="rId66" Type="http://schemas.openxmlformats.org/officeDocument/2006/relationships/hyperlink" Target="https://www.wto.org/english/thewto_e/countries_e/guinea_e.htm" TargetMode="External"/><Relationship Id="rId87" Type="http://schemas.openxmlformats.org/officeDocument/2006/relationships/hyperlink" Target="https://www.wto.org/english/thewto_e/countries_e/uganda_e.htm" TargetMode="External"/><Relationship Id="rId110" Type="http://schemas.openxmlformats.org/officeDocument/2006/relationships/hyperlink" Target="https://www.wto.org/english/thewto_e/countries_e/madagascar_e.htm" TargetMode="External"/><Relationship Id="rId115" Type="http://schemas.openxmlformats.org/officeDocument/2006/relationships/hyperlink" Target="https://www.wto.org/english/thewto_e/countries_e/malta_e.htm" TargetMode="External"/><Relationship Id="rId131" Type="http://schemas.openxmlformats.org/officeDocument/2006/relationships/hyperlink" Target="https://www.wto.org/english/thewto_e/countries_e/paraguay_e.htm" TargetMode="External"/><Relationship Id="rId136" Type="http://schemas.openxmlformats.org/officeDocument/2006/relationships/hyperlink" Target="https://www.wto.org/english/thewto_e/countries_e/qatar_e.htm" TargetMode="External"/><Relationship Id="rId157" Type="http://schemas.openxmlformats.org/officeDocument/2006/relationships/hyperlink" Target="https://www.wto.org/english/thewto_e/countries_e/sweden_e.htm" TargetMode="External"/><Relationship Id="rId178" Type="http://schemas.openxmlformats.org/officeDocument/2006/relationships/hyperlink" Target="https://www.wto.org/english/thewto_e/acc_e/a1_bosnie_e.htm" TargetMode="External"/><Relationship Id="rId61" Type="http://schemas.openxmlformats.org/officeDocument/2006/relationships/hyperlink" Target="https://www.wto.org/english/thewto_e/countries_e/germany_e.htm" TargetMode="External"/><Relationship Id="rId82" Type="http://schemas.openxmlformats.org/officeDocument/2006/relationships/hyperlink" Target="https://www.wto.org/english/thewto_e/countries_e/togo_e.htm" TargetMode="External"/><Relationship Id="rId152" Type="http://schemas.openxmlformats.org/officeDocument/2006/relationships/hyperlink" Target="https://www.wto.org/english/thewto_e/countries_e/south_africa_e.htm" TargetMode="External"/><Relationship Id="rId173" Type="http://schemas.openxmlformats.org/officeDocument/2006/relationships/hyperlink" Target="https://www.wto.org/english/thewto_e/acc_e/a1_andorre_e.htm" TargetMode="External"/><Relationship Id="rId194" Type="http://schemas.openxmlformats.org/officeDocument/2006/relationships/header" Target="header2.xml"/><Relationship Id="rId199" Type="http://schemas.openxmlformats.org/officeDocument/2006/relationships/fontTable" Target="fontTable.xml"/><Relationship Id="rId19" Type="http://schemas.openxmlformats.org/officeDocument/2006/relationships/hyperlink" Target="https://www.wto.org/english/thewto_e/countries_e/belgium_e.htm" TargetMode="External"/><Relationship Id="rId14" Type="http://schemas.openxmlformats.org/officeDocument/2006/relationships/hyperlink" Target="https://www.wto.org/english/thewto_e/countries_e/australia_e.htm" TargetMode="External"/><Relationship Id="rId30" Type="http://schemas.openxmlformats.org/officeDocument/2006/relationships/hyperlink" Target="https://www.wto.org/english/thewto_e/countries_e/cambodia_e.htm" TargetMode="External"/><Relationship Id="rId35" Type="http://schemas.openxmlformats.org/officeDocument/2006/relationships/hyperlink" Target="https://www.wto.org/english/thewto_e/countries_e/chile_e.htm" TargetMode="External"/><Relationship Id="rId56" Type="http://schemas.openxmlformats.org/officeDocument/2006/relationships/hyperlink" Target="https://www.wto.org/english/thewto_e/countries_e/finland_e.htm" TargetMode="External"/><Relationship Id="rId77" Type="http://schemas.openxmlformats.org/officeDocument/2006/relationships/hyperlink" Target="https://www.wto.org/english/thewto_e/countries_e/nicaragua_e.htm" TargetMode="External"/><Relationship Id="rId100" Type="http://schemas.openxmlformats.org/officeDocument/2006/relationships/hyperlink" Target="https://www.wto.org/english/thewto_e/countries_e/kuwait_e.htm" TargetMode="External"/><Relationship Id="rId105" Type="http://schemas.openxmlformats.org/officeDocument/2006/relationships/hyperlink" Target="https://www.wto.org/english/thewto_e/countries_e/liberia_e.htm" TargetMode="External"/><Relationship Id="rId126" Type="http://schemas.openxmlformats.org/officeDocument/2006/relationships/hyperlink" Target="https://www.wto.org/english/thewto_e/countries_e/nepal_e.htm" TargetMode="External"/><Relationship Id="rId147" Type="http://schemas.openxmlformats.org/officeDocument/2006/relationships/hyperlink" Target="https://www.wto.org/english/thewto_e/countries_e/sierra_leone_e.htm" TargetMode="External"/><Relationship Id="rId168" Type="http://schemas.openxmlformats.org/officeDocument/2006/relationships/hyperlink" Target="https://www.wto.org/english/thewto_e/countries_e/vietnam_e.htm" TargetMode="External"/><Relationship Id="rId8" Type="http://schemas.openxmlformats.org/officeDocument/2006/relationships/hyperlink" Target="https://www.wto.org/english/thewto_e/countries_e/afghanistan_e.htm" TargetMode="External"/><Relationship Id="rId51" Type="http://schemas.openxmlformats.org/officeDocument/2006/relationships/hyperlink" Target="https://www.wto.org/english/thewto_e/countries_e/egypt_e.htm" TargetMode="External"/><Relationship Id="rId72" Type="http://schemas.openxmlformats.org/officeDocument/2006/relationships/hyperlink" Target="https://www.wto.org/english/thewto_e/countries_e/hungary_e.htm" TargetMode="External"/><Relationship Id="rId93" Type="http://schemas.openxmlformats.org/officeDocument/2006/relationships/hyperlink" Target="https://www.wto.org/english/thewto_e/countries_e/italy_e.htm" TargetMode="External"/><Relationship Id="rId98" Type="http://schemas.openxmlformats.org/officeDocument/2006/relationships/hyperlink" Target="https://www.wto.org/english/thewto_e/countries_e/kenya_e.htm" TargetMode="External"/><Relationship Id="rId121" Type="http://schemas.openxmlformats.org/officeDocument/2006/relationships/hyperlink" Target="https://www.wto.org/english/thewto_e/countries_e/montenegro_e.htm" TargetMode="External"/><Relationship Id="rId142" Type="http://schemas.openxmlformats.org/officeDocument/2006/relationships/hyperlink" Target="https://www.wto.org/english/thewto_e/countries_e/saint_vincent_grenadines_e.htm" TargetMode="External"/><Relationship Id="rId163" Type="http://schemas.openxmlformats.org/officeDocument/2006/relationships/hyperlink" Target="https://www.wto.org/english/thewto_e/countries_e/united_kingdom_e.htm" TargetMode="External"/><Relationship Id="rId184" Type="http://schemas.openxmlformats.org/officeDocument/2006/relationships/hyperlink" Target="https://www.wto.org/english/thewto_e/acc_e/a1_liban_e.htm" TargetMode="External"/><Relationship Id="rId189" Type="http://schemas.openxmlformats.org/officeDocument/2006/relationships/hyperlink" Target="https://www.wto.org/english/thewto_e/acc_e/a1_soudan_e.htm" TargetMode="External"/><Relationship Id="rId3" Type="http://schemas.openxmlformats.org/officeDocument/2006/relationships/styles" Target="styles.xml"/><Relationship Id="rId25" Type="http://schemas.openxmlformats.org/officeDocument/2006/relationships/hyperlink" Target="https://www.wto.org/english/thewto_e/countries_e/brunei_darussalam_e.htm" TargetMode="External"/><Relationship Id="rId46" Type="http://schemas.openxmlformats.org/officeDocument/2006/relationships/hyperlink" Target="https://www.wto.org/english/thewto_e/countries_e/denmark_e.htm" TargetMode="External"/><Relationship Id="rId67" Type="http://schemas.openxmlformats.org/officeDocument/2006/relationships/hyperlink" Target="https://www.wto.org/english/thewto_e/countries_e/guinea_bissau_e.htm" TargetMode="External"/><Relationship Id="rId116" Type="http://schemas.openxmlformats.org/officeDocument/2006/relationships/hyperlink" Target="https://www.wto.org/english/thewto_e/countries_e/mauritania_e.htm" TargetMode="External"/><Relationship Id="rId137" Type="http://schemas.openxmlformats.org/officeDocument/2006/relationships/hyperlink" Target="https://www.wto.org/english/thewto_e/countries_e/romania_e.htm" TargetMode="External"/><Relationship Id="rId158" Type="http://schemas.openxmlformats.org/officeDocument/2006/relationships/hyperlink" Target="https://www.wto.org/english/thewto_e/countries_e/switzerland_e.htm" TargetMode="External"/><Relationship Id="rId20" Type="http://schemas.openxmlformats.org/officeDocument/2006/relationships/hyperlink" Target="https://www.wto.org/english/thewto_e/countries_e/belize_e.htm" TargetMode="External"/><Relationship Id="rId41" Type="http://schemas.openxmlformats.org/officeDocument/2006/relationships/hyperlink" Target="https://www.wto.org/english/thewto_e/countries_e/croatia_e.htm" TargetMode="External"/><Relationship Id="rId62" Type="http://schemas.openxmlformats.org/officeDocument/2006/relationships/hyperlink" Target="https://www.wto.org/english/thewto_e/countries_e/ghana_e.htm" TargetMode="External"/><Relationship Id="rId83" Type="http://schemas.openxmlformats.org/officeDocument/2006/relationships/hyperlink" Target="https://www.wto.org/english/thewto_e/countries_e/tonga_e.htm" TargetMode="External"/><Relationship Id="rId88" Type="http://schemas.openxmlformats.org/officeDocument/2006/relationships/hyperlink" Target="https://www.wto.org/english/thewto_e/countries_e/ukraine_e.htm" TargetMode="External"/><Relationship Id="rId111" Type="http://schemas.openxmlformats.org/officeDocument/2006/relationships/hyperlink" Target="https://www.wto.org/english/thewto_e/countries_e/malawi_e.htm" TargetMode="External"/><Relationship Id="rId132" Type="http://schemas.openxmlformats.org/officeDocument/2006/relationships/hyperlink" Target="https://www.wto.org/english/thewto_e/countries_e/peru_e.htm" TargetMode="External"/><Relationship Id="rId153" Type="http://schemas.openxmlformats.org/officeDocument/2006/relationships/hyperlink" Target="https://www.wto.org/english/thewto_e/countries_e/spain_e.htm" TargetMode="External"/><Relationship Id="rId174" Type="http://schemas.openxmlformats.org/officeDocument/2006/relationships/hyperlink" Target="https://www.wto.org/english/thewto_e/acc_e/a1_azerbaidjan_e.htm" TargetMode="External"/><Relationship Id="rId179" Type="http://schemas.openxmlformats.org/officeDocument/2006/relationships/hyperlink" Target="https://www.wto.org/english/thewto_e/acc_e/a1_comoros_e.htm" TargetMode="External"/><Relationship Id="rId195" Type="http://schemas.openxmlformats.org/officeDocument/2006/relationships/footer" Target="footer1.xml"/><Relationship Id="rId190" Type="http://schemas.openxmlformats.org/officeDocument/2006/relationships/hyperlink" Target="https://www.wto.org/english/thewto_e/acc_e/a1_syrian_arab_republic_e.htm" TargetMode="External"/><Relationship Id="rId15" Type="http://schemas.openxmlformats.org/officeDocument/2006/relationships/hyperlink" Target="https://www.wto.org/english/thewto_e/countries_e/austria_e.htm" TargetMode="External"/><Relationship Id="rId36" Type="http://schemas.openxmlformats.org/officeDocument/2006/relationships/hyperlink" Target="https://www.wto.org/english/thewto_e/countries_e/china_e.htm" TargetMode="External"/><Relationship Id="rId57" Type="http://schemas.openxmlformats.org/officeDocument/2006/relationships/hyperlink" Target="https://www.wto.org/english/thewto_e/countries_e/france_e.htm" TargetMode="External"/><Relationship Id="rId106" Type="http://schemas.openxmlformats.org/officeDocument/2006/relationships/hyperlink" Target="https://www.wto.org/english/thewto_e/countries_e/liechtenstein_e.htm" TargetMode="External"/><Relationship Id="rId127" Type="http://schemas.openxmlformats.org/officeDocument/2006/relationships/hyperlink" Target="https://www.wto.org/english/thewto_e/countries_e/oman_e.htm" TargetMode="External"/><Relationship Id="rId10" Type="http://schemas.openxmlformats.org/officeDocument/2006/relationships/hyperlink" Target="https://www.wto.org/english/thewto_e/countries_e/angola_e.htm" TargetMode="External"/><Relationship Id="rId31" Type="http://schemas.openxmlformats.org/officeDocument/2006/relationships/hyperlink" Target="https://www.wto.org/english/thewto_e/countries_e/cameroon_e.htm" TargetMode="External"/><Relationship Id="rId52" Type="http://schemas.openxmlformats.org/officeDocument/2006/relationships/hyperlink" Target="https://www.wto.org/english/thewto_e/countries_e/el_salvador_e.htm" TargetMode="External"/><Relationship Id="rId73" Type="http://schemas.openxmlformats.org/officeDocument/2006/relationships/hyperlink" Target="https://www.wto.org/english/thewto_e/countries_e/iceland_e.htm" TargetMode="External"/><Relationship Id="rId78" Type="http://schemas.openxmlformats.org/officeDocument/2006/relationships/hyperlink" Target="https://www.wto.org/english/thewto_e/countries_e/niger_e.htm" TargetMode="External"/><Relationship Id="rId94" Type="http://schemas.openxmlformats.org/officeDocument/2006/relationships/hyperlink" Target="https://www.wto.org/english/thewto_e/countries_e/jamaica_e.htm" TargetMode="External"/><Relationship Id="rId99" Type="http://schemas.openxmlformats.org/officeDocument/2006/relationships/hyperlink" Target="https://www.wto.org/english/thewto_e/countries_e/korea_republic_e.htm" TargetMode="External"/><Relationship Id="rId101" Type="http://schemas.openxmlformats.org/officeDocument/2006/relationships/hyperlink" Target="https://www.wto.org/english/thewto_e/countries_e/kyrgyz_republic_e.htm" TargetMode="External"/><Relationship Id="rId122" Type="http://schemas.openxmlformats.org/officeDocument/2006/relationships/hyperlink" Target="https://www.wto.org/english/thewto_e/countries_e/morocco_e.htm" TargetMode="External"/><Relationship Id="rId143" Type="http://schemas.openxmlformats.org/officeDocument/2006/relationships/hyperlink" Target="https://www.wto.org/english/thewto_e/countries_e/samoa_e.htm" TargetMode="External"/><Relationship Id="rId148" Type="http://schemas.openxmlformats.org/officeDocument/2006/relationships/hyperlink" Target="https://www.wto.org/english/thewto_e/countries_e/singapore_e.htm" TargetMode="External"/><Relationship Id="rId164" Type="http://schemas.openxmlformats.org/officeDocument/2006/relationships/hyperlink" Target="https://www.wto.org/english/thewto_e/countries_e/usa_e.htm" TargetMode="External"/><Relationship Id="rId169" Type="http://schemas.openxmlformats.org/officeDocument/2006/relationships/hyperlink" Target="https://www.wto.org/english/thewto_e/countries_e/yemen_e.htm" TargetMode="External"/><Relationship Id="rId185" Type="http://schemas.openxmlformats.org/officeDocument/2006/relationships/hyperlink" Target="https://www.wto.org/english/thewto_e/acc_e/a1_libya_e.htm" TargetMode="External"/><Relationship Id="rId4" Type="http://schemas.openxmlformats.org/officeDocument/2006/relationships/settings" Target="settings.xml"/><Relationship Id="rId9" Type="http://schemas.openxmlformats.org/officeDocument/2006/relationships/hyperlink" Target="https://www.wto.org/english/thewto_e/countries_e/albania_e.htm" TargetMode="External"/><Relationship Id="rId180" Type="http://schemas.openxmlformats.org/officeDocument/2006/relationships/hyperlink" Target="https://www.wto.org/english/thewto_e/acc_e/a1_equatorial_guinea_e.htm" TargetMode="External"/><Relationship Id="rId26" Type="http://schemas.openxmlformats.org/officeDocument/2006/relationships/hyperlink" Target="https://www.wto.org/english/thewto_e/countries_e/bulgaria_e.htm" TargetMode="External"/><Relationship Id="rId47" Type="http://schemas.openxmlformats.org/officeDocument/2006/relationships/hyperlink" Target="https://www.wto.org/english/thewto_e/countries_e/djibouti_e.htm" TargetMode="External"/><Relationship Id="rId68" Type="http://schemas.openxmlformats.org/officeDocument/2006/relationships/hyperlink" Target="https://www.wto.org/english/thewto_e/countries_e/guyana_e.htm" TargetMode="External"/><Relationship Id="rId89" Type="http://schemas.openxmlformats.org/officeDocument/2006/relationships/hyperlink" Target="https://www.wto.org/english/thewto_e/countries_e/united_arab_emirates_e.htm" TargetMode="External"/><Relationship Id="rId112" Type="http://schemas.openxmlformats.org/officeDocument/2006/relationships/hyperlink" Target="https://www.wto.org/english/thewto_e/countries_e/malaysia_e.htm" TargetMode="External"/><Relationship Id="rId133" Type="http://schemas.openxmlformats.org/officeDocument/2006/relationships/hyperlink" Target="https://www.wto.org/english/thewto_e/countries_e/philippines_e.htm" TargetMode="External"/><Relationship Id="rId154" Type="http://schemas.openxmlformats.org/officeDocument/2006/relationships/hyperlink" Target="https://www.wto.org/english/thewto_e/countries_e/sri_lanka_e.htm" TargetMode="External"/><Relationship Id="rId175" Type="http://schemas.openxmlformats.org/officeDocument/2006/relationships/hyperlink" Target="https://www.wto.org/english/thewto_e/acc_e/a1_bahamas_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id.econ.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CD600-0D63-4FDE-8FE4-7BBF9FCA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9752</Words>
  <Characters>55590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65212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 Ghani, Rosmaiza</dc:creator>
  <cp:lastModifiedBy>silverab71@gmail.com</cp:lastModifiedBy>
  <cp:revision>8</cp:revision>
  <cp:lastPrinted>2020-02-10T23:25:00Z</cp:lastPrinted>
  <dcterms:created xsi:type="dcterms:W3CDTF">2020-02-18T22:19:00Z</dcterms:created>
  <dcterms:modified xsi:type="dcterms:W3CDTF">2020-02-18T22:35:00Z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id="zsdABFnI"/&gt;&lt;style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