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0E9FF" w14:textId="77777777" w:rsidR="00A13EF5" w:rsidRDefault="00A13EF5" w:rsidP="00506202">
      <w:pPr>
        <w:pStyle w:val="PlainText"/>
        <w:tabs>
          <w:tab w:val="left" w:pos="567"/>
        </w:tabs>
        <w:jc w:val="center"/>
        <w:rPr>
          <w:rFonts w:ascii="Times New Roman" w:hAnsi="Times New Roman"/>
          <w:b/>
          <w:sz w:val="28"/>
        </w:rPr>
      </w:pPr>
    </w:p>
    <w:p w14:paraId="533DB793" w14:textId="77777777" w:rsidR="00A13EF5" w:rsidRDefault="00A13EF5" w:rsidP="00506202">
      <w:pPr>
        <w:pStyle w:val="PlainText"/>
        <w:tabs>
          <w:tab w:val="left" w:pos="567"/>
        </w:tabs>
        <w:jc w:val="center"/>
        <w:rPr>
          <w:rFonts w:ascii="Times New Roman" w:hAnsi="Times New Roman"/>
          <w:b/>
          <w:sz w:val="28"/>
        </w:rPr>
      </w:pPr>
    </w:p>
    <w:p w14:paraId="01B85760" w14:textId="77777777" w:rsidR="00A13EF5" w:rsidRDefault="00A13EF5" w:rsidP="00506202">
      <w:pPr>
        <w:pStyle w:val="PlainText"/>
        <w:tabs>
          <w:tab w:val="left" w:pos="567"/>
        </w:tabs>
        <w:jc w:val="center"/>
        <w:rPr>
          <w:rFonts w:ascii="Times New Roman" w:hAnsi="Times New Roman"/>
          <w:b/>
          <w:sz w:val="28"/>
        </w:rPr>
      </w:pPr>
    </w:p>
    <w:p w14:paraId="17FCB09B" w14:textId="77777777" w:rsidR="00A13EF5" w:rsidRDefault="00A13EF5" w:rsidP="00506202">
      <w:pPr>
        <w:pStyle w:val="PlainText"/>
        <w:tabs>
          <w:tab w:val="left" w:pos="567"/>
        </w:tabs>
        <w:jc w:val="center"/>
        <w:rPr>
          <w:rFonts w:ascii="Times New Roman" w:hAnsi="Times New Roman"/>
          <w:b/>
          <w:sz w:val="28"/>
        </w:rPr>
      </w:pPr>
    </w:p>
    <w:p w14:paraId="540FDCA9" w14:textId="77777777" w:rsidR="00A13EF5" w:rsidRDefault="00A13EF5" w:rsidP="00506202">
      <w:pPr>
        <w:pStyle w:val="PlainText"/>
        <w:tabs>
          <w:tab w:val="left" w:pos="567"/>
        </w:tabs>
        <w:jc w:val="center"/>
        <w:rPr>
          <w:rFonts w:ascii="Times New Roman" w:hAnsi="Times New Roman"/>
          <w:b/>
          <w:sz w:val="28"/>
        </w:rPr>
      </w:pPr>
    </w:p>
    <w:p w14:paraId="7F9132A1" w14:textId="77777777" w:rsidR="00A13EF5" w:rsidRDefault="00A13EF5" w:rsidP="00506202">
      <w:pPr>
        <w:pStyle w:val="PlainText"/>
        <w:tabs>
          <w:tab w:val="left" w:pos="567"/>
        </w:tabs>
        <w:jc w:val="center"/>
        <w:rPr>
          <w:rFonts w:ascii="Times New Roman" w:hAnsi="Times New Roman"/>
          <w:b/>
          <w:sz w:val="28"/>
        </w:rPr>
      </w:pPr>
    </w:p>
    <w:p w14:paraId="005058A2" w14:textId="77777777" w:rsidR="00A13EF5" w:rsidRPr="00BE5E22" w:rsidRDefault="00A13EF5" w:rsidP="00506202">
      <w:pPr>
        <w:pStyle w:val="PlainText"/>
        <w:tabs>
          <w:tab w:val="left" w:pos="567"/>
        </w:tabs>
        <w:jc w:val="center"/>
        <w:rPr>
          <w:rFonts w:ascii="Times New Roman" w:hAnsi="Times New Roman"/>
          <w:b/>
          <w:sz w:val="28"/>
        </w:rPr>
      </w:pPr>
      <w:r w:rsidRPr="00BE5E22">
        <w:rPr>
          <w:rFonts w:ascii="Times New Roman" w:hAnsi="Times New Roman"/>
          <w:b/>
          <w:sz w:val="28"/>
        </w:rPr>
        <w:t>UNIVERSITY OF WAIKATO</w:t>
      </w:r>
    </w:p>
    <w:p w14:paraId="2564E1FF" w14:textId="77777777" w:rsidR="00A13EF5" w:rsidRDefault="00A13EF5" w:rsidP="00506202">
      <w:pPr>
        <w:pStyle w:val="PlainText"/>
        <w:tabs>
          <w:tab w:val="left" w:pos="567"/>
        </w:tabs>
        <w:jc w:val="center"/>
        <w:rPr>
          <w:rFonts w:ascii="Times New Roman" w:hAnsi="Times New Roman"/>
          <w:b/>
          <w:sz w:val="28"/>
        </w:rPr>
      </w:pPr>
    </w:p>
    <w:p w14:paraId="2A3EAE62" w14:textId="77777777" w:rsidR="00A13EF5" w:rsidRDefault="00A13EF5" w:rsidP="00506202">
      <w:pPr>
        <w:pStyle w:val="PlainText"/>
        <w:tabs>
          <w:tab w:val="left" w:pos="567"/>
        </w:tabs>
        <w:jc w:val="center"/>
        <w:rPr>
          <w:rFonts w:ascii="Times New Roman" w:hAnsi="Times New Roman"/>
          <w:b/>
          <w:sz w:val="28"/>
        </w:rPr>
      </w:pPr>
      <w:r w:rsidRPr="00BE5E22">
        <w:rPr>
          <w:rFonts w:ascii="Times New Roman" w:hAnsi="Times New Roman"/>
          <w:b/>
          <w:sz w:val="28"/>
        </w:rPr>
        <w:t>Hamilton</w:t>
      </w:r>
    </w:p>
    <w:p w14:paraId="41B4B70D" w14:textId="77777777" w:rsidR="00A13EF5" w:rsidRDefault="00A13EF5" w:rsidP="00506202">
      <w:pPr>
        <w:pStyle w:val="PlainText"/>
        <w:tabs>
          <w:tab w:val="left" w:pos="567"/>
        </w:tabs>
        <w:jc w:val="center"/>
        <w:rPr>
          <w:rFonts w:ascii="Times New Roman" w:hAnsi="Times New Roman"/>
          <w:b/>
          <w:sz w:val="28"/>
        </w:rPr>
      </w:pPr>
    </w:p>
    <w:p w14:paraId="4CDF3235" w14:textId="77777777" w:rsidR="00A13EF5" w:rsidRDefault="00A13EF5" w:rsidP="00506202">
      <w:pPr>
        <w:pStyle w:val="PlainText"/>
        <w:tabs>
          <w:tab w:val="left" w:pos="567"/>
        </w:tabs>
        <w:jc w:val="center"/>
        <w:rPr>
          <w:rFonts w:ascii="Times New Roman" w:hAnsi="Times New Roman"/>
          <w:b/>
          <w:sz w:val="28"/>
        </w:rPr>
      </w:pPr>
      <w:r w:rsidRPr="00BE5E22">
        <w:rPr>
          <w:rFonts w:ascii="Times New Roman" w:hAnsi="Times New Roman"/>
          <w:b/>
          <w:sz w:val="28"/>
        </w:rPr>
        <w:t>New Zealand</w:t>
      </w:r>
    </w:p>
    <w:p w14:paraId="2995F5D8" w14:textId="77777777" w:rsidR="00A13EF5" w:rsidRDefault="00A13EF5" w:rsidP="00506202">
      <w:pPr>
        <w:pStyle w:val="PlainText"/>
        <w:tabs>
          <w:tab w:val="left" w:pos="567"/>
        </w:tabs>
        <w:jc w:val="center"/>
        <w:rPr>
          <w:rFonts w:ascii="Times New Roman" w:hAnsi="Times New Roman"/>
          <w:b/>
          <w:sz w:val="28"/>
        </w:rPr>
      </w:pPr>
    </w:p>
    <w:p w14:paraId="79052A18" w14:textId="77777777" w:rsidR="00A13EF5" w:rsidRPr="00BE5E22" w:rsidRDefault="00A13EF5" w:rsidP="00506202">
      <w:pPr>
        <w:pStyle w:val="PlainText"/>
        <w:tabs>
          <w:tab w:val="left" w:pos="567"/>
        </w:tabs>
        <w:jc w:val="center"/>
        <w:rPr>
          <w:rFonts w:ascii="Times New Roman" w:hAnsi="Times New Roman"/>
          <w:b/>
          <w:sz w:val="28"/>
        </w:rPr>
      </w:pPr>
    </w:p>
    <w:p w14:paraId="562CD7A0" w14:textId="77777777" w:rsidR="00A13EF5" w:rsidRPr="00BE5E22" w:rsidRDefault="00A13EF5" w:rsidP="00506202">
      <w:pPr>
        <w:pStyle w:val="PlainText"/>
        <w:pBdr>
          <w:top w:val="thinThickSmallGap" w:sz="24" w:space="1" w:color="auto"/>
          <w:left w:val="thinThickSmallGap" w:sz="24" w:space="4" w:color="auto"/>
          <w:bottom w:val="thickThinSmallGap" w:sz="24" w:space="1" w:color="auto"/>
          <w:right w:val="thickThinSmallGap" w:sz="24" w:space="4" w:color="auto"/>
        </w:pBdr>
        <w:tabs>
          <w:tab w:val="left" w:pos="567"/>
        </w:tabs>
        <w:spacing w:line="360" w:lineRule="auto"/>
        <w:jc w:val="center"/>
        <w:rPr>
          <w:rFonts w:ascii="Times New Roman" w:hAnsi="Times New Roman"/>
          <w:b/>
          <w:sz w:val="16"/>
          <w:szCs w:val="16"/>
        </w:rPr>
      </w:pPr>
    </w:p>
    <w:p w14:paraId="1158E72D" w14:textId="77777777" w:rsidR="00A13EF5" w:rsidRDefault="00A13EF5" w:rsidP="00506202">
      <w:pPr>
        <w:pStyle w:val="PlainText"/>
        <w:pBdr>
          <w:top w:val="thinThickSmallGap" w:sz="24" w:space="1" w:color="auto"/>
          <w:left w:val="thinThickSmallGap" w:sz="24" w:space="4" w:color="auto"/>
          <w:bottom w:val="thickThinSmallGap" w:sz="24" w:space="1" w:color="auto"/>
          <w:right w:val="thickThinSmallGap" w:sz="24" w:space="4" w:color="auto"/>
        </w:pBdr>
        <w:tabs>
          <w:tab w:val="left" w:pos="567"/>
        </w:tabs>
        <w:spacing w:after="80"/>
        <w:jc w:val="center"/>
        <w:rPr>
          <w:rFonts w:ascii="Times New Roman" w:hAnsi="Times New Roman"/>
          <w:b/>
          <w:sz w:val="28"/>
          <w:szCs w:val="28"/>
        </w:rPr>
      </w:pPr>
      <w:r>
        <w:rPr>
          <w:rFonts w:ascii="Times New Roman" w:hAnsi="Times New Roman"/>
          <w:b/>
          <w:sz w:val="28"/>
          <w:szCs w:val="28"/>
        </w:rPr>
        <w:t>New Zealand as a Niche Player in World Markets</w:t>
      </w:r>
    </w:p>
    <w:p w14:paraId="1AA958DB" w14:textId="77777777" w:rsidR="00A13EF5" w:rsidRPr="00990CC3" w:rsidRDefault="00A13EF5" w:rsidP="00506202">
      <w:pPr>
        <w:pStyle w:val="PlainText"/>
        <w:pBdr>
          <w:top w:val="thinThickSmallGap" w:sz="24" w:space="1" w:color="auto"/>
          <w:left w:val="thinThickSmallGap" w:sz="24" w:space="4" w:color="auto"/>
          <w:bottom w:val="thickThinSmallGap" w:sz="24" w:space="1" w:color="auto"/>
          <w:right w:val="thickThinSmallGap" w:sz="24" w:space="4" w:color="auto"/>
        </w:pBdr>
        <w:tabs>
          <w:tab w:val="left" w:pos="567"/>
        </w:tabs>
        <w:spacing w:after="80"/>
        <w:jc w:val="center"/>
        <w:rPr>
          <w:rFonts w:ascii="Times New Roman" w:hAnsi="Times New Roman"/>
          <w:b/>
        </w:rPr>
      </w:pPr>
    </w:p>
    <w:p w14:paraId="6DC2832D" w14:textId="77777777" w:rsidR="00A13EF5" w:rsidRPr="00A72292" w:rsidRDefault="00A13EF5" w:rsidP="00506202">
      <w:pPr>
        <w:pStyle w:val="PlainText"/>
        <w:pBdr>
          <w:top w:val="thinThickSmallGap" w:sz="24" w:space="1" w:color="auto"/>
          <w:left w:val="thinThickSmallGap" w:sz="24" w:space="4" w:color="auto"/>
          <w:bottom w:val="thickThinSmallGap" w:sz="24" w:space="1" w:color="auto"/>
          <w:right w:val="thickThinSmallGap" w:sz="24" w:space="4" w:color="auto"/>
        </w:pBdr>
        <w:tabs>
          <w:tab w:val="left" w:pos="567"/>
        </w:tabs>
        <w:spacing w:line="360" w:lineRule="auto"/>
        <w:jc w:val="center"/>
        <w:rPr>
          <w:rFonts w:ascii="Times New Roman" w:hAnsi="Times New Roman"/>
          <w:sz w:val="28"/>
          <w:szCs w:val="28"/>
        </w:rPr>
      </w:pPr>
      <w:r>
        <w:rPr>
          <w:rFonts w:ascii="Times New Roman" w:hAnsi="Times New Roman"/>
          <w:b/>
          <w:sz w:val="28"/>
          <w:szCs w:val="28"/>
        </w:rPr>
        <w:t>Ralph G. Lattimore</w:t>
      </w:r>
    </w:p>
    <w:p w14:paraId="5A2F4956" w14:textId="77777777" w:rsidR="00A13EF5" w:rsidRPr="00BE5E22" w:rsidRDefault="00A13EF5" w:rsidP="00506202">
      <w:pPr>
        <w:pStyle w:val="PlainText"/>
        <w:pBdr>
          <w:top w:val="thinThickSmallGap" w:sz="24" w:space="1" w:color="auto"/>
          <w:left w:val="thinThickSmallGap" w:sz="24" w:space="4" w:color="auto"/>
          <w:bottom w:val="thickThinSmallGap" w:sz="24" w:space="1" w:color="auto"/>
          <w:right w:val="thickThinSmallGap" w:sz="24" w:space="4" w:color="auto"/>
        </w:pBdr>
        <w:tabs>
          <w:tab w:val="left" w:pos="567"/>
        </w:tabs>
        <w:spacing w:line="360" w:lineRule="auto"/>
        <w:jc w:val="center"/>
        <w:rPr>
          <w:rFonts w:ascii="Times New Roman" w:hAnsi="Times New Roman"/>
          <w:b/>
          <w:sz w:val="8"/>
        </w:rPr>
      </w:pPr>
    </w:p>
    <w:p w14:paraId="631D48F9" w14:textId="77777777" w:rsidR="00A13EF5" w:rsidRPr="00BE5E22" w:rsidRDefault="00A13EF5" w:rsidP="00506202">
      <w:pPr>
        <w:pStyle w:val="PlainText"/>
        <w:tabs>
          <w:tab w:val="left" w:pos="567"/>
        </w:tabs>
        <w:jc w:val="center"/>
        <w:rPr>
          <w:rFonts w:ascii="Times New Roman" w:hAnsi="Times New Roman"/>
          <w:b/>
          <w:sz w:val="28"/>
        </w:rPr>
      </w:pPr>
    </w:p>
    <w:p w14:paraId="75856566" w14:textId="77777777" w:rsidR="00A13EF5" w:rsidRDefault="00A13EF5" w:rsidP="00506202">
      <w:pPr>
        <w:pStyle w:val="PlainText"/>
        <w:tabs>
          <w:tab w:val="left" w:pos="567"/>
        </w:tabs>
        <w:spacing w:line="360" w:lineRule="auto"/>
        <w:jc w:val="center"/>
        <w:rPr>
          <w:rFonts w:ascii="Times New Roman" w:hAnsi="Times New Roman"/>
          <w:b/>
          <w:bCs/>
          <w:sz w:val="28"/>
        </w:rPr>
      </w:pPr>
    </w:p>
    <w:p w14:paraId="198FFE4E" w14:textId="77777777" w:rsidR="00A13EF5" w:rsidRPr="00BE5E22" w:rsidRDefault="00A13EF5" w:rsidP="00506202">
      <w:pPr>
        <w:pStyle w:val="PlainText"/>
        <w:tabs>
          <w:tab w:val="left" w:pos="567"/>
        </w:tabs>
        <w:spacing w:line="360" w:lineRule="auto"/>
        <w:jc w:val="center"/>
        <w:rPr>
          <w:rFonts w:ascii="Times New Roman" w:hAnsi="Times New Roman"/>
          <w:b/>
          <w:bCs/>
          <w:sz w:val="28"/>
        </w:rPr>
      </w:pPr>
      <w:r w:rsidRPr="00BE5E22">
        <w:rPr>
          <w:rFonts w:ascii="Times New Roman" w:hAnsi="Times New Roman"/>
          <w:b/>
          <w:bCs/>
          <w:sz w:val="28"/>
        </w:rPr>
        <w:t xml:space="preserve">Working Paper in Economics </w:t>
      </w:r>
      <w:r>
        <w:rPr>
          <w:rFonts w:ascii="Times New Roman" w:hAnsi="Times New Roman"/>
          <w:b/>
          <w:bCs/>
          <w:sz w:val="28"/>
        </w:rPr>
        <w:t>14</w:t>
      </w:r>
      <w:r w:rsidRPr="00BE5E22">
        <w:rPr>
          <w:rFonts w:ascii="Times New Roman" w:hAnsi="Times New Roman"/>
          <w:b/>
          <w:bCs/>
          <w:sz w:val="28"/>
        </w:rPr>
        <w:t>/1</w:t>
      </w:r>
      <w:r>
        <w:rPr>
          <w:rFonts w:ascii="Times New Roman" w:hAnsi="Times New Roman"/>
          <w:b/>
          <w:bCs/>
          <w:sz w:val="28"/>
        </w:rPr>
        <w:t>9</w:t>
      </w:r>
    </w:p>
    <w:p w14:paraId="441BC0BD" w14:textId="77777777" w:rsidR="00A13EF5" w:rsidRPr="00BE5E22" w:rsidRDefault="00A13EF5" w:rsidP="00506202">
      <w:pPr>
        <w:pStyle w:val="PlainText"/>
        <w:tabs>
          <w:tab w:val="left" w:pos="567"/>
        </w:tabs>
        <w:spacing w:line="360" w:lineRule="auto"/>
        <w:jc w:val="center"/>
        <w:rPr>
          <w:rFonts w:ascii="Times New Roman" w:hAnsi="Times New Roman"/>
          <w:sz w:val="28"/>
        </w:rPr>
      </w:pPr>
      <w:r>
        <w:rPr>
          <w:rFonts w:ascii="Times New Roman" w:hAnsi="Times New Roman"/>
          <w:sz w:val="28"/>
        </w:rPr>
        <w:t>November 2019</w:t>
      </w:r>
    </w:p>
    <w:p w14:paraId="77BDFAA8" w14:textId="630E5F4A" w:rsidR="00A13EF5" w:rsidRDefault="00A13EF5" w:rsidP="00506202">
      <w:pPr>
        <w:tabs>
          <w:tab w:val="left" w:pos="567"/>
        </w:tabs>
        <w:jc w:val="center"/>
        <w:rPr>
          <w:i/>
          <w:sz w:val="24"/>
          <w:szCs w:val="24"/>
        </w:rPr>
      </w:pPr>
    </w:p>
    <w:p w14:paraId="396A7EE3" w14:textId="45929E9C" w:rsidR="00493D00" w:rsidRDefault="00493D00" w:rsidP="00506202">
      <w:pPr>
        <w:tabs>
          <w:tab w:val="left" w:pos="567"/>
        </w:tabs>
        <w:jc w:val="center"/>
        <w:rPr>
          <w:i/>
          <w:sz w:val="24"/>
          <w:szCs w:val="24"/>
        </w:rPr>
      </w:pPr>
    </w:p>
    <w:p w14:paraId="24DB9FD7" w14:textId="77777777" w:rsidR="00493D00" w:rsidRPr="00106A38" w:rsidRDefault="00493D00" w:rsidP="00506202">
      <w:pPr>
        <w:tabs>
          <w:tab w:val="left" w:pos="567"/>
        </w:tabs>
        <w:jc w:val="center"/>
        <w:rPr>
          <w:i/>
          <w:sz w:val="24"/>
          <w:szCs w:val="24"/>
        </w:rPr>
      </w:pPr>
    </w:p>
    <w:p w14:paraId="4E4603BB" w14:textId="77777777" w:rsidR="00A13EF5" w:rsidRPr="00106A38" w:rsidRDefault="00A13EF5" w:rsidP="00506202">
      <w:pPr>
        <w:tabs>
          <w:tab w:val="left" w:pos="567"/>
        </w:tabs>
        <w:spacing w:after="0" w:line="240" w:lineRule="auto"/>
        <w:jc w:val="center"/>
        <w:rPr>
          <w:rFonts w:ascii="Times New Roman" w:hAnsi="Times New Roman" w:cs="Times New Roman"/>
          <w:b/>
          <w:sz w:val="24"/>
          <w:szCs w:val="24"/>
        </w:rPr>
      </w:pPr>
      <w:r w:rsidRPr="00106A38">
        <w:rPr>
          <w:rFonts w:ascii="Times New Roman" w:hAnsi="Times New Roman" w:cs="Times New Roman"/>
          <w:b/>
          <w:sz w:val="24"/>
          <w:szCs w:val="24"/>
        </w:rPr>
        <w:t>Ralph Lattimore</w:t>
      </w:r>
    </w:p>
    <w:p w14:paraId="6F09EAC8" w14:textId="77777777" w:rsidR="00A13EF5" w:rsidRPr="00F81632" w:rsidRDefault="00A13EF5" w:rsidP="00506202">
      <w:pPr>
        <w:tabs>
          <w:tab w:val="left" w:pos="567"/>
        </w:tabs>
        <w:spacing w:after="0" w:line="240" w:lineRule="auto"/>
        <w:jc w:val="center"/>
        <w:rPr>
          <w:rFonts w:ascii="Times New Roman" w:hAnsi="Times New Roman" w:cs="Times New Roman"/>
          <w:b/>
          <w:sz w:val="12"/>
          <w:szCs w:val="12"/>
        </w:rPr>
      </w:pPr>
    </w:p>
    <w:p w14:paraId="6A80F04B" w14:textId="77777777" w:rsidR="00A13EF5" w:rsidRPr="00106A38" w:rsidRDefault="00A13EF5" w:rsidP="00506202">
      <w:pPr>
        <w:tabs>
          <w:tab w:val="left" w:pos="567"/>
        </w:tabs>
        <w:spacing w:after="0" w:line="240" w:lineRule="auto"/>
        <w:jc w:val="center"/>
        <w:rPr>
          <w:rFonts w:ascii="Times New Roman" w:hAnsi="Times New Roman" w:cs="Times New Roman"/>
          <w:sz w:val="24"/>
          <w:szCs w:val="24"/>
        </w:rPr>
      </w:pPr>
      <w:r w:rsidRPr="00106A38">
        <w:rPr>
          <w:rFonts w:ascii="Times New Roman" w:hAnsi="Times New Roman" w:cs="Times New Roman"/>
          <w:sz w:val="24"/>
          <w:szCs w:val="24"/>
        </w:rPr>
        <w:t>Consulting Economist</w:t>
      </w:r>
    </w:p>
    <w:p w14:paraId="6F8F4DFA" w14:textId="77777777" w:rsidR="00A13EF5" w:rsidRPr="00106A38" w:rsidRDefault="00A13EF5" w:rsidP="00506202">
      <w:pPr>
        <w:tabs>
          <w:tab w:val="left" w:pos="567"/>
        </w:tabs>
        <w:spacing w:after="0" w:line="240" w:lineRule="auto"/>
        <w:jc w:val="center"/>
        <w:rPr>
          <w:rFonts w:ascii="Times New Roman" w:hAnsi="Times New Roman" w:cs="Times New Roman"/>
          <w:sz w:val="24"/>
          <w:szCs w:val="24"/>
        </w:rPr>
      </w:pPr>
      <w:r w:rsidRPr="00106A38">
        <w:rPr>
          <w:rFonts w:ascii="Times New Roman" w:hAnsi="Times New Roman" w:cs="Times New Roman"/>
          <w:sz w:val="24"/>
          <w:szCs w:val="24"/>
        </w:rPr>
        <w:t>21 Shrewsbury St.</w:t>
      </w:r>
    </w:p>
    <w:p w14:paraId="67AF5CC4" w14:textId="77777777" w:rsidR="00A13EF5" w:rsidRPr="00106A38" w:rsidRDefault="00A13EF5" w:rsidP="00506202">
      <w:pPr>
        <w:tabs>
          <w:tab w:val="left" w:pos="567"/>
        </w:tabs>
        <w:spacing w:after="0" w:line="240" w:lineRule="auto"/>
        <w:jc w:val="center"/>
        <w:rPr>
          <w:rFonts w:ascii="Times New Roman" w:hAnsi="Times New Roman" w:cs="Times New Roman"/>
          <w:sz w:val="24"/>
          <w:szCs w:val="24"/>
        </w:rPr>
      </w:pPr>
      <w:r w:rsidRPr="00106A38">
        <w:rPr>
          <w:rFonts w:ascii="Times New Roman" w:hAnsi="Times New Roman" w:cs="Times New Roman"/>
          <w:sz w:val="24"/>
          <w:szCs w:val="24"/>
        </w:rPr>
        <w:t>Christchurch, 8014</w:t>
      </w:r>
    </w:p>
    <w:p w14:paraId="4D86A93D" w14:textId="77777777" w:rsidR="00A13EF5" w:rsidRPr="00106A38" w:rsidRDefault="00A13EF5" w:rsidP="00506202">
      <w:pPr>
        <w:tabs>
          <w:tab w:val="left" w:pos="567"/>
        </w:tabs>
        <w:spacing w:after="0" w:line="240" w:lineRule="auto"/>
        <w:jc w:val="center"/>
        <w:rPr>
          <w:rFonts w:ascii="Times New Roman" w:hAnsi="Times New Roman" w:cs="Times New Roman"/>
          <w:sz w:val="24"/>
          <w:szCs w:val="24"/>
        </w:rPr>
      </w:pPr>
      <w:r w:rsidRPr="00106A38">
        <w:rPr>
          <w:rFonts w:ascii="Times New Roman" w:hAnsi="Times New Roman" w:cs="Times New Roman"/>
          <w:sz w:val="24"/>
          <w:szCs w:val="24"/>
        </w:rPr>
        <w:t>NEW ZEALAND</w:t>
      </w:r>
    </w:p>
    <w:p w14:paraId="4217616D" w14:textId="77777777" w:rsidR="00A13EF5" w:rsidRPr="00106A38" w:rsidRDefault="00A13EF5" w:rsidP="00506202">
      <w:pPr>
        <w:tabs>
          <w:tab w:val="left" w:pos="567"/>
        </w:tabs>
        <w:spacing w:after="0" w:line="240" w:lineRule="auto"/>
        <w:jc w:val="center"/>
        <w:rPr>
          <w:rFonts w:ascii="Times New Roman" w:hAnsi="Times New Roman" w:cs="Times New Roman"/>
          <w:sz w:val="24"/>
          <w:szCs w:val="24"/>
        </w:rPr>
      </w:pPr>
    </w:p>
    <w:p w14:paraId="16016B64" w14:textId="77777777" w:rsidR="00A13EF5" w:rsidRPr="00F81632" w:rsidRDefault="00A13EF5" w:rsidP="00506202">
      <w:pPr>
        <w:tabs>
          <w:tab w:val="left" w:pos="567"/>
        </w:tabs>
        <w:jc w:val="center"/>
        <w:rPr>
          <w:rFonts w:ascii="Times New Roman" w:hAnsi="Times New Roman" w:cs="Times New Roman"/>
          <w:b/>
          <w:sz w:val="24"/>
          <w:szCs w:val="24"/>
        </w:rPr>
      </w:pPr>
      <w:r w:rsidRPr="00F81632">
        <w:rPr>
          <w:rFonts w:ascii="Times New Roman" w:hAnsi="Times New Roman" w:cs="Times New Roman"/>
          <w:sz w:val="24"/>
          <w:szCs w:val="24"/>
          <w:lang w:val="en-NZ"/>
        </w:rPr>
        <w:t>Email: ralph.lattimore@yahoo.com</w:t>
      </w:r>
    </w:p>
    <w:p w14:paraId="4F81982B" w14:textId="77777777" w:rsidR="00A13EF5" w:rsidRPr="00BE5E22" w:rsidRDefault="00A13EF5" w:rsidP="00506202">
      <w:pPr>
        <w:tabs>
          <w:tab w:val="left" w:pos="567"/>
        </w:tabs>
        <w:jc w:val="center"/>
        <w:rPr>
          <w:b/>
        </w:rPr>
      </w:pPr>
    </w:p>
    <w:p w14:paraId="39B79658" w14:textId="77777777" w:rsidR="00A13EF5" w:rsidRPr="00BE5E22" w:rsidRDefault="00A13EF5" w:rsidP="00506202">
      <w:pPr>
        <w:tabs>
          <w:tab w:val="left" w:pos="567"/>
        </w:tabs>
        <w:jc w:val="center"/>
        <w:rPr>
          <w:b/>
        </w:rPr>
      </w:pPr>
    </w:p>
    <w:p w14:paraId="530F76F3" w14:textId="77777777" w:rsidR="00A13EF5" w:rsidRPr="00030816" w:rsidRDefault="00A13EF5" w:rsidP="00506202">
      <w:pPr>
        <w:tabs>
          <w:tab w:val="left" w:pos="567"/>
        </w:tabs>
        <w:spacing w:after="0" w:line="288" w:lineRule="auto"/>
        <w:jc w:val="center"/>
        <w:rPr>
          <w:rFonts w:ascii="Times New Roman" w:hAnsi="Times New Roman" w:cs="Times New Roman"/>
          <w:szCs w:val="24"/>
        </w:rPr>
      </w:pPr>
    </w:p>
    <w:p w14:paraId="13531EF9" w14:textId="77777777" w:rsidR="00A13EF5" w:rsidRPr="00030816" w:rsidRDefault="00A13EF5" w:rsidP="00506202">
      <w:pPr>
        <w:tabs>
          <w:tab w:val="left" w:pos="567"/>
        </w:tabs>
        <w:spacing w:after="0" w:line="288" w:lineRule="auto"/>
        <w:jc w:val="center"/>
        <w:rPr>
          <w:rFonts w:ascii="Times New Roman" w:hAnsi="Times New Roman" w:cs="Times New Roman"/>
          <w:b/>
          <w:szCs w:val="24"/>
        </w:rPr>
      </w:pPr>
    </w:p>
    <w:p w14:paraId="76D7F000" w14:textId="77777777" w:rsidR="00A13EF5" w:rsidRDefault="00A13EF5" w:rsidP="00506202">
      <w:pPr>
        <w:pStyle w:val="Heading2"/>
        <w:tabs>
          <w:tab w:val="left" w:pos="567"/>
        </w:tabs>
        <w:spacing w:before="0" w:line="288" w:lineRule="auto"/>
        <w:ind w:left="576" w:hanging="576"/>
        <w:jc w:val="center"/>
        <w:rPr>
          <w:rFonts w:ascii="Times New Roman" w:hAnsi="Times New Roman" w:cs="Times New Roman"/>
          <w:sz w:val="24"/>
          <w:szCs w:val="24"/>
        </w:rPr>
      </w:pPr>
    </w:p>
    <w:p w14:paraId="551F1D05" w14:textId="77777777" w:rsidR="00A13EF5" w:rsidRDefault="00A13EF5" w:rsidP="00506202">
      <w:pPr>
        <w:tabs>
          <w:tab w:val="left" w:pos="567"/>
        </w:tabs>
      </w:pPr>
    </w:p>
    <w:p w14:paraId="25A92DBF" w14:textId="77777777" w:rsidR="00A13EF5" w:rsidRDefault="00A13EF5" w:rsidP="00506202">
      <w:pPr>
        <w:tabs>
          <w:tab w:val="left" w:pos="567"/>
        </w:tabs>
      </w:pPr>
    </w:p>
    <w:p w14:paraId="664CC590" w14:textId="77777777" w:rsidR="00A13EF5" w:rsidRDefault="00A13EF5" w:rsidP="00506202">
      <w:pPr>
        <w:tabs>
          <w:tab w:val="left" w:pos="567"/>
        </w:tabs>
      </w:pPr>
    </w:p>
    <w:p w14:paraId="2A44029A" w14:textId="77777777" w:rsidR="00A13EF5" w:rsidRDefault="00A13EF5" w:rsidP="00506202">
      <w:pPr>
        <w:tabs>
          <w:tab w:val="left" w:pos="567"/>
        </w:tabs>
        <w:spacing w:afterLines="40" w:after="96" w:line="240" w:lineRule="auto"/>
        <w:jc w:val="center"/>
        <w:rPr>
          <w:rFonts w:ascii="Times New Roman" w:hAnsi="Times New Roman" w:cs="Times New Roman"/>
          <w:b/>
          <w:bCs/>
          <w:sz w:val="24"/>
          <w:szCs w:val="24"/>
        </w:rPr>
      </w:pPr>
    </w:p>
    <w:p w14:paraId="4EC70183" w14:textId="77777777" w:rsidR="00A13EF5" w:rsidRDefault="00A13EF5" w:rsidP="00506202">
      <w:pPr>
        <w:tabs>
          <w:tab w:val="left" w:pos="567"/>
        </w:tabs>
        <w:spacing w:afterLines="40" w:after="96" w:line="240" w:lineRule="auto"/>
        <w:jc w:val="center"/>
        <w:rPr>
          <w:rFonts w:ascii="Times New Roman" w:hAnsi="Times New Roman" w:cs="Times New Roman"/>
          <w:b/>
          <w:bCs/>
          <w:sz w:val="24"/>
          <w:szCs w:val="24"/>
        </w:rPr>
      </w:pPr>
    </w:p>
    <w:p w14:paraId="4391D5CF" w14:textId="77777777" w:rsidR="00A13EF5" w:rsidRPr="00B6531E" w:rsidRDefault="00A13EF5" w:rsidP="00506202">
      <w:pPr>
        <w:tabs>
          <w:tab w:val="left" w:pos="567"/>
        </w:tabs>
        <w:spacing w:afterLines="40" w:after="96" w:line="240" w:lineRule="auto"/>
        <w:jc w:val="center"/>
        <w:rPr>
          <w:rFonts w:ascii="Times New Roman" w:hAnsi="Times New Roman" w:cs="Times New Roman"/>
          <w:b/>
          <w:bCs/>
          <w:sz w:val="24"/>
          <w:szCs w:val="24"/>
        </w:rPr>
      </w:pPr>
      <w:r w:rsidRPr="00B6531E">
        <w:rPr>
          <w:rFonts w:ascii="Times New Roman" w:hAnsi="Times New Roman" w:cs="Times New Roman"/>
          <w:b/>
          <w:bCs/>
          <w:sz w:val="24"/>
          <w:szCs w:val="24"/>
        </w:rPr>
        <w:t>Abstract</w:t>
      </w:r>
    </w:p>
    <w:p w14:paraId="4CC44129" w14:textId="77777777" w:rsidR="00A13EF5" w:rsidRPr="00B6531E" w:rsidRDefault="00A13EF5" w:rsidP="00506202">
      <w:pPr>
        <w:tabs>
          <w:tab w:val="left" w:pos="567"/>
        </w:tabs>
        <w:spacing w:afterLines="40" w:after="96" w:line="240" w:lineRule="auto"/>
        <w:rPr>
          <w:sz w:val="24"/>
          <w:szCs w:val="24"/>
        </w:rPr>
      </w:pPr>
    </w:p>
    <w:p w14:paraId="2004AF5E" w14:textId="5BF0CE50" w:rsidR="00A13EF5" w:rsidRPr="00B6531E" w:rsidRDefault="00B73B7C" w:rsidP="00506202">
      <w:pPr>
        <w:tabs>
          <w:tab w:val="left" w:pos="567"/>
        </w:tabs>
        <w:spacing w:after="0" w:line="360" w:lineRule="auto"/>
        <w:rPr>
          <w:rFonts w:ascii="Times New Roman" w:hAnsi="Times New Roman" w:cs="Times New Roman"/>
          <w:sz w:val="24"/>
          <w:szCs w:val="24"/>
          <w:lang w:val="en-NZ"/>
        </w:rPr>
      </w:pPr>
      <w:r w:rsidRPr="00B6531E">
        <w:rPr>
          <w:rFonts w:ascii="Times New Roman" w:hAnsi="Times New Roman" w:cs="Times New Roman"/>
          <w:sz w:val="24"/>
          <w:szCs w:val="24"/>
          <w:lang w:val="en-NZ"/>
        </w:rPr>
        <w:t xml:space="preserve">This short paper </w:t>
      </w:r>
      <w:r w:rsidR="009041D0" w:rsidRPr="00B6531E">
        <w:rPr>
          <w:rFonts w:ascii="Times New Roman" w:hAnsi="Times New Roman" w:cs="Times New Roman"/>
          <w:sz w:val="24"/>
          <w:szCs w:val="24"/>
          <w:lang w:val="en-NZ"/>
        </w:rPr>
        <w:t>was originally designed as</w:t>
      </w:r>
      <w:r w:rsidRPr="00B6531E">
        <w:rPr>
          <w:rFonts w:ascii="Times New Roman" w:hAnsi="Times New Roman" w:cs="Times New Roman"/>
          <w:sz w:val="24"/>
          <w:szCs w:val="24"/>
          <w:lang w:val="en-NZ"/>
        </w:rPr>
        <w:t xml:space="preserve"> a b</w:t>
      </w:r>
      <w:r w:rsidR="009041D0" w:rsidRPr="00B6531E">
        <w:rPr>
          <w:rFonts w:ascii="Times New Roman" w:hAnsi="Times New Roman" w:cs="Times New Roman"/>
          <w:sz w:val="24"/>
          <w:szCs w:val="24"/>
          <w:lang w:val="en-NZ"/>
        </w:rPr>
        <w:t>ackgrounder</w:t>
      </w:r>
      <w:r w:rsidRPr="00B6531E">
        <w:rPr>
          <w:rFonts w:ascii="Times New Roman" w:hAnsi="Times New Roman" w:cs="Times New Roman"/>
          <w:sz w:val="24"/>
          <w:szCs w:val="24"/>
          <w:lang w:val="en-NZ"/>
        </w:rPr>
        <w:t xml:space="preserve"> for small and medium sized firms </w:t>
      </w:r>
      <w:r w:rsidR="009041D0" w:rsidRPr="00B6531E">
        <w:rPr>
          <w:rFonts w:ascii="Times New Roman" w:hAnsi="Times New Roman" w:cs="Times New Roman"/>
          <w:sz w:val="24"/>
          <w:szCs w:val="24"/>
          <w:lang w:val="en-NZ"/>
        </w:rPr>
        <w:t>who are searching for new ventures in export markets. The paper surveys the export performance of New Zealand over the period 1989 to 2018 using United Nations 2 and 4-digit Harmonised System data</w:t>
      </w:r>
      <w:r w:rsidR="00267DEC" w:rsidRPr="00B6531E">
        <w:rPr>
          <w:rFonts w:ascii="Times New Roman" w:hAnsi="Times New Roman" w:cs="Times New Roman"/>
          <w:sz w:val="24"/>
          <w:szCs w:val="24"/>
          <w:lang w:val="en-NZ"/>
        </w:rPr>
        <w:t xml:space="preserve"> in an attempt to provide some clues on where one might look further and deeper for production and trade opportunities</w:t>
      </w:r>
      <w:r w:rsidR="009041D0" w:rsidRPr="00B6531E">
        <w:rPr>
          <w:rFonts w:ascii="Times New Roman" w:hAnsi="Times New Roman" w:cs="Times New Roman"/>
          <w:sz w:val="24"/>
          <w:szCs w:val="24"/>
          <w:lang w:val="en-NZ"/>
        </w:rPr>
        <w:t>.</w:t>
      </w:r>
    </w:p>
    <w:p w14:paraId="6EC86B15" w14:textId="77777777" w:rsidR="00A13EF5" w:rsidRDefault="00A13EF5" w:rsidP="00506202">
      <w:pPr>
        <w:tabs>
          <w:tab w:val="left" w:pos="567"/>
        </w:tabs>
        <w:spacing w:after="0" w:line="300" w:lineRule="auto"/>
        <w:rPr>
          <w:rFonts w:ascii="Times New Roman" w:hAnsi="Times New Roman" w:cs="Times New Roman"/>
          <w:szCs w:val="24"/>
          <w:lang w:val="en-NZ"/>
        </w:rPr>
      </w:pPr>
    </w:p>
    <w:p w14:paraId="19C0FED7" w14:textId="77777777" w:rsidR="00A13EF5" w:rsidRDefault="00A13EF5" w:rsidP="00506202">
      <w:pPr>
        <w:tabs>
          <w:tab w:val="left" w:pos="567"/>
        </w:tabs>
        <w:spacing w:after="0" w:line="300" w:lineRule="auto"/>
        <w:rPr>
          <w:rFonts w:ascii="Times New Roman" w:hAnsi="Times New Roman" w:cs="Times New Roman"/>
          <w:szCs w:val="24"/>
          <w:lang w:val="en-NZ"/>
        </w:rPr>
      </w:pPr>
    </w:p>
    <w:p w14:paraId="1BFD3B79" w14:textId="77777777" w:rsidR="00A13EF5" w:rsidRPr="00A07FBD" w:rsidRDefault="00A13EF5" w:rsidP="00506202">
      <w:pPr>
        <w:tabs>
          <w:tab w:val="left" w:pos="567"/>
        </w:tabs>
        <w:spacing w:after="100" w:line="288" w:lineRule="auto"/>
        <w:ind w:left="-142" w:right="-306"/>
        <w:jc w:val="center"/>
        <w:rPr>
          <w:rFonts w:ascii="Times New Roman" w:hAnsi="Times New Roman" w:cs="Times New Roman"/>
          <w:sz w:val="24"/>
          <w:szCs w:val="24"/>
        </w:rPr>
      </w:pPr>
      <w:r w:rsidRPr="00A07FBD">
        <w:rPr>
          <w:rFonts w:ascii="Times New Roman" w:hAnsi="Times New Roman" w:cs="Times New Roman"/>
          <w:b/>
          <w:sz w:val="24"/>
          <w:szCs w:val="24"/>
        </w:rPr>
        <w:t>Keywords</w:t>
      </w:r>
    </w:p>
    <w:p w14:paraId="79B0E604" w14:textId="7773D926" w:rsidR="00601047" w:rsidRDefault="00601047" w:rsidP="00506202">
      <w:pPr>
        <w:tabs>
          <w:tab w:val="left" w:pos="567"/>
        </w:tabs>
        <w:spacing w:after="0" w:line="300" w:lineRule="auto"/>
        <w:ind w:left="-142" w:right="-307"/>
        <w:jc w:val="center"/>
        <w:rPr>
          <w:rFonts w:ascii="Times New Roman" w:hAnsi="Times New Roman" w:cs="Times New Roman"/>
          <w:sz w:val="24"/>
          <w:szCs w:val="24"/>
          <w:lang w:val="en-NZ"/>
        </w:rPr>
      </w:pPr>
      <w:r>
        <w:rPr>
          <w:rFonts w:ascii="Times New Roman" w:hAnsi="Times New Roman" w:cs="Times New Roman"/>
          <w:sz w:val="24"/>
          <w:szCs w:val="24"/>
          <w:lang w:val="en-NZ"/>
        </w:rPr>
        <w:t>New Zealand</w:t>
      </w:r>
    </w:p>
    <w:p w14:paraId="4C7A5CEC" w14:textId="6B6ED783" w:rsidR="003767E4" w:rsidRDefault="00601047" w:rsidP="00506202">
      <w:pPr>
        <w:tabs>
          <w:tab w:val="left" w:pos="567"/>
        </w:tabs>
        <w:spacing w:after="0" w:line="300" w:lineRule="auto"/>
        <w:ind w:left="-142" w:right="-307"/>
        <w:jc w:val="center"/>
        <w:rPr>
          <w:rFonts w:ascii="Times New Roman" w:hAnsi="Times New Roman" w:cs="Times New Roman"/>
          <w:sz w:val="24"/>
          <w:szCs w:val="24"/>
          <w:lang w:val="en-NZ"/>
        </w:rPr>
      </w:pPr>
      <w:r>
        <w:rPr>
          <w:rFonts w:ascii="Times New Roman" w:hAnsi="Times New Roman" w:cs="Times New Roman"/>
          <w:sz w:val="24"/>
          <w:szCs w:val="24"/>
          <w:lang w:val="en-NZ"/>
        </w:rPr>
        <w:t>e</w:t>
      </w:r>
      <w:r w:rsidR="00B73B7C">
        <w:rPr>
          <w:rFonts w:ascii="Times New Roman" w:hAnsi="Times New Roman" w:cs="Times New Roman"/>
          <w:sz w:val="24"/>
          <w:szCs w:val="24"/>
          <w:lang w:val="en-NZ"/>
        </w:rPr>
        <w:t>xports</w:t>
      </w:r>
    </w:p>
    <w:p w14:paraId="1E377AF9" w14:textId="77777777" w:rsidR="003767E4" w:rsidRDefault="00B73B7C" w:rsidP="00506202">
      <w:pPr>
        <w:tabs>
          <w:tab w:val="left" w:pos="567"/>
        </w:tabs>
        <w:spacing w:after="0" w:line="300" w:lineRule="auto"/>
        <w:ind w:left="-142" w:right="-307"/>
        <w:jc w:val="center"/>
        <w:rPr>
          <w:rFonts w:ascii="Times New Roman" w:hAnsi="Times New Roman" w:cs="Times New Roman"/>
          <w:sz w:val="24"/>
          <w:szCs w:val="24"/>
          <w:lang w:val="en-NZ"/>
        </w:rPr>
      </w:pPr>
      <w:r>
        <w:rPr>
          <w:rFonts w:ascii="Times New Roman" w:hAnsi="Times New Roman" w:cs="Times New Roman"/>
          <w:sz w:val="24"/>
          <w:szCs w:val="24"/>
          <w:lang w:val="en-NZ"/>
        </w:rPr>
        <w:t>trade trends</w:t>
      </w:r>
    </w:p>
    <w:p w14:paraId="340B1129" w14:textId="77777777" w:rsidR="003767E4" w:rsidRDefault="00B73B7C" w:rsidP="00506202">
      <w:pPr>
        <w:tabs>
          <w:tab w:val="left" w:pos="567"/>
        </w:tabs>
        <w:spacing w:after="0" w:line="300" w:lineRule="auto"/>
        <w:ind w:left="-142" w:right="-307"/>
        <w:jc w:val="center"/>
        <w:rPr>
          <w:rFonts w:ascii="Times New Roman" w:hAnsi="Times New Roman" w:cs="Times New Roman"/>
          <w:sz w:val="24"/>
          <w:szCs w:val="24"/>
          <w:lang w:val="en-NZ"/>
        </w:rPr>
      </w:pPr>
      <w:r>
        <w:rPr>
          <w:rFonts w:ascii="Times New Roman" w:hAnsi="Times New Roman" w:cs="Times New Roman"/>
          <w:sz w:val="24"/>
          <w:szCs w:val="24"/>
          <w:lang w:val="en-NZ"/>
        </w:rPr>
        <w:t>comparative advantage</w:t>
      </w:r>
    </w:p>
    <w:p w14:paraId="5CDF61BA" w14:textId="6C167172" w:rsidR="00A13EF5" w:rsidRPr="00A07FBD" w:rsidRDefault="00B73B7C" w:rsidP="00506202">
      <w:pPr>
        <w:tabs>
          <w:tab w:val="left" w:pos="567"/>
        </w:tabs>
        <w:spacing w:after="0" w:line="300" w:lineRule="auto"/>
        <w:ind w:left="-142" w:right="-307"/>
        <w:jc w:val="center"/>
        <w:rPr>
          <w:rFonts w:ascii="Times New Roman" w:hAnsi="Times New Roman" w:cs="Times New Roman"/>
          <w:sz w:val="24"/>
          <w:szCs w:val="24"/>
          <w:lang w:val="en-NZ"/>
        </w:rPr>
      </w:pPr>
      <w:r>
        <w:rPr>
          <w:rFonts w:ascii="Times New Roman" w:hAnsi="Times New Roman" w:cs="Times New Roman"/>
          <w:sz w:val="24"/>
          <w:szCs w:val="24"/>
          <w:lang w:val="en-NZ"/>
        </w:rPr>
        <w:t>export competitiveness</w:t>
      </w:r>
    </w:p>
    <w:p w14:paraId="00B5156F" w14:textId="77777777" w:rsidR="00A13EF5" w:rsidRDefault="00A13EF5" w:rsidP="00506202">
      <w:pPr>
        <w:tabs>
          <w:tab w:val="left" w:pos="567"/>
        </w:tabs>
        <w:spacing w:after="0" w:line="300" w:lineRule="auto"/>
        <w:ind w:left="-142" w:right="-307"/>
        <w:rPr>
          <w:rFonts w:ascii="Times New Roman" w:hAnsi="Times New Roman" w:cs="Times New Roman"/>
          <w:b/>
          <w:szCs w:val="24"/>
          <w:lang w:val="en-NZ"/>
        </w:rPr>
      </w:pPr>
    </w:p>
    <w:p w14:paraId="3E03F647" w14:textId="77777777" w:rsidR="00A13EF5" w:rsidRDefault="00A13EF5" w:rsidP="00506202">
      <w:pPr>
        <w:tabs>
          <w:tab w:val="left" w:pos="567"/>
        </w:tabs>
        <w:spacing w:after="0" w:line="300" w:lineRule="auto"/>
        <w:ind w:left="-142" w:right="-307"/>
        <w:rPr>
          <w:rFonts w:ascii="Times New Roman" w:hAnsi="Times New Roman" w:cs="Times New Roman"/>
          <w:b/>
          <w:szCs w:val="24"/>
          <w:lang w:val="en-NZ"/>
        </w:rPr>
      </w:pPr>
    </w:p>
    <w:p w14:paraId="390BC90D" w14:textId="77777777" w:rsidR="00A13EF5" w:rsidRPr="003767E4" w:rsidRDefault="00A13EF5" w:rsidP="00506202">
      <w:pPr>
        <w:tabs>
          <w:tab w:val="left" w:pos="567"/>
        </w:tabs>
        <w:spacing w:after="100" w:line="288" w:lineRule="auto"/>
        <w:ind w:right="-306"/>
        <w:jc w:val="center"/>
        <w:rPr>
          <w:rFonts w:ascii="Times New Roman" w:hAnsi="Times New Roman" w:cs="Times New Roman"/>
          <w:b/>
          <w:sz w:val="24"/>
          <w:szCs w:val="24"/>
        </w:rPr>
      </w:pPr>
      <w:r w:rsidRPr="003767E4">
        <w:rPr>
          <w:rFonts w:ascii="Times New Roman" w:hAnsi="Times New Roman" w:cs="Times New Roman"/>
          <w:b/>
          <w:sz w:val="24"/>
          <w:szCs w:val="24"/>
        </w:rPr>
        <w:t>JEL Classifications</w:t>
      </w:r>
    </w:p>
    <w:p w14:paraId="16A9D067" w14:textId="77777777" w:rsidR="00A13EF5" w:rsidRPr="003767E4" w:rsidRDefault="00B73B7C" w:rsidP="00506202">
      <w:pPr>
        <w:tabs>
          <w:tab w:val="left" w:pos="567"/>
        </w:tabs>
        <w:spacing w:after="0" w:line="288" w:lineRule="auto"/>
        <w:ind w:right="-307"/>
        <w:jc w:val="center"/>
        <w:rPr>
          <w:rFonts w:ascii="Times New Roman" w:hAnsi="Times New Roman" w:cs="Times New Roman"/>
          <w:sz w:val="24"/>
          <w:szCs w:val="24"/>
        </w:rPr>
      </w:pPr>
      <w:r w:rsidRPr="003767E4">
        <w:rPr>
          <w:rFonts w:ascii="Times New Roman" w:hAnsi="Times New Roman" w:cs="Times New Roman"/>
          <w:sz w:val="24"/>
          <w:szCs w:val="24"/>
        </w:rPr>
        <w:t>D22, E61, E65, F13, F14</w:t>
      </w:r>
    </w:p>
    <w:p w14:paraId="0BACACC1" w14:textId="77777777" w:rsidR="00A13EF5" w:rsidRPr="003767E4" w:rsidRDefault="00A13EF5" w:rsidP="00506202">
      <w:pPr>
        <w:tabs>
          <w:tab w:val="left" w:pos="567"/>
        </w:tabs>
        <w:spacing w:after="0" w:line="288" w:lineRule="auto"/>
        <w:ind w:right="-307"/>
        <w:jc w:val="center"/>
        <w:rPr>
          <w:rFonts w:ascii="Times New Roman" w:hAnsi="Times New Roman" w:cs="Times New Roman"/>
          <w:b/>
          <w:sz w:val="24"/>
          <w:szCs w:val="24"/>
        </w:rPr>
      </w:pPr>
    </w:p>
    <w:p w14:paraId="7A6C1777" w14:textId="77777777" w:rsidR="00A13EF5" w:rsidRDefault="00A13EF5" w:rsidP="00506202">
      <w:pPr>
        <w:tabs>
          <w:tab w:val="left" w:pos="567"/>
        </w:tabs>
        <w:spacing w:after="0" w:line="288" w:lineRule="auto"/>
        <w:ind w:right="-307"/>
        <w:jc w:val="center"/>
        <w:rPr>
          <w:rFonts w:ascii="Times New Roman" w:hAnsi="Times New Roman" w:cs="Times New Roman"/>
          <w:b/>
          <w:szCs w:val="24"/>
        </w:rPr>
      </w:pPr>
    </w:p>
    <w:p w14:paraId="1FCD28A4" w14:textId="77777777" w:rsidR="00A13EF5" w:rsidRDefault="00A13EF5" w:rsidP="00506202">
      <w:pPr>
        <w:tabs>
          <w:tab w:val="left" w:pos="567"/>
        </w:tabs>
        <w:spacing w:after="0" w:line="288" w:lineRule="auto"/>
        <w:ind w:right="-307"/>
        <w:jc w:val="center"/>
        <w:rPr>
          <w:rFonts w:ascii="Times New Roman" w:hAnsi="Times New Roman" w:cs="Times New Roman"/>
          <w:b/>
          <w:szCs w:val="24"/>
        </w:rPr>
      </w:pPr>
    </w:p>
    <w:p w14:paraId="1C9CF186" w14:textId="35E73EF6" w:rsidR="00A13EF5" w:rsidRDefault="00A13EF5" w:rsidP="00506202">
      <w:pPr>
        <w:tabs>
          <w:tab w:val="left" w:pos="567"/>
        </w:tabs>
        <w:spacing w:after="0" w:line="288" w:lineRule="auto"/>
        <w:ind w:right="-307"/>
        <w:jc w:val="center"/>
        <w:rPr>
          <w:rFonts w:ascii="Times New Roman" w:hAnsi="Times New Roman" w:cs="Times New Roman"/>
          <w:b/>
        </w:rPr>
      </w:pPr>
      <w:r w:rsidRPr="00AC064F">
        <w:rPr>
          <w:rFonts w:ascii="Times New Roman" w:hAnsi="Times New Roman" w:cs="Times New Roman"/>
          <w:b/>
        </w:rPr>
        <w:t>Acknowledgements</w:t>
      </w:r>
    </w:p>
    <w:p w14:paraId="036723A9" w14:textId="77777777" w:rsidR="00587611" w:rsidRPr="003767E4" w:rsidRDefault="00587611" w:rsidP="00506202">
      <w:pPr>
        <w:tabs>
          <w:tab w:val="left" w:pos="567"/>
        </w:tabs>
        <w:spacing w:after="0" w:line="288" w:lineRule="auto"/>
        <w:ind w:right="-307"/>
        <w:jc w:val="center"/>
        <w:rPr>
          <w:rFonts w:ascii="Times New Roman" w:hAnsi="Times New Roman" w:cs="Times New Roman"/>
          <w:b/>
          <w:sz w:val="10"/>
          <w:szCs w:val="10"/>
        </w:rPr>
      </w:pPr>
    </w:p>
    <w:p w14:paraId="09D3AFC6" w14:textId="77777777" w:rsidR="00587611" w:rsidRDefault="009041D0" w:rsidP="009041D0">
      <w:pPr>
        <w:tabs>
          <w:tab w:val="left" w:pos="567"/>
        </w:tabs>
        <w:spacing w:after="0" w:line="288" w:lineRule="auto"/>
        <w:ind w:right="-307"/>
        <w:jc w:val="center"/>
        <w:rPr>
          <w:rFonts w:ascii="Times New Roman" w:hAnsi="Times New Roman" w:cs="Times New Roman"/>
        </w:rPr>
      </w:pPr>
      <w:r>
        <w:rPr>
          <w:rFonts w:ascii="Times New Roman" w:hAnsi="Times New Roman" w:cs="Times New Roman"/>
        </w:rPr>
        <w:t>I wish to acknowledge the assistance of Brian Silverstone with content and editing.</w:t>
      </w:r>
    </w:p>
    <w:p w14:paraId="4BEA6244" w14:textId="26CFB807" w:rsidR="002B1CAF" w:rsidRPr="002B1CAF" w:rsidRDefault="009041D0" w:rsidP="009041D0">
      <w:pPr>
        <w:tabs>
          <w:tab w:val="left" w:pos="567"/>
        </w:tabs>
        <w:spacing w:after="0" w:line="288" w:lineRule="auto"/>
        <w:ind w:right="-307"/>
        <w:jc w:val="center"/>
        <w:rPr>
          <w:rFonts w:ascii="Times New Roman" w:hAnsi="Times New Roman" w:cs="Times New Roman"/>
          <w:szCs w:val="22"/>
        </w:rPr>
      </w:pPr>
      <w:r>
        <w:rPr>
          <w:rFonts w:ascii="Times New Roman" w:hAnsi="Times New Roman" w:cs="Times New Roman"/>
        </w:rPr>
        <w:t xml:space="preserve"> </w:t>
      </w:r>
      <w:r w:rsidR="002B1CAF" w:rsidRPr="002B1CAF">
        <w:rPr>
          <w:rFonts w:ascii="Times New Roman" w:hAnsi="Times New Roman" w:cs="Times New Roman"/>
          <w:szCs w:val="22"/>
        </w:rPr>
        <w:t xml:space="preserve">The </w:t>
      </w:r>
      <w:r w:rsidR="005D21FA">
        <w:rPr>
          <w:rFonts w:ascii="Times New Roman" w:hAnsi="Times New Roman" w:cs="Times New Roman"/>
          <w:szCs w:val="22"/>
        </w:rPr>
        <w:t>Excel</w:t>
      </w:r>
      <w:r w:rsidR="002B1CAF" w:rsidRPr="002B1CAF">
        <w:rPr>
          <w:rFonts w:ascii="Times New Roman" w:hAnsi="Times New Roman" w:cs="Times New Roman"/>
          <w:szCs w:val="22"/>
        </w:rPr>
        <w:t xml:space="preserve"> spreadsheets used in this study are available from the author on request</w:t>
      </w:r>
      <w:r>
        <w:rPr>
          <w:rFonts w:ascii="Times New Roman" w:hAnsi="Times New Roman" w:cs="Times New Roman"/>
          <w:szCs w:val="22"/>
        </w:rPr>
        <w:t xml:space="preserve"> at Ralph.Lattimore@yahoo.com</w:t>
      </w:r>
    </w:p>
    <w:p w14:paraId="79C8BA91" w14:textId="77777777" w:rsidR="002B1CAF" w:rsidRDefault="002B1CAF" w:rsidP="00506202">
      <w:pPr>
        <w:tabs>
          <w:tab w:val="left" w:pos="567"/>
        </w:tabs>
        <w:spacing w:after="0" w:line="288" w:lineRule="auto"/>
        <w:ind w:right="-307"/>
        <w:jc w:val="center"/>
        <w:rPr>
          <w:rFonts w:ascii="Times New Roman" w:hAnsi="Times New Roman" w:cs="Times New Roman"/>
          <w:b/>
        </w:rPr>
      </w:pPr>
    </w:p>
    <w:p w14:paraId="24AA5426" w14:textId="77777777" w:rsidR="00A13EF5" w:rsidRPr="00B751A0" w:rsidRDefault="00A13EF5" w:rsidP="00506202">
      <w:pPr>
        <w:tabs>
          <w:tab w:val="left" w:pos="567"/>
        </w:tabs>
        <w:spacing w:after="0" w:line="288" w:lineRule="auto"/>
        <w:jc w:val="center"/>
        <w:rPr>
          <w:rFonts w:ascii="Times New Roman" w:hAnsi="Times New Roman" w:cs="Times New Roman"/>
          <w:b/>
          <w:sz w:val="24"/>
          <w:szCs w:val="24"/>
        </w:rPr>
      </w:pPr>
      <w:r>
        <w:rPr>
          <w:rFonts w:ascii="Times New Roman" w:hAnsi="Times New Roman" w:cs="Times New Roman"/>
          <w:szCs w:val="24"/>
        </w:rPr>
        <w:t>.</w:t>
      </w:r>
    </w:p>
    <w:p w14:paraId="356AF8DE" w14:textId="77777777" w:rsidR="00A13EF5" w:rsidRDefault="00A13EF5" w:rsidP="00506202">
      <w:pPr>
        <w:tabs>
          <w:tab w:val="left" w:pos="567"/>
        </w:tabs>
        <w:rPr>
          <w:b/>
          <w:sz w:val="32"/>
          <w:szCs w:val="32"/>
        </w:rPr>
      </w:pPr>
      <w:r>
        <w:rPr>
          <w:b/>
          <w:sz w:val="32"/>
          <w:szCs w:val="32"/>
        </w:rPr>
        <w:br w:type="page"/>
      </w:r>
    </w:p>
    <w:p w14:paraId="63DA25ED" w14:textId="77777777" w:rsidR="00680218" w:rsidRPr="005122B3" w:rsidRDefault="004B10C2" w:rsidP="00506202">
      <w:pPr>
        <w:tabs>
          <w:tab w:val="left" w:pos="567"/>
        </w:tabs>
        <w:spacing w:after="0" w:line="288"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A13EF5" w:rsidRPr="005122B3">
        <w:rPr>
          <w:rFonts w:ascii="Times New Roman" w:hAnsi="Times New Roman" w:cs="Times New Roman"/>
          <w:b/>
          <w:sz w:val="24"/>
          <w:szCs w:val="24"/>
        </w:rPr>
        <w:t>I</w:t>
      </w:r>
      <w:r w:rsidR="00680218" w:rsidRPr="005122B3">
        <w:rPr>
          <w:rFonts w:ascii="Times New Roman" w:hAnsi="Times New Roman" w:cs="Times New Roman"/>
          <w:b/>
          <w:sz w:val="24"/>
          <w:szCs w:val="24"/>
        </w:rPr>
        <w:t>ntroduction</w:t>
      </w:r>
    </w:p>
    <w:p w14:paraId="42EDE7AA" w14:textId="77777777" w:rsidR="005F552B" w:rsidRPr="005F552B" w:rsidRDefault="005F552B" w:rsidP="00506202">
      <w:pPr>
        <w:tabs>
          <w:tab w:val="left" w:pos="567"/>
        </w:tabs>
        <w:spacing w:after="0" w:line="288" w:lineRule="auto"/>
        <w:rPr>
          <w:rFonts w:ascii="Times New Roman" w:hAnsi="Times New Roman" w:cs="Times New Roman"/>
          <w:sz w:val="12"/>
          <w:szCs w:val="12"/>
        </w:rPr>
      </w:pPr>
    </w:p>
    <w:p w14:paraId="3BDD342F" w14:textId="7C717714" w:rsidR="00635A31" w:rsidRDefault="00635A31" w:rsidP="00506202">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 business advisor approached me recently and asked if I would produce a background note for his clients on the current state of New Zealand’s export markets. His clients managed small and medium sized companies</w:t>
      </w:r>
      <w:r w:rsidR="00D61EA3">
        <w:rPr>
          <w:rFonts w:ascii="Times New Roman" w:hAnsi="Times New Roman" w:cs="Times New Roman"/>
          <w:sz w:val="24"/>
          <w:szCs w:val="24"/>
        </w:rPr>
        <w:t>,</w:t>
      </w:r>
      <w:r>
        <w:rPr>
          <w:rFonts w:ascii="Times New Roman" w:hAnsi="Times New Roman" w:cs="Times New Roman"/>
          <w:sz w:val="24"/>
          <w:szCs w:val="24"/>
        </w:rPr>
        <w:t xml:space="preserve"> and some were already involved with the export trade. This short paper is the result of that request.</w:t>
      </w:r>
      <w:r w:rsidR="00DC3F16">
        <w:rPr>
          <w:rFonts w:ascii="Times New Roman" w:hAnsi="Times New Roman" w:cs="Times New Roman"/>
          <w:sz w:val="24"/>
          <w:szCs w:val="24"/>
        </w:rPr>
        <w:t xml:space="preserve"> It is derived from an earlier paper</w:t>
      </w:r>
      <w:r w:rsidR="00B3505C">
        <w:rPr>
          <w:rFonts w:ascii="Times New Roman" w:hAnsi="Times New Roman" w:cs="Times New Roman"/>
          <w:sz w:val="24"/>
          <w:szCs w:val="24"/>
        </w:rPr>
        <w:t>.</w:t>
      </w:r>
      <w:r w:rsidR="00033CF1">
        <w:rPr>
          <w:rStyle w:val="FootnoteReference"/>
          <w:rFonts w:ascii="Times New Roman" w:hAnsi="Times New Roman" w:cs="Times New Roman"/>
          <w:sz w:val="24"/>
          <w:szCs w:val="24"/>
        </w:rPr>
        <w:footnoteReference w:id="1"/>
      </w:r>
    </w:p>
    <w:p w14:paraId="3027B73B" w14:textId="77777777" w:rsidR="00635A31" w:rsidRPr="00B3505C" w:rsidRDefault="00635A31" w:rsidP="00506202">
      <w:pPr>
        <w:tabs>
          <w:tab w:val="left" w:pos="567"/>
        </w:tabs>
        <w:spacing w:after="0" w:line="288" w:lineRule="auto"/>
        <w:rPr>
          <w:rFonts w:ascii="Times New Roman" w:hAnsi="Times New Roman" w:cs="Times New Roman"/>
          <w:sz w:val="20"/>
        </w:rPr>
      </w:pPr>
    </w:p>
    <w:p w14:paraId="7EAD2932" w14:textId="11A13481" w:rsidR="00680218" w:rsidRDefault="00B3505C" w:rsidP="00506202">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635A31">
        <w:rPr>
          <w:rFonts w:ascii="Times New Roman" w:hAnsi="Times New Roman" w:cs="Times New Roman"/>
          <w:sz w:val="24"/>
          <w:szCs w:val="24"/>
        </w:rPr>
        <w:t>O</w:t>
      </w:r>
      <w:r w:rsidR="00680218" w:rsidRPr="005122B3">
        <w:rPr>
          <w:rFonts w:ascii="Times New Roman" w:hAnsi="Times New Roman" w:cs="Times New Roman"/>
          <w:sz w:val="24"/>
          <w:szCs w:val="24"/>
        </w:rPr>
        <w:t xml:space="preserve">ne way to view </w:t>
      </w:r>
      <w:r w:rsidR="00D61EA3">
        <w:rPr>
          <w:rFonts w:ascii="Times New Roman" w:hAnsi="Times New Roman" w:cs="Times New Roman"/>
          <w:sz w:val="24"/>
          <w:szCs w:val="24"/>
        </w:rPr>
        <w:t xml:space="preserve">smaller </w:t>
      </w:r>
      <w:r w:rsidR="00680218" w:rsidRPr="005122B3">
        <w:rPr>
          <w:rFonts w:ascii="Times New Roman" w:hAnsi="Times New Roman" w:cs="Times New Roman"/>
          <w:sz w:val="24"/>
          <w:szCs w:val="24"/>
        </w:rPr>
        <w:t xml:space="preserve">New Zealand </w:t>
      </w:r>
      <w:r w:rsidR="00B66A15" w:rsidRPr="005122B3">
        <w:rPr>
          <w:rFonts w:ascii="Times New Roman" w:hAnsi="Times New Roman" w:cs="Times New Roman"/>
          <w:sz w:val="24"/>
          <w:szCs w:val="24"/>
        </w:rPr>
        <w:t xml:space="preserve">(NZ) </w:t>
      </w:r>
      <w:r w:rsidR="003046E2">
        <w:rPr>
          <w:rFonts w:ascii="Times New Roman" w:hAnsi="Times New Roman" w:cs="Times New Roman"/>
          <w:sz w:val="24"/>
          <w:szCs w:val="24"/>
        </w:rPr>
        <w:t xml:space="preserve">product </w:t>
      </w:r>
      <w:r w:rsidR="00680218" w:rsidRPr="005122B3">
        <w:rPr>
          <w:rFonts w:ascii="Times New Roman" w:hAnsi="Times New Roman" w:cs="Times New Roman"/>
          <w:sz w:val="24"/>
          <w:szCs w:val="24"/>
        </w:rPr>
        <w:t>export</w:t>
      </w:r>
      <w:r w:rsidR="00D61EA3">
        <w:rPr>
          <w:rFonts w:ascii="Times New Roman" w:hAnsi="Times New Roman" w:cs="Times New Roman"/>
          <w:sz w:val="24"/>
          <w:szCs w:val="24"/>
        </w:rPr>
        <w:t>er</w:t>
      </w:r>
      <w:r w:rsidR="00680218" w:rsidRPr="005122B3">
        <w:rPr>
          <w:rFonts w:ascii="Times New Roman" w:hAnsi="Times New Roman" w:cs="Times New Roman"/>
          <w:sz w:val="24"/>
          <w:szCs w:val="24"/>
        </w:rPr>
        <w:t xml:space="preserve">s is as </w:t>
      </w:r>
      <w:r w:rsidR="0091119B" w:rsidRPr="005122B3">
        <w:rPr>
          <w:rFonts w:ascii="Times New Roman" w:hAnsi="Times New Roman" w:cs="Times New Roman"/>
          <w:sz w:val="24"/>
          <w:szCs w:val="24"/>
        </w:rPr>
        <w:t>‘</w:t>
      </w:r>
      <w:r w:rsidR="00680218" w:rsidRPr="005122B3">
        <w:rPr>
          <w:rFonts w:ascii="Times New Roman" w:hAnsi="Times New Roman" w:cs="Times New Roman"/>
          <w:sz w:val="24"/>
          <w:szCs w:val="24"/>
        </w:rPr>
        <w:t>niche player</w:t>
      </w:r>
      <w:r w:rsidR="00D61EA3">
        <w:rPr>
          <w:rFonts w:ascii="Times New Roman" w:hAnsi="Times New Roman" w:cs="Times New Roman"/>
          <w:sz w:val="24"/>
          <w:szCs w:val="24"/>
        </w:rPr>
        <w:t>s</w:t>
      </w:r>
      <w:r w:rsidR="0091119B" w:rsidRPr="005122B3">
        <w:rPr>
          <w:rFonts w:ascii="Times New Roman" w:hAnsi="Times New Roman" w:cs="Times New Roman"/>
          <w:sz w:val="24"/>
          <w:szCs w:val="24"/>
        </w:rPr>
        <w:t>’</w:t>
      </w:r>
      <w:r w:rsidR="00680218" w:rsidRPr="005122B3">
        <w:rPr>
          <w:rFonts w:ascii="Times New Roman" w:hAnsi="Times New Roman" w:cs="Times New Roman"/>
          <w:sz w:val="24"/>
          <w:szCs w:val="24"/>
        </w:rPr>
        <w:t xml:space="preserve"> in global markets. A niche player is an economy with little</w:t>
      </w:r>
      <w:r w:rsidR="00D61EA3">
        <w:rPr>
          <w:rFonts w:ascii="Times New Roman" w:hAnsi="Times New Roman" w:cs="Times New Roman"/>
          <w:sz w:val="24"/>
          <w:szCs w:val="24"/>
        </w:rPr>
        <w:t>, if any,</w:t>
      </w:r>
      <w:r w:rsidR="00680218" w:rsidRPr="005122B3">
        <w:rPr>
          <w:rFonts w:ascii="Times New Roman" w:hAnsi="Times New Roman" w:cs="Times New Roman"/>
          <w:sz w:val="24"/>
          <w:szCs w:val="24"/>
        </w:rPr>
        <w:t xml:space="preserve"> market power </w:t>
      </w:r>
      <w:r w:rsidR="003046E2">
        <w:rPr>
          <w:rFonts w:ascii="Times New Roman" w:hAnsi="Times New Roman" w:cs="Times New Roman"/>
          <w:sz w:val="24"/>
          <w:szCs w:val="24"/>
        </w:rPr>
        <w:t xml:space="preserve">in </w:t>
      </w:r>
      <w:r w:rsidR="00680218" w:rsidRPr="005122B3">
        <w:rPr>
          <w:rFonts w:ascii="Times New Roman" w:hAnsi="Times New Roman" w:cs="Times New Roman"/>
          <w:sz w:val="24"/>
          <w:szCs w:val="24"/>
        </w:rPr>
        <w:t>the markets it participates</w:t>
      </w:r>
      <w:r w:rsidR="0091119B" w:rsidRPr="005122B3">
        <w:rPr>
          <w:rFonts w:ascii="Times New Roman" w:hAnsi="Times New Roman" w:cs="Times New Roman"/>
          <w:sz w:val="24"/>
          <w:szCs w:val="24"/>
        </w:rPr>
        <w:t>,</w:t>
      </w:r>
      <w:r w:rsidR="00680218" w:rsidRPr="005122B3">
        <w:rPr>
          <w:rFonts w:ascii="Times New Roman" w:hAnsi="Times New Roman" w:cs="Times New Roman"/>
          <w:sz w:val="24"/>
          <w:szCs w:val="24"/>
        </w:rPr>
        <w:t xml:space="preserve"> but with options stemming from </w:t>
      </w:r>
      <w:r w:rsidR="0091119B" w:rsidRPr="005122B3">
        <w:rPr>
          <w:rFonts w:ascii="Times New Roman" w:hAnsi="Times New Roman" w:cs="Times New Roman"/>
          <w:sz w:val="24"/>
          <w:szCs w:val="24"/>
        </w:rPr>
        <w:t>the</w:t>
      </w:r>
      <w:r w:rsidR="00680218" w:rsidRPr="005122B3">
        <w:rPr>
          <w:rFonts w:ascii="Times New Roman" w:hAnsi="Times New Roman" w:cs="Times New Roman"/>
          <w:sz w:val="24"/>
          <w:szCs w:val="24"/>
        </w:rPr>
        <w:t xml:space="preserve"> range of opportunities across </w:t>
      </w:r>
      <w:r w:rsidR="00B66A15" w:rsidRPr="005122B3">
        <w:rPr>
          <w:rFonts w:ascii="Times New Roman" w:hAnsi="Times New Roman" w:cs="Times New Roman"/>
          <w:sz w:val="24"/>
          <w:szCs w:val="24"/>
        </w:rPr>
        <w:t xml:space="preserve">market and </w:t>
      </w:r>
      <w:r w:rsidR="00680218" w:rsidRPr="005122B3">
        <w:rPr>
          <w:rFonts w:ascii="Times New Roman" w:hAnsi="Times New Roman" w:cs="Times New Roman"/>
          <w:sz w:val="24"/>
          <w:szCs w:val="24"/>
        </w:rPr>
        <w:t>product</w:t>
      </w:r>
      <w:r>
        <w:rPr>
          <w:rFonts w:ascii="Times New Roman" w:hAnsi="Times New Roman" w:cs="Times New Roman"/>
          <w:sz w:val="24"/>
          <w:szCs w:val="24"/>
        </w:rPr>
        <w:t>s</w:t>
      </w:r>
      <w:r w:rsidR="00680218" w:rsidRPr="005122B3">
        <w:rPr>
          <w:rFonts w:ascii="Times New Roman" w:hAnsi="Times New Roman" w:cs="Times New Roman"/>
          <w:sz w:val="24"/>
          <w:szCs w:val="24"/>
        </w:rPr>
        <w:t>.</w:t>
      </w:r>
      <w:r w:rsidR="0091119B" w:rsidRPr="005122B3">
        <w:rPr>
          <w:rFonts w:ascii="Times New Roman" w:hAnsi="Times New Roman" w:cs="Times New Roman"/>
          <w:sz w:val="24"/>
          <w:szCs w:val="24"/>
        </w:rPr>
        <w:t xml:space="preserve"> Products can be adapted and </w:t>
      </w:r>
      <w:r w:rsidR="00AC785D" w:rsidRPr="005122B3">
        <w:rPr>
          <w:rFonts w:ascii="Times New Roman" w:hAnsi="Times New Roman" w:cs="Times New Roman"/>
          <w:sz w:val="24"/>
          <w:szCs w:val="24"/>
        </w:rPr>
        <w:t>altered</w:t>
      </w:r>
      <w:r w:rsidR="00D61EA3">
        <w:rPr>
          <w:rFonts w:ascii="Times New Roman" w:hAnsi="Times New Roman" w:cs="Times New Roman"/>
          <w:sz w:val="24"/>
          <w:szCs w:val="24"/>
        </w:rPr>
        <w:t>,</w:t>
      </w:r>
      <w:r w:rsidR="00AC785D" w:rsidRPr="005122B3">
        <w:rPr>
          <w:rFonts w:ascii="Times New Roman" w:hAnsi="Times New Roman" w:cs="Times New Roman"/>
          <w:sz w:val="24"/>
          <w:szCs w:val="24"/>
        </w:rPr>
        <w:t xml:space="preserve"> </w:t>
      </w:r>
      <w:r w:rsidR="0091119B" w:rsidRPr="005122B3">
        <w:rPr>
          <w:rFonts w:ascii="Times New Roman" w:hAnsi="Times New Roman" w:cs="Times New Roman"/>
          <w:sz w:val="24"/>
          <w:szCs w:val="24"/>
        </w:rPr>
        <w:t>and alternative markets are available globally.</w:t>
      </w:r>
    </w:p>
    <w:p w14:paraId="207F16FD" w14:textId="77777777" w:rsidR="00B3505C" w:rsidRPr="00B3505C" w:rsidRDefault="00B3505C" w:rsidP="00506202">
      <w:pPr>
        <w:tabs>
          <w:tab w:val="left" w:pos="567"/>
        </w:tabs>
        <w:spacing w:after="0" w:line="288" w:lineRule="auto"/>
        <w:rPr>
          <w:rFonts w:ascii="Times New Roman" w:hAnsi="Times New Roman" w:cs="Times New Roman"/>
          <w:sz w:val="20"/>
        </w:rPr>
      </w:pPr>
    </w:p>
    <w:p w14:paraId="626F0864" w14:textId="77777777" w:rsidR="00E0073C" w:rsidRDefault="00680218" w:rsidP="009253B1">
      <w:pPr>
        <w:tabs>
          <w:tab w:val="left" w:pos="567"/>
        </w:tabs>
        <w:spacing w:after="0" w:line="288" w:lineRule="auto"/>
        <w:ind w:firstLine="567"/>
        <w:rPr>
          <w:rFonts w:ascii="Times New Roman" w:hAnsi="Times New Roman" w:cs="Times New Roman"/>
          <w:sz w:val="24"/>
          <w:szCs w:val="24"/>
        </w:rPr>
      </w:pPr>
      <w:r w:rsidRPr="005122B3">
        <w:rPr>
          <w:rFonts w:ascii="Times New Roman" w:hAnsi="Times New Roman" w:cs="Times New Roman"/>
          <w:sz w:val="24"/>
          <w:szCs w:val="24"/>
        </w:rPr>
        <w:t>Twenty years ago</w:t>
      </w:r>
      <w:r w:rsidR="00943BF4" w:rsidRPr="005122B3">
        <w:rPr>
          <w:rFonts w:ascii="Times New Roman" w:hAnsi="Times New Roman" w:cs="Times New Roman"/>
          <w:sz w:val="24"/>
          <w:szCs w:val="24"/>
        </w:rPr>
        <w:t>,</w:t>
      </w:r>
      <w:r w:rsidRPr="005122B3">
        <w:rPr>
          <w:rFonts w:ascii="Times New Roman" w:hAnsi="Times New Roman" w:cs="Times New Roman"/>
          <w:sz w:val="24"/>
          <w:szCs w:val="24"/>
        </w:rPr>
        <w:t xml:space="preserve"> N</w:t>
      </w:r>
      <w:r w:rsidR="005F552B">
        <w:rPr>
          <w:rFonts w:ascii="Times New Roman" w:hAnsi="Times New Roman" w:cs="Times New Roman"/>
          <w:sz w:val="24"/>
          <w:szCs w:val="24"/>
        </w:rPr>
        <w:t xml:space="preserve">ew </w:t>
      </w:r>
      <w:r w:rsidRPr="005122B3">
        <w:rPr>
          <w:rFonts w:ascii="Times New Roman" w:hAnsi="Times New Roman" w:cs="Times New Roman"/>
          <w:sz w:val="24"/>
          <w:szCs w:val="24"/>
        </w:rPr>
        <w:t>Z</w:t>
      </w:r>
      <w:r w:rsidR="005F552B">
        <w:rPr>
          <w:rFonts w:ascii="Times New Roman" w:hAnsi="Times New Roman" w:cs="Times New Roman"/>
          <w:sz w:val="24"/>
          <w:szCs w:val="24"/>
        </w:rPr>
        <w:t>ealand</w:t>
      </w:r>
      <w:r w:rsidRPr="005122B3">
        <w:rPr>
          <w:rFonts w:ascii="Times New Roman" w:hAnsi="Times New Roman" w:cs="Times New Roman"/>
          <w:sz w:val="24"/>
          <w:szCs w:val="24"/>
        </w:rPr>
        <w:t xml:space="preserve"> </w:t>
      </w:r>
      <w:r w:rsidR="00267DEC">
        <w:rPr>
          <w:rFonts w:ascii="Times New Roman" w:hAnsi="Times New Roman" w:cs="Times New Roman"/>
          <w:sz w:val="24"/>
          <w:szCs w:val="24"/>
        </w:rPr>
        <w:t>completed</w:t>
      </w:r>
      <w:r w:rsidRPr="005122B3">
        <w:rPr>
          <w:rFonts w:ascii="Times New Roman" w:hAnsi="Times New Roman" w:cs="Times New Roman"/>
          <w:sz w:val="24"/>
          <w:szCs w:val="24"/>
        </w:rPr>
        <w:t xml:space="preserve"> a liberali</w:t>
      </w:r>
      <w:r w:rsidR="005F552B">
        <w:rPr>
          <w:rFonts w:ascii="Times New Roman" w:hAnsi="Times New Roman" w:cs="Times New Roman"/>
          <w:sz w:val="24"/>
          <w:szCs w:val="24"/>
        </w:rPr>
        <w:t>s</w:t>
      </w:r>
      <w:r w:rsidRPr="005122B3">
        <w:rPr>
          <w:rFonts w:ascii="Times New Roman" w:hAnsi="Times New Roman" w:cs="Times New Roman"/>
          <w:sz w:val="24"/>
          <w:szCs w:val="24"/>
        </w:rPr>
        <w:t xml:space="preserve">ation programme to permit its </w:t>
      </w:r>
      <w:r w:rsidR="0091119B" w:rsidRPr="005122B3">
        <w:rPr>
          <w:rFonts w:ascii="Times New Roman" w:hAnsi="Times New Roman" w:cs="Times New Roman"/>
          <w:sz w:val="24"/>
          <w:szCs w:val="24"/>
        </w:rPr>
        <w:t>export and import competing</w:t>
      </w:r>
      <w:r w:rsidRPr="005122B3">
        <w:rPr>
          <w:rFonts w:ascii="Times New Roman" w:hAnsi="Times New Roman" w:cs="Times New Roman"/>
          <w:sz w:val="24"/>
          <w:szCs w:val="24"/>
        </w:rPr>
        <w:t xml:space="preserve"> industries to compete </w:t>
      </w:r>
      <w:r w:rsidR="00267DEC">
        <w:rPr>
          <w:rFonts w:ascii="Times New Roman" w:hAnsi="Times New Roman" w:cs="Times New Roman"/>
          <w:sz w:val="24"/>
          <w:szCs w:val="24"/>
        </w:rPr>
        <w:t xml:space="preserve">in world markets </w:t>
      </w:r>
      <w:r w:rsidRPr="005122B3">
        <w:rPr>
          <w:rFonts w:ascii="Times New Roman" w:hAnsi="Times New Roman" w:cs="Times New Roman"/>
          <w:sz w:val="24"/>
          <w:szCs w:val="24"/>
        </w:rPr>
        <w:t xml:space="preserve">on a </w:t>
      </w:r>
      <w:r w:rsidR="00B66A15" w:rsidRPr="005122B3">
        <w:rPr>
          <w:rFonts w:ascii="Times New Roman" w:hAnsi="Times New Roman" w:cs="Times New Roman"/>
          <w:sz w:val="24"/>
          <w:szCs w:val="24"/>
        </w:rPr>
        <w:t>more</w:t>
      </w:r>
      <w:r w:rsidR="00AA74EC">
        <w:rPr>
          <w:rFonts w:ascii="Times New Roman" w:hAnsi="Times New Roman" w:cs="Times New Roman"/>
          <w:sz w:val="24"/>
          <w:szCs w:val="24"/>
        </w:rPr>
        <w:t>-</w:t>
      </w:r>
      <w:r w:rsidR="00B66A15" w:rsidRPr="005122B3">
        <w:rPr>
          <w:rFonts w:ascii="Times New Roman" w:hAnsi="Times New Roman" w:cs="Times New Roman"/>
          <w:sz w:val="24"/>
          <w:szCs w:val="24"/>
        </w:rPr>
        <w:t>or</w:t>
      </w:r>
      <w:r w:rsidR="00AA74EC">
        <w:rPr>
          <w:rFonts w:ascii="Times New Roman" w:hAnsi="Times New Roman" w:cs="Times New Roman"/>
          <w:sz w:val="24"/>
          <w:szCs w:val="24"/>
        </w:rPr>
        <w:t>-</w:t>
      </w:r>
      <w:r w:rsidR="00B66A15" w:rsidRPr="005122B3">
        <w:rPr>
          <w:rFonts w:ascii="Times New Roman" w:hAnsi="Times New Roman" w:cs="Times New Roman"/>
          <w:sz w:val="24"/>
          <w:szCs w:val="24"/>
        </w:rPr>
        <w:t xml:space="preserve">less </w:t>
      </w:r>
      <w:r w:rsidRPr="005122B3">
        <w:rPr>
          <w:rFonts w:ascii="Times New Roman" w:hAnsi="Times New Roman" w:cs="Times New Roman"/>
          <w:sz w:val="24"/>
          <w:szCs w:val="24"/>
        </w:rPr>
        <w:t>‘level playing field’</w:t>
      </w:r>
      <w:r w:rsidR="00267DEC">
        <w:rPr>
          <w:rFonts w:ascii="Times New Roman" w:hAnsi="Times New Roman" w:cs="Times New Roman"/>
          <w:sz w:val="24"/>
          <w:szCs w:val="24"/>
        </w:rPr>
        <w:t>,</w:t>
      </w:r>
      <w:r w:rsidRPr="005122B3">
        <w:rPr>
          <w:rFonts w:ascii="Times New Roman" w:hAnsi="Times New Roman" w:cs="Times New Roman"/>
          <w:sz w:val="24"/>
          <w:szCs w:val="24"/>
        </w:rPr>
        <w:t xml:space="preserve"> in </w:t>
      </w:r>
      <w:r w:rsidR="00B66A15" w:rsidRPr="005122B3">
        <w:rPr>
          <w:rFonts w:ascii="Times New Roman" w:hAnsi="Times New Roman" w:cs="Times New Roman"/>
          <w:sz w:val="24"/>
          <w:szCs w:val="24"/>
        </w:rPr>
        <w:t>trade</w:t>
      </w:r>
      <w:r w:rsidR="0091119B" w:rsidRPr="005122B3">
        <w:rPr>
          <w:rFonts w:ascii="Times New Roman" w:hAnsi="Times New Roman" w:cs="Times New Roman"/>
          <w:sz w:val="24"/>
          <w:szCs w:val="24"/>
        </w:rPr>
        <w:t xml:space="preserve"> policy intervention </w:t>
      </w:r>
      <w:r w:rsidRPr="005122B3">
        <w:rPr>
          <w:rFonts w:ascii="Times New Roman" w:hAnsi="Times New Roman" w:cs="Times New Roman"/>
          <w:sz w:val="24"/>
          <w:szCs w:val="24"/>
        </w:rPr>
        <w:t xml:space="preserve">terms. </w:t>
      </w:r>
      <w:r w:rsidR="0091119B" w:rsidRPr="005122B3">
        <w:rPr>
          <w:rFonts w:ascii="Times New Roman" w:hAnsi="Times New Roman" w:cs="Times New Roman"/>
          <w:sz w:val="24"/>
          <w:szCs w:val="24"/>
        </w:rPr>
        <w:t>NZ</w:t>
      </w:r>
      <w:r w:rsidRPr="005122B3">
        <w:rPr>
          <w:rFonts w:ascii="Times New Roman" w:hAnsi="Times New Roman" w:cs="Times New Roman"/>
          <w:sz w:val="24"/>
          <w:szCs w:val="24"/>
        </w:rPr>
        <w:t xml:space="preserve"> did this reasonably well </w:t>
      </w:r>
      <w:r w:rsidR="0091119B" w:rsidRPr="005122B3">
        <w:rPr>
          <w:rFonts w:ascii="Times New Roman" w:hAnsi="Times New Roman" w:cs="Times New Roman"/>
          <w:sz w:val="24"/>
          <w:szCs w:val="24"/>
        </w:rPr>
        <w:t>by the time the trade liberali</w:t>
      </w:r>
      <w:r w:rsidR="003046E2">
        <w:rPr>
          <w:rFonts w:ascii="Times New Roman" w:hAnsi="Times New Roman" w:cs="Times New Roman"/>
          <w:sz w:val="24"/>
          <w:szCs w:val="24"/>
        </w:rPr>
        <w:t>s</w:t>
      </w:r>
      <w:r w:rsidR="0091119B" w:rsidRPr="005122B3">
        <w:rPr>
          <w:rFonts w:ascii="Times New Roman" w:hAnsi="Times New Roman" w:cs="Times New Roman"/>
          <w:sz w:val="24"/>
          <w:szCs w:val="24"/>
        </w:rPr>
        <w:t xml:space="preserve">ation programme stopped </w:t>
      </w:r>
      <w:r w:rsidR="00943BF4" w:rsidRPr="005122B3">
        <w:rPr>
          <w:rFonts w:ascii="Times New Roman" w:hAnsi="Times New Roman" w:cs="Times New Roman"/>
          <w:sz w:val="24"/>
          <w:szCs w:val="24"/>
        </w:rPr>
        <w:t>around 2000</w:t>
      </w:r>
      <w:r w:rsidR="00C868AC">
        <w:rPr>
          <w:rFonts w:ascii="Times New Roman" w:hAnsi="Times New Roman" w:cs="Times New Roman"/>
          <w:sz w:val="24"/>
          <w:szCs w:val="24"/>
        </w:rPr>
        <w:t xml:space="preserve">. </w:t>
      </w:r>
      <w:r w:rsidR="003046E2">
        <w:rPr>
          <w:rFonts w:ascii="Times New Roman" w:hAnsi="Times New Roman" w:cs="Times New Roman"/>
          <w:sz w:val="24"/>
          <w:szCs w:val="24"/>
        </w:rPr>
        <w:t>W</w:t>
      </w:r>
      <w:r w:rsidRPr="005122B3">
        <w:rPr>
          <w:rFonts w:ascii="Times New Roman" w:hAnsi="Times New Roman" w:cs="Times New Roman"/>
          <w:sz w:val="24"/>
          <w:szCs w:val="24"/>
        </w:rPr>
        <w:t>e are now seeing</w:t>
      </w:r>
      <w:r w:rsidR="00E0073C" w:rsidRPr="005122B3">
        <w:rPr>
          <w:rFonts w:ascii="Times New Roman" w:hAnsi="Times New Roman" w:cs="Times New Roman"/>
          <w:sz w:val="24"/>
          <w:szCs w:val="24"/>
        </w:rPr>
        <w:t xml:space="preserve"> the full range of products</w:t>
      </w:r>
      <w:r w:rsidR="00EF528F" w:rsidRPr="005122B3">
        <w:rPr>
          <w:rFonts w:ascii="Times New Roman" w:hAnsi="Times New Roman" w:cs="Times New Roman"/>
          <w:sz w:val="24"/>
          <w:szCs w:val="24"/>
        </w:rPr>
        <w:t xml:space="preserve"> (</w:t>
      </w:r>
      <w:r w:rsidR="00943BF4" w:rsidRPr="005122B3">
        <w:rPr>
          <w:rFonts w:ascii="Times New Roman" w:hAnsi="Times New Roman" w:cs="Times New Roman"/>
          <w:sz w:val="24"/>
          <w:szCs w:val="24"/>
        </w:rPr>
        <w:t>and some services</w:t>
      </w:r>
      <w:r w:rsidR="00EF528F" w:rsidRPr="005122B3">
        <w:rPr>
          <w:rFonts w:ascii="Times New Roman" w:hAnsi="Times New Roman" w:cs="Times New Roman"/>
          <w:sz w:val="24"/>
          <w:szCs w:val="24"/>
        </w:rPr>
        <w:t>)</w:t>
      </w:r>
      <w:r w:rsidR="00943BF4" w:rsidRPr="005122B3">
        <w:rPr>
          <w:rFonts w:ascii="Times New Roman" w:hAnsi="Times New Roman" w:cs="Times New Roman"/>
          <w:sz w:val="24"/>
          <w:szCs w:val="24"/>
        </w:rPr>
        <w:t xml:space="preserve"> </w:t>
      </w:r>
      <w:r w:rsidR="00E0073C" w:rsidRPr="005122B3">
        <w:rPr>
          <w:rFonts w:ascii="Times New Roman" w:hAnsi="Times New Roman" w:cs="Times New Roman"/>
          <w:sz w:val="24"/>
          <w:szCs w:val="24"/>
        </w:rPr>
        <w:t>competing globally</w:t>
      </w:r>
      <w:r w:rsidR="00943BF4" w:rsidRPr="005122B3">
        <w:rPr>
          <w:rFonts w:ascii="Times New Roman" w:hAnsi="Times New Roman" w:cs="Times New Roman"/>
          <w:sz w:val="24"/>
          <w:szCs w:val="24"/>
        </w:rPr>
        <w:t>.</w:t>
      </w:r>
      <w:r w:rsidR="00E0073C" w:rsidRPr="005122B3">
        <w:rPr>
          <w:rFonts w:ascii="Times New Roman" w:hAnsi="Times New Roman" w:cs="Times New Roman"/>
          <w:sz w:val="24"/>
          <w:szCs w:val="24"/>
        </w:rPr>
        <w:t xml:space="preserve"> </w:t>
      </w:r>
      <w:r w:rsidR="00943BF4" w:rsidRPr="005122B3">
        <w:rPr>
          <w:rFonts w:ascii="Times New Roman" w:hAnsi="Times New Roman" w:cs="Times New Roman"/>
          <w:sz w:val="24"/>
          <w:szCs w:val="24"/>
        </w:rPr>
        <w:t>P</w:t>
      </w:r>
      <w:r w:rsidR="00E0073C" w:rsidRPr="005122B3">
        <w:rPr>
          <w:rFonts w:ascii="Times New Roman" w:hAnsi="Times New Roman" w:cs="Times New Roman"/>
          <w:sz w:val="24"/>
          <w:szCs w:val="24"/>
        </w:rPr>
        <w:t>roduct lines in each of the 2-digit Harmonised System (HS) categories</w:t>
      </w:r>
      <w:r w:rsidR="00943BF4" w:rsidRPr="005122B3">
        <w:rPr>
          <w:rFonts w:ascii="Times New Roman" w:hAnsi="Times New Roman" w:cs="Times New Roman"/>
          <w:sz w:val="24"/>
          <w:szCs w:val="24"/>
        </w:rPr>
        <w:t xml:space="preserve"> are performing well in international markets</w:t>
      </w:r>
      <w:r w:rsidR="003046E2">
        <w:rPr>
          <w:rFonts w:ascii="Times New Roman" w:hAnsi="Times New Roman" w:cs="Times New Roman"/>
          <w:sz w:val="24"/>
          <w:szCs w:val="24"/>
        </w:rPr>
        <w:t xml:space="preserve"> as illustrated in </w:t>
      </w:r>
      <w:r w:rsidR="00217905" w:rsidRPr="005122B3">
        <w:rPr>
          <w:rFonts w:ascii="Times New Roman" w:hAnsi="Times New Roman" w:cs="Times New Roman"/>
          <w:sz w:val="24"/>
          <w:szCs w:val="24"/>
        </w:rPr>
        <w:t>Table 1</w:t>
      </w:r>
      <w:r w:rsidR="00E0073C" w:rsidRPr="005122B3">
        <w:rPr>
          <w:rFonts w:ascii="Times New Roman" w:hAnsi="Times New Roman" w:cs="Times New Roman"/>
          <w:sz w:val="24"/>
          <w:szCs w:val="24"/>
        </w:rPr>
        <w:t>. The categories are not equal in their contributions to overall export earnings</w:t>
      </w:r>
      <w:r w:rsidR="00D61EA3">
        <w:rPr>
          <w:rFonts w:ascii="Times New Roman" w:hAnsi="Times New Roman" w:cs="Times New Roman"/>
          <w:sz w:val="24"/>
          <w:szCs w:val="24"/>
        </w:rPr>
        <w:t>,</w:t>
      </w:r>
      <w:r w:rsidR="00E0073C" w:rsidRPr="005122B3">
        <w:rPr>
          <w:rFonts w:ascii="Times New Roman" w:hAnsi="Times New Roman" w:cs="Times New Roman"/>
          <w:sz w:val="24"/>
          <w:szCs w:val="24"/>
        </w:rPr>
        <w:t xml:space="preserve"> but each </w:t>
      </w:r>
      <w:r w:rsidR="00EF528F" w:rsidRPr="005122B3">
        <w:rPr>
          <w:rFonts w:ascii="Times New Roman" w:hAnsi="Times New Roman" w:cs="Times New Roman"/>
          <w:sz w:val="24"/>
          <w:szCs w:val="24"/>
        </w:rPr>
        <w:t xml:space="preserve">grouping </w:t>
      </w:r>
      <w:r w:rsidR="00E0073C" w:rsidRPr="005122B3">
        <w:rPr>
          <w:rFonts w:ascii="Times New Roman" w:hAnsi="Times New Roman" w:cs="Times New Roman"/>
          <w:sz w:val="24"/>
          <w:szCs w:val="24"/>
        </w:rPr>
        <w:t>has products lines that have ‘Star’ qualitie</w:t>
      </w:r>
      <w:r w:rsidR="003046E2">
        <w:rPr>
          <w:rFonts w:ascii="Times New Roman" w:hAnsi="Times New Roman" w:cs="Times New Roman"/>
          <w:sz w:val="24"/>
          <w:szCs w:val="24"/>
        </w:rPr>
        <w:t xml:space="preserve">s, that is, </w:t>
      </w:r>
      <w:r w:rsidR="00E0073C" w:rsidRPr="005122B3">
        <w:rPr>
          <w:rFonts w:ascii="Times New Roman" w:hAnsi="Times New Roman" w:cs="Times New Roman"/>
          <w:sz w:val="24"/>
          <w:szCs w:val="24"/>
        </w:rPr>
        <w:t xml:space="preserve">they are currently growing </w:t>
      </w:r>
      <w:r w:rsidR="003046E2">
        <w:rPr>
          <w:rFonts w:ascii="Times New Roman" w:hAnsi="Times New Roman" w:cs="Times New Roman"/>
          <w:sz w:val="24"/>
          <w:szCs w:val="24"/>
        </w:rPr>
        <w:t>rapidly</w:t>
      </w:r>
      <w:r w:rsidR="00E0073C" w:rsidRPr="005122B3">
        <w:rPr>
          <w:rFonts w:ascii="Times New Roman" w:hAnsi="Times New Roman" w:cs="Times New Roman"/>
          <w:sz w:val="24"/>
          <w:szCs w:val="24"/>
        </w:rPr>
        <w:t xml:space="preserve"> in </w:t>
      </w:r>
      <w:r w:rsidR="00EF528F" w:rsidRPr="005122B3">
        <w:rPr>
          <w:rFonts w:ascii="Times New Roman" w:hAnsi="Times New Roman" w:cs="Times New Roman"/>
          <w:sz w:val="24"/>
          <w:szCs w:val="24"/>
        </w:rPr>
        <w:t xml:space="preserve">world </w:t>
      </w:r>
      <w:r w:rsidR="00943BF4" w:rsidRPr="005122B3">
        <w:rPr>
          <w:rFonts w:ascii="Times New Roman" w:hAnsi="Times New Roman" w:cs="Times New Roman"/>
          <w:sz w:val="24"/>
          <w:szCs w:val="24"/>
        </w:rPr>
        <w:t>market share terms an</w:t>
      </w:r>
      <w:r w:rsidR="00E0073C" w:rsidRPr="005122B3">
        <w:rPr>
          <w:rFonts w:ascii="Times New Roman" w:hAnsi="Times New Roman" w:cs="Times New Roman"/>
          <w:sz w:val="24"/>
          <w:szCs w:val="24"/>
        </w:rPr>
        <w:t xml:space="preserve">d have </w:t>
      </w:r>
      <w:r w:rsidR="00943BF4" w:rsidRPr="005122B3">
        <w:rPr>
          <w:rFonts w:ascii="Times New Roman" w:hAnsi="Times New Roman" w:cs="Times New Roman"/>
          <w:sz w:val="24"/>
          <w:szCs w:val="24"/>
        </w:rPr>
        <w:t>good future</w:t>
      </w:r>
      <w:r w:rsidR="00E0073C" w:rsidRPr="005122B3">
        <w:rPr>
          <w:rFonts w:ascii="Times New Roman" w:hAnsi="Times New Roman" w:cs="Times New Roman"/>
          <w:sz w:val="24"/>
          <w:szCs w:val="24"/>
        </w:rPr>
        <w:t xml:space="preserve"> prospect</w:t>
      </w:r>
      <w:r w:rsidR="00943BF4" w:rsidRPr="005122B3">
        <w:rPr>
          <w:rFonts w:ascii="Times New Roman" w:hAnsi="Times New Roman" w:cs="Times New Roman"/>
          <w:sz w:val="24"/>
          <w:szCs w:val="24"/>
        </w:rPr>
        <w:t>s</w:t>
      </w:r>
      <w:r w:rsidR="00E0073C" w:rsidRPr="005122B3">
        <w:rPr>
          <w:rFonts w:ascii="Times New Roman" w:hAnsi="Times New Roman" w:cs="Times New Roman"/>
          <w:sz w:val="24"/>
          <w:szCs w:val="24"/>
        </w:rPr>
        <w:t xml:space="preserve">.  </w:t>
      </w:r>
    </w:p>
    <w:p w14:paraId="58A1D086" w14:textId="77777777" w:rsidR="009027DE" w:rsidRPr="005122B3" w:rsidRDefault="009027DE" w:rsidP="00506202">
      <w:pPr>
        <w:tabs>
          <w:tab w:val="left" w:pos="567"/>
        </w:tabs>
        <w:spacing w:after="0" w:line="288" w:lineRule="auto"/>
        <w:rPr>
          <w:rFonts w:ascii="Times New Roman" w:hAnsi="Times New Roman" w:cs="Times New Roman"/>
          <w:sz w:val="24"/>
          <w:szCs w:val="24"/>
        </w:rPr>
      </w:pPr>
    </w:p>
    <w:p w14:paraId="52C9899B" w14:textId="77777777" w:rsidR="00F33E8C" w:rsidRDefault="00E0073C" w:rsidP="009253B1">
      <w:pPr>
        <w:tabs>
          <w:tab w:val="left" w:pos="567"/>
        </w:tabs>
        <w:spacing w:after="0" w:line="288" w:lineRule="auto"/>
        <w:ind w:firstLine="567"/>
        <w:rPr>
          <w:rFonts w:ascii="Times New Roman" w:hAnsi="Times New Roman" w:cs="Times New Roman"/>
          <w:sz w:val="24"/>
          <w:szCs w:val="24"/>
        </w:rPr>
      </w:pPr>
      <w:r w:rsidRPr="005122B3">
        <w:rPr>
          <w:rFonts w:ascii="Times New Roman" w:hAnsi="Times New Roman" w:cs="Times New Roman"/>
          <w:sz w:val="24"/>
          <w:szCs w:val="24"/>
        </w:rPr>
        <w:t>This paper is designed to illuminate th</w:t>
      </w:r>
      <w:r w:rsidR="00B66A15" w:rsidRPr="005122B3">
        <w:rPr>
          <w:rFonts w:ascii="Times New Roman" w:hAnsi="Times New Roman" w:cs="Times New Roman"/>
          <w:sz w:val="24"/>
          <w:szCs w:val="24"/>
        </w:rPr>
        <w:t>e</w:t>
      </w:r>
      <w:r w:rsidRPr="005122B3">
        <w:rPr>
          <w:rFonts w:ascii="Times New Roman" w:hAnsi="Times New Roman" w:cs="Times New Roman"/>
          <w:sz w:val="24"/>
          <w:szCs w:val="24"/>
        </w:rPr>
        <w:t xml:space="preserve"> divers</w:t>
      </w:r>
      <w:r w:rsidR="00B66A15" w:rsidRPr="005122B3">
        <w:rPr>
          <w:rFonts w:ascii="Times New Roman" w:hAnsi="Times New Roman" w:cs="Times New Roman"/>
          <w:sz w:val="24"/>
          <w:szCs w:val="24"/>
        </w:rPr>
        <w:t>e nature</w:t>
      </w:r>
      <w:r w:rsidRPr="005122B3">
        <w:rPr>
          <w:rFonts w:ascii="Times New Roman" w:hAnsi="Times New Roman" w:cs="Times New Roman"/>
          <w:sz w:val="24"/>
          <w:szCs w:val="24"/>
        </w:rPr>
        <w:t xml:space="preserve"> of N</w:t>
      </w:r>
      <w:r w:rsidR="005F552B">
        <w:rPr>
          <w:rFonts w:ascii="Times New Roman" w:hAnsi="Times New Roman" w:cs="Times New Roman"/>
          <w:sz w:val="24"/>
          <w:szCs w:val="24"/>
        </w:rPr>
        <w:t xml:space="preserve">ew </w:t>
      </w:r>
      <w:r w:rsidRPr="005122B3">
        <w:rPr>
          <w:rFonts w:ascii="Times New Roman" w:hAnsi="Times New Roman" w:cs="Times New Roman"/>
          <w:sz w:val="24"/>
          <w:szCs w:val="24"/>
        </w:rPr>
        <w:t>Z</w:t>
      </w:r>
      <w:r w:rsidR="005F552B">
        <w:rPr>
          <w:rFonts w:ascii="Times New Roman" w:hAnsi="Times New Roman" w:cs="Times New Roman"/>
          <w:sz w:val="24"/>
          <w:szCs w:val="24"/>
        </w:rPr>
        <w:t>ealand</w:t>
      </w:r>
      <w:r w:rsidRPr="005122B3">
        <w:rPr>
          <w:rFonts w:ascii="Times New Roman" w:hAnsi="Times New Roman" w:cs="Times New Roman"/>
          <w:sz w:val="24"/>
          <w:szCs w:val="24"/>
        </w:rPr>
        <w:t xml:space="preserve"> exports</w:t>
      </w:r>
      <w:r w:rsidR="00F33E8C" w:rsidRPr="005122B3">
        <w:rPr>
          <w:rFonts w:ascii="Times New Roman" w:hAnsi="Times New Roman" w:cs="Times New Roman"/>
          <w:sz w:val="24"/>
          <w:szCs w:val="24"/>
        </w:rPr>
        <w:t xml:space="preserve"> </w:t>
      </w:r>
      <w:r w:rsidR="00B66A15" w:rsidRPr="005122B3">
        <w:rPr>
          <w:rFonts w:ascii="Times New Roman" w:hAnsi="Times New Roman" w:cs="Times New Roman"/>
          <w:sz w:val="24"/>
          <w:szCs w:val="24"/>
        </w:rPr>
        <w:t xml:space="preserve">because it is difficult to forecast which products are going to ‘take off’ in the future. Who would have predicted what was to happen to NZ when the </w:t>
      </w:r>
      <w:r w:rsidR="00B66A15" w:rsidRPr="00F82AB7">
        <w:rPr>
          <w:rFonts w:ascii="Times New Roman" w:hAnsi="Times New Roman" w:cs="Times New Roman"/>
          <w:i/>
          <w:iCs/>
          <w:sz w:val="24"/>
          <w:szCs w:val="24"/>
        </w:rPr>
        <w:t>S.S. Dunedin</w:t>
      </w:r>
      <w:r w:rsidR="00B66A15" w:rsidRPr="005122B3">
        <w:rPr>
          <w:rFonts w:ascii="Times New Roman" w:hAnsi="Times New Roman" w:cs="Times New Roman"/>
          <w:sz w:val="24"/>
          <w:szCs w:val="24"/>
        </w:rPr>
        <w:t xml:space="preserve"> sailed from Port Chalmers</w:t>
      </w:r>
      <w:r w:rsidR="00D61EA3">
        <w:rPr>
          <w:rFonts w:ascii="Times New Roman" w:hAnsi="Times New Roman" w:cs="Times New Roman"/>
          <w:sz w:val="24"/>
          <w:szCs w:val="24"/>
        </w:rPr>
        <w:t xml:space="preserve"> i</w:t>
      </w:r>
      <w:r w:rsidR="00F82AB7">
        <w:rPr>
          <w:rFonts w:ascii="Times New Roman" w:hAnsi="Times New Roman" w:cs="Times New Roman"/>
          <w:sz w:val="24"/>
          <w:szCs w:val="24"/>
        </w:rPr>
        <w:t xml:space="preserve">n New Zealand </w:t>
      </w:r>
      <w:r w:rsidR="00B66A15" w:rsidRPr="005122B3">
        <w:rPr>
          <w:rFonts w:ascii="Times New Roman" w:hAnsi="Times New Roman" w:cs="Times New Roman"/>
          <w:sz w:val="24"/>
          <w:szCs w:val="24"/>
        </w:rPr>
        <w:t>in 1882</w:t>
      </w:r>
      <w:r w:rsidR="00D61EA3">
        <w:rPr>
          <w:rFonts w:ascii="Times New Roman" w:hAnsi="Times New Roman" w:cs="Times New Roman"/>
          <w:sz w:val="24"/>
          <w:szCs w:val="24"/>
        </w:rPr>
        <w:t>,</w:t>
      </w:r>
      <w:r w:rsidR="00B66A15" w:rsidRPr="005122B3">
        <w:rPr>
          <w:rFonts w:ascii="Times New Roman" w:hAnsi="Times New Roman" w:cs="Times New Roman"/>
          <w:sz w:val="24"/>
          <w:szCs w:val="24"/>
        </w:rPr>
        <w:t xml:space="preserve"> headed for the Smithfield market in London with a (very) few sheep and cattle </w:t>
      </w:r>
      <w:r w:rsidR="0088400B" w:rsidRPr="005122B3">
        <w:rPr>
          <w:rFonts w:ascii="Times New Roman" w:hAnsi="Times New Roman" w:cs="Times New Roman"/>
          <w:sz w:val="24"/>
          <w:szCs w:val="24"/>
        </w:rPr>
        <w:t>carcasses?</w:t>
      </w:r>
      <w:r w:rsidR="00B66A15" w:rsidRPr="005122B3">
        <w:rPr>
          <w:rFonts w:ascii="Times New Roman" w:hAnsi="Times New Roman" w:cs="Times New Roman"/>
          <w:sz w:val="24"/>
          <w:szCs w:val="24"/>
        </w:rPr>
        <w:t xml:space="preserve"> </w:t>
      </w:r>
      <w:r w:rsidR="0088400B" w:rsidRPr="005122B3">
        <w:rPr>
          <w:rFonts w:ascii="Times New Roman" w:hAnsi="Times New Roman" w:cs="Times New Roman"/>
          <w:sz w:val="24"/>
          <w:szCs w:val="24"/>
        </w:rPr>
        <w:t>A few North Otago farmers were just taking a punt. Like minded entrepreneurs continue the practice.</w:t>
      </w:r>
    </w:p>
    <w:p w14:paraId="18B0F2DA" w14:textId="77777777" w:rsidR="009027DE" w:rsidRPr="00B3505C" w:rsidRDefault="009027DE" w:rsidP="00506202">
      <w:pPr>
        <w:tabs>
          <w:tab w:val="left" w:pos="567"/>
        </w:tabs>
        <w:spacing w:after="0" w:line="288" w:lineRule="auto"/>
        <w:rPr>
          <w:rFonts w:ascii="Times New Roman" w:hAnsi="Times New Roman" w:cs="Times New Roman"/>
          <w:sz w:val="20"/>
        </w:rPr>
      </w:pPr>
    </w:p>
    <w:p w14:paraId="57614C1E" w14:textId="77777777" w:rsidR="00F33E8C" w:rsidRPr="005122B3" w:rsidRDefault="004B10C2" w:rsidP="00506202">
      <w:pPr>
        <w:tabs>
          <w:tab w:val="left" w:pos="567"/>
        </w:tabs>
        <w:spacing w:after="0" w:line="288" w:lineRule="auto"/>
        <w:rPr>
          <w:rFonts w:ascii="Times New Roman" w:hAnsi="Times New Roman" w:cs="Times New Roman"/>
          <w:b/>
          <w:sz w:val="24"/>
          <w:szCs w:val="24"/>
        </w:rPr>
      </w:pPr>
      <w:r>
        <w:rPr>
          <w:rFonts w:ascii="Times New Roman" w:hAnsi="Times New Roman" w:cs="Times New Roman"/>
          <w:b/>
          <w:sz w:val="24"/>
          <w:szCs w:val="24"/>
        </w:rPr>
        <w:t xml:space="preserve">2. </w:t>
      </w:r>
      <w:r w:rsidR="00F33E8C" w:rsidRPr="005122B3">
        <w:rPr>
          <w:rFonts w:ascii="Times New Roman" w:hAnsi="Times New Roman" w:cs="Times New Roman"/>
          <w:b/>
          <w:sz w:val="24"/>
          <w:szCs w:val="24"/>
        </w:rPr>
        <w:t>Background</w:t>
      </w:r>
    </w:p>
    <w:p w14:paraId="4AB1FA35" w14:textId="77777777" w:rsidR="009253B1" w:rsidRPr="009253B1" w:rsidRDefault="009253B1" w:rsidP="00506202">
      <w:pPr>
        <w:tabs>
          <w:tab w:val="left" w:pos="567"/>
        </w:tabs>
        <w:spacing w:after="0" w:line="288" w:lineRule="auto"/>
        <w:rPr>
          <w:rFonts w:ascii="Times New Roman" w:hAnsi="Times New Roman" w:cs="Times New Roman"/>
          <w:sz w:val="12"/>
          <w:szCs w:val="12"/>
        </w:rPr>
      </w:pPr>
    </w:p>
    <w:p w14:paraId="1954704A" w14:textId="1EFCDCE5" w:rsidR="009027DE" w:rsidRPr="005122B3" w:rsidRDefault="00F33E8C" w:rsidP="00506202">
      <w:pPr>
        <w:tabs>
          <w:tab w:val="left" w:pos="567"/>
        </w:tabs>
        <w:spacing w:after="0" w:line="288" w:lineRule="auto"/>
        <w:rPr>
          <w:rFonts w:ascii="Times New Roman" w:hAnsi="Times New Roman" w:cs="Times New Roman"/>
          <w:sz w:val="24"/>
          <w:szCs w:val="24"/>
        </w:rPr>
      </w:pPr>
      <w:r w:rsidRPr="005122B3">
        <w:rPr>
          <w:rFonts w:ascii="Times New Roman" w:hAnsi="Times New Roman" w:cs="Times New Roman"/>
          <w:sz w:val="24"/>
          <w:szCs w:val="24"/>
        </w:rPr>
        <w:t xml:space="preserve">Fifty years ago, the export sector had </w:t>
      </w:r>
      <w:r w:rsidR="00943BF4" w:rsidRPr="005122B3">
        <w:rPr>
          <w:rFonts w:ascii="Times New Roman" w:hAnsi="Times New Roman" w:cs="Times New Roman"/>
          <w:sz w:val="24"/>
          <w:szCs w:val="24"/>
        </w:rPr>
        <w:t xml:space="preserve">a </w:t>
      </w:r>
      <w:r w:rsidRPr="005122B3">
        <w:rPr>
          <w:rFonts w:ascii="Times New Roman" w:hAnsi="Times New Roman" w:cs="Times New Roman"/>
          <w:sz w:val="24"/>
          <w:szCs w:val="24"/>
        </w:rPr>
        <w:t xml:space="preserve">radically different place in national policy discussions. The exchange rate was </w:t>
      </w:r>
      <w:r w:rsidR="00E62D53" w:rsidRPr="005122B3">
        <w:rPr>
          <w:rFonts w:ascii="Times New Roman" w:hAnsi="Times New Roman" w:cs="Times New Roman"/>
          <w:sz w:val="24"/>
          <w:szCs w:val="24"/>
        </w:rPr>
        <w:t>‘</w:t>
      </w:r>
      <w:r w:rsidR="00943BF4" w:rsidRPr="005122B3">
        <w:rPr>
          <w:rFonts w:ascii="Times New Roman" w:hAnsi="Times New Roman" w:cs="Times New Roman"/>
          <w:sz w:val="24"/>
          <w:szCs w:val="24"/>
        </w:rPr>
        <w:t>more or less</w:t>
      </w:r>
      <w:r w:rsidR="00E62D53" w:rsidRPr="005122B3">
        <w:rPr>
          <w:rFonts w:ascii="Times New Roman" w:hAnsi="Times New Roman" w:cs="Times New Roman"/>
          <w:sz w:val="24"/>
          <w:szCs w:val="24"/>
        </w:rPr>
        <w:t>’</w:t>
      </w:r>
      <w:r w:rsidR="00943BF4" w:rsidRPr="005122B3">
        <w:rPr>
          <w:rFonts w:ascii="Times New Roman" w:hAnsi="Times New Roman" w:cs="Times New Roman"/>
          <w:sz w:val="24"/>
          <w:szCs w:val="24"/>
        </w:rPr>
        <w:t xml:space="preserve"> </w:t>
      </w:r>
      <w:r w:rsidRPr="005122B3">
        <w:rPr>
          <w:rFonts w:ascii="Times New Roman" w:hAnsi="Times New Roman" w:cs="Times New Roman"/>
          <w:sz w:val="24"/>
          <w:szCs w:val="24"/>
        </w:rPr>
        <w:t>fixed and there were a host of interventions from high tariffs</w:t>
      </w:r>
      <w:r w:rsidR="00943BF4" w:rsidRPr="005122B3">
        <w:rPr>
          <w:rFonts w:ascii="Times New Roman" w:hAnsi="Times New Roman" w:cs="Times New Roman"/>
          <w:sz w:val="24"/>
          <w:szCs w:val="24"/>
        </w:rPr>
        <w:t xml:space="preserve"> and</w:t>
      </w:r>
      <w:r w:rsidRPr="005122B3">
        <w:rPr>
          <w:rFonts w:ascii="Times New Roman" w:hAnsi="Times New Roman" w:cs="Times New Roman"/>
          <w:sz w:val="24"/>
          <w:szCs w:val="24"/>
        </w:rPr>
        <w:t xml:space="preserve"> tight import quotas </w:t>
      </w:r>
      <w:r w:rsidR="00943BF4" w:rsidRPr="005122B3">
        <w:rPr>
          <w:rFonts w:ascii="Times New Roman" w:hAnsi="Times New Roman" w:cs="Times New Roman"/>
          <w:sz w:val="24"/>
          <w:szCs w:val="24"/>
        </w:rPr>
        <w:t>to</w:t>
      </w:r>
      <w:r w:rsidRPr="005122B3">
        <w:rPr>
          <w:rFonts w:ascii="Times New Roman" w:hAnsi="Times New Roman" w:cs="Times New Roman"/>
          <w:sz w:val="24"/>
          <w:szCs w:val="24"/>
        </w:rPr>
        <w:t xml:space="preserve"> discriminatory export </w:t>
      </w:r>
      <w:r w:rsidR="00943BF4" w:rsidRPr="005122B3">
        <w:rPr>
          <w:rFonts w:ascii="Times New Roman" w:hAnsi="Times New Roman" w:cs="Times New Roman"/>
          <w:sz w:val="24"/>
          <w:szCs w:val="24"/>
        </w:rPr>
        <w:t>subsidies</w:t>
      </w:r>
      <w:r w:rsidR="00AC785D" w:rsidRPr="005122B3">
        <w:rPr>
          <w:rFonts w:ascii="Times New Roman" w:hAnsi="Times New Roman" w:cs="Times New Roman"/>
          <w:sz w:val="24"/>
          <w:szCs w:val="24"/>
        </w:rPr>
        <w:t>,</w:t>
      </w:r>
      <w:r w:rsidR="00943BF4" w:rsidRPr="005122B3">
        <w:rPr>
          <w:rFonts w:ascii="Times New Roman" w:hAnsi="Times New Roman" w:cs="Times New Roman"/>
          <w:sz w:val="24"/>
          <w:szCs w:val="24"/>
        </w:rPr>
        <w:t xml:space="preserve"> </w:t>
      </w:r>
      <w:r w:rsidRPr="005122B3">
        <w:rPr>
          <w:rFonts w:ascii="Times New Roman" w:hAnsi="Times New Roman" w:cs="Times New Roman"/>
          <w:sz w:val="24"/>
          <w:szCs w:val="24"/>
        </w:rPr>
        <w:t>guiding domestic resource allocation in the economy. Government, industry and firm planning in the tradable sector was very prominent in national discussions</w:t>
      </w:r>
      <w:r w:rsidR="00B30BFB" w:rsidRPr="005122B3">
        <w:rPr>
          <w:rFonts w:ascii="Times New Roman" w:hAnsi="Times New Roman" w:cs="Times New Roman"/>
          <w:sz w:val="24"/>
          <w:szCs w:val="24"/>
        </w:rPr>
        <w:t xml:space="preserve">. For example, </w:t>
      </w:r>
      <w:r w:rsidR="00943BF4" w:rsidRPr="005122B3">
        <w:rPr>
          <w:rFonts w:ascii="Times New Roman" w:hAnsi="Times New Roman" w:cs="Times New Roman"/>
          <w:sz w:val="24"/>
          <w:szCs w:val="24"/>
        </w:rPr>
        <w:t xml:space="preserve">total </w:t>
      </w:r>
      <w:r w:rsidR="00B30BFB" w:rsidRPr="005122B3">
        <w:rPr>
          <w:rFonts w:ascii="Times New Roman" w:hAnsi="Times New Roman" w:cs="Times New Roman"/>
          <w:sz w:val="24"/>
          <w:szCs w:val="24"/>
        </w:rPr>
        <w:t xml:space="preserve">export receipts were a headline feature </w:t>
      </w:r>
      <w:r w:rsidR="00943BF4" w:rsidRPr="005122B3">
        <w:rPr>
          <w:rFonts w:ascii="Times New Roman" w:hAnsi="Times New Roman" w:cs="Times New Roman"/>
          <w:sz w:val="24"/>
          <w:szCs w:val="24"/>
        </w:rPr>
        <w:t>in</w:t>
      </w:r>
      <w:r w:rsidR="00B30BFB" w:rsidRPr="005122B3">
        <w:rPr>
          <w:rFonts w:ascii="Times New Roman" w:hAnsi="Times New Roman" w:cs="Times New Roman"/>
          <w:sz w:val="24"/>
          <w:szCs w:val="24"/>
        </w:rPr>
        <w:t xml:space="preserve"> reporting on the Government’s annual budget along with tax rates on beer and income. Not so today, where the export performance of the economy focuses on particular firms doing interesting things on the world market; sometimes successfully and sometimes not so successfully. </w:t>
      </w:r>
    </w:p>
    <w:p w14:paraId="471291EF" w14:textId="77777777" w:rsidR="00E76DBA" w:rsidRDefault="00E76DBA" w:rsidP="003F4E46">
      <w:pPr>
        <w:tabs>
          <w:tab w:val="left" w:pos="567"/>
        </w:tabs>
        <w:spacing w:after="0" w:line="240" w:lineRule="auto"/>
        <w:ind w:right="-532"/>
        <w:jc w:val="center"/>
        <w:rPr>
          <w:rFonts w:ascii="Times New Roman" w:eastAsia="Times New Roman" w:hAnsi="Times New Roman" w:cs="Times New Roman"/>
          <w:b/>
          <w:bCs/>
          <w:color w:val="000000"/>
          <w:szCs w:val="22"/>
          <w:lang w:val="en-NZ" w:eastAsia="en-NZ" w:bidi="ar-SA"/>
        </w:rPr>
        <w:sectPr w:rsidR="00E76DBA" w:rsidSect="009253B1">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cols w:space="708"/>
          <w:titlePg/>
          <w:docGrid w:linePitch="360"/>
        </w:sectPr>
      </w:pPr>
    </w:p>
    <w:tbl>
      <w:tblPr>
        <w:tblW w:w="10348" w:type="dxa"/>
        <w:jc w:val="center"/>
        <w:tblLayout w:type="fixed"/>
        <w:tblLook w:val="04A0" w:firstRow="1" w:lastRow="0" w:firstColumn="1" w:lastColumn="0" w:noHBand="0" w:noVBand="1"/>
      </w:tblPr>
      <w:tblGrid>
        <w:gridCol w:w="2127"/>
        <w:gridCol w:w="113"/>
        <w:gridCol w:w="595"/>
        <w:gridCol w:w="851"/>
        <w:gridCol w:w="992"/>
        <w:gridCol w:w="851"/>
        <w:gridCol w:w="992"/>
        <w:gridCol w:w="992"/>
        <w:gridCol w:w="851"/>
        <w:gridCol w:w="992"/>
        <w:gridCol w:w="992"/>
      </w:tblGrid>
      <w:tr w:rsidR="00E76DBA" w:rsidRPr="00AA74EC" w14:paraId="7007E34B" w14:textId="77777777" w:rsidTr="003F4E46">
        <w:trPr>
          <w:trHeight w:val="600"/>
          <w:jc w:val="center"/>
        </w:trPr>
        <w:tc>
          <w:tcPr>
            <w:tcW w:w="10348" w:type="dxa"/>
            <w:gridSpan w:val="11"/>
            <w:tcBorders>
              <w:top w:val="nil"/>
              <w:left w:val="nil"/>
              <w:bottom w:val="single" w:sz="4" w:space="0" w:color="auto"/>
              <w:right w:val="nil"/>
            </w:tcBorders>
            <w:shd w:val="clear" w:color="auto" w:fill="auto"/>
            <w:noWrap/>
            <w:vAlign w:val="center"/>
            <w:hideMark/>
          </w:tcPr>
          <w:p w14:paraId="2E756826" w14:textId="77777777" w:rsidR="00E76DBA" w:rsidRPr="00AA74EC" w:rsidRDefault="00E76DBA" w:rsidP="003F4E46">
            <w:pPr>
              <w:tabs>
                <w:tab w:val="left" w:pos="567"/>
              </w:tabs>
              <w:spacing w:after="0" w:line="240" w:lineRule="auto"/>
              <w:ind w:right="-532"/>
              <w:jc w:val="center"/>
              <w:rPr>
                <w:rFonts w:ascii="Times New Roman" w:eastAsia="Times New Roman" w:hAnsi="Times New Roman" w:cs="Times New Roman"/>
                <w:b/>
                <w:bCs/>
                <w:color w:val="000000"/>
                <w:szCs w:val="22"/>
                <w:lang w:val="en-NZ" w:eastAsia="en-NZ" w:bidi="ar-SA"/>
              </w:rPr>
            </w:pPr>
            <w:r w:rsidRPr="00AA74EC">
              <w:rPr>
                <w:rFonts w:ascii="Times New Roman" w:eastAsia="Times New Roman" w:hAnsi="Times New Roman" w:cs="Times New Roman"/>
                <w:b/>
                <w:bCs/>
                <w:color w:val="000000"/>
                <w:szCs w:val="22"/>
                <w:lang w:val="en-NZ" w:eastAsia="en-NZ" w:bidi="ar-SA"/>
              </w:rPr>
              <w:lastRenderedPageBreak/>
              <w:t>Table 1: Trade Growth,</w:t>
            </w:r>
            <w:r w:rsidR="006B7405">
              <w:rPr>
                <w:rFonts w:ascii="Times New Roman" w:eastAsia="Times New Roman" w:hAnsi="Times New Roman" w:cs="Times New Roman"/>
                <w:b/>
                <w:bCs/>
                <w:color w:val="000000"/>
                <w:szCs w:val="22"/>
                <w:lang w:val="en-NZ" w:eastAsia="en-NZ" w:bidi="ar-SA"/>
              </w:rPr>
              <w:t xml:space="preserve"> </w:t>
            </w:r>
            <w:r w:rsidRPr="00AA74EC">
              <w:rPr>
                <w:rFonts w:ascii="Times New Roman" w:eastAsia="Times New Roman" w:hAnsi="Times New Roman" w:cs="Times New Roman"/>
                <w:b/>
                <w:bCs/>
                <w:color w:val="000000"/>
                <w:szCs w:val="22"/>
                <w:lang w:val="en-NZ" w:eastAsia="en-NZ" w:bidi="ar-SA"/>
              </w:rPr>
              <w:t>N</w:t>
            </w:r>
            <w:r>
              <w:rPr>
                <w:rFonts w:ascii="Times New Roman" w:eastAsia="Times New Roman" w:hAnsi="Times New Roman" w:cs="Times New Roman"/>
                <w:b/>
                <w:bCs/>
                <w:color w:val="000000"/>
                <w:szCs w:val="22"/>
                <w:lang w:val="en-NZ" w:eastAsia="en-NZ" w:bidi="ar-SA"/>
              </w:rPr>
              <w:t>ew Zealand</w:t>
            </w:r>
            <w:r w:rsidRPr="00AA74EC">
              <w:rPr>
                <w:rFonts w:ascii="Times New Roman" w:eastAsia="Times New Roman" w:hAnsi="Times New Roman" w:cs="Times New Roman"/>
                <w:b/>
                <w:bCs/>
                <w:color w:val="000000"/>
                <w:szCs w:val="22"/>
                <w:lang w:val="en-NZ" w:eastAsia="en-NZ" w:bidi="ar-SA"/>
              </w:rPr>
              <w:t xml:space="preserve"> </w:t>
            </w:r>
            <w:r>
              <w:rPr>
                <w:rFonts w:ascii="Times New Roman" w:eastAsia="Times New Roman" w:hAnsi="Times New Roman" w:cs="Times New Roman"/>
                <w:b/>
                <w:bCs/>
                <w:color w:val="000000"/>
                <w:szCs w:val="22"/>
                <w:lang w:val="en-NZ" w:eastAsia="en-NZ" w:bidi="ar-SA"/>
              </w:rPr>
              <w:t>versus</w:t>
            </w:r>
            <w:r w:rsidRPr="00AA74EC">
              <w:rPr>
                <w:rFonts w:ascii="Times New Roman" w:eastAsia="Times New Roman" w:hAnsi="Times New Roman" w:cs="Times New Roman"/>
                <w:b/>
                <w:bCs/>
                <w:color w:val="000000"/>
                <w:szCs w:val="22"/>
                <w:lang w:val="en-NZ" w:eastAsia="en-NZ" w:bidi="ar-SA"/>
              </w:rPr>
              <w:t xml:space="preserve"> World Growth</w:t>
            </w:r>
            <w:r w:rsidR="002B52A2" w:rsidRPr="002B52A2">
              <w:rPr>
                <w:rFonts w:ascii="Times New Roman" w:eastAsia="Times New Roman" w:hAnsi="Times New Roman" w:cs="Times New Roman"/>
                <w:b/>
                <w:bCs/>
                <w:color w:val="000000"/>
                <w:szCs w:val="22"/>
                <w:lang w:val="en-NZ" w:eastAsia="en-NZ" w:bidi="ar-SA"/>
              </w:rPr>
              <w:t xml:space="preserve"> 1989-2018</w:t>
            </w:r>
          </w:p>
          <w:p w14:paraId="692949FA" w14:textId="77777777" w:rsidR="00E76DBA" w:rsidRPr="00AA74EC" w:rsidRDefault="00E76DBA" w:rsidP="003F4E46">
            <w:pPr>
              <w:tabs>
                <w:tab w:val="left" w:pos="567"/>
              </w:tabs>
              <w:spacing w:after="0" w:line="240" w:lineRule="auto"/>
              <w:jc w:val="center"/>
              <w:rPr>
                <w:rFonts w:ascii="Times New Roman" w:eastAsia="Times New Roman" w:hAnsi="Times New Roman" w:cs="Times New Roman"/>
                <w:sz w:val="20"/>
                <w:lang w:val="en-NZ" w:eastAsia="en-NZ" w:bidi="ar-SA"/>
              </w:rPr>
            </w:pPr>
            <w:r w:rsidRPr="00AA74EC">
              <w:rPr>
                <w:rFonts w:ascii="Times New Roman" w:eastAsia="Times New Roman" w:hAnsi="Times New Roman" w:cs="Times New Roman"/>
                <w:color w:val="000000"/>
                <w:szCs w:val="22"/>
                <w:lang w:val="en-NZ" w:eastAsia="en-NZ" w:bidi="ar-SA"/>
              </w:rPr>
              <w:t>4-</w:t>
            </w:r>
            <w:r>
              <w:rPr>
                <w:rFonts w:ascii="Times New Roman" w:eastAsia="Times New Roman" w:hAnsi="Times New Roman" w:cs="Times New Roman"/>
                <w:color w:val="000000"/>
                <w:szCs w:val="22"/>
                <w:lang w:val="en-NZ" w:eastAsia="en-NZ" w:bidi="ar-SA"/>
              </w:rPr>
              <w:t>D</w:t>
            </w:r>
            <w:r w:rsidRPr="00AA74EC">
              <w:rPr>
                <w:rFonts w:ascii="Times New Roman" w:eastAsia="Times New Roman" w:hAnsi="Times New Roman" w:cs="Times New Roman"/>
                <w:color w:val="000000"/>
                <w:szCs w:val="22"/>
                <w:lang w:val="en-NZ" w:eastAsia="en-NZ" w:bidi="ar-SA"/>
              </w:rPr>
              <w:t>igit Product Lines</w:t>
            </w:r>
          </w:p>
        </w:tc>
      </w:tr>
      <w:tr w:rsidR="00E76DBA" w:rsidRPr="007D2794" w14:paraId="3EC9A2A5" w14:textId="77777777" w:rsidTr="003F4E46">
        <w:trPr>
          <w:trHeight w:val="360"/>
          <w:jc w:val="center"/>
        </w:trPr>
        <w:tc>
          <w:tcPr>
            <w:tcW w:w="2240" w:type="dxa"/>
            <w:gridSpan w:val="2"/>
            <w:tcBorders>
              <w:top w:val="single" w:sz="4" w:space="0" w:color="auto"/>
              <w:left w:val="nil"/>
              <w:bottom w:val="nil"/>
              <w:right w:val="nil"/>
            </w:tcBorders>
            <w:shd w:val="clear" w:color="auto" w:fill="auto"/>
            <w:vAlign w:val="center"/>
            <w:hideMark/>
          </w:tcPr>
          <w:p w14:paraId="79A7AE87"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sz w:val="20"/>
                <w:lang w:val="en-NZ" w:eastAsia="en-NZ" w:bidi="ar-SA"/>
              </w:rPr>
            </w:pPr>
          </w:p>
        </w:tc>
        <w:tc>
          <w:tcPr>
            <w:tcW w:w="595" w:type="dxa"/>
            <w:tcBorders>
              <w:top w:val="single" w:sz="4" w:space="0" w:color="auto"/>
              <w:left w:val="nil"/>
              <w:bottom w:val="nil"/>
              <w:right w:val="nil"/>
            </w:tcBorders>
            <w:shd w:val="clear" w:color="auto" w:fill="auto"/>
            <w:vAlign w:val="center"/>
            <w:hideMark/>
          </w:tcPr>
          <w:p w14:paraId="30DF5BAB"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sz w:val="20"/>
                <w:lang w:val="en-NZ" w:eastAsia="en-NZ" w:bidi="ar-SA"/>
              </w:rPr>
            </w:pPr>
          </w:p>
        </w:tc>
        <w:tc>
          <w:tcPr>
            <w:tcW w:w="1843" w:type="dxa"/>
            <w:gridSpan w:val="2"/>
            <w:tcBorders>
              <w:top w:val="single" w:sz="4" w:space="0" w:color="auto"/>
              <w:left w:val="nil"/>
              <w:bottom w:val="nil"/>
              <w:right w:val="nil"/>
            </w:tcBorders>
            <w:shd w:val="clear" w:color="auto" w:fill="auto"/>
            <w:vAlign w:val="center"/>
            <w:hideMark/>
          </w:tcPr>
          <w:p w14:paraId="03CC74E2" w14:textId="77777777" w:rsidR="00E76DBA" w:rsidRPr="00DC3F16" w:rsidRDefault="00E76DBA" w:rsidP="003F4E46">
            <w:pPr>
              <w:tabs>
                <w:tab w:val="left" w:pos="567"/>
              </w:tabs>
              <w:spacing w:after="0" w:line="240" w:lineRule="auto"/>
              <w:jc w:val="center"/>
              <w:rPr>
                <w:rFonts w:ascii="Times New Roman" w:eastAsia="Times New Roman" w:hAnsi="Times New Roman" w:cs="Times New Roman"/>
                <w:b/>
                <w:color w:val="000000"/>
                <w:sz w:val="20"/>
                <w:lang w:val="en-NZ" w:eastAsia="en-NZ" w:bidi="ar-SA"/>
              </w:rPr>
            </w:pPr>
            <w:r w:rsidRPr="00DC3F16">
              <w:rPr>
                <w:rFonts w:ascii="Times New Roman" w:eastAsia="Times New Roman" w:hAnsi="Times New Roman" w:cs="Times New Roman"/>
                <w:b/>
                <w:color w:val="000000"/>
                <w:sz w:val="20"/>
                <w:lang w:val="en-NZ" w:eastAsia="en-NZ" w:bidi="ar-SA"/>
              </w:rPr>
              <w:t>Stars</w:t>
            </w:r>
          </w:p>
        </w:tc>
        <w:tc>
          <w:tcPr>
            <w:tcW w:w="1843" w:type="dxa"/>
            <w:gridSpan w:val="2"/>
            <w:tcBorders>
              <w:top w:val="single" w:sz="4" w:space="0" w:color="auto"/>
              <w:left w:val="nil"/>
              <w:bottom w:val="nil"/>
              <w:right w:val="nil"/>
            </w:tcBorders>
            <w:shd w:val="clear" w:color="auto" w:fill="auto"/>
            <w:vAlign w:val="center"/>
            <w:hideMark/>
          </w:tcPr>
          <w:p w14:paraId="55ACB9B3" w14:textId="77777777" w:rsidR="00E76DBA" w:rsidRPr="00DC3F16" w:rsidRDefault="00E76DBA" w:rsidP="003F4E46">
            <w:pPr>
              <w:tabs>
                <w:tab w:val="left" w:pos="567"/>
              </w:tabs>
              <w:spacing w:after="0" w:line="240" w:lineRule="auto"/>
              <w:jc w:val="center"/>
              <w:rPr>
                <w:rFonts w:ascii="Times New Roman" w:eastAsia="Times New Roman" w:hAnsi="Times New Roman" w:cs="Times New Roman"/>
                <w:b/>
                <w:color w:val="000000"/>
                <w:sz w:val="20"/>
                <w:lang w:val="en-NZ" w:eastAsia="en-NZ" w:bidi="ar-SA"/>
              </w:rPr>
            </w:pPr>
            <w:r w:rsidRPr="00DC3F16">
              <w:rPr>
                <w:rFonts w:ascii="Times New Roman" w:eastAsia="Times New Roman" w:hAnsi="Times New Roman" w:cs="Times New Roman"/>
                <w:b/>
                <w:color w:val="000000"/>
                <w:sz w:val="20"/>
                <w:lang w:val="en-NZ" w:eastAsia="en-NZ" w:bidi="ar-SA"/>
              </w:rPr>
              <w:t>Underachievers</w:t>
            </w:r>
          </w:p>
        </w:tc>
        <w:tc>
          <w:tcPr>
            <w:tcW w:w="1843" w:type="dxa"/>
            <w:gridSpan w:val="2"/>
            <w:tcBorders>
              <w:top w:val="single" w:sz="4" w:space="0" w:color="auto"/>
              <w:left w:val="nil"/>
              <w:bottom w:val="nil"/>
              <w:right w:val="nil"/>
            </w:tcBorders>
            <w:shd w:val="clear" w:color="auto" w:fill="auto"/>
            <w:vAlign w:val="center"/>
            <w:hideMark/>
          </w:tcPr>
          <w:p w14:paraId="5E5CD953" w14:textId="77777777" w:rsidR="00E76DBA" w:rsidRPr="00DC3F16" w:rsidRDefault="00E76DBA" w:rsidP="003F4E46">
            <w:pPr>
              <w:tabs>
                <w:tab w:val="left" w:pos="567"/>
              </w:tabs>
              <w:spacing w:after="0" w:line="240" w:lineRule="auto"/>
              <w:jc w:val="center"/>
              <w:rPr>
                <w:rFonts w:ascii="Times New Roman" w:eastAsia="Times New Roman" w:hAnsi="Times New Roman" w:cs="Times New Roman"/>
                <w:b/>
                <w:color w:val="000000"/>
                <w:sz w:val="20"/>
                <w:lang w:val="en-NZ" w:eastAsia="en-NZ" w:bidi="ar-SA"/>
              </w:rPr>
            </w:pPr>
            <w:r w:rsidRPr="00DC3F16">
              <w:rPr>
                <w:rFonts w:ascii="Times New Roman" w:eastAsia="Times New Roman" w:hAnsi="Times New Roman" w:cs="Times New Roman"/>
                <w:b/>
                <w:color w:val="000000"/>
                <w:sz w:val="20"/>
                <w:lang w:val="en-NZ" w:eastAsia="en-NZ" w:bidi="ar-SA"/>
              </w:rPr>
              <w:t>Traditional</w:t>
            </w:r>
          </w:p>
        </w:tc>
        <w:tc>
          <w:tcPr>
            <w:tcW w:w="1984" w:type="dxa"/>
            <w:gridSpan w:val="2"/>
            <w:tcBorders>
              <w:top w:val="single" w:sz="4" w:space="0" w:color="auto"/>
              <w:left w:val="nil"/>
              <w:bottom w:val="nil"/>
              <w:right w:val="nil"/>
            </w:tcBorders>
            <w:shd w:val="clear" w:color="auto" w:fill="auto"/>
            <w:vAlign w:val="center"/>
            <w:hideMark/>
          </w:tcPr>
          <w:p w14:paraId="2B0A2211" w14:textId="77777777" w:rsidR="00E76DBA" w:rsidRPr="00DC3F16" w:rsidRDefault="00E76DBA" w:rsidP="003F4E46">
            <w:pPr>
              <w:tabs>
                <w:tab w:val="left" w:pos="567"/>
              </w:tabs>
              <w:spacing w:after="0" w:line="240" w:lineRule="auto"/>
              <w:jc w:val="center"/>
              <w:rPr>
                <w:rFonts w:ascii="Times New Roman" w:eastAsia="Times New Roman" w:hAnsi="Times New Roman" w:cs="Times New Roman"/>
                <w:b/>
                <w:color w:val="000000"/>
                <w:sz w:val="20"/>
                <w:lang w:val="en-NZ" w:eastAsia="en-NZ" w:bidi="ar-SA"/>
              </w:rPr>
            </w:pPr>
            <w:r w:rsidRPr="00DC3F16">
              <w:rPr>
                <w:rFonts w:ascii="Times New Roman" w:eastAsia="Times New Roman" w:hAnsi="Times New Roman" w:cs="Times New Roman"/>
                <w:b/>
                <w:color w:val="000000"/>
                <w:sz w:val="20"/>
                <w:lang w:val="en-NZ" w:eastAsia="en-NZ" w:bidi="ar-SA"/>
              </w:rPr>
              <w:t>Snails</w:t>
            </w:r>
          </w:p>
        </w:tc>
      </w:tr>
      <w:tr w:rsidR="00E76DBA" w:rsidRPr="007D2794" w14:paraId="78BD5FE0" w14:textId="77777777" w:rsidTr="003F4E46">
        <w:trPr>
          <w:trHeight w:val="288"/>
          <w:jc w:val="center"/>
        </w:trPr>
        <w:tc>
          <w:tcPr>
            <w:tcW w:w="2240" w:type="dxa"/>
            <w:gridSpan w:val="2"/>
            <w:tcBorders>
              <w:top w:val="nil"/>
              <w:left w:val="nil"/>
              <w:bottom w:val="nil"/>
              <w:right w:val="nil"/>
            </w:tcBorders>
            <w:shd w:val="clear" w:color="auto" w:fill="auto"/>
            <w:vAlign w:val="center"/>
            <w:hideMark/>
          </w:tcPr>
          <w:p w14:paraId="58715DD2"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p>
        </w:tc>
        <w:tc>
          <w:tcPr>
            <w:tcW w:w="595" w:type="dxa"/>
            <w:tcBorders>
              <w:top w:val="nil"/>
              <w:left w:val="nil"/>
              <w:bottom w:val="nil"/>
              <w:right w:val="nil"/>
            </w:tcBorders>
            <w:shd w:val="clear" w:color="auto" w:fill="auto"/>
            <w:vAlign w:val="center"/>
            <w:hideMark/>
          </w:tcPr>
          <w:p w14:paraId="10291EE1" w14:textId="77777777" w:rsidR="00E76DBA" w:rsidRPr="007D2794" w:rsidRDefault="00E76DBA" w:rsidP="003F4E46">
            <w:pPr>
              <w:tabs>
                <w:tab w:val="left" w:pos="567"/>
              </w:tabs>
              <w:spacing w:after="0" w:line="240" w:lineRule="auto"/>
              <w:jc w:val="right"/>
              <w:rPr>
                <w:rFonts w:ascii="Times New Roman" w:eastAsia="Times New Roman" w:hAnsi="Times New Roman" w:cs="Times New Roman"/>
                <w:sz w:val="20"/>
                <w:lang w:val="en-NZ" w:eastAsia="en-NZ" w:bidi="ar-SA"/>
              </w:rPr>
            </w:pPr>
          </w:p>
        </w:tc>
        <w:tc>
          <w:tcPr>
            <w:tcW w:w="1843" w:type="dxa"/>
            <w:gridSpan w:val="2"/>
            <w:tcBorders>
              <w:top w:val="nil"/>
              <w:left w:val="nil"/>
              <w:bottom w:val="nil"/>
              <w:right w:val="nil"/>
            </w:tcBorders>
            <w:shd w:val="clear" w:color="auto" w:fill="auto"/>
            <w:vAlign w:val="center"/>
            <w:hideMark/>
          </w:tcPr>
          <w:p w14:paraId="14924C32" w14:textId="77777777" w:rsidR="00E76DBA" w:rsidRPr="007D2794" w:rsidRDefault="00F2556E"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Fast World Growth</w:t>
            </w:r>
          </w:p>
        </w:tc>
        <w:tc>
          <w:tcPr>
            <w:tcW w:w="1843" w:type="dxa"/>
            <w:gridSpan w:val="2"/>
            <w:tcBorders>
              <w:top w:val="nil"/>
              <w:left w:val="nil"/>
              <w:bottom w:val="nil"/>
              <w:right w:val="nil"/>
            </w:tcBorders>
            <w:shd w:val="clear" w:color="auto" w:fill="auto"/>
            <w:vAlign w:val="center"/>
            <w:hideMark/>
          </w:tcPr>
          <w:p w14:paraId="4B81E551" w14:textId="77777777" w:rsidR="00E76DBA" w:rsidRPr="007D2794" w:rsidRDefault="00F2556E"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Fast World Growth</w:t>
            </w:r>
          </w:p>
        </w:tc>
        <w:tc>
          <w:tcPr>
            <w:tcW w:w="1843" w:type="dxa"/>
            <w:gridSpan w:val="2"/>
            <w:tcBorders>
              <w:top w:val="nil"/>
              <w:left w:val="nil"/>
              <w:bottom w:val="nil"/>
              <w:right w:val="nil"/>
            </w:tcBorders>
            <w:shd w:val="clear" w:color="auto" w:fill="auto"/>
            <w:vAlign w:val="center"/>
            <w:hideMark/>
          </w:tcPr>
          <w:p w14:paraId="51473562" w14:textId="77777777" w:rsidR="00E76DBA" w:rsidRPr="007D2794" w:rsidRDefault="00F2556E"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Slow World Growth</w:t>
            </w:r>
          </w:p>
        </w:tc>
        <w:tc>
          <w:tcPr>
            <w:tcW w:w="1984" w:type="dxa"/>
            <w:gridSpan w:val="2"/>
            <w:tcBorders>
              <w:top w:val="nil"/>
              <w:left w:val="nil"/>
              <w:bottom w:val="nil"/>
              <w:right w:val="nil"/>
            </w:tcBorders>
            <w:shd w:val="clear" w:color="auto" w:fill="auto"/>
            <w:vAlign w:val="center"/>
            <w:hideMark/>
          </w:tcPr>
          <w:p w14:paraId="33D7CC17" w14:textId="77777777" w:rsidR="00E76DBA" w:rsidRPr="007D2794" w:rsidRDefault="00F2556E"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Slow World Growth</w:t>
            </w:r>
          </w:p>
        </w:tc>
      </w:tr>
      <w:tr w:rsidR="00E76DBA" w:rsidRPr="007D2794" w14:paraId="7A81D9D6" w14:textId="77777777" w:rsidTr="003F4E46">
        <w:trPr>
          <w:trHeight w:val="288"/>
          <w:jc w:val="center"/>
        </w:trPr>
        <w:tc>
          <w:tcPr>
            <w:tcW w:w="2240" w:type="dxa"/>
            <w:gridSpan w:val="2"/>
            <w:tcBorders>
              <w:top w:val="nil"/>
              <w:left w:val="nil"/>
              <w:bottom w:val="nil"/>
              <w:right w:val="nil"/>
            </w:tcBorders>
            <w:shd w:val="clear" w:color="auto" w:fill="auto"/>
            <w:vAlign w:val="center"/>
            <w:hideMark/>
          </w:tcPr>
          <w:p w14:paraId="14140632"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p>
        </w:tc>
        <w:tc>
          <w:tcPr>
            <w:tcW w:w="595" w:type="dxa"/>
            <w:tcBorders>
              <w:top w:val="nil"/>
              <w:left w:val="nil"/>
              <w:bottom w:val="nil"/>
              <w:right w:val="nil"/>
            </w:tcBorders>
            <w:shd w:val="clear" w:color="auto" w:fill="auto"/>
            <w:vAlign w:val="center"/>
            <w:hideMark/>
          </w:tcPr>
          <w:p w14:paraId="5F3E5C57" w14:textId="77777777" w:rsidR="00E76DBA" w:rsidRPr="007D2794" w:rsidRDefault="00E76DBA" w:rsidP="003F4E46">
            <w:pPr>
              <w:tabs>
                <w:tab w:val="left" w:pos="567"/>
              </w:tabs>
              <w:spacing w:after="0" w:line="240" w:lineRule="auto"/>
              <w:jc w:val="right"/>
              <w:rPr>
                <w:rFonts w:ascii="Times New Roman" w:eastAsia="Times New Roman" w:hAnsi="Times New Roman" w:cs="Times New Roman"/>
                <w:sz w:val="20"/>
                <w:lang w:val="en-NZ" w:eastAsia="en-NZ" w:bidi="ar-SA"/>
              </w:rPr>
            </w:pPr>
          </w:p>
        </w:tc>
        <w:tc>
          <w:tcPr>
            <w:tcW w:w="1843" w:type="dxa"/>
            <w:gridSpan w:val="2"/>
            <w:tcBorders>
              <w:top w:val="nil"/>
              <w:left w:val="nil"/>
              <w:bottom w:val="nil"/>
              <w:right w:val="nil"/>
            </w:tcBorders>
            <w:shd w:val="clear" w:color="auto" w:fill="auto"/>
            <w:vAlign w:val="center"/>
            <w:hideMark/>
          </w:tcPr>
          <w:p w14:paraId="76696DF0" w14:textId="77777777" w:rsidR="00E76DBA" w:rsidRPr="007D2794" w:rsidRDefault="00F2556E"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 xml:space="preserve">Faster </w:t>
            </w:r>
            <w:r w:rsidR="00E76DBA" w:rsidRPr="007D2794">
              <w:rPr>
                <w:rFonts w:ascii="Times New Roman" w:eastAsia="Times New Roman" w:hAnsi="Times New Roman" w:cs="Times New Roman"/>
                <w:color w:val="000000"/>
                <w:sz w:val="20"/>
                <w:lang w:val="en-NZ" w:eastAsia="en-NZ" w:bidi="ar-SA"/>
              </w:rPr>
              <w:t xml:space="preserve">NZ </w:t>
            </w:r>
            <w:r w:rsidRPr="007D2794">
              <w:rPr>
                <w:rFonts w:ascii="Times New Roman" w:eastAsia="Times New Roman" w:hAnsi="Times New Roman" w:cs="Times New Roman"/>
                <w:color w:val="000000"/>
                <w:sz w:val="20"/>
                <w:lang w:val="en-NZ" w:eastAsia="en-NZ" w:bidi="ar-SA"/>
              </w:rPr>
              <w:t>Growth</w:t>
            </w:r>
          </w:p>
        </w:tc>
        <w:tc>
          <w:tcPr>
            <w:tcW w:w="1843" w:type="dxa"/>
            <w:gridSpan w:val="2"/>
            <w:tcBorders>
              <w:top w:val="nil"/>
              <w:left w:val="nil"/>
              <w:bottom w:val="nil"/>
              <w:right w:val="nil"/>
            </w:tcBorders>
            <w:shd w:val="clear" w:color="auto" w:fill="auto"/>
            <w:vAlign w:val="center"/>
            <w:hideMark/>
          </w:tcPr>
          <w:p w14:paraId="45AB8573" w14:textId="77777777" w:rsidR="00E76DBA" w:rsidRPr="007D2794" w:rsidRDefault="00F2556E"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 xml:space="preserve">Slower </w:t>
            </w:r>
            <w:r w:rsidR="00E76DBA" w:rsidRPr="007D2794">
              <w:rPr>
                <w:rFonts w:ascii="Times New Roman" w:eastAsia="Times New Roman" w:hAnsi="Times New Roman" w:cs="Times New Roman"/>
                <w:color w:val="000000"/>
                <w:sz w:val="20"/>
                <w:lang w:val="en-NZ" w:eastAsia="en-NZ" w:bidi="ar-SA"/>
              </w:rPr>
              <w:t xml:space="preserve">NZ </w:t>
            </w:r>
            <w:r w:rsidRPr="007D2794">
              <w:rPr>
                <w:rFonts w:ascii="Times New Roman" w:eastAsia="Times New Roman" w:hAnsi="Times New Roman" w:cs="Times New Roman"/>
                <w:color w:val="000000"/>
                <w:sz w:val="20"/>
                <w:lang w:val="en-NZ" w:eastAsia="en-NZ" w:bidi="ar-SA"/>
              </w:rPr>
              <w:t>Growth</w:t>
            </w:r>
          </w:p>
        </w:tc>
        <w:tc>
          <w:tcPr>
            <w:tcW w:w="1843" w:type="dxa"/>
            <w:gridSpan w:val="2"/>
            <w:tcBorders>
              <w:top w:val="nil"/>
              <w:left w:val="nil"/>
              <w:bottom w:val="nil"/>
              <w:right w:val="nil"/>
            </w:tcBorders>
            <w:shd w:val="clear" w:color="auto" w:fill="auto"/>
            <w:vAlign w:val="center"/>
            <w:hideMark/>
          </w:tcPr>
          <w:p w14:paraId="602B70F4" w14:textId="77777777" w:rsidR="00E76DBA" w:rsidRPr="007D2794" w:rsidRDefault="00F2556E"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 xml:space="preserve">Faster </w:t>
            </w:r>
            <w:r w:rsidR="00E76DBA" w:rsidRPr="007D2794">
              <w:rPr>
                <w:rFonts w:ascii="Times New Roman" w:eastAsia="Times New Roman" w:hAnsi="Times New Roman" w:cs="Times New Roman"/>
                <w:color w:val="000000"/>
                <w:sz w:val="20"/>
                <w:lang w:val="en-NZ" w:eastAsia="en-NZ" w:bidi="ar-SA"/>
              </w:rPr>
              <w:t xml:space="preserve">NZ </w:t>
            </w:r>
            <w:r w:rsidRPr="007D2794">
              <w:rPr>
                <w:rFonts w:ascii="Times New Roman" w:eastAsia="Times New Roman" w:hAnsi="Times New Roman" w:cs="Times New Roman"/>
                <w:color w:val="000000"/>
                <w:sz w:val="20"/>
                <w:lang w:val="en-NZ" w:eastAsia="en-NZ" w:bidi="ar-SA"/>
              </w:rPr>
              <w:t>Growth</w:t>
            </w:r>
          </w:p>
        </w:tc>
        <w:tc>
          <w:tcPr>
            <w:tcW w:w="1984" w:type="dxa"/>
            <w:gridSpan w:val="2"/>
            <w:tcBorders>
              <w:top w:val="nil"/>
              <w:left w:val="nil"/>
              <w:bottom w:val="nil"/>
              <w:right w:val="nil"/>
            </w:tcBorders>
            <w:shd w:val="clear" w:color="auto" w:fill="auto"/>
            <w:vAlign w:val="center"/>
            <w:hideMark/>
          </w:tcPr>
          <w:p w14:paraId="7D993B38" w14:textId="77777777" w:rsidR="00E76DBA" w:rsidRPr="007D2794" w:rsidRDefault="00F2556E"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 xml:space="preserve">Slower </w:t>
            </w:r>
            <w:r w:rsidR="00E76DBA" w:rsidRPr="007D2794">
              <w:rPr>
                <w:rFonts w:ascii="Times New Roman" w:eastAsia="Times New Roman" w:hAnsi="Times New Roman" w:cs="Times New Roman"/>
                <w:color w:val="000000"/>
                <w:sz w:val="20"/>
                <w:lang w:val="en-NZ" w:eastAsia="en-NZ" w:bidi="ar-SA"/>
              </w:rPr>
              <w:t xml:space="preserve">NZ </w:t>
            </w:r>
            <w:r w:rsidRPr="007D2794">
              <w:rPr>
                <w:rFonts w:ascii="Times New Roman" w:eastAsia="Times New Roman" w:hAnsi="Times New Roman" w:cs="Times New Roman"/>
                <w:color w:val="000000"/>
                <w:sz w:val="20"/>
                <w:lang w:val="en-NZ" w:eastAsia="en-NZ" w:bidi="ar-SA"/>
              </w:rPr>
              <w:t>Growth</w:t>
            </w:r>
          </w:p>
        </w:tc>
      </w:tr>
      <w:tr w:rsidR="00E76DBA" w:rsidRPr="00DC3F16" w14:paraId="5CD3DEB7" w14:textId="77777777" w:rsidTr="00F2556E">
        <w:trPr>
          <w:trHeight w:val="321"/>
          <w:jc w:val="center"/>
        </w:trPr>
        <w:tc>
          <w:tcPr>
            <w:tcW w:w="2127" w:type="dxa"/>
            <w:tcBorders>
              <w:top w:val="single" w:sz="4" w:space="0" w:color="auto"/>
              <w:left w:val="nil"/>
              <w:bottom w:val="single" w:sz="4" w:space="0" w:color="auto"/>
              <w:right w:val="nil"/>
            </w:tcBorders>
            <w:shd w:val="clear" w:color="auto" w:fill="auto"/>
            <w:vAlign w:val="center"/>
            <w:hideMark/>
          </w:tcPr>
          <w:p w14:paraId="628EE8BE" w14:textId="77777777" w:rsidR="00E76DBA" w:rsidRPr="00DC3F16" w:rsidRDefault="00E76DBA" w:rsidP="003F4E46">
            <w:pPr>
              <w:tabs>
                <w:tab w:val="left" w:pos="567"/>
              </w:tabs>
              <w:spacing w:after="0" w:line="240" w:lineRule="auto"/>
              <w:jc w:val="left"/>
              <w:rPr>
                <w:rFonts w:ascii="Times New Roman" w:eastAsia="Times New Roman" w:hAnsi="Times New Roman" w:cs="Times New Roman"/>
                <w:b/>
                <w:color w:val="000000"/>
                <w:sz w:val="20"/>
                <w:lang w:val="en-NZ" w:eastAsia="en-NZ" w:bidi="ar-SA"/>
              </w:rPr>
            </w:pPr>
            <w:r w:rsidRPr="00DC3F16">
              <w:rPr>
                <w:rFonts w:ascii="Times New Roman" w:eastAsia="Times New Roman" w:hAnsi="Times New Roman" w:cs="Times New Roman"/>
                <w:b/>
                <w:color w:val="000000"/>
                <w:sz w:val="20"/>
                <w:lang w:val="en-NZ" w:eastAsia="en-NZ" w:bidi="ar-SA"/>
              </w:rPr>
              <w:t>Product Group</w:t>
            </w:r>
          </w:p>
        </w:tc>
        <w:tc>
          <w:tcPr>
            <w:tcW w:w="708" w:type="dxa"/>
            <w:gridSpan w:val="2"/>
            <w:tcBorders>
              <w:top w:val="single" w:sz="4" w:space="0" w:color="auto"/>
              <w:left w:val="nil"/>
              <w:bottom w:val="single" w:sz="4" w:space="0" w:color="auto"/>
              <w:right w:val="nil"/>
            </w:tcBorders>
            <w:shd w:val="clear" w:color="auto" w:fill="auto"/>
            <w:vAlign w:val="center"/>
            <w:hideMark/>
          </w:tcPr>
          <w:p w14:paraId="1F83A08F" w14:textId="77777777" w:rsidR="00E76DBA" w:rsidRPr="00DC3F16" w:rsidRDefault="00E76DBA" w:rsidP="003F4E46">
            <w:pPr>
              <w:tabs>
                <w:tab w:val="left" w:pos="567"/>
              </w:tabs>
              <w:spacing w:after="0" w:line="240" w:lineRule="auto"/>
              <w:jc w:val="center"/>
              <w:rPr>
                <w:rFonts w:ascii="Times New Roman" w:eastAsia="Times New Roman" w:hAnsi="Times New Roman" w:cs="Times New Roman"/>
                <w:b/>
                <w:color w:val="000000"/>
                <w:sz w:val="20"/>
                <w:lang w:val="en-NZ" w:eastAsia="en-NZ" w:bidi="ar-SA"/>
              </w:rPr>
            </w:pPr>
            <w:r w:rsidRPr="00DC3F16">
              <w:rPr>
                <w:rFonts w:ascii="Times New Roman" w:eastAsia="Times New Roman" w:hAnsi="Times New Roman" w:cs="Times New Roman"/>
                <w:b/>
                <w:color w:val="000000"/>
                <w:sz w:val="20"/>
                <w:lang w:val="en-NZ" w:eastAsia="en-NZ" w:bidi="ar-SA"/>
              </w:rPr>
              <w:t xml:space="preserve">HS </w:t>
            </w:r>
          </w:p>
        </w:tc>
        <w:tc>
          <w:tcPr>
            <w:tcW w:w="851" w:type="dxa"/>
            <w:tcBorders>
              <w:top w:val="single" w:sz="4" w:space="0" w:color="auto"/>
              <w:left w:val="nil"/>
              <w:bottom w:val="single" w:sz="4" w:space="0" w:color="auto"/>
              <w:right w:val="nil"/>
            </w:tcBorders>
            <w:shd w:val="clear" w:color="auto" w:fill="auto"/>
            <w:vAlign w:val="center"/>
            <w:hideMark/>
          </w:tcPr>
          <w:p w14:paraId="17B35822" w14:textId="77777777" w:rsidR="00E76DBA" w:rsidRPr="00DC3F16" w:rsidRDefault="00E76DBA" w:rsidP="003F4E46">
            <w:pPr>
              <w:tabs>
                <w:tab w:val="left" w:pos="567"/>
              </w:tabs>
              <w:spacing w:after="0" w:line="240" w:lineRule="auto"/>
              <w:jc w:val="center"/>
              <w:rPr>
                <w:rFonts w:ascii="Times New Roman" w:eastAsia="Times New Roman" w:hAnsi="Times New Roman" w:cs="Times New Roman"/>
                <w:b/>
                <w:color w:val="000000"/>
                <w:sz w:val="20"/>
                <w:lang w:val="en-NZ" w:eastAsia="en-NZ" w:bidi="ar-SA"/>
              </w:rPr>
            </w:pPr>
            <w:r w:rsidRPr="00DC3F16">
              <w:rPr>
                <w:rFonts w:ascii="Times New Roman" w:eastAsia="Times New Roman" w:hAnsi="Times New Roman" w:cs="Times New Roman"/>
                <w:b/>
                <w:color w:val="000000"/>
                <w:sz w:val="20"/>
                <w:lang w:val="en-NZ" w:eastAsia="en-NZ" w:bidi="ar-SA"/>
              </w:rPr>
              <w:t>No.</w:t>
            </w:r>
          </w:p>
        </w:tc>
        <w:tc>
          <w:tcPr>
            <w:tcW w:w="992" w:type="dxa"/>
            <w:tcBorders>
              <w:top w:val="single" w:sz="4" w:space="0" w:color="auto"/>
              <w:left w:val="nil"/>
              <w:bottom w:val="single" w:sz="4" w:space="0" w:color="auto"/>
              <w:right w:val="nil"/>
            </w:tcBorders>
            <w:shd w:val="clear" w:color="auto" w:fill="auto"/>
            <w:vAlign w:val="center"/>
            <w:hideMark/>
          </w:tcPr>
          <w:p w14:paraId="5648BD15" w14:textId="77777777" w:rsidR="00E76DBA" w:rsidRPr="00DC3F16" w:rsidRDefault="00F2556E" w:rsidP="003F4E46">
            <w:pPr>
              <w:tabs>
                <w:tab w:val="left" w:pos="567"/>
              </w:tabs>
              <w:spacing w:after="0" w:line="240" w:lineRule="auto"/>
              <w:jc w:val="center"/>
              <w:rPr>
                <w:rFonts w:ascii="Times New Roman" w:eastAsia="Times New Roman" w:hAnsi="Times New Roman" w:cs="Times New Roman"/>
                <w:b/>
                <w:color w:val="000000"/>
                <w:sz w:val="20"/>
                <w:lang w:val="en-NZ" w:eastAsia="en-NZ" w:bidi="ar-SA"/>
              </w:rPr>
            </w:pPr>
            <w:r w:rsidRPr="00DC3F16">
              <w:rPr>
                <w:rFonts w:ascii="Times New Roman" w:eastAsia="Times New Roman" w:hAnsi="Times New Roman" w:cs="Times New Roman"/>
                <w:b/>
                <w:color w:val="000000"/>
                <w:sz w:val="20"/>
                <w:lang w:val="en-NZ" w:eastAsia="en-NZ" w:bidi="ar-SA"/>
              </w:rPr>
              <w:t>Percent</w:t>
            </w:r>
            <w:r w:rsidR="00E76DBA" w:rsidRPr="00DC3F16">
              <w:rPr>
                <w:rFonts w:ascii="Times New Roman" w:eastAsia="Times New Roman" w:hAnsi="Times New Roman" w:cs="Times New Roman"/>
                <w:b/>
                <w:color w:val="000000"/>
                <w:sz w:val="20"/>
                <w:lang w:val="en-NZ" w:eastAsia="en-NZ" w:bidi="ar-SA"/>
              </w:rPr>
              <w:t xml:space="preserve"> </w:t>
            </w:r>
            <w:r w:rsidR="002B52A2" w:rsidRPr="00DC3F16">
              <w:rPr>
                <w:rFonts w:ascii="Times New Roman" w:eastAsia="Times New Roman" w:hAnsi="Times New Roman" w:cs="Times New Roman"/>
                <w:b/>
                <w:color w:val="000000"/>
                <w:sz w:val="20"/>
                <w:lang w:val="en-NZ" w:eastAsia="en-NZ" w:bidi="ar-SA"/>
              </w:rPr>
              <w:t>E</w:t>
            </w:r>
            <w:r w:rsidR="00E76DBA" w:rsidRPr="00DC3F16">
              <w:rPr>
                <w:rFonts w:ascii="Times New Roman" w:eastAsia="Times New Roman" w:hAnsi="Times New Roman" w:cs="Times New Roman"/>
                <w:b/>
                <w:color w:val="000000"/>
                <w:sz w:val="20"/>
                <w:lang w:val="en-NZ" w:eastAsia="en-NZ" w:bidi="ar-SA"/>
              </w:rPr>
              <w:t>xports</w:t>
            </w:r>
          </w:p>
        </w:tc>
        <w:tc>
          <w:tcPr>
            <w:tcW w:w="851" w:type="dxa"/>
            <w:tcBorders>
              <w:top w:val="single" w:sz="4" w:space="0" w:color="auto"/>
              <w:left w:val="nil"/>
              <w:bottom w:val="single" w:sz="4" w:space="0" w:color="auto"/>
              <w:right w:val="nil"/>
            </w:tcBorders>
            <w:shd w:val="clear" w:color="auto" w:fill="auto"/>
            <w:vAlign w:val="center"/>
            <w:hideMark/>
          </w:tcPr>
          <w:p w14:paraId="3F8AB954" w14:textId="77777777" w:rsidR="00E76DBA" w:rsidRPr="00DC3F16" w:rsidRDefault="00E76DBA" w:rsidP="003F4E46">
            <w:pPr>
              <w:tabs>
                <w:tab w:val="left" w:pos="567"/>
              </w:tabs>
              <w:spacing w:after="0" w:line="240" w:lineRule="auto"/>
              <w:jc w:val="center"/>
              <w:rPr>
                <w:rFonts w:ascii="Times New Roman" w:eastAsia="Times New Roman" w:hAnsi="Times New Roman" w:cs="Times New Roman"/>
                <w:b/>
                <w:color w:val="000000"/>
                <w:sz w:val="20"/>
                <w:lang w:val="en-NZ" w:eastAsia="en-NZ" w:bidi="ar-SA"/>
              </w:rPr>
            </w:pPr>
            <w:r w:rsidRPr="00DC3F16">
              <w:rPr>
                <w:rFonts w:ascii="Times New Roman" w:eastAsia="Times New Roman" w:hAnsi="Times New Roman" w:cs="Times New Roman"/>
                <w:b/>
                <w:color w:val="000000"/>
                <w:sz w:val="20"/>
                <w:lang w:val="en-NZ" w:eastAsia="en-NZ" w:bidi="ar-SA"/>
              </w:rPr>
              <w:t>No.</w:t>
            </w:r>
          </w:p>
        </w:tc>
        <w:tc>
          <w:tcPr>
            <w:tcW w:w="992" w:type="dxa"/>
            <w:tcBorders>
              <w:top w:val="single" w:sz="4" w:space="0" w:color="auto"/>
              <w:left w:val="nil"/>
              <w:bottom w:val="single" w:sz="4" w:space="0" w:color="auto"/>
              <w:right w:val="nil"/>
            </w:tcBorders>
            <w:shd w:val="clear" w:color="auto" w:fill="auto"/>
            <w:vAlign w:val="center"/>
            <w:hideMark/>
          </w:tcPr>
          <w:p w14:paraId="47F4982B" w14:textId="77777777" w:rsidR="00E76DBA" w:rsidRPr="00DC3F16" w:rsidRDefault="00F2556E" w:rsidP="003F4E46">
            <w:pPr>
              <w:tabs>
                <w:tab w:val="left" w:pos="567"/>
              </w:tabs>
              <w:spacing w:after="0" w:line="240" w:lineRule="auto"/>
              <w:jc w:val="center"/>
              <w:rPr>
                <w:rFonts w:ascii="Times New Roman" w:eastAsia="Times New Roman" w:hAnsi="Times New Roman" w:cs="Times New Roman"/>
                <w:b/>
                <w:color w:val="000000"/>
                <w:sz w:val="20"/>
                <w:lang w:val="en-NZ" w:eastAsia="en-NZ" w:bidi="ar-SA"/>
              </w:rPr>
            </w:pPr>
            <w:r w:rsidRPr="00DC3F16">
              <w:rPr>
                <w:rFonts w:ascii="Times New Roman" w:eastAsia="Times New Roman" w:hAnsi="Times New Roman" w:cs="Times New Roman"/>
                <w:b/>
                <w:color w:val="000000"/>
                <w:sz w:val="20"/>
                <w:lang w:val="en-NZ" w:eastAsia="en-NZ" w:bidi="ar-SA"/>
              </w:rPr>
              <w:t xml:space="preserve">Percent </w:t>
            </w:r>
            <w:r w:rsidR="002B52A2" w:rsidRPr="00DC3F16">
              <w:rPr>
                <w:rFonts w:ascii="Times New Roman" w:eastAsia="Times New Roman" w:hAnsi="Times New Roman" w:cs="Times New Roman"/>
                <w:b/>
                <w:color w:val="000000"/>
                <w:sz w:val="20"/>
                <w:lang w:val="en-NZ" w:eastAsia="en-NZ" w:bidi="ar-SA"/>
              </w:rPr>
              <w:t>E</w:t>
            </w:r>
            <w:r w:rsidR="00E76DBA" w:rsidRPr="00DC3F16">
              <w:rPr>
                <w:rFonts w:ascii="Times New Roman" w:eastAsia="Times New Roman" w:hAnsi="Times New Roman" w:cs="Times New Roman"/>
                <w:b/>
                <w:color w:val="000000"/>
                <w:sz w:val="20"/>
                <w:lang w:val="en-NZ" w:eastAsia="en-NZ" w:bidi="ar-SA"/>
              </w:rPr>
              <w:t>xports</w:t>
            </w:r>
          </w:p>
        </w:tc>
        <w:tc>
          <w:tcPr>
            <w:tcW w:w="992" w:type="dxa"/>
            <w:tcBorders>
              <w:top w:val="single" w:sz="4" w:space="0" w:color="auto"/>
              <w:left w:val="nil"/>
              <w:bottom w:val="single" w:sz="4" w:space="0" w:color="auto"/>
              <w:right w:val="nil"/>
            </w:tcBorders>
            <w:shd w:val="clear" w:color="auto" w:fill="auto"/>
            <w:vAlign w:val="center"/>
            <w:hideMark/>
          </w:tcPr>
          <w:p w14:paraId="0D7E7C7F" w14:textId="77777777" w:rsidR="00E76DBA" w:rsidRPr="00DC3F16" w:rsidRDefault="00E76DBA" w:rsidP="003F4E46">
            <w:pPr>
              <w:tabs>
                <w:tab w:val="left" w:pos="567"/>
              </w:tabs>
              <w:spacing w:after="0" w:line="240" w:lineRule="auto"/>
              <w:jc w:val="center"/>
              <w:rPr>
                <w:rFonts w:ascii="Times New Roman" w:eastAsia="Times New Roman" w:hAnsi="Times New Roman" w:cs="Times New Roman"/>
                <w:b/>
                <w:color w:val="000000"/>
                <w:sz w:val="20"/>
                <w:lang w:val="en-NZ" w:eastAsia="en-NZ" w:bidi="ar-SA"/>
              </w:rPr>
            </w:pPr>
            <w:r w:rsidRPr="00DC3F16">
              <w:rPr>
                <w:rFonts w:ascii="Times New Roman" w:eastAsia="Times New Roman" w:hAnsi="Times New Roman" w:cs="Times New Roman"/>
                <w:b/>
                <w:color w:val="000000"/>
                <w:sz w:val="20"/>
                <w:lang w:val="en-NZ" w:eastAsia="en-NZ" w:bidi="ar-SA"/>
              </w:rPr>
              <w:t>No.</w:t>
            </w:r>
          </w:p>
        </w:tc>
        <w:tc>
          <w:tcPr>
            <w:tcW w:w="851" w:type="dxa"/>
            <w:tcBorders>
              <w:top w:val="single" w:sz="4" w:space="0" w:color="auto"/>
              <w:left w:val="nil"/>
              <w:bottom w:val="single" w:sz="4" w:space="0" w:color="auto"/>
              <w:right w:val="nil"/>
            </w:tcBorders>
            <w:shd w:val="clear" w:color="auto" w:fill="auto"/>
            <w:vAlign w:val="center"/>
            <w:hideMark/>
          </w:tcPr>
          <w:p w14:paraId="487AC391" w14:textId="77777777" w:rsidR="00E76DBA" w:rsidRPr="00DC3F16" w:rsidRDefault="00F2556E" w:rsidP="003F4E46">
            <w:pPr>
              <w:tabs>
                <w:tab w:val="left" w:pos="567"/>
              </w:tabs>
              <w:spacing w:after="0" w:line="240" w:lineRule="auto"/>
              <w:jc w:val="center"/>
              <w:rPr>
                <w:rFonts w:ascii="Times New Roman" w:eastAsia="Times New Roman" w:hAnsi="Times New Roman" w:cs="Times New Roman"/>
                <w:b/>
                <w:color w:val="000000"/>
                <w:sz w:val="20"/>
                <w:lang w:val="en-NZ" w:eastAsia="en-NZ" w:bidi="ar-SA"/>
              </w:rPr>
            </w:pPr>
            <w:r w:rsidRPr="00DC3F16">
              <w:rPr>
                <w:rFonts w:ascii="Times New Roman" w:eastAsia="Times New Roman" w:hAnsi="Times New Roman" w:cs="Times New Roman"/>
                <w:b/>
                <w:color w:val="000000"/>
                <w:sz w:val="20"/>
                <w:lang w:val="en-NZ" w:eastAsia="en-NZ" w:bidi="ar-SA"/>
              </w:rPr>
              <w:t xml:space="preserve">Percent </w:t>
            </w:r>
            <w:r w:rsidR="002B52A2" w:rsidRPr="00DC3F16">
              <w:rPr>
                <w:rFonts w:ascii="Times New Roman" w:eastAsia="Times New Roman" w:hAnsi="Times New Roman" w:cs="Times New Roman"/>
                <w:b/>
                <w:color w:val="000000"/>
                <w:sz w:val="20"/>
                <w:lang w:val="en-NZ" w:eastAsia="en-NZ" w:bidi="ar-SA"/>
              </w:rPr>
              <w:t>E</w:t>
            </w:r>
            <w:r w:rsidR="00E76DBA" w:rsidRPr="00DC3F16">
              <w:rPr>
                <w:rFonts w:ascii="Times New Roman" w:eastAsia="Times New Roman" w:hAnsi="Times New Roman" w:cs="Times New Roman"/>
                <w:b/>
                <w:color w:val="000000"/>
                <w:sz w:val="20"/>
                <w:lang w:val="en-NZ" w:eastAsia="en-NZ" w:bidi="ar-SA"/>
              </w:rPr>
              <w:t>xports</w:t>
            </w:r>
          </w:p>
        </w:tc>
        <w:tc>
          <w:tcPr>
            <w:tcW w:w="992" w:type="dxa"/>
            <w:tcBorders>
              <w:top w:val="single" w:sz="4" w:space="0" w:color="auto"/>
              <w:left w:val="nil"/>
              <w:bottom w:val="single" w:sz="4" w:space="0" w:color="auto"/>
              <w:right w:val="nil"/>
            </w:tcBorders>
            <w:shd w:val="clear" w:color="auto" w:fill="auto"/>
            <w:vAlign w:val="center"/>
            <w:hideMark/>
          </w:tcPr>
          <w:p w14:paraId="28AD6AB1" w14:textId="77777777" w:rsidR="00E76DBA" w:rsidRPr="00DC3F16" w:rsidRDefault="00E76DBA" w:rsidP="003F4E46">
            <w:pPr>
              <w:tabs>
                <w:tab w:val="left" w:pos="567"/>
              </w:tabs>
              <w:spacing w:after="0" w:line="240" w:lineRule="auto"/>
              <w:jc w:val="center"/>
              <w:rPr>
                <w:rFonts w:ascii="Times New Roman" w:eastAsia="Times New Roman" w:hAnsi="Times New Roman" w:cs="Times New Roman"/>
                <w:b/>
                <w:color w:val="000000"/>
                <w:sz w:val="20"/>
                <w:lang w:val="en-NZ" w:eastAsia="en-NZ" w:bidi="ar-SA"/>
              </w:rPr>
            </w:pPr>
            <w:r w:rsidRPr="00DC3F16">
              <w:rPr>
                <w:rFonts w:ascii="Times New Roman" w:eastAsia="Times New Roman" w:hAnsi="Times New Roman" w:cs="Times New Roman"/>
                <w:b/>
                <w:color w:val="000000"/>
                <w:sz w:val="20"/>
                <w:lang w:val="en-NZ" w:eastAsia="en-NZ" w:bidi="ar-SA"/>
              </w:rPr>
              <w:t>No.</w:t>
            </w:r>
          </w:p>
        </w:tc>
        <w:tc>
          <w:tcPr>
            <w:tcW w:w="992" w:type="dxa"/>
            <w:tcBorders>
              <w:top w:val="single" w:sz="4" w:space="0" w:color="auto"/>
              <w:left w:val="nil"/>
              <w:bottom w:val="single" w:sz="4" w:space="0" w:color="auto"/>
              <w:right w:val="nil"/>
            </w:tcBorders>
            <w:shd w:val="clear" w:color="auto" w:fill="auto"/>
            <w:vAlign w:val="center"/>
            <w:hideMark/>
          </w:tcPr>
          <w:p w14:paraId="1FE2DA0D" w14:textId="77777777" w:rsidR="00E76DBA" w:rsidRPr="00DC3F16" w:rsidRDefault="00F2556E" w:rsidP="003F4E46">
            <w:pPr>
              <w:tabs>
                <w:tab w:val="left" w:pos="567"/>
              </w:tabs>
              <w:spacing w:after="0" w:line="240" w:lineRule="auto"/>
              <w:jc w:val="center"/>
              <w:rPr>
                <w:rFonts w:ascii="Times New Roman" w:eastAsia="Times New Roman" w:hAnsi="Times New Roman" w:cs="Times New Roman"/>
                <w:b/>
                <w:color w:val="000000"/>
                <w:sz w:val="20"/>
                <w:lang w:val="en-NZ" w:eastAsia="en-NZ" w:bidi="ar-SA"/>
              </w:rPr>
            </w:pPr>
            <w:r w:rsidRPr="00DC3F16">
              <w:rPr>
                <w:rFonts w:ascii="Times New Roman" w:eastAsia="Times New Roman" w:hAnsi="Times New Roman" w:cs="Times New Roman"/>
                <w:b/>
                <w:color w:val="000000"/>
                <w:sz w:val="20"/>
                <w:lang w:val="en-NZ" w:eastAsia="en-NZ" w:bidi="ar-SA"/>
              </w:rPr>
              <w:t>Percent</w:t>
            </w:r>
            <w:r w:rsidR="00E76DBA" w:rsidRPr="00DC3F16">
              <w:rPr>
                <w:rFonts w:ascii="Times New Roman" w:eastAsia="Times New Roman" w:hAnsi="Times New Roman" w:cs="Times New Roman"/>
                <w:b/>
                <w:color w:val="000000"/>
                <w:sz w:val="20"/>
                <w:lang w:val="en-NZ" w:eastAsia="en-NZ" w:bidi="ar-SA"/>
              </w:rPr>
              <w:t xml:space="preserve"> </w:t>
            </w:r>
            <w:r w:rsidR="002B52A2" w:rsidRPr="00DC3F16">
              <w:rPr>
                <w:rFonts w:ascii="Times New Roman" w:eastAsia="Times New Roman" w:hAnsi="Times New Roman" w:cs="Times New Roman"/>
                <w:b/>
                <w:color w:val="000000"/>
                <w:sz w:val="20"/>
                <w:lang w:val="en-NZ" w:eastAsia="en-NZ" w:bidi="ar-SA"/>
              </w:rPr>
              <w:t>E</w:t>
            </w:r>
            <w:r w:rsidR="00E76DBA" w:rsidRPr="00DC3F16">
              <w:rPr>
                <w:rFonts w:ascii="Times New Roman" w:eastAsia="Times New Roman" w:hAnsi="Times New Roman" w:cs="Times New Roman"/>
                <w:b/>
                <w:color w:val="000000"/>
                <w:sz w:val="20"/>
                <w:lang w:val="en-NZ" w:eastAsia="en-NZ" w:bidi="ar-SA"/>
              </w:rPr>
              <w:t>xports</w:t>
            </w:r>
          </w:p>
        </w:tc>
      </w:tr>
      <w:tr w:rsidR="00E76DBA" w:rsidRPr="007D2794" w14:paraId="1A640E54" w14:textId="77777777" w:rsidTr="00F2556E">
        <w:trPr>
          <w:trHeight w:val="321"/>
          <w:jc w:val="center"/>
        </w:trPr>
        <w:tc>
          <w:tcPr>
            <w:tcW w:w="2127" w:type="dxa"/>
            <w:tcBorders>
              <w:top w:val="single" w:sz="4" w:space="0" w:color="auto"/>
              <w:left w:val="nil"/>
              <w:bottom w:val="nil"/>
              <w:right w:val="nil"/>
            </w:tcBorders>
            <w:shd w:val="clear" w:color="auto" w:fill="auto"/>
            <w:vAlign w:val="center"/>
            <w:hideMark/>
          </w:tcPr>
          <w:p w14:paraId="471402F3" w14:textId="77777777" w:rsidR="00E76DBA" w:rsidRPr="00335B02" w:rsidRDefault="00E76DBA" w:rsidP="003F4E46">
            <w:pPr>
              <w:tabs>
                <w:tab w:val="left" w:pos="567"/>
              </w:tabs>
              <w:spacing w:after="0" w:line="240" w:lineRule="auto"/>
              <w:jc w:val="left"/>
              <w:rPr>
                <w:rFonts w:ascii="Times New Roman" w:eastAsia="Times New Roman" w:hAnsi="Times New Roman" w:cs="Times New Roman"/>
                <w:bCs/>
                <w:color w:val="000000"/>
                <w:sz w:val="20"/>
                <w:lang w:val="en-NZ" w:eastAsia="en-NZ" w:bidi="ar-SA"/>
              </w:rPr>
            </w:pPr>
            <w:r w:rsidRPr="00335B02">
              <w:rPr>
                <w:rFonts w:ascii="Times New Roman" w:eastAsia="Times New Roman" w:hAnsi="Times New Roman" w:cs="Times New Roman"/>
                <w:bCs/>
                <w:color w:val="000000"/>
                <w:sz w:val="20"/>
                <w:lang w:val="en-NZ" w:eastAsia="en-NZ" w:bidi="ar-SA"/>
              </w:rPr>
              <w:t>Animal products</w:t>
            </w:r>
          </w:p>
        </w:tc>
        <w:tc>
          <w:tcPr>
            <w:tcW w:w="708" w:type="dxa"/>
            <w:gridSpan w:val="2"/>
            <w:tcBorders>
              <w:top w:val="single" w:sz="4" w:space="0" w:color="auto"/>
              <w:left w:val="nil"/>
              <w:bottom w:val="nil"/>
              <w:right w:val="nil"/>
            </w:tcBorders>
            <w:shd w:val="clear" w:color="auto" w:fill="auto"/>
            <w:vAlign w:val="center"/>
            <w:hideMark/>
          </w:tcPr>
          <w:p w14:paraId="65C1F067"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01-05</w:t>
            </w:r>
          </w:p>
        </w:tc>
        <w:tc>
          <w:tcPr>
            <w:tcW w:w="851" w:type="dxa"/>
            <w:tcBorders>
              <w:top w:val="single" w:sz="4" w:space="0" w:color="auto"/>
              <w:left w:val="nil"/>
              <w:bottom w:val="nil"/>
              <w:right w:val="nil"/>
            </w:tcBorders>
            <w:shd w:val="clear" w:color="auto" w:fill="auto"/>
            <w:vAlign w:val="center"/>
            <w:hideMark/>
          </w:tcPr>
          <w:p w14:paraId="5C308E3C"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8</w:t>
            </w:r>
          </w:p>
        </w:tc>
        <w:tc>
          <w:tcPr>
            <w:tcW w:w="992" w:type="dxa"/>
            <w:tcBorders>
              <w:top w:val="single" w:sz="4" w:space="0" w:color="auto"/>
              <w:left w:val="nil"/>
              <w:bottom w:val="nil"/>
              <w:right w:val="nil"/>
            </w:tcBorders>
            <w:shd w:val="clear" w:color="auto" w:fill="auto"/>
            <w:vAlign w:val="center"/>
            <w:hideMark/>
          </w:tcPr>
          <w:p w14:paraId="4DCD8670"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3.1</w:t>
            </w:r>
          </w:p>
        </w:tc>
        <w:tc>
          <w:tcPr>
            <w:tcW w:w="851" w:type="dxa"/>
            <w:tcBorders>
              <w:top w:val="single" w:sz="4" w:space="0" w:color="auto"/>
              <w:left w:val="nil"/>
              <w:bottom w:val="nil"/>
              <w:right w:val="nil"/>
            </w:tcBorders>
            <w:shd w:val="clear" w:color="auto" w:fill="auto"/>
            <w:vAlign w:val="center"/>
            <w:hideMark/>
          </w:tcPr>
          <w:p w14:paraId="60AB4D14"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13</w:t>
            </w:r>
          </w:p>
        </w:tc>
        <w:tc>
          <w:tcPr>
            <w:tcW w:w="992" w:type="dxa"/>
            <w:tcBorders>
              <w:top w:val="single" w:sz="4" w:space="0" w:color="auto"/>
              <w:left w:val="nil"/>
              <w:bottom w:val="nil"/>
              <w:right w:val="nil"/>
            </w:tcBorders>
            <w:shd w:val="clear" w:color="auto" w:fill="auto"/>
            <w:vAlign w:val="center"/>
            <w:hideMark/>
          </w:tcPr>
          <w:p w14:paraId="26B8E2AA"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12.6</w:t>
            </w:r>
          </w:p>
        </w:tc>
        <w:tc>
          <w:tcPr>
            <w:tcW w:w="992" w:type="dxa"/>
            <w:tcBorders>
              <w:top w:val="single" w:sz="4" w:space="0" w:color="auto"/>
              <w:left w:val="nil"/>
              <w:bottom w:val="nil"/>
              <w:right w:val="nil"/>
            </w:tcBorders>
            <w:shd w:val="clear" w:color="auto" w:fill="auto"/>
            <w:vAlign w:val="center"/>
            <w:hideMark/>
          </w:tcPr>
          <w:p w14:paraId="1DDC6AE7"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4</w:t>
            </w:r>
          </w:p>
        </w:tc>
        <w:tc>
          <w:tcPr>
            <w:tcW w:w="851" w:type="dxa"/>
            <w:tcBorders>
              <w:top w:val="single" w:sz="4" w:space="0" w:color="auto"/>
              <w:left w:val="nil"/>
              <w:bottom w:val="nil"/>
              <w:right w:val="nil"/>
            </w:tcBorders>
            <w:shd w:val="clear" w:color="auto" w:fill="auto"/>
            <w:vAlign w:val="center"/>
            <w:hideMark/>
          </w:tcPr>
          <w:p w14:paraId="2BFDDCE9"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w:t>
            </w:r>
          </w:p>
        </w:tc>
        <w:tc>
          <w:tcPr>
            <w:tcW w:w="992" w:type="dxa"/>
            <w:tcBorders>
              <w:top w:val="single" w:sz="4" w:space="0" w:color="auto"/>
              <w:left w:val="nil"/>
              <w:bottom w:val="nil"/>
              <w:right w:val="nil"/>
            </w:tcBorders>
            <w:shd w:val="clear" w:color="auto" w:fill="auto"/>
            <w:vAlign w:val="center"/>
            <w:hideMark/>
          </w:tcPr>
          <w:p w14:paraId="4510AAF0"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17</w:t>
            </w:r>
          </w:p>
        </w:tc>
        <w:tc>
          <w:tcPr>
            <w:tcW w:w="992" w:type="dxa"/>
            <w:tcBorders>
              <w:top w:val="single" w:sz="4" w:space="0" w:color="auto"/>
              <w:left w:val="nil"/>
              <w:bottom w:val="nil"/>
              <w:right w:val="nil"/>
            </w:tcBorders>
            <w:shd w:val="clear" w:color="auto" w:fill="auto"/>
            <w:vAlign w:val="center"/>
            <w:hideMark/>
          </w:tcPr>
          <w:p w14:paraId="2B7AA04A"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21.8</w:t>
            </w:r>
          </w:p>
        </w:tc>
      </w:tr>
      <w:tr w:rsidR="00E76DBA" w:rsidRPr="007D2794" w14:paraId="38CC7B33" w14:textId="77777777" w:rsidTr="003F4E46">
        <w:trPr>
          <w:trHeight w:val="321"/>
          <w:jc w:val="center"/>
        </w:trPr>
        <w:tc>
          <w:tcPr>
            <w:tcW w:w="2127" w:type="dxa"/>
            <w:tcBorders>
              <w:top w:val="nil"/>
              <w:left w:val="nil"/>
              <w:bottom w:val="nil"/>
              <w:right w:val="nil"/>
            </w:tcBorders>
            <w:shd w:val="clear" w:color="auto" w:fill="auto"/>
            <w:vAlign w:val="center"/>
            <w:hideMark/>
          </w:tcPr>
          <w:p w14:paraId="0B865F05" w14:textId="77777777" w:rsidR="00E76DBA" w:rsidRPr="00335B02" w:rsidRDefault="00E76DBA" w:rsidP="003F4E46">
            <w:pPr>
              <w:tabs>
                <w:tab w:val="left" w:pos="567"/>
              </w:tabs>
              <w:spacing w:after="0" w:line="240" w:lineRule="auto"/>
              <w:jc w:val="left"/>
              <w:rPr>
                <w:rFonts w:ascii="Times New Roman" w:eastAsia="Times New Roman" w:hAnsi="Times New Roman" w:cs="Times New Roman"/>
                <w:bCs/>
                <w:color w:val="000000"/>
                <w:sz w:val="20"/>
                <w:lang w:val="en-NZ" w:eastAsia="en-NZ" w:bidi="ar-SA"/>
              </w:rPr>
            </w:pPr>
            <w:r w:rsidRPr="00335B02">
              <w:rPr>
                <w:rFonts w:ascii="Times New Roman" w:eastAsia="Times New Roman" w:hAnsi="Times New Roman" w:cs="Times New Roman"/>
                <w:bCs/>
                <w:color w:val="000000"/>
                <w:sz w:val="20"/>
                <w:lang w:val="en-NZ" w:eastAsia="en-NZ" w:bidi="ar-SA"/>
              </w:rPr>
              <w:t>Vegetables</w:t>
            </w:r>
          </w:p>
        </w:tc>
        <w:tc>
          <w:tcPr>
            <w:tcW w:w="708" w:type="dxa"/>
            <w:gridSpan w:val="2"/>
            <w:tcBorders>
              <w:top w:val="nil"/>
              <w:left w:val="nil"/>
              <w:bottom w:val="nil"/>
              <w:right w:val="nil"/>
            </w:tcBorders>
            <w:shd w:val="clear" w:color="auto" w:fill="auto"/>
            <w:vAlign w:val="center"/>
            <w:hideMark/>
          </w:tcPr>
          <w:p w14:paraId="3CF806A1"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06-15</w:t>
            </w:r>
          </w:p>
        </w:tc>
        <w:tc>
          <w:tcPr>
            <w:tcW w:w="851" w:type="dxa"/>
            <w:tcBorders>
              <w:top w:val="nil"/>
              <w:left w:val="nil"/>
              <w:bottom w:val="nil"/>
              <w:right w:val="nil"/>
            </w:tcBorders>
            <w:shd w:val="clear" w:color="auto" w:fill="auto"/>
            <w:vAlign w:val="center"/>
            <w:hideMark/>
          </w:tcPr>
          <w:p w14:paraId="122310BA"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27</w:t>
            </w:r>
          </w:p>
        </w:tc>
        <w:tc>
          <w:tcPr>
            <w:tcW w:w="992" w:type="dxa"/>
            <w:tcBorders>
              <w:top w:val="nil"/>
              <w:left w:val="nil"/>
              <w:bottom w:val="nil"/>
              <w:right w:val="nil"/>
            </w:tcBorders>
            <w:shd w:val="clear" w:color="auto" w:fill="auto"/>
            <w:vAlign w:val="center"/>
            <w:hideMark/>
          </w:tcPr>
          <w:p w14:paraId="664578EC"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0.2</w:t>
            </w:r>
          </w:p>
        </w:tc>
        <w:tc>
          <w:tcPr>
            <w:tcW w:w="851" w:type="dxa"/>
            <w:tcBorders>
              <w:top w:val="nil"/>
              <w:left w:val="nil"/>
              <w:bottom w:val="nil"/>
              <w:right w:val="nil"/>
            </w:tcBorders>
            <w:shd w:val="clear" w:color="auto" w:fill="auto"/>
            <w:vAlign w:val="center"/>
            <w:hideMark/>
          </w:tcPr>
          <w:p w14:paraId="123CEF45"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39</w:t>
            </w:r>
          </w:p>
        </w:tc>
        <w:tc>
          <w:tcPr>
            <w:tcW w:w="992" w:type="dxa"/>
            <w:tcBorders>
              <w:top w:val="nil"/>
              <w:left w:val="nil"/>
              <w:bottom w:val="nil"/>
              <w:right w:val="nil"/>
            </w:tcBorders>
            <w:shd w:val="clear" w:color="auto" w:fill="auto"/>
            <w:vAlign w:val="center"/>
            <w:hideMark/>
          </w:tcPr>
          <w:p w14:paraId="46B3F55F"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6.8</w:t>
            </w:r>
          </w:p>
        </w:tc>
        <w:tc>
          <w:tcPr>
            <w:tcW w:w="992" w:type="dxa"/>
            <w:tcBorders>
              <w:top w:val="nil"/>
              <w:left w:val="nil"/>
              <w:bottom w:val="nil"/>
              <w:right w:val="nil"/>
            </w:tcBorders>
            <w:shd w:val="clear" w:color="auto" w:fill="auto"/>
            <w:vAlign w:val="center"/>
            <w:hideMark/>
          </w:tcPr>
          <w:p w14:paraId="00D9060C"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28</w:t>
            </w:r>
          </w:p>
        </w:tc>
        <w:tc>
          <w:tcPr>
            <w:tcW w:w="851" w:type="dxa"/>
            <w:tcBorders>
              <w:top w:val="nil"/>
              <w:left w:val="nil"/>
              <w:bottom w:val="nil"/>
              <w:right w:val="nil"/>
            </w:tcBorders>
            <w:shd w:val="clear" w:color="auto" w:fill="auto"/>
            <w:vAlign w:val="center"/>
            <w:hideMark/>
          </w:tcPr>
          <w:p w14:paraId="20C9A73E"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0.1</w:t>
            </w:r>
          </w:p>
        </w:tc>
        <w:tc>
          <w:tcPr>
            <w:tcW w:w="992" w:type="dxa"/>
            <w:tcBorders>
              <w:top w:val="nil"/>
              <w:left w:val="nil"/>
              <w:bottom w:val="nil"/>
              <w:right w:val="nil"/>
            </w:tcBorders>
            <w:shd w:val="clear" w:color="auto" w:fill="auto"/>
            <w:vAlign w:val="center"/>
            <w:hideMark/>
          </w:tcPr>
          <w:p w14:paraId="7321C7CB"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15</w:t>
            </w:r>
          </w:p>
        </w:tc>
        <w:tc>
          <w:tcPr>
            <w:tcW w:w="992" w:type="dxa"/>
            <w:tcBorders>
              <w:top w:val="nil"/>
              <w:left w:val="nil"/>
              <w:bottom w:val="nil"/>
              <w:right w:val="nil"/>
            </w:tcBorders>
            <w:shd w:val="clear" w:color="auto" w:fill="auto"/>
            <w:vAlign w:val="center"/>
            <w:hideMark/>
          </w:tcPr>
          <w:p w14:paraId="71FAAD05"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0.3</w:t>
            </w:r>
          </w:p>
        </w:tc>
      </w:tr>
      <w:tr w:rsidR="00E76DBA" w:rsidRPr="007D2794" w14:paraId="48789BDA" w14:textId="77777777" w:rsidTr="003F4E46">
        <w:trPr>
          <w:trHeight w:val="321"/>
          <w:jc w:val="center"/>
        </w:trPr>
        <w:tc>
          <w:tcPr>
            <w:tcW w:w="2127" w:type="dxa"/>
            <w:tcBorders>
              <w:top w:val="nil"/>
              <w:left w:val="nil"/>
              <w:bottom w:val="nil"/>
              <w:right w:val="nil"/>
            </w:tcBorders>
            <w:shd w:val="clear" w:color="auto" w:fill="auto"/>
            <w:vAlign w:val="center"/>
            <w:hideMark/>
          </w:tcPr>
          <w:p w14:paraId="179F1A0A" w14:textId="77777777" w:rsidR="00E76DBA" w:rsidRPr="00335B02" w:rsidRDefault="00E76DBA" w:rsidP="003F4E46">
            <w:pPr>
              <w:tabs>
                <w:tab w:val="left" w:pos="567"/>
              </w:tabs>
              <w:spacing w:after="0" w:line="240" w:lineRule="auto"/>
              <w:jc w:val="left"/>
              <w:rPr>
                <w:rFonts w:ascii="Times New Roman" w:eastAsia="Times New Roman" w:hAnsi="Times New Roman" w:cs="Times New Roman"/>
                <w:bCs/>
                <w:color w:val="000000"/>
                <w:sz w:val="20"/>
                <w:lang w:val="en-NZ" w:eastAsia="en-NZ" w:bidi="ar-SA"/>
              </w:rPr>
            </w:pPr>
            <w:r w:rsidRPr="00335B02">
              <w:rPr>
                <w:rFonts w:ascii="Times New Roman" w:eastAsia="Times New Roman" w:hAnsi="Times New Roman" w:cs="Times New Roman"/>
                <w:bCs/>
                <w:color w:val="000000"/>
                <w:sz w:val="20"/>
                <w:lang w:val="en-NZ" w:eastAsia="en-NZ" w:bidi="ar-SA"/>
              </w:rPr>
              <w:t xml:space="preserve">Food </w:t>
            </w:r>
          </w:p>
        </w:tc>
        <w:tc>
          <w:tcPr>
            <w:tcW w:w="708" w:type="dxa"/>
            <w:gridSpan w:val="2"/>
            <w:tcBorders>
              <w:top w:val="nil"/>
              <w:left w:val="nil"/>
              <w:bottom w:val="nil"/>
              <w:right w:val="nil"/>
            </w:tcBorders>
            <w:shd w:val="clear" w:color="auto" w:fill="auto"/>
            <w:vAlign w:val="center"/>
            <w:hideMark/>
          </w:tcPr>
          <w:p w14:paraId="4DB6A230"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16-24</w:t>
            </w:r>
          </w:p>
        </w:tc>
        <w:tc>
          <w:tcPr>
            <w:tcW w:w="851" w:type="dxa"/>
            <w:tcBorders>
              <w:top w:val="nil"/>
              <w:left w:val="nil"/>
              <w:bottom w:val="nil"/>
              <w:right w:val="nil"/>
            </w:tcBorders>
            <w:shd w:val="clear" w:color="auto" w:fill="auto"/>
            <w:vAlign w:val="center"/>
            <w:hideMark/>
          </w:tcPr>
          <w:p w14:paraId="7278D9E2"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20</w:t>
            </w:r>
          </w:p>
        </w:tc>
        <w:tc>
          <w:tcPr>
            <w:tcW w:w="992" w:type="dxa"/>
            <w:tcBorders>
              <w:top w:val="nil"/>
              <w:left w:val="nil"/>
              <w:bottom w:val="nil"/>
              <w:right w:val="nil"/>
            </w:tcBorders>
            <w:shd w:val="clear" w:color="auto" w:fill="auto"/>
            <w:vAlign w:val="center"/>
            <w:hideMark/>
          </w:tcPr>
          <w:p w14:paraId="214BBA20"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9</w:t>
            </w:r>
          </w:p>
        </w:tc>
        <w:tc>
          <w:tcPr>
            <w:tcW w:w="851" w:type="dxa"/>
            <w:tcBorders>
              <w:top w:val="nil"/>
              <w:left w:val="nil"/>
              <w:bottom w:val="nil"/>
              <w:right w:val="nil"/>
            </w:tcBorders>
            <w:shd w:val="clear" w:color="auto" w:fill="auto"/>
            <w:vAlign w:val="center"/>
            <w:hideMark/>
          </w:tcPr>
          <w:p w14:paraId="71301D63"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20</w:t>
            </w:r>
          </w:p>
        </w:tc>
        <w:tc>
          <w:tcPr>
            <w:tcW w:w="992" w:type="dxa"/>
            <w:tcBorders>
              <w:top w:val="nil"/>
              <w:left w:val="nil"/>
              <w:bottom w:val="nil"/>
              <w:right w:val="nil"/>
            </w:tcBorders>
            <w:shd w:val="clear" w:color="auto" w:fill="auto"/>
            <w:vAlign w:val="center"/>
            <w:hideMark/>
          </w:tcPr>
          <w:p w14:paraId="5DE44EE8"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1.7</w:t>
            </w:r>
          </w:p>
        </w:tc>
        <w:tc>
          <w:tcPr>
            <w:tcW w:w="992" w:type="dxa"/>
            <w:tcBorders>
              <w:top w:val="nil"/>
              <w:left w:val="nil"/>
              <w:bottom w:val="nil"/>
              <w:right w:val="nil"/>
            </w:tcBorders>
            <w:shd w:val="clear" w:color="auto" w:fill="auto"/>
            <w:vAlign w:val="center"/>
            <w:hideMark/>
          </w:tcPr>
          <w:p w14:paraId="1AB40282"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5</w:t>
            </w:r>
          </w:p>
        </w:tc>
        <w:tc>
          <w:tcPr>
            <w:tcW w:w="851" w:type="dxa"/>
            <w:tcBorders>
              <w:top w:val="nil"/>
              <w:left w:val="nil"/>
              <w:bottom w:val="nil"/>
              <w:right w:val="nil"/>
            </w:tcBorders>
            <w:shd w:val="clear" w:color="auto" w:fill="auto"/>
            <w:vAlign w:val="center"/>
            <w:hideMark/>
          </w:tcPr>
          <w:p w14:paraId="06D1021B"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0.6</w:t>
            </w:r>
          </w:p>
        </w:tc>
        <w:tc>
          <w:tcPr>
            <w:tcW w:w="992" w:type="dxa"/>
            <w:tcBorders>
              <w:top w:val="nil"/>
              <w:left w:val="nil"/>
              <w:bottom w:val="nil"/>
              <w:right w:val="nil"/>
            </w:tcBorders>
            <w:shd w:val="clear" w:color="auto" w:fill="auto"/>
            <w:vAlign w:val="center"/>
            <w:hideMark/>
          </w:tcPr>
          <w:p w14:paraId="1B4A8739"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9</w:t>
            </w:r>
          </w:p>
        </w:tc>
        <w:tc>
          <w:tcPr>
            <w:tcW w:w="992" w:type="dxa"/>
            <w:tcBorders>
              <w:top w:val="nil"/>
              <w:left w:val="nil"/>
              <w:bottom w:val="nil"/>
              <w:right w:val="nil"/>
            </w:tcBorders>
            <w:shd w:val="clear" w:color="auto" w:fill="auto"/>
            <w:vAlign w:val="center"/>
            <w:hideMark/>
          </w:tcPr>
          <w:p w14:paraId="15325F24"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0.7</w:t>
            </w:r>
          </w:p>
        </w:tc>
      </w:tr>
      <w:tr w:rsidR="00E76DBA" w:rsidRPr="007D2794" w14:paraId="2A5B9B54" w14:textId="77777777" w:rsidTr="003F4E46">
        <w:trPr>
          <w:trHeight w:val="321"/>
          <w:jc w:val="center"/>
        </w:trPr>
        <w:tc>
          <w:tcPr>
            <w:tcW w:w="2127" w:type="dxa"/>
            <w:tcBorders>
              <w:top w:val="nil"/>
              <w:left w:val="nil"/>
              <w:bottom w:val="nil"/>
              <w:right w:val="nil"/>
            </w:tcBorders>
            <w:shd w:val="clear" w:color="auto" w:fill="auto"/>
            <w:vAlign w:val="center"/>
            <w:hideMark/>
          </w:tcPr>
          <w:p w14:paraId="55FFE7BD" w14:textId="77777777" w:rsidR="00E76DBA" w:rsidRPr="00335B02" w:rsidRDefault="00E76DBA" w:rsidP="003F4E46">
            <w:pPr>
              <w:tabs>
                <w:tab w:val="left" w:pos="567"/>
              </w:tabs>
              <w:spacing w:after="0" w:line="240" w:lineRule="auto"/>
              <w:jc w:val="left"/>
              <w:rPr>
                <w:rFonts w:ascii="Times New Roman" w:eastAsia="Times New Roman" w:hAnsi="Times New Roman" w:cs="Times New Roman"/>
                <w:bCs/>
                <w:color w:val="000000"/>
                <w:sz w:val="20"/>
                <w:lang w:val="en-NZ" w:eastAsia="en-NZ" w:bidi="ar-SA"/>
              </w:rPr>
            </w:pPr>
            <w:r w:rsidRPr="00335B02">
              <w:rPr>
                <w:rFonts w:ascii="Times New Roman" w:eastAsia="Times New Roman" w:hAnsi="Times New Roman" w:cs="Times New Roman"/>
                <w:bCs/>
                <w:color w:val="000000"/>
                <w:sz w:val="20"/>
                <w:lang w:val="en-NZ" w:eastAsia="en-NZ" w:bidi="ar-SA"/>
              </w:rPr>
              <w:t>Minerals</w:t>
            </w:r>
          </w:p>
        </w:tc>
        <w:tc>
          <w:tcPr>
            <w:tcW w:w="708" w:type="dxa"/>
            <w:gridSpan w:val="2"/>
            <w:tcBorders>
              <w:top w:val="nil"/>
              <w:left w:val="nil"/>
              <w:bottom w:val="nil"/>
              <w:right w:val="nil"/>
            </w:tcBorders>
            <w:shd w:val="clear" w:color="auto" w:fill="auto"/>
            <w:vAlign w:val="center"/>
            <w:hideMark/>
          </w:tcPr>
          <w:p w14:paraId="556A2CED"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25-27</w:t>
            </w:r>
          </w:p>
        </w:tc>
        <w:tc>
          <w:tcPr>
            <w:tcW w:w="851" w:type="dxa"/>
            <w:tcBorders>
              <w:top w:val="nil"/>
              <w:left w:val="nil"/>
              <w:bottom w:val="nil"/>
              <w:right w:val="nil"/>
            </w:tcBorders>
            <w:shd w:val="clear" w:color="auto" w:fill="auto"/>
            <w:vAlign w:val="center"/>
            <w:hideMark/>
          </w:tcPr>
          <w:p w14:paraId="654A762F"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12</w:t>
            </w:r>
          </w:p>
        </w:tc>
        <w:tc>
          <w:tcPr>
            <w:tcW w:w="992" w:type="dxa"/>
            <w:tcBorders>
              <w:top w:val="nil"/>
              <w:left w:val="nil"/>
              <w:bottom w:val="nil"/>
              <w:right w:val="nil"/>
            </w:tcBorders>
            <w:shd w:val="clear" w:color="auto" w:fill="auto"/>
            <w:vAlign w:val="center"/>
            <w:hideMark/>
          </w:tcPr>
          <w:p w14:paraId="74A4CD1A"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1</w:t>
            </w:r>
          </w:p>
        </w:tc>
        <w:tc>
          <w:tcPr>
            <w:tcW w:w="851" w:type="dxa"/>
            <w:tcBorders>
              <w:top w:val="nil"/>
              <w:left w:val="nil"/>
              <w:bottom w:val="nil"/>
              <w:right w:val="nil"/>
            </w:tcBorders>
            <w:shd w:val="clear" w:color="auto" w:fill="auto"/>
            <w:vAlign w:val="center"/>
            <w:hideMark/>
          </w:tcPr>
          <w:p w14:paraId="715D4B17"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11</w:t>
            </w:r>
          </w:p>
        </w:tc>
        <w:tc>
          <w:tcPr>
            <w:tcW w:w="992" w:type="dxa"/>
            <w:tcBorders>
              <w:top w:val="nil"/>
              <w:left w:val="nil"/>
              <w:bottom w:val="nil"/>
              <w:right w:val="nil"/>
            </w:tcBorders>
            <w:shd w:val="clear" w:color="auto" w:fill="auto"/>
            <w:vAlign w:val="center"/>
            <w:hideMark/>
          </w:tcPr>
          <w:p w14:paraId="231699E2"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1</w:t>
            </w:r>
          </w:p>
        </w:tc>
        <w:tc>
          <w:tcPr>
            <w:tcW w:w="992" w:type="dxa"/>
            <w:tcBorders>
              <w:top w:val="nil"/>
              <w:left w:val="nil"/>
              <w:bottom w:val="nil"/>
              <w:right w:val="nil"/>
            </w:tcBorders>
            <w:shd w:val="clear" w:color="auto" w:fill="auto"/>
            <w:vAlign w:val="center"/>
            <w:hideMark/>
          </w:tcPr>
          <w:p w14:paraId="351A3590"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16</w:t>
            </w:r>
          </w:p>
        </w:tc>
        <w:tc>
          <w:tcPr>
            <w:tcW w:w="851" w:type="dxa"/>
            <w:tcBorders>
              <w:top w:val="nil"/>
              <w:left w:val="nil"/>
              <w:bottom w:val="nil"/>
              <w:right w:val="nil"/>
            </w:tcBorders>
            <w:shd w:val="clear" w:color="auto" w:fill="auto"/>
            <w:vAlign w:val="center"/>
            <w:hideMark/>
          </w:tcPr>
          <w:p w14:paraId="4985B392"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w:t>
            </w:r>
          </w:p>
        </w:tc>
        <w:tc>
          <w:tcPr>
            <w:tcW w:w="992" w:type="dxa"/>
            <w:tcBorders>
              <w:top w:val="nil"/>
              <w:left w:val="nil"/>
              <w:bottom w:val="nil"/>
              <w:right w:val="nil"/>
            </w:tcBorders>
            <w:shd w:val="clear" w:color="auto" w:fill="auto"/>
            <w:vAlign w:val="center"/>
            <w:hideMark/>
          </w:tcPr>
          <w:p w14:paraId="2946D536"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5</w:t>
            </w:r>
          </w:p>
        </w:tc>
        <w:tc>
          <w:tcPr>
            <w:tcW w:w="992" w:type="dxa"/>
            <w:tcBorders>
              <w:top w:val="nil"/>
              <w:left w:val="nil"/>
              <w:bottom w:val="nil"/>
              <w:right w:val="nil"/>
            </w:tcBorders>
            <w:shd w:val="clear" w:color="auto" w:fill="auto"/>
            <w:vAlign w:val="center"/>
            <w:hideMark/>
          </w:tcPr>
          <w:p w14:paraId="1D6E450C"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w:t>
            </w:r>
          </w:p>
        </w:tc>
      </w:tr>
      <w:tr w:rsidR="00E76DBA" w:rsidRPr="007D2794" w14:paraId="73667C70" w14:textId="77777777" w:rsidTr="003F4E46">
        <w:trPr>
          <w:trHeight w:val="321"/>
          <w:jc w:val="center"/>
        </w:trPr>
        <w:tc>
          <w:tcPr>
            <w:tcW w:w="2127" w:type="dxa"/>
            <w:tcBorders>
              <w:top w:val="nil"/>
              <w:left w:val="nil"/>
              <w:bottom w:val="nil"/>
              <w:right w:val="nil"/>
            </w:tcBorders>
            <w:shd w:val="clear" w:color="auto" w:fill="auto"/>
            <w:vAlign w:val="center"/>
            <w:hideMark/>
          </w:tcPr>
          <w:p w14:paraId="1762A150" w14:textId="77777777" w:rsidR="00E76DBA" w:rsidRPr="00335B02" w:rsidRDefault="00E76DBA" w:rsidP="003F4E46">
            <w:pPr>
              <w:tabs>
                <w:tab w:val="left" w:pos="567"/>
              </w:tabs>
              <w:spacing w:after="0" w:line="240" w:lineRule="auto"/>
              <w:jc w:val="left"/>
              <w:rPr>
                <w:rFonts w:ascii="Times New Roman" w:eastAsia="Times New Roman" w:hAnsi="Times New Roman" w:cs="Times New Roman"/>
                <w:bCs/>
                <w:color w:val="000000"/>
                <w:sz w:val="20"/>
                <w:lang w:val="en-NZ" w:eastAsia="en-NZ" w:bidi="ar-SA"/>
              </w:rPr>
            </w:pPr>
            <w:r w:rsidRPr="00335B02">
              <w:rPr>
                <w:rFonts w:ascii="Times New Roman" w:eastAsia="Times New Roman" w:hAnsi="Times New Roman" w:cs="Times New Roman"/>
                <w:bCs/>
                <w:color w:val="000000"/>
                <w:sz w:val="20"/>
                <w:lang w:val="en-NZ" w:eastAsia="en-NZ" w:bidi="ar-SA"/>
              </w:rPr>
              <w:t xml:space="preserve">Chemicals </w:t>
            </w:r>
          </w:p>
        </w:tc>
        <w:tc>
          <w:tcPr>
            <w:tcW w:w="708" w:type="dxa"/>
            <w:gridSpan w:val="2"/>
            <w:tcBorders>
              <w:top w:val="nil"/>
              <w:left w:val="nil"/>
              <w:bottom w:val="nil"/>
              <w:right w:val="nil"/>
            </w:tcBorders>
            <w:shd w:val="clear" w:color="auto" w:fill="auto"/>
            <w:vAlign w:val="center"/>
            <w:hideMark/>
          </w:tcPr>
          <w:p w14:paraId="3DD32B97"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28-38</w:t>
            </w:r>
          </w:p>
        </w:tc>
        <w:tc>
          <w:tcPr>
            <w:tcW w:w="851" w:type="dxa"/>
            <w:tcBorders>
              <w:top w:val="nil"/>
              <w:left w:val="nil"/>
              <w:bottom w:val="nil"/>
              <w:right w:val="nil"/>
            </w:tcBorders>
            <w:shd w:val="clear" w:color="auto" w:fill="auto"/>
            <w:vAlign w:val="center"/>
            <w:hideMark/>
          </w:tcPr>
          <w:p w14:paraId="693C1C2A"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34</w:t>
            </w:r>
          </w:p>
        </w:tc>
        <w:tc>
          <w:tcPr>
            <w:tcW w:w="992" w:type="dxa"/>
            <w:tcBorders>
              <w:top w:val="nil"/>
              <w:left w:val="nil"/>
              <w:bottom w:val="nil"/>
              <w:right w:val="nil"/>
            </w:tcBorders>
            <w:shd w:val="clear" w:color="auto" w:fill="auto"/>
            <w:vAlign w:val="center"/>
            <w:hideMark/>
          </w:tcPr>
          <w:p w14:paraId="42116F11"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0.4</w:t>
            </w:r>
          </w:p>
        </w:tc>
        <w:tc>
          <w:tcPr>
            <w:tcW w:w="851" w:type="dxa"/>
            <w:tcBorders>
              <w:top w:val="nil"/>
              <w:left w:val="nil"/>
              <w:bottom w:val="nil"/>
              <w:right w:val="nil"/>
            </w:tcBorders>
            <w:shd w:val="clear" w:color="auto" w:fill="auto"/>
            <w:vAlign w:val="center"/>
            <w:hideMark/>
          </w:tcPr>
          <w:p w14:paraId="31DECA06"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63</w:t>
            </w:r>
          </w:p>
        </w:tc>
        <w:tc>
          <w:tcPr>
            <w:tcW w:w="992" w:type="dxa"/>
            <w:tcBorders>
              <w:top w:val="nil"/>
              <w:left w:val="nil"/>
              <w:bottom w:val="nil"/>
              <w:right w:val="nil"/>
            </w:tcBorders>
            <w:shd w:val="clear" w:color="auto" w:fill="auto"/>
            <w:vAlign w:val="center"/>
            <w:hideMark/>
          </w:tcPr>
          <w:p w14:paraId="4AF922C5"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1.5</w:t>
            </w:r>
          </w:p>
        </w:tc>
        <w:tc>
          <w:tcPr>
            <w:tcW w:w="992" w:type="dxa"/>
            <w:tcBorders>
              <w:top w:val="nil"/>
              <w:left w:val="nil"/>
              <w:bottom w:val="nil"/>
              <w:right w:val="nil"/>
            </w:tcBorders>
            <w:shd w:val="clear" w:color="auto" w:fill="auto"/>
            <w:vAlign w:val="center"/>
            <w:hideMark/>
          </w:tcPr>
          <w:p w14:paraId="52B7AA32"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43</w:t>
            </w:r>
          </w:p>
        </w:tc>
        <w:tc>
          <w:tcPr>
            <w:tcW w:w="851" w:type="dxa"/>
            <w:tcBorders>
              <w:top w:val="nil"/>
              <w:left w:val="nil"/>
              <w:bottom w:val="nil"/>
              <w:right w:val="nil"/>
            </w:tcBorders>
            <w:shd w:val="clear" w:color="auto" w:fill="auto"/>
            <w:vAlign w:val="center"/>
            <w:hideMark/>
          </w:tcPr>
          <w:p w14:paraId="6B0916B4"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0.3</w:t>
            </w:r>
          </w:p>
        </w:tc>
        <w:tc>
          <w:tcPr>
            <w:tcW w:w="992" w:type="dxa"/>
            <w:tcBorders>
              <w:top w:val="nil"/>
              <w:left w:val="nil"/>
              <w:bottom w:val="nil"/>
              <w:right w:val="nil"/>
            </w:tcBorders>
            <w:shd w:val="clear" w:color="auto" w:fill="auto"/>
            <w:vAlign w:val="center"/>
            <w:hideMark/>
          </w:tcPr>
          <w:p w14:paraId="56B8EFB9"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31</w:t>
            </w:r>
          </w:p>
        </w:tc>
        <w:tc>
          <w:tcPr>
            <w:tcW w:w="992" w:type="dxa"/>
            <w:tcBorders>
              <w:top w:val="nil"/>
              <w:left w:val="nil"/>
              <w:bottom w:val="nil"/>
              <w:right w:val="nil"/>
            </w:tcBorders>
            <w:shd w:val="clear" w:color="auto" w:fill="auto"/>
            <w:vAlign w:val="center"/>
            <w:hideMark/>
          </w:tcPr>
          <w:p w14:paraId="0FD1819F"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1.4</w:t>
            </w:r>
          </w:p>
        </w:tc>
      </w:tr>
      <w:tr w:rsidR="00E76DBA" w:rsidRPr="007D2794" w14:paraId="30482D32" w14:textId="77777777" w:rsidTr="003F4E46">
        <w:trPr>
          <w:trHeight w:val="321"/>
          <w:jc w:val="center"/>
        </w:trPr>
        <w:tc>
          <w:tcPr>
            <w:tcW w:w="2127" w:type="dxa"/>
            <w:tcBorders>
              <w:top w:val="nil"/>
              <w:left w:val="nil"/>
              <w:bottom w:val="nil"/>
              <w:right w:val="nil"/>
            </w:tcBorders>
            <w:shd w:val="clear" w:color="auto" w:fill="auto"/>
            <w:vAlign w:val="center"/>
            <w:hideMark/>
          </w:tcPr>
          <w:p w14:paraId="3DC0C00F" w14:textId="77777777" w:rsidR="00E76DBA" w:rsidRPr="00335B02" w:rsidRDefault="00E76DBA" w:rsidP="003F4E46">
            <w:pPr>
              <w:tabs>
                <w:tab w:val="left" w:pos="567"/>
              </w:tabs>
              <w:spacing w:after="0" w:line="240" w:lineRule="auto"/>
              <w:jc w:val="left"/>
              <w:rPr>
                <w:rFonts w:ascii="Times New Roman" w:eastAsia="Times New Roman" w:hAnsi="Times New Roman" w:cs="Times New Roman"/>
                <w:bCs/>
                <w:color w:val="000000"/>
                <w:sz w:val="20"/>
                <w:lang w:val="en-NZ" w:eastAsia="en-NZ" w:bidi="ar-SA"/>
              </w:rPr>
            </w:pPr>
            <w:r w:rsidRPr="00335B02">
              <w:rPr>
                <w:rFonts w:ascii="Times New Roman" w:eastAsia="Times New Roman" w:hAnsi="Times New Roman" w:cs="Times New Roman"/>
                <w:bCs/>
                <w:color w:val="000000"/>
                <w:sz w:val="20"/>
                <w:lang w:val="en-NZ" w:eastAsia="en-NZ" w:bidi="ar-SA"/>
              </w:rPr>
              <w:t>Plastics</w:t>
            </w:r>
          </w:p>
        </w:tc>
        <w:tc>
          <w:tcPr>
            <w:tcW w:w="708" w:type="dxa"/>
            <w:gridSpan w:val="2"/>
            <w:tcBorders>
              <w:top w:val="nil"/>
              <w:left w:val="nil"/>
              <w:bottom w:val="nil"/>
              <w:right w:val="nil"/>
            </w:tcBorders>
            <w:shd w:val="clear" w:color="auto" w:fill="auto"/>
            <w:vAlign w:val="center"/>
            <w:hideMark/>
          </w:tcPr>
          <w:p w14:paraId="2694E488"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39-40</w:t>
            </w:r>
          </w:p>
        </w:tc>
        <w:tc>
          <w:tcPr>
            <w:tcW w:w="851" w:type="dxa"/>
            <w:tcBorders>
              <w:top w:val="nil"/>
              <w:left w:val="nil"/>
              <w:bottom w:val="nil"/>
              <w:right w:val="nil"/>
            </w:tcBorders>
            <w:shd w:val="clear" w:color="auto" w:fill="auto"/>
            <w:vAlign w:val="center"/>
            <w:hideMark/>
          </w:tcPr>
          <w:p w14:paraId="390FEA28"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9</w:t>
            </w:r>
          </w:p>
        </w:tc>
        <w:tc>
          <w:tcPr>
            <w:tcW w:w="992" w:type="dxa"/>
            <w:tcBorders>
              <w:top w:val="nil"/>
              <w:left w:val="nil"/>
              <w:bottom w:val="nil"/>
              <w:right w:val="nil"/>
            </w:tcBorders>
            <w:shd w:val="clear" w:color="auto" w:fill="auto"/>
            <w:vAlign w:val="center"/>
            <w:hideMark/>
          </w:tcPr>
          <w:p w14:paraId="3296D593"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0.3</w:t>
            </w:r>
          </w:p>
        </w:tc>
        <w:tc>
          <w:tcPr>
            <w:tcW w:w="851" w:type="dxa"/>
            <w:tcBorders>
              <w:top w:val="nil"/>
              <w:left w:val="nil"/>
              <w:bottom w:val="nil"/>
              <w:right w:val="nil"/>
            </w:tcBorders>
            <w:shd w:val="clear" w:color="auto" w:fill="auto"/>
            <w:vAlign w:val="center"/>
            <w:hideMark/>
          </w:tcPr>
          <w:p w14:paraId="5F8C4875"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24</w:t>
            </w:r>
          </w:p>
        </w:tc>
        <w:tc>
          <w:tcPr>
            <w:tcW w:w="992" w:type="dxa"/>
            <w:tcBorders>
              <w:top w:val="nil"/>
              <w:left w:val="nil"/>
              <w:bottom w:val="nil"/>
              <w:right w:val="nil"/>
            </w:tcBorders>
            <w:shd w:val="clear" w:color="auto" w:fill="auto"/>
            <w:vAlign w:val="center"/>
            <w:hideMark/>
          </w:tcPr>
          <w:p w14:paraId="23C4AB77"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0.7</w:t>
            </w:r>
          </w:p>
        </w:tc>
        <w:tc>
          <w:tcPr>
            <w:tcW w:w="992" w:type="dxa"/>
            <w:tcBorders>
              <w:top w:val="nil"/>
              <w:left w:val="nil"/>
              <w:bottom w:val="nil"/>
              <w:right w:val="nil"/>
            </w:tcBorders>
            <w:shd w:val="clear" w:color="auto" w:fill="auto"/>
            <w:vAlign w:val="center"/>
            <w:hideMark/>
          </w:tcPr>
          <w:p w14:paraId="4AF2AA7A"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8</w:t>
            </w:r>
          </w:p>
        </w:tc>
        <w:tc>
          <w:tcPr>
            <w:tcW w:w="851" w:type="dxa"/>
            <w:tcBorders>
              <w:top w:val="nil"/>
              <w:left w:val="nil"/>
              <w:bottom w:val="nil"/>
              <w:right w:val="nil"/>
            </w:tcBorders>
            <w:shd w:val="clear" w:color="auto" w:fill="auto"/>
            <w:vAlign w:val="center"/>
            <w:hideMark/>
          </w:tcPr>
          <w:p w14:paraId="5A82F7A4"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w:t>
            </w:r>
          </w:p>
        </w:tc>
        <w:tc>
          <w:tcPr>
            <w:tcW w:w="992" w:type="dxa"/>
            <w:tcBorders>
              <w:top w:val="nil"/>
              <w:left w:val="nil"/>
              <w:bottom w:val="nil"/>
              <w:right w:val="nil"/>
            </w:tcBorders>
            <w:shd w:val="clear" w:color="auto" w:fill="auto"/>
            <w:vAlign w:val="center"/>
            <w:hideMark/>
          </w:tcPr>
          <w:p w14:paraId="6D6328F0"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5</w:t>
            </w:r>
          </w:p>
        </w:tc>
        <w:tc>
          <w:tcPr>
            <w:tcW w:w="992" w:type="dxa"/>
            <w:tcBorders>
              <w:top w:val="nil"/>
              <w:left w:val="nil"/>
              <w:bottom w:val="nil"/>
              <w:right w:val="nil"/>
            </w:tcBorders>
            <w:shd w:val="clear" w:color="auto" w:fill="auto"/>
            <w:vAlign w:val="center"/>
            <w:hideMark/>
          </w:tcPr>
          <w:p w14:paraId="102681A4"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w:t>
            </w:r>
          </w:p>
        </w:tc>
      </w:tr>
      <w:tr w:rsidR="00E76DBA" w:rsidRPr="007D2794" w14:paraId="39A77F8C" w14:textId="77777777" w:rsidTr="003F4E46">
        <w:trPr>
          <w:trHeight w:val="321"/>
          <w:jc w:val="center"/>
        </w:trPr>
        <w:tc>
          <w:tcPr>
            <w:tcW w:w="2127" w:type="dxa"/>
            <w:tcBorders>
              <w:top w:val="nil"/>
              <w:left w:val="nil"/>
              <w:bottom w:val="nil"/>
              <w:right w:val="nil"/>
            </w:tcBorders>
            <w:shd w:val="clear" w:color="auto" w:fill="auto"/>
            <w:vAlign w:val="center"/>
            <w:hideMark/>
          </w:tcPr>
          <w:p w14:paraId="5BFAAEFB" w14:textId="77777777" w:rsidR="00E76DBA" w:rsidRPr="00335B02" w:rsidRDefault="00E76DBA" w:rsidP="003F4E46">
            <w:pPr>
              <w:tabs>
                <w:tab w:val="left" w:pos="567"/>
              </w:tabs>
              <w:spacing w:after="0" w:line="240" w:lineRule="auto"/>
              <w:jc w:val="left"/>
              <w:rPr>
                <w:rFonts w:ascii="Times New Roman" w:eastAsia="Times New Roman" w:hAnsi="Times New Roman" w:cs="Times New Roman"/>
                <w:bCs/>
                <w:color w:val="000000"/>
                <w:sz w:val="20"/>
                <w:lang w:val="en-NZ" w:eastAsia="en-NZ" w:bidi="ar-SA"/>
              </w:rPr>
            </w:pPr>
            <w:r w:rsidRPr="00335B02">
              <w:rPr>
                <w:rFonts w:ascii="Times New Roman" w:eastAsia="Times New Roman" w:hAnsi="Times New Roman" w:cs="Times New Roman"/>
                <w:bCs/>
                <w:color w:val="000000"/>
                <w:sz w:val="20"/>
                <w:lang w:val="en-NZ" w:eastAsia="en-NZ" w:bidi="ar-SA"/>
              </w:rPr>
              <w:t xml:space="preserve">Hides &amp; </w:t>
            </w:r>
            <w:r w:rsidR="002B52A2" w:rsidRPr="00335B02">
              <w:rPr>
                <w:rFonts w:ascii="Times New Roman" w:eastAsia="Times New Roman" w:hAnsi="Times New Roman" w:cs="Times New Roman"/>
                <w:bCs/>
                <w:color w:val="000000"/>
                <w:sz w:val="20"/>
                <w:lang w:val="en-NZ" w:eastAsia="en-NZ" w:bidi="ar-SA"/>
              </w:rPr>
              <w:t>L</w:t>
            </w:r>
            <w:r w:rsidRPr="00335B02">
              <w:rPr>
                <w:rFonts w:ascii="Times New Roman" w:eastAsia="Times New Roman" w:hAnsi="Times New Roman" w:cs="Times New Roman"/>
                <w:bCs/>
                <w:color w:val="000000"/>
                <w:sz w:val="20"/>
                <w:lang w:val="en-NZ" w:eastAsia="en-NZ" w:bidi="ar-SA"/>
              </w:rPr>
              <w:t>eather</w:t>
            </w:r>
          </w:p>
        </w:tc>
        <w:tc>
          <w:tcPr>
            <w:tcW w:w="708" w:type="dxa"/>
            <w:gridSpan w:val="2"/>
            <w:tcBorders>
              <w:top w:val="nil"/>
              <w:left w:val="nil"/>
              <w:bottom w:val="nil"/>
              <w:right w:val="nil"/>
            </w:tcBorders>
            <w:shd w:val="clear" w:color="auto" w:fill="auto"/>
            <w:vAlign w:val="center"/>
            <w:hideMark/>
          </w:tcPr>
          <w:p w14:paraId="3B17A887"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41-43</w:t>
            </w:r>
          </w:p>
        </w:tc>
        <w:tc>
          <w:tcPr>
            <w:tcW w:w="851" w:type="dxa"/>
            <w:tcBorders>
              <w:top w:val="nil"/>
              <w:left w:val="nil"/>
              <w:bottom w:val="nil"/>
              <w:right w:val="nil"/>
            </w:tcBorders>
            <w:shd w:val="clear" w:color="auto" w:fill="auto"/>
            <w:vAlign w:val="center"/>
            <w:hideMark/>
          </w:tcPr>
          <w:p w14:paraId="15A9189D"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1</w:t>
            </w:r>
          </w:p>
        </w:tc>
        <w:tc>
          <w:tcPr>
            <w:tcW w:w="992" w:type="dxa"/>
            <w:tcBorders>
              <w:top w:val="nil"/>
              <w:left w:val="nil"/>
              <w:bottom w:val="nil"/>
              <w:right w:val="nil"/>
            </w:tcBorders>
            <w:shd w:val="clear" w:color="auto" w:fill="auto"/>
            <w:vAlign w:val="center"/>
            <w:hideMark/>
          </w:tcPr>
          <w:p w14:paraId="13220326"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w:t>
            </w:r>
          </w:p>
        </w:tc>
        <w:tc>
          <w:tcPr>
            <w:tcW w:w="851" w:type="dxa"/>
            <w:tcBorders>
              <w:top w:val="nil"/>
              <w:left w:val="nil"/>
              <w:bottom w:val="nil"/>
              <w:right w:val="nil"/>
            </w:tcBorders>
            <w:shd w:val="clear" w:color="auto" w:fill="auto"/>
            <w:vAlign w:val="center"/>
            <w:hideMark/>
          </w:tcPr>
          <w:p w14:paraId="1ADF808E"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4</w:t>
            </w:r>
          </w:p>
        </w:tc>
        <w:tc>
          <w:tcPr>
            <w:tcW w:w="992" w:type="dxa"/>
            <w:tcBorders>
              <w:top w:val="nil"/>
              <w:left w:val="nil"/>
              <w:bottom w:val="nil"/>
              <w:right w:val="nil"/>
            </w:tcBorders>
            <w:shd w:val="clear" w:color="auto" w:fill="auto"/>
            <w:vAlign w:val="center"/>
            <w:hideMark/>
          </w:tcPr>
          <w:p w14:paraId="0B538076"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1.3</w:t>
            </w:r>
          </w:p>
        </w:tc>
        <w:tc>
          <w:tcPr>
            <w:tcW w:w="992" w:type="dxa"/>
            <w:tcBorders>
              <w:top w:val="nil"/>
              <w:left w:val="nil"/>
              <w:bottom w:val="nil"/>
              <w:right w:val="nil"/>
            </w:tcBorders>
            <w:shd w:val="clear" w:color="auto" w:fill="auto"/>
            <w:vAlign w:val="center"/>
            <w:hideMark/>
          </w:tcPr>
          <w:p w14:paraId="1D73DD2D"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1</w:t>
            </w:r>
          </w:p>
        </w:tc>
        <w:tc>
          <w:tcPr>
            <w:tcW w:w="851" w:type="dxa"/>
            <w:tcBorders>
              <w:top w:val="nil"/>
              <w:left w:val="nil"/>
              <w:bottom w:val="nil"/>
              <w:right w:val="nil"/>
            </w:tcBorders>
            <w:shd w:val="clear" w:color="auto" w:fill="auto"/>
            <w:vAlign w:val="center"/>
            <w:hideMark/>
          </w:tcPr>
          <w:p w14:paraId="00F8C491"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w:t>
            </w:r>
          </w:p>
        </w:tc>
        <w:tc>
          <w:tcPr>
            <w:tcW w:w="992" w:type="dxa"/>
            <w:tcBorders>
              <w:top w:val="nil"/>
              <w:left w:val="nil"/>
              <w:bottom w:val="nil"/>
              <w:right w:val="nil"/>
            </w:tcBorders>
            <w:shd w:val="clear" w:color="auto" w:fill="auto"/>
            <w:vAlign w:val="center"/>
            <w:hideMark/>
          </w:tcPr>
          <w:p w14:paraId="6299B183"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9</w:t>
            </w:r>
          </w:p>
        </w:tc>
        <w:tc>
          <w:tcPr>
            <w:tcW w:w="992" w:type="dxa"/>
            <w:tcBorders>
              <w:top w:val="nil"/>
              <w:left w:val="nil"/>
              <w:bottom w:val="nil"/>
              <w:right w:val="nil"/>
            </w:tcBorders>
            <w:shd w:val="clear" w:color="auto" w:fill="auto"/>
            <w:vAlign w:val="center"/>
            <w:hideMark/>
          </w:tcPr>
          <w:p w14:paraId="3D3BC954"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0.7</w:t>
            </w:r>
          </w:p>
        </w:tc>
      </w:tr>
      <w:tr w:rsidR="00E76DBA" w:rsidRPr="007D2794" w14:paraId="0CD69378" w14:textId="77777777" w:rsidTr="003F4E46">
        <w:trPr>
          <w:trHeight w:val="321"/>
          <w:jc w:val="center"/>
        </w:trPr>
        <w:tc>
          <w:tcPr>
            <w:tcW w:w="2127" w:type="dxa"/>
            <w:tcBorders>
              <w:top w:val="nil"/>
              <w:left w:val="nil"/>
              <w:bottom w:val="nil"/>
              <w:right w:val="nil"/>
            </w:tcBorders>
            <w:shd w:val="clear" w:color="auto" w:fill="auto"/>
            <w:vAlign w:val="center"/>
            <w:hideMark/>
          </w:tcPr>
          <w:p w14:paraId="69D4E424" w14:textId="77777777" w:rsidR="00E76DBA" w:rsidRPr="00335B02" w:rsidRDefault="00E76DBA" w:rsidP="003F4E46">
            <w:pPr>
              <w:tabs>
                <w:tab w:val="left" w:pos="567"/>
              </w:tabs>
              <w:spacing w:after="0" w:line="240" w:lineRule="auto"/>
              <w:jc w:val="left"/>
              <w:rPr>
                <w:rFonts w:ascii="Times New Roman" w:eastAsia="Times New Roman" w:hAnsi="Times New Roman" w:cs="Times New Roman"/>
                <w:bCs/>
                <w:color w:val="000000"/>
                <w:sz w:val="20"/>
                <w:lang w:val="en-NZ" w:eastAsia="en-NZ" w:bidi="ar-SA"/>
              </w:rPr>
            </w:pPr>
            <w:r w:rsidRPr="00335B02">
              <w:rPr>
                <w:rFonts w:ascii="Times New Roman" w:eastAsia="Times New Roman" w:hAnsi="Times New Roman" w:cs="Times New Roman"/>
                <w:bCs/>
                <w:color w:val="000000"/>
                <w:sz w:val="20"/>
                <w:lang w:val="en-NZ" w:eastAsia="en-NZ" w:bidi="ar-SA"/>
              </w:rPr>
              <w:t>Forestry</w:t>
            </w:r>
          </w:p>
        </w:tc>
        <w:tc>
          <w:tcPr>
            <w:tcW w:w="708" w:type="dxa"/>
            <w:gridSpan w:val="2"/>
            <w:tcBorders>
              <w:top w:val="nil"/>
              <w:left w:val="nil"/>
              <w:bottom w:val="nil"/>
              <w:right w:val="nil"/>
            </w:tcBorders>
            <w:shd w:val="clear" w:color="auto" w:fill="auto"/>
            <w:vAlign w:val="center"/>
            <w:hideMark/>
          </w:tcPr>
          <w:p w14:paraId="27412174"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44-49</w:t>
            </w:r>
          </w:p>
        </w:tc>
        <w:tc>
          <w:tcPr>
            <w:tcW w:w="851" w:type="dxa"/>
            <w:tcBorders>
              <w:top w:val="nil"/>
              <w:left w:val="nil"/>
              <w:bottom w:val="nil"/>
              <w:right w:val="nil"/>
            </w:tcBorders>
            <w:shd w:val="clear" w:color="auto" w:fill="auto"/>
            <w:vAlign w:val="center"/>
            <w:hideMark/>
          </w:tcPr>
          <w:p w14:paraId="08AD39F5"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6</w:t>
            </w:r>
          </w:p>
        </w:tc>
        <w:tc>
          <w:tcPr>
            <w:tcW w:w="992" w:type="dxa"/>
            <w:tcBorders>
              <w:top w:val="nil"/>
              <w:left w:val="nil"/>
              <w:bottom w:val="nil"/>
              <w:right w:val="nil"/>
            </w:tcBorders>
            <w:shd w:val="clear" w:color="auto" w:fill="auto"/>
            <w:vAlign w:val="center"/>
            <w:hideMark/>
          </w:tcPr>
          <w:p w14:paraId="7895252C"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0.2</w:t>
            </w:r>
          </w:p>
        </w:tc>
        <w:tc>
          <w:tcPr>
            <w:tcW w:w="851" w:type="dxa"/>
            <w:tcBorders>
              <w:top w:val="nil"/>
              <w:left w:val="nil"/>
              <w:bottom w:val="nil"/>
              <w:right w:val="nil"/>
            </w:tcBorders>
            <w:shd w:val="clear" w:color="auto" w:fill="auto"/>
            <w:vAlign w:val="center"/>
            <w:hideMark/>
          </w:tcPr>
          <w:p w14:paraId="0CBFF988"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14</w:t>
            </w:r>
          </w:p>
        </w:tc>
        <w:tc>
          <w:tcPr>
            <w:tcW w:w="992" w:type="dxa"/>
            <w:tcBorders>
              <w:top w:val="nil"/>
              <w:left w:val="nil"/>
              <w:bottom w:val="nil"/>
              <w:right w:val="nil"/>
            </w:tcBorders>
            <w:shd w:val="clear" w:color="auto" w:fill="auto"/>
            <w:vAlign w:val="center"/>
            <w:hideMark/>
          </w:tcPr>
          <w:p w14:paraId="3BD4834A"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0.7</w:t>
            </w:r>
          </w:p>
        </w:tc>
        <w:tc>
          <w:tcPr>
            <w:tcW w:w="992" w:type="dxa"/>
            <w:tcBorders>
              <w:top w:val="nil"/>
              <w:left w:val="nil"/>
              <w:bottom w:val="nil"/>
              <w:right w:val="nil"/>
            </w:tcBorders>
            <w:shd w:val="clear" w:color="auto" w:fill="auto"/>
            <w:vAlign w:val="center"/>
            <w:hideMark/>
          </w:tcPr>
          <w:p w14:paraId="62BD8027"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14</w:t>
            </w:r>
          </w:p>
        </w:tc>
        <w:tc>
          <w:tcPr>
            <w:tcW w:w="851" w:type="dxa"/>
            <w:tcBorders>
              <w:top w:val="nil"/>
              <w:left w:val="nil"/>
              <w:bottom w:val="nil"/>
              <w:right w:val="nil"/>
            </w:tcBorders>
            <w:shd w:val="clear" w:color="auto" w:fill="auto"/>
            <w:vAlign w:val="center"/>
            <w:hideMark/>
          </w:tcPr>
          <w:p w14:paraId="1AEA42F2"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8.8</w:t>
            </w:r>
          </w:p>
        </w:tc>
        <w:tc>
          <w:tcPr>
            <w:tcW w:w="992" w:type="dxa"/>
            <w:tcBorders>
              <w:top w:val="nil"/>
              <w:left w:val="nil"/>
              <w:bottom w:val="nil"/>
              <w:right w:val="nil"/>
            </w:tcBorders>
            <w:shd w:val="clear" w:color="auto" w:fill="auto"/>
            <w:vAlign w:val="center"/>
            <w:hideMark/>
          </w:tcPr>
          <w:p w14:paraId="2816EB2C"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35</w:t>
            </w:r>
          </w:p>
        </w:tc>
        <w:tc>
          <w:tcPr>
            <w:tcW w:w="992" w:type="dxa"/>
            <w:tcBorders>
              <w:top w:val="nil"/>
              <w:left w:val="nil"/>
              <w:bottom w:val="nil"/>
              <w:right w:val="nil"/>
            </w:tcBorders>
            <w:shd w:val="clear" w:color="auto" w:fill="auto"/>
            <w:vAlign w:val="center"/>
            <w:hideMark/>
          </w:tcPr>
          <w:p w14:paraId="1248C5BD"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2</w:t>
            </w:r>
          </w:p>
        </w:tc>
      </w:tr>
      <w:tr w:rsidR="00E76DBA" w:rsidRPr="007D2794" w14:paraId="56DDF0A9" w14:textId="77777777" w:rsidTr="003F4E46">
        <w:trPr>
          <w:trHeight w:val="321"/>
          <w:jc w:val="center"/>
        </w:trPr>
        <w:tc>
          <w:tcPr>
            <w:tcW w:w="2127" w:type="dxa"/>
            <w:tcBorders>
              <w:top w:val="nil"/>
              <w:left w:val="nil"/>
              <w:bottom w:val="nil"/>
              <w:right w:val="nil"/>
            </w:tcBorders>
            <w:shd w:val="clear" w:color="auto" w:fill="auto"/>
            <w:vAlign w:val="center"/>
            <w:hideMark/>
          </w:tcPr>
          <w:p w14:paraId="1EE411BA" w14:textId="77777777" w:rsidR="00E76DBA" w:rsidRPr="00335B02" w:rsidRDefault="00E76DBA" w:rsidP="003F4E46">
            <w:pPr>
              <w:tabs>
                <w:tab w:val="left" w:pos="567"/>
              </w:tabs>
              <w:spacing w:after="0" w:line="240" w:lineRule="auto"/>
              <w:jc w:val="left"/>
              <w:rPr>
                <w:rFonts w:ascii="Times New Roman" w:eastAsia="Times New Roman" w:hAnsi="Times New Roman" w:cs="Times New Roman"/>
                <w:bCs/>
                <w:color w:val="000000"/>
                <w:sz w:val="20"/>
                <w:lang w:val="en-NZ" w:eastAsia="en-NZ" w:bidi="ar-SA"/>
              </w:rPr>
            </w:pPr>
            <w:r w:rsidRPr="00335B02">
              <w:rPr>
                <w:rFonts w:ascii="Times New Roman" w:eastAsia="Times New Roman" w:hAnsi="Times New Roman" w:cs="Times New Roman"/>
                <w:bCs/>
                <w:color w:val="000000"/>
                <w:sz w:val="20"/>
                <w:lang w:val="en-NZ" w:eastAsia="en-NZ" w:bidi="ar-SA"/>
              </w:rPr>
              <w:t>Textiles/</w:t>
            </w:r>
            <w:r w:rsidR="002B52A2" w:rsidRPr="00335B02">
              <w:rPr>
                <w:rFonts w:ascii="Times New Roman" w:eastAsia="Times New Roman" w:hAnsi="Times New Roman" w:cs="Times New Roman"/>
                <w:bCs/>
                <w:color w:val="000000"/>
                <w:sz w:val="20"/>
                <w:lang w:val="en-NZ" w:eastAsia="en-NZ" w:bidi="ar-SA"/>
              </w:rPr>
              <w:t>C</w:t>
            </w:r>
            <w:r w:rsidRPr="00335B02">
              <w:rPr>
                <w:rFonts w:ascii="Times New Roman" w:eastAsia="Times New Roman" w:hAnsi="Times New Roman" w:cs="Times New Roman"/>
                <w:bCs/>
                <w:color w:val="000000"/>
                <w:sz w:val="20"/>
                <w:lang w:val="en-NZ" w:eastAsia="en-NZ" w:bidi="ar-SA"/>
              </w:rPr>
              <w:t>lothing</w:t>
            </w:r>
          </w:p>
        </w:tc>
        <w:tc>
          <w:tcPr>
            <w:tcW w:w="708" w:type="dxa"/>
            <w:gridSpan w:val="2"/>
            <w:tcBorders>
              <w:top w:val="nil"/>
              <w:left w:val="nil"/>
              <w:bottom w:val="nil"/>
              <w:right w:val="nil"/>
            </w:tcBorders>
            <w:shd w:val="clear" w:color="auto" w:fill="auto"/>
            <w:vAlign w:val="center"/>
            <w:hideMark/>
          </w:tcPr>
          <w:p w14:paraId="2E88C9B7"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50-63</w:t>
            </w:r>
          </w:p>
        </w:tc>
        <w:tc>
          <w:tcPr>
            <w:tcW w:w="851" w:type="dxa"/>
            <w:tcBorders>
              <w:top w:val="nil"/>
              <w:left w:val="nil"/>
              <w:bottom w:val="nil"/>
              <w:right w:val="nil"/>
            </w:tcBorders>
            <w:shd w:val="clear" w:color="auto" w:fill="auto"/>
            <w:vAlign w:val="center"/>
            <w:hideMark/>
          </w:tcPr>
          <w:p w14:paraId="50AF2D59"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10</w:t>
            </w:r>
          </w:p>
        </w:tc>
        <w:tc>
          <w:tcPr>
            <w:tcW w:w="992" w:type="dxa"/>
            <w:tcBorders>
              <w:top w:val="nil"/>
              <w:left w:val="nil"/>
              <w:bottom w:val="nil"/>
              <w:right w:val="nil"/>
            </w:tcBorders>
            <w:shd w:val="clear" w:color="auto" w:fill="auto"/>
            <w:vAlign w:val="center"/>
            <w:hideMark/>
          </w:tcPr>
          <w:p w14:paraId="6B6B8E30"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0.1</w:t>
            </w:r>
          </w:p>
        </w:tc>
        <w:tc>
          <w:tcPr>
            <w:tcW w:w="851" w:type="dxa"/>
            <w:tcBorders>
              <w:top w:val="nil"/>
              <w:left w:val="nil"/>
              <w:bottom w:val="nil"/>
              <w:right w:val="nil"/>
            </w:tcBorders>
            <w:shd w:val="clear" w:color="auto" w:fill="auto"/>
            <w:vAlign w:val="center"/>
            <w:hideMark/>
          </w:tcPr>
          <w:p w14:paraId="183AC5FF"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20</w:t>
            </w:r>
          </w:p>
        </w:tc>
        <w:tc>
          <w:tcPr>
            <w:tcW w:w="992" w:type="dxa"/>
            <w:tcBorders>
              <w:top w:val="nil"/>
              <w:left w:val="nil"/>
              <w:bottom w:val="nil"/>
              <w:right w:val="nil"/>
            </w:tcBorders>
            <w:shd w:val="clear" w:color="auto" w:fill="auto"/>
            <w:vAlign w:val="center"/>
            <w:hideMark/>
          </w:tcPr>
          <w:p w14:paraId="21CA732C"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0.1</w:t>
            </w:r>
          </w:p>
        </w:tc>
        <w:tc>
          <w:tcPr>
            <w:tcW w:w="992" w:type="dxa"/>
            <w:tcBorders>
              <w:top w:val="nil"/>
              <w:left w:val="nil"/>
              <w:bottom w:val="nil"/>
              <w:right w:val="nil"/>
            </w:tcBorders>
            <w:shd w:val="clear" w:color="auto" w:fill="auto"/>
            <w:vAlign w:val="center"/>
            <w:hideMark/>
          </w:tcPr>
          <w:p w14:paraId="6EB126EA"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49</w:t>
            </w:r>
          </w:p>
        </w:tc>
        <w:tc>
          <w:tcPr>
            <w:tcW w:w="851" w:type="dxa"/>
            <w:tcBorders>
              <w:top w:val="nil"/>
              <w:left w:val="nil"/>
              <w:bottom w:val="nil"/>
              <w:right w:val="nil"/>
            </w:tcBorders>
            <w:shd w:val="clear" w:color="auto" w:fill="auto"/>
            <w:vAlign w:val="center"/>
            <w:hideMark/>
          </w:tcPr>
          <w:p w14:paraId="1D2EC73C"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0.4</w:t>
            </w:r>
          </w:p>
        </w:tc>
        <w:tc>
          <w:tcPr>
            <w:tcW w:w="992" w:type="dxa"/>
            <w:tcBorders>
              <w:top w:val="nil"/>
              <w:left w:val="nil"/>
              <w:bottom w:val="nil"/>
              <w:right w:val="nil"/>
            </w:tcBorders>
            <w:shd w:val="clear" w:color="auto" w:fill="auto"/>
            <w:vAlign w:val="center"/>
            <w:hideMark/>
          </w:tcPr>
          <w:p w14:paraId="269E15C0"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60</w:t>
            </w:r>
          </w:p>
        </w:tc>
        <w:tc>
          <w:tcPr>
            <w:tcW w:w="992" w:type="dxa"/>
            <w:tcBorders>
              <w:top w:val="nil"/>
              <w:left w:val="nil"/>
              <w:bottom w:val="nil"/>
              <w:right w:val="nil"/>
            </w:tcBorders>
            <w:shd w:val="clear" w:color="auto" w:fill="auto"/>
            <w:vAlign w:val="center"/>
            <w:hideMark/>
          </w:tcPr>
          <w:p w14:paraId="19B52F22"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1.3</w:t>
            </w:r>
          </w:p>
        </w:tc>
      </w:tr>
      <w:tr w:rsidR="00E76DBA" w:rsidRPr="007D2794" w14:paraId="648D9D80" w14:textId="77777777" w:rsidTr="003F4E46">
        <w:trPr>
          <w:trHeight w:val="321"/>
          <w:jc w:val="center"/>
        </w:trPr>
        <w:tc>
          <w:tcPr>
            <w:tcW w:w="2127" w:type="dxa"/>
            <w:tcBorders>
              <w:top w:val="nil"/>
              <w:left w:val="nil"/>
              <w:bottom w:val="nil"/>
              <w:right w:val="nil"/>
            </w:tcBorders>
            <w:shd w:val="clear" w:color="auto" w:fill="auto"/>
            <w:vAlign w:val="center"/>
            <w:hideMark/>
          </w:tcPr>
          <w:p w14:paraId="1B665DE9" w14:textId="77777777" w:rsidR="00E76DBA" w:rsidRPr="00335B02" w:rsidRDefault="00E76DBA" w:rsidP="003F4E46">
            <w:pPr>
              <w:tabs>
                <w:tab w:val="left" w:pos="567"/>
              </w:tabs>
              <w:spacing w:after="0" w:line="240" w:lineRule="auto"/>
              <w:jc w:val="left"/>
              <w:rPr>
                <w:rFonts w:ascii="Times New Roman" w:eastAsia="Times New Roman" w:hAnsi="Times New Roman" w:cs="Times New Roman"/>
                <w:bCs/>
                <w:color w:val="000000"/>
                <w:sz w:val="20"/>
                <w:lang w:val="en-NZ" w:eastAsia="en-NZ" w:bidi="ar-SA"/>
              </w:rPr>
            </w:pPr>
            <w:r w:rsidRPr="00335B02">
              <w:rPr>
                <w:rFonts w:ascii="Times New Roman" w:eastAsia="Times New Roman" w:hAnsi="Times New Roman" w:cs="Times New Roman"/>
                <w:bCs/>
                <w:color w:val="000000"/>
                <w:sz w:val="20"/>
                <w:lang w:val="en-NZ" w:eastAsia="en-NZ" w:bidi="ar-SA"/>
              </w:rPr>
              <w:t>Footwear</w:t>
            </w:r>
          </w:p>
        </w:tc>
        <w:tc>
          <w:tcPr>
            <w:tcW w:w="708" w:type="dxa"/>
            <w:gridSpan w:val="2"/>
            <w:tcBorders>
              <w:top w:val="nil"/>
              <w:left w:val="nil"/>
              <w:bottom w:val="nil"/>
              <w:right w:val="nil"/>
            </w:tcBorders>
            <w:shd w:val="clear" w:color="auto" w:fill="auto"/>
            <w:vAlign w:val="center"/>
            <w:hideMark/>
          </w:tcPr>
          <w:p w14:paraId="412D774E"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64-67</w:t>
            </w:r>
          </w:p>
        </w:tc>
        <w:tc>
          <w:tcPr>
            <w:tcW w:w="851" w:type="dxa"/>
            <w:tcBorders>
              <w:top w:val="nil"/>
              <w:left w:val="nil"/>
              <w:bottom w:val="nil"/>
              <w:right w:val="nil"/>
            </w:tcBorders>
            <w:shd w:val="clear" w:color="auto" w:fill="auto"/>
            <w:vAlign w:val="center"/>
            <w:hideMark/>
          </w:tcPr>
          <w:p w14:paraId="0846C601"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2</w:t>
            </w:r>
          </w:p>
        </w:tc>
        <w:tc>
          <w:tcPr>
            <w:tcW w:w="992" w:type="dxa"/>
            <w:tcBorders>
              <w:top w:val="nil"/>
              <w:left w:val="nil"/>
              <w:bottom w:val="nil"/>
              <w:right w:val="nil"/>
            </w:tcBorders>
            <w:shd w:val="clear" w:color="auto" w:fill="auto"/>
            <w:vAlign w:val="center"/>
            <w:hideMark/>
          </w:tcPr>
          <w:p w14:paraId="1E26BF99"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w:t>
            </w:r>
          </w:p>
        </w:tc>
        <w:tc>
          <w:tcPr>
            <w:tcW w:w="851" w:type="dxa"/>
            <w:tcBorders>
              <w:top w:val="nil"/>
              <w:left w:val="nil"/>
              <w:bottom w:val="nil"/>
              <w:right w:val="nil"/>
            </w:tcBorders>
            <w:shd w:val="clear" w:color="auto" w:fill="auto"/>
            <w:vAlign w:val="center"/>
            <w:hideMark/>
          </w:tcPr>
          <w:p w14:paraId="4F912301"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6</w:t>
            </w:r>
          </w:p>
        </w:tc>
        <w:tc>
          <w:tcPr>
            <w:tcW w:w="992" w:type="dxa"/>
            <w:tcBorders>
              <w:top w:val="nil"/>
              <w:left w:val="nil"/>
              <w:bottom w:val="nil"/>
              <w:right w:val="nil"/>
            </w:tcBorders>
            <w:shd w:val="clear" w:color="auto" w:fill="auto"/>
            <w:vAlign w:val="center"/>
            <w:hideMark/>
          </w:tcPr>
          <w:p w14:paraId="0DF8AFB6"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w:t>
            </w:r>
          </w:p>
        </w:tc>
        <w:tc>
          <w:tcPr>
            <w:tcW w:w="992" w:type="dxa"/>
            <w:tcBorders>
              <w:top w:val="nil"/>
              <w:left w:val="nil"/>
              <w:bottom w:val="nil"/>
              <w:right w:val="nil"/>
            </w:tcBorders>
            <w:shd w:val="clear" w:color="auto" w:fill="auto"/>
            <w:vAlign w:val="center"/>
            <w:hideMark/>
          </w:tcPr>
          <w:p w14:paraId="1879A47F"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4</w:t>
            </w:r>
          </w:p>
        </w:tc>
        <w:tc>
          <w:tcPr>
            <w:tcW w:w="851" w:type="dxa"/>
            <w:tcBorders>
              <w:top w:val="nil"/>
              <w:left w:val="nil"/>
              <w:bottom w:val="nil"/>
              <w:right w:val="nil"/>
            </w:tcBorders>
            <w:shd w:val="clear" w:color="auto" w:fill="auto"/>
            <w:vAlign w:val="center"/>
            <w:hideMark/>
          </w:tcPr>
          <w:p w14:paraId="0DA86BA4"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w:t>
            </w:r>
          </w:p>
        </w:tc>
        <w:tc>
          <w:tcPr>
            <w:tcW w:w="992" w:type="dxa"/>
            <w:tcBorders>
              <w:top w:val="nil"/>
              <w:left w:val="nil"/>
              <w:bottom w:val="nil"/>
              <w:right w:val="nil"/>
            </w:tcBorders>
            <w:shd w:val="clear" w:color="auto" w:fill="auto"/>
            <w:vAlign w:val="center"/>
            <w:hideMark/>
          </w:tcPr>
          <w:p w14:paraId="11361B58"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5</w:t>
            </w:r>
          </w:p>
        </w:tc>
        <w:tc>
          <w:tcPr>
            <w:tcW w:w="992" w:type="dxa"/>
            <w:tcBorders>
              <w:top w:val="nil"/>
              <w:left w:val="nil"/>
              <w:bottom w:val="nil"/>
              <w:right w:val="nil"/>
            </w:tcBorders>
            <w:shd w:val="clear" w:color="auto" w:fill="auto"/>
            <w:vAlign w:val="center"/>
            <w:hideMark/>
          </w:tcPr>
          <w:p w14:paraId="63C3AB40"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0.1</w:t>
            </w:r>
          </w:p>
        </w:tc>
      </w:tr>
      <w:tr w:rsidR="00E76DBA" w:rsidRPr="007D2794" w14:paraId="56185B3F" w14:textId="77777777" w:rsidTr="003F4E46">
        <w:trPr>
          <w:trHeight w:val="321"/>
          <w:jc w:val="center"/>
        </w:trPr>
        <w:tc>
          <w:tcPr>
            <w:tcW w:w="2127" w:type="dxa"/>
            <w:tcBorders>
              <w:top w:val="nil"/>
              <w:left w:val="nil"/>
              <w:bottom w:val="nil"/>
              <w:right w:val="nil"/>
            </w:tcBorders>
            <w:shd w:val="clear" w:color="auto" w:fill="auto"/>
            <w:vAlign w:val="center"/>
            <w:hideMark/>
          </w:tcPr>
          <w:p w14:paraId="27E01CE1" w14:textId="77777777" w:rsidR="00E76DBA" w:rsidRPr="00335B02" w:rsidRDefault="00E76DBA" w:rsidP="003F4E46">
            <w:pPr>
              <w:tabs>
                <w:tab w:val="left" w:pos="567"/>
              </w:tabs>
              <w:spacing w:after="0" w:line="240" w:lineRule="auto"/>
              <w:jc w:val="left"/>
              <w:rPr>
                <w:rFonts w:ascii="Times New Roman" w:eastAsia="Times New Roman" w:hAnsi="Times New Roman" w:cs="Times New Roman"/>
                <w:bCs/>
                <w:color w:val="000000"/>
                <w:sz w:val="20"/>
                <w:lang w:val="en-NZ" w:eastAsia="en-NZ" w:bidi="ar-SA"/>
              </w:rPr>
            </w:pPr>
            <w:r w:rsidRPr="00335B02">
              <w:rPr>
                <w:rFonts w:ascii="Times New Roman" w:eastAsia="Times New Roman" w:hAnsi="Times New Roman" w:cs="Times New Roman"/>
                <w:bCs/>
                <w:color w:val="000000"/>
                <w:sz w:val="20"/>
                <w:lang w:val="en-NZ" w:eastAsia="en-NZ" w:bidi="ar-SA"/>
              </w:rPr>
              <w:t>Stone &amp; Glass</w:t>
            </w:r>
          </w:p>
        </w:tc>
        <w:tc>
          <w:tcPr>
            <w:tcW w:w="708" w:type="dxa"/>
            <w:gridSpan w:val="2"/>
            <w:tcBorders>
              <w:top w:val="nil"/>
              <w:left w:val="nil"/>
              <w:bottom w:val="nil"/>
              <w:right w:val="nil"/>
            </w:tcBorders>
            <w:shd w:val="clear" w:color="auto" w:fill="auto"/>
            <w:vAlign w:val="center"/>
            <w:hideMark/>
          </w:tcPr>
          <w:p w14:paraId="5BC0B45C"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68-71</w:t>
            </w:r>
          </w:p>
        </w:tc>
        <w:tc>
          <w:tcPr>
            <w:tcW w:w="851" w:type="dxa"/>
            <w:tcBorders>
              <w:top w:val="nil"/>
              <w:left w:val="nil"/>
              <w:bottom w:val="nil"/>
              <w:right w:val="nil"/>
            </w:tcBorders>
            <w:shd w:val="clear" w:color="auto" w:fill="auto"/>
            <w:vAlign w:val="center"/>
            <w:hideMark/>
          </w:tcPr>
          <w:p w14:paraId="0AD41859"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7</w:t>
            </w:r>
          </w:p>
        </w:tc>
        <w:tc>
          <w:tcPr>
            <w:tcW w:w="992" w:type="dxa"/>
            <w:tcBorders>
              <w:top w:val="nil"/>
              <w:left w:val="nil"/>
              <w:bottom w:val="nil"/>
              <w:right w:val="nil"/>
            </w:tcBorders>
            <w:shd w:val="clear" w:color="auto" w:fill="auto"/>
            <w:vAlign w:val="center"/>
            <w:hideMark/>
          </w:tcPr>
          <w:p w14:paraId="05B6C987"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1.1</w:t>
            </w:r>
          </w:p>
        </w:tc>
        <w:tc>
          <w:tcPr>
            <w:tcW w:w="851" w:type="dxa"/>
            <w:tcBorders>
              <w:top w:val="nil"/>
              <w:left w:val="nil"/>
              <w:bottom w:val="nil"/>
              <w:right w:val="nil"/>
            </w:tcBorders>
            <w:shd w:val="clear" w:color="auto" w:fill="auto"/>
            <w:vAlign w:val="center"/>
            <w:hideMark/>
          </w:tcPr>
          <w:p w14:paraId="505E068D"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24</w:t>
            </w:r>
          </w:p>
        </w:tc>
        <w:tc>
          <w:tcPr>
            <w:tcW w:w="992" w:type="dxa"/>
            <w:tcBorders>
              <w:top w:val="nil"/>
              <w:left w:val="nil"/>
              <w:bottom w:val="nil"/>
              <w:right w:val="nil"/>
            </w:tcBorders>
            <w:shd w:val="clear" w:color="auto" w:fill="auto"/>
            <w:vAlign w:val="center"/>
            <w:hideMark/>
          </w:tcPr>
          <w:p w14:paraId="422E2624"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0.2</w:t>
            </w:r>
          </w:p>
        </w:tc>
        <w:tc>
          <w:tcPr>
            <w:tcW w:w="992" w:type="dxa"/>
            <w:tcBorders>
              <w:top w:val="nil"/>
              <w:left w:val="nil"/>
              <w:bottom w:val="nil"/>
              <w:right w:val="nil"/>
            </w:tcBorders>
            <w:shd w:val="clear" w:color="auto" w:fill="auto"/>
            <w:vAlign w:val="center"/>
            <w:hideMark/>
          </w:tcPr>
          <w:p w14:paraId="7F7A0186"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12</w:t>
            </w:r>
          </w:p>
        </w:tc>
        <w:tc>
          <w:tcPr>
            <w:tcW w:w="851" w:type="dxa"/>
            <w:tcBorders>
              <w:top w:val="nil"/>
              <w:left w:val="nil"/>
              <w:bottom w:val="nil"/>
              <w:right w:val="nil"/>
            </w:tcBorders>
            <w:shd w:val="clear" w:color="auto" w:fill="auto"/>
            <w:vAlign w:val="center"/>
            <w:hideMark/>
          </w:tcPr>
          <w:p w14:paraId="069978B4"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w:t>
            </w:r>
          </w:p>
        </w:tc>
        <w:tc>
          <w:tcPr>
            <w:tcW w:w="992" w:type="dxa"/>
            <w:tcBorders>
              <w:top w:val="nil"/>
              <w:left w:val="nil"/>
              <w:bottom w:val="nil"/>
              <w:right w:val="nil"/>
            </w:tcBorders>
            <w:shd w:val="clear" w:color="auto" w:fill="auto"/>
            <w:vAlign w:val="center"/>
            <w:hideMark/>
          </w:tcPr>
          <w:p w14:paraId="48B85128"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19</w:t>
            </w:r>
          </w:p>
        </w:tc>
        <w:tc>
          <w:tcPr>
            <w:tcW w:w="992" w:type="dxa"/>
            <w:tcBorders>
              <w:top w:val="nil"/>
              <w:left w:val="nil"/>
              <w:bottom w:val="nil"/>
              <w:right w:val="nil"/>
            </w:tcBorders>
            <w:shd w:val="clear" w:color="auto" w:fill="auto"/>
            <w:vAlign w:val="center"/>
            <w:hideMark/>
          </w:tcPr>
          <w:p w14:paraId="620E351C"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w:t>
            </w:r>
          </w:p>
        </w:tc>
      </w:tr>
      <w:tr w:rsidR="00E76DBA" w:rsidRPr="007D2794" w14:paraId="7CC9BDDC" w14:textId="77777777" w:rsidTr="003F4E46">
        <w:trPr>
          <w:trHeight w:val="321"/>
          <w:jc w:val="center"/>
        </w:trPr>
        <w:tc>
          <w:tcPr>
            <w:tcW w:w="2127" w:type="dxa"/>
            <w:tcBorders>
              <w:top w:val="nil"/>
              <w:left w:val="nil"/>
              <w:bottom w:val="nil"/>
              <w:right w:val="nil"/>
            </w:tcBorders>
            <w:shd w:val="clear" w:color="auto" w:fill="auto"/>
            <w:vAlign w:val="center"/>
            <w:hideMark/>
          </w:tcPr>
          <w:p w14:paraId="7F716530" w14:textId="77777777" w:rsidR="00E76DBA" w:rsidRPr="00335B02" w:rsidRDefault="00E76DBA" w:rsidP="003F4E46">
            <w:pPr>
              <w:tabs>
                <w:tab w:val="left" w:pos="567"/>
              </w:tabs>
              <w:spacing w:after="0" w:line="240" w:lineRule="auto"/>
              <w:jc w:val="left"/>
              <w:rPr>
                <w:rFonts w:ascii="Times New Roman" w:eastAsia="Times New Roman" w:hAnsi="Times New Roman" w:cs="Times New Roman"/>
                <w:bCs/>
                <w:color w:val="000000"/>
                <w:sz w:val="20"/>
                <w:lang w:val="en-NZ" w:eastAsia="en-NZ" w:bidi="ar-SA"/>
              </w:rPr>
            </w:pPr>
            <w:r w:rsidRPr="00335B02">
              <w:rPr>
                <w:rFonts w:ascii="Times New Roman" w:eastAsia="Times New Roman" w:hAnsi="Times New Roman" w:cs="Times New Roman"/>
                <w:bCs/>
                <w:color w:val="000000"/>
                <w:sz w:val="20"/>
                <w:lang w:val="en-NZ" w:eastAsia="en-NZ" w:bidi="ar-SA"/>
              </w:rPr>
              <w:t>Metal</w:t>
            </w:r>
          </w:p>
        </w:tc>
        <w:tc>
          <w:tcPr>
            <w:tcW w:w="708" w:type="dxa"/>
            <w:gridSpan w:val="2"/>
            <w:tcBorders>
              <w:top w:val="nil"/>
              <w:left w:val="nil"/>
              <w:bottom w:val="nil"/>
              <w:right w:val="nil"/>
            </w:tcBorders>
            <w:shd w:val="clear" w:color="auto" w:fill="auto"/>
            <w:vAlign w:val="center"/>
            <w:hideMark/>
          </w:tcPr>
          <w:p w14:paraId="3C43D275"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72-83</w:t>
            </w:r>
          </w:p>
        </w:tc>
        <w:tc>
          <w:tcPr>
            <w:tcW w:w="851" w:type="dxa"/>
            <w:tcBorders>
              <w:top w:val="nil"/>
              <w:left w:val="nil"/>
              <w:bottom w:val="nil"/>
              <w:right w:val="nil"/>
            </w:tcBorders>
            <w:shd w:val="clear" w:color="auto" w:fill="auto"/>
            <w:vAlign w:val="center"/>
            <w:hideMark/>
          </w:tcPr>
          <w:p w14:paraId="10ED9B43"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27</w:t>
            </w:r>
          </w:p>
        </w:tc>
        <w:tc>
          <w:tcPr>
            <w:tcW w:w="992" w:type="dxa"/>
            <w:tcBorders>
              <w:top w:val="nil"/>
              <w:left w:val="nil"/>
              <w:bottom w:val="nil"/>
              <w:right w:val="nil"/>
            </w:tcBorders>
            <w:shd w:val="clear" w:color="auto" w:fill="auto"/>
            <w:vAlign w:val="center"/>
            <w:hideMark/>
          </w:tcPr>
          <w:p w14:paraId="066A1B21"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0.9</w:t>
            </w:r>
          </w:p>
        </w:tc>
        <w:tc>
          <w:tcPr>
            <w:tcW w:w="851" w:type="dxa"/>
            <w:tcBorders>
              <w:top w:val="nil"/>
              <w:left w:val="nil"/>
              <w:bottom w:val="nil"/>
              <w:right w:val="nil"/>
            </w:tcBorders>
            <w:shd w:val="clear" w:color="auto" w:fill="auto"/>
            <w:vAlign w:val="center"/>
            <w:hideMark/>
          </w:tcPr>
          <w:p w14:paraId="2F9F86E6"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41</w:t>
            </w:r>
          </w:p>
        </w:tc>
        <w:tc>
          <w:tcPr>
            <w:tcW w:w="992" w:type="dxa"/>
            <w:tcBorders>
              <w:top w:val="nil"/>
              <w:left w:val="nil"/>
              <w:bottom w:val="nil"/>
              <w:right w:val="nil"/>
            </w:tcBorders>
            <w:shd w:val="clear" w:color="auto" w:fill="auto"/>
            <w:vAlign w:val="center"/>
            <w:hideMark/>
          </w:tcPr>
          <w:p w14:paraId="1606EB17"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0.5</w:t>
            </w:r>
          </w:p>
        </w:tc>
        <w:tc>
          <w:tcPr>
            <w:tcW w:w="992" w:type="dxa"/>
            <w:tcBorders>
              <w:top w:val="nil"/>
              <w:left w:val="nil"/>
              <w:bottom w:val="nil"/>
              <w:right w:val="nil"/>
            </w:tcBorders>
            <w:shd w:val="clear" w:color="auto" w:fill="auto"/>
            <w:vAlign w:val="center"/>
            <w:hideMark/>
          </w:tcPr>
          <w:p w14:paraId="22759A6A"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21</w:t>
            </w:r>
          </w:p>
        </w:tc>
        <w:tc>
          <w:tcPr>
            <w:tcW w:w="851" w:type="dxa"/>
            <w:tcBorders>
              <w:top w:val="nil"/>
              <w:left w:val="nil"/>
              <w:bottom w:val="nil"/>
              <w:right w:val="nil"/>
            </w:tcBorders>
            <w:shd w:val="clear" w:color="auto" w:fill="auto"/>
            <w:vAlign w:val="center"/>
            <w:hideMark/>
          </w:tcPr>
          <w:p w14:paraId="14B18BCF"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1.9</w:t>
            </w:r>
          </w:p>
        </w:tc>
        <w:tc>
          <w:tcPr>
            <w:tcW w:w="992" w:type="dxa"/>
            <w:tcBorders>
              <w:top w:val="nil"/>
              <w:left w:val="nil"/>
              <w:bottom w:val="nil"/>
              <w:right w:val="nil"/>
            </w:tcBorders>
            <w:shd w:val="clear" w:color="auto" w:fill="auto"/>
            <w:vAlign w:val="center"/>
            <w:hideMark/>
          </w:tcPr>
          <w:p w14:paraId="7A4D399F"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50</w:t>
            </w:r>
          </w:p>
        </w:tc>
        <w:tc>
          <w:tcPr>
            <w:tcW w:w="992" w:type="dxa"/>
            <w:tcBorders>
              <w:top w:val="nil"/>
              <w:left w:val="nil"/>
              <w:bottom w:val="nil"/>
              <w:right w:val="nil"/>
            </w:tcBorders>
            <w:shd w:val="clear" w:color="auto" w:fill="auto"/>
            <w:vAlign w:val="center"/>
            <w:hideMark/>
          </w:tcPr>
          <w:p w14:paraId="7FA87627"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0.6</w:t>
            </w:r>
          </w:p>
        </w:tc>
      </w:tr>
      <w:tr w:rsidR="00E76DBA" w:rsidRPr="007D2794" w14:paraId="26100CA9" w14:textId="77777777" w:rsidTr="003F4E46">
        <w:trPr>
          <w:trHeight w:val="321"/>
          <w:jc w:val="center"/>
        </w:trPr>
        <w:tc>
          <w:tcPr>
            <w:tcW w:w="2127" w:type="dxa"/>
            <w:tcBorders>
              <w:top w:val="nil"/>
              <w:left w:val="nil"/>
              <w:bottom w:val="nil"/>
              <w:right w:val="nil"/>
            </w:tcBorders>
            <w:shd w:val="clear" w:color="auto" w:fill="auto"/>
            <w:vAlign w:val="center"/>
            <w:hideMark/>
          </w:tcPr>
          <w:p w14:paraId="62859F53" w14:textId="77777777" w:rsidR="00E76DBA" w:rsidRPr="00335B02" w:rsidRDefault="00E76DBA" w:rsidP="003F4E46">
            <w:pPr>
              <w:tabs>
                <w:tab w:val="left" w:pos="567"/>
              </w:tabs>
              <w:spacing w:after="0" w:line="240" w:lineRule="auto"/>
              <w:jc w:val="left"/>
              <w:rPr>
                <w:rFonts w:ascii="Times New Roman" w:eastAsia="Times New Roman" w:hAnsi="Times New Roman" w:cs="Times New Roman"/>
                <w:bCs/>
                <w:color w:val="000000"/>
                <w:sz w:val="20"/>
                <w:lang w:val="en-NZ" w:eastAsia="en-NZ" w:bidi="ar-SA"/>
              </w:rPr>
            </w:pPr>
            <w:r w:rsidRPr="00335B02">
              <w:rPr>
                <w:rFonts w:ascii="Times New Roman" w:eastAsia="Times New Roman" w:hAnsi="Times New Roman" w:cs="Times New Roman"/>
                <w:bCs/>
                <w:color w:val="000000"/>
                <w:sz w:val="20"/>
                <w:lang w:val="en-NZ" w:eastAsia="en-NZ" w:bidi="ar-SA"/>
              </w:rPr>
              <w:t>Machinery &amp; Electrical</w:t>
            </w:r>
          </w:p>
        </w:tc>
        <w:tc>
          <w:tcPr>
            <w:tcW w:w="708" w:type="dxa"/>
            <w:gridSpan w:val="2"/>
            <w:tcBorders>
              <w:top w:val="nil"/>
              <w:left w:val="nil"/>
              <w:bottom w:val="nil"/>
              <w:right w:val="nil"/>
            </w:tcBorders>
            <w:shd w:val="clear" w:color="auto" w:fill="auto"/>
            <w:vAlign w:val="center"/>
            <w:hideMark/>
          </w:tcPr>
          <w:p w14:paraId="3B3E1D7A"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84-85</w:t>
            </w:r>
          </w:p>
        </w:tc>
        <w:tc>
          <w:tcPr>
            <w:tcW w:w="851" w:type="dxa"/>
            <w:tcBorders>
              <w:top w:val="nil"/>
              <w:left w:val="nil"/>
              <w:bottom w:val="nil"/>
              <w:right w:val="nil"/>
            </w:tcBorders>
            <w:shd w:val="clear" w:color="auto" w:fill="auto"/>
            <w:vAlign w:val="center"/>
            <w:hideMark/>
          </w:tcPr>
          <w:p w14:paraId="58FDA17E"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12</w:t>
            </w:r>
          </w:p>
        </w:tc>
        <w:tc>
          <w:tcPr>
            <w:tcW w:w="992" w:type="dxa"/>
            <w:tcBorders>
              <w:top w:val="nil"/>
              <w:left w:val="nil"/>
              <w:bottom w:val="nil"/>
              <w:right w:val="nil"/>
            </w:tcBorders>
            <w:shd w:val="clear" w:color="auto" w:fill="auto"/>
            <w:vAlign w:val="center"/>
            <w:hideMark/>
          </w:tcPr>
          <w:p w14:paraId="15294641"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0.9</w:t>
            </w:r>
          </w:p>
        </w:tc>
        <w:tc>
          <w:tcPr>
            <w:tcW w:w="851" w:type="dxa"/>
            <w:tcBorders>
              <w:top w:val="nil"/>
              <w:left w:val="nil"/>
              <w:bottom w:val="nil"/>
              <w:right w:val="nil"/>
            </w:tcBorders>
            <w:shd w:val="clear" w:color="auto" w:fill="auto"/>
            <w:vAlign w:val="center"/>
            <w:hideMark/>
          </w:tcPr>
          <w:p w14:paraId="6B78D92B"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43</w:t>
            </w:r>
          </w:p>
        </w:tc>
        <w:tc>
          <w:tcPr>
            <w:tcW w:w="992" w:type="dxa"/>
            <w:tcBorders>
              <w:top w:val="nil"/>
              <w:left w:val="nil"/>
              <w:bottom w:val="nil"/>
              <w:right w:val="nil"/>
            </w:tcBorders>
            <w:shd w:val="clear" w:color="auto" w:fill="auto"/>
            <w:vAlign w:val="center"/>
            <w:hideMark/>
          </w:tcPr>
          <w:p w14:paraId="1630313F"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2.5</w:t>
            </w:r>
          </w:p>
        </w:tc>
        <w:tc>
          <w:tcPr>
            <w:tcW w:w="992" w:type="dxa"/>
            <w:tcBorders>
              <w:top w:val="nil"/>
              <w:left w:val="nil"/>
              <w:bottom w:val="nil"/>
              <w:right w:val="nil"/>
            </w:tcBorders>
            <w:shd w:val="clear" w:color="auto" w:fill="auto"/>
            <w:vAlign w:val="center"/>
            <w:hideMark/>
          </w:tcPr>
          <w:p w14:paraId="51DE03A5"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21</w:t>
            </w:r>
          </w:p>
        </w:tc>
        <w:tc>
          <w:tcPr>
            <w:tcW w:w="851" w:type="dxa"/>
            <w:tcBorders>
              <w:top w:val="nil"/>
              <w:left w:val="nil"/>
              <w:bottom w:val="nil"/>
              <w:right w:val="nil"/>
            </w:tcBorders>
            <w:shd w:val="clear" w:color="auto" w:fill="auto"/>
            <w:vAlign w:val="center"/>
            <w:hideMark/>
          </w:tcPr>
          <w:p w14:paraId="4D3EAEE7"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0.9</w:t>
            </w:r>
          </w:p>
        </w:tc>
        <w:tc>
          <w:tcPr>
            <w:tcW w:w="992" w:type="dxa"/>
            <w:tcBorders>
              <w:top w:val="nil"/>
              <w:left w:val="nil"/>
              <w:bottom w:val="nil"/>
              <w:right w:val="nil"/>
            </w:tcBorders>
            <w:shd w:val="clear" w:color="auto" w:fill="auto"/>
            <w:vAlign w:val="center"/>
            <w:hideMark/>
          </w:tcPr>
          <w:p w14:paraId="78C8A536"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60</w:t>
            </w:r>
          </w:p>
        </w:tc>
        <w:tc>
          <w:tcPr>
            <w:tcW w:w="992" w:type="dxa"/>
            <w:tcBorders>
              <w:top w:val="nil"/>
              <w:left w:val="nil"/>
              <w:bottom w:val="nil"/>
              <w:right w:val="nil"/>
            </w:tcBorders>
            <w:shd w:val="clear" w:color="auto" w:fill="auto"/>
            <w:vAlign w:val="center"/>
            <w:hideMark/>
          </w:tcPr>
          <w:p w14:paraId="44770BE4"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1.3</w:t>
            </w:r>
          </w:p>
        </w:tc>
      </w:tr>
      <w:tr w:rsidR="00E76DBA" w:rsidRPr="007D2794" w14:paraId="66987A23" w14:textId="77777777" w:rsidTr="003F4E46">
        <w:trPr>
          <w:trHeight w:val="321"/>
          <w:jc w:val="center"/>
        </w:trPr>
        <w:tc>
          <w:tcPr>
            <w:tcW w:w="2127" w:type="dxa"/>
            <w:tcBorders>
              <w:top w:val="nil"/>
              <w:left w:val="nil"/>
              <w:bottom w:val="nil"/>
              <w:right w:val="nil"/>
            </w:tcBorders>
            <w:shd w:val="clear" w:color="auto" w:fill="auto"/>
            <w:vAlign w:val="center"/>
            <w:hideMark/>
          </w:tcPr>
          <w:p w14:paraId="50C27946" w14:textId="77777777" w:rsidR="00E76DBA" w:rsidRPr="00335B02" w:rsidRDefault="00E76DBA" w:rsidP="003F4E46">
            <w:pPr>
              <w:tabs>
                <w:tab w:val="left" w:pos="567"/>
              </w:tabs>
              <w:spacing w:after="0" w:line="240" w:lineRule="auto"/>
              <w:jc w:val="left"/>
              <w:rPr>
                <w:rFonts w:ascii="Times New Roman" w:eastAsia="Times New Roman" w:hAnsi="Times New Roman" w:cs="Times New Roman"/>
                <w:bCs/>
                <w:color w:val="000000"/>
                <w:sz w:val="20"/>
                <w:lang w:val="en-NZ" w:eastAsia="en-NZ" w:bidi="ar-SA"/>
              </w:rPr>
            </w:pPr>
            <w:r w:rsidRPr="00335B02">
              <w:rPr>
                <w:rFonts w:ascii="Times New Roman" w:eastAsia="Times New Roman" w:hAnsi="Times New Roman" w:cs="Times New Roman"/>
                <w:bCs/>
                <w:color w:val="000000"/>
                <w:sz w:val="20"/>
                <w:lang w:val="en-NZ" w:eastAsia="en-NZ" w:bidi="ar-SA"/>
              </w:rPr>
              <w:t xml:space="preserve">Transport </w:t>
            </w:r>
            <w:r w:rsidR="002B52A2" w:rsidRPr="00335B02">
              <w:rPr>
                <w:rFonts w:ascii="Times New Roman" w:eastAsia="Times New Roman" w:hAnsi="Times New Roman" w:cs="Times New Roman"/>
                <w:bCs/>
                <w:color w:val="000000"/>
                <w:sz w:val="20"/>
                <w:lang w:val="en-NZ" w:eastAsia="en-NZ" w:bidi="ar-SA"/>
              </w:rPr>
              <w:t>E</w:t>
            </w:r>
            <w:r w:rsidRPr="00335B02">
              <w:rPr>
                <w:rFonts w:ascii="Times New Roman" w:eastAsia="Times New Roman" w:hAnsi="Times New Roman" w:cs="Times New Roman"/>
                <w:bCs/>
                <w:color w:val="000000"/>
                <w:sz w:val="20"/>
                <w:lang w:val="en-NZ" w:eastAsia="en-NZ" w:bidi="ar-SA"/>
              </w:rPr>
              <w:t>quipment</w:t>
            </w:r>
          </w:p>
        </w:tc>
        <w:tc>
          <w:tcPr>
            <w:tcW w:w="708" w:type="dxa"/>
            <w:gridSpan w:val="2"/>
            <w:tcBorders>
              <w:top w:val="nil"/>
              <w:left w:val="nil"/>
              <w:bottom w:val="nil"/>
              <w:right w:val="nil"/>
            </w:tcBorders>
            <w:shd w:val="clear" w:color="auto" w:fill="auto"/>
            <w:vAlign w:val="center"/>
            <w:hideMark/>
          </w:tcPr>
          <w:p w14:paraId="4FB35004"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86-89</w:t>
            </w:r>
          </w:p>
        </w:tc>
        <w:tc>
          <w:tcPr>
            <w:tcW w:w="851" w:type="dxa"/>
            <w:tcBorders>
              <w:top w:val="nil"/>
              <w:left w:val="nil"/>
              <w:bottom w:val="nil"/>
              <w:right w:val="nil"/>
            </w:tcBorders>
            <w:shd w:val="clear" w:color="auto" w:fill="auto"/>
            <w:vAlign w:val="center"/>
            <w:hideMark/>
          </w:tcPr>
          <w:p w14:paraId="2D117E46"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7</w:t>
            </w:r>
          </w:p>
        </w:tc>
        <w:tc>
          <w:tcPr>
            <w:tcW w:w="992" w:type="dxa"/>
            <w:tcBorders>
              <w:top w:val="nil"/>
              <w:left w:val="nil"/>
              <w:bottom w:val="nil"/>
              <w:right w:val="nil"/>
            </w:tcBorders>
            <w:shd w:val="clear" w:color="auto" w:fill="auto"/>
            <w:vAlign w:val="center"/>
            <w:hideMark/>
          </w:tcPr>
          <w:p w14:paraId="13260E96"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0.3</w:t>
            </w:r>
          </w:p>
        </w:tc>
        <w:tc>
          <w:tcPr>
            <w:tcW w:w="851" w:type="dxa"/>
            <w:tcBorders>
              <w:top w:val="nil"/>
              <w:left w:val="nil"/>
              <w:bottom w:val="nil"/>
              <w:right w:val="nil"/>
            </w:tcBorders>
            <w:shd w:val="clear" w:color="auto" w:fill="auto"/>
            <w:vAlign w:val="center"/>
            <w:hideMark/>
          </w:tcPr>
          <w:p w14:paraId="360A4B16"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14</w:t>
            </w:r>
          </w:p>
        </w:tc>
        <w:tc>
          <w:tcPr>
            <w:tcW w:w="992" w:type="dxa"/>
            <w:tcBorders>
              <w:top w:val="nil"/>
              <w:left w:val="nil"/>
              <w:bottom w:val="nil"/>
              <w:right w:val="nil"/>
            </w:tcBorders>
            <w:shd w:val="clear" w:color="auto" w:fill="auto"/>
            <w:vAlign w:val="center"/>
            <w:hideMark/>
          </w:tcPr>
          <w:p w14:paraId="43EF667B"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0.7</w:t>
            </w:r>
          </w:p>
        </w:tc>
        <w:tc>
          <w:tcPr>
            <w:tcW w:w="992" w:type="dxa"/>
            <w:tcBorders>
              <w:top w:val="nil"/>
              <w:left w:val="nil"/>
              <w:bottom w:val="nil"/>
              <w:right w:val="nil"/>
            </w:tcBorders>
            <w:shd w:val="clear" w:color="auto" w:fill="auto"/>
            <w:vAlign w:val="center"/>
            <w:hideMark/>
          </w:tcPr>
          <w:p w14:paraId="523B4E34"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8</w:t>
            </w:r>
          </w:p>
        </w:tc>
        <w:tc>
          <w:tcPr>
            <w:tcW w:w="851" w:type="dxa"/>
            <w:tcBorders>
              <w:top w:val="nil"/>
              <w:left w:val="nil"/>
              <w:bottom w:val="nil"/>
              <w:right w:val="nil"/>
            </w:tcBorders>
            <w:shd w:val="clear" w:color="auto" w:fill="auto"/>
            <w:vAlign w:val="center"/>
            <w:hideMark/>
          </w:tcPr>
          <w:p w14:paraId="483412B5"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0.2</w:t>
            </w:r>
          </w:p>
        </w:tc>
        <w:tc>
          <w:tcPr>
            <w:tcW w:w="992" w:type="dxa"/>
            <w:tcBorders>
              <w:top w:val="nil"/>
              <w:left w:val="nil"/>
              <w:bottom w:val="nil"/>
              <w:right w:val="nil"/>
            </w:tcBorders>
            <w:shd w:val="clear" w:color="auto" w:fill="auto"/>
            <w:vAlign w:val="center"/>
            <w:hideMark/>
          </w:tcPr>
          <w:p w14:paraId="10BE8039"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4</w:t>
            </w:r>
          </w:p>
        </w:tc>
        <w:tc>
          <w:tcPr>
            <w:tcW w:w="992" w:type="dxa"/>
            <w:tcBorders>
              <w:top w:val="nil"/>
              <w:left w:val="nil"/>
              <w:bottom w:val="nil"/>
              <w:right w:val="nil"/>
            </w:tcBorders>
            <w:shd w:val="clear" w:color="auto" w:fill="auto"/>
            <w:vAlign w:val="center"/>
            <w:hideMark/>
          </w:tcPr>
          <w:p w14:paraId="7749D5B5"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0.1</w:t>
            </w:r>
          </w:p>
        </w:tc>
      </w:tr>
      <w:tr w:rsidR="00E76DBA" w:rsidRPr="007D2794" w14:paraId="7DD96A76" w14:textId="77777777" w:rsidTr="003F4E46">
        <w:trPr>
          <w:trHeight w:val="321"/>
          <w:jc w:val="center"/>
        </w:trPr>
        <w:tc>
          <w:tcPr>
            <w:tcW w:w="2127" w:type="dxa"/>
            <w:tcBorders>
              <w:top w:val="nil"/>
              <w:left w:val="nil"/>
              <w:bottom w:val="nil"/>
              <w:right w:val="nil"/>
            </w:tcBorders>
            <w:shd w:val="clear" w:color="auto" w:fill="auto"/>
            <w:vAlign w:val="center"/>
            <w:hideMark/>
          </w:tcPr>
          <w:p w14:paraId="02927473" w14:textId="77777777" w:rsidR="00E76DBA" w:rsidRPr="00335B02" w:rsidRDefault="00E76DBA" w:rsidP="003F4E46">
            <w:pPr>
              <w:tabs>
                <w:tab w:val="left" w:pos="567"/>
              </w:tabs>
              <w:spacing w:after="0" w:line="240" w:lineRule="auto"/>
              <w:jc w:val="left"/>
              <w:rPr>
                <w:rFonts w:ascii="Times New Roman" w:eastAsia="Times New Roman" w:hAnsi="Times New Roman" w:cs="Times New Roman"/>
                <w:bCs/>
                <w:color w:val="000000"/>
                <w:sz w:val="20"/>
                <w:lang w:val="en-NZ" w:eastAsia="en-NZ" w:bidi="ar-SA"/>
              </w:rPr>
            </w:pPr>
            <w:r w:rsidRPr="00335B02">
              <w:rPr>
                <w:rFonts w:ascii="Times New Roman" w:eastAsia="Times New Roman" w:hAnsi="Times New Roman" w:cs="Times New Roman"/>
                <w:bCs/>
                <w:color w:val="000000"/>
                <w:sz w:val="20"/>
                <w:lang w:val="en-NZ" w:eastAsia="en-NZ" w:bidi="ar-SA"/>
              </w:rPr>
              <w:t>Miscellaneous</w:t>
            </w:r>
          </w:p>
        </w:tc>
        <w:tc>
          <w:tcPr>
            <w:tcW w:w="708" w:type="dxa"/>
            <w:gridSpan w:val="2"/>
            <w:tcBorders>
              <w:top w:val="nil"/>
              <w:left w:val="nil"/>
              <w:bottom w:val="nil"/>
              <w:right w:val="nil"/>
            </w:tcBorders>
            <w:shd w:val="clear" w:color="auto" w:fill="auto"/>
            <w:vAlign w:val="center"/>
            <w:hideMark/>
          </w:tcPr>
          <w:p w14:paraId="478A0A30"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90-97</w:t>
            </w:r>
          </w:p>
        </w:tc>
        <w:tc>
          <w:tcPr>
            <w:tcW w:w="851" w:type="dxa"/>
            <w:tcBorders>
              <w:top w:val="nil"/>
              <w:left w:val="nil"/>
              <w:bottom w:val="nil"/>
              <w:right w:val="nil"/>
            </w:tcBorders>
            <w:shd w:val="clear" w:color="auto" w:fill="auto"/>
            <w:vAlign w:val="center"/>
            <w:hideMark/>
          </w:tcPr>
          <w:p w14:paraId="15B5A5F0"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8</w:t>
            </w:r>
          </w:p>
        </w:tc>
        <w:tc>
          <w:tcPr>
            <w:tcW w:w="992" w:type="dxa"/>
            <w:tcBorders>
              <w:top w:val="nil"/>
              <w:left w:val="nil"/>
              <w:bottom w:val="nil"/>
              <w:right w:val="nil"/>
            </w:tcBorders>
            <w:shd w:val="clear" w:color="auto" w:fill="auto"/>
            <w:vAlign w:val="center"/>
            <w:hideMark/>
          </w:tcPr>
          <w:p w14:paraId="74ABB224"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0.2</w:t>
            </w:r>
          </w:p>
        </w:tc>
        <w:tc>
          <w:tcPr>
            <w:tcW w:w="851" w:type="dxa"/>
            <w:tcBorders>
              <w:top w:val="nil"/>
              <w:left w:val="nil"/>
              <w:bottom w:val="nil"/>
              <w:right w:val="nil"/>
            </w:tcBorders>
            <w:shd w:val="clear" w:color="auto" w:fill="auto"/>
            <w:vAlign w:val="center"/>
            <w:hideMark/>
          </w:tcPr>
          <w:p w14:paraId="79DDF3A1"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37</w:t>
            </w:r>
          </w:p>
        </w:tc>
        <w:tc>
          <w:tcPr>
            <w:tcW w:w="992" w:type="dxa"/>
            <w:tcBorders>
              <w:top w:val="nil"/>
              <w:left w:val="nil"/>
              <w:bottom w:val="nil"/>
              <w:right w:val="nil"/>
            </w:tcBorders>
            <w:shd w:val="clear" w:color="auto" w:fill="auto"/>
            <w:vAlign w:val="center"/>
            <w:hideMark/>
          </w:tcPr>
          <w:p w14:paraId="52D85EB3"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5.1</w:t>
            </w:r>
          </w:p>
        </w:tc>
        <w:tc>
          <w:tcPr>
            <w:tcW w:w="992" w:type="dxa"/>
            <w:tcBorders>
              <w:top w:val="nil"/>
              <w:left w:val="nil"/>
              <w:bottom w:val="nil"/>
              <w:right w:val="nil"/>
            </w:tcBorders>
            <w:shd w:val="clear" w:color="auto" w:fill="auto"/>
            <w:vAlign w:val="center"/>
            <w:hideMark/>
          </w:tcPr>
          <w:p w14:paraId="51B5D291"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29</w:t>
            </w:r>
          </w:p>
        </w:tc>
        <w:tc>
          <w:tcPr>
            <w:tcW w:w="851" w:type="dxa"/>
            <w:tcBorders>
              <w:top w:val="nil"/>
              <w:left w:val="nil"/>
              <w:bottom w:val="nil"/>
              <w:right w:val="nil"/>
            </w:tcBorders>
            <w:shd w:val="clear" w:color="auto" w:fill="auto"/>
            <w:vAlign w:val="center"/>
            <w:hideMark/>
          </w:tcPr>
          <w:p w14:paraId="475BE0D6"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0.1</w:t>
            </w:r>
          </w:p>
        </w:tc>
        <w:tc>
          <w:tcPr>
            <w:tcW w:w="992" w:type="dxa"/>
            <w:tcBorders>
              <w:top w:val="nil"/>
              <w:left w:val="nil"/>
              <w:bottom w:val="nil"/>
              <w:right w:val="nil"/>
            </w:tcBorders>
            <w:shd w:val="clear" w:color="auto" w:fill="auto"/>
            <w:vAlign w:val="center"/>
            <w:hideMark/>
          </w:tcPr>
          <w:p w14:paraId="2ACD5B9E"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24</w:t>
            </w:r>
          </w:p>
        </w:tc>
        <w:tc>
          <w:tcPr>
            <w:tcW w:w="992" w:type="dxa"/>
            <w:tcBorders>
              <w:top w:val="nil"/>
              <w:left w:val="nil"/>
              <w:bottom w:val="nil"/>
              <w:right w:val="nil"/>
            </w:tcBorders>
            <w:shd w:val="clear" w:color="auto" w:fill="auto"/>
            <w:vAlign w:val="center"/>
            <w:hideMark/>
          </w:tcPr>
          <w:p w14:paraId="23408921" w14:textId="77777777" w:rsidR="00E76DBA" w:rsidRPr="007D2794"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r w:rsidRPr="007D2794">
              <w:rPr>
                <w:rFonts w:ascii="Times New Roman" w:eastAsia="Times New Roman" w:hAnsi="Times New Roman" w:cs="Times New Roman"/>
                <w:color w:val="000000"/>
                <w:sz w:val="20"/>
                <w:lang w:val="en-NZ" w:eastAsia="en-NZ" w:bidi="ar-SA"/>
              </w:rPr>
              <w:t>0.1</w:t>
            </w:r>
          </w:p>
        </w:tc>
      </w:tr>
      <w:tr w:rsidR="00E76DBA" w:rsidRPr="007D2794" w14:paraId="05D32E60" w14:textId="77777777" w:rsidTr="006B7405">
        <w:trPr>
          <w:trHeight w:val="321"/>
          <w:jc w:val="center"/>
        </w:trPr>
        <w:tc>
          <w:tcPr>
            <w:tcW w:w="2127" w:type="dxa"/>
            <w:tcBorders>
              <w:top w:val="nil"/>
              <w:left w:val="nil"/>
              <w:bottom w:val="single" w:sz="4" w:space="0" w:color="auto"/>
              <w:right w:val="nil"/>
            </w:tcBorders>
            <w:shd w:val="clear" w:color="auto" w:fill="auto"/>
            <w:vAlign w:val="center"/>
            <w:hideMark/>
          </w:tcPr>
          <w:p w14:paraId="18D628E8" w14:textId="77777777" w:rsidR="00E76DBA" w:rsidRPr="00335B02" w:rsidRDefault="00E76DBA" w:rsidP="003F4E46">
            <w:pPr>
              <w:tabs>
                <w:tab w:val="left" w:pos="567"/>
              </w:tabs>
              <w:spacing w:after="0" w:line="240" w:lineRule="auto"/>
              <w:jc w:val="left"/>
              <w:rPr>
                <w:rFonts w:ascii="Times New Roman" w:eastAsia="Times New Roman" w:hAnsi="Times New Roman" w:cs="Times New Roman"/>
                <w:bCs/>
                <w:color w:val="000000"/>
                <w:sz w:val="20"/>
                <w:lang w:val="en-NZ" w:eastAsia="en-NZ" w:bidi="ar-SA"/>
              </w:rPr>
            </w:pPr>
            <w:r w:rsidRPr="00335B02">
              <w:rPr>
                <w:rFonts w:ascii="Times New Roman" w:eastAsia="Times New Roman" w:hAnsi="Times New Roman" w:cs="Times New Roman"/>
                <w:bCs/>
                <w:color w:val="000000"/>
                <w:sz w:val="20"/>
                <w:lang w:val="en-NZ" w:eastAsia="en-NZ" w:bidi="ar-SA"/>
              </w:rPr>
              <w:t>Total Exports</w:t>
            </w:r>
          </w:p>
        </w:tc>
        <w:tc>
          <w:tcPr>
            <w:tcW w:w="708" w:type="dxa"/>
            <w:gridSpan w:val="2"/>
            <w:tcBorders>
              <w:top w:val="nil"/>
              <w:left w:val="nil"/>
              <w:bottom w:val="single" w:sz="4" w:space="0" w:color="auto"/>
              <w:right w:val="nil"/>
            </w:tcBorders>
            <w:shd w:val="clear" w:color="auto" w:fill="auto"/>
            <w:vAlign w:val="center"/>
            <w:hideMark/>
          </w:tcPr>
          <w:p w14:paraId="6AEBFF74" w14:textId="77777777" w:rsidR="00E76DBA" w:rsidRPr="007D2794" w:rsidRDefault="00E76DBA" w:rsidP="003F4E46">
            <w:pPr>
              <w:tabs>
                <w:tab w:val="left" w:pos="567"/>
              </w:tabs>
              <w:spacing w:after="0" w:line="240" w:lineRule="auto"/>
              <w:jc w:val="left"/>
              <w:rPr>
                <w:rFonts w:ascii="Times New Roman" w:eastAsia="Times New Roman" w:hAnsi="Times New Roman" w:cs="Times New Roman"/>
                <w:color w:val="000000"/>
                <w:sz w:val="20"/>
                <w:lang w:val="en-NZ" w:eastAsia="en-NZ" w:bidi="ar-SA"/>
              </w:rPr>
            </w:pPr>
          </w:p>
        </w:tc>
        <w:tc>
          <w:tcPr>
            <w:tcW w:w="851" w:type="dxa"/>
            <w:tcBorders>
              <w:top w:val="nil"/>
              <w:left w:val="nil"/>
              <w:bottom w:val="single" w:sz="4" w:space="0" w:color="auto"/>
              <w:right w:val="nil"/>
            </w:tcBorders>
            <w:shd w:val="clear" w:color="auto" w:fill="auto"/>
            <w:vAlign w:val="center"/>
            <w:hideMark/>
          </w:tcPr>
          <w:p w14:paraId="7AB407AA" w14:textId="77777777" w:rsidR="00E76DBA" w:rsidRPr="007D2794" w:rsidRDefault="00E76DBA" w:rsidP="003F4E46">
            <w:pPr>
              <w:tabs>
                <w:tab w:val="left" w:pos="567"/>
              </w:tabs>
              <w:spacing w:after="0" w:line="240" w:lineRule="auto"/>
              <w:jc w:val="right"/>
              <w:rPr>
                <w:rFonts w:ascii="Times New Roman" w:eastAsia="Times New Roman" w:hAnsi="Times New Roman" w:cs="Times New Roman"/>
                <w:sz w:val="20"/>
                <w:lang w:val="en-NZ" w:eastAsia="en-NZ" w:bidi="ar-SA"/>
              </w:rPr>
            </w:pPr>
          </w:p>
        </w:tc>
        <w:tc>
          <w:tcPr>
            <w:tcW w:w="992" w:type="dxa"/>
            <w:tcBorders>
              <w:top w:val="nil"/>
              <w:left w:val="nil"/>
              <w:bottom w:val="single" w:sz="4" w:space="0" w:color="auto"/>
              <w:right w:val="nil"/>
            </w:tcBorders>
            <w:shd w:val="clear" w:color="auto" w:fill="auto"/>
            <w:vAlign w:val="center"/>
            <w:hideMark/>
          </w:tcPr>
          <w:p w14:paraId="6796EEC7" w14:textId="77777777" w:rsidR="00E76DBA" w:rsidRPr="00173CBE" w:rsidRDefault="00E76DBA" w:rsidP="003F4E46">
            <w:pPr>
              <w:tabs>
                <w:tab w:val="left" w:pos="567"/>
              </w:tabs>
              <w:spacing w:after="0" w:line="240" w:lineRule="auto"/>
              <w:jc w:val="center"/>
              <w:rPr>
                <w:rFonts w:ascii="Times New Roman" w:eastAsia="Times New Roman" w:hAnsi="Times New Roman" w:cs="Times New Roman"/>
                <w:b/>
                <w:color w:val="000000"/>
                <w:sz w:val="20"/>
                <w:lang w:val="en-NZ" w:eastAsia="en-NZ" w:bidi="ar-SA"/>
              </w:rPr>
            </w:pPr>
            <w:r w:rsidRPr="00173CBE">
              <w:rPr>
                <w:rFonts w:ascii="Times New Roman" w:eastAsia="Times New Roman" w:hAnsi="Times New Roman" w:cs="Times New Roman"/>
                <w:b/>
                <w:color w:val="000000"/>
                <w:sz w:val="20"/>
                <w:lang w:val="en-NZ" w:eastAsia="en-NZ" w:bidi="ar-SA"/>
              </w:rPr>
              <w:t>18</w:t>
            </w:r>
          </w:p>
        </w:tc>
        <w:tc>
          <w:tcPr>
            <w:tcW w:w="851" w:type="dxa"/>
            <w:tcBorders>
              <w:top w:val="nil"/>
              <w:left w:val="nil"/>
              <w:bottom w:val="single" w:sz="4" w:space="0" w:color="auto"/>
              <w:right w:val="nil"/>
            </w:tcBorders>
            <w:shd w:val="clear" w:color="auto" w:fill="auto"/>
            <w:vAlign w:val="center"/>
            <w:hideMark/>
          </w:tcPr>
          <w:p w14:paraId="24534965" w14:textId="77777777" w:rsidR="00E76DBA" w:rsidRPr="00173CBE" w:rsidRDefault="00E76DBA" w:rsidP="003F4E46">
            <w:pPr>
              <w:tabs>
                <w:tab w:val="left" w:pos="567"/>
              </w:tabs>
              <w:spacing w:after="0" w:line="240" w:lineRule="auto"/>
              <w:jc w:val="center"/>
              <w:rPr>
                <w:rFonts w:ascii="Times New Roman" w:eastAsia="Times New Roman" w:hAnsi="Times New Roman" w:cs="Times New Roman"/>
                <w:b/>
                <w:color w:val="000000"/>
                <w:sz w:val="20"/>
                <w:lang w:val="en-NZ" w:eastAsia="en-NZ" w:bidi="ar-SA"/>
              </w:rPr>
            </w:pPr>
          </w:p>
        </w:tc>
        <w:tc>
          <w:tcPr>
            <w:tcW w:w="992" w:type="dxa"/>
            <w:tcBorders>
              <w:top w:val="nil"/>
              <w:left w:val="nil"/>
              <w:bottom w:val="single" w:sz="4" w:space="0" w:color="auto"/>
              <w:right w:val="nil"/>
            </w:tcBorders>
            <w:shd w:val="clear" w:color="auto" w:fill="auto"/>
            <w:vAlign w:val="center"/>
            <w:hideMark/>
          </w:tcPr>
          <w:p w14:paraId="2A338042" w14:textId="77777777" w:rsidR="00E76DBA" w:rsidRPr="00173CBE" w:rsidRDefault="00E76DBA" w:rsidP="003F4E46">
            <w:pPr>
              <w:tabs>
                <w:tab w:val="left" w:pos="567"/>
              </w:tabs>
              <w:spacing w:after="0" w:line="240" w:lineRule="auto"/>
              <w:jc w:val="center"/>
              <w:rPr>
                <w:rFonts w:ascii="Times New Roman" w:eastAsia="Times New Roman" w:hAnsi="Times New Roman" w:cs="Times New Roman"/>
                <w:b/>
                <w:color w:val="000000"/>
                <w:sz w:val="20"/>
                <w:lang w:val="en-NZ" w:eastAsia="en-NZ" w:bidi="ar-SA"/>
              </w:rPr>
            </w:pPr>
            <w:r w:rsidRPr="00173CBE">
              <w:rPr>
                <w:rFonts w:ascii="Times New Roman" w:eastAsia="Times New Roman" w:hAnsi="Times New Roman" w:cs="Times New Roman"/>
                <w:b/>
                <w:color w:val="000000"/>
                <w:sz w:val="20"/>
                <w:lang w:val="en-NZ" w:eastAsia="en-NZ" w:bidi="ar-SA"/>
              </w:rPr>
              <w:t>36.5</w:t>
            </w:r>
          </w:p>
        </w:tc>
        <w:tc>
          <w:tcPr>
            <w:tcW w:w="992" w:type="dxa"/>
            <w:tcBorders>
              <w:top w:val="nil"/>
              <w:left w:val="nil"/>
              <w:bottom w:val="single" w:sz="4" w:space="0" w:color="auto"/>
              <w:right w:val="nil"/>
            </w:tcBorders>
            <w:shd w:val="clear" w:color="auto" w:fill="auto"/>
            <w:vAlign w:val="center"/>
            <w:hideMark/>
          </w:tcPr>
          <w:p w14:paraId="14CC3248" w14:textId="77777777" w:rsidR="00E76DBA" w:rsidRPr="00173CBE" w:rsidRDefault="00E76DBA" w:rsidP="003F4E46">
            <w:pPr>
              <w:tabs>
                <w:tab w:val="left" w:pos="567"/>
              </w:tabs>
              <w:spacing w:after="0" w:line="240" w:lineRule="auto"/>
              <w:jc w:val="center"/>
              <w:rPr>
                <w:rFonts w:ascii="Times New Roman" w:eastAsia="Times New Roman" w:hAnsi="Times New Roman" w:cs="Times New Roman"/>
                <w:b/>
                <w:color w:val="000000"/>
                <w:sz w:val="20"/>
                <w:lang w:val="en-NZ" w:eastAsia="en-NZ" w:bidi="ar-SA"/>
              </w:rPr>
            </w:pPr>
          </w:p>
        </w:tc>
        <w:tc>
          <w:tcPr>
            <w:tcW w:w="851" w:type="dxa"/>
            <w:tcBorders>
              <w:top w:val="nil"/>
              <w:left w:val="nil"/>
              <w:bottom w:val="single" w:sz="4" w:space="0" w:color="auto"/>
              <w:right w:val="nil"/>
            </w:tcBorders>
            <w:shd w:val="clear" w:color="auto" w:fill="auto"/>
            <w:vAlign w:val="center"/>
            <w:hideMark/>
          </w:tcPr>
          <w:p w14:paraId="78B1A083" w14:textId="77777777" w:rsidR="00E76DBA" w:rsidRPr="00173CBE" w:rsidRDefault="00E76DBA" w:rsidP="003F4E46">
            <w:pPr>
              <w:tabs>
                <w:tab w:val="left" w:pos="567"/>
              </w:tabs>
              <w:spacing w:after="0" w:line="240" w:lineRule="auto"/>
              <w:jc w:val="center"/>
              <w:rPr>
                <w:rFonts w:ascii="Times New Roman" w:eastAsia="Times New Roman" w:hAnsi="Times New Roman" w:cs="Times New Roman"/>
                <w:b/>
                <w:color w:val="000000"/>
                <w:sz w:val="20"/>
                <w:lang w:val="en-NZ" w:eastAsia="en-NZ" w:bidi="ar-SA"/>
              </w:rPr>
            </w:pPr>
            <w:r w:rsidRPr="00173CBE">
              <w:rPr>
                <w:rFonts w:ascii="Times New Roman" w:eastAsia="Times New Roman" w:hAnsi="Times New Roman" w:cs="Times New Roman"/>
                <w:b/>
                <w:color w:val="000000"/>
                <w:sz w:val="20"/>
                <w:lang w:val="en-NZ" w:eastAsia="en-NZ" w:bidi="ar-SA"/>
              </w:rPr>
              <w:t>14</w:t>
            </w:r>
          </w:p>
        </w:tc>
        <w:tc>
          <w:tcPr>
            <w:tcW w:w="992" w:type="dxa"/>
            <w:tcBorders>
              <w:top w:val="nil"/>
              <w:left w:val="nil"/>
              <w:bottom w:val="single" w:sz="4" w:space="0" w:color="auto"/>
              <w:right w:val="nil"/>
            </w:tcBorders>
            <w:shd w:val="clear" w:color="auto" w:fill="auto"/>
            <w:vAlign w:val="center"/>
            <w:hideMark/>
          </w:tcPr>
          <w:p w14:paraId="5167AFCF" w14:textId="77777777" w:rsidR="00E76DBA" w:rsidRPr="00173CBE" w:rsidRDefault="00E76DBA" w:rsidP="003F4E46">
            <w:pPr>
              <w:tabs>
                <w:tab w:val="left" w:pos="567"/>
              </w:tabs>
              <w:spacing w:after="0" w:line="240" w:lineRule="auto"/>
              <w:jc w:val="center"/>
              <w:rPr>
                <w:rFonts w:ascii="Times New Roman" w:eastAsia="Times New Roman" w:hAnsi="Times New Roman" w:cs="Times New Roman"/>
                <w:b/>
                <w:color w:val="000000"/>
                <w:sz w:val="20"/>
                <w:lang w:val="en-NZ" w:eastAsia="en-NZ" w:bidi="ar-SA"/>
              </w:rPr>
            </w:pPr>
          </w:p>
        </w:tc>
        <w:tc>
          <w:tcPr>
            <w:tcW w:w="992" w:type="dxa"/>
            <w:tcBorders>
              <w:top w:val="nil"/>
              <w:left w:val="nil"/>
              <w:bottom w:val="single" w:sz="4" w:space="0" w:color="auto"/>
              <w:right w:val="nil"/>
            </w:tcBorders>
            <w:shd w:val="clear" w:color="auto" w:fill="auto"/>
            <w:vAlign w:val="center"/>
            <w:hideMark/>
          </w:tcPr>
          <w:p w14:paraId="11D07989" w14:textId="77777777" w:rsidR="00E76DBA" w:rsidRPr="00173CBE" w:rsidRDefault="00E76DBA" w:rsidP="003F4E46">
            <w:pPr>
              <w:tabs>
                <w:tab w:val="left" w:pos="567"/>
              </w:tabs>
              <w:spacing w:after="0" w:line="240" w:lineRule="auto"/>
              <w:jc w:val="center"/>
              <w:rPr>
                <w:rFonts w:ascii="Times New Roman" w:eastAsia="Times New Roman" w:hAnsi="Times New Roman" w:cs="Times New Roman"/>
                <w:b/>
                <w:color w:val="000000"/>
                <w:sz w:val="20"/>
                <w:lang w:val="en-NZ" w:eastAsia="en-NZ" w:bidi="ar-SA"/>
              </w:rPr>
            </w:pPr>
            <w:r w:rsidRPr="00173CBE">
              <w:rPr>
                <w:rFonts w:ascii="Times New Roman" w:eastAsia="Times New Roman" w:hAnsi="Times New Roman" w:cs="Times New Roman"/>
                <w:b/>
                <w:color w:val="000000"/>
                <w:sz w:val="20"/>
                <w:lang w:val="en-NZ" w:eastAsia="en-NZ" w:bidi="ar-SA"/>
              </w:rPr>
              <w:t>31.5</w:t>
            </w:r>
          </w:p>
        </w:tc>
      </w:tr>
      <w:tr w:rsidR="00E76DBA" w:rsidRPr="00AA74EC" w14:paraId="64BC5886" w14:textId="77777777" w:rsidTr="006B7405">
        <w:trPr>
          <w:trHeight w:val="321"/>
          <w:jc w:val="center"/>
        </w:trPr>
        <w:tc>
          <w:tcPr>
            <w:tcW w:w="2127" w:type="dxa"/>
            <w:tcBorders>
              <w:top w:val="single" w:sz="4" w:space="0" w:color="auto"/>
              <w:left w:val="nil"/>
              <w:bottom w:val="single" w:sz="4" w:space="0" w:color="auto"/>
              <w:right w:val="nil"/>
            </w:tcBorders>
            <w:shd w:val="clear" w:color="auto" w:fill="auto"/>
            <w:vAlign w:val="center"/>
            <w:hideMark/>
          </w:tcPr>
          <w:p w14:paraId="11A6D5CB" w14:textId="77777777" w:rsidR="00E76DBA" w:rsidRPr="00DC3F16" w:rsidRDefault="00E76DBA" w:rsidP="003F4E46">
            <w:pPr>
              <w:tabs>
                <w:tab w:val="left" w:pos="567"/>
              </w:tabs>
              <w:spacing w:after="0" w:line="240" w:lineRule="auto"/>
              <w:jc w:val="left"/>
              <w:rPr>
                <w:rFonts w:ascii="Times New Roman" w:eastAsia="Times New Roman" w:hAnsi="Times New Roman" w:cs="Times New Roman"/>
                <w:b/>
                <w:color w:val="000000"/>
                <w:sz w:val="20"/>
                <w:lang w:val="en-NZ" w:eastAsia="en-NZ" w:bidi="ar-SA"/>
              </w:rPr>
            </w:pPr>
            <w:r w:rsidRPr="00DC3F16">
              <w:rPr>
                <w:rFonts w:ascii="Times New Roman" w:eastAsia="Times New Roman" w:hAnsi="Times New Roman" w:cs="Times New Roman"/>
                <w:b/>
                <w:color w:val="000000"/>
                <w:sz w:val="20"/>
                <w:lang w:val="en-NZ" w:eastAsia="en-NZ" w:bidi="ar-SA"/>
              </w:rPr>
              <w:t>Total 4</w:t>
            </w:r>
            <w:r w:rsidR="00F2556E" w:rsidRPr="00DC3F16">
              <w:rPr>
                <w:rFonts w:ascii="Times New Roman" w:eastAsia="Times New Roman" w:hAnsi="Times New Roman" w:cs="Times New Roman"/>
                <w:b/>
                <w:color w:val="000000"/>
                <w:sz w:val="20"/>
                <w:lang w:val="en-NZ" w:eastAsia="en-NZ" w:bidi="ar-SA"/>
              </w:rPr>
              <w:t>-</w:t>
            </w:r>
            <w:r w:rsidRPr="00DC3F16">
              <w:rPr>
                <w:rFonts w:ascii="Times New Roman" w:eastAsia="Times New Roman" w:hAnsi="Times New Roman" w:cs="Times New Roman"/>
                <w:b/>
                <w:color w:val="000000"/>
                <w:sz w:val="20"/>
                <w:lang w:val="en-NZ" w:eastAsia="en-NZ" w:bidi="ar-SA"/>
              </w:rPr>
              <w:t>digit Products</w:t>
            </w:r>
          </w:p>
        </w:tc>
        <w:tc>
          <w:tcPr>
            <w:tcW w:w="708" w:type="dxa"/>
            <w:gridSpan w:val="2"/>
            <w:tcBorders>
              <w:top w:val="single" w:sz="4" w:space="0" w:color="auto"/>
              <w:left w:val="nil"/>
              <w:bottom w:val="single" w:sz="4" w:space="0" w:color="auto"/>
              <w:right w:val="nil"/>
            </w:tcBorders>
            <w:shd w:val="clear" w:color="auto" w:fill="auto"/>
            <w:vAlign w:val="center"/>
            <w:hideMark/>
          </w:tcPr>
          <w:p w14:paraId="48649A12" w14:textId="77777777" w:rsidR="00E76DBA" w:rsidRPr="00AA74EC" w:rsidRDefault="00E76DBA" w:rsidP="003F4E46">
            <w:pPr>
              <w:tabs>
                <w:tab w:val="left" w:pos="567"/>
              </w:tabs>
              <w:spacing w:after="0" w:line="240" w:lineRule="auto"/>
              <w:jc w:val="left"/>
              <w:rPr>
                <w:rFonts w:ascii="Times New Roman" w:eastAsia="Times New Roman" w:hAnsi="Times New Roman" w:cs="Times New Roman"/>
                <w:color w:val="000000"/>
                <w:sz w:val="20"/>
                <w:lang w:val="en-NZ" w:eastAsia="en-NZ" w:bidi="ar-SA"/>
              </w:rPr>
            </w:pPr>
          </w:p>
        </w:tc>
        <w:tc>
          <w:tcPr>
            <w:tcW w:w="851" w:type="dxa"/>
            <w:tcBorders>
              <w:top w:val="single" w:sz="4" w:space="0" w:color="auto"/>
              <w:left w:val="nil"/>
              <w:bottom w:val="single" w:sz="4" w:space="0" w:color="auto"/>
              <w:right w:val="nil"/>
            </w:tcBorders>
            <w:shd w:val="clear" w:color="auto" w:fill="auto"/>
            <w:vAlign w:val="center"/>
            <w:hideMark/>
          </w:tcPr>
          <w:p w14:paraId="56778FC3" w14:textId="77777777" w:rsidR="00E76DBA" w:rsidRPr="00173CBE" w:rsidRDefault="00E76DBA" w:rsidP="003F4E46">
            <w:pPr>
              <w:tabs>
                <w:tab w:val="left" w:pos="567"/>
              </w:tabs>
              <w:spacing w:after="0" w:line="240" w:lineRule="auto"/>
              <w:jc w:val="center"/>
              <w:rPr>
                <w:rFonts w:ascii="Times New Roman" w:eastAsia="Times New Roman" w:hAnsi="Times New Roman" w:cs="Times New Roman"/>
                <w:b/>
                <w:color w:val="000000"/>
                <w:sz w:val="20"/>
                <w:lang w:val="en-NZ" w:eastAsia="en-NZ" w:bidi="ar-SA"/>
              </w:rPr>
            </w:pPr>
            <w:r w:rsidRPr="00173CBE">
              <w:rPr>
                <w:rFonts w:ascii="Times New Roman" w:eastAsia="Times New Roman" w:hAnsi="Times New Roman" w:cs="Times New Roman"/>
                <w:b/>
                <w:color w:val="000000"/>
                <w:sz w:val="20"/>
                <w:lang w:val="en-NZ" w:eastAsia="en-NZ" w:bidi="ar-SA"/>
              </w:rPr>
              <w:t>190</w:t>
            </w:r>
          </w:p>
        </w:tc>
        <w:tc>
          <w:tcPr>
            <w:tcW w:w="992" w:type="dxa"/>
            <w:tcBorders>
              <w:top w:val="single" w:sz="4" w:space="0" w:color="auto"/>
              <w:left w:val="nil"/>
              <w:bottom w:val="single" w:sz="4" w:space="0" w:color="auto"/>
              <w:right w:val="nil"/>
            </w:tcBorders>
            <w:shd w:val="clear" w:color="auto" w:fill="auto"/>
            <w:vAlign w:val="center"/>
            <w:hideMark/>
          </w:tcPr>
          <w:p w14:paraId="43D302E8" w14:textId="77777777" w:rsidR="00E76DBA" w:rsidRPr="00173CBE" w:rsidRDefault="00E76DBA" w:rsidP="003F4E46">
            <w:pPr>
              <w:tabs>
                <w:tab w:val="left" w:pos="567"/>
              </w:tabs>
              <w:spacing w:after="0" w:line="240" w:lineRule="auto"/>
              <w:jc w:val="center"/>
              <w:rPr>
                <w:rFonts w:ascii="Times New Roman" w:eastAsia="Times New Roman" w:hAnsi="Times New Roman" w:cs="Times New Roman"/>
                <w:b/>
                <w:color w:val="000000"/>
                <w:sz w:val="20"/>
                <w:lang w:val="en-NZ" w:eastAsia="en-NZ" w:bidi="ar-SA"/>
              </w:rPr>
            </w:pPr>
          </w:p>
        </w:tc>
        <w:tc>
          <w:tcPr>
            <w:tcW w:w="851" w:type="dxa"/>
            <w:tcBorders>
              <w:top w:val="single" w:sz="4" w:space="0" w:color="auto"/>
              <w:left w:val="nil"/>
              <w:bottom w:val="single" w:sz="4" w:space="0" w:color="auto"/>
              <w:right w:val="nil"/>
            </w:tcBorders>
            <w:shd w:val="clear" w:color="auto" w:fill="auto"/>
            <w:vAlign w:val="center"/>
            <w:hideMark/>
          </w:tcPr>
          <w:p w14:paraId="11235AAC" w14:textId="77777777" w:rsidR="00E76DBA" w:rsidRPr="00173CBE" w:rsidRDefault="00E76DBA" w:rsidP="003F4E46">
            <w:pPr>
              <w:tabs>
                <w:tab w:val="left" w:pos="567"/>
              </w:tabs>
              <w:spacing w:after="0" w:line="240" w:lineRule="auto"/>
              <w:jc w:val="center"/>
              <w:rPr>
                <w:rFonts w:ascii="Times New Roman" w:eastAsia="Times New Roman" w:hAnsi="Times New Roman" w:cs="Times New Roman"/>
                <w:b/>
                <w:color w:val="000000"/>
                <w:sz w:val="20"/>
                <w:lang w:val="en-NZ" w:eastAsia="en-NZ" w:bidi="ar-SA"/>
              </w:rPr>
            </w:pPr>
            <w:r w:rsidRPr="00173CBE">
              <w:rPr>
                <w:rFonts w:ascii="Times New Roman" w:eastAsia="Times New Roman" w:hAnsi="Times New Roman" w:cs="Times New Roman"/>
                <w:b/>
                <w:color w:val="000000"/>
                <w:sz w:val="20"/>
                <w:lang w:val="en-NZ" w:eastAsia="en-NZ" w:bidi="ar-SA"/>
              </w:rPr>
              <w:t>373</w:t>
            </w:r>
          </w:p>
        </w:tc>
        <w:tc>
          <w:tcPr>
            <w:tcW w:w="992" w:type="dxa"/>
            <w:tcBorders>
              <w:top w:val="single" w:sz="4" w:space="0" w:color="auto"/>
              <w:left w:val="nil"/>
              <w:bottom w:val="single" w:sz="4" w:space="0" w:color="auto"/>
              <w:right w:val="nil"/>
            </w:tcBorders>
            <w:shd w:val="clear" w:color="auto" w:fill="auto"/>
            <w:vAlign w:val="center"/>
            <w:hideMark/>
          </w:tcPr>
          <w:p w14:paraId="145A2A8A" w14:textId="77777777" w:rsidR="00E76DBA" w:rsidRPr="00173CBE" w:rsidRDefault="00E76DBA" w:rsidP="003F4E46">
            <w:pPr>
              <w:tabs>
                <w:tab w:val="left" w:pos="567"/>
              </w:tabs>
              <w:spacing w:after="0" w:line="240" w:lineRule="auto"/>
              <w:jc w:val="center"/>
              <w:rPr>
                <w:rFonts w:ascii="Times New Roman" w:eastAsia="Times New Roman" w:hAnsi="Times New Roman" w:cs="Times New Roman"/>
                <w:b/>
                <w:color w:val="000000"/>
                <w:sz w:val="20"/>
                <w:lang w:val="en-NZ" w:eastAsia="en-NZ" w:bidi="ar-SA"/>
              </w:rPr>
            </w:pPr>
          </w:p>
        </w:tc>
        <w:tc>
          <w:tcPr>
            <w:tcW w:w="992" w:type="dxa"/>
            <w:tcBorders>
              <w:top w:val="single" w:sz="4" w:space="0" w:color="auto"/>
              <w:left w:val="nil"/>
              <w:bottom w:val="single" w:sz="4" w:space="0" w:color="auto"/>
              <w:right w:val="nil"/>
            </w:tcBorders>
            <w:shd w:val="clear" w:color="auto" w:fill="auto"/>
            <w:vAlign w:val="center"/>
            <w:hideMark/>
          </w:tcPr>
          <w:p w14:paraId="621EB07F" w14:textId="77777777" w:rsidR="00E76DBA" w:rsidRPr="00173CBE" w:rsidRDefault="00E76DBA" w:rsidP="003F4E46">
            <w:pPr>
              <w:tabs>
                <w:tab w:val="left" w:pos="567"/>
              </w:tabs>
              <w:spacing w:after="0" w:line="240" w:lineRule="auto"/>
              <w:jc w:val="center"/>
              <w:rPr>
                <w:rFonts w:ascii="Times New Roman" w:eastAsia="Times New Roman" w:hAnsi="Times New Roman" w:cs="Times New Roman"/>
                <w:b/>
                <w:color w:val="000000"/>
                <w:sz w:val="20"/>
                <w:lang w:val="en-NZ" w:eastAsia="en-NZ" w:bidi="ar-SA"/>
              </w:rPr>
            </w:pPr>
            <w:r w:rsidRPr="00173CBE">
              <w:rPr>
                <w:rFonts w:ascii="Times New Roman" w:eastAsia="Times New Roman" w:hAnsi="Times New Roman" w:cs="Times New Roman"/>
                <w:b/>
                <w:color w:val="000000"/>
                <w:sz w:val="20"/>
                <w:lang w:val="en-NZ" w:eastAsia="en-NZ" w:bidi="ar-SA"/>
              </w:rPr>
              <w:t>263</w:t>
            </w:r>
          </w:p>
        </w:tc>
        <w:tc>
          <w:tcPr>
            <w:tcW w:w="851" w:type="dxa"/>
            <w:tcBorders>
              <w:top w:val="single" w:sz="4" w:space="0" w:color="auto"/>
              <w:left w:val="nil"/>
              <w:bottom w:val="single" w:sz="4" w:space="0" w:color="auto"/>
              <w:right w:val="nil"/>
            </w:tcBorders>
            <w:shd w:val="clear" w:color="auto" w:fill="auto"/>
            <w:vAlign w:val="center"/>
            <w:hideMark/>
          </w:tcPr>
          <w:p w14:paraId="4E65D319" w14:textId="77777777" w:rsidR="00E76DBA" w:rsidRPr="00173CBE" w:rsidRDefault="00E76DBA" w:rsidP="003F4E46">
            <w:pPr>
              <w:tabs>
                <w:tab w:val="left" w:pos="567"/>
              </w:tabs>
              <w:spacing w:after="0" w:line="240" w:lineRule="auto"/>
              <w:jc w:val="center"/>
              <w:rPr>
                <w:rFonts w:ascii="Times New Roman" w:eastAsia="Times New Roman" w:hAnsi="Times New Roman" w:cs="Times New Roman"/>
                <w:b/>
                <w:color w:val="000000"/>
                <w:sz w:val="20"/>
                <w:lang w:val="en-NZ" w:eastAsia="en-NZ" w:bidi="ar-SA"/>
              </w:rPr>
            </w:pPr>
          </w:p>
        </w:tc>
        <w:tc>
          <w:tcPr>
            <w:tcW w:w="992" w:type="dxa"/>
            <w:tcBorders>
              <w:top w:val="single" w:sz="4" w:space="0" w:color="auto"/>
              <w:left w:val="nil"/>
              <w:bottom w:val="single" w:sz="4" w:space="0" w:color="auto"/>
              <w:right w:val="nil"/>
            </w:tcBorders>
            <w:shd w:val="clear" w:color="auto" w:fill="auto"/>
            <w:vAlign w:val="center"/>
            <w:hideMark/>
          </w:tcPr>
          <w:p w14:paraId="3360538E" w14:textId="77777777" w:rsidR="00E76DBA" w:rsidRPr="00173CBE" w:rsidRDefault="00E76DBA" w:rsidP="003F4E46">
            <w:pPr>
              <w:tabs>
                <w:tab w:val="left" w:pos="567"/>
              </w:tabs>
              <w:spacing w:after="0" w:line="240" w:lineRule="auto"/>
              <w:jc w:val="center"/>
              <w:rPr>
                <w:rFonts w:ascii="Times New Roman" w:eastAsia="Times New Roman" w:hAnsi="Times New Roman" w:cs="Times New Roman"/>
                <w:b/>
                <w:color w:val="000000"/>
                <w:sz w:val="20"/>
                <w:lang w:val="en-NZ" w:eastAsia="en-NZ" w:bidi="ar-SA"/>
              </w:rPr>
            </w:pPr>
            <w:r w:rsidRPr="00173CBE">
              <w:rPr>
                <w:rFonts w:ascii="Times New Roman" w:eastAsia="Times New Roman" w:hAnsi="Times New Roman" w:cs="Times New Roman"/>
                <w:b/>
                <w:color w:val="000000"/>
                <w:sz w:val="20"/>
                <w:lang w:val="en-NZ" w:eastAsia="en-NZ" w:bidi="ar-SA"/>
              </w:rPr>
              <w:t>348</w:t>
            </w:r>
          </w:p>
        </w:tc>
        <w:tc>
          <w:tcPr>
            <w:tcW w:w="992" w:type="dxa"/>
            <w:tcBorders>
              <w:top w:val="single" w:sz="4" w:space="0" w:color="auto"/>
              <w:left w:val="nil"/>
              <w:bottom w:val="single" w:sz="4" w:space="0" w:color="auto"/>
              <w:right w:val="nil"/>
            </w:tcBorders>
            <w:shd w:val="clear" w:color="auto" w:fill="auto"/>
            <w:vAlign w:val="center"/>
            <w:hideMark/>
          </w:tcPr>
          <w:p w14:paraId="11723087" w14:textId="77777777" w:rsidR="00E76DBA" w:rsidRPr="00AA74EC" w:rsidRDefault="00E76DBA" w:rsidP="003F4E46">
            <w:pPr>
              <w:tabs>
                <w:tab w:val="left" w:pos="567"/>
              </w:tabs>
              <w:spacing w:after="0" w:line="240" w:lineRule="auto"/>
              <w:jc w:val="center"/>
              <w:rPr>
                <w:rFonts w:ascii="Times New Roman" w:eastAsia="Times New Roman" w:hAnsi="Times New Roman" w:cs="Times New Roman"/>
                <w:color w:val="000000"/>
                <w:sz w:val="20"/>
                <w:lang w:val="en-NZ" w:eastAsia="en-NZ" w:bidi="ar-SA"/>
              </w:rPr>
            </w:pPr>
          </w:p>
        </w:tc>
      </w:tr>
      <w:tr w:rsidR="00E76DBA" w:rsidRPr="007D2794" w14:paraId="1378EBFB" w14:textId="77777777" w:rsidTr="003F4E46">
        <w:trPr>
          <w:trHeight w:val="321"/>
          <w:jc w:val="center"/>
        </w:trPr>
        <w:tc>
          <w:tcPr>
            <w:tcW w:w="10348" w:type="dxa"/>
            <w:gridSpan w:val="11"/>
            <w:tcBorders>
              <w:top w:val="single" w:sz="4" w:space="0" w:color="auto"/>
              <w:left w:val="nil"/>
              <w:bottom w:val="nil"/>
              <w:right w:val="nil"/>
            </w:tcBorders>
            <w:shd w:val="clear" w:color="auto" w:fill="auto"/>
            <w:vAlign w:val="center"/>
          </w:tcPr>
          <w:p w14:paraId="289CF056" w14:textId="77777777" w:rsidR="00E76DBA" w:rsidRDefault="00E76DBA" w:rsidP="003F4E46">
            <w:pPr>
              <w:tabs>
                <w:tab w:val="left" w:pos="567"/>
              </w:tabs>
              <w:spacing w:after="0" w:line="240" w:lineRule="auto"/>
              <w:ind w:right="-565"/>
              <w:rPr>
                <w:rFonts w:ascii="Times New Roman" w:eastAsia="Times New Roman" w:hAnsi="Times New Roman" w:cs="Times New Roman"/>
                <w:color w:val="000000"/>
                <w:sz w:val="20"/>
                <w:lang w:val="en-NZ" w:eastAsia="en-NZ" w:bidi="ar-SA"/>
              </w:rPr>
            </w:pPr>
            <w:r>
              <w:rPr>
                <w:rFonts w:ascii="Times New Roman" w:eastAsia="Times New Roman" w:hAnsi="Times New Roman" w:cs="Times New Roman"/>
                <w:color w:val="000000"/>
                <w:sz w:val="4"/>
                <w:szCs w:val="4"/>
                <w:lang w:val="en-NZ" w:eastAsia="en-NZ" w:bidi="ar-SA"/>
              </w:rPr>
              <w:t>x</w:t>
            </w:r>
            <w:r w:rsidRPr="00A17F08">
              <w:rPr>
                <w:rFonts w:ascii="Times New Roman" w:eastAsia="Times New Roman" w:hAnsi="Times New Roman" w:cs="Times New Roman"/>
                <w:i/>
                <w:iCs/>
                <w:color w:val="000000"/>
                <w:sz w:val="20"/>
                <w:lang w:val="en-NZ" w:eastAsia="en-NZ" w:bidi="ar-SA"/>
              </w:rPr>
              <w:t xml:space="preserve">Note: </w:t>
            </w:r>
            <w:r w:rsidRPr="007D2794">
              <w:rPr>
                <w:rFonts w:ascii="Times New Roman" w:eastAsia="Times New Roman" w:hAnsi="Times New Roman" w:cs="Times New Roman"/>
                <w:color w:val="000000"/>
                <w:sz w:val="20"/>
                <w:lang w:val="en-NZ" w:eastAsia="en-NZ" w:bidi="ar-SA"/>
              </w:rPr>
              <w:t xml:space="preserve">Export values do not add due to rounding. </w:t>
            </w:r>
          </w:p>
          <w:p w14:paraId="27BCDD0C" w14:textId="30CEB901" w:rsidR="00E76DBA" w:rsidRPr="007D2794" w:rsidRDefault="00E76DBA" w:rsidP="003F4E46">
            <w:pPr>
              <w:tabs>
                <w:tab w:val="left" w:pos="567"/>
              </w:tabs>
              <w:spacing w:after="0" w:line="240" w:lineRule="auto"/>
              <w:rPr>
                <w:rFonts w:ascii="Times New Roman" w:eastAsia="Times New Roman" w:hAnsi="Times New Roman" w:cs="Times New Roman"/>
                <w:sz w:val="20"/>
                <w:lang w:val="en-NZ" w:eastAsia="en-NZ" w:bidi="ar-SA"/>
              </w:rPr>
            </w:pPr>
            <w:r w:rsidRPr="00A17F08">
              <w:rPr>
                <w:rFonts w:ascii="Times New Roman" w:eastAsia="Times New Roman" w:hAnsi="Times New Roman" w:cs="Times New Roman"/>
                <w:i/>
                <w:iCs/>
                <w:color w:val="000000"/>
                <w:sz w:val="20"/>
                <w:lang w:val="en-NZ" w:eastAsia="en-NZ" w:bidi="ar-SA"/>
              </w:rPr>
              <w:t xml:space="preserve">Source: </w:t>
            </w:r>
            <w:r>
              <w:rPr>
                <w:rFonts w:ascii="Times New Roman" w:eastAsia="Times New Roman" w:hAnsi="Times New Roman" w:cs="Times New Roman"/>
                <w:color w:val="000000"/>
                <w:sz w:val="20"/>
                <w:lang w:val="en-NZ" w:eastAsia="en-NZ" w:bidi="ar-SA"/>
              </w:rPr>
              <w:t>S</w:t>
            </w:r>
            <w:r w:rsidRPr="007D2794">
              <w:rPr>
                <w:rFonts w:ascii="Times New Roman" w:eastAsia="Times New Roman" w:hAnsi="Times New Roman" w:cs="Times New Roman"/>
                <w:color w:val="000000"/>
                <w:sz w:val="20"/>
                <w:lang w:val="en-NZ" w:eastAsia="en-NZ" w:bidi="ar-SA"/>
              </w:rPr>
              <w:t>ee text</w:t>
            </w:r>
            <w:r>
              <w:rPr>
                <w:rFonts w:ascii="Times New Roman" w:eastAsia="Times New Roman" w:hAnsi="Times New Roman" w:cs="Times New Roman"/>
                <w:color w:val="000000"/>
                <w:sz w:val="20"/>
                <w:lang w:val="en-NZ" w:eastAsia="en-NZ" w:bidi="ar-SA"/>
              </w:rPr>
              <w:t>.</w:t>
            </w:r>
            <w:r w:rsidR="00406144">
              <w:rPr>
                <w:rFonts w:ascii="Times New Roman" w:eastAsia="Times New Roman" w:hAnsi="Times New Roman" w:cs="Times New Roman"/>
                <w:color w:val="000000"/>
                <w:sz w:val="20"/>
                <w:lang w:val="en-NZ" w:eastAsia="en-NZ" w:bidi="ar-SA"/>
              </w:rPr>
              <w:tab/>
            </w:r>
            <w:r w:rsidR="00406144">
              <w:rPr>
                <w:rFonts w:ascii="Times New Roman" w:eastAsia="Times New Roman" w:hAnsi="Times New Roman" w:cs="Times New Roman"/>
                <w:color w:val="000000"/>
                <w:sz w:val="20"/>
                <w:lang w:val="en-NZ" w:eastAsia="en-NZ" w:bidi="ar-SA"/>
              </w:rPr>
              <w:tab/>
            </w:r>
            <w:r w:rsidR="00406144">
              <w:rPr>
                <w:rFonts w:ascii="Times New Roman" w:eastAsia="Times New Roman" w:hAnsi="Times New Roman" w:cs="Times New Roman"/>
                <w:color w:val="000000"/>
                <w:sz w:val="20"/>
                <w:lang w:val="en-NZ" w:eastAsia="en-NZ" w:bidi="ar-SA"/>
              </w:rPr>
              <w:tab/>
            </w:r>
            <w:r w:rsidR="00406144">
              <w:rPr>
                <w:rFonts w:ascii="Times New Roman" w:eastAsia="Times New Roman" w:hAnsi="Times New Roman" w:cs="Times New Roman"/>
                <w:color w:val="000000"/>
                <w:sz w:val="20"/>
                <w:lang w:val="en-NZ" w:eastAsia="en-NZ" w:bidi="ar-SA"/>
              </w:rPr>
              <w:tab/>
            </w:r>
            <w:r w:rsidR="00406144">
              <w:rPr>
                <w:rFonts w:ascii="Times New Roman" w:eastAsia="Times New Roman" w:hAnsi="Times New Roman" w:cs="Times New Roman"/>
                <w:color w:val="000000"/>
                <w:sz w:val="20"/>
                <w:lang w:val="en-NZ" w:eastAsia="en-NZ" w:bidi="ar-SA"/>
              </w:rPr>
              <w:tab/>
            </w:r>
            <w:r w:rsidR="00406144">
              <w:rPr>
                <w:rFonts w:ascii="Times New Roman" w:eastAsia="Times New Roman" w:hAnsi="Times New Roman" w:cs="Times New Roman"/>
                <w:color w:val="000000"/>
                <w:sz w:val="20"/>
                <w:lang w:val="en-NZ" w:eastAsia="en-NZ" w:bidi="ar-SA"/>
              </w:rPr>
              <w:tab/>
              <w:t>4</w:t>
            </w:r>
          </w:p>
        </w:tc>
      </w:tr>
    </w:tbl>
    <w:p w14:paraId="2101AEC3" w14:textId="77777777" w:rsidR="00E76DBA" w:rsidRDefault="00E76DBA">
      <w:pPr>
        <w:rPr>
          <w:rFonts w:ascii="Times New Roman" w:hAnsi="Times New Roman" w:cs="Times New Roman"/>
          <w:sz w:val="24"/>
          <w:szCs w:val="24"/>
        </w:rPr>
      </w:pPr>
    </w:p>
    <w:p w14:paraId="589A399E" w14:textId="77777777" w:rsidR="00E76DBA" w:rsidRDefault="00E76DBA" w:rsidP="00406144">
      <w:pPr>
        <w:tabs>
          <w:tab w:val="left" w:pos="567"/>
        </w:tabs>
        <w:spacing w:after="0" w:line="288" w:lineRule="auto"/>
        <w:ind w:firstLine="720"/>
        <w:jc w:val="center"/>
        <w:rPr>
          <w:rFonts w:ascii="Times New Roman" w:hAnsi="Times New Roman" w:cs="Times New Roman"/>
          <w:sz w:val="24"/>
          <w:szCs w:val="24"/>
        </w:rPr>
        <w:sectPr w:rsidR="00E76DBA" w:rsidSect="00E76DBA">
          <w:pgSz w:w="16838" w:h="11906" w:orient="landscape" w:code="9"/>
          <w:pgMar w:top="1440" w:right="1440" w:bottom="1440" w:left="1440" w:header="709" w:footer="709" w:gutter="0"/>
          <w:cols w:space="708"/>
          <w:titlePg/>
          <w:docGrid w:linePitch="360"/>
        </w:sectPr>
      </w:pPr>
    </w:p>
    <w:p w14:paraId="4B8B3118" w14:textId="77777777" w:rsidR="00587611" w:rsidRDefault="00587611" w:rsidP="00587611">
      <w:pPr>
        <w:tabs>
          <w:tab w:val="left" w:pos="567"/>
        </w:tabs>
        <w:spacing w:after="0" w:line="288" w:lineRule="auto"/>
        <w:ind w:firstLine="567"/>
        <w:rPr>
          <w:rFonts w:ascii="Times New Roman" w:hAnsi="Times New Roman" w:cs="Times New Roman"/>
          <w:sz w:val="24"/>
          <w:szCs w:val="24"/>
        </w:rPr>
      </w:pPr>
      <w:r w:rsidRPr="005122B3">
        <w:rPr>
          <w:rFonts w:ascii="Times New Roman" w:hAnsi="Times New Roman" w:cs="Times New Roman"/>
          <w:sz w:val="24"/>
          <w:szCs w:val="24"/>
        </w:rPr>
        <w:lastRenderedPageBreak/>
        <w:t>The export sector of the economy is important for t</w:t>
      </w:r>
      <w:r>
        <w:rPr>
          <w:rFonts w:ascii="Times New Roman" w:hAnsi="Times New Roman" w:cs="Times New Roman"/>
          <w:sz w:val="24"/>
          <w:szCs w:val="24"/>
        </w:rPr>
        <w:t>wo</w:t>
      </w:r>
      <w:r w:rsidRPr="005122B3">
        <w:rPr>
          <w:rFonts w:ascii="Times New Roman" w:hAnsi="Times New Roman" w:cs="Times New Roman"/>
          <w:sz w:val="24"/>
          <w:szCs w:val="24"/>
        </w:rPr>
        <w:t xml:space="preserve"> reasons. First</w:t>
      </w:r>
      <w:r>
        <w:rPr>
          <w:rFonts w:ascii="Times New Roman" w:hAnsi="Times New Roman" w:cs="Times New Roman"/>
          <w:sz w:val="24"/>
          <w:szCs w:val="24"/>
        </w:rPr>
        <w:t>,</w:t>
      </w:r>
      <w:r w:rsidRPr="005122B3">
        <w:rPr>
          <w:rFonts w:ascii="Times New Roman" w:hAnsi="Times New Roman" w:cs="Times New Roman"/>
          <w:sz w:val="24"/>
          <w:szCs w:val="24"/>
        </w:rPr>
        <w:t xml:space="preserve"> it supplies the foreign exchange to fund imports</w:t>
      </w:r>
      <w:r>
        <w:rPr>
          <w:rFonts w:ascii="Times New Roman" w:hAnsi="Times New Roman" w:cs="Times New Roman"/>
          <w:sz w:val="24"/>
          <w:szCs w:val="24"/>
        </w:rPr>
        <w:t>.  I</w:t>
      </w:r>
      <w:r w:rsidRPr="005122B3">
        <w:rPr>
          <w:rFonts w:ascii="Times New Roman" w:hAnsi="Times New Roman" w:cs="Times New Roman"/>
          <w:sz w:val="24"/>
          <w:szCs w:val="24"/>
        </w:rPr>
        <w:t>n N</w:t>
      </w:r>
      <w:r>
        <w:rPr>
          <w:rFonts w:ascii="Times New Roman" w:hAnsi="Times New Roman" w:cs="Times New Roman"/>
          <w:sz w:val="24"/>
          <w:szCs w:val="24"/>
        </w:rPr>
        <w:t xml:space="preserve">ew </w:t>
      </w:r>
      <w:r w:rsidRPr="005122B3">
        <w:rPr>
          <w:rFonts w:ascii="Times New Roman" w:hAnsi="Times New Roman" w:cs="Times New Roman"/>
          <w:sz w:val="24"/>
          <w:szCs w:val="24"/>
        </w:rPr>
        <w:t>Z</w:t>
      </w:r>
      <w:r>
        <w:rPr>
          <w:rFonts w:ascii="Times New Roman" w:hAnsi="Times New Roman" w:cs="Times New Roman"/>
          <w:sz w:val="24"/>
          <w:szCs w:val="24"/>
        </w:rPr>
        <w:t>ealand</w:t>
      </w:r>
      <w:r w:rsidRPr="005122B3">
        <w:rPr>
          <w:rFonts w:ascii="Times New Roman" w:hAnsi="Times New Roman" w:cs="Times New Roman"/>
          <w:sz w:val="24"/>
          <w:szCs w:val="24"/>
        </w:rPr>
        <w:t xml:space="preserve"> th</w:t>
      </w:r>
      <w:r>
        <w:rPr>
          <w:rFonts w:ascii="Times New Roman" w:hAnsi="Times New Roman" w:cs="Times New Roman"/>
          <w:sz w:val="24"/>
          <w:szCs w:val="24"/>
        </w:rPr>
        <w:t xml:space="preserve">is outcome </w:t>
      </w:r>
      <w:r w:rsidRPr="005122B3">
        <w:rPr>
          <w:rFonts w:ascii="Times New Roman" w:hAnsi="Times New Roman" w:cs="Times New Roman"/>
          <w:sz w:val="24"/>
          <w:szCs w:val="24"/>
        </w:rPr>
        <w:t>is very important because the country is not well endowed with many natural resources</w:t>
      </w:r>
      <w:r>
        <w:rPr>
          <w:rFonts w:ascii="Times New Roman" w:hAnsi="Times New Roman" w:cs="Times New Roman"/>
          <w:sz w:val="24"/>
          <w:szCs w:val="24"/>
        </w:rPr>
        <w:t xml:space="preserve"> </w:t>
      </w:r>
      <w:r w:rsidRPr="005122B3">
        <w:rPr>
          <w:rFonts w:ascii="Times New Roman" w:hAnsi="Times New Roman" w:cs="Times New Roman"/>
          <w:sz w:val="24"/>
          <w:szCs w:val="24"/>
        </w:rPr>
        <w:t>and, being small,</w:t>
      </w:r>
      <w:r>
        <w:rPr>
          <w:rFonts w:ascii="Times New Roman" w:hAnsi="Times New Roman" w:cs="Times New Roman"/>
          <w:sz w:val="24"/>
          <w:szCs w:val="24"/>
        </w:rPr>
        <w:t xml:space="preserve"> NZ has neither</w:t>
      </w:r>
      <w:r w:rsidRPr="005122B3">
        <w:rPr>
          <w:rFonts w:ascii="Times New Roman" w:hAnsi="Times New Roman" w:cs="Times New Roman"/>
          <w:sz w:val="24"/>
          <w:szCs w:val="24"/>
        </w:rPr>
        <w:t xml:space="preserve"> the size economies required to produce many products competitively nor </w:t>
      </w:r>
      <w:r>
        <w:rPr>
          <w:rFonts w:ascii="Times New Roman" w:hAnsi="Times New Roman" w:cs="Times New Roman"/>
          <w:sz w:val="24"/>
          <w:szCs w:val="24"/>
        </w:rPr>
        <w:t xml:space="preserve">the ability to </w:t>
      </w:r>
      <w:r w:rsidRPr="005122B3">
        <w:rPr>
          <w:rFonts w:ascii="Times New Roman" w:hAnsi="Times New Roman" w:cs="Times New Roman"/>
          <w:sz w:val="24"/>
          <w:szCs w:val="24"/>
        </w:rPr>
        <w:t>attract the cheapest financial capital and the top managers</w:t>
      </w:r>
      <w:r>
        <w:rPr>
          <w:rFonts w:ascii="Times New Roman" w:hAnsi="Times New Roman" w:cs="Times New Roman"/>
          <w:sz w:val="24"/>
          <w:szCs w:val="24"/>
        </w:rPr>
        <w:t xml:space="preserve">.  In short, </w:t>
      </w:r>
      <w:r w:rsidRPr="005122B3">
        <w:rPr>
          <w:rFonts w:ascii="Times New Roman" w:hAnsi="Times New Roman" w:cs="Times New Roman"/>
          <w:sz w:val="24"/>
          <w:szCs w:val="24"/>
        </w:rPr>
        <w:t xml:space="preserve">NZ just </w:t>
      </w:r>
      <w:r>
        <w:rPr>
          <w:rFonts w:ascii="Times New Roman" w:hAnsi="Times New Roman" w:cs="Times New Roman"/>
          <w:sz w:val="24"/>
          <w:szCs w:val="24"/>
        </w:rPr>
        <w:t>needs</w:t>
      </w:r>
      <w:r w:rsidRPr="005122B3">
        <w:rPr>
          <w:rFonts w:ascii="Times New Roman" w:hAnsi="Times New Roman" w:cs="Times New Roman"/>
          <w:sz w:val="24"/>
          <w:szCs w:val="24"/>
        </w:rPr>
        <w:t xml:space="preserve"> to be ‘smarter’ and selective.  </w:t>
      </w:r>
    </w:p>
    <w:p w14:paraId="1CE9AC7E" w14:textId="77777777" w:rsidR="00587611" w:rsidRDefault="00587611" w:rsidP="00E76DBA">
      <w:pPr>
        <w:tabs>
          <w:tab w:val="left" w:pos="567"/>
        </w:tabs>
        <w:spacing w:after="0" w:line="288" w:lineRule="auto"/>
        <w:ind w:firstLine="567"/>
        <w:rPr>
          <w:rFonts w:ascii="Times New Roman" w:hAnsi="Times New Roman" w:cs="Times New Roman"/>
          <w:sz w:val="24"/>
          <w:szCs w:val="24"/>
        </w:rPr>
      </w:pPr>
    </w:p>
    <w:p w14:paraId="2FA146E1" w14:textId="3991795D" w:rsidR="00E76DBA" w:rsidRDefault="00E76DBA" w:rsidP="00E76DBA">
      <w:pPr>
        <w:tabs>
          <w:tab w:val="left" w:pos="567"/>
        </w:tabs>
        <w:spacing w:after="0" w:line="288" w:lineRule="auto"/>
        <w:ind w:firstLine="567"/>
        <w:rPr>
          <w:rFonts w:ascii="Times New Roman" w:hAnsi="Times New Roman" w:cs="Times New Roman"/>
          <w:sz w:val="24"/>
          <w:szCs w:val="24"/>
        </w:rPr>
      </w:pPr>
      <w:r w:rsidRPr="005122B3">
        <w:rPr>
          <w:rFonts w:ascii="Times New Roman" w:hAnsi="Times New Roman" w:cs="Times New Roman"/>
          <w:sz w:val="24"/>
          <w:szCs w:val="24"/>
        </w:rPr>
        <w:t>Secondly, the export sector has many of the most economically efficient firms in the country</w:t>
      </w:r>
      <w:r>
        <w:rPr>
          <w:rFonts w:ascii="Times New Roman" w:hAnsi="Times New Roman" w:cs="Times New Roman"/>
          <w:sz w:val="24"/>
          <w:szCs w:val="24"/>
        </w:rPr>
        <w:t xml:space="preserve">.  This is necessary as </w:t>
      </w:r>
      <w:r w:rsidRPr="005122B3">
        <w:rPr>
          <w:rFonts w:ascii="Times New Roman" w:hAnsi="Times New Roman" w:cs="Times New Roman"/>
          <w:sz w:val="24"/>
          <w:szCs w:val="24"/>
        </w:rPr>
        <w:t xml:space="preserve">they </w:t>
      </w:r>
      <w:r w:rsidR="00D61EA3">
        <w:rPr>
          <w:rFonts w:ascii="Times New Roman" w:hAnsi="Times New Roman" w:cs="Times New Roman"/>
          <w:sz w:val="24"/>
          <w:szCs w:val="24"/>
        </w:rPr>
        <w:t>need</w:t>
      </w:r>
      <w:r w:rsidRPr="005122B3">
        <w:rPr>
          <w:rFonts w:ascii="Times New Roman" w:hAnsi="Times New Roman" w:cs="Times New Roman"/>
          <w:sz w:val="24"/>
          <w:szCs w:val="24"/>
        </w:rPr>
        <w:t xml:space="preserve"> to compete with other NZ exporters for a place on the ‘export list’ given the volatility of the real exchange rate and the availability of local resources. They </w:t>
      </w:r>
      <w:r>
        <w:rPr>
          <w:rFonts w:ascii="Times New Roman" w:hAnsi="Times New Roman" w:cs="Times New Roman"/>
          <w:sz w:val="24"/>
          <w:szCs w:val="24"/>
        </w:rPr>
        <w:t xml:space="preserve">also </w:t>
      </w:r>
      <w:r w:rsidR="00D61EA3">
        <w:rPr>
          <w:rFonts w:ascii="Times New Roman" w:hAnsi="Times New Roman" w:cs="Times New Roman"/>
          <w:sz w:val="24"/>
          <w:szCs w:val="24"/>
        </w:rPr>
        <w:t>need</w:t>
      </w:r>
      <w:r w:rsidRPr="005122B3">
        <w:rPr>
          <w:rFonts w:ascii="Times New Roman" w:hAnsi="Times New Roman" w:cs="Times New Roman"/>
          <w:sz w:val="24"/>
          <w:szCs w:val="24"/>
        </w:rPr>
        <w:t xml:space="preserve"> to compete with exporters in the rest of the world at the same time. T</w:t>
      </w:r>
      <w:r>
        <w:rPr>
          <w:rFonts w:ascii="Times New Roman" w:hAnsi="Times New Roman" w:cs="Times New Roman"/>
          <w:sz w:val="24"/>
          <w:szCs w:val="24"/>
        </w:rPr>
        <w:t>hes</w:t>
      </w:r>
      <w:r w:rsidR="00D61EA3">
        <w:rPr>
          <w:rFonts w:ascii="Times New Roman" w:hAnsi="Times New Roman" w:cs="Times New Roman"/>
          <w:sz w:val="24"/>
          <w:szCs w:val="24"/>
        </w:rPr>
        <w:t>e</w:t>
      </w:r>
      <w:r>
        <w:rPr>
          <w:rFonts w:ascii="Times New Roman" w:hAnsi="Times New Roman" w:cs="Times New Roman"/>
          <w:sz w:val="24"/>
          <w:szCs w:val="24"/>
        </w:rPr>
        <w:t xml:space="preserve"> challenges </w:t>
      </w:r>
      <w:r w:rsidRPr="005122B3">
        <w:rPr>
          <w:rFonts w:ascii="Times New Roman" w:hAnsi="Times New Roman" w:cs="Times New Roman"/>
          <w:sz w:val="24"/>
          <w:szCs w:val="24"/>
        </w:rPr>
        <w:t xml:space="preserve">take </w:t>
      </w:r>
      <w:r>
        <w:rPr>
          <w:rFonts w:ascii="Times New Roman" w:hAnsi="Times New Roman" w:cs="Times New Roman"/>
          <w:sz w:val="24"/>
          <w:szCs w:val="24"/>
        </w:rPr>
        <w:t>considerable effort</w:t>
      </w:r>
      <w:r w:rsidRPr="005122B3">
        <w:rPr>
          <w:rFonts w:ascii="Times New Roman" w:hAnsi="Times New Roman" w:cs="Times New Roman"/>
          <w:sz w:val="24"/>
          <w:szCs w:val="24"/>
        </w:rPr>
        <w:t xml:space="preserve">, especially for a new entrant. </w:t>
      </w:r>
    </w:p>
    <w:p w14:paraId="5928EF77" w14:textId="77777777" w:rsidR="00E76DBA" w:rsidRPr="005122B3" w:rsidRDefault="00E76DBA" w:rsidP="00E76DBA">
      <w:pPr>
        <w:tabs>
          <w:tab w:val="left" w:pos="567"/>
        </w:tabs>
        <w:spacing w:after="0" w:line="288" w:lineRule="auto"/>
        <w:rPr>
          <w:rFonts w:ascii="Times New Roman" w:hAnsi="Times New Roman" w:cs="Times New Roman"/>
          <w:sz w:val="24"/>
          <w:szCs w:val="24"/>
        </w:rPr>
      </w:pPr>
    </w:p>
    <w:p w14:paraId="12779E3F" w14:textId="77777777" w:rsidR="00E76DBA" w:rsidRDefault="00E76DBA" w:rsidP="00E76DBA">
      <w:pPr>
        <w:tabs>
          <w:tab w:val="left" w:pos="567"/>
        </w:tabs>
        <w:spacing w:after="0" w:line="288" w:lineRule="auto"/>
        <w:ind w:firstLine="720"/>
        <w:rPr>
          <w:rFonts w:ascii="Times New Roman" w:hAnsi="Times New Roman" w:cs="Times New Roman"/>
          <w:sz w:val="24"/>
          <w:szCs w:val="24"/>
        </w:rPr>
      </w:pPr>
      <w:r w:rsidRPr="005122B3">
        <w:rPr>
          <w:rFonts w:ascii="Times New Roman" w:hAnsi="Times New Roman" w:cs="Times New Roman"/>
          <w:sz w:val="24"/>
          <w:szCs w:val="24"/>
        </w:rPr>
        <w:t>The largest N</w:t>
      </w:r>
      <w:r>
        <w:rPr>
          <w:rFonts w:ascii="Times New Roman" w:hAnsi="Times New Roman" w:cs="Times New Roman"/>
          <w:sz w:val="24"/>
          <w:szCs w:val="24"/>
        </w:rPr>
        <w:t xml:space="preserve">ew </w:t>
      </w:r>
      <w:r w:rsidRPr="005122B3">
        <w:rPr>
          <w:rFonts w:ascii="Times New Roman" w:hAnsi="Times New Roman" w:cs="Times New Roman"/>
          <w:sz w:val="24"/>
          <w:szCs w:val="24"/>
        </w:rPr>
        <w:t>Z</w:t>
      </w:r>
      <w:r>
        <w:rPr>
          <w:rFonts w:ascii="Times New Roman" w:hAnsi="Times New Roman" w:cs="Times New Roman"/>
          <w:sz w:val="24"/>
          <w:szCs w:val="24"/>
        </w:rPr>
        <w:t>ealand</w:t>
      </w:r>
      <w:r w:rsidRPr="005122B3">
        <w:rPr>
          <w:rFonts w:ascii="Times New Roman" w:hAnsi="Times New Roman" w:cs="Times New Roman"/>
          <w:sz w:val="24"/>
          <w:szCs w:val="24"/>
        </w:rPr>
        <w:t xml:space="preserve"> exporters have a slightly different set of challenges, but they share the problem of attracting and retaining domestic resources for their production base at home. Export marketing is easier for them than it is for new exporters because they have 150 years of experience</w:t>
      </w:r>
      <w:r w:rsidR="00173CBE">
        <w:rPr>
          <w:rFonts w:ascii="Times New Roman" w:hAnsi="Times New Roman" w:cs="Times New Roman"/>
          <w:sz w:val="24"/>
          <w:szCs w:val="24"/>
        </w:rPr>
        <w:t xml:space="preserve"> behind them</w:t>
      </w:r>
      <w:r w:rsidRPr="005122B3">
        <w:rPr>
          <w:rFonts w:ascii="Times New Roman" w:hAnsi="Times New Roman" w:cs="Times New Roman"/>
          <w:sz w:val="24"/>
          <w:szCs w:val="24"/>
        </w:rPr>
        <w:t xml:space="preserve">. However, the large exporters face major issues revolving around </w:t>
      </w:r>
      <w:r w:rsidR="00D61EA3">
        <w:rPr>
          <w:rFonts w:ascii="Times New Roman" w:hAnsi="Times New Roman" w:cs="Times New Roman"/>
          <w:sz w:val="24"/>
          <w:szCs w:val="24"/>
        </w:rPr>
        <w:t xml:space="preserve">foreign </w:t>
      </w:r>
      <w:r w:rsidRPr="005122B3">
        <w:rPr>
          <w:rFonts w:ascii="Times New Roman" w:hAnsi="Times New Roman" w:cs="Times New Roman"/>
          <w:sz w:val="24"/>
          <w:szCs w:val="24"/>
        </w:rPr>
        <w:t>trade barriers, governmental and commercial. This complicates their export marketing strategies.</w:t>
      </w:r>
    </w:p>
    <w:p w14:paraId="11FE8D96" w14:textId="77777777" w:rsidR="00E76DBA" w:rsidRDefault="00E76DBA" w:rsidP="00E76DBA">
      <w:pPr>
        <w:tabs>
          <w:tab w:val="left" w:pos="567"/>
        </w:tabs>
        <w:spacing w:after="0" w:line="288" w:lineRule="auto"/>
        <w:ind w:firstLine="720"/>
        <w:rPr>
          <w:rFonts w:ascii="Times New Roman" w:hAnsi="Times New Roman" w:cs="Times New Roman"/>
          <w:sz w:val="24"/>
          <w:szCs w:val="24"/>
        </w:rPr>
      </w:pPr>
    </w:p>
    <w:p w14:paraId="6D8A7DE5" w14:textId="77777777" w:rsidR="007A7077" w:rsidRDefault="00B86D02" w:rsidP="00CA789A">
      <w:pPr>
        <w:tabs>
          <w:tab w:val="left" w:pos="567"/>
        </w:tabs>
        <w:spacing w:after="0"/>
        <w:rPr>
          <w:rFonts w:ascii="Times New Roman" w:hAnsi="Times New Roman" w:cs="Times New Roman"/>
          <w:sz w:val="24"/>
          <w:szCs w:val="24"/>
        </w:rPr>
      </w:pPr>
      <w:r>
        <w:rPr>
          <w:rFonts w:ascii="Times New Roman" w:hAnsi="Times New Roman" w:cs="Times New Roman"/>
          <w:sz w:val="24"/>
          <w:szCs w:val="24"/>
        </w:rPr>
        <w:tab/>
      </w:r>
      <w:r w:rsidR="00981D58" w:rsidRPr="005122B3">
        <w:rPr>
          <w:rFonts w:ascii="Times New Roman" w:hAnsi="Times New Roman" w:cs="Times New Roman"/>
          <w:sz w:val="24"/>
          <w:szCs w:val="24"/>
        </w:rPr>
        <w:t>N</w:t>
      </w:r>
      <w:r>
        <w:rPr>
          <w:rFonts w:ascii="Times New Roman" w:hAnsi="Times New Roman" w:cs="Times New Roman"/>
          <w:sz w:val="24"/>
          <w:szCs w:val="24"/>
        </w:rPr>
        <w:t>ew Zealand</w:t>
      </w:r>
      <w:r w:rsidR="00981D58" w:rsidRPr="005122B3">
        <w:rPr>
          <w:rFonts w:ascii="Times New Roman" w:hAnsi="Times New Roman" w:cs="Times New Roman"/>
          <w:sz w:val="24"/>
          <w:szCs w:val="24"/>
        </w:rPr>
        <w:t>’s place as a niche exporter also stems</w:t>
      </w:r>
      <w:r w:rsidR="00DE030D" w:rsidRPr="005122B3">
        <w:rPr>
          <w:rFonts w:ascii="Times New Roman" w:hAnsi="Times New Roman" w:cs="Times New Roman"/>
          <w:sz w:val="24"/>
          <w:szCs w:val="24"/>
        </w:rPr>
        <w:t xml:space="preserve"> </w:t>
      </w:r>
      <w:r w:rsidR="00981D58" w:rsidRPr="005122B3">
        <w:rPr>
          <w:rFonts w:ascii="Times New Roman" w:hAnsi="Times New Roman" w:cs="Times New Roman"/>
          <w:sz w:val="24"/>
          <w:szCs w:val="24"/>
        </w:rPr>
        <w:t>from the fact that the economy has v</w:t>
      </w:r>
      <w:r w:rsidR="00F73E86" w:rsidRPr="005122B3">
        <w:rPr>
          <w:rFonts w:ascii="Times New Roman" w:hAnsi="Times New Roman" w:cs="Times New Roman"/>
          <w:sz w:val="24"/>
          <w:szCs w:val="24"/>
        </w:rPr>
        <w:t>ery little</w:t>
      </w:r>
      <w:r w:rsidR="00981D58" w:rsidRPr="005122B3">
        <w:rPr>
          <w:rFonts w:ascii="Times New Roman" w:hAnsi="Times New Roman" w:cs="Times New Roman"/>
          <w:sz w:val="24"/>
          <w:szCs w:val="24"/>
        </w:rPr>
        <w:t xml:space="preserve"> market power</w:t>
      </w:r>
      <w:r w:rsidR="00F73E86" w:rsidRPr="005122B3">
        <w:rPr>
          <w:rFonts w:ascii="Times New Roman" w:hAnsi="Times New Roman" w:cs="Times New Roman"/>
          <w:sz w:val="24"/>
          <w:szCs w:val="24"/>
        </w:rPr>
        <w:t xml:space="preserve"> in overseas markets</w:t>
      </w:r>
      <w:r w:rsidR="00981D58" w:rsidRPr="005122B3">
        <w:rPr>
          <w:rFonts w:ascii="Times New Roman" w:hAnsi="Times New Roman" w:cs="Times New Roman"/>
          <w:sz w:val="24"/>
          <w:szCs w:val="24"/>
        </w:rPr>
        <w:t xml:space="preserve">. If </w:t>
      </w:r>
      <w:r w:rsidR="007A7077" w:rsidRPr="005122B3">
        <w:rPr>
          <w:rFonts w:ascii="Times New Roman" w:hAnsi="Times New Roman" w:cs="Times New Roman"/>
          <w:sz w:val="24"/>
          <w:szCs w:val="24"/>
        </w:rPr>
        <w:t>firms</w:t>
      </w:r>
      <w:r w:rsidR="00981D58" w:rsidRPr="005122B3">
        <w:rPr>
          <w:rFonts w:ascii="Times New Roman" w:hAnsi="Times New Roman" w:cs="Times New Roman"/>
          <w:sz w:val="24"/>
          <w:szCs w:val="24"/>
        </w:rPr>
        <w:t xml:space="preserve"> </w:t>
      </w:r>
      <w:r w:rsidR="00CA789A">
        <w:rPr>
          <w:rFonts w:ascii="Times New Roman" w:hAnsi="Times New Roman" w:cs="Times New Roman"/>
          <w:sz w:val="24"/>
          <w:szCs w:val="24"/>
        </w:rPr>
        <w:t xml:space="preserve">face </w:t>
      </w:r>
      <w:r w:rsidR="00981D58" w:rsidRPr="005122B3">
        <w:rPr>
          <w:rFonts w:ascii="Times New Roman" w:hAnsi="Times New Roman" w:cs="Times New Roman"/>
          <w:sz w:val="24"/>
          <w:szCs w:val="24"/>
        </w:rPr>
        <w:t xml:space="preserve">market access issues, they reorient their production and marketing plans to </w:t>
      </w:r>
      <w:r w:rsidR="00CA789A">
        <w:rPr>
          <w:rFonts w:ascii="Times New Roman" w:hAnsi="Times New Roman" w:cs="Times New Roman"/>
          <w:sz w:val="24"/>
          <w:szCs w:val="24"/>
        </w:rPr>
        <w:t xml:space="preserve">circumvent </w:t>
      </w:r>
      <w:r w:rsidR="00981D58" w:rsidRPr="005122B3">
        <w:rPr>
          <w:rFonts w:ascii="Times New Roman" w:hAnsi="Times New Roman" w:cs="Times New Roman"/>
          <w:sz w:val="24"/>
          <w:szCs w:val="24"/>
        </w:rPr>
        <w:t xml:space="preserve">them. Large </w:t>
      </w:r>
      <w:r w:rsidR="007A7077" w:rsidRPr="005122B3">
        <w:rPr>
          <w:rFonts w:ascii="Times New Roman" w:hAnsi="Times New Roman" w:cs="Times New Roman"/>
          <w:sz w:val="24"/>
          <w:szCs w:val="24"/>
        </w:rPr>
        <w:t xml:space="preserve">NZ </w:t>
      </w:r>
      <w:r w:rsidR="00981D58" w:rsidRPr="005122B3">
        <w:rPr>
          <w:rFonts w:ascii="Times New Roman" w:hAnsi="Times New Roman" w:cs="Times New Roman"/>
          <w:sz w:val="24"/>
          <w:szCs w:val="24"/>
        </w:rPr>
        <w:t>exporters do</w:t>
      </w:r>
      <w:r w:rsidR="00CA789A">
        <w:rPr>
          <w:rFonts w:ascii="Times New Roman" w:hAnsi="Times New Roman" w:cs="Times New Roman"/>
          <w:sz w:val="24"/>
          <w:szCs w:val="24"/>
        </w:rPr>
        <w:t xml:space="preserve"> </w:t>
      </w:r>
      <w:r w:rsidR="00981D58" w:rsidRPr="005122B3">
        <w:rPr>
          <w:rFonts w:ascii="Times New Roman" w:hAnsi="Times New Roman" w:cs="Times New Roman"/>
          <w:sz w:val="24"/>
          <w:szCs w:val="24"/>
        </w:rPr>
        <w:t>n</w:t>
      </w:r>
      <w:r w:rsidR="00CA789A">
        <w:rPr>
          <w:rFonts w:ascii="Times New Roman" w:hAnsi="Times New Roman" w:cs="Times New Roman"/>
          <w:sz w:val="24"/>
          <w:szCs w:val="24"/>
        </w:rPr>
        <w:t>o</w:t>
      </w:r>
      <w:r w:rsidR="00981D58" w:rsidRPr="005122B3">
        <w:rPr>
          <w:rFonts w:ascii="Times New Roman" w:hAnsi="Times New Roman" w:cs="Times New Roman"/>
          <w:sz w:val="24"/>
          <w:szCs w:val="24"/>
        </w:rPr>
        <w:t xml:space="preserve">t have much market power either. They do have larger shares of world trade for some products but that is not </w:t>
      </w:r>
      <w:r w:rsidR="00173CBE">
        <w:rPr>
          <w:rFonts w:ascii="Times New Roman" w:hAnsi="Times New Roman" w:cs="Times New Roman"/>
          <w:sz w:val="24"/>
          <w:szCs w:val="24"/>
        </w:rPr>
        <w:t xml:space="preserve">usually </w:t>
      </w:r>
      <w:r w:rsidR="00981D58" w:rsidRPr="005122B3">
        <w:rPr>
          <w:rFonts w:ascii="Times New Roman" w:hAnsi="Times New Roman" w:cs="Times New Roman"/>
          <w:sz w:val="24"/>
          <w:szCs w:val="24"/>
        </w:rPr>
        <w:t xml:space="preserve">associated with market </w:t>
      </w:r>
      <w:r w:rsidR="00D61EA3">
        <w:rPr>
          <w:rFonts w:ascii="Times New Roman" w:hAnsi="Times New Roman" w:cs="Times New Roman"/>
          <w:sz w:val="24"/>
          <w:szCs w:val="24"/>
        </w:rPr>
        <w:t>power</w:t>
      </w:r>
      <w:r w:rsidR="00981D58" w:rsidRPr="005122B3">
        <w:rPr>
          <w:rFonts w:ascii="Times New Roman" w:hAnsi="Times New Roman" w:cs="Times New Roman"/>
          <w:sz w:val="24"/>
          <w:szCs w:val="24"/>
        </w:rPr>
        <w:t xml:space="preserve"> </w:t>
      </w:r>
      <w:r w:rsidR="00981D58" w:rsidRPr="005122B3">
        <w:rPr>
          <w:rFonts w:ascii="Times New Roman" w:hAnsi="Times New Roman" w:cs="Times New Roman"/>
          <w:i/>
          <w:sz w:val="24"/>
          <w:szCs w:val="24"/>
        </w:rPr>
        <w:t>inside</w:t>
      </w:r>
      <w:r w:rsidR="00981D58" w:rsidRPr="005122B3">
        <w:rPr>
          <w:rFonts w:ascii="Times New Roman" w:hAnsi="Times New Roman" w:cs="Times New Roman"/>
          <w:sz w:val="24"/>
          <w:szCs w:val="24"/>
        </w:rPr>
        <w:t xml:space="preserve"> foreign domestic markets.</w:t>
      </w:r>
      <w:r w:rsidR="00835C21" w:rsidRPr="005122B3">
        <w:rPr>
          <w:rFonts w:ascii="Times New Roman" w:hAnsi="Times New Roman" w:cs="Times New Roman"/>
          <w:sz w:val="24"/>
          <w:szCs w:val="24"/>
        </w:rPr>
        <w:t xml:space="preserve"> Accordingly, they spend some resources (in combination with the N</w:t>
      </w:r>
      <w:r w:rsidR="00CA789A">
        <w:rPr>
          <w:rFonts w:ascii="Times New Roman" w:hAnsi="Times New Roman" w:cs="Times New Roman"/>
          <w:sz w:val="24"/>
          <w:szCs w:val="24"/>
        </w:rPr>
        <w:t xml:space="preserve">ew </w:t>
      </w:r>
      <w:r w:rsidR="00835C21" w:rsidRPr="005122B3">
        <w:rPr>
          <w:rFonts w:ascii="Times New Roman" w:hAnsi="Times New Roman" w:cs="Times New Roman"/>
          <w:sz w:val="24"/>
          <w:szCs w:val="24"/>
        </w:rPr>
        <w:t>Z</w:t>
      </w:r>
      <w:r w:rsidR="00CA789A">
        <w:rPr>
          <w:rFonts w:ascii="Times New Roman" w:hAnsi="Times New Roman" w:cs="Times New Roman"/>
          <w:sz w:val="24"/>
          <w:szCs w:val="24"/>
        </w:rPr>
        <w:t>ealand</w:t>
      </w:r>
      <w:r w:rsidR="00835C21" w:rsidRPr="005122B3">
        <w:rPr>
          <w:rFonts w:ascii="Times New Roman" w:hAnsi="Times New Roman" w:cs="Times New Roman"/>
          <w:sz w:val="24"/>
          <w:szCs w:val="24"/>
        </w:rPr>
        <w:t xml:space="preserve"> government) trying to free up market access but even these efforts </w:t>
      </w:r>
      <w:r w:rsidR="00D61EA3">
        <w:rPr>
          <w:rFonts w:ascii="Times New Roman" w:hAnsi="Times New Roman" w:cs="Times New Roman"/>
          <w:sz w:val="24"/>
          <w:szCs w:val="24"/>
        </w:rPr>
        <w:t>need</w:t>
      </w:r>
      <w:r w:rsidR="00835C21" w:rsidRPr="005122B3">
        <w:rPr>
          <w:rFonts w:ascii="Times New Roman" w:hAnsi="Times New Roman" w:cs="Times New Roman"/>
          <w:sz w:val="24"/>
          <w:szCs w:val="24"/>
        </w:rPr>
        <w:t xml:space="preserve"> to be conducted in partnership with other larger countries to be effective (through global and regional trade alliances). </w:t>
      </w:r>
    </w:p>
    <w:p w14:paraId="750CA230" w14:textId="77777777" w:rsidR="00CA789A" w:rsidRDefault="00CA789A" w:rsidP="00CA789A">
      <w:pPr>
        <w:tabs>
          <w:tab w:val="left" w:pos="567"/>
        </w:tabs>
        <w:spacing w:after="0"/>
        <w:jc w:val="left"/>
        <w:rPr>
          <w:rFonts w:ascii="Times New Roman" w:hAnsi="Times New Roman" w:cs="Times New Roman"/>
          <w:sz w:val="24"/>
          <w:szCs w:val="24"/>
        </w:rPr>
      </w:pPr>
    </w:p>
    <w:p w14:paraId="00B71024" w14:textId="4E4CCA73" w:rsidR="00AD4EE7" w:rsidRDefault="007A7077" w:rsidP="00CA789A">
      <w:pPr>
        <w:tabs>
          <w:tab w:val="left" w:pos="567"/>
        </w:tabs>
        <w:spacing w:after="0" w:line="288" w:lineRule="auto"/>
        <w:ind w:firstLine="720"/>
        <w:rPr>
          <w:rFonts w:ascii="Times New Roman" w:hAnsi="Times New Roman" w:cs="Times New Roman"/>
          <w:sz w:val="24"/>
          <w:szCs w:val="24"/>
        </w:rPr>
      </w:pPr>
      <w:r w:rsidRPr="005122B3">
        <w:rPr>
          <w:rFonts w:ascii="Times New Roman" w:hAnsi="Times New Roman" w:cs="Times New Roman"/>
          <w:sz w:val="24"/>
          <w:szCs w:val="24"/>
        </w:rPr>
        <w:t xml:space="preserve">An index of comparative advantage </w:t>
      </w:r>
      <w:r w:rsidR="008A07E0">
        <w:rPr>
          <w:rFonts w:ascii="Times New Roman" w:hAnsi="Times New Roman" w:cs="Times New Roman"/>
          <w:sz w:val="24"/>
          <w:szCs w:val="24"/>
        </w:rPr>
        <w:t xml:space="preserve">can </w:t>
      </w:r>
      <w:r w:rsidR="0088400B" w:rsidRPr="005122B3">
        <w:rPr>
          <w:rFonts w:ascii="Times New Roman" w:hAnsi="Times New Roman" w:cs="Times New Roman"/>
          <w:sz w:val="24"/>
          <w:szCs w:val="24"/>
        </w:rPr>
        <w:t>be</w:t>
      </w:r>
      <w:r w:rsidRPr="005122B3">
        <w:rPr>
          <w:rFonts w:ascii="Times New Roman" w:hAnsi="Times New Roman" w:cs="Times New Roman"/>
          <w:sz w:val="24"/>
          <w:szCs w:val="24"/>
        </w:rPr>
        <w:t xml:space="preserve"> used to describe changes in international competitiveness.</w:t>
      </w:r>
      <w:r w:rsidR="00981D58" w:rsidRPr="005122B3">
        <w:rPr>
          <w:rFonts w:ascii="Times New Roman" w:hAnsi="Times New Roman" w:cs="Times New Roman"/>
          <w:sz w:val="24"/>
          <w:szCs w:val="24"/>
        </w:rPr>
        <w:t xml:space="preserve">  </w:t>
      </w:r>
      <w:r w:rsidRPr="005122B3">
        <w:rPr>
          <w:rFonts w:ascii="Times New Roman" w:hAnsi="Times New Roman" w:cs="Times New Roman"/>
          <w:sz w:val="24"/>
          <w:szCs w:val="24"/>
        </w:rPr>
        <w:t>The index of Revealed Comparative Advantage (RCA) is the ratio of N</w:t>
      </w:r>
      <w:r w:rsidR="005819B5">
        <w:rPr>
          <w:rFonts w:ascii="Times New Roman" w:hAnsi="Times New Roman" w:cs="Times New Roman"/>
          <w:sz w:val="24"/>
          <w:szCs w:val="24"/>
        </w:rPr>
        <w:t xml:space="preserve">ew </w:t>
      </w:r>
      <w:r w:rsidRPr="005122B3">
        <w:rPr>
          <w:rFonts w:ascii="Times New Roman" w:hAnsi="Times New Roman" w:cs="Times New Roman"/>
          <w:sz w:val="24"/>
          <w:szCs w:val="24"/>
        </w:rPr>
        <w:t>Z</w:t>
      </w:r>
      <w:r w:rsidR="005819B5">
        <w:rPr>
          <w:rFonts w:ascii="Times New Roman" w:hAnsi="Times New Roman" w:cs="Times New Roman"/>
          <w:sz w:val="24"/>
          <w:szCs w:val="24"/>
        </w:rPr>
        <w:t>ealand</w:t>
      </w:r>
      <w:r w:rsidRPr="005122B3">
        <w:rPr>
          <w:rFonts w:ascii="Times New Roman" w:hAnsi="Times New Roman" w:cs="Times New Roman"/>
          <w:sz w:val="24"/>
          <w:szCs w:val="24"/>
        </w:rPr>
        <w:t>’s export share in the product to the world’s export market share</w:t>
      </w:r>
      <w:r w:rsidR="00173CBE">
        <w:rPr>
          <w:rFonts w:ascii="Times New Roman" w:hAnsi="Times New Roman" w:cs="Times New Roman"/>
          <w:sz w:val="24"/>
          <w:szCs w:val="24"/>
        </w:rPr>
        <w:t xml:space="preserve"> in that product</w:t>
      </w:r>
      <w:r w:rsidRPr="005122B3">
        <w:rPr>
          <w:rFonts w:ascii="Times New Roman" w:hAnsi="Times New Roman" w:cs="Times New Roman"/>
          <w:sz w:val="24"/>
          <w:szCs w:val="24"/>
        </w:rPr>
        <w:t xml:space="preserve">. This index captures </w:t>
      </w:r>
      <w:r w:rsidR="00D61EA3">
        <w:rPr>
          <w:rFonts w:ascii="Times New Roman" w:hAnsi="Times New Roman" w:cs="Times New Roman"/>
          <w:sz w:val="24"/>
          <w:szCs w:val="24"/>
        </w:rPr>
        <w:t xml:space="preserve">the </w:t>
      </w:r>
      <w:r w:rsidRPr="005122B3">
        <w:rPr>
          <w:rFonts w:ascii="Times New Roman" w:hAnsi="Times New Roman" w:cs="Times New Roman"/>
          <w:sz w:val="24"/>
          <w:szCs w:val="24"/>
        </w:rPr>
        <w:t>two effects</w:t>
      </w:r>
      <w:r w:rsidR="00D61EA3">
        <w:rPr>
          <w:rFonts w:ascii="Times New Roman" w:hAnsi="Times New Roman" w:cs="Times New Roman"/>
          <w:sz w:val="24"/>
          <w:szCs w:val="24"/>
        </w:rPr>
        <w:t xml:space="preserve"> just referred to</w:t>
      </w:r>
      <w:r w:rsidR="00DC3F16">
        <w:rPr>
          <w:rFonts w:ascii="Times New Roman" w:hAnsi="Times New Roman" w:cs="Times New Roman"/>
          <w:sz w:val="24"/>
          <w:szCs w:val="24"/>
        </w:rPr>
        <w:t>.</w:t>
      </w:r>
      <w:r w:rsidRPr="005122B3">
        <w:rPr>
          <w:rFonts w:ascii="Times New Roman" w:hAnsi="Times New Roman" w:cs="Times New Roman"/>
          <w:sz w:val="24"/>
          <w:szCs w:val="24"/>
        </w:rPr>
        <w:t xml:space="preserve"> NZ’s export share in a product shows the ability of NZ firms to attract domestic resources (</w:t>
      </w:r>
      <w:r w:rsidR="00173CBE">
        <w:rPr>
          <w:rFonts w:ascii="Times New Roman" w:hAnsi="Times New Roman" w:cs="Times New Roman"/>
          <w:sz w:val="24"/>
          <w:szCs w:val="24"/>
        </w:rPr>
        <w:t xml:space="preserve">technology, </w:t>
      </w:r>
      <w:r w:rsidRPr="005122B3">
        <w:rPr>
          <w:rFonts w:ascii="Times New Roman" w:hAnsi="Times New Roman" w:cs="Times New Roman"/>
          <w:sz w:val="24"/>
          <w:szCs w:val="24"/>
        </w:rPr>
        <w:t xml:space="preserve">land, labour and capital) towards their production lines. The </w:t>
      </w:r>
      <w:r w:rsidR="00AD4EE7" w:rsidRPr="005122B3">
        <w:rPr>
          <w:rFonts w:ascii="Times New Roman" w:hAnsi="Times New Roman" w:cs="Times New Roman"/>
          <w:sz w:val="24"/>
          <w:szCs w:val="24"/>
        </w:rPr>
        <w:t>denominator in the RCA ratio (</w:t>
      </w:r>
      <w:r w:rsidRPr="005122B3">
        <w:rPr>
          <w:rFonts w:ascii="Times New Roman" w:hAnsi="Times New Roman" w:cs="Times New Roman"/>
          <w:sz w:val="24"/>
          <w:szCs w:val="24"/>
        </w:rPr>
        <w:t xml:space="preserve">world </w:t>
      </w:r>
      <w:r w:rsidR="00AD4EE7" w:rsidRPr="005122B3">
        <w:rPr>
          <w:rFonts w:ascii="Times New Roman" w:hAnsi="Times New Roman" w:cs="Times New Roman"/>
          <w:sz w:val="24"/>
          <w:szCs w:val="24"/>
        </w:rPr>
        <w:t>market share) shows the outcome of the same competition for productive resources in the rest of the world.</w:t>
      </w:r>
      <w:r w:rsidRPr="005122B3">
        <w:rPr>
          <w:rFonts w:ascii="Times New Roman" w:hAnsi="Times New Roman" w:cs="Times New Roman"/>
          <w:sz w:val="24"/>
          <w:szCs w:val="24"/>
        </w:rPr>
        <w:t xml:space="preserve"> </w:t>
      </w:r>
      <w:r w:rsidR="00AD4EE7" w:rsidRPr="005122B3">
        <w:rPr>
          <w:rFonts w:ascii="Times New Roman" w:hAnsi="Times New Roman" w:cs="Times New Roman"/>
          <w:sz w:val="24"/>
          <w:szCs w:val="24"/>
        </w:rPr>
        <w:t>An increase (decrease) in the N</w:t>
      </w:r>
      <w:r w:rsidR="00CA789A">
        <w:rPr>
          <w:rFonts w:ascii="Times New Roman" w:hAnsi="Times New Roman" w:cs="Times New Roman"/>
          <w:sz w:val="24"/>
          <w:szCs w:val="24"/>
        </w:rPr>
        <w:t xml:space="preserve">ew </w:t>
      </w:r>
      <w:r w:rsidR="00AD4EE7" w:rsidRPr="005122B3">
        <w:rPr>
          <w:rFonts w:ascii="Times New Roman" w:hAnsi="Times New Roman" w:cs="Times New Roman"/>
          <w:sz w:val="24"/>
          <w:szCs w:val="24"/>
        </w:rPr>
        <w:t>Z</w:t>
      </w:r>
      <w:r w:rsidR="00CA789A">
        <w:rPr>
          <w:rFonts w:ascii="Times New Roman" w:hAnsi="Times New Roman" w:cs="Times New Roman"/>
          <w:sz w:val="24"/>
          <w:szCs w:val="24"/>
        </w:rPr>
        <w:t>ealand</w:t>
      </w:r>
      <w:r w:rsidR="00AD4EE7" w:rsidRPr="005122B3">
        <w:rPr>
          <w:rFonts w:ascii="Times New Roman" w:hAnsi="Times New Roman" w:cs="Times New Roman"/>
          <w:sz w:val="24"/>
          <w:szCs w:val="24"/>
        </w:rPr>
        <w:t xml:space="preserve"> RCA for a product therefore reflects an increase (decrease) in NZ’s competitiveness globally. The absolute size of the RCA is also interesting to economists. If the RCA index is greater than 1.0, N</w:t>
      </w:r>
      <w:r w:rsidR="00CA789A">
        <w:rPr>
          <w:rFonts w:ascii="Times New Roman" w:hAnsi="Times New Roman" w:cs="Times New Roman"/>
          <w:sz w:val="24"/>
          <w:szCs w:val="24"/>
        </w:rPr>
        <w:t xml:space="preserve">ew </w:t>
      </w:r>
      <w:r w:rsidR="00AD4EE7" w:rsidRPr="005122B3">
        <w:rPr>
          <w:rFonts w:ascii="Times New Roman" w:hAnsi="Times New Roman" w:cs="Times New Roman"/>
          <w:sz w:val="24"/>
          <w:szCs w:val="24"/>
        </w:rPr>
        <w:t>Z</w:t>
      </w:r>
      <w:r w:rsidR="00CA789A">
        <w:rPr>
          <w:rFonts w:ascii="Times New Roman" w:hAnsi="Times New Roman" w:cs="Times New Roman"/>
          <w:sz w:val="24"/>
          <w:szCs w:val="24"/>
        </w:rPr>
        <w:t>ealand</w:t>
      </w:r>
      <w:r w:rsidR="00AD4EE7" w:rsidRPr="005122B3">
        <w:rPr>
          <w:rFonts w:ascii="Times New Roman" w:hAnsi="Times New Roman" w:cs="Times New Roman"/>
          <w:sz w:val="24"/>
          <w:szCs w:val="24"/>
        </w:rPr>
        <w:t xml:space="preserve"> is said to have a comparative advantage in the product.</w:t>
      </w:r>
      <w:r w:rsidR="008A07E0">
        <w:rPr>
          <w:rFonts w:ascii="Times New Roman" w:hAnsi="Times New Roman" w:cs="Times New Roman"/>
          <w:sz w:val="24"/>
          <w:szCs w:val="24"/>
        </w:rPr>
        <w:t xml:space="preserve"> </w:t>
      </w:r>
    </w:p>
    <w:p w14:paraId="09F2DC92" w14:textId="56FE86FF" w:rsidR="009027DE" w:rsidRDefault="009027DE" w:rsidP="005819B5">
      <w:pPr>
        <w:tabs>
          <w:tab w:val="left" w:pos="567"/>
        </w:tabs>
        <w:spacing w:after="0" w:line="288" w:lineRule="auto"/>
        <w:jc w:val="center"/>
        <w:rPr>
          <w:rFonts w:ascii="Times New Roman" w:hAnsi="Times New Roman" w:cs="Times New Roman"/>
          <w:sz w:val="24"/>
          <w:szCs w:val="24"/>
        </w:rPr>
      </w:pPr>
    </w:p>
    <w:p w14:paraId="7D8DB9D4" w14:textId="4A05118F" w:rsidR="005819B5" w:rsidRPr="005122B3" w:rsidRDefault="005819B5" w:rsidP="005819B5">
      <w:pPr>
        <w:tabs>
          <w:tab w:val="left" w:pos="567"/>
        </w:tabs>
        <w:spacing w:after="0" w:line="288" w:lineRule="auto"/>
        <w:jc w:val="center"/>
        <w:rPr>
          <w:rFonts w:ascii="Times New Roman" w:hAnsi="Times New Roman" w:cs="Times New Roman"/>
          <w:sz w:val="24"/>
          <w:szCs w:val="24"/>
        </w:rPr>
      </w:pPr>
      <w:r>
        <w:rPr>
          <w:rFonts w:ascii="Times New Roman" w:hAnsi="Times New Roman" w:cs="Times New Roman"/>
          <w:sz w:val="24"/>
          <w:szCs w:val="24"/>
        </w:rPr>
        <w:t>5</w:t>
      </w:r>
    </w:p>
    <w:p w14:paraId="450475F3" w14:textId="77777777" w:rsidR="00C94948" w:rsidRDefault="00C94948" w:rsidP="00506202">
      <w:pPr>
        <w:tabs>
          <w:tab w:val="left" w:pos="567"/>
        </w:tabs>
        <w:spacing w:after="0" w:line="288" w:lineRule="auto"/>
        <w:rPr>
          <w:rFonts w:ascii="Times New Roman" w:hAnsi="Times New Roman" w:cs="Times New Roman"/>
          <w:sz w:val="24"/>
          <w:szCs w:val="24"/>
        </w:rPr>
      </w:pPr>
      <w:r w:rsidRPr="005122B3">
        <w:rPr>
          <w:rFonts w:ascii="Times New Roman" w:hAnsi="Times New Roman" w:cs="Times New Roman"/>
          <w:sz w:val="24"/>
          <w:szCs w:val="24"/>
        </w:rPr>
        <w:lastRenderedPageBreak/>
        <w:t>The data used here is the 4-digit H</w:t>
      </w:r>
      <w:r w:rsidR="00173CBE">
        <w:rPr>
          <w:rFonts w:ascii="Times New Roman" w:hAnsi="Times New Roman" w:cs="Times New Roman"/>
          <w:sz w:val="24"/>
          <w:szCs w:val="24"/>
        </w:rPr>
        <w:t>armonised System</w:t>
      </w:r>
      <w:r w:rsidRPr="005122B3">
        <w:rPr>
          <w:rFonts w:ascii="Times New Roman" w:hAnsi="Times New Roman" w:cs="Times New Roman"/>
          <w:sz w:val="24"/>
          <w:szCs w:val="24"/>
        </w:rPr>
        <w:t xml:space="preserve"> trade data in US dollars available from the United Nations trade database.</w:t>
      </w:r>
    </w:p>
    <w:p w14:paraId="572DD75C" w14:textId="77777777" w:rsidR="009027DE" w:rsidRPr="005122B3" w:rsidRDefault="009027DE" w:rsidP="00506202">
      <w:pPr>
        <w:tabs>
          <w:tab w:val="left" w:pos="567"/>
        </w:tabs>
        <w:spacing w:after="0" w:line="288" w:lineRule="auto"/>
        <w:rPr>
          <w:rFonts w:ascii="Times New Roman" w:hAnsi="Times New Roman" w:cs="Times New Roman"/>
          <w:sz w:val="24"/>
          <w:szCs w:val="24"/>
        </w:rPr>
      </w:pPr>
    </w:p>
    <w:p w14:paraId="14ABD21F" w14:textId="77777777" w:rsidR="00C94948" w:rsidRPr="005122B3" w:rsidRDefault="004B10C2" w:rsidP="00506202">
      <w:pPr>
        <w:tabs>
          <w:tab w:val="left" w:pos="567"/>
        </w:tabs>
        <w:spacing w:after="0" w:line="288" w:lineRule="auto"/>
        <w:rPr>
          <w:rFonts w:ascii="Times New Roman" w:hAnsi="Times New Roman" w:cs="Times New Roman"/>
          <w:b/>
          <w:sz w:val="24"/>
          <w:szCs w:val="24"/>
        </w:rPr>
      </w:pPr>
      <w:r>
        <w:rPr>
          <w:rFonts w:ascii="Times New Roman" w:hAnsi="Times New Roman" w:cs="Times New Roman"/>
          <w:b/>
          <w:sz w:val="24"/>
          <w:szCs w:val="24"/>
        </w:rPr>
        <w:t xml:space="preserve">3. </w:t>
      </w:r>
      <w:r w:rsidR="00C94948" w:rsidRPr="005122B3">
        <w:rPr>
          <w:rFonts w:ascii="Times New Roman" w:hAnsi="Times New Roman" w:cs="Times New Roman"/>
          <w:b/>
          <w:sz w:val="24"/>
          <w:szCs w:val="24"/>
        </w:rPr>
        <w:t>An Overview of N</w:t>
      </w:r>
      <w:r w:rsidR="00CA789A">
        <w:rPr>
          <w:rFonts w:ascii="Times New Roman" w:hAnsi="Times New Roman" w:cs="Times New Roman"/>
          <w:b/>
          <w:sz w:val="24"/>
          <w:szCs w:val="24"/>
        </w:rPr>
        <w:t xml:space="preserve">ew </w:t>
      </w:r>
      <w:r w:rsidR="00C94948" w:rsidRPr="005122B3">
        <w:rPr>
          <w:rFonts w:ascii="Times New Roman" w:hAnsi="Times New Roman" w:cs="Times New Roman"/>
          <w:b/>
          <w:sz w:val="24"/>
          <w:szCs w:val="24"/>
        </w:rPr>
        <w:t>Z</w:t>
      </w:r>
      <w:r w:rsidR="00CA789A">
        <w:rPr>
          <w:rFonts w:ascii="Times New Roman" w:hAnsi="Times New Roman" w:cs="Times New Roman"/>
          <w:b/>
          <w:sz w:val="24"/>
          <w:szCs w:val="24"/>
        </w:rPr>
        <w:t>ealand</w:t>
      </w:r>
      <w:r w:rsidR="00C94948" w:rsidRPr="005122B3">
        <w:rPr>
          <w:rFonts w:ascii="Times New Roman" w:hAnsi="Times New Roman" w:cs="Times New Roman"/>
          <w:b/>
          <w:sz w:val="24"/>
          <w:szCs w:val="24"/>
        </w:rPr>
        <w:t>’s Relative Export Growth</w:t>
      </w:r>
    </w:p>
    <w:p w14:paraId="1EA89FBE" w14:textId="77777777" w:rsidR="00A17F08" w:rsidRPr="00A17F08" w:rsidRDefault="00A17F08" w:rsidP="00506202">
      <w:pPr>
        <w:tabs>
          <w:tab w:val="left" w:pos="567"/>
        </w:tabs>
        <w:spacing w:after="0" w:line="288" w:lineRule="auto"/>
        <w:rPr>
          <w:rFonts w:ascii="Times New Roman" w:hAnsi="Times New Roman" w:cs="Times New Roman"/>
          <w:sz w:val="12"/>
          <w:szCs w:val="12"/>
        </w:rPr>
      </w:pPr>
    </w:p>
    <w:p w14:paraId="49BAE418" w14:textId="77777777" w:rsidR="00F02821" w:rsidRDefault="00E7207E" w:rsidP="00506202">
      <w:pPr>
        <w:tabs>
          <w:tab w:val="left" w:pos="567"/>
        </w:tabs>
        <w:spacing w:after="0" w:line="288" w:lineRule="auto"/>
        <w:rPr>
          <w:rFonts w:ascii="Times New Roman" w:hAnsi="Times New Roman" w:cs="Times New Roman"/>
          <w:sz w:val="24"/>
          <w:szCs w:val="24"/>
        </w:rPr>
      </w:pPr>
      <w:r w:rsidRPr="005122B3">
        <w:rPr>
          <w:rFonts w:ascii="Times New Roman" w:hAnsi="Times New Roman" w:cs="Times New Roman"/>
          <w:sz w:val="24"/>
          <w:szCs w:val="24"/>
        </w:rPr>
        <w:t>The growth in N</w:t>
      </w:r>
      <w:r w:rsidR="005F552B">
        <w:rPr>
          <w:rFonts w:ascii="Times New Roman" w:hAnsi="Times New Roman" w:cs="Times New Roman"/>
          <w:sz w:val="24"/>
          <w:szCs w:val="24"/>
        </w:rPr>
        <w:t xml:space="preserve">ew </w:t>
      </w:r>
      <w:r w:rsidRPr="005122B3">
        <w:rPr>
          <w:rFonts w:ascii="Times New Roman" w:hAnsi="Times New Roman" w:cs="Times New Roman"/>
          <w:sz w:val="24"/>
          <w:szCs w:val="24"/>
        </w:rPr>
        <w:t>Z</w:t>
      </w:r>
      <w:r w:rsidR="005F552B">
        <w:rPr>
          <w:rFonts w:ascii="Times New Roman" w:hAnsi="Times New Roman" w:cs="Times New Roman"/>
          <w:sz w:val="24"/>
          <w:szCs w:val="24"/>
        </w:rPr>
        <w:t>ealand</w:t>
      </w:r>
      <w:r w:rsidRPr="005122B3">
        <w:rPr>
          <w:rFonts w:ascii="Times New Roman" w:hAnsi="Times New Roman" w:cs="Times New Roman"/>
          <w:sz w:val="24"/>
          <w:szCs w:val="24"/>
        </w:rPr>
        <w:t xml:space="preserve"> exports of each</w:t>
      </w:r>
      <w:r w:rsidR="00C94948" w:rsidRPr="005122B3">
        <w:rPr>
          <w:rFonts w:ascii="Times New Roman" w:hAnsi="Times New Roman" w:cs="Times New Roman"/>
          <w:sz w:val="24"/>
          <w:szCs w:val="24"/>
        </w:rPr>
        <w:t xml:space="preserve"> 4-digit </w:t>
      </w:r>
      <w:r w:rsidRPr="005122B3">
        <w:rPr>
          <w:rFonts w:ascii="Times New Roman" w:hAnsi="Times New Roman" w:cs="Times New Roman"/>
          <w:sz w:val="24"/>
          <w:szCs w:val="24"/>
        </w:rPr>
        <w:t>product is compared with world export growth in the same product</w:t>
      </w:r>
      <w:r w:rsidR="000F3C1A">
        <w:rPr>
          <w:rFonts w:ascii="Times New Roman" w:hAnsi="Times New Roman" w:cs="Times New Roman"/>
          <w:sz w:val="24"/>
          <w:szCs w:val="24"/>
        </w:rPr>
        <w:t xml:space="preserve"> </w:t>
      </w:r>
      <w:r w:rsidRPr="005122B3">
        <w:rPr>
          <w:rFonts w:ascii="Times New Roman" w:hAnsi="Times New Roman" w:cs="Times New Roman"/>
          <w:sz w:val="24"/>
          <w:szCs w:val="24"/>
        </w:rPr>
        <w:t xml:space="preserve">over </w:t>
      </w:r>
      <w:r w:rsidR="0088400B" w:rsidRPr="005122B3">
        <w:rPr>
          <w:rFonts w:ascii="Times New Roman" w:hAnsi="Times New Roman" w:cs="Times New Roman"/>
          <w:sz w:val="24"/>
          <w:szCs w:val="24"/>
        </w:rPr>
        <w:t>30</w:t>
      </w:r>
      <w:r w:rsidR="000F3C1A">
        <w:rPr>
          <w:rFonts w:ascii="Times New Roman" w:hAnsi="Times New Roman" w:cs="Times New Roman"/>
          <w:sz w:val="24"/>
          <w:szCs w:val="24"/>
        </w:rPr>
        <w:t xml:space="preserve"> years </w:t>
      </w:r>
      <w:r w:rsidRPr="005122B3">
        <w:rPr>
          <w:rFonts w:ascii="Times New Roman" w:hAnsi="Times New Roman" w:cs="Times New Roman"/>
          <w:sz w:val="24"/>
          <w:szCs w:val="24"/>
        </w:rPr>
        <w:t>from 1989 to 2018</w:t>
      </w:r>
      <w:r w:rsidR="000F3C1A">
        <w:rPr>
          <w:rFonts w:ascii="Times New Roman" w:hAnsi="Times New Roman" w:cs="Times New Roman"/>
          <w:sz w:val="24"/>
          <w:szCs w:val="24"/>
        </w:rPr>
        <w:t xml:space="preserve">. The results are shown </w:t>
      </w:r>
      <w:r w:rsidR="00CA789A">
        <w:rPr>
          <w:rFonts w:ascii="Times New Roman" w:hAnsi="Times New Roman" w:cs="Times New Roman"/>
          <w:sz w:val="24"/>
          <w:szCs w:val="24"/>
        </w:rPr>
        <w:t xml:space="preserve">in </w:t>
      </w:r>
      <w:r w:rsidR="0088400B" w:rsidRPr="005122B3">
        <w:rPr>
          <w:rFonts w:ascii="Times New Roman" w:hAnsi="Times New Roman" w:cs="Times New Roman"/>
          <w:sz w:val="24"/>
          <w:szCs w:val="24"/>
        </w:rPr>
        <w:t>Table 1</w:t>
      </w:r>
      <w:r w:rsidR="000F3C1A">
        <w:rPr>
          <w:rFonts w:ascii="Times New Roman" w:hAnsi="Times New Roman" w:cs="Times New Roman"/>
          <w:sz w:val="24"/>
          <w:szCs w:val="24"/>
        </w:rPr>
        <w:t xml:space="preserve"> and </w:t>
      </w:r>
      <w:r w:rsidRPr="005122B3">
        <w:rPr>
          <w:rFonts w:ascii="Times New Roman" w:hAnsi="Times New Roman" w:cs="Times New Roman"/>
          <w:sz w:val="24"/>
          <w:szCs w:val="24"/>
        </w:rPr>
        <w:t>classified into four groups</w:t>
      </w:r>
      <w:r w:rsidR="00CA789A">
        <w:rPr>
          <w:rFonts w:ascii="Times New Roman" w:hAnsi="Times New Roman" w:cs="Times New Roman"/>
          <w:sz w:val="24"/>
          <w:szCs w:val="24"/>
        </w:rPr>
        <w:t>:</w:t>
      </w:r>
      <w:r w:rsidR="000F3C1A">
        <w:rPr>
          <w:rFonts w:ascii="Times New Roman" w:hAnsi="Times New Roman" w:cs="Times New Roman"/>
          <w:sz w:val="24"/>
          <w:szCs w:val="24"/>
        </w:rPr>
        <w:t xml:space="preserve"> </w:t>
      </w:r>
      <w:r w:rsidR="00C864CD">
        <w:rPr>
          <w:rFonts w:ascii="Times New Roman" w:hAnsi="Times New Roman" w:cs="Times New Roman"/>
          <w:sz w:val="24"/>
          <w:szCs w:val="24"/>
        </w:rPr>
        <w:t xml:space="preserve">namely, </w:t>
      </w:r>
      <w:r w:rsidR="0088400B" w:rsidRPr="005122B3">
        <w:rPr>
          <w:rFonts w:ascii="Times New Roman" w:hAnsi="Times New Roman" w:cs="Times New Roman"/>
          <w:sz w:val="24"/>
          <w:szCs w:val="24"/>
        </w:rPr>
        <w:t>S</w:t>
      </w:r>
      <w:r w:rsidRPr="005122B3">
        <w:rPr>
          <w:rFonts w:ascii="Times New Roman" w:hAnsi="Times New Roman" w:cs="Times New Roman"/>
          <w:sz w:val="24"/>
          <w:szCs w:val="24"/>
        </w:rPr>
        <w:t xml:space="preserve">tars, </w:t>
      </w:r>
      <w:r w:rsidR="0088400B" w:rsidRPr="005122B3">
        <w:rPr>
          <w:rFonts w:ascii="Times New Roman" w:hAnsi="Times New Roman" w:cs="Times New Roman"/>
          <w:sz w:val="24"/>
          <w:szCs w:val="24"/>
        </w:rPr>
        <w:t>U</w:t>
      </w:r>
      <w:r w:rsidRPr="005122B3">
        <w:rPr>
          <w:rFonts w:ascii="Times New Roman" w:hAnsi="Times New Roman" w:cs="Times New Roman"/>
          <w:sz w:val="24"/>
          <w:szCs w:val="24"/>
        </w:rPr>
        <w:t xml:space="preserve">nderachievers, </w:t>
      </w:r>
      <w:r w:rsidR="0088400B" w:rsidRPr="005122B3">
        <w:rPr>
          <w:rFonts w:ascii="Times New Roman" w:hAnsi="Times New Roman" w:cs="Times New Roman"/>
          <w:sz w:val="24"/>
          <w:szCs w:val="24"/>
        </w:rPr>
        <w:t>T</w:t>
      </w:r>
      <w:r w:rsidRPr="005122B3">
        <w:rPr>
          <w:rFonts w:ascii="Times New Roman" w:hAnsi="Times New Roman" w:cs="Times New Roman"/>
          <w:sz w:val="24"/>
          <w:szCs w:val="24"/>
        </w:rPr>
        <w:t xml:space="preserve">raditional and </w:t>
      </w:r>
      <w:r w:rsidR="0088400B" w:rsidRPr="005122B3">
        <w:rPr>
          <w:rFonts w:ascii="Times New Roman" w:hAnsi="Times New Roman" w:cs="Times New Roman"/>
          <w:sz w:val="24"/>
          <w:szCs w:val="24"/>
        </w:rPr>
        <w:t>S</w:t>
      </w:r>
      <w:r w:rsidRPr="005122B3">
        <w:rPr>
          <w:rFonts w:ascii="Times New Roman" w:hAnsi="Times New Roman" w:cs="Times New Roman"/>
          <w:sz w:val="24"/>
          <w:szCs w:val="24"/>
        </w:rPr>
        <w:t>nails. The names of these groups reflect some aspects of the competition dynamics faced by NZ exporters</w:t>
      </w:r>
      <w:r w:rsidR="00301D7E" w:rsidRPr="005122B3">
        <w:rPr>
          <w:rFonts w:ascii="Times New Roman" w:hAnsi="Times New Roman" w:cs="Times New Roman"/>
          <w:sz w:val="24"/>
          <w:szCs w:val="24"/>
        </w:rPr>
        <w:t xml:space="preserve">. </w:t>
      </w:r>
      <w:r w:rsidR="000F3C1A">
        <w:rPr>
          <w:rFonts w:ascii="Times New Roman" w:hAnsi="Times New Roman" w:cs="Times New Roman"/>
          <w:sz w:val="24"/>
          <w:szCs w:val="24"/>
        </w:rPr>
        <w:tab/>
      </w:r>
    </w:p>
    <w:p w14:paraId="46050381" w14:textId="21CD3720" w:rsidR="00C94948" w:rsidRDefault="00F02821" w:rsidP="00506202">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301D7E" w:rsidRPr="005122B3">
        <w:rPr>
          <w:rFonts w:ascii="Times New Roman" w:hAnsi="Times New Roman" w:cs="Times New Roman"/>
          <w:sz w:val="24"/>
          <w:szCs w:val="24"/>
        </w:rPr>
        <w:t>In the ‘Star’ and ‘Underachiever’ groups</w:t>
      </w:r>
      <w:r w:rsidR="00CA789A">
        <w:rPr>
          <w:rFonts w:ascii="Times New Roman" w:hAnsi="Times New Roman" w:cs="Times New Roman"/>
          <w:sz w:val="24"/>
          <w:szCs w:val="24"/>
        </w:rPr>
        <w:t>,</w:t>
      </w:r>
      <w:r w:rsidR="00301D7E" w:rsidRPr="005122B3">
        <w:rPr>
          <w:rFonts w:ascii="Times New Roman" w:hAnsi="Times New Roman" w:cs="Times New Roman"/>
          <w:sz w:val="24"/>
          <w:szCs w:val="24"/>
        </w:rPr>
        <w:t xml:space="preserve"> world exports are rising </w:t>
      </w:r>
      <w:r w:rsidR="0088400B" w:rsidRPr="005122B3">
        <w:rPr>
          <w:rFonts w:ascii="Times New Roman" w:hAnsi="Times New Roman" w:cs="Times New Roman"/>
          <w:sz w:val="24"/>
          <w:szCs w:val="24"/>
        </w:rPr>
        <w:t xml:space="preserve">more </w:t>
      </w:r>
      <w:r w:rsidR="00301D7E" w:rsidRPr="005122B3">
        <w:rPr>
          <w:rFonts w:ascii="Times New Roman" w:hAnsi="Times New Roman" w:cs="Times New Roman"/>
          <w:sz w:val="24"/>
          <w:szCs w:val="24"/>
        </w:rPr>
        <w:t xml:space="preserve">rapidly. Global consumers are keen to buy and supply chain elements in the wholesale and retail sectors will be looking for new suppliers and increased purchases from existing suppliers. </w:t>
      </w:r>
      <w:r w:rsidR="00CD3525" w:rsidRPr="005122B3">
        <w:rPr>
          <w:rFonts w:ascii="Times New Roman" w:hAnsi="Times New Roman" w:cs="Times New Roman"/>
          <w:sz w:val="24"/>
          <w:szCs w:val="24"/>
        </w:rPr>
        <w:t xml:space="preserve">The potential for further growth in these markets is </w:t>
      </w:r>
      <w:r w:rsidR="00AC785D" w:rsidRPr="005122B3">
        <w:rPr>
          <w:rFonts w:ascii="Times New Roman" w:hAnsi="Times New Roman" w:cs="Times New Roman"/>
          <w:sz w:val="24"/>
          <w:szCs w:val="24"/>
        </w:rPr>
        <w:t>higher</w:t>
      </w:r>
      <w:r w:rsidR="00CD3525" w:rsidRPr="005122B3">
        <w:rPr>
          <w:rFonts w:ascii="Times New Roman" w:hAnsi="Times New Roman" w:cs="Times New Roman"/>
          <w:sz w:val="24"/>
          <w:szCs w:val="24"/>
        </w:rPr>
        <w:t>. The opposite is true</w:t>
      </w:r>
      <w:r w:rsidR="00A320F4" w:rsidRPr="005122B3">
        <w:rPr>
          <w:rFonts w:ascii="Times New Roman" w:hAnsi="Times New Roman" w:cs="Times New Roman"/>
          <w:sz w:val="24"/>
          <w:szCs w:val="24"/>
        </w:rPr>
        <w:t xml:space="preserve"> of the ‘Traditional’ and ‘</w:t>
      </w:r>
      <w:r w:rsidR="0088400B" w:rsidRPr="005122B3">
        <w:rPr>
          <w:rFonts w:ascii="Times New Roman" w:hAnsi="Times New Roman" w:cs="Times New Roman"/>
          <w:sz w:val="24"/>
          <w:szCs w:val="24"/>
        </w:rPr>
        <w:t>S</w:t>
      </w:r>
      <w:r w:rsidR="00A320F4" w:rsidRPr="005122B3">
        <w:rPr>
          <w:rFonts w:ascii="Times New Roman" w:hAnsi="Times New Roman" w:cs="Times New Roman"/>
          <w:sz w:val="24"/>
          <w:szCs w:val="24"/>
        </w:rPr>
        <w:t>nail’ market categories. H</w:t>
      </w:r>
      <w:r w:rsidR="00AC785D" w:rsidRPr="005122B3">
        <w:rPr>
          <w:rFonts w:ascii="Times New Roman" w:hAnsi="Times New Roman" w:cs="Times New Roman"/>
          <w:sz w:val="24"/>
          <w:szCs w:val="24"/>
        </w:rPr>
        <w:t xml:space="preserve">aving said that, world market growth is only </w:t>
      </w:r>
      <w:r w:rsidR="00A320F4" w:rsidRPr="005122B3">
        <w:rPr>
          <w:rFonts w:ascii="Times New Roman" w:hAnsi="Times New Roman" w:cs="Times New Roman"/>
          <w:sz w:val="24"/>
          <w:szCs w:val="24"/>
        </w:rPr>
        <w:t xml:space="preserve">one dimension of the marketing challenge for a ‘niche’ exporter like NZ. </w:t>
      </w:r>
      <w:r w:rsidR="00E7207E" w:rsidRPr="005122B3">
        <w:rPr>
          <w:rFonts w:ascii="Times New Roman" w:hAnsi="Times New Roman" w:cs="Times New Roman"/>
          <w:sz w:val="24"/>
          <w:szCs w:val="24"/>
        </w:rPr>
        <w:t xml:space="preserve"> For example, ‘Stars’ are products where world export growth has been faster than average over the period and NZ </w:t>
      </w:r>
      <w:r w:rsidR="00A320F4" w:rsidRPr="005122B3">
        <w:rPr>
          <w:rFonts w:ascii="Times New Roman" w:hAnsi="Times New Roman" w:cs="Times New Roman"/>
          <w:sz w:val="24"/>
          <w:szCs w:val="24"/>
        </w:rPr>
        <w:t>export growth has exceeded world export growth in the product.</w:t>
      </w:r>
    </w:p>
    <w:p w14:paraId="496450A4" w14:textId="77777777" w:rsidR="009027DE" w:rsidRPr="003F4E46" w:rsidRDefault="009027DE" w:rsidP="00506202">
      <w:pPr>
        <w:tabs>
          <w:tab w:val="left" w:pos="567"/>
        </w:tabs>
        <w:spacing w:after="0" w:line="288" w:lineRule="auto"/>
        <w:rPr>
          <w:rFonts w:ascii="Times New Roman" w:hAnsi="Times New Roman" w:cs="Times New Roman"/>
          <w:sz w:val="20"/>
        </w:rPr>
      </w:pPr>
    </w:p>
    <w:p w14:paraId="2876892F" w14:textId="4F4E24B3" w:rsidR="00CC1916" w:rsidRDefault="00CC1916" w:rsidP="00506202">
      <w:pPr>
        <w:tabs>
          <w:tab w:val="left" w:pos="567"/>
        </w:tabs>
        <w:spacing w:after="0" w:line="288" w:lineRule="auto"/>
        <w:ind w:firstLine="720"/>
        <w:rPr>
          <w:rFonts w:ascii="Times New Roman" w:hAnsi="Times New Roman" w:cs="Times New Roman"/>
          <w:sz w:val="24"/>
          <w:szCs w:val="24"/>
        </w:rPr>
      </w:pPr>
      <w:r w:rsidRPr="005122B3">
        <w:rPr>
          <w:rFonts w:ascii="Times New Roman" w:hAnsi="Times New Roman" w:cs="Times New Roman"/>
          <w:sz w:val="24"/>
          <w:szCs w:val="24"/>
        </w:rPr>
        <w:t>In Table 1</w:t>
      </w:r>
      <w:r w:rsidR="00C864CD">
        <w:rPr>
          <w:rFonts w:ascii="Times New Roman" w:hAnsi="Times New Roman" w:cs="Times New Roman"/>
          <w:sz w:val="24"/>
          <w:szCs w:val="24"/>
        </w:rPr>
        <w:t>,</w:t>
      </w:r>
      <w:r w:rsidRPr="005122B3">
        <w:rPr>
          <w:rFonts w:ascii="Times New Roman" w:hAnsi="Times New Roman" w:cs="Times New Roman"/>
          <w:sz w:val="24"/>
          <w:szCs w:val="24"/>
        </w:rPr>
        <w:t xml:space="preserve"> we see that the number of N</w:t>
      </w:r>
      <w:r w:rsidR="005F552B">
        <w:rPr>
          <w:rFonts w:ascii="Times New Roman" w:hAnsi="Times New Roman" w:cs="Times New Roman"/>
          <w:sz w:val="24"/>
          <w:szCs w:val="24"/>
        </w:rPr>
        <w:t xml:space="preserve">ew </w:t>
      </w:r>
      <w:r w:rsidRPr="005122B3">
        <w:rPr>
          <w:rFonts w:ascii="Times New Roman" w:hAnsi="Times New Roman" w:cs="Times New Roman"/>
          <w:sz w:val="24"/>
          <w:szCs w:val="24"/>
        </w:rPr>
        <w:t>Z</w:t>
      </w:r>
      <w:r w:rsidR="005F552B">
        <w:rPr>
          <w:rFonts w:ascii="Times New Roman" w:hAnsi="Times New Roman" w:cs="Times New Roman"/>
          <w:sz w:val="24"/>
          <w:szCs w:val="24"/>
        </w:rPr>
        <w:t>ealand</w:t>
      </w:r>
      <w:r w:rsidRPr="005122B3">
        <w:rPr>
          <w:rFonts w:ascii="Times New Roman" w:hAnsi="Times New Roman" w:cs="Times New Roman"/>
          <w:sz w:val="24"/>
          <w:szCs w:val="24"/>
        </w:rPr>
        <w:t xml:space="preserve"> export product lines (4-digit categories) are split almost 50:50 between markets where world market </w:t>
      </w:r>
      <w:r w:rsidR="0088400B" w:rsidRPr="005122B3">
        <w:rPr>
          <w:rFonts w:ascii="Times New Roman" w:hAnsi="Times New Roman" w:cs="Times New Roman"/>
          <w:sz w:val="24"/>
          <w:szCs w:val="24"/>
        </w:rPr>
        <w:t xml:space="preserve">growth </w:t>
      </w:r>
      <w:r w:rsidRPr="005122B3">
        <w:rPr>
          <w:rFonts w:ascii="Times New Roman" w:hAnsi="Times New Roman" w:cs="Times New Roman"/>
          <w:sz w:val="24"/>
          <w:szCs w:val="24"/>
        </w:rPr>
        <w:t xml:space="preserve">has been relatively high over the last 30 years (Stars and Underachievers) and slower growing world markets (Traditional and Snails). </w:t>
      </w:r>
      <w:r w:rsidR="00E57B19">
        <w:rPr>
          <w:rFonts w:ascii="Times New Roman" w:hAnsi="Times New Roman" w:cs="Times New Roman"/>
          <w:sz w:val="24"/>
          <w:szCs w:val="24"/>
        </w:rPr>
        <w:t xml:space="preserve"> </w:t>
      </w:r>
      <w:r w:rsidR="001677C4">
        <w:rPr>
          <w:rFonts w:ascii="Times New Roman" w:hAnsi="Times New Roman" w:cs="Times New Roman"/>
          <w:sz w:val="24"/>
          <w:szCs w:val="24"/>
        </w:rPr>
        <w:t>Eighteen</w:t>
      </w:r>
      <w:r w:rsidR="00E57B19">
        <w:rPr>
          <w:rFonts w:ascii="Times New Roman" w:hAnsi="Times New Roman" w:cs="Times New Roman"/>
          <w:sz w:val="24"/>
          <w:szCs w:val="24"/>
        </w:rPr>
        <w:t xml:space="preserve"> </w:t>
      </w:r>
      <w:r w:rsidRPr="005122B3">
        <w:rPr>
          <w:rFonts w:ascii="Times New Roman" w:hAnsi="Times New Roman" w:cs="Times New Roman"/>
          <w:sz w:val="24"/>
          <w:szCs w:val="24"/>
        </w:rPr>
        <w:t>percent of exports are in the ‘Star’ category and half of this total is contributed by Food exports</w:t>
      </w:r>
      <w:r w:rsidR="00811CE1" w:rsidRPr="005122B3">
        <w:rPr>
          <w:rFonts w:ascii="Times New Roman" w:hAnsi="Times New Roman" w:cs="Times New Roman"/>
          <w:sz w:val="24"/>
          <w:szCs w:val="24"/>
        </w:rPr>
        <w:t xml:space="preserve">. Food </w:t>
      </w:r>
      <w:r w:rsidR="00206B4C" w:rsidRPr="005122B3">
        <w:rPr>
          <w:rFonts w:ascii="Times New Roman" w:hAnsi="Times New Roman" w:cs="Times New Roman"/>
          <w:sz w:val="24"/>
          <w:szCs w:val="24"/>
        </w:rPr>
        <w:t>products are</w:t>
      </w:r>
      <w:r w:rsidR="00811CE1" w:rsidRPr="005122B3">
        <w:rPr>
          <w:rFonts w:ascii="Times New Roman" w:hAnsi="Times New Roman" w:cs="Times New Roman"/>
          <w:sz w:val="24"/>
          <w:szCs w:val="24"/>
        </w:rPr>
        <w:t xml:space="preserve"> a diverse range involving adding value to primary products</w:t>
      </w:r>
      <w:r w:rsidR="00206B4C" w:rsidRPr="005122B3">
        <w:rPr>
          <w:rFonts w:ascii="Times New Roman" w:hAnsi="Times New Roman" w:cs="Times New Roman"/>
          <w:sz w:val="24"/>
          <w:szCs w:val="24"/>
        </w:rPr>
        <w:t>;</w:t>
      </w:r>
      <w:r w:rsidR="00811CE1" w:rsidRPr="005122B3">
        <w:rPr>
          <w:rFonts w:ascii="Times New Roman" w:hAnsi="Times New Roman" w:cs="Times New Roman"/>
          <w:sz w:val="24"/>
          <w:szCs w:val="24"/>
        </w:rPr>
        <w:t xml:space="preserve"> many </w:t>
      </w:r>
      <w:r w:rsidR="00173CBE">
        <w:rPr>
          <w:rFonts w:ascii="Times New Roman" w:hAnsi="Times New Roman" w:cs="Times New Roman"/>
          <w:sz w:val="24"/>
          <w:szCs w:val="24"/>
        </w:rPr>
        <w:t xml:space="preserve">of these primary products </w:t>
      </w:r>
      <w:r w:rsidR="00811CE1" w:rsidRPr="005122B3">
        <w:rPr>
          <w:rFonts w:ascii="Times New Roman" w:hAnsi="Times New Roman" w:cs="Times New Roman"/>
          <w:sz w:val="24"/>
          <w:szCs w:val="24"/>
        </w:rPr>
        <w:t xml:space="preserve">(but not all) are produced in NZ. </w:t>
      </w:r>
      <w:r w:rsidR="00E57B19">
        <w:rPr>
          <w:rFonts w:ascii="Times New Roman" w:hAnsi="Times New Roman" w:cs="Times New Roman"/>
          <w:sz w:val="24"/>
          <w:szCs w:val="24"/>
        </w:rPr>
        <w:t xml:space="preserve"> They </w:t>
      </w:r>
      <w:r w:rsidR="00811CE1" w:rsidRPr="005122B3">
        <w:rPr>
          <w:rFonts w:ascii="Times New Roman" w:hAnsi="Times New Roman" w:cs="Times New Roman"/>
          <w:sz w:val="24"/>
          <w:szCs w:val="24"/>
        </w:rPr>
        <w:t xml:space="preserve">include bakery and cereal products, chocolate, wine and bottled water.  By contrast, </w:t>
      </w:r>
      <w:r w:rsidR="007F04A6">
        <w:rPr>
          <w:rFonts w:ascii="Times New Roman" w:hAnsi="Times New Roman" w:cs="Times New Roman"/>
          <w:sz w:val="24"/>
          <w:szCs w:val="24"/>
        </w:rPr>
        <w:t>Animal</w:t>
      </w:r>
      <w:r w:rsidR="00811CE1" w:rsidRPr="005122B3">
        <w:rPr>
          <w:rFonts w:ascii="Times New Roman" w:hAnsi="Times New Roman" w:cs="Times New Roman"/>
          <w:sz w:val="24"/>
          <w:szCs w:val="24"/>
        </w:rPr>
        <w:t xml:space="preserve"> products only contribute three percent of the ‘</w:t>
      </w:r>
      <w:r w:rsidR="00E57B19">
        <w:rPr>
          <w:rFonts w:ascii="Times New Roman" w:hAnsi="Times New Roman" w:cs="Times New Roman"/>
          <w:sz w:val="24"/>
          <w:szCs w:val="24"/>
        </w:rPr>
        <w:t>S</w:t>
      </w:r>
      <w:r w:rsidR="00811CE1" w:rsidRPr="005122B3">
        <w:rPr>
          <w:rFonts w:ascii="Times New Roman" w:hAnsi="Times New Roman" w:cs="Times New Roman"/>
          <w:sz w:val="24"/>
          <w:szCs w:val="24"/>
        </w:rPr>
        <w:t>tar’ category.</w:t>
      </w:r>
    </w:p>
    <w:p w14:paraId="66798F3D" w14:textId="77777777" w:rsidR="009027DE" w:rsidRPr="005122B3" w:rsidRDefault="009027DE" w:rsidP="00506202">
      <w:pPr>
        <w:tabs>
          <w:tab w:val="left" w:pos="567"/>
        </w:tabs>
        <w:spacing w:after="0" w:line="288" w:lineRule="auto"/>
        <w:rPr>
          <w:rFonts w:ascii="Times New Roman" w:hAnsi="Times New Roman" w:cs="Times New Roman"/>
          <w:sz w:val="24"/>
          <w:szCs w:val="24"/>
        </w:rPr>
      </w:pPr>
    </w:p>
    <w:p w14:paraId="6078F5B8" w14:textId="77777777" w:rsidR="00811CE1" w:rsidRDefault="00811CE1" w:rsidP="00506202">
      <w:pPr>
        <w:tabs>
          <w:tab w:val="left" w:pos="567"/>
        </w:tabs>
        <w:spacing w:after="0" w:line="288" w:lineRule="auto"/>
        <w:ind w:firstLine="567"/>
        <w:rPr>
          <w:rFonts w:ascii="Times New Roman" w:hAnsi="Times New Roman" w:cs="Times New Roman"/>
          <w:sz w:val="24"/>
          <w:szCs w:val="24"/>
        </w:rPr>
      </w:pPr>
      <w:r w:rsidRPr="005122B3">
        <w:rPr>
          <w:rFonts w:ascii="Times New Roman" w:hAnsi="Times New Roman" w:cs="Times New Roman"/>
          <w:sz w:val="24"/>
          <w:szCs w:val="24"/>
        </w:rPr>
        <w:t xml:space="preserve">In the Underachievers grouping, </w:t>
      </w:r>
      <w:r w:rsidR="007F04A6">
        <w:rPr>
          <w:rFonts w:ascii="Times New Roman" w:hAnsi="Times New Roman" w:cs="Times New Roman"/>
          <w:sz w:val="24"/>
          <w:szCs w:val="24"/>
        </w:rPr>
        <w:t>Animal</w:t>
      </w:r>
      <w:r w:rsidRPr="005122B3">
        <w:rPr>
          <w:rFonts w:ascii="Times New Roman" w:hAnsi="Times New Roman" w:cs="Times New Roman"/>
          <w:sz w:val="24"/>
          <w:szCs w:val="24"/>
        </w:rPr>
        <w:t xml:space="preserve"> and Vegetable products contribute the largest shares followed by Miscellaneous products </w:t>
      </w:r>
      <w:r w:rsidR="005D2B28">
        <w:rPr>
          <w:rFonts w:ascii="Times New Roman" w:hAnsi="Times New Roman" w:cs="Times New Roman"/>
          <w:sz w:val="24"/>
          <w:szCs w:val="24"/>
        </w:rPr>
        <w:t xml:space="preserve">at </w:t>
      </w:r>
      <w:r w:rsidRPr="005122B3">
        <w:rPr>
          <w:rFonts w:ascii="Times New Roman" w:hAnsi="Times New Roman" w:cs="Times New Roman"/>
          <w:sz w:val="24"/>
          <w:szCs w:val="24"/>
        </w:rPr>
        <w:t>five percent</w:t>
      </w:r>
      <w:r w:rsidR="00A37335" w:rsidRPr="005122B3">
        <w:rPr>
          <w:rFonts w:ascii="Times New Roman" w:hAnsi="Times New Roman" w:cs="Times New Roman"/>
          <w:sz w:val="24"/>
          <w:szCs w:val="24"/>
        </w:rPr>
        <w:t>. This is a very positive result to the extent that world market growth is important</w:t>
      </w:r>
      <w:r w:rsidR="004F31C7">
        <w:rPr>
          <w:rFonts w:ascii="Times New Roman" w:hAnsi="Times New Roman" w:cs="Times New Roman"/>
          <w:sz w:val="24"/>
          <w:szCs w:val="24"/>
        </w:rPr>
        <w:t xml:space="preserve"> </w:t>
      </w:r>
      <w:r w:rsidR="00A37335" w:rsidRPr="005122B3">
        <w:rPr>
          <w:rFonts w:ascii="Times New Roman" w:hAnsi="Times New Roman" w:cs="Times New Roman"/>
          <w:sz w:val="24"/>
          <w:szCs w:val="24"/>
        </w:rPr>
        <w:t>and N</w:t>
      </w:r>
      <w:r w:rsidR="005D2B28">
        <w:rPr>
          <w:rFonts w:ascii="Times New Roman" w:hAnsi="Times New Roman" w:cs="Times New Roman"/>
          <w:sz w:val="24"/>
          <w:szCs w:val="24"/>
        </w:rPr>
        <w:t xml:space="preserve">ew </w:t>
      </w:r>
      <w:r w:rsidR="00A37335" w:rsidRPr="005122B3">
        <w:rPr>
          <w:rFonts w:ascii="Times New Roman" w:hAnsi="Times New Roman" w:cs="Times New Roman"/>
          <w:sz w:val="24"/>
          <w:szCs w:val="24"/>
        </w:rPr>
        <w:t>Z</w:t>
      </w:r>
      <w:r w:rsidR="005D2B28">
        <w:rPr>
          <w:rFonts w:ascii="Times New Roman" w:hAnsi="Times New Roman" w:cs="Times New Roman"/>
          <w:sz w:val="24"/>
          <w:szCs w:val="24"/>
        </w:rPr>
        <w:t>ealand</w:t>
      </w:r>
      <w:r w:rsidR="00A37335" w:rsidRPr="005122B3">
        <w:rPr>
          <w:rFonts w:ascii="Times New Roman" w:hAnsi="Times New Roman" w:cs="Times New Roman"/>
          <w:sz w:val="24"/>
          <w:szCs w:val="24"/>
        </w:rPr>
        <w:t>’s participation is high. At least we are in these fast</w:t>
      </w:r>
      <w:r w:rsidR="00CA789A">
        <w:rPr>
          <w:rFonts w:ascii="Times New Roman" w:hAnsi="Times New Roman" w:cs="Times New Roman"/>
          <w:sz w:val="24"/>
          <w:szCs w:val="24"/>
        </w:rPr>
        <w:t>-</w:t>
      </w:r>
      <w:r w:rsidR="00A37335" w:rsidRPr="005122B3">
        <w:rPr>
          <w:rFonts w:ascii="Times New Roman" w:hAnsi="Times New Roman" w:cs="Times New Roman"/>
          <w:sz w:val="24"/>
          <w:szCs w:val="24"/>
        </w:rPr>
        <w:t xml:space="preserve">growing markets even if, for example, NZ’s small economic size limits </w:t>
      </w:r>
      <w:r w:rsidR="007D73EF">
        <w:rPr>
          <w:rFonts w:ascii="Times New Roman" w:hAnsi="Times New Roman" w:cs="Times New Roman"/>
          <w:sz w:val="24"/>
          <w:szCs w:val="24"/>
        </w:rPr>
        <w:t>its</w:t>
      </w:r>
      <w:r w:rsidR="00A37335" w:rsidRPr="005122B3">
        <w:rPr>
          <w:rFonts w:ascii="Times New Roman" w:hAnsi="Times New Roman" w:cs="Times New Roman"/>
          <w:sz w:val="24"/>
          <w:szCs w:val="24"/>
        </w:rPr>
        <w:t xml:space="preserve"> ability to </w:t>
      </w:r>
      <w:r w:rsidR="005D2B28">
        <w:rPr>
          <w:rFonts w:ascii="Times New Roman" w:hAnsi="Times New Roman" w:cs="Times New Roman"/>
          <w:sz w:val="24"/>
          <w:szCs w:val="24"/>
        </w:rPr>
        <w:t xml:space="preserve">increase </w:t>
      </w:r>
      <w:r w:rsidR="00A37335" w:rsidRPr="005122B3">
        <w:rPr>
          <w:rFonts w:ascii="Times New Roman" w:hAnsi="Times New Roman" w:cs="Times New Roman"/>
          <w:sz w:val="24"/>
          <w:szCs w:val="24"/>
        </w:rPr>
        <w:t xml:space="preserve">exports as fast as the rest of the world </w:t>
      </w:r>
      <w:r w:rsidR="007D73EF">
        <w:rPr>
          <w:rFonts w:ascii="Times New Roman" w:hAnsi="Times New Roman" w:cs="Times New Roman"/>
          <w:sz w:val="24"/>
          <w:szCs w:val="24"/>
        </w:rPr>
        <w:t>presently</w:t>
      </w:r>
      <w:r w:rsidR="00A37335" w:rsidRPr="005122B3">
        <w:rPr>
          <w:rFonts w:ascii="Times New Roman" w:hAnsi="Times New Roman" w:cs="Times New Roman"/>
          <w:sz w:val="24"/>
          <w:szCs w:val="24"/>
        </w:rPr>
        <w:t xml:space="preserve">. The Miscellaneous category requires some explanation because </w:t>
      </w:r>
      <w:r w:rsidR="007F04A6">
        <w:rPr>
          <w:rFonts w:ascii="Times New Roman" w:hAnsi="Times New Roman" w:cs="Times New Roman"/>
          <w:sz w:val="24"/>
          <w:szCs w:val="24"/>
        </w:rPr>
        <w:t xml:space="preserve">some of </w:t>
      </w:r>
      <w:r w:rsidR="00A37335" w:rsidRPr="005122B3">
        <w:rPr>
          <w:rFonts w:ascii="Times New Roman" w:hAnsi="Times New Roman" w:cs="Times New Roman"/>
          <w:sz w:val="24"/>
          <w:szCs w:val="24"/>
        </w:rPr>
        <w:t xml:space="preserve">the products </w:t>
      </w:r>
      <w:r w:rsidR="00206B4C" w:rsidRPr="005122B3">
        <w:rPr>
          <w:rFonts w:ascii="Times New Roman" w:hAnsi="Times New Roman" w:cs="Times New Roman"/>
          <w:sz w:val="24"/>
          <w:szCs w:val="24"/>
        </w:rPr>
        <w:t>included</w:t>
      </w:r>
      <w:r w:rsidR="007D73EF">
        <w:rPr>
          <w:rFonts w:ascii="Times New Roman" w:hAnsi="Times New Roman" w:cs="Times New Roman"/>
          <w:sz w:val="24"/>
          <w:szCs w:val="24"/>
        </w:rPr>
        <w:t xml:space="preserve"> </w:t>
      </w:r>
      <w:r w:rsidR="00A37335" w:rsidRPr="005122B3">
        <w:rPr>
          <w:rFonts w:ascii="Times New Roman" w:hAnsi="Times New Roman" w:cs="Times New Roman"/>
          <w:sz w:val="24"/>
          <w:szCs w:val="24"/>
        </w:rPr>
        <w:t>are confidential. Th</w:t>
      </w:r>
      <w:r w:rsidR="00206B4C" w:rsidRPr="005122B3">
        <w:rPr>
          <w:rFonts w:ascii="Times New Roman" w:hAnsi="Times New Roman" w:cs="Times New Roman"/>
          <w:sz w:val="24"/>
          <w:szCs w:val="24"/>
        </w:rPr>
        <w:t>is</w:t>
      </w:r>
      <w:r w:rsidR="00A37335" w:rsidRPr="005122B3">
        <w:rPr>
          <w:rFonts w:ascii="Times New Roman" w:hAnsi="Times New Roman" w:cs="Times New Roman"/>
          <w:sz w:val="24"/>
          <w:szCs w:val="24"/>
        </w:rPr>
        <w:t xml:space="preserve"> </w:t>
      </w:r>
      <w:r w:rsidR="007F04A6">
        <w:rPr>
          <w:rFonts w:ascii="Times New Roman" w:hAnsi="Times New Roman" w:cs="Times New Roman"/>
          <w:sz w:val="24"/>
          <w:szCs w:val="24"/>
        </w:rPr>
        <w:t xml:space="preserve">confidential </w:t>
      </w:r>
      <w:r w:rsidR="00A37335" w:rsidRPr="005122B3">
        <w:rPr>
          <w:rFonts w:ascii="Times New Roman" w:hAnsi="Times New Roman" w:cs="Times New Roman"/>
          <w:sz w:val="24"/>
          <w:szCs w:val="24"/>
        </w:rPr>
        <w:t xml:space="preserve">group is called the </w:t>
      </w:r>
      <w:r w:rsidR="00206B4C" w:rsidRPr="005122B3">
        <w:rPr>
          <w:rFonts w:ascii="Times New Roman" w:hAnsi="Times New Roman" w:cs="Times New Roman"/>
          <w:sz w:val="24"/>
          <w:szCs w:val="24"/>
        </w:rPr>
        <w:t>‘</w:t>
      </w:r>
      <w:r w:rsidR="00A37335" w:rsidRPr="005122B3">
        <w:rPr>
          <w:rFonts w:ascii="Times New Roman" w:hAnsi="Times New Roman" w:cs="Times New Roman"/>
          <w:sz w:val="24"/>
          <w:szCs w:val="24"/>
        </w:rPr>
        <w:t>UN Special Code</w:t>
      </w:r>
      <w:r w:rsidR="00206B4C" w:rsidRPr="005122B3">
        <w:rPr>
          <w:rFonts w:ascii="Times New Roman" w:hAnsi="Times New Roman" w:cs="Times New Roman"/>
          <w:sz w:val="24"/>
          <w:szCs w:val="24"/>
        </w:rPr>
        <w:t>’</w:t>
      </w:r>
      <w:r w:rsidR="005D2B28">
        <w:rPr>
          <w:rFonts w:ascii="Times New Roman" w:hAnsi="Times New Roman" w:cs="Times New Roman"/>
          <w:sz w:val="24"/>
          <w:szCs w:val="24"/>
        </w:rPr>
        <w:t>. I</w:t>
      </w:r>
      <w:r w:rsidR="00CC1E45" w:rsidRPr="005122B3">
        <w:rPr>
          <w:rFonts w:ascii="Times New Roman" w:hAnsi="Times New Roman" w:cs="Times New Roman"/>
          <w:sz w:val="24"/>
          <w:szCs w:val="24"/>
        </w:rPr>
        <w:t>t contains products produced by monopoly exporters who request this code under Statistics N</w:t>
      </w:r>
      <w:r w:rsidR="005D2B28">
        <w:rPr>
          <w:rFonts w:ascii="Times New Roman" w:hAnsi="Times New Roman" w:cs="Times New Roman"/>
          <w:sz w:val="24"/>
          <w:szCs w:val="24"/>
        </w:rPr>
        <w:t xml:space="preserve">ew </w:t>
      </w:r>
      <w:r w:rsidR="00CC1E45" w:rsidRPr="005122B3">
        <w:rPr>
          <w:rFonts w:ascii="Times New Roman" w:hAnsi="Times New Roman" w:cs="Times New Roman"/>
          <w:sz w:val="24"/>
          <w:szCs w:val="24"/>
        </w:rPr>
        <w:t>Z</w:t>
      </w:r>
      <w:r w:rsidR="005D2B28">
        <w:rPr>
          <w:rFonts w:ascii="Times New Roman" w:hAnsi="Times New Roman" w:cs="Times New Roman"/>
          <w:sz w:val="24"/>
          <w:szCs w:val="24"/>
        </w:rPr>
        <w:t>ealand</w:t>
      </w:r>
      <w:r w:rsidR="00CC1E45" w:rsidRPr="005122B3">
        <w:rPr>
          <w:rFonts w:ascii="Times New Roman" w:hAnsi="Times New Roman" w:cs="Times New Roman"/>
          <w:sz w:val="24"/>
          <w:szCs w:val="24"/>
        </w:rPr>
        <w:t>’s firm confidentiality protocol. The</w:t>
      </w:r>
      <w:r w:rsidR="005D2B28">
        <w:rPr>
          <w:rFonts w:ascii="Times New Roman" w:hAnsi="Times New Roman" w:cs="Times New Roman"/>
          <w:sz w:val="24"/>
          <w:szCs w:val="24"/>
        </w:rPr>
        <w:t xml:space="preserve">se products </w:t>
      </w:r>
      <w:r w:rsidR="00CC1E45" w:rsidRPr="005122B3">
        <w:rPr>
          <w:rFonts w:ascii="Times New Roman" w:hAnsi="Times New Roman" w:cs="Times New Roman"/>
          <w:sz w:val="24"/>
          <w:szCs w:val="24"/>
        </w:rPr>
        <w:t>are thought to be mainly coal and steel.</w:t>
      </w:r>
      <w:r w:rsidR="00A37335" w:rsidRPr="005122B3">
        <w:rPr>
          <w:rFonts w:ascii="Times New Roman" w:hAnsi="Times New Roman" w:cs="Times New Roman"/>
          <w:sz w:val="24"/>
          <w:szCs w:val="24"/>
        </w:rPr>
        <w:t xml:space="preserve"> </w:t>
      </w:r>
    </w:p>
    <w:p w14:paraId="1B777687" w14:textId="77777777" w:rsidR="009027DE" w:rsidRPr="003F4E46" w:rsidRDefault="009027DE" w:rsidP="00506202">
      <w:pPr>
        <w:tabs>
          <w:tab w:val="left" w:pos="567"/>
        </w:tabs>
        <w:spacing w:after="0" w:line="288" w:lineRule="auto"/>
        <w:rPr>
          <w:rFonts w:ascii="Times New Roman" w:hAnsi="Times New Roman" w:cs="Times New Roman"/>
          <w:sz w:val="20"/>
        </w:rPr>
      </w:pPr>
    </w:p>
    <w:p w14:paraId="510AD4FC" w14:textId="77777777" w:rsidR="007F04A6" w:rsidRDefault="00CC1E45" w:rsidP="00506202">
      <w:pPr>
        <w:tabs>
          <w:tab w:val="left" w:pos="567"/>
        </w:tabs>
        <w:spacing w:after="0" w:line="288" w:lineRule="auto"/>
        <w:ind w:firstLine="567"/>
        <w:rPr>
          <w:rFonts w:ascii="Times New Roman" w:hAnsi="Times New Roman" w:cs="Times New Roman"/>
          <w:sz w:val="24"/>
          <w:szCs w:val="24"/>
        </w:rPr>
      </w:pPr>
      <w:r w:rsidRPr="005122B3">
        <w:rPr>
          <w:rFonts w:ascii="Times New Roman" w:hAnsi="Times New Roman" w:cs="Times New Roman"/>
          <w:sz w:val="24"/>
          <w:szCs w:val="24"/>
        </w:rPr>
        <w:t xml:space="preserve">The Traditional products grouping is dominated by Forestry products at 8.8 percent of total exports and </w:t>
      </w:r>
      <w:r w:rsidR="00206B4C" w:rsidRPr="005122B3">
        <w:rPr>
          <w:rFonts w:ascii="Times New Roman" w:hAnsi="Times New Roman" w:cs="Times New Roman"/>
          <w:sz w:val="24"/>
          <w:szCs w:val="24"/>
        </w:rPr>
        <w:t xml:space="preserve">they account for </w:t>
      </w:r>
      <w:r w:rsidRPr="005122B3">
        <w:rPr>
          <w:rFonts w:ascii="Times New Roman" w:hAnsi="Times New Roman" w:cs="Times New Roman"/>
          <w:sz w:val="24"/>
          <w:szCs w:val="24"/>
        </w:rPr>
        <w:t xml:space="preserve">more than half the exports in this category. However, almost all the 15 export categories are represented </w:t>
      </w:r>
      <w:r w:rsidR="00206B4C" w:rsidRPr="005122B3">
        <w:rPr>
          <w:rFonts w:ascii="Times New Roman" w:hAnsi="Times New Roman" w:cs="Times New Roman"/>
          <w:sz w:val="24"/>
          <w:szCs w:val="24"/>
        </w:rPr>
        <w:t>in the Traditional category a</w:t>
      </w:r>
      <w:r w:rsidRPr="005122B3">
        <w:rPr>
          <w:rFonts w:ascii="Times New Roman" w:hAnsi="Times New Roman" w:cs="Times New Roman"/>
          <w:sz w:val="24"/>
          <w:szCs w:val="24"/>
        </w:rPr>
        <w:t>s they are in the other three groupings</w:t>
      </w:r>
      <w:r w:rsidR="00206B4C" w:rsidRPr="005122B3">
        <w:rPr>
          <w:rFonts w:ascii="Times New Roman" w:hAnsi="Times New Roman" w:cs="Times New Roman"/>
          <w:sz w:val="24"/>
          <w:szCs w:val="24"/>
        </w:rPr>
        <w:t xml:space="preserve"> (Stars, Underachievers and Snails)</w:t>
      </w:r>
      <w:r w:rsidRPr="005122B3">
        <w:rPr>
          <w:rFonts w:ascii="Times New Roman" w:hAnsi="Times New Roman" w:cs="Times New Roman"/>
          <w:sz w:val="24"/>
          <w:szCs w:val="24"/>
        </w:rPr>
        <w:t xml:space="preserve">. The Traditional products are the smallest group in terms of the proportion of </w:t>
      </w:r>
      <w:r w:rsidR="00206B4C" w:rsidRPr="005122B3">
        <w:rPr>
          <w:rFonts w:ascii="Times New Roman" w:hAnsi="Times New Roman" w:cs="Times New Roman"/>
          <w:sz w:val="24"/>
          <w:szCs w:val="24"/>
        </w:rPr>
        <w:t xml:space="preserve">the total </w:t>
      </w:r>
      <w:r w:rsidR="00356123" w:rsidRPr="005122B3">
        <w:rPr>
          <w:rFonts w:ascii="Times New Roman" w:hAnsi="Times New Roman" w:cs="Times New Roman"/>
          <w:sz w:val="24"/>
          <w:szCs w:val="24"/>
        </w:rPr>
        <w:t xml:space="preserve">2018 exports they </w:t>
      </w:r>
      <w:r w:rsidR="00206B4C" w:rsidRPr="005122B3">
        <w:rPr>
          <w:rFonts w:ascii="Times New Roman" w:hAnsi="Times New Roman" w:cs="Times New Roman"/>
          <w:sz w:val="24"/>
          <w:szCs w:val="24"/>
        </w:rPr>
        <w:t>cover</w:t>
      </w:r>
      <w:r w:rsidR="00356123" w:rsidRPr="005122B3">
        <w:rPr>
          <w:rFonts w:ascii="Times New Roman" w:hAnsi="Times New Roman" w:cs="Times New Roman"/>
          <w:sz w:val="24"/>
          <w:szCs w:val="24"/>
        </w:rPr>
        <w:t xml:space="preserve">. </w:t>
      </w:r>
      <w:r w:rsidR="007859C6">
        <w:rPr>
          <w:rFonts w:ascii="Times New Roman" w:hAnsi="Times New Roman" w:cs="Times New Roman"/>
          <w:sz w:val="24"/>
          <w:szCs w:val="24"/>
        </w:rPr>
        <w:t xml:space="preserve"> </w:t>
      </w:r>
    </w:p>
    <w:p w14:paraId="4D9D0FF2" w14:textId="77777777" w:rsidR="00356123" w:rsidRPr="005122B3" w:rsidRDefault="00356123" w:rsidP="00506202">
      <w:pPr>
        <w:tabs>
          <w:tab w:val="left" w:pos="567"/>
        </w:tabs>
        <w:spacing w:after="0" w:line="288" w:lineRule="auto"/>
        <w:ind w:firstLine="567"/>
        <w:rPr>
          <w:rFonts w:ascii="Times New Roman" w:hAnsi="Times New Roman" w:cs="Times New Roman"/>
          <w:sz w:val="24"/>
          <w:szCs w:val="24"/>
        </w:rPr>
      </w:pPr>
      <w:r w:rsidRPr="005122B3">
        <w:rPr>
          <w:rFonts w:ascii="Times New Roman" w:hAnsi="Times New Roman" w:cs="Times New Roman"/>
          <w:sz w:val="24"/>
          <w:szCs w:val="24"/>
        </w:rPr>
        <w:lastRenderedPageBreak/>
        <w:t>The Snail grouping is dominated by Animal products at 21.8 percent of N</w:t>
      </w:r>
      <w:r w:rsidR="002762BC">
        <w:rPr>
          <w:rFonts w:ascii="Times New Roman" w:hAnsi="Times New Roman" w:cs="Times New Roman"/>
          <w:sz w:val="24"/>
          <w:szCs w:val="24"/>
        </w:rPr>
        <w:t xml:space="preserve">ew </w:t>
      </w:r>
      <w:r w:rsidRPr="005122B3">
        <w:rPr>
          <w:rFonts w:ascii="Times New Roman" w:hAnsi="Times New Roman" w:cs="Times New Roman"/>
          <w:sz w:val="24"/>
          <w:szCs w:val="24"/>
        </w:rPr>
        <w:t>Z</w:t>
      </w:r>
      <w:r w:rsidR="002762BC">
        <w:rPr>
          <w:rFonts w:ascii="Times New Roman" w:hAnsi="Times New Roman" w:cs="Times New Roman"/>
          <w:sz w:val="24"/>
          <w:szCs w:val="24"/>
        </w:rPr>
        <w:t>ealand</w:t>
      </w:r>
      <w:r w:rsidRPr="005122B3">
        <w:rPr>
          <w:rFonts w:ascii="Times New Roman" w:hAnsi="Times New Roman" w:cs="Times New Roman"/>
          <w:sz w:val="24"/>
          <w:szCs w:val="24"/>
        </w:rPr>
        <w:t xml:space="preserve"> merchandise exports in 2018. The contributions of all the other 14 groups </w:t>
      </w:r>
      <w:r w:rsidR="00206B4C" w:rsidRPr="005122B3">
        <w:rPr>
          <w:rFonts w:ascii="Times New Roman" w:hAnsi="Times New Roman" w:cs="Times New Roman"/>
          <w:sz w:val="24"/>
          <w:szCs w:val="24"/>
        </w:rPr>
        <w:t xml:space="preserve">in the Snail category </w:t>
      </w:r>
      <w:r w:rsidRPr="005122B3">
        <w:rPr>
          <w:rFonts w:ascii="Times New Roman" w:hAnsi="Times New Roman" w:cs="Times New Roman"/>
          <w:sz w:val="24"/>
          <w:szCs w:val="24"/>
        </w:rPr>
        <w:t xml:space="preserve">tend to be small relative to the three other </w:t>
      </w:r>
      <w:r w:rsidR="00206B4C" w:rsidRPr="005122B3">
        <w:rPr>
          <w:rFonts w:ascii="Times New Roman" w:hAnsi="Times New Roman" w:cs="Times New Roman"/>
          <w:sz w:val="24"/>
          <w:szCs w:val="24"/>
        </w:rPr>
        <w:t>categories</w:t>
      </w:r>
      <w:r w:rsidRPr="005122B3">
        <w:rPr>
          <w:rFonts w:ascii="Times New Roman" w:hAnsi="Times New Roman" w:cs="Times New Roman"/>
          <w:sz w:val="24"/>
          <w:szCs w:val="24"/>
        </w:rPr>
        <w:t>. Snails contribute 31.5 percent of total exports, second only to the Underachievers group.</w:t>
      </w:r>
    </w:p>
    <w:p w14:paraId="1D79891D" w14:textId="77777777" w:rsidR="00CC1916" w:rsidRPr="005122B3" w:rsidRDefault="00CC1916" w:rsidP="00506202">
      <w:pPr>
        <w:tabs>
          <w:tab w:val="left" w:pos="567"/>
        </w:tabs>
        <w:spacing w:after="0" w:line="288" w:lineRule="auto"/>
        <w:rPr>
          <w:rFonts w:ascii="Times New Roman" w:hAnsi="Times New Roman" w:cs="Times New Roman"/>
          <w:sz w:val="24"/>
          <w:szCs w:val="24"/>
        </w:rPr>
      </w:pPr>
    </w:p>
    <w:p w14:paraId="5A8DDAFA" w14:textId="77777777" w:rsidR="00DE030D" w:rsidRPr="005122B3" w:rsidRDefault="004B10C2" w:rsidP="00506202">
      <w:pPr>
        <w:tabs>
          <w:tab w:val="left" w:pos="567"/>
        </w:tabs>
        <w:spacing w:after="0" w:line="288" w:lineRule="auto"/>
        <w:rPr>
          <w:rFonts w:ascii="Times New Roman" w:hAnsi="Times New Roman" w:cs="Times New Roman"/>
          <w:b/>
          <w:sz w:val="24"/>
          <w:szCs w:val="24"/>
        </w:rPr>
      </w:pPr>
      <w:r>
        <w:rPr>
          <w:rFonts w:ascii="Times New Roman" w:hAnsi="Times New Roman" w:cs="Times New Roman"/>
          <w:b/>
          <w:sz w:val="24"/>
          <w:szCs w:val="24"/>
        </w:rPr>
        <w:t xml:space="preserve">4. </w:t>
      </w:r>
      <w:r w:rsidR="00B17A17" w:rsidRPr="005122B3">
        <w:rPr>
          <w:rFonts w:ascii="Times New Roman" w:hAnsi="Times New Roman" w:cs="Times New Roman"/>
          <w:b/>
          <w:sz w:val="24"/>
          <w:szCs w:val="24"/>
        </w:rPr>
        <w:t>New Zealand’s Fastest Growing Export Products</w:t>
      </w:r>
    </w:p>
    <w:p w14:paraId="0F168091" w14:textId="77777777" w:rsidR="00E71CFD" w:rsidRPr="00E71CFD" w:rsidRDefault="00E71CFD" w:rsidP="00506202">
      <w:pPr>
        <w:tabs>
          <w:tab w:val="left" w:pos="567"/>
        </w:tabs>
        <w:spacing w:after="0" w:line="288" w:lineRule="auto"/>
        <w:rPr>
          <w:rFonts w:ascii="Times New Roman" w:hAnsi="Times New Roman" w:cs="Times New Roman"/>
          <w:sz w:val="12"/>
          <w:szCs w:val="12"/>
        </w:rPr>
      </w:pPr>
    </w:p>
    <w:p w14:paraId="6D4EE2AF" w14:textId="77777777" w:rsidR="006730A1" w:rsidRDefault="00206B4C" w:rsidP="00506202">
      <w:pPr>
        <w:tabs>
          <w:tab w:val="left" w:pos="567"/>
        </w:tabs>
        <w:spacing w:after="0" w:line="288" w:lineRule="auto"/>
        <w:rPr>
          <w:rFonts w:ascii="Times New Roman" w:hAnsi="Times New Roman" w:cs="Times New Roman"/>
          <w:sz w:val="24"/>
          <w:szCs w:val="24"/>
        </w:rPr>
      </w:pPr>
      <w:r w:rsidRPr="005122B3">
        <w:rPr>
          <w:rFonts w:ascii="Times New Roman" w:hAnsi="Times New Roman" w:cs="Times New Roman"/>
          <w:sz w:val="24"/>
          <w:szCs w:val="24"/>
        </w:rPr>
        <w:t>A second way to view the changing composition of NZ exports is to examine the rate of export growth</w:t>
      </w:r>
      <w:r w:rsidR="00492E43" w:rsidRPr="005122B3">
        <w:rPr>
          <w:rFonts w:ascii="Times New Roman" w:hAnsi="Times New Roman" w:cs="Times New Roman"/>
          <w:sz w:val="24"/>
          <w:szCs w:val="24"/>
        </w:rPr>
        <w:t xml:space="preserve"> of the 4-digit product lines. </w:t>
      </w:r>
      <w:r w:rsidR="007859C6">
        <w:rPr>
          <w:rFonts w:ascii="Times New Roman" w:hAnsi="Times New Roman" w:cs="Times New Roman"/>
          <w:sz w:val="24"/>
          <w:szCs w:val="24"/>
        </w:rPr>
        <w:t xml:space="preserve">  </w:t>
      </w:r>
      <w:r w:rsidR="006730A1" w:rsidRPr="005122B3">
        <w:rPr>
          <w:rFonts w:ascii="Times New Roman" w:hAnsi="Times New Roman" w:cs="Times New Roman"/>
          <w:sz w:val="24"/>
          <w:szCs w:val="24"/>
        </w:rPr>
        <w:t>N</w:t>
      </w:r>
      <w:r w:rsidR="00E71CFD">
        <w:rPr>
          <w:rFonts w:ascii="Times New Roman" w:hAnsi="Times New Roman" w:cs="Times New Roman"/>
          <w:sz w:val="24"/>
          <w:szCs w:val="24"/>
        </w:rPr>
        <w:t>ew Zealand</w:t>
      </w:r>
      <w:r w:rsidR="006730A1" w:rsidRPr="005122B3">
        <w:rPr>
          <w:rFonts w:ascii="Times New Roman" w:hAnsi="Times New Roman" w:cs="Times New Roman"/>
          <w:sz w:val="24"/>
          <w:szCs w:val="24"/>
        </w:rPr>
        <w:t>’s fastest growing export industries can be viewed in two ways</w:t>
      </w:r>
      <w:r w:rsidR="00E802FC">
        <w:rPr>
          <w:rFonts w:ascii="Times New Roman" w:hAnsi="Times New Roman" w:cs="Times New Roman"/>
          <w:sz w:val="24"/>
          <w:szCs w:val="24"/>
        </w:rPr>
        <w:t>.</w:t>
      </w:r>
      <w:r w:rsidR="006730A1" w:rsidRPr="005122B3">
        <w:rPr>
          <w:rFonts w:ascii="Times New Roman" w:hAnsi="Times New Roman" w:cs="Times New Roman"/>
          <w:sz w:val="24"/>
          <w:szCs w:val="24"/>
        </w:rPr>
        <w:t xml:space="preserve"> </w:t>
      </w:r>
      <w:r w:rsidR="00E802FC">
        <w:rPr>
          <w:rFonts w:ascii="Times New Roman" w:hAnsi="Times New Roman" w:cs="Times New Roman"/>
          <w:sz w:val="24"/>
          <w:szCs w:val="24"/>
        </w:rPr>
        <w:t>Fi</w:t>
      </w:r>
      <w:r w:rsidR="006730A1" w:rsidRPr="005122B3">
        <w:rPr>
          <w:rFonts w:ascii="Times New Roman" w:hAnsi="Times New Roman" w:cs="Times New Roman"/>
          <w:sz w:val="24"/>
          <w:szCs w:val="24"/>
        </w:rPr>
        <w:t xml:space="preserve">rst, the export products that are growing fastest in terms of </w:t>
      </w:r>
      <w:r w:rsidR="006730A1" w:rsidRPr="007F04A6">
        <w:rPr>
          <w:rFonts w:ascii="Times New Roman" w:hAnsi="Times New Roman" w:cs="Times New Roman"/>
          <w:i/>
          <w:sz w:val="24"/>
          <w:szCs w:val="24"/>
        </w:rPr>
        <w:t xml:space="preserve">export earnings </w:t>
      </w:r>
      <w:r w:rsidR="006730A1" w:rsidRPr="005122B3">
        <w:rPr>
          <w:rFonts w:ascii="Times New Roman" w:hAnsi="Times New Roman" w:cs="Times New Roman"/>
          <w:sz w:val="24"/>
          <w:szCs w:val="24"/>
        </w:rPr>
        <w:t xml:space="preserve">and secondly, export products </w:t>
      </w:r>
      <w:r w:rsidR="007F04A6">
        <w:rPr>
          <w:rFonts w:ascii="Times New Roman" w:hAnsi="Times New Roman" w:cs="Times New Roman"/>
          <w:sz w:val="24"/>
          <w:szCs w:val="24"/>
        </w:rPr>
        <w:t xml:space="preserve">can be selected on the basis of the </w:t>
      </w:r>
      <w:r w:rsidR="006730A1" w:rsidRPr="005122B3">
        <w:rPr>
          <w:rFonts w:ascii="Times New Roman" w:hAnsi="Times New Roman" w:cs="Times New Roman"/>
          <w:sz w:val="24"/>
          <w:szCs w:val="24"/>
        </w:rPr>
        <w:t xml:space="preserve">fastest </w:t>
      </w:r>
      <w:r w:rsidR="007F04A6">
        <w:rPr>
          <w:rFonts w:ascii="Times New Roman" w:hAnsi="Times New Roman" w:cs="Times New Roman"/>
          <w:sz w:val="24"/>
          <w:szCs w:val="24"/>
        </w:rPr>
        <w:t xml:space="preserve">growing </w:t>
      </w:r>
      <w:r w:rsidR="006730A1" w:rsidRPr="005122B3">
        <w:rPr>
          <w:rFonts w:ascii="Times New Roman" w:hAnsi="Times New Roman" w:cs="Times New Roman"/>
          <w:sz w:val="24"/>
          <w:szCs w:val="24"/>
        </w:rPr>
        <w:t xml:space="preserve">in </w:t>
      </w:r>
      <w:r w:rsidR="006730A1" w:rsidRPr="007F04A6">
        <w:rPr>
          <w:rFonts w:ascii="Times New Roman" w:hAnsi="Times New Roman" w:cs="Times New Roman"/>
          <w:i/>
          <w:sz w:val="24"/>
          <w:szCs w:val="24"/>
        </w:rPr>
        <w:t>percentage terms</w:t>
      </w:r>
      <w:r w:rsidR="006730A1" w:rsidRPr="005122B3">
        <w:rPr>
          <w:rFonts w:ascii="Times New Roman" w:hAnsi="Times New Roman" w:cs="Times New Roman"/>
          <w:sz w:val="24"/>
          <w:szCs w:val="24"/>
        </w:rPr>
        <w:t>. The</w:t>
      </w:r>
      <w:r w:rsidR="00AD4EE7" w:rsidRPr="005122B3">
        <w:rPr>
          <w:rFonts w:ascii="Times New Roman" w:hAnsi="Times New Roman" w:cs="Times New Roman"/>
          <w:sz w:val="24"/>
          <w:szCs w:val="24"/>
        </w:rPr>
        <w:t xml:space="preserve"> </w:t>
      </w:r>
      <w:r w:rsidR="00492E43" w:rsidRPr="005122B3">
        <w:rPr>
          <w:rFonts w:ascii="Times New Roman" w:hAnsi="Times New Roman" w:cs="Times New Roman"/>
          <w:sz w:val="24"/>
          <w:szCs w:val="24"/>
        </w:rPr>
        <w:t xml:space="preserve">two </w:t>
      </w:r>
      <w:r w:rsidR="00A80ED1" w:rsidRPr="005122B3">
        <w:rPr>
          <w:rFonts w:ascii="Times New Roman" w:hAnsi="Times New Roman" w:cs="Times New Roman"/>
          <w:sz w:val="24"/>
          <w:szCs w:val="24"/>
        </w:rPr>
        <w:t xml:space="preserve">lists reflect different characteristics. The two approaches are used </w:t>
      </w:r>
      <w:r w:rsidR="00492E43" w:rsidRPr="005122B3">
        <w:rPr>
          <w:rFonts w:ascii="Times New Roman" w:hAnsi="Times New Roman" w:cs="Times New Roman"/>
          <w:sz w:val="24"/>
          <w:szCs w:val="24"/>
        </w:rPr>
        <w:t xml:space="preserve">below </w:t>
      </w:r>
      <w:r w:rsidR="00A80ED1" w:rsidRPr="005122B3">
        <w:rPr>
          <w:rFonts w:ascii="Times New Roman" w:hAnsi="Times New Roman" w:cs="Times New Roman"/>
          <w:sz w:val="24"/>
          <w:szCs w:val="24"/>
        </w:rPr>
        <w:t>with roughly 1200 product</w:t>
      </w:r>
      <w:r w:rsidR="00492E43" w:rsidRPr="005122B3">
        <w:rPr>
          <w:rFonts w:ascii="Times New Roman" w:hAnsi="Times New Roman" w:cs="Times New Roman"/>
          <w:sz w:val="24"/>
          <w:szCs w:val="24"/>
        </w:rPr>
        <w:t xml:space="preserve">s in </w:t>
      </w:r>
      <w:r w:rsidR="00E802FC">
        <w:rPr>
          <w:rFonts w:ascii="Times New Roman" w:hAnsi="Times New Roman" w:cs="Times New Roman"/>
          <w:sz w:val="24"/>
          <w:szCs w:val="24"/>
        </w:rPr>
        <w:t xml:space="preserve">the </w:t>
      </w:r>
      <w:r w:rsidR="00A80ED1" w:rsidRPr="005122B3">
        <w:rPr>
          <w:rFonts w:ascii="Times New Roman" w:hAnsi="Times New Roman" w:cs="Times New Roman"/>
          <w:sz w:val="24"/>
          <w:szCs w:val="24"/>
        </w:rPr>
        <w:t>Harmonised System (HS) 4-digit gross export data.</w:t>
      </w:r>
    </w:p>
    <w:p w14:paraId="065B53A1" w14:textId="77777777" w:rsidR="009027DE" w:rsidRPr="005122B3" w:rsidRDefault="009027DE" w:rsidP="00506202">
      <w:pPr>
        <w:tabs>
          <w:tab w:val="left" w:pos="567"/>
        </w:tabs>
        <w:spacing w:after="0" w:line="288" w:lineRule="auto"/>
        <w:rPr>
          <w:rFonts w:ascii="Times New Roman" w:hAnsi="Times New Roman" w:cs="Times New Roman"/>
          <w:sz w:val="24"/>
          <w:szCs w:val="24"/>
        </w:rPr>
      </w:pPr>
    </w:p>
    <w:p w14:paraId="78A40B4C" w14:textId="77777777" w:rsidR="004B4798" w:rsidRPr="005122B3" w:rsidRDefault="004B10C2" w:rsidP="00506202">
      <w:pPr>
        <w:tabs>
          <w:tab w:val="left" w:pos="567"/>
        </w:tabs>
        <w:spacing w:after="0" w:line="288" w:lineRule="auto"/>
        <w:rPr>
          <w:rFonts w:ascii="Times New Roman" w:hAnsi="Times New Roman" w:cs="Times New Roman"/>
          <w:b/>
          <w:sz w:val="24"/>
          <w:szCs w:val="24"/>
        </w:rPr>
      </w:pPr>
      <w:r w:rsidRPr="00506202">
        <w:rPr>
          <w:rFonts w:ascii="Times New Roman" w:hAnsi="Times New Roman" w:cs="Times New Roman"/>
          <w:b/>
          <w:bCs/>
          <w:sz w:val="24"/>
          <w:szCs w:val="24"/>
        </w:rPr>
        <w:t>4a.</w:t>
      </w:r>
      <w:r w:rsidR="004B4798" w:rsidRPr="005122B3">
        <w:rPr>
          <w:rFonts w:ascii="Times New Roman" w:hAnsi="Times New Roman" w:cs="Times New Roman"/>
          <w:sz w:val="24"/>
          <w:szCs w:val="24"/>
        </w:rPr>
        <w:tab/>
      </w:r>
      <w:r w:rsidR="004B4798" w:rsidRPr="005122B3">
        <w:rPr>
          <w:rFonts w:ascii="Times New Roman" w:hAnsi="Times New Roman" w:cs="Times New Roman"/>
          <w:b/>
          <w:sz w:val="24"/>
          <w:szCs w:val="24"/>
        </w:rPr>
        <w:t>New Zealand’s Fastest Growing Dollar Export Products</w:t>
      </w:r>
    </w:p>
    <w:p w14:paraId="48524B36" w14:textId="77777777" w:rsidR="00E71CFD" w:rsidRPr="00E71CFD" w:rsidRDefault="00E71CFD" w:rsidP="00506202">
      <w:pPr>
        <w:tabs>
          <w:tab w:val="left" w:pos="567"/>
        </w:tabs>
        <w:spacing w:after="0" w:line="288" w:lineRule="auto"/>
        <w:rPr>
          <w:rFonts w:ascii="Times New Roman" w:hAnsi="Times New Roman" w:cs="Times New Roman"/>
          <w:sz w:val="6"/>
          <w:szCs w:val="6"/>
        </w:rPr>
      </w:pPr>
    </w:p>
    <w:p w14:paraId="181C1FFA" w14:textId="77777777" w:rsidR="00A80ED1" w:rsidRDefault="00A80ED1" w:rsidP="00506202">
      <w:pPr>
        <w:tabs>
          <w:tab w:val="left" w:pos="567"/>
        </w:tabs>
        <w:spacing w:after="0" w:line="288" w:lineRule="auto"/>
        <w:rPr>
          <w:rFonts w:ascii="Times New Roman" w:hAnsi="Times New Roman" w:cs="Times New Roman"/>
          <w:sz w:val="24"/>
          <w:szCs w:val="24"/>
        </w:rPr>
      </w:pPr>
      <w:r w:rsidRPr="005122B3">
        <w:rPr>
          <w:rFonts w:ascii="Times New Roman" w:hAnsi="Times New Roman" w:cs="Times New Roman"/>
          <w:sz w:val="24"/>
          <w:szCs w:val="24"/>
        </w:rPr>
        <w:t>The first approach is to</w:t>
      </w:r>
      <w:r w:rsidR="007859C6">
        <w:rPr>
          <w:rFonts w:ascii="Times New Roman" w:hAnsi="Times New Roman" w:cs="Times New Roman"/>
          <w:sz w:val="24"/>
          <w:szCs w:val="24"/>
        </w:rPr>
        <w:t xml:space="preserve"> examine </w:t>
      </w:r>
      <w:r w:rsidRPr="005122B3">
        <w:rPr>
          <w:rFonts w:ascii="Times New Roman" w:hAnsi="Times New Roman" w:cs="Times New Roman"/>
          <w:sz w:val="24"/>
          <w:szCs w:val="24"/>
        </w:rPr>
        <w:t xml:space="preserve">the product composition of the ‘Top 100’ fastest growing export groups by </w:t>
      </w:r>
      <w:r w:rsidRPr="007F04A6">
        <w:rPr>
          <w:rFonts w:ascii="Times New Roman" w:hAnsi="Times New Roman" w:cs="Times New Roman"/>
          <w:i/>
          <w:sz w:val="24"/>
          <w:szCs w:val="24"/>
        </w:rPr>
        <w:t>export revenue</w:t>
      </w:r>
      <w:r w:rsidR="00944242" w:rsidRPr="005122B3">
        <w:rPr>
          <w:rFonts w:ascii="Times New Roman" w:hAnsi="Times New Roman" w:cs="Times New Roman"/>
          <w:sz w:val="24"/>
          <w:szCs w:val="24"/>
        </w:rPr>
        <w:t xml:space="preserve"> out of approximately 1200 HS groups</w:t>
      </w:r>
      <w:r w:rsidRPr="005122B3">
        <w:rPr>
          <w:rFonts w:ascii="Times New Roman" w:hAnsi="Times New Roman" w:cs="Times New Roman"/>
          <w:sz w:val="24"/>
          <w:szCs w:val="24"/>
        </w:rPr>
        <w:t xml:space="preserve">. Table 2 shows the result of this exercise with the 100 products grouped </w:t>
      </w:r>
      <w:r w:rsidR="00492E43" w:rsidRPr="005122B3">
        <w:rPr>
          <w:rFonts w:ascii="Times New Roman" w:hAnsi="Times New Roman" w:cs="Times New Roman"/>
          <w:sz w:val="24"/>
          <w:szCs w:val="24"/>
        </w:rPr>
        <w:t>by type of product</w:t>
      </w:r>
      <w:r w:rsidRPr="005122B3">
        <w:rPr>
          <w:rFonts w:ascii="Times New Roman" w:hAnsi="Times New Roman" w:cs="Times New Roman"/>
          <w:sz w:val="24"/>
          <w:szCs w:val="24"/>
        </w:rPr>
        <w:t xml:space="preserve">.  </w:t>
      </w:r>
      <w:r w:rsidR="00066ADE" w:rsidRPr="005122B3">
        <w:rPr>
          <w:rFonts w:ascii="Times New Roman" w:hAnsi="Times New Roman" w:cs="Times New Roman"/>
          <w:sz w:val="24"/>
          <w:szCs w:val="24"/>
        </w:rPr>
        <w:t xml:space="preserve">The </w:t>
      </w:r>
      <w:r w:rsidR="00CB11ED" w:rsidRPr="005122B3">
        <w:rPr>
          <w:rFonts w:ascii="Times New Roman" w:hAnsi="Times New Roman" w:cs="Times New Roman"/>
          <w:sz w:val="24"/>
          <w:szCs w:val="24"/>
        </w:rPr>
        <w:t>‘T</w:t>
      </w:r>
      <w:r w:rsidR="00066ADE" w:rsidRPr="005122B3">
        <w:rPr>
          <w:rFonts w:ascii="Times New Roman" w:hAnsi="Times New Roman" w:cs="Times New Roman"/>
          <w:sz w:val="24"/>
          <w:szCs w:val="24"/>
        </w:rPr>
        <w:t>op 100</w:t>
      </w:r>
      <w:r w:rsidR="00944242" w:rsidRPr="005122B3">
        <w:rPr>
          <w:rFonts w:ascii="Times New Roman" w:hAnsi="Times New Roman" w:cs="Times New Roman"/>
          <w:sz w:val="24"/>
          <w:szCs w:val="24"/>
        </w:rPr>
        <w:t>’</w:t>
      </w:r>
      <w:r w:rsidR="00066ADE" w:rsidRPr="005122B3">
        <w:rPr>
          <w:rFonts w:ascii="Times New Roman" w:hAnsi="Times New Roman" w:cs="Times New Roman"/>
          <w:sz w:val="24"/>
          <w:szCs w:val="24"/>
        </w:rPr>
        <w:t xml:space="preserve"> groups by export revenue </w:t>
      </w:r>
      <w:r w:rsidR="00D00E7C" w:rsidRPr="005122B3">
        <w:rPr>
          <w:rFonts w:ascii="Times New Roman" w:hAnsi="Times New Roman" w:cs="Times New Roman"/>
          <w:sz w:val="24"/>
          <w:szCs w:val="24"/>
        </w:rPr>
        <w:t>tend</w:t>
      </w:r>
      <w:r w:rsidR="00066ADE" w:rsidRPr="005122B3">
        <w:rPr>
          <w:rFonts w:ascii="Times New Roman" w:hAnsi="Times New Roman" w:cs="Times New Roman"/>
          <w:sz w:val="24"/>
          <w:szCs w:val="24"/>
        </w:rPr>
        <w:t xml:space="preserve"> to include the largest export industries </w:t>
      </w:r>
      <w:r w:rsidR="00D00E7C" w:rsidRPr="005122B3">
        <w:rPr>
          <w:rFonts w:ascii="Times New Roman" w:hAnsi="Times New Roman" w:cs="Times New Roman"/>
          <w:sz w:val="24"/>
          <w:szCs w:val="24"/>
        </w:rPr>
        <w:t>and they contribute 86.3 percent of total export revenue. Within that total</w:t>
      </w:r>
      <w:r w:rsidR="00492E43" w:rsidRPr="005122B3">
        <w:rPr>
          <w:rFonts w:ascii="Times New Roman" w:hAnsi="Times New Roman" w:cs="Times New Roman"/>
          <w:sz w:val="24"/>
          <w:szCs w:val="24"/>
        </w:rPr>
        <w:t>,</w:t>
      </w:r>
      <w:r w:rsidR="00D00E7C" w:rsidRPr="005122B3">
        <w:rPr>
          <w:rFonts w:ascii="Times New Roman" w:hAnsi="Times New Roman" w:cs="Times New Roman"/>
          <w:sz w:val="24"/>
          <w:szCs w:val="24"/>
        </w:rPr>
        <w:t xml:space="preserve"> the largest contributors are Animal, Forestry, Food and Vegetable products.</w:t>
      </w:r>
    </w:p>
    <w:p w14:paraId="0A0366A2" w14:textId="77777777" w:rsidR="009027DE" w:rsidRPr="005122B3" w:rsidRDefault="009027DE" w:rsidP="00506202">
      <w:pPr>
        <w:tabs>
          <w:tab w:val="left" w:pos="567"/>
        </w:tabs>
        <w:spacing w:after="0" w:line="288" w:lineRule="auto"/>
        <w:rPr>
          <w:rFonts w:ascii="Times New Roman" w:hAnsi="Times New Roman" w:cs="Times New Roman"/>
          <w:sz w:val="24"/>
          <w:szCs w:val="24"/>
        </w:rPr>
      </w:pPr>
    </w:p>
    <w:tbl>
      <w:tblPr>
        <w:tblW w:w="8073" w:type="dxa"/>
        <w:jc w:val="center"/>
        <w:tblLayout w:type="fixed"/>
        <w:tblLook w:val="04A0" w:firstRow="1" w:lastRow="0" w:firstColumn="1" w:lastColumn="0" w:noHBand="0" w:noVBand="1"/>
      </w:tblPr>
      <w:tblGrid>
        <w:gridCol w:w="2410"/>
        <w:gridCol w:w="1626"/>
        <w:gridCol w:w="2018"/>
        <w:gridCol w:w="2019"/>
      </w:tblGrid>
      <w:tr w:rsidR="00842E49" w:rsidRPr="007D2794" w14:paraId="6B6FA946" w14:textId="77777777" w:rsidTr="00E56C19">
        <w:trPr>
          <w:trHeight w:val="360"/>
          <w:jc w:val="center"/>
        </w:trPr>
        <w:tc>
          <w:tcPr>
            <w:tcW w:w="8073" w:type="dxa"/>
            <w:gridSpan w:val="4"/>
            <w:tcBorders>
              <w:top w:val="nil"/>
              <w:left w:val="nil"/>
              <w:bottom w:val="nil"/>
              <w:right w:val="nil"/>
            </w:tcBorders>
            <w:shd w:val="clear" w:color="auto" w:fill="auto"/>
            <w:noWrap/>
            <w:vAlign w:val="center"/>
            <w:hideMark/>
          </w:tcPr>
          <w:p w14:paraId="202050AD" w14:textId="77777777" w:rsidR="00F02821" w:rsidRDefault="00842E49" w:rsidP="00545956">
            <w:pPr>
              <w:spacing w:after="0" w:line="240" w:lineRule="auto"/>
              <w:jc w:val="center"/>
              <w:rPr>
                <w:rFonts w:ascii="Times New Roman" w:eastAsia="Times New Roman" w:hAnsi="Times New Roman" w:cs="Times New Roman"/>
                <w:b/>
                <w:bCs/>
                <w:color w:val="000000"/>
                <w:szCs w:val="22"/>
                <w:lang w:val="en-NZ" w:eastAsia="en-NZ" w:bidi="ar-SA"/>
              </w:rPr>
            </w:pPr>
            <w:r w:rsidRPr="00506202">
              <w:rPr>
                <w:rFonts w:ascii="Times New Roman" w:eastAsia="Times New Roman" w:hAnsi="Times New Roman" w:cs="Times New Roman"/>
                <w:b/>
                <w:bCs/>
                <w:color w:val="000000"/>
                <w:szCs w:val="22"/>
                <w:lang w:val="en-NZ" w:eastAsia="en-NZ" w:bidi="ar-SA"/>
              </w:rPr>
              <w:t xml:space="preserve">Table 2: Top 100 </w:t>
            </w:r>
            <w:r w:rsidR="00545956">
              <w:rPr>
                <w:rFonts w:ascii="Times New Roman" w:eastAsia="Times New Roman" w:hAnsi="Times New Roman" w:cs="Times New Roman"/>
                <w:b/>
                <w:bCs/>
                <w:color w:val="000000"/>
                <w:szCs w:val="22"/>
                <w:lang w:val="en-NZ" w:eastAsia="en-NZ" w:bidi="ar-SA"/>
              </w:rPr>
              <w:t xml:space="preserve">New Zealand </w:t>
            </w:r>
            <w:r w:rsidRPr="00506202">
              <w:rPr>
                <w:rFonts w:ascii="Times New Roman" w:eastAsia="Times New Roman" w:hAnsi="Times New Roman" w:cs="Times New Roman"/>
                <w:b/>
                <w:bCs/>
                <w:color w:val="000000"/>
                <w:szCs w:val="22"/>
                <w:lang w:val="en-NZ" w:eastAsia="en-NZ" w:bidi="ar-SA"/>
              </w:rPr>
              <w:t>Growth Exports</w:t>
            </w:r>
            <w:r w:rsidR="009B24D7">
              <w:rPr>
                <w:rFonts w:ascii="Times New Roman" w:eastAsia="Times New Roman" w:hAnsi="Times New Roman" w:cs="Times New Roman"/>
                <w:b/>
                <w:bCs/>
                <w:color w:val="000000"/>
                <w:szCs w:val="22"/>
                <w:lang w:val="en-NZ" w:eastAsia="en-NZ" w:bidi="ar-SA"/>
              </w:rPr>
              <w:t xml:space="preserve"> </w:t>
            </w:r>
          </w:p>
          <w:p w14:paraId="7C41246D" w14:textId="77777777" w:rsidR="00842E49" w:rsidRDefault="00545956" w:rsidP="00545956">
            <w:pPr>
              <w:spacing w:after="0" w:line="240" w:lineRule="auto"/>
              <w:jc w:val="center"/>
              <w:rPr>
                <w:rFonts w:ascii="Times New Roman" w:eastAsia="Times New Roman" w:hAnsi="Times New Roman" w:cs="Times New Roman"/>
                <w:b/>
                <w:bCs/>
                <w:color w:val="000000"/>
                <w:szCs w:val="22"/>
                <w:lang w:val="en-NZ" w:eastAsia="en-NZ" w:bidi="ar-SA"/>
              </w:rPr>
            </w:pPr>
            <w:r>
              <w:rPr>
                <w:rFonts w:ascii="Times New Roman" w:eastAsia="Times New Roman" w:hAnsi="Times New Roman" w:cs="Times New Roman"/>
                <w:b/>
                <w:bCs/>
                <w:color w:val="000000"/>
                <w:szCs w:val="22"/>
                <w:lang w:val="en-NZ" w:eastAsia="en-NZ" w:bidi="ar-SA"/>
              </w:rPr>
              <w:t>1989-2018</w:t>
            </w:r>
          </w:p>
          <w:p w14:paraId="3F84F9CB" w14:textId="12C3CAA0" w:rsidR="00F02821" w:rsidRPr="00F02821" w:rsidRDefault="00F02821" w:rsidP="00545956">
            <w:pPr>
              <w:spacing w:after="0" w:line="240" w:lineRule="auto"/>
              <w:jc w:val="center"/>
              <w:rPr>
                <w:rFonts w:ascii="Times New Roman" w:eastAsia="Times New Roman" w:hAnsi="Times New Roman" w:cs="Times New Roman"/>
                <w:color w:val="000000"/>
                <w:sz w:val="10"/>
                <w:szCs w:val="10"/>
                <w:lang w:val="en-NZ" w:eastAsia="en-NZ" w:bidi="ar-SA"/>
              </w:rPr>
            </w:pPr>
          </w:p>
        </w:tc>
      </w:tr>
      <w:tr w:rsidR="00842E49" w:rsidRPr="007D2794" w14:paraId="77CBCAAF" w14:textId="77777777" w:rsidTr="00C73D37">
        <w:trPr>
          <w:trHeight w:val="288"/>
          <w:jc w:val="center"/>
        </w:trPr>
        <w:tc>
          <w:tcPr>
            <w:tcW w:w="2410" w:type="dxa"/>
            <w:tcBorders>
              <w:top w:val="single" w:sz="4" w:space="0" w:color="auto"/>
              <w:left w:val="nil"/>
              <w:bottom w:val="nil"/>
              <w:right w:val="nil"/>
            </w:tcBorders>
            <w:shd w:val="clear" w:color="auto" w:fill="auto"/>
            <w:noWrap/>
            <w:vAlign w:val="bottom"/>
            <w:hideMark/>
          </w:tcPr>
          <w:p w14:paraId="35BDDC0A" w14:textId="77777777" w:rsidR="00842E49" w:rsidRPr="007D2794" w:rsidRDefault="00842E49" w:rsidP="00506202">
            <w:pPr>
              <w:tabs>
                <w:tab w:val="left" w:pos="567"/>
              </w:tabs>
              <w:spacing w:after="0" w:line="240" w:lineRule="auto"/>
              <w:jc w:val="left"/>
              <w:rPr>
                <w:rFonts w:ascii="Times New Roman" w:eastAsia="Times New Roman" w:hAnsi="Times New Roman" w:cs="Times New Roman"/>
                <w:szCs w:val="22"/>
                <w:lang w:val="en-NZ" w:eastAsia="en-NZ" w:bidi="ar-SA"/>
              </w:rPr>
            </w:pPr>
          </w:p>
        </w:tc>
        <w:tc>
          <w:tcPr>
            <w:tcW w:w="1626" w:type="dxa"/>
            <w:tcBorders>
              <w:top w:val="single" w:sz="4" w:space="0" w:color="auto"/>
              <w:left w:val="nil"/>
              <w:bottom w:val="nil"/>
              <w:right w:val="nil"/>
            </w:tcBorders>
            <w:shd w:val="clear" w:color="auto" w:fill="auto"/>
            <w:noWrap/>
            <w:vAlign w:val="center"/>
            <w:hideMark/>
          </w:tcPr>
          <w:p w14:paraId="4FAF3DFA" w14:textId="77777777" w:rsidR="00842E49" w:rsidRPr="007D2794" w:rsidRDefault="00831D62"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Pr>
                <w:rFonts w:ascii="Times New Roman" w:eastAsia="Times New Roman" w:hAnsi="Times New Roman" w:cs="Times New Roman"/>
                <w:color w:val="000000"/>
                <w:szCs w:val="22"/>
                <w:lang w:val="en-NZ" w:eastAsia="en-NZ" w:bidi="ar-SA"/>
              </w:rPr>
              <w:t>Number of</w:t>
            </w:r>
          </w:p>
        </w:tc>
        <w:tc>
          <w:tcPr>
            <w:tcW w:w="2018" w:type="dxa"/>
            <w:tcBorders>
              <w:top w:val="single" w:sz="4" w:space="0" w:color="auto"/>
              <w:left w:val="nil"/>
              <w:bottom w:val="nil"/>
              <w:right w:val="nil"/>
            </w:tcBorders>
            <w:shd w:val="clear" w:color="auto" w:fill="auto"/>
            <w:noWrap/>
            <w:vAlign w:val="center"/>
            <w:hideMark/>
          </w:tcPr>
          <w:p w14:paraId="10E99191" w14:textId="77777777" w:rsidR="00842E49" w:rsidRPr="007D2794" w:rsidRDefault="00842E49"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Exports</w:t>
            </w:r>
          </w:p>
        </w:tc>
        <w:tc>
          <w:tcPr>
            <w:tcW w:w="2019" w:type="dxa"/>
            <w:tcBorders>
              <w:top w:val="single" w:sz="4" w:space="0" w:color="auto"/>
              <w:left w:val="nil"/>
              <w:bottom w:val="nil"/>
              <w:right w:val="nil"/>
            </w:tcBorders>
            <w:shd w:val="clear" w:color="auto" w:fill="auto"/>
            <w:noWrap/>
            <w:vAlign w:val="center"/>
            <w:hideMark/>
          </w:tcPr>
          <w:p w14:paraId="6B8210CF" w14:textId="77777777" w:rsidR="00842E49" w:rsidRPr="007D2794" w:rsidRDefault="00C73D37"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Pr>
                <w:rFonts w:ascii="Times New Roman" w:eastAsia="Times New Roman" w:hAnsi="Times New Roman" w:cs="Times New Roman"/>
                <w:color w:val="000000"/>
                <w:szCs w:val="22"/>
                <w:lang w:val="en-NZ" w:eastAsia="en-NZ" w:bidi="ar-SA"/>
              </w:rPr>
              <w:t xml:space="preserve">Percent of </w:t>
            </w:r>
            <w:r w:rsidR="00842E49" w:rsidRPr="007D2794">
              <w:rPr>
                <w:rFonts w:ascii="Times New Roman" w:eastAsia="Times New Roman" w:hAnsi="Times New Roman" w:cs="Times New Roman"/>
                <w:color w:val="000000"/>
                <w:szCs w:val="22"/>
                <w:lang w:val="en-NZ" w:eastAsia="en-NZ" w:bidi="ar-SA"/>
              </w:rPr>
              <w:t>Total</w:t>
            </w:r>
          </w:p>
        </w:tc>
      </w:tr>
      <w:tr w:rsidR="00842E49" w:rsidRPr="007D2794" w14:paraId="3AF730F2" w14:textId="77777777" w:rsidTr="00C73D37">
        <w:trPr>
          <w:trHeight w:val="288"/>
          <w:jc w:val="center"/>
        </w:trPr>
        <w:tc>
          <w:tcPr>
            <w:tcW w:w="2410" w:type="dxa"/>
            <w:tcBorders>
              <w:top w:val="nil"/>
              <w:left w:val="nil"/>
              <w:bottom w:val="single" w:sz="4" w:space="0" w:color="auto"/>
              <w:right w:val="nil"/>
            </w:tcBorders>
            <w:shd w:val="clear" w:color="auto" w:fill="auto"/>
            <w:noWrap/>
            <w:vAlign w:val="bottom"/>
            <w:hideMark/>
          </w:tcPr>
          <w:p w14:paraId="602B9495" w14:textId="77777777" w:rsidR="00842E49" w:rsidRPr="007D2794" w:rsidRDefault="00842E49"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p>
        </w:tc>
        <w:tc>
          <w:tcPr>
            <w:tcW w:w="1626" w:type="dxa"/>
            <w:tcBorders>
              <w:top w:val="nil"/>
              <w:left w:val="nil"/>
              <w:bottom w:val="single" w:sz="4" w:space="0" w:color="auto"/>
              <w:right w:val="nil"/>
            </w:tcBorders>
            <w:shd w:val="clear" w:color="auto" w:fill="auto"/>
            <w:noWrap/>
            <w:vAlign w:val="center"/>
            <w:hideMark/>
          </w:tcPr>
          <w:p w14:paraId="02EFFF76" w14:textId="77777777" w:rsidR="00842E49" w:rsidRPr="007D2794" w:rsidRDefault="00831D62"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Pr>
                <w:rFonts w:ascii="Times New Roman" w:eastAsia="Times New Roman" w:hAnsi="Times New Roman" w:cs="Times New Roman"/>
                <w:color w:val="000000"/>
                <w:szCs w:val="22"/>
                <w:lang w:val="en-NZ" w:eastAsia="en-NZ" w:bidi="ar-SA"/>
              </w:rPr>
              <w:t>Products</w:t>
            </w:r>
          </w:p>
        </w:tc>
        <w:tc>
          <w:tcPr>
            <w:tcW w:w="2018" w:type="dxa"/>
            <w:tcBorders>
              <w:top w:val="nil"/>
              <w:left w:val="nil"/>
              <w:bottom w:val="single" w:sz="4" w:space="0" w:color="auto"/>
              <w:right w:val="nil"/>
            </w:tcBorders>
            <w:shd w:val="clear" w:color="auto" w:fill="auto"/>
            <w:noWrap/>
            <w:vAlign w:val="center"/>
            <w:hideMark/>
          </w:tcPr>
          <w:p w14:paraId="4C27F17D" w14:textId="77777777" w:rsidR="00842E49" w:rsidRPr="007D2794" w:rsidRDefault="00842E49"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 xml:space="preserve">$US </w:t>
            </w:r>
            <w:r w:rsidR="00C37E44">
              <w:rPr>
                <w:rFonts w:ascii="Times New Roman" w:eastAsia="Times New Roman" w:hAnsi="Times New Roman" w:cs="Times New Roman"/>
                <w:color w:val="000000"/>
                <w:szCs w:val="22"/>
                <w:lang w:val="en-NZ" w:eastAsia="en-NZ" w:bidi="ar-SA"/>
              </w:rPr>
              <w:t>M</w:t>
            </w:r>
            <w:r w:rsidRPr="007D2794">
              <w:rPr>
                <w:rFonts w:ascii="Times New Roman" w:eastAsia="Times New Roman" w:hAnsi="Times New Roman" w:cs="Times New Roman"/>
                <w:color w:val="000000"/>
                <w:szCs w:val="22"/>
                <w:lang w:val="en-NZ" w:eastAsia="en-NZ" w:bidi="ar-SA"/>
              </w:rPr>
              <w:t>illion</w:t>
            </w:r>
          </w:p>
        </w:tc>
        <w:tc>
          <w:tcPr>
            <w:tcW w:w="2019" w:type="dxa"/>
            <w:tcBorders>
              <w:top w:val="nil"/>
              <w:left w:val="nil"/>
              <w:bottom w:val="single" w:sz="4" w:space="0" w:color="auto"/>
              <w:right w:val="nil"/>
            </w:tcBorders>
            <w:shd w:val="clear" w:color="auto" w:fill="auto"/>
            <w:noWrap/>
            <w:vAlign w:val="center"/>
            <w:hideMark/>
          </w:tcPr>
          <w:p w14:paraId="336814EA" w14:textId="77777777" w:rsidR="00842E49" w:rsidRPr="007D2794" w:rsidRDefault="00842E49"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Exports</w:t>
            </w:r>
          </w:p>
        </w:tc>
      </w:tr>
      <w:tr w:rsidR="00842E49" w:rsidRPr="007D2794" w14:paraId="56470147" w14:textId="77777777" w:rsidTr="00C73D37">
        <w:trPr>
          <w:trHeight w:val="288"/>
          <w:jc w:val="center"/>
        </w:trPr>
        <w:tc>
          <w:tcPr>
            <w:tcW w:w="2410" w:type="dxa"/>
            <w:tcBorders>
              <w:top w:val="single" w:sz="4" w:space="0" w:color="auto"/>
              <w:left w:val="nil"/>
              <w:bottom w:val="nil"/>
              <w:right w:val="nil"/>
            </w:tcBorders>
            <w:shd w:val="clear" w:color="auto" w:fill="auto"/>
            <w:noWrap/>
            <w:vAlign w:val="center"/>
            <w:hideMark/>
          </w:tcPr>
          <w:p w14:paraId="381D88E2" w14:textId="77777777" w:rsidR="00842E49" w:rsidRPr="007D2794" w:rsidRDefault="00842E49" w:rsidP="00506202">
            <w:pPr>
              <w:tabs>
                <w:tab w:val="left" w:pos="567"/>
              </w:tabs>
              <w:spacing w:after="0" w:line="240" w:lineRule="auto"/>
              <w:jc w:val="lef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Animal</w:t>
            </w:r>
          </w:p>
        </w:tc>
        <w:tc>
          <w:tcPr>
            <w:tcW w:w="1626" w:type="dxa"/>
            <w:tcBorders>
              <w:top w:val="single" w:sz="4" w:space="0" w:color="auto"/>
              <w:left w:val="nil"/>
              <w:bottom w:val="nil"/>
              <w:right w:val="nil"/>
            </w:tcBorders>
            <w:shd w:val="clear" w:color="auto" w:fill="auto"/>
            <w:noWrap/>
            <w:vAlign w:val="center"/>
            <w:hideMark/>
          </w:tcPr>
          <w:p w14:paraId="60191F31" w14:textId="77777777" w:rsidR="00842E49" w:rsidRPr="007D2794" w:rsidRDefault="00842E49"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18</w:t>
            </w:r>
          </w:p>
        </w:tc>
        <w:tc>
          <w:tcPr>
            <w:tcW w:w="2018" w:type="dxa"/>
            <w:tcBorders>
              <w:top w:val="single" w:sz="4" w:space="0" w:color="auto"/>
              <w:left w:val="nil"/>
              <w:bottom w:val="nil"/>
              <w:right w:val="nil"/>
            </w:tcBorders>
            <w:shd w:val="clear" w:color="auto" w:fill="auto"/>
            <w:noWrap/>
            <w:vAlign w:val="center"/>
            <w:hideMark/>
          </w:tcPr>
          <w:p w14:paraId="3ECE7384" w14:textId="77777777" w:rsidR="00842E49" w:rsidRPr="007D2794" w:rsidRDefault="00842E49" w:rsidP="002949B7">
            <w:pPr>
              <w:tabs>
                <w:tab w:val="right" w:pos="533"/>
              </w:tabs>
              <w:spacing w:after="0" w:line="240" w:lineRule="auto"/>
              <w:ind w:right="561"/>
              <w:jc w:val="righ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16,237</w:t>
            </w:r>
          </w:p>
        </w:tc>
        <w:tc>
          <w:tcPr>
            <w:tcW w:w="2019" w:type="dxa"/>
            <w:tcBorders>
              <w:top w:val="single" w:sz="4" w:space="0" w:color="auto"/>
              <w:left w:val="nil"/>
              <w:bottom w:val="nil"/>
              <w:right w:val="nil"/>
            </w:tcBorders>
            <w:shd w:val="clear" w:color="auto" w:fill="auto"/>
            <w:noWrap/>
            <w:vAlign w:val="center"/>
            <w:hideMark/>
          </w:tcPr>
          <w:p w14:paraId="11326B31" w14:textId="77777777" w:rsidR="00842E49" w:rsidRPr="007D2794" w:rsidRDefault="00842E49" w:rsidP="002949B7">
            <w:pPr>
              <w:tabs>
                <w:tab w:val="decimal" w:pos="939"/>
              </w:tabs>
              <w:spacing w:after="0" w:line="240" w:lineRule="auto"/>
              <w:jc w:val="lef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40.8</w:t>
            </w:r>
          </w:p>
        </w:tc>
      </w:tr>
      <w:tr w:rsidR="00842E49" w:rsidRPr="007D2794" w14:paraId="66F33903" w14:textId="77777777" w:rsidTr="00C73D37">
        <w:trPr>
          <w:trHeight w:val="288"/>
          <w:jc w:val="center"/>
        </w:trPr>
        <w:tc>
          <w:tcPr>
            <w:tcW w:w="2410" w:type="dxa"/>
            <w:tcBorders>
              <w:top w:val="nil"/>
              <w:left w:val="nil"/>
              <w:bottom w:val="nil"/>
              <w:right w:val="nil"/>
            </w:tcBorders>
            <w:shd w:val="clear" w:color="auto" w:fill="auto"/>
            <w:noWrap/>
            <w:vAlign w:val="center"/>
            <w:hideMark/>
          </w:tcPr>
          <w:p w14:paraId="7D08EFC2" w14:textId="77777777" w:rsidR="00842E49" w:rsidRPr="007D2794" w:rsidRDefault="00842E49" w:rsidP="00506202">
            <w:pPr>
              <w:tabs>
                <w:tab w:val="left" w:pos="567"/>
              </w:tabs>
              <w:spacing w:after="0" w:line="240" w:lineRule="auto"/>
              <w:jc w:val="lef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Vegetable</w:t>
            </w:r>
          </w:p>
        </w:tc>
        <w:tc>
          <w:tcPr>
            <w:tcW w:w="1626" w:type="dxa"/>
            <w:tcBorders>
              <w:top w:val="nil"/>
              <w:left w:val="nil"/>
              <w:bottom w:val="nil"/>
              <w:right w:val="nil"/>
            </w:tcBorders>
            <w:shd w:val="clear" w:color="auto" w:fill="auto"/>
            <w:noWrap/>
            <w:vAlign w:val="center"/>
            <w:hideMark/>
          </w:tcPr>
          <w:p w14:paraId="5AE2E60D" w14:textId="77777777" w:rsidR="00842E49" w:rsidRPr="007D2794" w:rsidRDefault="00842E49"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8</w:t>
            </w:r>
          </w:p>
        </w:tc>
        <w:tc>
          <w:tcPr>
            <w:tcW w:w="2018" w:type="dxa"/>
            <w:tcBorders>
              <w:top w:val="nil"/>
              <w:left w:val="nil"/>
              <w:bottom w:val="nil"/>
              <w:right w:val="nil"/>
            </w:tcBorders>
            <w:shd w:val="clear" w:color="auto" w:fill="auto"/>
            <w:noWrap/>
            <w:vAlign w:val="center"/>
            <w:hideMark/>
          </w:tcPr>
          <w:p w14:paraId="4DA0753C" w14:textId="77777777" w:rsidR="00842E49" w:rsidRPr="007D2794" w:rsidRDefault="00842E49" w:rsidP="002949B7">
            <w:pPr>
              <w:tabs>
                <w:tab w:val="right" w:pos="533"/>
              </w:tabs>
              <w:spacing w:after="0" w:line="240" w:lineRule="auto"/>
              <w:ind w:right="561"/>
              <w:jc w:val="righ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2,578</w:t>
            </w:r>
          </w:p>
        </w:tc>
        <w:tc>
          <w:tcPr>
            <w:tcW w:w="2019" w:type="dxa"/>
            <w:tcBorders>
              <w:top w:val="nil"/>
              <w:left w:val="nil"/>
              <w:bottom w:val="nil"/>
              <w:right w:val="nil"/>
            </w:tcBorders>
            <w:shd w:val="clear" w:color="auto" w:fill="auto"/>
            <w:noWrap/>
            <w:vAlign w:val="center"/>
            <w:hideMark/>
          </w:tcPr>
          <w:p w14:paraId="1FBE69F2" w14:textId="77777777" w:rsidR="00842E49" w:rsidRPr="007D2794" w:rsidRDefault="00842E49" w:rsidP="002949B7">
            <w:pPr>
              <w:tabs>
                <w:tab w:val="decimal" w:pos="939"/>
              </w:tabs>
              <w:spacing w:after="0" w:line="240" w:lineRule="auto"/>
              <w:jc w:val="lef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6.5</w:t>
            </w:r>
          </w:p>
        </w:tc>
      </w:tr>
      <w:tr w:rsidR="00842E49" w:rsidRPr="007D2794" w14:paraId="6DD683D7" w14:textId="77777777" w:rsidTr="00C73D37">
        <w:trPr>
          <w:trHeight w:val="288"/>
          <w:jc w:val="center"/>
        </w:trPr>
        <w:tc>
          <w:tcPr>
            <w:tcW w:w="2410" w:type="dxa"/>
            <w:tcBorders>
              <w:top w:val="nil"/>
              <w:left w:val="nil"/>
              <w:bottom w:val="nil"/>
              <w:right w:val="nil"/>
            </w:tcBorders>
            <w:shd w:val="clear" w:color="auto" w:fill="auto"/>
            <w:noWrap/>
            <w:vAlign w:val="center"/>
            <w:hideMark/>
          </w:tcPr>
          <w:p w14:paraId="1BDF089A" w14:textId="77777777" w:rsidR="00842E49" w:rsidRPr="007D2794" w:rsidRDefault="00842E49" w:rsidP="00506202">
            <w:pPr>
              <w:tabs>
                <w:tab w:val="left" w:pos="567"/>
              </w:tabs>
              <w:spacing w:after="0" w:line="240" w:lineRule="auto"/>
              <w:jc w:val="lef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Food</w:t>
            </w:r>
          </w:p>
        </w:tc>
        <w:tc>
          <w:tcPr>
            <w:tcW w:w="1626" w:type="dxa"/>
            <w:tcBorders>
              <w:top w:val="nil"/>
              <w:left w:val="nil"/>
              <w:bottom w:val="nil"/>
              <w:right w:val="nil"/>
            </w:tcBorders>
            <w:shd w:val="clear" w:color="auto" w:fill="auto"/>
            <w:noWrap/>
            <w:vAlign w:val="center"/>
            <w:hideMark/>
          </w:tcPr>
          <w:p w14:paraId="5659AD9F" w14:textId="77777777" w:rsidR="00842E49" w:rsidRPr="007D2794" w:rsidRDefault="00842E49"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18</w:t>
            </w:r>
          </w:p>
        </w:tc>
        <w:tc>
          <w:tcPr>
            <w:tcW w:w="2018" w:type="dxa"/>
            <w:tcBorders>
              <w:top w:val="nil"/>
              <w:left w:val="nil"/>
              <w:bottom w:val="nil"/>
              <w:right w:val="nil"/>
            </w:tcBorders>
            <w:shd w:val="clear" w:color="auto" w:fill="auto"/>
            <w:noWrap/>
            <w:vAlign w:val="center"/>
            <w:hideMark/>
          </w:tcPr>
          <w:p w14:paraId="49669703" w14:textId="77777777" w:rsidR="00842E49" w:rsidRPr="007D2794" w:rsidRDefault="00842E49" w:rsidP="002949B7">
            <w:pPr>
              <w:tabs>
                <w:tab w:val="right" w:pos="533"/>
              </w:tabs>
              <w:spacing w:after="0" w:line="240" w:lineRule="auto"/>
              <w:ind w:right="561"/>
              <w:jc w:val="righ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4,395</w:t>
            </w:r>
          </w:p>
        </w:tc>
        <w:tc>
          <w:tcPr>
            <w:tcW w:w="2019" w:type="dxa"/>
            <w:tcBorders>
              <w:top w:val="nil"/>
              <w:left w:val="nil"/>
              <w:bottom w:val="nil"/>
              <w:right w:val="nil"/>
            </w:tcBorders>
            <w:shd w:val="clear" w:color="auto" w:fill="auto"/>
            <w:noWrap/>
            <w:vAlign w:val="center"/>
            <w:hideMark/>
          </w:tcPr>
          <w:p w14:paraId="7FBC174B" w14:textId="77777777" w:rsidR="00842E49" w:rsidRPr="007D2794" w:rsidRDefault="00842E49" w:rsidP="002949B7">
            <w:pPr>
              <w:tabs>
                <w:tab w:val="decimal" w:pos="939"/>
              </w:tabs>
              <w:spacing w:after="0" w:line="240" w:lineRule="auto"/>
              <w:jc w:val="lef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11</w:t>
            </w:r>
            <w:r w:rsidR="002949B7">
              <w:rPr>
                <w:rFonts w:ascii="Times New Roman" w:eastAsia="Times New Roman" w:hAnsi="Times New Roman" w:cs="Times New Roman"/>
                <w:color w:val="000000"/>
                <w:szCs w:val="22"/>
                <w:lang w:val="en-NZ" w:eastAsia="en-NZ" w:bidi="ar-SA"/>
              </w:rPr>
              <w:t>.0</w:t>
            </w:r>
          </w:p>
        </w:tc>
      </w:tr>
      <w:tr w:rsidR="00842E49" w:rsidRPr="007D2794" w14:paraId="3397FC67" w14:textId="77777777" w:rsidTr="00C73D37">
        <w:trPr>
          <w:trHeight w:val="288"/>
          <w:jc w:val="center"/>
        </w:trPr>
        <w:tc>
          <w:tcPr>
            <w:tcW w:w="2410" w:type="dxa"/>
            <w:tcBorders>
              <w:top w:val="nil"/>
              <w:left w:val="nil"/>
              <w:bottom w:val="nil"/>
              <w:right w:val="nil"/>
            </w:tcBorders>
            <w:shd w:val="clear" w:color="auto" w:fill="auto"/>
            <w:noWrap/>
            <w:vAlign w:val="center"/>
            <w:hideMark/>
          </w:tcPr>
          <w:p w14:paraId="598CC903" w14:textId="77777777" w:rsidR="00842E49" w:rsidRPr="007D2794" w:rsidRDefault="00842E49" w:rsidP="00506202">
            <w:pPr>
              <w:tabs>
                <w:tab w:val="left" w:pos="567"/>
              </w:tabs>
              <w:spacing w:after="0" w:line="240" w:lineRule="auto"/>
              <w:jc w:val="lef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Minerals</w:t>
            </w:r>
          </w:p>
        </w:tc>
        <w:tc>
          <w:tcPr>
            <w:tcW w:w="1626" w:type="dxa"/>
            <w:tcBorders>
              <w:top w:val="nil"/>
              <w:left w:val="nil"/>
              <w:bottom w:val="nil"/>
              <w:right w:val="nil"/>
            </w:tcBorders>
            <w:shd w:val="clear" w:color="auto" w:fill="auto"/>
            <w:noWrap/>
            <w:vAlign w:val="center"/>
            <w:hideMark/>
          </w:tcPr>
          <w:p w14:paraId="09086650" w14:textId="77777777" w:rsidR="00842E49" w:rsidRPr="007D2794" w:rsidRDefault="00842E49"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3</w:t>
            </w:r>
          </w:p>
        </w:tc>
        <w:tc>
          <w:tcPr>
            <w:tcW w:w="2018" w:type="dxa"/>
            <w:tcBorders>
              <w:top w:val="nil"/>
              <w:left w:val="nil"/>
              <w:bottom w:val="nil"/>
              <w:right w:val="nil"/>
            </w:tcBorders>
            <w:shd w:val="clear" w:color="auto" w:fill="auto"/>
            <w:noWrap/>
            <w:vAlign w:val="center"/>
            <w:hideMark/>
          </w:tcPr>
          <w:p w14:paraId="2249C5F5" w14:textId="77777777" w:rsidR="00842E49" w:rsidRPr="007D2794" w:rsidRDefault="00842E49" w:rsidP="002949B7">
            <w:pPr>
              <w:tabs>
                <w:tab w:val="right" w:pos="533"/>
              </w:tabs>
              <w:spacing w:after="0" w:line="240" w:lineRule="auto"/>
              <w:ind w:right="561"/>
              <w:jc w:val="righ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696</w:t>
            </w:r>
          </w:p>
        </w:tc>
        <w:tc>
          <w:tcPr>
            <w:tcW w:w="2019" w:type="dxa"/>
            <w:tcBorders>
              <w:top w:val="nil"/>
              <w:left w:val="nil"/>
              <w:bottom w:val="nil"/>
              <w:right w:val="nil"/>
            </w:tcBorders>
            <w:shd w:val="clear" w:color="auto" w:fill="auto"/>
            <w:noWrap/>
            <w:vAlign w:val="center"/>
            <w:hideMark/>
          </w:tcPr>
          <w:p w14:paraId="033C1901" w14:textId="77777777" w:rsidR="00842E49" w:rsidRPr="007D2794" w:rsidRDefault="00842E49" w:rsidP="002949B7">
            <w:pPr>
              <w:tabs>
                <w:tab w:val="decimal" w:pos="939"/>
              </w:tabs>
              <w:spacing w:after="0" w:line="240" w:lineRule="auto"/>
              <w:jc w:val="lef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1.8</w:t>
            </w:r>
          </w:p>
        </w:tc>
      </w:tr>
      <w:tr w:rsidR="00842E49" w:rsidRPr="007D2794" w14:paraId="465D725D" w14:textId="77777777" w:rsidTr="00C73D37">
        <w:trPr>
          <w:trHeight w:val="288"/>
          <w:jc w:val="center"/>
        </w:trPr>
        <w:tc>
          <w:tcPr>
            <w:tcW w:w="2410" w:type="dxa"/>
            <w:tcBorders>
              <w:top w:val="nil"/>
              <w:left w:val="nil"/>
              <w:bottom w:val="nil"/>
              <w:right w:val="nil"/>
            </w:tcBorders>
            <w:shd w:val="clear" w:color="auto" w:fill="auto"/>
            <w:noWrap/>
            <w:vAlign w:val="center"/>
            <w:hideMark/>
          </w:tcPr>
          <w:p w14:paraId="68BAC85F" w14:textId="77777777" w:rsidR="00842E49" w:rsidRPr="007D2794" w:rsidRDefault="00842E49" w:rsidP="00506202">
            <w:pPr>
              <w:tabs>
                <w:tab w:val="left" w:pos="567"/>
              </w:tabs>
              <w:spacing w:after="0" w:line="240" w:lineRule="auto"/>
              <w:jc w:val="lef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Chemicals</w:t>
            </w:r>
          </w:p>
        </w:tc>
        <w:tc>
          <w:tcPr>
            <w:tcW w:w="1626" w:type="dxa"/>
            <w:tcBorders>
              <w:top w:val="nil"/>
              <w:left w:val="nil"/>
              <w:bottom w:val="nil"/>
              <w:right w:val="nil"/>
            </w:tcBorders>
            <w:shd w:val="clear" w:color="auto" w:fill="auto"/>
            <w:noWrap/>
            <w:vAlign w:val="center"/>
            <w:hideMark/>
          </w:tcPr>
          <w:p w14:paraId="60A5C3E5" w14:textId="77777777" w:rsidR="00842E49" w:rsidRPr="007D2794" w:rsidRDefault="00842E49"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8</w:t>
            </w:r>
          </w:p>
        </w:tc>
        <w:tc>
          <w:tcPr>
            <w:tcW w:w="2018" w:type="dxa"/>
            <w:tcBorders>
              <w:top w:val="nil"/>
              <w:left w:val="nil"/>
              <w:bottom w:val="nil"/>
              <w:right w:val="nil"/>
            </w:tcBorders>
            <w:shd w:val="clear" w:color="auto" w:fill="auto"/>
            <w:noWrap/>
            <w:vAlign w:val="center"/>
            <w:hideMark/>
          </w:tcPr>
          <w:p w14:paraId="52590ACC" w14:textId="77777777" w:rsidR="00842E49" w:rsidRPr="007D2794" w:rsidRDefault="00842E49" w:rsidP="002949B7">
            <w:pPr>
              <w:tabs>
                <w:tab w:val="right" w:pos="533"/>
              </w:tabs>
              <w:spacing w:after="0" w:line="240" w:lineRule="auto"/>
              <w:ind w:right="561"/>
              <w:jc w:val="righ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1,249</w:t>
            </w:r>
          </w:p>
        </w:tc>
        <w:tc>
          <w:tcPr>
            <w:tcW w:w="2019" w:type="dxa"/>
            <w:tcBorders>
              <w:top w:val="nil"/>
              <w:left w:val="nil"/>
              <w:bottom w:val="nil"/>
              <w:right w:val="nil"/>
            </w:tcBorders>
            <w:shd w:val="clear" w:color="auto" w:fill="auto"/>
            <w:noWrap/>
            <w:vAlign w:val="center"/>
            <w:hideMark/>
          </w:tcPr>
          <w:p w14:paraId="3D000F73" w14:textId="77777777" w:rsidR="00842E49" w:rsidRPr="007D2794" w:rsidRDefault="00842E49" w:rsidP="002949B7">
            <w:pPr>
              <w:tabs>
                <w:tab w:val="decimal" w:pos="939"/>
              </w:tabs>
              <w:spacing w:after="0" w:line="240" w:lineRule="auto"/>
              <w:jc w:val="lef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3.1</w:t>
            </w:r>
          </w:p>
        </w:tc>
      </w:tr>
      <w:tr w:rsidR="00842E49" w:rsidRPr="007D2794" w14:paraId="2D07D837" w14:textId="77777777" w:rsidTr="00C73D37">
        <w:trPr>
          <w:trHeight w:val="288"/>
          <w:jc w:val="center"/>
        </w:trPr>
        <w:tc>
          <w:tcPr>
            <w:tcW w:w="2410" w:type="dxa"/>
            <w:tcBorders>
              <w:top w:val="nil"/>
              <w:left w:val="nil"/>
              <w:bottom w:val="nil"/>
              <w:right w:val="nil"/>
            </w:tcBorders>
            <w:shd w:val="clear" w:color="auto" w:fill="auto"/>
            <w:noWrap/>
            <w:vAlign w:val="center"/>
            <w:hideMark/>
          </w:tcPr>
          <w:p w14:paraId="09F92D7C" w14:textId="77777777" w:rsidR="00842E49" w:rsidRPr="007D2794" w:rsidRDefault="00842E49" w:rsidP="00506202">
            <w:pPr>
              <w:tabs>
                <w:tab w:val="left" w:pos="567"/>
              </w:tabs>
              <w:spacing w:after="0" w:line="240" w:lineRule="auto"/>
              <w:jc w:val="lef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Plastics</w:t>
            </w:r>
          </w:p>
        </w:tc>
        <w:tc>
          <w:tcPr>
            <w:tcW w:w="1626" w:type="dxa"/>
            <w:tcBorders>
              <w:top w:val="nil"/>
              <w:left w:val="nil"/>
              <w:bottom w:val="nil"/>
              <w:right w:val="nil"/>
            </w:tcBorders>
            <w:shd w:val="clear" w:color="auto" w:fill="auto"/>
            <w:noWrap/>
            <w:vAlign w:val="center"/>
            <w:hideMark/>
          </w:tcPr>
          <w:p w14:paraId="37529D67" w14:textId="77777777" w:rsidR="00842E49" w:rsidRPr="007D2794" w:rsidRDefault="00842E49"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3</w:t>
            </w:r>
          </w:p>
        </w:tc>
        <w:tc>
          <w:tcPr>
            <w:tcW w:w="2018" w:type="dxa"/>
            <w:tcBorders>
              <w:top w:val="nil"/>
              <w:left w:val="nil"/>
              <w:bottom w:val="nil"/>
              <w:right w:val="nil"/>
            </w:tcBorders>
            <w:shd w:val="clear" w:color="auto" w:fill="auto"/>
            <w:noWrap/>
            <w:vAlign w:val="center"/>
            <w:hideMark/>
          </w:tcPr>
          <w:p w14:paraId="776D4A76" w14:textId="77777777" w:rsidR="00842E49" w:rsidRPr="007D2794" w:rsidRDefault="00842E49" w:rsidP="002949B7">
            <w:pPr>
              <w:tabs>
                <w:tab w:val="right" w:pos="533"/>
              </w:tabs>
              <w:spacing w:after="0" w:line="240" w:lineRule="auto"/>
              <w:ind w:right="561"/>
              <w:jc w:val="righ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232</w:t>
            </w:r>
          </w:p>
        </w:tc>
        <w:tc>
          <w:tcPr>
            <w:tcW w:w="2019" w:type="dxa"/>
            <w:tcBorders>
              <w:top w:val="nil"/>
              <w:left w:val="nil"/>
              <w:bottom w:val="nil"/>
              <w:right w:val="nil"/>
            </w:tcBorders>
            <w:shd w:val="clear" w:color="auto" w:fill="auto"/>
            <w:noWrap/>
            <w:vAlign w:val="center"/>
            <w:hideMark/>
          </w:tcPr>
          <w:p w14:paraId="36CE8D19" w14:textId="77777777" w:rsidR="00842E49" w:rsidRPr="007D2794" w:rsidRDefault="00842E49" w:rsidP="002949B7">
            <w:pPr>
              <w:tabs>
                <w:tab w:val="decimal" w:pos="939"/>
              </w:tabs>
              <w:spacing w:after="0" w:line="240" w:lineRule="auto"/>
              <w:jc w:val="lef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0.6</w:t>
            </w:r>
          </w:p>
        </w:tc>
      </w:tr>
      <w:tr w:rsidR="00842E49" w:rsidRPr="007D2794" w14:paraId="27B890B5" w14:textId="77777777" w:rsidTr="00C73D37">
        <w:trPr>
          <w:trHeight w:val="288"/>
          <w:jc w:val="center"/>
        </w:trPr>
        <w:tc>
          <w:tcPr>
            <w:tcW w:w="2410" w:type="dxa"/>
            <w:tcBorders>
              <w:top w:val="nil"/>
              <w:left w:val="nil"/>
              <w:bottom w:val="nil"/>
              <w:right w:val="nil"/>
            </w:tcBorders>
            <w:shd w:val="clear" w:color="auto" w:fill="auto"/>
            <w:noWrap/>
            <w:vAlign w:val="center"/>
            <w:hideMark/>
          </w:tcPr>
          <w:p w14:paraId="20FE918C" w14:textId="77777777" w:rsidR="00842E49" w:rsidRPr="007D2794" w:rsidRDefault="00842E49" w:rsidP="00506202">
            <w:pPr>
              <w:tabs>
                <w:tab w:val="left" w:pos="567"/>
              </w:tabs>
              <w:spacing w:after="0" w:line="240" w:lineRule="auto"/>
              <w:jc w:val="lef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Hides &amp; Leather</w:t>
            </w:r>
          </w:p>
        </w:tc>
        <w:tc>
          <w:tcPr>
            <w:tcW w:w="1626" w:type="dxa"/>
            <w:tcBorders>
              <w:top w:val="nil"/>
              <w:left w:val="nil"/>
              <w:bottom w:val="nil"/>
              <w:right w:val="nil"/>
            </w:tcBorders>
            <w:shd w:val="clear" w:color="auto" w:fill="auto"/>
            <w:noWrap/>
            <w:vAlign w:val="center"/>
            <w:hideMark/>
          </w:tcPr>
          <w:p w14:paraId="612259FC" w14:textId="77777777" w:rsidR="00842E49" w:rsidRPr="007D2794" w:rsidRDefault="00842E49"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1</w:t>
            </w:r>
          </w:p>
        </w:tc>
        <w:tc>
          <w:tcPr>
            <w:tcW w:w="2018" w:type="dxa"/>
            <w:tcBorders>
              <w:top w:val="nil"/>
              <w:left w:val="nil"/>
              <w:bottom w:val="nil"/>
              <w:right w:val="nil"/>
            </w:tcBorders>
            <w:shd w:val="clear" w:color="auto" w:fill="auto"/>
            <w:noWrap/>
            <w:vAlign w:val="center"/>
            <w:hideMark/>
          </w:tcPr>
          <w:p w14:paraId="7DE3063D" w14:textId="77777777" w:rsidR="00842E49" w:rsidRPr="007D2794" w:rsidRDefault="00842E49" w:rsidP="002949B7">
            <w:pPr>
              <w:tabs>
                <w:tab w:val="right" w:pos="533"/>
              </w:tabs>
              <w:spacing w:after="0" w:line="240" w:lineRule="auto"/>
              <w:ind w:right="561"/>
              <w:jc w:val="righ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114</w:t>
            </w:r>
          </w:p>
        </w:tc>
        <w:tc>
          <w:tcPr>
            <w:tcW w:w="2019" w:type="dxa"/>
            <w:tcBorders>
              <w:top w:val="nil"/>
              <w:left w:val="nil"/>
              <w:bottom w:val="nil"/>
              <w:right w:val="nil"/>
            </w:tcBorders>
            <w:shd w:val="clear" w:color="auto" w:fill="auto"/>
            <w:noWrap/>
            <w:vAlign w:val="center"/>
            <w:hideMark/>
          </w:tcPr>
          <w:p w14:paraId="09734F5E" w14:textId="77777777" w:rsidR="00842E49" w:rsidRPr="007D2794" w:rsidRDefault="00842E49" w:rsidP="002949B7">
            <w:pPr>
              <w:tabs>
                <w:tab w:val="decimal" w:pos="939"/>
              </w:tabs>
              <w:spacing w:after="0" w:line="240" w:lineRule="auto"/>
              <w:jc w:val="lef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0.5</w:t>
            </w:r>
          </w:p>
        </w:tc>
      </w:tr>
      <w:tr w:rsidR="00842E49" w:rsidRPr="007D2794" w14:paraId="2CC149F3" w14:textId="77777777" w:rsidTr="00C73D37">
        <w:trPr>
          <w:trHeight w:val="288"/>
          <w:jc w:val="center"/>
        </w:trPr>
        <w:tc>
          <w:tcPr>
            <w:tcW w:w="2410" w:type="dxa"/>
            <w:tcBorders>
              <w:top w:val="nil"/>
              <w:left w:val="nil"/>
              <w:bottom w:val="nil"/>
              <w:right w:val="nil"/>
            </w:tcBorders>
            <w:shd w:val="clear" w:color="auto" w:fill="auto"/>
            <w:noWrap/>
            <w:vAlign w:val="center"/>
            <w:hideMark/>
          </w:tcPr>
          <w:p w14:paraId="6E943523" w14:textId="77777777" w:rsidR="00842E49" w:rsidRPr="007D2794" w:rsidRDefault="00842E49" w:rsidP="00506202">
            <w:pPr>
              <w:tabs>
                <w:tab w:val="left" w:pos="567"/>
              </w:tabs>
              <w:spacing w:after="0" w:line="240" w:lineRule="auto"/>
              <w:jc w:val="lef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Forestry</w:t>
            </w:r>
          </w:p>
        </w:tc>
        <w:tc>
          <w:tcPr>
            <w:tcW w:w="1626" w:type="dxa"/>
            <w:tcBorders>
              <w:top w:val="nil"/>
              <w:left w:val="nil"/>
              <w:bottom w:val="nil"/>
              <w:right w:val="nil"/>
            </w:tcBorders>
            <w:shd w:val="clear" w:color="auto" w:fill="auto"/>
            <w:noWrap/>
            <w:vAlign w:val="center"/>
            <w:hideMark/>
          </w:tcPr>
          <w:p w14:paraId="46C76132" w14:textId="77777777" w:rsidR="00842E49" w:rsidRPr="007D2794" w:rsidRDefault="00842E49"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13</w:t>
            </w:r>
          </w:p>
        </w:tc>
        <w:tc>
          <w:tcPr>
            <w:tcW w:w="2018" w:type="dxa"/>
            <w:tcBorders>
              <w:top w:val="nil"/>
              <w:left w:val="nil"/>
              <w:bottom w:val="nil"/>
              <w:right w:val="nil"/>
            </w:tcBorders>
            <w:shd w:val="clear" w:color="auto" w:fill="auto"/>
            <w:noWrap/>
            <w:vAlign w:val="center"/>
            <w:hideMark/>
          </w:tcPr>
          <w:p w14:paraId="69E8A124" w14:textId="77777777" w:rsidR="00842E49" w:rsidRPr="007D2794" w:rsidRDefault="00842E49" w:rsidP="002949B7">
            <w:pPr>
              <w:tabs>
                <w:tab w:val="right" w:pos="533"/>
              </w:tabs>
              <w:spacing w:after="0" w:line="240" w:lineRule="auto"/>
              <w:ind w:right="561"/>
              <w:jc w:val="righ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4,427</w:t>
            </w:r>
          </w:p>
        </w:tc>
        <w:tc>
          <w:tcPr>
            <w:tcW w:w="2019" w:type="dxa"/>
            <w:tcBorders>
              <w:top w:val="nil"/>
              <w:left w:val="nil"/>
              <w:bottom w:val="nil"/>
              <w:right w:val="nil"/>
            </w:tcBorders>
            <w:shd w:val="clear" w:color="auto" w:fill="auto"/>
            <w:noWrap/>
            <w:vAlign w:val="center"/>
            <w:hideMark/>
          </w:tcPr>
          <w:p w14:paraId="1C7AC416" w14:textId="77777777" w:rsidR="00842E49" w:rsidRPr="007D2794" w:rsidRDefault="00842E49" w:rsidP="002949B7">
            <w:pPr>
              <w:tabs>
                <w:tab w:val="decimal" w:pos="939"/>
              </w:tabs>
              <w:spacing w:after="0" w:line="240" w:lineRule="auto"/>
              <w:jc w:val="lef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11.1</w:t>
            </w:r>
          </w:p>
        </w:tc>
      </w:tr>
      <w:tr w:rsidR="00842E49" w:rsidRPr="007D2794" w14:paraId="796B2307" w14:textId="77777777" w:rsidTr="00C73D37">
        <w:trPr>
          <w:trHeight w:val="288"/>
          <w:jc w:val="center"/>
        </w:trPr>
        <w:tc>
          <w:tcPr>
            <w:tcW w:w="2410" w:type="dxa"/>
            <w:tcBorders>
              <w:top w:val="nil"/>
              <w:left w:val="nil"/>
              <w:bottom w:val="nil"/>
              <w:right w:val="nil"/>
            </w:tcBorders>
            <w:shd w:val="clear" w:color="auto" w:fill="auto"/>
            <w:noWrap/>
            <w:vAlign w:val="center"/>
            <w:hideMark/>
          </w:tcPr>
          <w:p w14:paraId="0E3EAD79" w14:textId="77777777" w:rsidR="00842E49" w:rsidRPr="007D2794" w:rsidRDefault="00842E49" w:rsidP="00506202">
            <w:pPr>
              <w:tabs>
                <w:tab w:val="left" w:pos="567"/>
              </w:tabs>
              <w:spacing w:after="0" w:line="240" w:lineRule="auto"/>
              <w:jc w:val="lef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Textiles &amp; Clothing</w:t>
            </w:r>
          </w:p>
        </w:tc>
        <w:tc>
          <w:tcPr>
            <w:tcW w:w="1626" w:type="dxa"/>
            <w:tcBorders>
              <w:top w:val="nil"/>
              <w:left w:val="nil"/>
              <w:bottom w:val="nil"/>
              <w:right w:val="nil"/>
            </w:tcBorders>
            <w:shd w:val="clear" w:color="auto" w:fill="auto"/>
            <w:noWrap/>
            <w:vAlign w:val="center"/>
            <w:hideMark/>
          </w:tcPr>
          <w:p w14:paraId="1591A54B" w14:textId="77777777" w:rsidR="00842E49" w:rsidRPr="007D2794" w:rsidRDefault="00842E49"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1</w:t>
            </w:r>
          </w:p>
        </w:tc>
        <w:tc>
          <w:tcPr>
            <w:tcW w:w="2018" w:type="dxa"/>
            <w:tcBorders>
              <w:top w:val="nil"/>
              <w:left w:val="nil"/>
              <w:bottom w:val="nil"/>
              <w:right w:val="nil"/>
            </w:tcBorders>
            <w:shd w:val="clear" w:color="auto" w:fill="auto"/>
            <w:noWrap/>
            <w:vAlign w:val="center"/>
            <w:hideMark/>
          </w:tcPr>
          <w:p w14:paraId="0F7EF9C7" w14:textId="77777777" w:rsidR="00842E49" w:rsidRPr="007D2794" w:rsidRDefault="00842E49" w:rsidP="002949B7">
            <w:pPr>
              <w:tabs>
                <w:tab w:val="right" w:pos="533"/>
              </w:tabs>
              <w:spacing w:after="0" w:line="240" w:lineRule="auto"/>
              <w:ind w:right="561"/>
              <w:jc w:val="righ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75</w:t>
            </w:r>
          </w:p>
        </w:tc>
        <w:tc>
          <w:tcPr>
            <w:tcW w:w="2019" w:type="dxa"/>
            <w:tcBorders>
              <w:top w:val="nil"/>
              <w:left w:val="nil"/>
              <w:bottom w:val="nil"/>
              <w:right w:val="nil"/>
            </w:tcBorders>
            <w:shd w:val="clear" w:color="auto" w:fill="auto"/>
            <w:noWrap/>
            <w:vAlign w:val="center"/>
            <w:hideMark/>
          </w:tcPr>
          <w:p w14:paraId="1540FE5E" w14:textId="77777777" w:rsidR="00842E49" w:rsidRPr="007D2794" w:rsidRDefault="00842E49" w:rsidP="002949B7">
            <w:pPr>
              <w:tabs>
                <w:tab w:val="decimal" w:pos="939"/>
              </w:tabs>
              <w:spacing w:after="0" w:line="240" w:lineRule="auto"/>
              <w:jc w:val="lef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0.2</w:t>
            </w:r>
          </w:p>
        </w:tc>
      </w:tr>
      <w:tr w:rsidR="00842E49" w:rsidRPr="007D2794" w14:paraId="6674ED19" w14:textId="77777777" w:rsidTr="00C73D37">
        <w:trPr>
          <w:trHeight w:val="288"/>
          <w:jc w:val="center"/>
        </w:trPr>
        <w:tc>
          <w:tcPr>
            <w:tcW w:w="2410" w:type="dxa"/>
            <w:tcBorders>
              <w:top w:val="nil"/>
              <w:left w:val="nil"/>
              <w:bottom w:val="nil"/>
              <w:right w:val="nil"/>
            </w:tcBorders>
            <w:shd w:val="clear" w:color="auto" w:fill="auto"/>
            <w:noWrap/>
            <w:vAlign w:val="center"/>
            <w:hideMark/>
          </w:tcPr>
          <w:p w14:paraId="1E2BBD4E" w14:textId="77777777" w:rsidR="00842E49" w:rsidRPr="007D2794" w:rsidRDefault="00842E49" w:rsidP="00506202">
            <w:pPr>
              <w:tabs>
                <w:tab w:val="left" w:pos="567"/>
              </w:tabs>
              <w:spacing w:after="0" w:line="240" w:lineRule="auto"/>
              <w:jc w:val="lef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Footwear</w:t>
            </w:r>
          </w:p>
        </w:tc>
        <w:tc>
          <w:tcPr>
            <w:tcW w:w="1626" w:type="dxa"/>
            <w:tcBorders>
              <w:top w:val="nil"/>
              <w:left w:val="nil"/>
              <w:bottom w:val="nil"/>
              <w:right w:val="nil"/>
            </w:tcBorders>
            <w:shd w:val="clear" w:color="auto" w:fill="auto"/>
            <w:noWrap/>
            <w:vAlign w:val="center"/>
            <w:hideMark/>
          </w:tcPr>
          <w:p w14:paraId="0F0A1342" w14:textId="77777777" w:rsidR="00842E49" w:rsidRPr="007D2794" w:rsidRDefault="00842E49"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0</w:t>
            </w:r>
          </w:p>
        </w:tc>
        <w:tc>
          <w:tcPr>
            <w:tcW w:w="2018" w:type="dxa"/>
            <w:tcBorders>
              <w:top w:val="nil"/>
              <w:left w:val="nil"/>
              <w:bottom w:val="nil"/>
              <w:right w:val="nil"/>
            </w:tcBorders>
            <w:shd w:val="clear" w:color="auto" w:fill="auto"/>
            <w:noWrap/>
            <w:vAlign w:val="center"/>
            <w:hideMark/>
          </w:tcPr>
          <w:p w14:paraId="10918E1E" w14:textId="77777777" w:rsidR="00842E49" w:rsidRPr="007D2794" w:rsidRDefault="00842E49" w:rsidP="002949B7">
            <w:pPr>
              <w:tabs>
                <w:tab w:val="right" w:pos="533"/>
              </w:tabs>
              <w:spacing w:after="0" w:line="240" w:lineRule="auto"/>
              <w:ind w:right="561"/>
              <w:jc w:val="righ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0</w:t>
            </w:r>
          </w:p>
        </w:tc>
        <w:tc>
          <w:tcPr>
            <w:tcW w:w="2019" w:type="dxa"/>
            <w:tcBorders>
              <w:top w:val="nil"/>
              <w:left w:val="nil"/>
              <w:bottom w:val="nil"/>
              <w:right w:val="nil"/>
            </w:tcBorders>
            <w:shd w:val="clear" w:color="auto" w:fill="auto"/>
            <w:noWrap/>
            <w:vAlign w:val="bottom"/>
            <w:hideMark/>
          </w:tcPr>
          <w:p w14:paraId="3B05BEC9" w14:textId="77777777" w:rsidR="00842E49" w:rsidRPr="007D2794" w:rsidRDefault="00842E49" w:rsidP="002949B7">
            <w:pPr>
              <w:tabs>
                <w:tab w:val="decimal" w:pos="939"/>
              </w:tabs>
              <w:spacing w:after="0" w:line="240" w:lineRule="auto"/>
              <w:jc w:val="left"/>
              <w:rPr>
                <w:rFonts w:ascii="Times New Roman" w:eastAsia="Times New Roman" w:hAnsi="Times New Roman" w:cs="Times New Roman"/>
                <w:color w:val="000000"/>
                <w:szCs w:val="22"/>
                <w:lang w:val="en-NZ" w:eastAsia="en-NZ" w:bidi="ar-SA"/>
              </w:rPr>
            </w:pPr>
          </w:p>
        </w:tc>
      </w:tr>
      <w:tr w:rsidR="00842E49" w:rsidRPr="007D2794" w14:paraId="31B19CDB" w14:textId="77777777" w:rsidTr="00C73D37">
        <w:trPr>
          <w:trHeight w:val="288"/>
          <w:jc w:val="center"/>
        </w:trPr>
        <w:tc>
          <w:tcPr>
            <w:tcW w:w="2410" w:type="dxa"/>
            <w:tcBorders>
              <w:top w:val="nil"/>
              <w:left w:val="nil"/>
              <w:bottom w:val="nil"/>
              <w:right w:val="nil"/>
            </w:tcBorders>
            <w:shd w:val="clear" w:color="auto" w:fill="auto"/>
            <w:noWrap/>
            <w:vAlign w:val="center"/>
            <w:hideMark/>
          </w:tcPr>
          <w:p w14:paraId="2EB8CE3F" w14:textId="77777777" w:rsidR="00842E49" w:rsidRPr="007D2794" w:rsidRDefault="00842E49" w:rsidP="00506202">
            <w:pPr>
              <w:tabs>
                <w:tab w:val="left" w:pos="567"/>
              </w:tabs>
              <w:spacing w:after="0" w:line="240" w:lineRule="auto"/>
              <w:jc w:val="lef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Stone &amp; Glass</w:t>
            </w:r>
          </w:p>
        </w:tc>
        <w:tc>
          <w:tcPr>
            <w:tcW w:w="1626" w:type="dxa"/>
            <w:tcBorders>
              <w:top w:val="nil"/>
              <w:left w:val="nil"/>
              <w:bottom w:val="nil"/>
              <w:right w:val="nil"/>
            </w:tcBorders>
            <w:shd w:val="clear" w:color="auto" w:fill="auto"/>
            <w:noWrap/>
            <w:vAlign w:val="center"/>
            <w:hideMark/>
          </w:tcPr>
          <w:p w14:paraId="02CD0B86" w14:textId="77777777" w:rsidR="00842E49" w:rsidRPr="007D2794" w:rsidRDefault="00842E49"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0</w:t>
            </w:r>
          </w:p>
        </w:tc>
        <w:tc>
          <w:tcPr>
            <w:tcW w:w="2018" w:type="dxa"/>
            <w:tcBorders>
              <w:top w:val="nil"/>
              <w:left w:val="nil"/>
              <w:bottom w:val="nil"/>
              <w:right w:val="nil"/>
            </w:tcBorders>
            <w:shd w:val="clear" w:color="auto" w:fill="auto"/>
            <w:noWrap/>
            <w:vAlign w:val="center"/>
            <w:hideMark/>
          </w:tcPr>
          <w:p w14:paraId="0F3FD5D8" w14:textId="77777777" w:rsidR="00842E49" w:rsidRPr="007D2794" w:rsidRDefault="00842E49" w:rsidP="002949B7">
            <w:pPr>
              <w:tabs>
                <w:tab w:val="right" w:pos="533"/>
              </w:tabs>
              <w:spacing w:after="0" w:line="240" w:lineRule="auto"/>
              <w:ind w:right="561"/>
              <w:jc w:val="righ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0</w:t>
            </w:r>
          </w:p>
        </w:tc>
        <w:tc>
          <w:tcPr>
            <w:tcW w:w="2019" w:type="dxa"/>
            <w:tcBorders>
              <w:top w:val="nil"/>
              <w:left w:val="nil"/>
              <w:bottom w:val="nil"/>
              <w:right w:val="nil"/>
            </w:tcBorders>
            <w:shd w:val="clear" w:color="auto" w:fill="auto"/>
            <w:noWrap/>
            <w:vAlign w:val="bottom"/>
            <w:hideMark/>
          </w:tcPr>
          <w:p w14:paraId="1EFB81DC" w14:textId="77777777" w:rsidR="00842E49" w:rsidRPr="007D2794" w:rsidRDefault="00842E49" w:rsidP="002949B7">
            <w:pPr>
              <w:tabs>
                <w:tab w:val="decimal" w:pos="939"/>
              </w:tabs>
              <w:spacing w:after="0" w:line="240" w:lineRule="auto"/>
              <w:jc w:val="left"/>
              <w:rPr>
                <w:rFonts w:ascii="Times New Roman" w:eastAsia="Times New Roman" w:hAnsi="Times New Roman" w:cs="Times New Roman"/>
                <w:color w:val="000000"/>
                <w:szCs w:val="22"/>
                <w:lang w:val="en-NZ" w:eastAsia="en-NZ" w:bidi="ar-SA"/>
              </w:rPr>
            </w:pPr>
          </w:p>
        </w:tc>
      </w:tr>
      <w:tr w:rsidR="00842E49" w:rsidRPr="007D2794" w14:paraId="0F437CE5" w14:textId="77777777" w:rsidTr="00C73D37">
        <w:trPr>
          <w:trHeight w:val="288"/>
          <w:jc w:val="center"/>
        </w:trPr>
        <w:tc>
          <w:tcPr>
            <w:tcW w:w="2410" w:type="dxa"/>
            <w:tcBorders>
              <w:top w:val="nil"/>
              <w:left w:val="nil"/>
              <w:bottom w:val="nil"/>
              <w:right w:val="nil"/>
            </w:tcBorders>
            <w:shd w:val="clear" w:color="auto" w:fill="auto"/>
            <w:noWrap/>
            <w:vAlign w:val="center"/>
            <w:hideMark/>
          </w:tcPr>
          <w:p w14:paraId="05DB3F6D" w14:textId="77777777" w:rsidR="00842E49" w:rsidRPr="007D2794" w:rsidRDefault="00842E49" w:rsidP="00506202">
            <w:pPr>
              <w:tabs>
                <w:tab w:val="left" w:pos="567"/>
              </w:tabs>
              <w:spacing w:after="0" w:line="240" w:lineRule="auto"/>
              <w:jc w:val="lef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Metal</w:t>
            </w:r>
          </w:p>
        </w:tc>
        <w:tc>
          <w:tcPr>
            <w:tcW w:w="1626" w:type="dxa"/>
            <w:tcBorders>
              <w:top w:val="nil"/>
              <w:left w:val="nil"/>
              <w:bottom w:val="nil"/>
              <w:right w:val="nil"/>
            </w:tcBorders>
            <w:shd w:val="clear" w:color="auto" w:fill="auto"/>
            <w:noWrap/>
            <w:vAlign w:val="center"/>
            <w:hideMark/>
          </w:tcPr>
          <w:p w14:paraId="471CDF1C" w14:textId="77777777" w:rsidR="00842E49" w:rsidRPr="007D2794" w:rsidRDefault="00842E49"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5</w:t>
            </w:r>
          </w:p>
        </w:tc>
        <w:tc>
          <w:tcPr>
            <w:tcW w:w="2018" w:type="dxa"/>
            <w:tcBorders>
              <w:top w:val="nil"/>
              <w:left w:val="nil"/>
              <w:bottom w:val="nil"/>
              <w:right w:val="nil"/>
            </w:tcBorders>
            <w:shd w:val="clear" w:color="auto" w:fill="auto"/>
            <w:noWrap/>
            <w:vAlign w:val="center"/>
            <w:hideMark/>
          </w:tcPr>
          <w:p w14:paraId="39A81CF3" w14:textId="77777777" w:rsidR="00842E49" w:rsidRPr="007D2794" w:rsidRDefault="00842E49" w:rsidP="002949B7">
            <w:pPr>
              <w:tabs>
                <w:tab w:val="right" w:pos="533"/>
              </w:tabs>
              <w:spacing w:after="0" w:line="240" w:lineRule="auto"/>
              <w:ind w:right="561"/>
              <w:jc w:val="righ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097</w:t>
            </w:r>
          </w:p>
        </w:tc>
        <w:tc>
          <w:tcPr>
            <w:tcW w:w="2019" w:type="dxa"/>
            <w:tcBorders>
              <w:top w:val="nil"/>
              <w:left w:val="nil"/>
              <w:bottom w:val="nil"/>
              <w:right w:val="nil"/>
            </w:tcBorders>
            <w:shd w:val="clear" w:color="auto" w:fill="auto"/>
            <w:noWrap/>
            <w:vAlign w:val="center"/>
            <w:hideMark/>
          </w:tcPr>
          <w:p w14:paraId="016B5FB6" w14:textId="77777777" w:rsidR="00842E49" w:rsidRPr="007D2794" w:rsidRDefault="00842E49" w:rsidP="002949B7">
            <w:pPr>
              <w:tabs>
                <w:tab w:val="decimal" w:pos="939"/>
              </w:tabs>
              <w:spacing w:after="0" w:line="240" w:lineRule="auto"/>
              <w:jc w:val="lef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2.8</w:t>
            </w:r>
          </w:p>
        </w:tc>
      </w:tr>
      <w:tr w:rsidR="00842E49" w:rsidRPr="007D2794" w14:paraId="317FA08A" w14:textId="77777777" w:rsidTr="00C73D37">
        <w:trPr>
          <w:trHeight w:val="288"/>
          <w:jc w:val="center"/>
        </w:trPr>
        <w:tc>
          <w:tcPr>
            <w:tcW w:w="2410" w:type="dxa"/>
            <w:tcBorders>
              <w:top w:val="nil"/>
              <w:left w:val="nil"/>
              <w:bottom w:val="nil"/>
              <w:right w:val="nil"/>
            </w:tcBorders>
            <w:shd w:val="clear" w:color="auto" w:fill="auto"/>
            <w:noWrap/>
            <w:vAlign w:val="center"/>
            <w:hideMark/>
          </w:tcPr>
          <w:p w14:paraId="2B1B2460" w14:textId="77777777" w:rsidR="00842E49" w:rsidRPr="007D2794" w:rsidRDefault="00842E49" w:rsidP="00506202">
            <w:pPr>
              <w:tabs>
                <w:tab w:val="left" w:pos="567"/>
              </w:tabs>
              <w:spacing w:after="0" w:line="240" w:lineRule="auto"/>
              <w:jc w:val="lef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Machinery &amp; Electrical</w:t>
            </w:r>
          </w:p>
        </w:tc>
        <w:tc>
          <w:tcPr>
            <w:tcW w:w="1626" w:type="dxa"/>
            <w:tcBorders>
              <w:top w:val="nil"/>
              <w:left w:val="nil"/>
              <w:bottom w:val="nil"/>
              <w:right w:val="nil"/>
            </w:tcBorders>
            <w:shd w:val="clear" w:color="auto" w:fill="auto"/>
            <w:noWrap/>
            <w:vAlign w:val="center"/>
            <w:hideMark/>
          </w:tcPr>
          <w:p w14:paraId="4B4F4B48" w14:textId="77777777" w:rsidR="00842E49" w:rsidRPr="007D2794" w:rsidRDefault="00842E49"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17</w:t>
            </w:r>
          </w:p>
        </w:tc>
        <w:tc>
          <w:tcPr>
            <w:tcW w:w="2018" w:type="dxa"/>
            <w:tcBorders>
              <w:top w:val="nil"/>
              <w:left w:val="nil"/>
              <w:bottom w:val="nil"/>
              <w:right w:val="nil"/>
            </w:tcBorders>
            <w:shd w:val="clear" w:color="auto" w:fill="auto"/>
            <w:noWrap/>
            <w:vAlign w:val="center"/>
            <w:hideMark/>
          </w:tcPr>
          <w:p w14:paraId="3C07E787" w14:textId="77777777" w:rsidR="00842E49" w:rsidRPr="007D2794" w:rsidRDefault="00842E49" w:rsidP="002949B7">
            <w:pPr>
              <w:tabs>
                <w:tab w:val="right" w:pos="533"/>
              </w:tabs>
              <w:spacing w:after="0" w:line="240" w:lineRule="auto"/>
              <w:ind w:right="561"/>
              <w:jc w:val="righ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1,183</w:t>
            </w:r>
          </w:p>
        </w:tc>
        <w:tc>
          <w:tcPr>
            <w:tcW w:w="2019" w:type="dxa"/>
            <w:tcBorders>
              <w:top w:val="nil"/>
              <w:left w:val="nil"/>
              <w:bottom w:val="nil"/>
              <w:right w:val="nil"/>
            </w:tcBorders>
            <w:shd w:val="clear" w:color="auto" w:fill="auto"/>
            <w:noWrap/>
            <w:vAlign w:val="center"/>
            <w:hideMark/>
          </w:tcPr>
          <w:p w14:paraId="164A0A73" w14:textId="77777777" w:rsidR="00842E49" w:rsidRPr="007D2794" w:rsidRDefault="00842E49" w:rsidP="002949B7">
            <w:pPr>
              <w:tabs>
                <w:tab w:val="decimal" w:pos="939"/>
              </w:tabs>
              <w:spacing w:after="0" w:line="240" w:lineRule="auto"/>
              <w:jc w:val="lef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3</w:t>
            </w:r>
            <w:r w:rsidR="002949B7">
              <w:rPr>
                <w:rFonts w:ascii="Times New Roman" w:eastAsia="Times New Roman" w:hAnsi="Times New Roman" w:cs="Times New Roman"/>
                <w:color w:val="000000"/>
                <w:szCs w:val="22"/>
                <w:lang w:val="en-NZ" w:eastAsia="en-NZ" w:bidi="ar-SA"/>
              </w:rPr>
              <w:t>.0</w:t>
            </w:r>
          </w:p>
        </w:tc>
      </w:tr>
      <w:tr w:rsidR="00842E49" w:rsidRPr="007D2794" w14:paraId="4BCC7B18" w14:textId="77777777" w:rsidTr="00C73D37">
        <w:trPr>
          <w:trHeight w:val="288"/>
          <w:jc w:val="center"/>
        </w:trPr>
        <w:tc>
          <w:tcPr>
            <w:tcW w:w="2410" w:type="dxa"/>
            <w:tcBorders>
              <w:top w:val="nil"/>
              <w:left w:val="nil"/>
              <w:bottom w:val="nil"/>
              <w:right w:val="nil"/>
            </w:tcBorders>
            <w:shd w:val="clear" w:color="auto" w:fill="auto"/>
            <w:noWrap/>
            <w:vAlign w:val="center"/>
            <w:hideMark/>
          </w:tcPr>
          <w:p w14:paraId="083EA1E8" w14:textId="77777777" w:rsidR="00842E49" w:rsidRPr="007D2794" w:rsidRDefault="00842E49" w:rsidP="00506202">
            <w:pPr>
              <w:tabs>
                <w:tab w:val="left" w:pos="567"/>
              </w:tabs>
              <w:spacing w:after="0" w:line="240" w:lineRule="auto"/>
              <w:jc w:val="lef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Transport Equipment</w:t>
            </w:r>
          </w:p>
        </w:tc>
        <w:tc>
          <w:tcPr>
            <w:tcW w:w="1626" w:type="dxa"/>
            <w:tcBorders>
              <w:top w:val="nil"/>
              <w:left w:val="nil"/>
              <w:bottom w:val="nil"/>
              <w:right w:val="nil"/>
            </w:tcBorders>
            <w:shd w:val="clear" w:color="auto" w:fill="auto"/>
            <w:noWrap/>
            <w:vAlign w:val="center"/>
            <w:hideMark/>
          </w:tcPr>
          <w:p w14:paraId="65D5F79A" w14:textId="77777777" w:rsidR="00842E49" w:rsidRPr="007D2794" w:rsidRDefault="00842E49"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2</w:t>
            </w:r>
          </w:p>
        </w:tc>
        <w:tc>
          <w:tcPr>
            <w:tcW w:w="2018" w:type="dxa"/>
            <w:tcBorders>
              <w:top w:val="nil"/>
              <w:left w:val="nil"/>
              <w:bottom w:val="nil"/>
              <w:right w:val="nil"/>
            </w:tcBorders>
            <w:shd w:val="clear" w:color="auto" w:fill="auto"/>
            <w:noWrap/>
            <w:vAlign w:val="center"/>
            <w:hideMark/>
          </w:tcPr>
          <w:p w14:paraId="5C88C33C" w14:textId="77777777" w:rsidR="00842E49" w:rsidRPr="007D2794" w:rsidRDefault="00842E49" w:rsidP="002949B7">
            <w:pPr>
              <w:tabs>
                <w:tab w:val="right" w:pos="533"/>
              </w:tabs>
              <w:spacing w:after="0" w:line="240" w:lineRule="auto"/>
              <w:ind w:right="561"/>
              <w:jc w:val="righ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137</w:t>
            </w:r>
          </w:p>
        </w:tc>
        <w:tc>
          <w:tcPr>
            <w:tcW w:w="2019" w:type="dxa"/>
            <w:tcBorders>
              <w:top w:val="nil"/>
              <w:left w:val="nil"/>
              <w:bottom w:val="nil"/>
              <w:right w:val="nil"/>
            </w:tcBorders>
            <w:shd w:val="clear" w:color="auto" w:fill="auto"/>
            <w:noWrap/>
            <w:vAlign w:val="center"/>
            <w:hideMark/>
          </w:tcPr>
          <w:p w14:paraId="05B6AB0B" w14:textId="77777777" w:rsidR="00842E49" w:rsidRPr="007D2794" w:rsidRDefault="00842E49" w:rsidP="002949B7">
            <w:pPr>
              <w:tabs>
                <w:tab w:val="decimal" w:pos="939"/>
              </w:tabs>
              <w:spacing w:after="0" w:line="240" w:lineRule="auto"/>
              <w:jc w:val="lef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0.3</w:t>
            </w:r>
          </w:p>
        </w:tc>
      </w:tr>
      <w:tr w:rsidR="00842E49" w:rsidRPr="007D2794" w14:paraId="33597EE7" w14:textId="77777777" w:rsidTr="00C37E44">
        <w:trPr>
          <w:trHeight w:val="288"/>
          <w:jc w:val="center"/>
        </w:trPr>
        <w:tc>
          <w:tcPr>
            <w:tcW w:w="2410" w:type="dxa"/>
            <w:tcBorders>
              <w:top w:val="nil"/>
              <w:left w:val="nil"/>
              <w:bottom w:val="single" w:sz="4" w:space="0" w:color="auto"/>
              <w:right w:val="nil"/>
            </w:tcBorders>
            <w:shd w:val="clear" w:color="auto" w:fill="auto"/>
            <w:noWrap/>
            <w:vAlign w:val="center"/>
            <w:hideMark/>
          </w:tcPr>
          <w:p w14:paraId="7E9B2719" w14:textId="77777777" w:rsidR="00842E49" w:rsidRPr="007D2794" w:rsidRDefault="00842E49" w:rsidP="00506202">
            <w:pPr>
              <w:tabs>
                <w:tab w:val="left" w:pos="567"/>
              </w:tabs>
              <w:spacing w:after="0" w:line="240" w:lineRule="auto"/>
              <w:jc w:val="lef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Miscellaneous</w:t>
            </w:r>
          </w:p>
        </w:tc>
        <w:tc>
          <w:tcPr>
            <w:tcW w:w="1626" w:type="dxa"/>
            <w:tcBorders>
              <w:top w:val="nil"/>
              <w:left w:val="nil"/>
              <w:bottom w:val="single" w:sz="4" w:space="0" w:color="auto"/>
              <w:right w:val="nil"/>
            </w:tcBorders>
            <w:shd w:val="clear" w:color="auto" w:fill="auto"/>
            <w:noWrap/>
            <w:vAlign w:val="center"/>
            <w:hideMark/>
          </w:tcPr>
          <w:p w14:paraId="2137F30E" w14:textId="77777777" w:rsidR="00842E49" w:rsidRPr="007D2794" w:rsidRDefault="00842E49"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4</w:t>
            </w:r>
          </w:p>
        </w:tc>
        <w:tc>
          <w:tcPr>
            <w:tcW w:w="2018" w:type="dxa"/>
            <w:tcBorders>
              <w:top w:val="nil"/>
              <w:left w:val="nil"/>
              <w:bottom w:val="single" w:sz="4" w:space="0" w:color="auto"/>
              <w:right w:val="nil"/>
            </w:tcBorders>
            <w:shd w:val="clear" w:color="auto" w:fill="auto"/>
            <w:noWrap/>
            <w:vAlign w:val="center"/>
            <w:hideMark/>
          </w:tcPr>
          <w:p w14:paraId="7A74150F" w14:textId="77777777" w:rsidR="00842E49" w:rsidRPr="007D2794" w:rsidRDefault="00842E49" w:rsidP="002949B7">
            <w:pPr>
              <w:tabs>
                <w:tab w:val="right" w:pos="533"/>
              </w:tabs>
              <w:spacing w:after="0" w:line="240" w:lineRule="auto"/>
              <w:ind w:right="561"/>
              <w:jc w:val="righ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1,825</w:t>
            </w:r>
          </w:p>
        </w:tc>
        <w:tc>
          <w:tcPr>
            <w:tcW w:w="2019" w:type="dxa"/>
            <w:tcBorders>
              <w:top w:val="nil"/>
              <w:left w:val="nil"/>
              <w:bottom w:val="single" w:sz="4" w:space="0" w:color="auto"/>
              <w:right w:val="nil"/>
            </w:tcBorders>
            <w:shd w:val="clear" w:color="auto" w:fill="auto"/>
            <w:noWrap/>
            <w:vAlign w:val="center"/>
            <w:hideMark/>
          </w:tcPr>
          <w:p w14:paraId="5258CA66" w14:textId="77777777" w:rsidR="00842E49" w:rsidRPr="007D2794" w:rsidRDefault="00842E49" w:rsidP="002949B7">
            <w:pPr>
              <w:tabs>
                <w:tab w:val="decimal" w:pos="939"/>
              </w:tabs>
              <w:spacing w:after="0" w:line="240" w:lineRule="auto"/>
              <w:jc w:val="lef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4.6</w:t>
            </w:r>
          </w:p>
        </w:tc>
      </w:tr>
      <w:tr w:rsidR="00842E49" w:rsidRPr="007D2794" w14:paraId="7D85407D" w14:textId="77777777" w:rsidTr="00C37E44">
        <w:trPr>
          <w:trHeight w:val="288"/>
          <w:jc w:val="center"/>
        </w:trPr>
        <w:tc>
          <w:tcPr>
            <w:tcW w:w="2410" w:type="dxa"/>
            <w:tcBorders>
              <w:top w:val="single" w:sz="4" w:space="0" w:color="auto"/>
              <w:left w:val="nil"/>
              <w:bottom w:val="single" w:sz="4" w:space="0" w:color="auto"/>
              <w:right w:val="nil"/>
            </w:tcBorders>
            <w:shd w:val="clear" w:color="auto" w:fill="auto"/>
            <w:noWrap/>
            <w:vAlign w:val="center"/>
            <w:hideMark/>
          </w:tcPr>
          <w:p w14:paraId="0B662136" w14:textId="77777777" w:rsidR="00842E49" w:rsidRPr="007D2794" w:rsidRDefault="00842E49" w:rsidP="00F02821">
            <w:pPr>
              <w:tabs>
                <w:tab w:val="left" w:pos="567"/>
              </w:tabs>
              <w:spacing w:before="60" w:after="60" w:line="240" w:lineRule="auto"/>
              <w:jc w:val="lef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Total</w:t>
            </w:r>
          </w:p>
        </w:tc>
        <w:tc>
          <w:tcPr>
            <w:tcW w:w="1626" w:type="dxa"/>
            <w:tcBorders>
              <w:top w:val="single" w:sz="4" w:space="0" w:color="auto"/>
              <w:left w:val="nil"/>
              <w:bottom w:val="single" w:sz="4" w:space="0" w:color="auto"/>
              <w:right w:val="nil"/>
            </w:tcBorders>
            <w:shd w:val="clear" w:color="auto" w:fill="auto"/>
            <w:noWrap/>
            <w:vAlign w:val="bottom"/>
            <w:hideMark/>
          </w:tcPr>
          <w:p w14:paraId="6814DE6B" w14:textId="77777777" w:rsidR="00842E49" w:rsidRPr="007D2794" w:rsidRDefault="00842E49" w:rsidP="00F02821">
            <w:pPr>
              <w:tabs>
                <w:tab w:val="left" w:pos="567"/>
              </w:tabs>
              <w:spacing w:before="60" w:after="60" w:line="240" w:lineRule="auto"/>
              <w:jc w:val="left"/>
              <w:rPr>
                <w:rFonts w:ascii="Times New Roman" w:eastAsia="Times New Roman" w:hAnsi="Times New Roman" w:cs="Times New Roman"/>
                <w:color w:val="000000"/>
                <w:szCs w:val="22"/>
                <w:lang w:val="en-NZ" w:eastAsia="en-NZ" w:bidi="ar-SA"/>
              </w:rPr>
            </w:pPr>
          </w:p>
        </w:tc>
        <w:tc>
          <w:tcPr>
            <w:tcW w:w="2018" w:type="dxa"/>
            <w:tcBorders>
              <w:top w:val="single" w:sz="4" w:space="0" w:color="auto"/>
              <w:left w:val="nil"/>
              <w:bottom w:val="single" w:sz="4" w:space="0" w:color="auto"/>
              <w:right w:val="nil"/>
            </w:tcBorders>
            <w:shd w:val="clear" w:color="auto" w:fill="auto"/>
            <w:noWrap/>
            <w:vAlign w:val="bottom"/>
            <w:hideMark/>
          </w:tcPr>
          <w:p w14:paraId="03A5ABDB" w14:textId="77777777" w:rsidR="00842E49" w:rsidRPr="007D2794" w:rsidRDefault="00842E49" w:rsidP="00F02821">
            <w:pPr>
              <w:tabs>
                <w:tab w:val="right" w:pos="533"/>
              </w:tabs>
              <w:spacing w:before="60" w:after="60" w:line="240" w:lineRule="auto"/>
              <w:ind w:right="561"/>
              <w:jc w:val="right"/>
              <w:rPr>
                <w:rFonts w:ascii="Times New Roman" w:eastAsia="Times New Roman" w:hAnsi="Times New Roman" w:cs="Times New Roman"/>
                <w:szCs w:val="22"/>
                <w:lang w:val="en-NZ" w:eastAsia="en-NZ" w:bidi="ar-SA"/>
              </w:rPr>
            </w:pPr>
          </w:p>
        </w:tc>
        <w:tc>
          <w:tcPr>
            <w:tcW w:w="2019" w:type="dxa"/>
            <w:tcBorders>
              <w:top w:val="single" w:sz="4" w:space="0" w:color="auto"/>
              <w:left w:val="nil"/>
              <w:bottom w:val="single" w:sz="4" w:space="0" w:color="auto"/>
              <w:right w:val="nil"/>
            </w:tcBorders>
            <w:shd w:val="clear" w:color="auto" w:fill="auto"/>
            <w:noWrap/>
            <w:vAlign w:val="center"/>
            <w:hideMark/>
          </w:tcPr>
          <w:p w14:paraId="05BEA324" w14:textId="77777777" w:rsidR="00842E49" w:rsidRPr="007D2794" w:rsidRDefault="00842E49" w:rsidP="00F02821">
            <w:pPr>
              <w:tabs>
                <w:tab w:val="decimal" w:pos="939"/>
              </w:tabs>
              <w:spacing w:before="60" w:after="60" w:line="240" w:lineRule="auto"/>
              <w:jc w:val="lef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86.3</w:t>
            </w:r>
          </w:p>
        </w:tc>
      </w:tr>
    </w:tbl>
    <w:p w14:paraId="7C080640" w14:textId="77777777" w:rsidR="00842E49" w:rsidRDefault="00C868AC" w:rsidP="00506202">
      <w:pPr>
        <w:tabs>
          <w:tab w:val="left" w:pos="567"/>
        </w:tabs>
      </w:pPr>
      <w:r>
        <w:tab/>
      </w:r>
    </w:p>
    <w:p w14:paraId="561EB924" w14:textId="77777777" w:rsidR="00587611" w:rsidRDefault="00C868AC" w:rsidP="00C868AC">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p>
    <w:p w14:paraId="5AE4B56B" w14:textId="73B16BF9" w:rsidR="00C868AC" w:rsidRDefault="00587611" w:rsidP="00C868AC">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lastRenderedPageBreak/>
        <w:tab/>
      </w:r>
      <w:r w:rsidR="00C868AC" w:rsidRPr="005122B3">
        <w:rPr>
          <w:rFonts w:ascii="Times New Roman" w:hAnsi="Times New Roman" w:cs="Times New Roman"/>
          <w:sz w:val="24"/>
          <w:szCs w:val="24"/>
        </w:rPr>
        <w:t xml:space="preserve">The fastest growing Animal products are milk powder (HS402), </w:t>
      </w:r>
      <w:r w:rsidR="005476C2">
        <w:rPr>
          <w:rFonts w:ascii="Times New Roman" w:hAnsi="Times New Roman" w:cs="Times New Roman"/>
          <w:sz w:val="24"/>
          <w:szCs w:val="24"/>
        </w:rPr>
        <w:t>c</w:t>
      </w:r>
      <w:r w:rsidR="00C868AC" w:rsidRPr="005122B3">
        <w:rPr>
          <w:rFonts w:ascii="Times New Roman" w:hAnsi="Times New Roman" w:cs="Times New Roman"/>
          <w:sz w:val="24"/>
          <w:szCs w:val="24"/>
        </w:rPr>
        <w:t>hilled sheepmeat (204), butter (405) and cheese (406). The fastest grow</w:t>
      </w:r>
      <w:r w:rsidR="007859C6">
        <w:rPr>
          <w:rFonts w:ascii="Times New Roman" w:hAnsi="Times New Roman" w:cs="Times New Roman"/>
          <w:sz w:val="24"/>
          <w:szCs w:val="24"/>
        </w:rPr>
        <w:t>ing</w:t>
      </w:r>
      <w:r w:rsidR="00C868AC" w:rsidRPr="005122B3">
        <w:rPr>
          <w:rFonts w:ascii="Times New Roman" w:hAnsi="Times New Roman" w:cs="Times New Roman"/>
          <w:sz w:val="24"/>
          <w:szCs w:val="24"/>
        </w:rPr>
        <w:t xml:space="preserve"> Vegetables are Other Fruit (810, inc</w:t>
      </w:r>
      <w:r w:rsidR="005476C2">
        <w:rPr>
          <w:rFonts w:ascii="Times New Roman" w:hAnsi="Times New Roman" w:cs="Times New Roman"/>
          <w:sz w:val="24"/>
          <w:szCs w:val="24"/>
        </w:rPr>
        <w:t>luding</w:t>
      </w:r>
      <w:r w:rsidR="00C868AC" w:rsidRPr="005122B3">
        <w:rPr>
          <w:rFonts w:ascii="Times New Roman" w:hAnsi="Times New Roman" w:cs="Times New Roman"/>
          <w:sz w:val="24"/>
          <w:szCs w:val="24"/>
        </w:rPr>
        <w:t xml:space="preserve"> Kiwifruit), </w:t>
      </w:r>
      <w:r w:rsidR="005476C2">
        <w:rPr>
          <w:rFonts w:ascii="Times New Roman" w:hAnsi="Times New Roman" w:cs="Times New Roman"/>
          <w:sz w:val="24"/>
          <w:szCs w:val="24"/>
        </w:rPr>
        <w:t>s</w:t>
      </w:r>
      <w:r w:rsidR="00C868AC" w:rsidRPr="005122B3">
        <w:rPr>
          <w:rFonts w:ascii="Times New Roman" w:hAnsi="Times New Roman" w:cs="Times New Roman"/>
          <w:sz w:val="24"/>
          <w:szCs w:val="24"/>
        </w:rPr>
        <w:t xml:space="preserve">eeds and </w:t>
      </w:r>
      <w:r w:rsidR="005476C2">
        <w:rPr>
          <w:rFonts w:ascii="Times New Roman" w:hAnsi="Times New Roman" w:cs="Times New Roman"/>
          <w:sz w:val="24"/>
          <w:szCs w:val="24"/>
        </w:rPr>
        <w:t>f</w:t>
      </w:r>
      <w:r w:rsidR="00C868AC" w:rsidRPr="005122B3">
        <w:rPr>
          <w:rFonts w:ascii="Times New Roman" w:hAnsi="Times New Roman" w:cs="Times New Roman"/>
          <w:sz w:val="24"/>
          <w:szCs w:val="24"/>
        </w:rPr>
        <w:t>ruit (1209) and apples (808). The Food category includes wine (2204</w:t>
      </w:r>
      <w:proofErr w:type="gramStart"/>
      <w:r w:rsidR="007F04A6">
        <w:rPr>
          <w:rFonts w:ascii="Times New Roman" w:hAnsi="Times New Roman" w:cs="Times New Roman"/>
          <w:sz w:val="24"/>
          <w:szCs w:val="24"/>
        </w:rPr>
        <w:t>)</w:t>
      </w:r>
      <w:r w:rsidR="005476C2">
        <w:rPr>
          <w:rFonts w:ascii="Times New Roman" w:hAnsi="Times New Roman" w:cs="Times New Roman"/>
          <w:sz w:val="24"/>
          <w:szCs w:val="24"/>
        </w:rPr>
        <w:t>,  malt</w:t>
      </w:r>
      <w:proofErr w:type="gramEnd"/>
      <w:r w:rsidR="005476C2">
        <w:rPr>
          <w:rFonts w:ascii="Times New Roman" w:hAnsi="Times New Roman" w:cs="Times New Roman"/>
          <w:sz w:val="24"/>
          <w:szCs w:val="24"/>
        </w:rPr>
        <w:t xml:space="preserve"> extract</w:t>
      </w:r>
      <w:r w:rsidR="007F04A6">
        <w:rPr>
          <w:rFonts w:ascii="Times New Roman" w:hAnsi="Times New Roman" w:cs="Times New Roman"/>
          <w:sz w:val="24"/>
          <w:szCs w:val="24"/>
        </w:rPr>
        <w:t xml:space="preserve"> (including</w:t>
      </w:r>
      <w:r w:rsidR="00C868AC" w:rsidRPr="005122B3">
        <w:rPr>
          <w:rFonts w:ascii="Times New Roman" w:hAnsi="Times New Roman" w:cs="Times New Roman"/>
          <w:sz w:val="24"/>
          <w:szCs w:val="24"/>
        </w:rPr>
        <w:t xml:space="preserve"> </w:t>
      </w:r>
      <w:r w:rsidR="005476C2">
        <w:rPr>
          <w:rFonts w:ascii="Times New Roman" w:hAnsi="Times New Roman" w:cs="Times New Roman"/>
          <w:sz w:val="24"/>
          <w:szCs w:val="24"/>
        </w:rPr>
        <w:t>i</w:t>
      </w:r>
      <w:r w:rsidR="00C868AC" w:rsidRPr="005122B3">
        <w:rPr>
          <w:rFonts w:ascii="Times New Roman" w:hAnsi="Times New Roman" w:cs="Times New Roman"/>
          <w:sz w:val="24"/>
          <w:szCs w:val="24"/>
        </w:rPr>
        <w:t>nfant milk formula</w:t>
      </w:r>
      <w:r w:rsidR="006C1C31">
        <w:rPr>
          <w:rFonts w:ascii="Times New Roman" w:hAnsi="Times New Roman" w:cs="Times New Roman"/>
          <w:sz w:val="24"/>
          <w:szCs w:val="24"/>
        </w:rPr>
        <w:t xml:space="preserve">, </w:t>
      </w:r>
      <w:r w:rsidR="00C868AC" w:rsidRPr="005122B3">
        <w:rPr>
          <w:rFonts w:ascii="Times New Roman" w:hAnsi="Times New Roman" w:cs="Times New Roman"/>
          <w:sz w:val="24"/>
          <w:szCs w:val="24"/>
        </w:rPr>
        <w:t>1901) and other food preparations (2106). These three groups (Animal, Vegetable and Food) contain all of the fastest growing ‘billion dollar</w:t>
      </w:r>
      <w:r w:rsidR="005476C2">
        <w:rPr>
          <w:rFonts w:ascii="Times New Roman" w:hAnsi="Times New Roman" w:cs="Times New Roman"/>
          <w:sz w:val="24"/>
          <w:szCs w:val="24"/>
        </w:rPr>
        <w:t>s</w:t>
      </w:r>
      <w:r w:rsidR="00C868AC" w:rsidRPr="005122B3">
        <w:rPr>
          <w:rFonts w:ascii="Times New Roman" w:hAnsi="Times New Roman" w:cs="Times New Roman"/>
          <w:sz w:val="24"/>
          <w:szCs w:val="24"/>
        </w:rPr>
        <w:t>’ export lines. The large dairy, meat and wine companies are prominent in the groups, but small and medium sized companies are also important in the Food sector.</w:t>
      </w:r>
    </w:p>
    <w:p w14:paraId="1310A091" w14:textId="77777777" w:rsidR="00C868AC" w:rsidRPr="005122B3" w:rsidRDefault="00C868AC" w:rsidP="00C868AC">
      <w:pPr>
        <w:tabs>
          <w:tab w:val="left" w:pos="567"/>
        </w:tabs>
        <w:spacing w:after="0" w:line="288" w:lineRule="auto"/>
        <w:rPr>
          <w:rFonts w:ascii="Times New Roman" w:hAnsi="Times New Roman" w:cs="Times New Roman"/>
          <w:sz w:val="24"/>
          <w:szCs w:val="24"/>
        </w:rPr>
      </w:pPr>
    </w:p>
    <w:p w14:paraId="7FEC9438" w14:textId="77777777" w:rsidR="00C868AC" w:rsidRDefault="00C868AC" w:rsidP="00C868AC">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Pr="005122B3">
        <w:rPr>
          <w:rFonts w:ascii="Times New Roman" w:hAnsi="Times New Roman" w:cs="Times New Roman"/>
          <w:sz w:val="24"/>
          <w:szCs w:val="24"/>
        </w:rPr>
        <w:t xml:space="preserve">The Minerals group includes petroleum oil (2709) and petroleum gas (2711). The largest item in the Chemicals group is the dairy product casein (3501) followed by human and animal blood (3002) and albumins (3502). The Plastics group has three product lines in the ‘top 100’, the largest of which is tableware and kitchenware (3924). The only product line in the Hides </w:t>
      </w:r>
      <w:r>
        <w:rPr>
          <w:rFonts w:ascii="Times New Roman" w:hAnsi="Times New Roman" w:cs="Times New Roman"/>
          <w:sz w:val="24"/>
          <w:szCs w:val="24"/>
        </w:rPr>
        <w:t>and</w:t>
      </w:r>
      <w:r w:rsidRPr="005122B3">
        <w:rPr>
          <w:rFonts w:ascii="Times New Roman" w:hAnsi="Times New Roman" w:cs="Times New Roman"/>
          <w:sz w:val="24"/>
          <w:szCs w:val="24"/>
        </w:rPr>
        <w:t xml:space="preserve"> Skins group is bovine leather (4104).</w:t>
      </w:r>
      <w:r w:rsidR="001F04B3">
        <w:rPr>
          <w:rFonts w:ascii="Times New Roman" w:hAnsi="Times New Roman" w:cs="Times New Roman"/>
          <w:sz w:val="24"/>
          <w:szCs w:val="24"/>
        </w:rPr>
        <w:t xml:space="preserve">  </w:t>
      </w:r>
      <w:r w:rsidRPr="005122B3">
        <w:rPr>
          <w:rFonts w:ascii="Times New Roman" w:hAnsi="Times New Roman" w:cs="Times New Roman"/>
          <w:sz w:val="24"/>
          <w:szCs w:val="24"/>
        </w:rPr>
        <w:t>The largest three product lines in the Forestry grouping are logs (4403)</w:t>
      </w:r>
      <w:r w:rsidR="001F04B3">
        <w:rPr>
          <w:rFonts w:ascii="Times New Roman" w:hAnsi="Times New Roman" w:cs="Times New Roman"/>
          <w:sz w:val="24"/>
          <w:szCs w:val="24"/>
        </w:rPr>
        <w:t>,</w:t>
      </w:r>
      <w:r w:rsidRPr="005122B3">
        <w:rPr>
          <w:rFonts w:ascii="Times New Roman" w:hAnsi="Times New Roman" w:cs="Times New Roman"/>
          <w:sz w:val="24"/>
          <w:szCs w:val="24"/>
        </w:rPr>
        <w:t xml:space="preserve"> which contributed $2.5 billion in 2018</w:t>
      </w:r>
      <w:r w:rsidR="001F04B3">
        <w:rPr>
          <w:rFonts w:ascii="Times New Roman" w:hAnsi="Times New Roman" w:cs="Times New Roman"/>
          <w:sz w:val="24"/>
          <w:szCs w:val="24"/>
        </w:rPr>
        <w:t>,</w:t>
      </w:r>
      <w:r w:rsidRPr="005122B3">
        <w:rPr>
          <w:rFonts w:ascii="Times New Roman" w:hAnsi="Times New Roman" w:cs="Times New Roman"/>
          <w:sz w:val="24"/>
          <w:szCs w:val="24"/>
        </w:rPr>
        <w:t xml:space="preserve"> followed by sawn timber (4407) which contributed $650 million</w:t>
      </w:r>
      <w:r w:rsidR="006C1C31">
        <w:rPr>
          <w:rFonts w:ascii="Times New Roman" w:hAnsi="Times New Roman" w:cs="Times New Roman"/>
          <w:sz w:val="24"/>
          <w:szCs w:val="24"/>
        </w:rPr>
        <w:t>:</w:t>
      </w:r>
      <w:r w:rsidRPr="005122B3">
        <w:rPr>
          <w:rFonts w:ascii="Times New Roman" w:hAnsi="Times New Roman" w:cs="Times New Roman"/>
          <w:sz w:val="24"/>
          <w:szCs w:val="24"/>
        </w:rPr>
        <w:t xml:space="preserve"> </w:t>
      </w:r>
      <w:r w:rsidR="006C1C31">
        <w:rPr>
          <w:rFonts w:ascii="Times New Roman" w:hAnsi="Times New Roman" w:cs="Times New Roman"/>
          <w:sz w:val="24"/>
          <w:szCs w:val="24"/>
        </w:rPr>
        <w:t>i</w:t>
      </w:r>
      <w:r w:rsidRPr="005122B3">
        <w:rPr>
          <w:rFonts w:ascii="Times New Roman" w:hAnsi="Times New Roman" w:cs="Times New Roman"/>
          <w:sz w:val="24"/>
          <w:szCs w:val="24"/>
        </w:rPr>
        <w:t xml:space="preserve">n third place was chemical pulp (4703). The only Textile </w:t>
      </w:r>
      <w:r>
        <w:rPr>
          <w:rFonts w:ascii="Times New Roman" w:hAnsi="Times New Roman" w:cs="Times New Roman"/>
          <w:sz w:val="24"/>
          <w:szCs w:val="24"/>
        </w:rPr>
        <w:t>and</w:t>
      </w:r>
      <w:r w:rsidRPr="005122B3">
        <w:rPr>
          <w:rFonts w:ascii="Times New Roman" w:hAnsi="Times New Roman" w:cs="Times New Roman"/>
          <w:sz w:val="24"/>
          <w:szCs w:val="24"/>
        </w:rPr>
        <w:t xml:space="preserve"> Clothing item in the ‘Top 100’ dollar list are carpets (5703) which earned $75 million in 2018.</w:t>
      </w:r>
      <w:r w:rsidR="00506202">
        <w:rPr>
          <w:rFonts w:ascii="Times New Roman" w:hAnsi="Times New Roman" w:cs="Times New Roman"/>
          <w:sz w:val="24"/>
          <w:szCs w:val="24"/>
        </w:rPr>
        <w:tab/>
      </w:r>
    </w:p>
    <w:p w14:paraId="31FF155E" w14:textId="77777777" w:rsidR="00C868AC" w:rsidRDefault="00C868AC" w:rsidP="00506202">
      <w:pPr>
        <w:tabs>
          <w:tab w:val="left" w:pos="567"/>
        </w:tabs>
        <w:spacing w:after="0" w:line="288" w:lineRule="auto"/>
        <w:rPr>
          <w:rFonts w:ascii="Times New Roman" w:hAnsi="Times New Roman" w:cs="Times New Roman"/>
          <w:sz w:val="24"/>
          <w:szCs w:val="24"/>
        </w:rPr>
      </w:pPr>
    </w:p>
    <w:p w14:paraId="21E375B7" w14:textId="77777777" w:rsidR="00200AEB" w:rsidRDefault="001F04B3" w:rsidP="00506202">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CD33F3" w:rsidRPr="005122B3">
        <w:rPr>
          <w:rFonts w:ascii="Times New Roman" w:hAnsi="Times New Roman" w:cs="Times New Roman"/>
          <w:sz w:val="24"/>
          <w:szCs w:val="24"/>
        </w:rPr>
        <w:t xml:space="preserve">The Footwear and Stone </w:t>
      </w:r>
      <w:r w:rsidR="00420B07">
        <w:rPr>
          <w:rFonts w:ascii="Times New Roman" w:hAnsi="Times New Roman" w:cs="Times New Roman"/>
          <w:sz w:val="24"/>
          <w:szCs w:val="24"/>
        </w:rPr>
        <w:t>and</w:t>
      </w:r>
      <w:r w:rsidR="00CD33F3" w:rsidRPr="005122B3">
        <w:rPr>
          <w:rFonts w:ascii="Times New Roman" w:hAnsi="Times New Roman" w:cs="Times New Roman"/>
          <w:sz w:val="24"/>
          <w:szCs w:val="24"/>
        </w:rPr>
        <w:t xml:space="preserve"> Glass groupings are not represented in this list. </w:t>
      </w:r>
      <w:r w:rsidR="00200AEB" w:rsidRPr="005122B3">
        <w:rPr>
          <w:rFonts w:ascii="Times New Roman" w:hAnsi="Times New Roman" w:cs="Times New Roman"/>
          <w:sz w:val="24"/>
          <w:szCs w:val="24"/>
        </w:rPr>
        <w:t xml:space="preserve">The two largest items in the Metals group </w:t>
      </w:r>
      <w:r w:rsidR="00492E43" w:rsidRPr="005122B3">
        <w:rPr>
          <w:rFonts w:ascii="Times New Roman" w:hAnsi="Times New Roman" w:cs="Times New Roman"/>
          <w:sz w:val="24"/>
          <w:szCs w:val="24"/>
        </w:rPr>
        <w:t>are</w:t>
      </w:r>
      <w:r w:rsidR="00200AEB" w:rsidRPr="005122B3">
        <w:rPr>
          <w:rFonts w:ascii="Times New Roman" w:hAnsi="Times New Roman" w:cs="Times New Roman"/>
          <w:sz w:val="24"/>
          <w:szCs w:val="24"/>
        </w:rPr>
        <w:t xml:space="preserve"> unwrought aluminium (7601) and </w:t>
      </w:r>
      <w:r w:rsidR="00CD33F3" w:rsidRPr="005122B3">
        <w:rPr>
          <w:rFonts w:ascii="Times New Roman" w:hAnsi="Times New Roman" w:cs="Times New Roman"/>
          <w:sz w:val="24"/>
          <w:szCs w:val="24"/>
        </w:rPr>
        <w:t>ferrous</w:t>
      </w:r>
      <w:r w:rsidR="00200AEB" w:rsidRPr="005122B3">
        <w:rPr>
          <w:rFonts w:ascii="Times New Roman" w:hAnsi="Times New Roman" w:cs="Times New Roman"/>
          <w:sz w:val="24"/>
          <w:szCs w:val="24"/>
        </w:rPr>
        <w:t xml:space="preserve"> waste (7204). The exports of waste and used items will turn out to be quite notable in 2018 and this iron and steel waste is but the first that will be encountered</w:t>
      </w:r>
      <w:r w:rsidR="00CD33F3" w:rsidRPr="005122B3">
        <w:rPr>
          <w:rFonts w:ascii="Times New Roman" w:hAnsi="Times New Roman" w:cs="Times New Roman"/>
          <w:sz w:val="24"/>
          <w:szCs w:val="24"/>
        </w:rPr>
        <w:t xml:space="preserve"> in these lists. </w:t>
      </w:r>
      <w:r w:rsidR="00492E43" w:rsidRPr="005122B3">
        <w:rPr>
          <w:rFonts w:ascii="Times New Roman" w:hAnsi="Times New Roman" w:cs="Times New Roman"/>
          <w:sz w:val="24"/>
          <w:szCs w:val="24"/>
        </w:rPr>
        <w:t>N</w:t>
      </w:r>
      <w:r>
        <w:rPr>
          <w:rFonts w:ascii="Times New Roman" w:hAnsi="Times New Roman" w:cs="Times New Roman"/>
          <w:sz w:val="24"/>
          <w:szCs w:val="24"/>
        </w:rPr>
        <w:t xml:space="preserve">ew </w:t>
      </w:r>
      <w:r w:rsidR="00492E43" w:rsidRPr="005122B3">
        <w:rPr>
          <w:rFonts w:ascii="Times New Roman" w:hAnsi="Times New Roman" w:cs="Times New Roman"/>
          <w:sz w:val="24"/>
          <w:szCs w:val="24"/>
        </w:rPr>
        <w:t>Z</w:t>
      </w:r>
      <w:r>
        <w:rPr>
          <w:rFonts w:ascii="Times New Roman" w:hAnsi="Times New Roman" w:cs="Times New Roman"/>
          <w:sz w:val="24"/>
          <w:szCs w:val="24"/>
        </w:rPr>
        <w:t>ealand</w:t>
      </w:r>
      <w:r w:rsidR="00492E43" w:rsidRPr="005122B3">
        <w:rPr>
          <w:rFonts w:ascii="Times New Roman" w:hAnsi="Times New Roman" w:cs="Times New Roman"/>
          <w:sz w:val="24"/>
          <w:szCs w:val="24"/>
        </w:rPr>
        <w:t xml:space="preserve"> has a viable recycling and waste disposal industry in the trade sector, even if there have been recent disruptions to </w:t>
      </w:r>
      <w:r w:rsidR="002927D6">
        <w:rPr>
          <w:rFonts w:ascii="Times New Roman" w:hAnsi="Times New Roman" w:cs="Times New Roman"/>
          <w:sz w:val="24"/>
          <w:szCs w:val="24"/>
        </w:rPr>
        <w:t xml:space="preserve">the </w:t>
      </w:r>
      <w:r w:rsidR="00492E43" w:rsidRPr="005122B3">
        <w:rPr>
          <w:rFonts w:ascii="Times New Roman" w:hAnsi="Times New Roman" w:cs="Times New Roman"/>
          <w:sz w:val="24"/>
          <w:szCs w:val="24"/>
        </w:rPr>
        <w:t>export</w:t>
      </w:r>
      <w:r w:rsidR="006C1C31">
        <w:rPr>
          <w:rFonts w:ascii="Times New Roman" w:hAnsi="Times New Roman" w:cs="Times New Roman"/>
          <w:sz w:val="24"/>
          <w:szCs w:val="24"/>
        </w:rPr>
        <w:t xml:space="preserve"> supply chain</w:t>
      </w:r>
      <w:r w:rsidR="00492E43" w:rsidRPr="005122B3">
        <w:rPr>
          <w:rFonts w:ascii="Times New Roman" w:hAnsi="Times New Roman" w:cs="Times New Roman"/>
          <w:sz w:val="24"/>
          <w:szCs w:val="24"/>
        </w:rPr>
        <w:t xml:space="preserve"> of plastics</w:t>
      </w:r>
      <w:r w:rsidR="006C1C31">
        <w:rPr>
          <w:rFonts w:ascii="Times New Roman" w:hAnsi="Times New Roman" w:cs="Times New Roman"/>
          <w:sz w:val="24"/>
          <w:szCs w:val="24"/>
        </w:rPr>
        <w:t xml:space="preserve"> and insufficient domestic processing capacity at present</w:t>
      </w:r>
      <w:r w:rsidR="00492E43" w:rsidRPr="005122B3">
        <w:rPr>
          <w:rFonts w:ascii="Times New Roman" w:hAnsi="Times New Roman" w:cs="Times New Roman"/>
          <w:sz w:val="24"/>
          <w:szCs w:val="24"/>
        </w:rPr>
        <w:t>.</w:t>
      </w:r>
    </w:p>
    <w:p w14:paraId="2E27BAA8" w14:textId="77777777" w:rsidR="009027DE" w:rsidRPr="005122B3" w:rsidRDefault="009027DE" w:rsidP="00506202">
      <w:pPr>
        <w:tabs>
          <w:tab w:val="left" w:pos="567"/>
        </w:tabs>
        <w:spacing w:after="0" w:line="288" w:lineRule="auto"/>
        <w:rPr>
          <w:rFonts w:ascii="Times New Roman" w:hAnsi="Times New Roman" w:cs="Times New Roman"/>
          <w:sz w:val="24"/>
          <w:szCs w:val="24"/>
        </w:rPr>
      </w:pPr>
    </w:p>
    <w:p w14:paraId="45309C51" w14:textId="76050055" w:rsidR="004F0481" w:rsidRDefault="00506202" w:rsidP="00506202">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CD33F3" w:rsidRPr="005122B3">
        <w:rPr>
          <w:rFonts w:ascii="Times New Roman" w:hAnsi="Times New Roman" w:cs="Times New Roman"/>
          <w:sz w:val="24"/>
          <w:szCs w:val="24"/>
        </w:rPr>
        <w:t>The M</w:t>
      </w:r>
      <w:r w:rsidR="005F6D35" w:rsidRPr="005122B3">
        <w:rPr>
          <w:rFonts w:ascii="Times New Roman" w:hAnsi="Times New Roman" w:cs="Times New Roman"/>
          <w:sz w:val="24"/>
          <w:szCs w:val="24"/>
        </w:rPr>
        <w:t xml:space="preserve">achinery </w:t>
      </w:r>
      <w:r w:rsidR="00420B07">
        <w:rPr>
          <w:rFonts w:ascii="Times New Roman" w:hAnsi="Times New Roman" w:cs="Times New Roman"/>
          <w:sz w:val="24"/>
          <w:szCs w:val="24"/>
        </w:rPr>
        <w:t>and</w:t>
      </w:r>
      <w:r w:rsidR="005F6D35" w:rsidRPr="005122B3">
        <w:rPr>
          <w:rFonts w:ascii="Times New Roman" w:hAnsi="Times New Roman" w:cs="Times New Roman"/>
          <w:sz w:val="24"/>
          <w:szCs w:val="24"/>
        </w:rPr>
        <w:t xml:space="preserve"> Electrical group </w:t>
      </w:r>
      <w:proofErr w:type="gramStart"/>
      <w:r w:rsidR="005F6D35" w:rsidRPr="005122B3">
        <w:rPr>
          <w:rFonts w:ascii="Times New Roman" w:hAnsi="Times New Roman" w:cs="Times New Roman"/>
          <w:sz w:val="24"/>
          <w:szCs w:val="24"/>
        </w:rPr>
        <w:t>is</w:t>
      </w:r>
      <w:proofErr w:type="gramEnd"/>
      <w:r w:rsidR="005F6D35" w:rsidRPr="005122B3">
        <w:rPr>
          <w:rFonts w:ascii="Times New Roman" w:hAnsi="Times New Roman" w:cs="Times New Roman"/>
          <w:sz w:val="24"/>
          <w:szCs w:val="24"/>
        </w:rPr>
        <w:t xml:space="preserve"> notable for the number and proportion of product lines earning between $40 and $140 million in 2018. The largest product lines here include radio and TV transmission apparatus (8525), transformers (8504), other agricultural equipment (8436) and harvesting and sorting machinery (8433). The</w:t>
      </w:r>
      <w:r w:rsidR="00492E43" w:rsidRPr="005122B3">
        <w:rPr>
          <w:rFonts w:ascii="Times New Roman" w:hAnsi="Times New Roman" w:cs="Times New Roman"/>
          <w:sz w:val="24"/>
          <w:szCs w:val="24"/>
        </w:rPr>
        <w:t>i</w:t>
      </w:r>
      <w:r w:rsidR="005F6D35" w:rsidRPr="005122B3">
        <w:rPr>
          <w:rFonts w:ascii="Times New Roman" w:hAnsi="Times New Roman" w:cs="Times New Roman"/>
          <w:sz w:val="24"/>
          <w:szCs w:val="24"/>
        </w:rPr>
        <w:t xml:space="preserve">r export earnings are in the $90 </w:t>
      </w:r>
      <w:r w:rsidR="002927D6">
        <w:rPr>
          <w:rFonts w:ascii="Times New Roman" w:hAnsi="Times New Roman" w:cs="Times New Roman"/>
          <w:sz w:val="24"/>
          <w:szCs w:val="24"/>
        </w:rPr>
        <w:t xml:space="preserve">to </w:t>
      </w:r>
      <w:r w:rsidR="00842E49" w:rsidRPr="005122B3">
        <w:rPr>
          <w:rFonts w:ascii="Times New Roman" w:hAnsi="Times New Roman" w:cs="Times New Roman"/>
          <w:sz w:val="24"/>
          <w:szCs w:val="24"/>
        </w:rPr>
        <w:t>$140 million-dollar</w:t>
      </w:r>
      <w:r w:rsidR="005F6D35" w:rsidRPr="005122B3">
        <w:rPr>
          <w:rFonts w:ascii="Times New Roman" w:hAnsi="Times New Roman" w:cs="Times New Roman"/>
          <w:sz w:val="24"/>
          <w:szCs w:val="24"/>
        </w:rPr>
        <w:t xml:space="preserve"> range. The lat</w:t>
      </w:r>
      <w:r w:rsidR="000E7C01">
        <w:rPr>
          <w:rFonts w:ascii="Times New Roman" w:hAnsi="Times New Roman" w:cs="Times New Roman"/>
          <w:sz w:val="24"/>
          <w:szCs w:val="24"/>
        </w:rPr>
        <w:t>t</w:t>
      </w:r>
      <w:r w:rsidR="005F6D35" w:rsidRPr="005122B3">
        <w:rPr>
          <w:rFonts w:ascii="Times New Roman" w:hAnsi="Times New Roman" w:cs="Times New Roman"/>
          <w:sz w:val="24"/>
          <w:szCs w:val="24"/>
        </w:rPr>
        <w:t>er category probably includes a Tokoroa factory that manufactures tree harvesting equipment including tree felling heads for excavators</w:t>
      </w:r>
      <w:r w:rsidR="00492E43" w:rsidRPr="005122B3">
        <w:rPr>
          <w:rFonts w:ascii="Times New Roman" w:hAnsi="Times New Roman" w:cs="Times New Roman"/>
          <w:sz w:val="24"/>
          <w:szCs w:val="24"/>
        </w:rPr>
        <w:t xml:space="preserve"> (commonly called ‘Waratah’ heads</w:t>
      </w:r>
      <w:r w:rsidR="00CA4080" w:rsidRPr="005122B3">
        <w:rPr>
          <w:rFonts w:ascii="Times New Roman" w:hAnsi="Times New Roman" w:cs="Times New Roman"/>
          <w:sz w:val="24"/>
          <w:szCs w:val="24"/>
        </w:rPr>
        <w:t>)</w:t>
      </w:r>
      <w:r w:rsidR="005F6D35" w:rsidRPr="005122B3">
        <w:rPr>
          <w:rFonts w:ascii="Times New Roman" w:hAnsi="Times New Roman" w:cs="Times New Roman"/>
          <w:sz w:val="24"/>
          <w:szCs w:val="24"/>
        </w:rPr>
        <w:t xml:space="preserve">. The factory was established by </w:t>
      </w:r>
      <w:r w:rsidR="004F0481" w:rsidRPr="005122B3">
        <w:rPr>
          <w:rFonts w:ascii="Times New Roman" w:hAnsi="Times New Roman" w:cs="Times New Roman"/>
          <w:sz w:val="24"/>
          <w:szCs w:val="24"/>
        </w:rPr>
        <w:t xml:space="preserve">Timberjack, a Finnish company that was one of the </w:t>
      </w:r>
      <w:r w:rsidR="00D12638">
        <w:rPr>
          <w:rFonts w:ascii="Times New Roman" w:hAnsi="Times New Roman" w:cs="Times New Roman"/>
          <w:sz w:val="24"/>
          <w:szCs w:val="24"/>
        </w:rPr>
        <w:t xml:space="preserve">world’s </w:t>
      </w:r>
      <w:r w:rsidR="004F0481" w:rsidRPr="005122B3">
        <w:rPr>
          <w:rFonts w:ascii="Times New Roman" w:hAnsi="Times New Roman" w:cs="Times New Roman"/>
          <w:sz w:val="24"/>
          <w:szCs w:val="24"/>
        </w:rPr>
        <w:t xml:space="preserve">largest forestry equipment manufacturers. It was purchased by John Deere </w:t>
      </w:r>
      <w:r w:rsidR="00420B07">
        <w:rPr>
          <w:rFonts w:ascii="Times New Roman" w:hAnsi="Times New Roman" w:cs="Times New Roman"/>
          <w:sz w:val="24"/>
          <w:szCs w:val="24"/>
        </w:rPr>
        <w:t>and</w:t>
      </w:r>
      <w:r w:rsidR="004F0481" w:rsidRPr="005122B3">
        <w:rPr>
          <w:rFonts w:ascii="Times New Roman" w:hAnsi="Times New Roman" w:cs="Times New Roman"/>
          <w:sz w:val="24"/>
          <w:szCs w:val="24"/>
        </w:rPr>
        <w:t xml:space="preserve"> C</w:t>
      </w:r>
      <w:r w:rsidR="00E71CFD">
        <w:rPr>
          <w:rFonts w:ascii="Times New Roman" w:hAnsi="Times New Roman" w:cs="Times New Roman"/>
          <w:sz w:val="24"/>
          <w:szCs w:val="24"/>
        </w:rPr>
        <w:t>ompany</w:t>
      </w:r>
      <w:r w:rsidR="004F0481" w:rsidRPr="005122B3">
        <w:rPr>
          <w:rFonts w:ascii="Times New Roman" w:hAnsi="Times New Roman" w:cs="Times New Roman"/>
          <w:sz w:val="24"/>
          <w:szCs w:val="24"/>
        </w:rPr>
        <w:t xml:space="preserve"> in 2000 and currently produces these cutting heads for a number of </w:t>
      </w:r>
      <w:r w:rsidR="00CA4080" w:rsidRPr="005122B3">
        <w:rPr>
          <w:rFonts w:ascii="Times New Roman" w:hAnsi="Times New Roman" w:cs="Times New Roman"/>
          <w:sz w:val="24"/>
          <w:szCs w:val="24"/>
        </w:rPr>
        <w:t>brands</w:t>
      </w:r>
      <w:r w:rsidR="004F0481" w:rsidRPr="005122B3">
        <w:rPr>
          <w:rFonts w:ascii="Times New Roman" w:hAnsi="Times New Roman" w:cs="Times New Roman"/>
          <w:sz w:val="24"/>
          <w:szCs w:val="24"/>
        </w:rPr>
        <w:t xml:space="preserve"> including John Deere. It is a good example of a manufacturer producing for multiple brands.</w:t>
      </w:r>
      <w:r w:rsidR="002927D6">
        <w:rPr>
          <w:rFonts w:ascii="Times New Roman" w:hAnsi="Times New Roman" w:cs="Times New Roman"/>
          <w:sz w:val="24"/>
          <w:szCs w:val="24"/>
        </w:rPr>
        <w:t xml:space="preserve">  </w:t>
      </w:r>
      <w:r w:rsidR="004F0481" w:rsidRPr="005122B3">
        <w:rPr>
          <w:rFonts w:ascii="Times New Roman" w:hAnsi="Times New Roman" w:cs="Times New Roman"/>
          <w:sz w:val="24"/>
          <w:szCs w:val="24"/>
        </w:rPr>
        <w:t>There are only two product lines in the Transport Equipment grouping. The largest is yachts and pleas</w:t>
      </w:r>
      <w:r w:rsidR="00CA4080" w:rsidRPr="005122B3">
        <w:rPr>
          <w:rFonts w:ascii="Times New Roman" w:hAnsi="Times New Roman" w:cs="Times New Roman"/>
          <w:sz w:val="24"/>
          <w:szCs w:val="24"/>
        </w:rPr>
        <w:t>ur</w:t>
      </w:r>
      <w:r w:rsidR="004F0481" w:rsidRPr="005122B3">
        <w:rPr>
          <w:rFonts w:ascii="Times New Roman" w:hAnsi="Times New Roman" w:cs="Times New Roman"/>
          <w:sz w:val="24"/>
          <w:szCs w:val="24"/>
        </w:rPr>
        <w:t>e craft (8903).</w:t>
      </w:r>
    </w:p>
    <w:p w14:paraId="74E9AEBB" w14:textId="77777777" w:rsidR="009027DE" w:rsidRPr="005122B3" w:rsidRDefault="009027DE" w:rsidP="00506202">
      <w:pPr>
        <w:tabs>
          <w:tab w:val="left" w:pos="567"/>
        </w:tabs>
        <w:spacing w:after="0" w:line="288" w:lineRule="auto"/>
        <w:rPr>
          <w:rFonts w:ascii="Times New Roman" w:hAnsi="Times New Roman" w:cs="Times New Roman"/>
          <w:sz w:val="24"/>
          <w:szCs w:val="24"/>
        </w:rPr>
      </w:pPr>
    </w:p>
    <w:p w14:paraId="18EA36FA" w14:textId="77777777" w:rsidR="00587611" w:rsidRDefault="00506202" w:rsidP="00506202">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p>
    <w:p w14:paraId="36213150" w14:textId="77777777" w:rsidR="00587611" w:rsidRDefault="00587611" w:rsidP="00506202">
      <w:pPr>
        <w:tabs>
          <w:tab w:val="left" w:pos="567"/>
        </w:tabs>
        <w:spacing w:after="0" w:line="288" w:lineRule="auto"/>
        <w:rPr>
          <w:rFonts w:ascii="Times New Roman" w:hAnsi="Times New Roman" w:cs="Times New Roman"/>
          <w:sz w:val="24"/>
          <w:szCs w:val="24"/>
        </w:rPr>
      </w:pPr>
    </w:p>
    <w:p w14:paraId="43E13DEF" w14:textId="326D8F86" w:rsidR="004F0481" w:rsidRDefault="00587611" w:rsidP="00506202">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lastRenderedPageBreak/>
        <w:tab/>
      </w:r>
      <w:r w:rsidR="004F0481" w:rsidRPr="005122B3">
        <w:rPr>
          <w:rFonts w:ascii="Times New Roman" w:hAnsi="Times New Roman" w:cs="Times New Roman"/>
          <w:sz w:val="24"/>
          <w:szCs w:val="24"/>
        </w:rPr>
        <w:t xml:space="preserve">The Miscellaneous grouping has four product lines in this ‘Top 100’ list </w:t>
      </w:r>
      <w:r w:rsidR="00CA4080" w:rsidRPr="005122B3">
        <w:rPr>
          <w:rFonts w:ascii="Times New Roman" w:hAnsi="Times New Roman" w:cs="Times New Roman"/>
          <w:sz w:val="24"/>
          <w:szCs w:val="24"/>
        </w:rPr>
        <w:t>including</w:t>
      </w:r>
      <w:r w:rsidR="004F0481" w:rsidRPr="005122B3">
        <w:rPr>
          <w:rFonts w:ascii="Times New Roman" w:hAnsi="Times New Roman" w:cs="Times New Roman"/>
          <w:sz w:val="24"/>
          <w:szCs w:val="24"/>
        </w:rPr>
        <w:t xml:space="preserve"> the UN special code items (9999) which earned $1.3 billion in 2018 and mechano-therapy equipment (9019) which earned $340 million</w:t>
      </w:r>
      <w:r w:rsidR="006C08B8" w:rsidRPr="005122B3">
        <w:rPr>
          <w:rFonts w:ascii="Times New Roman" w:hAnsi="Times New Roman" w:cs="Times New Roman"/>
          <w:sz w:val="24"/>
          <w:szCs w:val="24"/>
        </w:rPr>
        <w:t>. This later grouping probably includes products manufactured b</w:t>
      </w:r>
      <w:r w:rsidR="004B4798" w:rsidRPr="005122B3">
        <w:rPr>
          <w:rFonts w:ascii="Times New Roman" w:hAnsi="Times New Roman" w:cs="Times New Roman"/>
          <w:sz w:val="24"/>
          <w:szCs w:val="24"/>
        </w:rPr>
        <w:t>y</w:t>
      </w:r>
      <w:r w:rsidR="006C08B8" w:rsidRPr="005122B3">
        <w:rPr>
          <w:rFonts w:ascii="Times New Roman" w:hAnsi="Times New Roman" w:cs="Times New Roman"/>
          <w:sz w:val="24"/>
          <w:szCs w:val="24"/>
        </w:rPr>
        <w:t xml:space="preserve"> Fisher and Peykel Heathcare </w:t>
      </w:r>
      <w:r w:rsidR="004B4798" w:rsidRPr="005122B3">
        <w:rPr>
          <w:rFonts w:ascii="Times New Roman" w:hAnsi="Times New Roman" w:cs="Times New Roman"/>
          <w:sz w:val="24"/>
          <w:szCs w:val="24"/>
        </w:rPr>
        <w:t>which has been prominent over the whole timeframe from 1989.</w:t>
      </w:r>
    </w:p>
    <w:p w14:paraId="3311D95C" w14:textId="77777777" w:rsidR="009027DE" w:rsidRPr="005122B3" w:rsidRDefault="009027DE" w:rsidP="00506202">
      <w:pPr>
        <w:tabs>
          <w:tab w:val="left" w:pos="567"/>
        </w:tabs>
        <w:spacing w:after="0" w:line="288" w:lineRule="auto"/>
        <w:rPr>
          <w:rFonts w:ascii="Times New Roman" w:hAnsi="Times New Roman" w:cs="Times New Roman"/>
          <w:sz w:val="24"/>
          <w:szCs w:val="24"/>
        </w:rPr>
      </w:pPr>
    </w:p>
    <w:p w14:paraId="4ECC689A" w14:textId="77777777" w:rsidR="004B4798" w:rsidRPr="005122B3" w:rsidRDefault="004B10C2" w:rsidP="00506202">
      <w:pPr>
        <w:tabs>
          <w:tab w:val="left" w:pos="567"/>
        </w:tabs>
        <w:spacing w:after="0" w:line="288" w:lineRule="auto"/>
        <w:rPr>
          <w:rFonts w:ascii="Times New Roman" w:hAnsi="Times New Roman" w:cs="Times New Roman"/>
          <w:b/>
          <w:sz w:val="24"/>
          <w:szCs w:val="24"/>
        </w:rPr>
      </w:pPr>
      <w:r w:rsidRPr="00506202">
        <w:rPr>
          <w:rFonts w:ascii="Times New Roman" w:hAnsi="Times New Roman" w:cs="Times New Roman"/>
          <w:b/>
          <w:bCs/>
          <w:sz w:val="24"/>
          <w:szCs w:val="24"/>
        </w:rPr>
        <w:t>4b</w:t>
      </w:r>
      <w:r>
        <w:rPr>
          <w:rFonts w:ascii="Times New Roman" w:hAnsi="Times New Roman" w:cs="Times New Roman"/>
          <w:sz w:val="24"/>
          <w:szCs w:val="24"/>
        </w:rPr>
        <w:t>.</w:t>
      </w:r>
      <w:r w:rsidR="004B4798" w:rsidRPr="005122B3">
        <w:rPr>
          <w:rFonts w:ascii="Times New Roman" w:hAnsi="Times New Roman" w:cs="Times New Roman"/>
          <w:sz w:val="24"/>
          <w:szCs w:val="24"/>
        </w:rPr>
        <w:tab/>
      </w:r>
      <w:r w:rsidR="004B4798" w:rsidRPr="005122B3">
        <w:rPr>
          <w:rFonts w:ascii="Times New Roman" w:hAnsi="Times New Roman" w:cs="Times New Roman"/>
          <w:b/>
          <w:sz w:val="24"/>
          <w:szCs w:val="24"/>
        </w:rPr>
        <w:t>New Zealand’s Fastest Growing Percentage Export Products</w:t>
      </w:r>
    </w:p>
    <w:p w14:paraId="12D5AF0B" w14:textId="77777777" w:rsidR="00F80AAF" w:rsidRPr="00F80AAF" w:rsidRDefault="00F80AAF" w:rsidP="00506202">
      <w:pPr>
        <w:tabs>
          <w:tab w:val="left" w:pos="567"/>
        </w:tabs>
        <w:spacing w:after="0" w:line="288" w:lineRule="auto"/>
        <w:rPr>
          <w:rFonts w:ascii="Times New Roman" w:hAnsi="Times New Roman" w:cs="Times New Roman"/>
          <w:sz w:val="6"/>
          <w:szCs w:val="6"/>
        </w:rPr>
      </w:pPr>
    </w:p>
    <w:p w14:paraId="2AA8FD55" w14:textId="77777777" w:rsidR="004B4798" w:rsidRDefault="004B4798" w:rsidP="00506202">
      <w:pPr>
        <w:tabs>
          <w:tab w:val="left" w:pos="567"/>
        </w:tabs>
        <w:spacing w:after="0" w:line="288" w:lineRule="auto"/>
        <w:rPr>
          <w:rFonts w:ascii="Times New Roman" w:hAnsi="Times New Roman" w:cs="Times New Roman"/>
          <w:sz w:val="24"/>
          <w:szCs w:val="24"/>
        </w:rPr>
      </w:pPr>
      <w:r w:rsidRPr="005122B3">
        <w:rPr>
          <w:rFonts w:ascii="Times New Roman" w:hAnsi="Times New Roman" w:cs="Times New Roman"/>
          <w:sz w:val="24"/>
          <w:szCs w:val="24"/>
        </w:rPr>
        <w:t>The ‘Top 100’ fastest growing export products in percentage terms are summari</w:t>
      </w:r>
      <w:r w:rsidR="00E71CFD">
        <w:rPr>
          <w:rFonts w:ascii="Times New Roman" w:hAnsi="Times New Roman" w:cs="Times New Roman"/>
          <w:sz w:val="24"/>
          <w:szCs w:val="24"/>
        </w:rPr>
        <w:t>s</w:t>
      </w:r>
      <w:r w:rsidRPr="005122B3">
        <w:rPr>
          <w:rFonts w:ascii="Times New Roman" w:hAnsi="Times New Roman" w:cs="Times New Roman"/>
          <w:sz w:val="24"/>
          <w:szCs w:val="24"/>
        </w:rPr>
        <w:t>ed in Table 3. These percentage growth</w:t>
      </w:r>
      <w:r w:rsidR="000143A1" w:rsidRPr="005122B3">
        <w:rPr>
          <w:rFonts w:ascii="Times New Roman" w:hAnsi="Times New Roman" w:cs="Times New Roman"/>
          <w:sz w:val="24"/>
          <w:szCs w:val="24"/>
        </w:rPr>
        <w:t xml:space="preserve"> products contributed 15 percent of exports in 2018. </w:t>
      </w:r>
      <w:r w:rsidRPr="005122B3">
        <w:rPr>
          <w:rFonts w:ascii="Times New Roman" w:hAnsi="Times New Roman" w:cs="Times New Roman"/>
          <w:sz w:val="24"/>
          <w:szCs w:val="24"/>
        </w:rPr>
        <w:t>Food products play the most important role contributing</w:t>
      </w:r>
      <w:r w:rsidR="000143A1" w:rsidRPr="005122B3">
        <w:rPr>
          <w:rFonts w:ascii="Times New Roman" w:hAnsi="Times New Roman" w:cs="Times New Roman"/>
          <w:sz w:val="24"/>
          <w:szCs w:val="24"/>
        </w:rPr>
        <w:t xml:space="preserve"> $3.4 billion in export earnings in 2018 </w:t>
      </w:r>
      <w:r w:rsidR="001127CD">
        <w:rPr>
          <w:rFonts w:ascii="Times New Roman" w:hAnsi="Times New Roman" w:cs="Times New Roman"/>
          <w:sz w:val="24"/>
          <w:szCs w:val="24"/>
        </w:rPr>
        <w:t xml:space="preserve">amounting to </w:t>
      </w:r>
      <w:r w:rsidR="000143A1" w:rsidRPr="005122B3">
        <w:rPr>
          <w:rFonts w:ascii="Times New Roman" w:hAnsi="Times New Roman" w:cs="Times New Roman"/>
          <w:sz w:val="24"/>
          <w:szCs w:val="24"/>
        </w:rPr>
        <w:t>over half the total $5.8 billion for this group</w:t>
      </w:r>
      <w:r w:rsidR="006A387C">
        <w:rPr>
          <w:rFonts w:ascii="Times New Roman" w:hAnsi="Times New Roman" w:cs="Times New Roman"/>
          <w:sz w:val="24"/>
          <w:szCs w:val="24"/>
        </w:rPr>
        <w:t xml:space="preserve">. </w:t>
      </w:r>
      <w:r w:rsidR="000143A1" w:rsidRPr="005122B3">
        <w:rPr>
          <w:rFonts w:ascii="Times New Roman" w:hAnsi="Times New Roman" w:cs="Times New Roman"/>
          <w:sz w:val="24"/>
          <w:szCs w:val="24"/>
        </w:rPr>
        <w:t xml:space="preserve"> Food is followed by Animal products, Minerals, Machinery </w:t>
      </w:r>
      <w:r w:rsidR="00420B07">
        <w:rPr>
          <w:rFonts w:ascii="Times New Roman" w:hAnsi="Times New Roman" w:cs="Times New Roman"/>
          <w:sz w:val="24"/>
          <w:szCs w:val="24"/>
        </w:rPr>
        <w:t>and</w:t>
      </w:r>
      <w:r w:rsidR="000143A1" w:rsidRPr="005122B3">
        <w:rPr>
          <w:rFonts w:ascii="Times New Roman" w:hAnsi="Times New Roman" w:cs="Times New Roman"/>
          <w:sz w:val="24"/>
          <w:szCs w:val="24"/>
        </w:rPr>
        <w:t xml:space="preserve"> Electrical </w:t>
      </w:r>
      <w:r w:rsidR="006C1C31">
        <w:rPr>
          <w:rFonts w:ascii="Times New Roman" w:hAnsi="Times New Roman" w:cs="Times New Roman"/>
          <w:sz w:val="24"/>
          <w:szCs w:val="24"/>
        </w:rPr>
        <w:t xml:space="preserve">products </w:t>
      </w:r>
      <w:r w:rsidR="000143A1" w:rsidRPr="005122B3">
        <w:rPr>
          <w:rFonts w:ascii="Times New Roman" w:hAnsi="Times New Roman" w:cs="Times New Roman"/>
          <w:sz w:val="24"/>
          <w:szCs w:val="24"/>
        </w:rPr>
        <w:t>and Forestry Products.</w:t>
      </w:r>
    </w:p>
    <w:p w14:paraId="300B7288" w14:textId="77777777" w:rsidR="00CB6F3A" w:rsidRDefault="00CB6F3A" w:rsidP="00506202">
      <w:pPr>
        <w:tabs>
          <w:tab w:val="left" w:pos="567"/>
        </w:tabs>
        <w:spacing w:after="0" w:line="288" w:lineRule="auto"/>
        <w:rPr>
          <w:rFonts w:ascii="Times New Roman" w:hAnsi="Times New Roman" w:cs="Times New Roman"/>
          <w:sz w:val="24"/>
          <w:szCs w:val="24"/>
        </w:rPr>
      </w:pPr>
    </w:p>
    <w:p w14:paraId="625F5681" w14:textId="77777777" w:rsidR="000E7C01" w:rsidRDefault="000E7C01" w:rsidP="00CB6F3A">
      <w:pPr>
        <w:spacing w:after="0" w:line="240" w:lineRule="auto"/>
        <w:jc w:val="center"/>
        <w:rPr>
          <w:rFonts w:ascii="Times New Roman" w:eastAsia="Times New Roman" w:hAnsi="Times New Roman" w:cs="Times New Roman"/>
          <w:b/>
          <w:bCs/>
          <w:color w:val="000000"/>
          <w:szCs w:val="22"/>
          <w:lang w:val="en-NZ" w:eastAsia="en-NZ" w:bidi="ar-SA"/>
        </w:rPr>
      </w:pPr>
    </w:p>
    <w:p w14:paraId="7E868AF8" w14:textId="77777777" w:rsidR="006A387C" w:rsidRDefault="00CB6F3A" w:rsidP="00CB6F3A">
      <w:pPr>
        <w:spacing w:after="0" w:line="240" w:lineRule="auto"/>
        <w:jc w:val="center"/>
        <w:rPr>
          <w:rFonts w:ascii="Times New Roman" w:eastAsia="Times New Roman" w:hAnsi="Times New Roman" w:cs="Times New Roman"/>
          <w:b/>
          <w:bCs/>
          <w:color w:val="000000"/>
          <w:szCs w:val="22"/>
          <w:lang w:val="en-NZ" w:eastAsia="en-NZ" w:bidi="ar-SA"/>
        </w:rPr>
      </w:pPr>
      <w:r w:rsidRPr="00173999">
        <w:rPr>
          <w:rFonts w:ascii="Times New Roman" w:eastAsia="Times New Roman" w:hAnsi="Times New Roman" w:cs="Times New Roman"/>
          <w:b/>
          <w:bCs/>
          <w:color w:val="000000"/>
          <w:szCs w:val="22"/>
          <w:lang w:val="en-NZ" w:eastAsia="en-NZ" w:bidi="ar-SA"/>
        </w:rPr>
        <w:t>Table 3: Top 100 Fastest Grow</w:t>
      </w:r>
      <w:r w:rsidR="006A387C">
        <w:rPr>
          <w:rFonts w:ascii="Times New Roman" w:eastAsia="Times New Roman" w:hAnsi="Times New Roman" w:cs="Times New Roman"/>
          <w:b/>
          <w:bCs/>
          <w:color w:val="000000"/>
          <w:szCs w:val="22"/>
          <w:lang w:val="en-NZ" w:eastAsia="en-NZ" w:bidi="ar-SA"/>
        </w:rPr>
        <w:t>ing Percentage</w:t>
      </w:r>
      <w:r w:rsidRPr="00173999">
        <w:rPr>
          <w:rFonts w:ascii="Times New Roman" w:eastAsia="Times New Roman" w:hAnsi="Times New Roman" w:cs="Times New Roman"/>
          <w:b/>
          <w:bCs/>
          <w:color w:val="000000"/>
          <w:szCs w:val="22"/>
          <w:lang w:val="en-NZ" w:eastAsia="en-NZ" w:bidi="ar-SA"/>
        </w:rPr>
        <w:t xml:space="preserve"> </w:t>
      </w:r>
      <w:r w:rsidR="006A387C">
        <w:rPr>
          <w:rFonts w:ascii="Times New Roman" w:eastAsia="Times New Roman" w:hAnsi="Times New Roman" w:cs="Times New Roman"/>
          <w:b/>
          <w:bCs/>
          <w:color w:val="000000"/>
          <w:szCs w:val="22"/>
          <w:lang w:val="en-NZ" w:eastAsia="en-NZ" w:bidi="ar-SA"/>
        </w:rPr>
        <w:t xml:space="preserve">New Zealand </w:t>
      </w:r>
      <w:r w:rsidRPr="00173999">
        <w:rPr>
          <w:rFonts w:ascii="Times New Roman" w:eastAsia="Times New Roman" w:hAnsi="Times New Roman" w:cs="Times New Roman"/>
          <w:b/>
          <w:bCs/>
          <w:color w:val="000000"/>
          <w:szCs w:val="22"/>
          <w:lang w:val="en-NZ" w:eastAsia="en-NZ" w:bidi="ar-SA"/>
        </w:rPr>
        <w:t>Exports</w:t>
      </w:r>
      <w:r>
        <w:rPr>
          <w:rFonts w:ascii="Times New Roman" w:eastAsia="Times New Roman" w:hAnsi="Times New Roman" w:cs="Times New Roman"/>
          <w:b/>
          <w:bCs/>
          <w:color w:val="000000"/>
          <w:szCs w:val="22"/>
          <w:lang w:val="en-NZ" w:eastAsia="en-NZ" w:bidi="ar-SA"/>
        </w:rPr>
        <w:t xml:space="preserve"> </w:t>
      </w:r>
    </w:p>
    <w:p w14:paraId="0A8E52D2" w14:textId="77777777" w:rsidR="00CB6F3A" w:rsidRDefault="00CB6F3A" w:rsidP="00CB6F3A">
      <w:pPr>
        <w:spacing w:after="0" w:line="240" w:lineRule="auto"/>
        <w:jc w:val="center"/>
        <w:rPr>
          <w:rFonts w:ascii="Times New Roman" w:eastAsia="Times New Roman" w:hAnsi="Times New Roman" w:cs="Times New Roman"/>
          <w:b/>
          <w:bCs/>
          <w:color w:val="000000"/>
          <w:szCs w:val="22"/>
          <w:lang w:val="en-NZ" w:eastAsia="en-NZ" w:bidi="ar-SA"/>
        </w:rPr>
      </w:pPr>
      <w:r>
        <w:rPr>
          <w:rFonts w:ascii="Times New Roman" w:eastAsia="Times New Roman" w:hAnsi="Times New Roman" w:cs="Times New Roman"/>
          <w:b/>
          <w:bCs/>
          <w:color w:val="000000"/>
          <w:szCs w:val="22"/>
          <w:lang w:val="en-NZ" w:eastAsia="en-NZ" w:bidi="ar-SA"/>
        </w:rPr>
        <w:t>1989-2018</w:t>
      </w:r>
    </w:p>
    <w:p w14:paraId="110BE62F" w14:textId="77777777" w:rsidR="009027DE" w:rsidRPr="000630DC" w:rsidRDefault="009027DE" w:rsidP="00506202">
      <w:pPr>
        <w:tabs>
          <w:tab w:val="left" w:pos="567"/>
        </w:tabs>
        <w:spacing w:after="0" w:line="288" w:lineRule="auto"/>
        <w:rPr>
          <w:rFonts w:ascii="Times New Roman" w:hAnsi="Times New Roman" w:cs="Times New Roman"/>
          <w:sz w:val="6"/>
          <w:szCs w:val="6"/>
        </w:rPr>
      </w:pPr>
    </w:p>
    <w:tbl>
      <w:tblPr>
        <w:tblW w:w="6653" w:type="dxa"/>
        <w:jc w:val="center"/>
        <w:tblLayout w:type="fixed"/>
        <w:tblLook w:val="04A0" w:firstRow="1" w:lastRow="0" w:firstColumn="1" w:lastColumn="0" w:noHBand="0" w:noVBand="1"/>
      </w:tblPr>
      <w:tblGrid>
        <w:gridCol w:w="2406"/>
        <w:gridCol w:w="1555"/>
        <w:gridCol w:w="2692"/>
      </w:tblGrid>
      <w:tr w:rsidR="00CB6F3A" w:rsidRPr="007D2794" w14:paraId="72CAD2F6" w14:textId="77777777" w:rsidTr="00CB6F3A">
        <w:trPr>
          <w:trHeight w:val="300"/>
          <w:jc w:val="center"/>
        </w:trPr>
        <w:tc>
          <w:tcPr>
            <w:tcW w:w="2406" w:type="dxa"/>
            <w:tcBorders>
              <w:top w:val="single" w:sz="4" w:space="0" w:color="auto"/>
              <w:left w:val="nil"/>
              <w:right w:val="nil"/>
            </w:tcBorders>
            <w:shd w:val="clear" w:color="auto" w:fill="auto"/>
            <w:vAlign w:val="center"/>
            <w:hideMark/>
          </w:tcPr>
          <w:p w14:paraId="108A4CC7" w14:textId="77777777" w:rsidR="00CB6F3A" w:rsidRPr="007D2794" w:rsidRDefault="00CB6F3A" w:rsidP="00506202">
            <w:pPr>
              <w:tabs>
                <w:tab w:val="left" w:pos="567"/>
              </w:tabs>
              <w:spacing w:after="0" w:line="240" w:lineRule="auto"/>
              <w:jc w:val="left"/>
              <w:rPr>
                <w:rFonts w:ascii="Times New Roman" w:eastAsia="Times New Roman" w:hAnsi="Times New Roman" w:cs="Times New Roman"/>
                <w:szCs w:val="22"/>
                <w:lang w:val="en-NZ" w:eastAsia="en-NZ" w:bidi="ar-SA"/>
              </w:rPr>
            </w:pPr>
          </w:p>
        </w:tc>
        <w:tc>
          <w:tcPr>
            <w:tcW w:w="1555" w:type="dxa"/>
            <w:tcBorders>
              <w:top w:val="single" w:sz="4" w:space="0" w:color="auto"/>
              <w:left w:val="nil"/>
              <w:right w:val="nil"/>
            </w:tcBorders>
            <w:shd w:val="clear" w:color="auto" w:fill="auto"/>
            <w:vAlign w:val="center"/>
            <w:hideMark/>
          </w:tcPr>
          <w:p w14:paraId="24B02E82" w14:textId="77777777" w:rsidR="00CB6F3A" w:rsidRPr="000E7C01" w:rsidRDefault="00CB6F3A" w:rsidP="00506202">
            <w:pPr>
              <w:tabs>
                <w:tab w:val="left" w:pos="567"/>
              </w:tabs>
              <w:spacing w:after="0" w:line="240" w:lineRule="auto"/>
              <w:jc w:val="center"/>
              <w:rPr>
                <w:rFonts w:ascii="Times New Roman" w:eastAsia="Times New Roman" w:hAnsi="Times New Roman" w:cs="Times New Roman"/>
                <w:b/>
                <w:color w:val="000000"/>
                <w:szCs w:val="22"/>
                <w:lang w:val="en-NZ" w:eastAsia="en-NZ" w:bidi="ar-SA"/>
              </w:rPr>
            </w:pPr>
            <w:r w:rsidRPr="000E7C01">
              <w:rPr>
                <w:rFonts w:ascii="Times New Roman" w:eastAsia="Times New Roman" w:hAnsi="Times New Roman" w:cs="Times New Roman"/>
                <w:b/>
                <w:color w:val="000000"/>
                <w:szCs w:val="22"/>
                <w:lang w:val="en-NZ" w:eastAsia="en-NZ" w:bidi="ar-SA"/>
              </w:rPr>
              <w:t>Number of</w:t>
            </w:r>
          </w:p>
        </w:tc>
        <w:tc>
          <w:tcPr>
            <w:tcW w:w="2692" w:type="dxa"/>
            <w:tcBorders>
              <w:top w:val="single" w:sz="4" w:space="0" w:color="auto"/>
              <w:left w:val="nil"/>
              <w:right w:val="nil"/>
            </w:tcBorders>
            <w:shd w:val="clear" w:color="auto" w:fill="auto"/>
            <w:vAlign w:val="center"/>
            <w:hideMark/>
          </w:tcPr>
          <w:p w14:paraId="15F4FE41" w14:textId="77777777" w:rsidR="00CB6F3A" w:rsidRPr="000E7C01" w:rsidRDefault="00CB6F3A" w:rsidP="006A387C">
            <w:pPr>
              <w:spacing w:after="0" w:line="240" w:lineRule="auto"/>
              <w:jc w:val="right"/>
              <w:rPr>
                <w:rFonts w:ascii="Times New Roman" w:eastAsia="Times New Roman" w:hAnsi="Times New Roman" w:cs="Times New Roman"/>
                <w:b/>
                <w:color w:val="000000"/>
                <w:szCs w:val="22"/>
                <w:lang w:val="en-NZ" w:eastAsia="en-NZ" w:bidi="ar-SA"/>
              </w:rPr>
            </w:pPr>
            <w:r w:rsidRPr="000E7C01">
              <w:rPr>
                <w:rFonts w:ascii="Times New Roman" w:eastAsia="Times New Roman" w:hAnsi="Times New Roman" w:cs="Times New Roman"/>
                <w:b/>
                <w:color w:val="000000"/>
                <w:szCs w:val="22"/>
                <w:lang w:val="en-NZ" w:eastAsia="en-NZ" w:bidi="ar-SA"/>
              </w:rPr>
              <w:t>2018 Exports</w:t>
            </w:r>
          </w:p>
        </w:tc>
      </w:tr>
      <w:tr w:rsidR="00CB6F3A" w:rsidRPr="007D2794" w14:paraId="7C23D2AB" w14:textId="77777777" w:rsidTr="00CB6F3A">
        <w:trPr>
          <w:trHeight w:val="300"/>
          <w:jc w:val="center"/>
        </w:trPr>
        <w:tc>
          <w:tcPr>
            <w:tcW w:w="2406" w:type="dxa"/>
            <w:tcBorders>
              <w:top w:val="nil"/>
              <w:left w:val="nil"/>
              <w:bottom w:val="single" w:sz="4" w:space="0" w:color="auto"/>
              <w:right w:val="nil"/>
            </w:tcBorders>
            <w:shd w:val="clear" w:color="auto" w:fill="auto"/>
            <w:vAlign w:val="center"/>
            <w:hideMark/>
          </w:tcPr>
          <w:p w14:paraId="6A0C0EEA" w14:textId="77777777" w:rsidR="00CB6F3A" w:rsidRPr="007D2794" w:rsidRDefault="00CB6F3A" w:rsidP="00506202">
            <w:pPr>
              <w:tabs>
                <w:tab w:val="left" w:pos="567"/>
              </w:tabs>
              <w:spacing w:after="0" w:line="240" w:lineRule="auto"/>
              <w:jc w:val="left"/>
              <w:rPr>
                <w:rFonts w:ascii="Times New Roman" w:eastAsia="Times New Roman" w:hAnsi="Times New Roman" w:cs="Times New Roman"/>
                <w:szCs w:val="22"/>
                <w:lang w:val="en-NZ" w:eastAsia="en-NZ" w:bidi="ar-SA"/>
              </w:rPr>
            </w:pPr>
          </w:p>
        </w:tc>
        <w:tc>
          <w:tcPr>
            <w:tcW w:w="1555" w:type="dxa"/>
            <w:tcBorders>
              <w:top w:val="nil"/>
              <w:left w:val="nil"/>
              <w:bottom w:val="single" w:sz="4" w:space="0" w:color="auto"/>
              <w:right w:val="nil"/>
            </w:tcBorders>
            <w:shd w:val="clear" w:color="auto" w:fill="auto"/>
            <w:vAlign w:val="center"/>
            <w:hideMark/>
          </w:tcPr>
          <w:p w14:paraId="6BA52868" w14:textId="77777777" w:rsidR="00CB6F3A" w:rsidRPr="000E7C01" w:rsidRDefault="00CB6F3A" w:rsidP="00506202">
            <w:pPr>
              <w:tabs>
                <w:tab w:val="left" w:pos="567"/>
              </w:tabs>
              <w:spacing w:after="0" w:line="240" w:lineRule="auto"/>
              <w:jc w:val="center"/>
              <w:rPr>
                <w:rFonts w:ascii="Times New Roman" w:eastAsia="Times New Roman" w:hAnsi="Times New Roman" w:cs="Times New Roman"/>
                <w:b/>
                <w:color w:val="000000"/>
                <w:szCs w:val="22"/>
                <w:lang w:val="en-NZ" w:eastAsia="en-NZ" w:bidi="ar-SA"/>
              </w:rPr>
            </w:pPr>
            <w:r w:rsidRPr="000E7C01">
              <w:rPr>
                <w:rFonts w:ascii="Times New Roman" w:eastAsia="Times New Roman" w:hAnsi="Times New Roman" w:cs="Times New Roman"/>
                <w:b/>
                <w:color w:val="000000"/>
                <w:szCs w:val="22"/>
                <w:lang w:val="en-NZ" w:eastAsia="en-NZ" w:bidi="ar-SA"/>
              </w:rPr>
              <w:t>Products</w:t>
            </w:r>
          </w:p>
        </w:tc>
        <w:tc>
          <w:tcPr>
            <w:tcW w:w="2692" w:type="dxa"/>
            <w:tcBorders>
              <w:top w:val="nil"/>
              <w:left w:val="nil"/>
              <w:bottom w:val="single" w:sz="4" w:space="0" w:color="auto"/>
              <w:right w:val="nil"/>
            </w:tcBorders>
            <w:shd w:val="clear" w:color="auto" w:fill="auto"/>
            <w:vAlign w:val="center"/>
            <w:hideMark/>
          </w:tcPr>
          <w:p w14:paraId="3A0C1238" w14:textId="77777777" w:rsidR="00CB6F3A" w:rsidRPr="000E7C01" w:rsidRDefault="00CB6F3A" w:rsidP="006A387C">
            <w:pPr>
              <w:spacing w:after="0" w:line="240" w:lineRule="auto"/>
              <w:jc w:val="right"/>
              <w:rPr>
                <w:rFonts w:ascii="Times New Roman" w:eastAsia="Times New Roman" w:hAnsi="Times New Roman" w:cs="Times New Roman"/>
                <w:b/>
                <w:color w:val="000000"/>
                <w:szCs w:val="22"/>
                <w:lang w:val="en-NZ" w:eastAsia="en-NZ" w:bidi="ar-SA"/>
              </w:rPr>
            </w:pPr>
            <w:r w:rsidRPr="000E7C01">
              <w:rPr>
                <w:rFonts w:ascii="Times New Roman" w:eastAsia="Times New Roman" w:hAnsi="Times New Roman" w:cs="Times New Roman"/>
                <w:b/>
                <w:color w:val="000000"/>
                <w:szCs w:val="22"/>
                <w:lang w:val="en-NZ" w:eastAsia="en-NZ" w:bidi="ar-SA"/>
              </w:rPr>
              <w:t>US</w:t>
            </w:r>
            <w:r w:rsidR="006A387C" w:rsidRPr="000E7C01">
              <w:rPr>
                <w:rFonts w:ascii="Times New Roman" w:eastAsia="Times New Roman" w:hAnsi="Times New Roman" w:cs="Times New Roman"/>
                <w:b/>
                <w:color w:val="000000"/>
                <w:szCs w:val="22"/>
                <w:lang w:val="en-NZ" w:eastAsia="en-NZ" w:bidi="ar-SA"/>
              </w:rPr>
              <w:t xml:space="preserve"> </w:t>
            </w:r>
            <w:r w:rsidRPr="000E7C01">
              <w:rPr>
                <w:rFonts w:ascii="Times New Roman" w:eastAsia="Times New Roman" w:hAnsi="Times New Roman" w:cs="Times New Roman"/>
                <w:b/>
                <w:color w:val="000000"/>
                <w:szCs w:val="22"/>
                <w:lang w:val="en-NZ" w:eastAsia="en-NZ" w:bidi="ar-SA"/>
              </w:rPr>
              <w:t>$'000</w:t>
            </w:r>
          </w:p>
        </w:tc>
      </w:tr>
      <w:tr w:rsidR="00CB6F3A" w:rsidRPr="007D2794" w14:paraId="60F84182" w14:textId="77777777" w:rsidTr="00CB6F3A">
        <w:trPr>
          <w:trHeight w:val="300"/>
          <w:jc w:val="center"/>
        </w:trPr>
        <w:tc>
          <w:tcPr>
            <w:tcW w:w="2406" w:type="dxa"/>
            <w:tcBorders>
              <w:top w:val="single" w:sz="4" w:space="0" w:color="auto"/>
              <w:left w:val="nil"/>
              <w:bottom w:val="nil"/>
              <w:right w:val="nil"/>
            </w:tcBorders>
            <w:shd w:val="clear" w:color="auto" w:fill="auto"/>
            <w:vAlign w:val="center"/>
            <w:hideMark/>
          </w:tcPr>
          <w:p w14:paraId="0555F2A5" w14:textId="77777777" w:rsidR="00CB6F3A" w:rsidRPr="00DB55BB" w:rsidRDefault="00CB6F3A" w:rsidP="00506202">
            <w:pPr>
              <w:tabs>
                <w:tab w:val="left" w:pos="567"/>
              </w:tabs>
              <w:spacing w:after="0" w:line="240" w:lineRule="auto"/>
              <w:jc w:val="left"/>
              <w:rPr>
                <w:rFonts w:ascii="Times New Roman" w:eastAsia="Times New Roman" w:hAnsi="Times New Roman" w:cs="Times New Roman"/>
                <w:bCs/>
                <w:color w:val="000000"/>
                <w:szCs w:val="22"/>
                <w:lang w:val="en-NZ" w:eastAsia="en-NZ" w:bidi="ar-SA"/>
              </w:rPr>
            </w:pPr>
            <w:r w:rsidRPr="00DB55BB">
              <w:rPr>
                <w:rFonts w:ascii="Times New Roman" w:eastAsia="Times New Roman" w:hAnsi="Times New Roman" w:cs="Times New Roman"/>
                <w:bCs/>
                <w:color w:val="000000"/>
                <w:szCs w:val="22"/>
                <w:lang w:val="en-NZ" w:eastAsia="en-NZ" w:bidi="ar-SA"/>
              </w:rPr>
              <w:t>Animal</w:t>
            </w:r>
          </w:p>
        </w:tc>
        <w:tc>
          <w:tcPr>
            <w:tcW w:w="1555" w:type="dxa"/>
            <w:tcBorders>
              <w:top w:val="single" w:sz="4" w:space="0" w:color="auto"/>
              <w:left w:val="nil"/>
              <w:bottom w:val="nil"/>
              <w:right w:val="nil"/>
            </w:tcBorders>
            <w:shd w:val="clear" w:color="auto" w:fill="auto"/>
            <w:vAlign w:val="center"/>
            <w:hideMark/>
          </w:tcPr>
          <w:p w14:paraId="4D4A559E" w14:textId="77777777" w:rsidR="00CB6F3A" w:rsidRPr="007D2794" w:rsidRDefault="00CB6F3A"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8</w:t>
            </w:r>
          </w:p>
        </w:tc>
        <w:tc>
          <w:tcPr>
            <w:tcW w:w="2692" w:type="dxa"/>
            <w:tcBorders>
              <w:top w:val="single" w:sz="4" w:space="0" w:color="auto"/>
              <w:left w:val="nil"/>
              <w:bottom w:val="nil"/>
              <w:right w:val="nil"/>
            </w:tcBorders>
            <w:shd w:val="clear" w:color="auto" w:fill="auto"/>
            <w:vAlign w:val="center"/>
            <w:hideMark/>
          </w:tcPr>
          <w:p w14:paraId="37C378A6" w14:textId="77777777" w:rsidR="00CB6F3A" w:rsidRPr="007D2794" w:rsidRDefault="00CB6F3A" w:rsidP="00506202">
            <w:pPr>
              <w:tabs>
                <w:tab w:val="left" w:pos="567"/>
              </w:tabs>
              <w:spacing w:after="0" w:line="240" w:lineRule="auto"/>
              <w:jc w:val="righ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1,226,446</w:t>
            </w:r>
          </w:p>
        </w:tc>
      </w:tr>
      <w:tr w:rsidR="00CB6F3A" w:rsidRPr="007D2794" w14:paraId="43C17DFD" w14:textId="77777777" w:rsidTr="00CB6F3A">
        <w:trPr>
          <w:trHeight w:val="300"/>
          <w:jc w:val="center"/>
        </w:trPr>
        <w:tc>
          <w:tcPr>
            <w:tcW w:w="2406" w:type="dxa"/>
            <w:tcBorders>
              <w:top w:val="nil"/>
              <w:left w:val="nil"/>
              <w:bottom w:val="nil"/>
              <w:right w:val="nil"/>
            </w:tcBorders>
            <w:shd w:val="clear" w:color="auto" w:fill="auto"/>
            <w:vAlign w:val="center"/>
            <w:hideMark/>
          </w:tcPr>
          <w:p w14:paraId="2EF603D3" w14:textId="77777777" w:rsidR="00CB6F3A" w:rsidRPr="00DB55BB" w:rsidRDefault="00CB6F3A" w:rsidP="00506202">
            <w:pPr>
              <w:tabs>
                <w:tab w:val="left" w:pos="567"/>
              </w:tabs>
              <w:spacing w:after="0" w:line="240" w:lineRule="auto"/>
              <w:jc w:val="left"/>
              <w:rPr>
                <w:rFonts w:ascii="Times New Roman" w:eastAsia="Times New Roman" w:hAnsi="Times New Roman" w:cs="Times New Roman"/>
                <w:bCs/>
                <w:color w:val="000000"/>
                <w:szCs w:val="22"/>
                <w:lang w:val="en-NZ" w:eastAsia="en-NZ" w:bidi="ar-SA"/>
              </w:rPr>
            </w:pPr>
            <w:r w:rsidRPr="00DB55BB">
              <w:rPr>
                <w:rFonts w:ascii="Times New Roman" w:eastAsia="Times New Roman" w:hAnsi="Times New Roman" w:cs="Times New Roman"/>
                <w:bCs/>
                <w:color w:val="000000"/>
                <w:szCs w:val="22"/>
                <w:lang w:val="en-NZ" w:eastAsia="en-NZ" w:bidi="ar-SA"/>
              </w:rPr>
              <w:t>Vegetable</w:t>
            </w:r>
          </w:p>
        </w:tc>
        <w:tc>
          <w:tcPr>
            <w:tcW w:w="1555" w:type="dxa"/>
            <w:tcBorders>
              <w:top w:val="nil"/>
              <w:left w:val="nil"/>
              <w:bottom w:val="nil"/>
              <w:right w:val="nil"/>
            </w:tcBorders>
            <w:shd w:val="clear" w:color="auto" w:fill="auto"/>
            <w:vAlign w:val="center"/>
            <w:hideMark/>
          </w:tcPr>
          <w:p w14:paraId="2EFD8933" w14:textId="77777777" w:rsidR="00CB6F3A" w:rsidRPr="007D2794" w:rsidRDefault="00CB6F3A"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14</w:t>
            </w:r>
          </w:p>
        </w:tc>
        <w:tc>
          <w:tcPr>
            <w:tcW w:w="2692" w:type="dxa"/>
            <w:tcBorders>
              <w:top w:val="nil"/>
              <w:left w:val="nil"/>
              <w:bottom w:val="nil"/>
              <w:right w:val="nil"/>
            </w:tcBorders>
            <w:shd w:val="clear" w:color="auto" w:fill="auto"/>
            <w:vAlign w:val="center"/>
            <w:hideMark/>
          </w:tcPr>
          <w:p w14:paraId="4F85314F" w14:textId="77777777" w:rsidR="00CB6F3A" w:rsidRPr="007D2794" w:rsidRDefault="00CB6F3A" w:rsidP="00506202">
            <w:pPr>
              <w:tabs>
                <w:tab w:val="left" w:pos="567"/>
              </w:tabs>
              <w:spacing w:after="0" w:line="240" w:lineRule="auto"/>
              <w:jc w:val="righ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22,501</w:t>
            </w:r>
          </w:p>
        </w:tc>
      </w:tr>
      <w:tr w:rsidR="00CB6F3A" w:rsidRPr="007D2794" w14:paraId="58D63E72" w14:textId="77777777" w:rsidTr="00CB6F3A">
        <w:trPr>
          <w:trHeight w:val="300"/>
          <w:jc w:val="center"/>
        </w:trPr>
        <w:tc>
          <w:tcPr>
            <w:tcW w:w="2406" w:type="dxa"/>
            <w:tcBorders>
              <w:top w:val="nil"/>
              <w:left w:val="nil"/>
              <w:bottom w:val="nil"/>
              <w:right w:val="nil"/>
            </w:tcBorders>
            <w:shd w:val="clear" w:color="auto" w:fill="auto"/>
            <w:vAlign w:val="center"/>
            <w:hideMark/>
          </w:tcPr>
          <w:p w14:paraId="710B2807" w14:textId="77777777" w:rsidR="00CB6F3A" w:rsidRPr="00DB55BB" w:rsidRDefault="00CB6F3A" w:rsidP="00506202">
            <w:pPr>
              <w:tabs>
                <w:tab w:val="left" w:pos="567"/>
              </w:tabs>
              <w:spacing w:after="0" w:line="240" w:lineRule="auto"/>
              <w:jc w:val="left"/>
              <w:rPr>
                <w:rFonts w:ascii="Times New Roman" w:eastAsia="Times New Roman" w:hAnsi="Times New Roman" w:cs="Times New Roman"/>
                <w:bCs/>
                <w:color w:val="000000"/>
                <w:szCs w:val="22"/>
                <w:lang w:val="en-NZ" w:eastAsia="en-NZ" w:bidi="ar-SA"/>
              </w:rPr>
            </w:pPr>
            <w:r w:rsidRPr="00DB55BB">
              <w:rPr>
                <w:rFonts w:ascii="Times New Roman" w:eastAsia="Times New Roman" w:hAnsi="Times New Roman" w:cs="Times New Roman"/>
                <w:bCs/>
                <w:color w:val="000000"/>
                <w:szCs w:val="22"/>
                <w:lang w:val="en-NZ" w:eastAsia="en-NZ" w:bidi="ar-SA"/>
              </w:rPr>
              <w:t>Food</w:t>
            </w:r>
          </w:p>
        </w:tc>
        <w:tc>
          <w:tcPr>
            <w:tcW w:w="1555" w:type="dxa"/>
            <w:tcBorders>
              <w:top w:val="nil"/>
              <w:left w:val="nil"/>
              <w:bottom w:val="nil"/>
              <w:right w:val="nil"/>
            </w:tcBorders>
            <w:shd w:val="clear" w:color="auto" w:fill="auto"/>
            <w:vAlign w:val="center"/>
            <w:hideMark/>
          </w:tcPr>
          <w:p w14:paraId="540B7B92" w14:textId="77777777" w:rsidR="00CB6F3A" w:rsidRPr="007D2794" w:rsidRDefault="00CB6F3A"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14</w:t>
            </w:r>
          </w:p>
        </w:tc>
        <w:tc>
          <w:tcPr>
            <w:tcW w:w="2692" w:type="dxa"/>
            <w:tcBorders>
              <w:top w:val="nil"/>
              <w:left w:val="nil"/>
              <w:bottom w:val="nil"/>
              <w:right w:val="nil"/>
            </w:tcBorders>
            <w:shd w:val="clear" w:color="auto" w:fill="auto"/>
            <w:vAlign w:val="center"/>
            <w:hideMark/>
          </w:tcPr>
          <w:p w14:paraId="57906096" w14:textId="77777777" w:rsidR="00CB6F3A" w:rsidRPr="007D2794" w:rsidRDefault="00CB6F3A" w:rsidP="00506202">
            <w:pPr>
              <w:tabs>
                <w:tab w:val="left" w:pos="567"/>
              </w:tabs>
              <w:spacing w:after="0" w:line="240" w:lineRule="auto"/>
              <w:jc w:val="righ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3,415,626</w:t>
            </w:r>
          </w:p>
        </w:tc>
      </w:tr>
      <w:tr w:rsidR="00CB6F3A" w:rsidRPr="007D2794" w14:paraId="0234CDE9" w14:textId="77777777" w:rsidTr="00CB6F3A">
        <w:trPr>
          <w:trHeight w:val="300"/>
          <w:jc w:val="center"/>
        </w:trPr>
        <w:tc>
          <w:tcPr>
            <w:tcW w:w="2406" w:type="dxa"/>
            <w:tcBorders>
              <w:top w:val="nil"/>
              <w:left w:val="nil"/>
              <w:bottom w:val="nil"/>
              <w:right w:val="nil"/>
            </w:tcBorders>
            <w:shd w:val="clear" w:color="auto" w:fill="auto"/>
            <w:vAlign w:val="center"/>
            <w:hideMark/>
          </w:tcPr>
          <w:p w14:paraId="2E268118" w14:textId="77777777" w:rsidR="00CB6F3A" w:rsidRPr="00DB55BB" w:rsidRDefault="00CB6F3A" w:rsidP="00506202">
            <w:pPr>
              <w:tabs>
                <w:tab w:val="left" w:pos="567"/>
              </w:tabs>
              <w:spacing w:after="0" w:line="240" w:lineRule="auto"/>
              <w:jc w:val="left"/>
              <w:rPr>
                <w:rFonts w:ascii="Times New Roman" w:eastAsia="Times New Roman" w:hAnsi="Times New Roman" w:cs="Times New Roman"/>
                <w:bCs/>
                <w:color w:val="000000"/>
                <w:szCs w:val="22"/>
                <w:lang w:val="en-NZ" w:eastAsia="en-NZ" w:bidi="ar-SA"/>
              </w:rPr>
            </w:pPr>
            <w:r w:rsidRPr="00DB55BB">
              <w:rPr>
                <w:rFonts w:ascii="Times New Roman" w:eastAsia="Times New Roman" w:hAnsi="Times New Roman" w:cs="Times New Roman"/>
                <w:bCs/>
                <w:color w:val="000000"/>
                <w:szCs w:val="22"/>
                <w:lang w:val="en-NZ" w:eastAsia="en-NZ" w:bidi="ar-SA"/>
              </w:rPr>
              <w:t>Minerals</w:t>
            </w:r>
          </w:p>
        </w:tc>
        <w:tc>
          <w:tcPr>
            <w:tcW w:w="1555" w:type="dxa"/>
            <w:tcBorders>
              <w:top w:val="nil"/>
              <w:left w:val="nil"/>
              <w:bottom w:val="nil"/>
              <w:right w:val="nil"/>
            </w:tcBorders>
            <w:shd w:val="clear" w:color="auto" w:fill="auto"/>
            <w:vAlign w:val="center"/>
            <w:hideMark/>
          </w:tcPr>
          <w:p w14:paraId="16333BDB" w14:textId="77777777" w:rsidR="00CB6F3A" w:rsidRPr="007D2794" w:rsidRDefault="00CB6F3A"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5</w:t>
            </w:r>
          </w:p>
        </w:tc>
        <w:tc>
          <w:tcPr>
            <w:tcW w:w="2692" w:type="dxa"/>
            <w:tcBorders>
              <w:top w:val="nil"/>
              <w:left w:val="nil"/>
              <w:bottom w:val="nil"/>
              <w:right w:val="nil"/>
            </w:tcBorders>
            <w:shd w:val="clear" w:color="auto" w:fill="auto"/>
            <w:vAlign w:val="center"/>
            <w:hideMark/>
          </w:tcPr>
          <w:p w14:paraId="468BF4A2" w14:textId="77777777" w:rsidR="00CB6F3A" w:rsidRPr="007D2794" w:rsidRDefault="00CB6F3A" w:rsidP="00506202">
            <w:pPr>
              <w:tabs>
                <w:tab w:val="left" w:pos="567"/>
              </w:tabs>
              <w:spacing w:after="0" w:line="240" w:lineRule="auto"/>
              <w:jc w:val="righ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359,630</w:t>
            </w:r>
          </w:p>
        </w:tc>
      </w:tr>
      <w:tr w:rsidR="00CB6F3A" w:rsidRPr="007D2794" w14:paraId="61E60CE2" w14:textId="77777777" w:rsidTr="00CB6F3A">
        <w:trPr>
          <w:trHeight w:val="300"/>
          <w:jc w:val="center"/>
        </w:trPr>
        <w:tc>
          <w:tcPr>
            <w:tcW w:w="2406" w:type="dxa"/>
            <w:tcBorders>
              <w:top w:val="nil"/>
              <w:left w:val="nil"/>
              <w:bottom w:val="nil"/>
              <w:right w:val="nil"/>
            </w:tcBorders>
            <w:shd w:val="clear" w:color="auto" w:fill="auto"/>
            <w:vAlign w:val="center"/>
            <w:hideMark/>
          </w:tcPr>
          <w:p w14:paraId="3ECC1C11" w14:textId="77777777" w:rsidR="00CB6F3A" w:rsidRPr="00DB55BB" w:rsidRDefault="00CB6F3A" w:rsidP="00506202">
            <w:pPr>
              <w:tabs>
                <w:tab w:val="left" w:pos="567"/>
              </w:tabs>
              <w:spacing w:after="0" w:line="240" w:lineRule="auto"/>
              <w:jc w:val="left"/>
              <w:rPr>
                <w:rFonts w:ascii="Times New Roman" w:eastAsia="Times New Roman" w:hAnsi="Times New Roman" w:cs="Times New Roman"/>
                <w:bCs/>
                <w:color w:val="000000"/>
                <w:szCs w:val="22"/>
                <w:lang w:val="en-NZ" w:eastAsia="en-NZ" w:bidi="ar-SA"/>
              </w:rPr>
            </w:pPr>
            <w:r w:rsidRPr="00DB55BB">
              <w:rPr>
                <w:rFonts w:ascii="Times New Roman" w:eastAsia="Times New Roman" w:hAnsi="Times New Roman" w:cs="Times New Roman"/>
                <w:bCs/>
                <w:color w:val="000000"/>
                <w:szCs w:val="22"/>
                <w:lang w:val="en-NZ" w:eastAsia="en-NZ" w:bidi="ar-SA"/>
              </w:rPr>
              <w:t>Chemicals</w:t>
            </w:r>
          </w:p>
        </w:tc>
        <w:tc>
          <w:tcPr>
            <w:tcW w:w="1555" w:type="dxa"/>
            <w:tcBorders>
              <w:top w:val="nil"/>
              <w:left w:val="nil"/>
              <w:bottom w:val="nil"/>
              <w:right w:val="nil"/>
            </w:tcBorders>
            <w:shd w:val="clear" w:color="auto" w:fill="auto"/>
            <w:vAlign w:val="center"/>
            <w:hideMark/>
          </w:tcPr>
          <w:p w14:paraId="375D8967" w14:textId="77777777" w:rsidR="00CB6F3A" w:rsidRPr="007D2794" w:rsidRDefault="00CB6F3A"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24</w:t>
            </w:r>
          </w:p>
        </w:tc>
        <w:tc>
          <w:tcPr>
            <w:tcW w:w="2692" w:type="dxa"/>
            <w:tcBorders>
              <w:top w:val="nil"/>
              <w:left w:val="nil"/>
              <w:bottom w:val="nil"/>
              <w:right w:val="nil"/>
            </w:tcBorders>
            <w:shd w:val="clear" w:color="auto" w:fill="auto"/>
            <w:vAlign w:val="center"/>
            <w:hideMark/>
          </w:tcPr>
          <w:p w14:paraId="1A6CFB01" w14:textId="77777777" w:rsidR="00CB6F3A" w:rsidRPr="007D2794" w:rsidRDefault="00CB6F3A" w:rsidP="00506202">
            <w:pPr>
              <w:tabs>
                <w:tab w:val="left" w:pos="567"/>
              </w:tabs>
              <w:spacing w:after="0" w:line="240" w:lineRule="auto"/>
              <w:jc w:val="righ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23,662</w:t>
            </w:r>
          </w:p>
        </w:tc>
      </w:tr>
      <w:tr w:rsidR="00CB6F3A" w:rsidRPr="007D2794" w14:paraId="2EFD7527" w14:textId="77777777" w:rsidTr="00CB6F3A">
        <w:trPr>
          <w:trHeight w:val="300"/>
          <w:jc w:val="center"/>
        </w:trPr>
        <w:tc>
          <w:tcPr>
            <w:tcW w:w="2406" w:type="dxa"/>
            <w:tcBorders>
              <w:top w:val="nil"/>
              <w:left w:val="nil"/>
              <w:bottom w:val="nil"/>
              <w:right w:val="nil"/>
            </w:tcBorders>
            <w:shd w:val="clear" w:color="auto" w:fill="auto"/>
            <w:vAlign w:val="center"/>
            <w:hideMark/>
          </w:tcPr>
          <w:p w14:paraId="51892ACB" w14:textId="77777777" w:rsidR="00CB6F3A" w:rsidRPr="00DB55BB" w:rsidRDefault="00CB6F3A" w:rsidP="00506202">
            <w:pPr>
              <w:tabs>
                <w:tab w:val="left" w:pos="567"/>
              </w:tabs>
              <w:spacing w:after="0" w:line="240" w:lineRule="auto"/>
              <w:jc w:val="left"/>
              <w:rPr>
                <w:rFonts w:ascii="Times New Roman" w:eastAsia="Times New Roman" w:hAnsi="Times New Roman" w:cs="Times New Roman"/>
                <w:bCs/>
                <w:color w:val="000000"/>
                <w:szCs w:val="22"/>
                <w:lang w:val="en-NZ" w:eastAsia="en-NZ" w:bidi="ar-SA"/>
              </w:rPr>
            </w:pPr>
            <w:r w:rsidRPr="00DB55BB">
              <w:rPr>
                <w:rFonts w:ascii="Times New Roman" w:eastAsia="Times New Roman" w:hAnsi="Times New Roman" w:cs="Times New Roman"/>
                <w:bCs/>
                <w:color w:val="000000"/>
                <w:szCs w:val="22"/>
                <w:lang w:val="en-NZ" w:eastAsia="en-NZ" w:bidi="ar-SA"/>
              </w:rPr>
              <w:t>Plastics &amp; Rubber</w:t>
            </w:r>
          </w:p>
        </w:tc>
        <w:tc>
          <w:tcPr>
            <w:tcW w:w="1555" w:type="dxa"/>
            <w:tcBorders>
              <w:top w:val="nil"/>
              <w:left w:val="nil"/>
              <w:bottom w:val="nil"/>
              <w:right w:val="nil"/>
            </w:tcBorders>
            <w:shd w:val="clear" w:color="auto" w:fill="auto"/>
            <w:vAlign w:val="center"/>
            <w:hideMark/>
          </w:tcPr>
          <w:p w14:paraId="163B8EC8" w14:textId="77777777" w:rsidR="00CB6F3A" w:rsidRPr="007D2794" w:rsidRDefault="00CB6F3A"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0</w:t>
            </w:r>
          </w:p>
        </w:tc>
        <w:tc>
          <w:tcPr>
            <w:tcW w:w="2692" w:type="dxa"/>
            <w:tcBorders>
              <w:top w:val="nil"/>
              <w:left w:val="nil"/>
              <w:bottom w:val="nil"/>
              <w:right w:val="nil"/>
            </w:tcBorders>
            <w:shd w:val="clear" w:color="auto" w:fill="auto"/>
            <w:vAlign w:val="center"/>
            <w:hideMark/>
          </w:tcPr>
          <w:p w14:paraId="05E14AC1" w14:textId="77777777" w:rsidR="00CB6F3A" w:rsidRPr="007D2794" w:rsidRDefault="00F531B1"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Pr>
                <w:rFonts w:ascii="Times New Roman" w:eastAsia="Times New Roman" w:hAnsi="Times New Roman" w:cs="Times New Roman"/>
                <w:color w:val="000000"/>
                <w:szCs w:val="22"/>
                <w:lang w:val="en-NZ" w:eastAsia="en-NZ" w:bidi="ar-SA"/>
              </w:rPr>
              <w:tab/>
            </w:r>
            <w:r>
              <w:rPr>
                <w:rFonts w:ascii="Times New Roman" w:eastAsia="Times New Roman" w:hAnsi="Times New Roman" w:cs="Times New Roman"/>
                <w:color w:val="000000"/>
                <w:szCs w:val="22"/>
                <w:lang w:val="en-NZ" w:eastAsia="en-NZ" w:bidi="ar-SA"/>
              </w:rPr>
              <w:tab/>
            </w:r>
            <w:r>
              <w:rPr>
                <w:rFonts w:ascii="Times New Roman" w:eastAsia="Times New Roman" w:hAnsi="Times New Roman" w:cs="Times New Roman"/>
                <w:color w:val="000000"/>
                <w:szCs w:val="22"/>
                <w:lang w:val="en-NZ" w:eastAsia="en-NZ" w:bidi="ar-SA"/>
              </w:rPr>
              <w:tab/>
            </w:r>
            <w:r>
              <w:rPr>
                <w:rFonts w:ascii="Times New Roman" w:eastAsia="Times New Roman" w:hAnsi="Times New Roman" w:cs="Times New Roman"/>
                <w:color w:val="000000"/>
                <w:szCs w:val="22"/>
                <w:lang w:val="en-NZ" w:eastAsia="en-NZ" w:bidi="ar-SA"/>
              </w:rPr>
              <w:tab/>
              <w:t>-</w:t>
            </w:r>
          </w:p>
        </w:tc>
      </w:tr>
      <w:tr w:rsidR="00CB6F3A" w:rsidRPr="007D2794" w14:paraId="568334B9" w14:textId="77777777" w:rsidTr="00CB6F3A">
        <w:trPr>
          <w:trHeight w:val="300"/>
          <w:jc w:val="center"/>
        </w:trPr>
        <w:tc>
          <w:tcPr>
            <w:tcW w:w="2406" w:type="dxa"/>
            <w:tcBorders>
              <w:top w:val="nil"/>
              <w:left w:val="nil"/>
              <w:bottom w:val="nil"/>
              <w:right w:val="nil"/>
            </w:tcBorders>
            <w:shd w:val="clear" w:color="auto" w:fill="auto"/>
            <w:vAlign w:val="center"/>
            <w:hideMark/>
          </w:tcPr>
          <w:p w14:paraId="4C8424FF" w14:textId="77777777" w:rsidR="00CB6F3A" w:rsidRPr="00DB55BB" w:rsidRDefault="00CB6F3A" w:rsidP="00506202">
            <w:pPr>
              <w:tabs>
                <w:tab w:val="left" w:pos="567"/>
              </w:tabs>
              <w:spacing w:after="0" w:line="240" w:lineRule="auto"/>
              <w:jc w:val="left"/>
              <w:rPr>
                <w:rFonts w:ascii="Times New Roman" w:eastAsia="Times New Roman" w:hAnsi="Times New Roman" w:cs="Times New Roman"/>
                <w:bCs/>
                <w:color w:val="000000"/>
                <w:szCs w:val="22"/>
                <w:lang w:val="en-NZ" w:eastAsia="en-NZ" w:bidi="ar-SA"/>
              </w:rPr>
            </w:pPr>
            <w:r w:rsidRPr="00DB55BB">
              <w:rPr>
                <w:rFonts w:ascii="Times New Roman" w:eastAsia="Times New Roman" w:hAnsi="Times New Roman" w:cs="Times New Roman"/>
                <w:bCs/>
                <w:color w:val="000000"/>
                <w:szCs w:val="22"/>
                <w:lang w:val="en-NZ" w:eastAsia="en-NZ" w:bidi="ar-SA"/>
              </w:rPr>
              <w:t>Hides &amp; Leather</w:t>
            </w:r>
          </w:p>
        </w:tc>
        <w:tc>
          <w:tcPr>
            <w:tcW w:w="1555" w:type="dxa"/>
            <w:tcBorders>
              <w:top w:val="nil"/>
              <w:left w:val="nil"/>
              <w:bottom w:val="nil"/>
              <w:right w:val="nil"/>
            </w:tcBorders>
            <w:shd w:val="clear" w:color="auto" w:fill="auto"/>
            <w:vAlign w:val="center"/>
            <w:hideMark/>
          </w:tcPr>
          <w:p w14:paraId="048C1D96" w14:textId="77777777" w:rsidR="00CB6F3A" w:rsidRPr="007D2794" w:rsidRDefault="00CB6F3A"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1</w:t>
            </w:r>
          </w:p>
        </w:tc>
        <w:tc>
          <w:tcPr>
            <w:tcW w:w="2692" w:type="dxa"/>
            <w:tcBorders>
              <w:top w:val="nil"/>
              <w:left w:val="nil"/>
              <w:bottom w:val="nil"/>
              <w:right w:val="nil"/>
            </w:tcBorders>
            <w:shd w:val="clear" w:color="auto" w:fill="auto"/>
            <w:vAlign w:val="center"/>
            <w:hideMark/>
          </w:tcPr>
          <w:p w14:paraId="0E57B9E5" w14:textId="77777777" w:rsidR="00CB6F3A" w:rsidRPr="007D2794" w:rsidRDefault="00CB6F3A" w:rsidP="00506202">
            <w:pPr>
              <w:tabs>
                <w:tab w:val="left" w:pos="567"/>
              </w:tabs>
              <w:spacing w:after="0" w:line="240" w:lineRule="auto"/>
              <w:jc w:val="righ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828</w:t>
            </w:r>
          </w:p>
        </w:tc>
      </w:tr>
      <w:tr w:rsidR="00CB6F3A" w:rsidRPr="007D2794" w14:paraId="6B12C0F3" w14:textId="77777777" w:rsidTr="00CB6F3A">
        <w:trPr>
          <w:trHeight w:val="300"/>
          <w:jc w:val="center"/>
        </w:trPr>
        <w:tc>
          <w:tcPr>
            <w:tcW w:w="2406" w:type="dxa"/>
            <w:tcBorders>
              <w:top w:val="nil"/>
              <w:left w:val="nil"/>
              <w:bottom w:val="nil"/>
              <w:right w:val="nil"/>
            </w:tcBorders>
            <w:shd w:val="clear" w:color="auto" w:fill="auto"/>
            <w:vAlign w:val="center"/>
            <w:hideMark/>
          </w:tcPr>
          <w:p w14:paraId="028A6F55" w14:textId="77777777" w:rsidR="00CB6F3A" w:rsidRPr="00DB55BB" w:rsidRDefault="00CB6F3A" w:rsidP="00506202">
            <w:pPr>
              <w:tabs>
                <w:tab w:val="left" w:pos="567"/>
              </w:tabs>
              <w:spacing w:after="0" w:line="240" w:lineRule="auto"/>
              <w:jc w:val="left"/>
              <w:rPr>
                <w:rFonts w:ascii="Times New Roman" w:eastAsia="Times New Roman" w:hAnsi="Times New Roman" w:cs="Times New Roman"/>
                <w:bCs/>
                <w:color w:val="000000"/>
                <w:szCs w:val="22"/>
                <w:lang w:val="en-NZ" w:eastAsia="en-NZ" w:bidi="ar-SA"/>
              </w:rPr>
            </w:pPr>
            <w:r w:rsidRPr="00DB55BB">
              <w:rPr>
                <w:rFonts w:ascii="Times New Roman" w:eastAsia="Times New Roman" w:hAnsi="Times New Roman" w:cs="Times New Roman"/>
                <w:bCs/>
                <w:color w:val="000000"/>
                <w:szCs w:val="22"/>
                <w:lang w:val="en-NZ" w:eastAsia="en-NZ" w:bidi="ar-SA"/>
              </w:rPr>
              <w:t>Forestry</w:t>
            </w:r>
          </w:p>
        </w:tc>
        <w:tc>
          <w:tcPr>
            <w:tcW w:w="1555" w:type="dxa"/>
            <w:tcBorders>
              <w:top w:val="nil"/>
              <w:left w:val="nil"/>
              <w:bottom w:val="nil"/>
              <w:right w:val="nil"/>
            </w:tcBorders>
            <w:shd w:val="clear" w:color="auto" w:fill="auto"/>
            <w:vAlign w:val="center"/>
            <w:hideMark/>
          </w:tcPr>
          <w:p w14:paraId="13DDC65B" w14:textId="77777777" w:rsidR="00CB6F3A" w:rsidRPr="007D2794" w:rsidRDefault="00CB6F3A"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2</w:t>
            </w:r>
          </w:p>
        </w:tc>
        <w:tc>
          <w:tcPr>
            <w:tcW w:w="2692" w:type="dxa"/>
            <w:tcBorders>
              <w:top w:val="nil"/>
              <w:left w:val="nil"/>
              <w:bottom w:val="nil"/>
              <w:right w:val="nil"/>
            </w:tcBorders>
            <w:shd w:val="clear" w:color="auto" w:fill="auto"/>
            <w:vAlign w:val="center"/>
            <w:hideMark/>
          </w:tcPr>
          <w:p w14:paraId="3E0F468F" w14:textId="77777777" w:rsidR="00CB6F3A" w:rsidRPr="007D2794" w:rsidRDefault="00CB6F3A" w:rsidP="00506202">
            <w:pPr>
              <w:tabs>
                <w:tab w:val="left" w:pos="567"/>
              </w:tabs>
              <w:spacing w:after="0" w:line="240" w:lineRule="auto"/>
              <w:jc w:val="righ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109,912</w:t>
            </w:r>
          </w:p>
        </w:tc>
      </w:tr>
      <w:tr w:rsidR="00CB6F3A" w:rsidRPr="007D2794" w14:paraId="69E2C2A1" w14:textId="77777777" w:rsidTr="00CB6F3A">
        <w:trPr>
          <w:trHeight w:val="300"/>
          <w:jc w:val="center"/>
        </w:trPr>
        <w:tc>
          <w:tcPr>
            <w:tcW w:w="2406" w:type="dxa"/>
            <w:tcBorders>
              <w:top w:val="nil"/>
              <w:left w:val="nil"/>
              <w:bottom w:val="nil"/>
              <w:right w:val="nil"/>
            </w:tcBorders>
            <w:shd w:val="clear" w:color="auto" w:fill="auto"/>
            <w:vAlign w:val="center"/>
            <w:hideMark/>
          </w:tcPr>
          <w:p w14:paraId="498124C9" w14:textId="77777777" w:rsidR="00CB6F3A" w:rsidRPr="00DB55BB" w:rsidRDefault="00CB6F3A" w:rsidP="00506202">
            <w:pPr>
              <w:tabs>
                <w:tab w:val="left" w:pos="567"/>
              </w:tabs>
              <w:spacing w:after="0" w:line="240" w:lineRule="auto"/>
              <w:jc w:val="left"/>
              <w:rPr>
                <w:rFonts w:ascii="Times New Roman" w:eastAsia="Times New Roman" w:hAnsi="Times New Roman" w:cs="Times New Roman"/>
                <w:bCs/>
                <w:color w:val="000000"/>
                <w:szCs w:val="22"/>
                <w:lang w:val="en-NZ" w:eastAsia="en-NZ" w:bidi="ar-SA"/>
              </w:rPr>
            </w:pPr>
            <w:r w:rsidRPr="00DB55BB">
              <w:rPr>
                <w:rFonts w:ascii="Times New Roman" w:eastAsia="Times New Roman" w:hAnsi="Times New Roman" w:cs="Times New Roman"/>
                <w:bCs/>
                <w:color w:val="000000"/>
                <w:szCs w:val="22"/>
                <w:lang w:val="en-NZ" w:eastAsia="en-NZ" w:bidi="ar-SA"/>
              </w:rPr>
              <w:t>Textiles &amp; Clothing</w:t>
            </w:r>
          </w:p>
        </w:tc>
        <w:tc>
          <w:tcPr>
            <w:tcW w:w="1555" w:type="dxa"/>
            <w:tcBorders>
              <w:top w:val="nil"/>
              <w:left w:val="nil"/>
              <w:bottom w:val="nil"/>
              <w:right w:val="nil"/>
            </w:tcBorders>
            <w:shd w:val="clear" w:color="auto" w:fill="auto"/>
            <w:vAlign w:val="center"/>
            <w:hideMark/>
          </w:tcPr>
          <w:p w14:paraId="7A6D0C42" w14:textId="77777777" w:rsidR="00CB6F3A" w:rsidRPr="007D2794" w:rsidRDefault="00CB6F3A"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6</w:t>
            </w:r>
          </w:p>
        </w:tc>
        <w:tc>
          <w:tcPr>
            <w:tcW w:w="2692" w:type="dxa"/>
            <w:tcBorders>
              <w:top w:val="nil"/>
              <w:left w:val="nil"/>
              <w:bottom w:val="nil"/>
              <w:right w:val="nil"/>
            </w:tcBorders>
            <w:shd w:val="clear" w:color="auto" w:fill="auto"/>
            <w:vAlign w:val="center"/>
            <w:hideMark/>
          </w:tcPr>
          <w:p w14:paraId="447C26A1" w14:textId="77777777" w:rsidR="00CB6F3A" w:rsidRPr="007D2794" w:rsidRDefault="00CB6F3A" w:rsidP="00506202">
            <w:pPr>
              <w:tabs>
                <w:tab w:val="left" w:pos="567"/>
              </w:tabs>
              <w:spacing w:after="0" w:line="240" w:lineRule="auto"/>
              <w:jc w:val="righ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16,033</w:t>
            </w:r>
          </w:p>
        </w:tc>
      </w:tr>
      <w:tr w:rsidR="00CB6F3A" w:rsidRPr="007D2794" w14:paraId="6DD3B73B" w14:textId="77777777" w:rsidTr="00CB6F3A">
        <w:trPr>
          <w:trHeight w:val="300"/>
          <w:jc w:val="center"/>
        </w:trPr>
        <w:tc>
          <w:tcPr>
            <w:tcW w:w="2406" w:type="dxa"/>
            <w:tcBorders>
              <w:top w:val="nil"/>
              <w:left w:val="nil"/>
              <w:bottom w:val="nil"/>
              <w:right w:val="nil"/>
            </w:tcBorders>
            <w:shd w:val="clear" w:color="auto" w:fill="auto"/>
            <w:vAlign w:val="center"/>
            <w:hideMark/>
          </w:tcPr>
          <w:p w14:paraId="3B519A04" w14:textId="77777777" w:rsidR="00CB6F3A" w:rsidRPr="00DB55BB" w:rsidRDefault="00CB6F3A" w:rsidP="00506202">
            <w:pPr>
              <w:tabs>
                <w:tab w:val="left" w:pos="567"/>
              </w:tabs>
              <w:spacing w:after="0" w:line="240" w:lineRule="auto"/>
              <w:jc w:val="left"/>
              <w:rPr>
                <w:rFonts w:ascii="Times New Roman" w:eastAsia="Times New Roman" w:hAnsi="Times New Roman" w:cs="Times New Roman"/>
                <w:bCs/>
                <w:color w:val="000000"/>
                <w:szCs w:val="22"/>
                <w:lang w:val="en-NZ" w:eastAsia="en-NZ" w:bidi="ar-SA"/>
              </w:rPr>
            </w:pPr>
            <w:r w:rsidRPr="00DB55BB">
              <w:rPr>
                <w:rFonts w:ascii="Times New Roman" w:eastAsia="Times New Roman" w:hAnsi="Times New Roman" w:cs="Times New Roman"/>
                <w:bCs/>
                <w:color w:val="000000"/>
                <w:szCs w:val="22"/>
                <w:lang w:val="en-NZ" w:eastAsia="en-NZ" w:bidi="ar-SA"/>
              </w:rPr>
              <w:t>Footwear</w:t>
            </w:r>
          </w:p>
        </w:tc>
        <w:tc>
          <w:tcPr>
            <w:tcW w:w="1555" w:type="dxa"/>
            <w:tcBorders>
              <w:top w:val="nil"/>
              <w:left w:val="nil"/>
              <w:bottom w:val="nil"/>
              <w:right w:val="nil"/>
            </w:tcBorders>
            <w:shd w:val="clear" w:color="auto" w:fill="auto"/>
            <w:vAlign w:val="center"/>
            <w:hideMark/>
          </w:tcPr>
          <w:p w14:paraId="448E6B23" w14:textId="77777777" w:rsidR="00CB6F3A" w:rsidRPr="007D2794" w:rsidRDefault="00CB6F3A"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0</w:t>
            </w:r>
          </w:p>
        </w:tc>
        <w:tc>
          <w:tcPr>
            <w:tcW w:w="2692" w:type="dxa"/>
            <w:tcBorders>
              <w:top w:val="nil"/>
              <w:left w:val="nil"/>
              <w:bottom w:val="nil"/>
              <w:right w:val="nil"/>
            </w:tcBorders>
            <w:shd w:val="clear" w:color="auto" w:fill="auto"/>
            <w:vAlign w:val="center"/>
            <w:hideMark/>
          </w:tcPr>
          <w:p w14:paraId="26B0F5D5" w14:textId="77777777" w:rsidR="00CB6F3A" w:rsidRPr="007D2794" w:rsidRDefault="00F531B1"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Pr>
                <w:rFonts w:ascii="Times New Roman" w:eastAsia="Times New Roman" w:hAnsi="Times New Roman" w:cs="Times New Roman"/>
                <w:color w:val="000000"/>
                <w:szCs w:val="22"/>
                <w:lang w:val="en-NZ" w:eastAsia="en-NZ" w:bidi="ar-SA"/>
              </w:rPr>
              <w:tab/>
            </w:r>
            <w:r>
              <w:rPr>
                <w:rFonts w:ascii="Times New Roman" w:eastAsia="Times New Roman" w:hAnsi="Times New Roman" w:cs="Times New Roman"/>
                <w:color w:val="000000"/>
                <w:szCs w:val="22"/>
                <w:lang w:val="en-NZ" w:eastAsia="en-NZ" w:bidi="ar-SA"/>
              </w:rPr>
              <w:tab/>
            </w:r>
            <w:r>
              <w:rPr>
                <w:rFonts w:ascii="Times New Roman" w:eastAsia="Times New Roman" w:hAnsi="Times New Roman" w:cs="Times New Roman"/>
                <w:color w:val="000000"/>
                <w:szCs w:val="22"/>
                <w:lang w:val="en-NZ" w:eastAsia="en-NZ" w:bidi="ar-SA"/>
              </w:rPr>
              <w:tab/>
            </w:r>
            <w:r>
              <w:rPr>
                <w:rFonts w:ascii="Times New Roman" w:eastAsia="Times New Roman" w:hAnsi="Times New Roman" w:cs="Times New Roman"/>
                <w:color w:val="000000"/>
                <w:szCs w:val="22"/>
                <w:lang w:val="en-NZ" w:eastAsia="en-NZ" w:bidi="ar-SA"/>
              </w:rPr>
              <w:tab/>
              <w:t>-</w:t>
            </w:r>
          </w:p>
        </w:tc>
      </w:tr>
      <w:tr w:rsidR="00CB6F3A" w:rsidRPr="007D2794" w14:paraId="50E11C45" w14:textId="77777777" w:rsidTr="00CB6F3A">
        <w:trPr>
          <w:trHeight w:val="300"/>
          <w:jc w:val="center"/>
        </w:trPr>
        <w:tc>
          <w:tcPr>
            <w:tcW w:w="2406" w:type="dxa"/>
            <w:tcBorders>
              <w:top w:val="nil"/>
              <w:left w:val="nil"/>
              <w:bottom w:val="nil"/>
              <w:right w:val="nil"/>
            </w:tcBorders>
            <w:shd w:val="clear" w:color="auto" w:fill="auto"/>
            <w:vAlign w:val="center"/>
            <w:hideMark/>
          </w:tcPr>
          <w:p w14:paraId="6E293DE1" w14:textId="77777777" w:rsidR="00CB6F3A" w:rsidRPr="00DB55BB" w:rsidRDefault="00CB6F3A" w:rsidP="00506202">
            <w:pPr>
              <w:tabs>
                <w:tab w:val="left" w:pos="567"/>
              </w:tabs>
              <w:spacing w:after="0" w:line="240" w:lineRule="auto"/>
              <w:jc w:val="left"/>
              <w:rPr>
                <w:rFonts w:ascii="Times New Roman" w:eastAsia="Times New Roman" w:hAnsi="Times New Roman" w:cs="Times New Roman"/>
                <w:bCs/>
                <w:color w:val="000000"/>
                <w:szCs w:val="22"/>
                <w:lang w:val="en-NZ" w:eastAsia="en-NZ" w:bidi="ar-SA"/>
              </w:rPr>
            </w:pPr>
            <w:r w:rsidRPr="00DB55BB">
              <w:rPr>
                <w:rFonts w:ascii="Times New Roman" w:eastAsia="Times New Roman" w:hAnsi="Times New Roman" w:cs="Times New Roman"/>
                <w:bCs/>
                <w:color w:val="000000"/>
                <w:szCs w:val="22"/>
                <w:lang w:val="en-NZ" w:eastAsia="en-NZ" w:bidi="ar-SA"/>
              </w:rPr>
              <w:t>Stone &amp; Glass</w:t>
            </w:r>
          </w:p>
        </w:tc>
        <w:tc>
          <w:tcPr>
            <w:tcW w:w="1555" w:type="dxa"/>
            <w:tcBorders>
              <w:top w:val="nil"/>
              <w:left w:val="nil"/>
              <w:bottom w:val="nil"/>
              <w:right w:val="nil"/>
            </w:tcBorders>
            <w:shd w:val="clear" w:color="auto" w:fill="auto"/>
            <w:vAlign w:val="center"/>
            <w:hideMark/>
          </w:tcPr>
          <w:p w14:paraId="3F37CCDC" w14:textId="77777777" w:rsidR="00CB6F3A" w:rsidRPr="007D2794" w:rsidRDefault="00CB6F3A"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2</w:t>
            </w:r>
          </w:p>
        </w:tc>
        <w:tc>
          <w:tcPr>
            <w:tcW w:w="2692" w:type="dxa"/>
            <w:tcBorders>
              <w:top w:val="nil"/>
              <w:left w:val="nil"/>
              <w:bottom w:val="nil"/>
              <w:right w:val="nil"/>
            </w:tcBorders>
            <w:shd w:val="clear" w:color="auto" w:fill="auto"/>
            <w:vAlign w:val="center"/>
            <w:hideMark/>
          </w:tcPr>
          <w:p w14:paraId="5ABAF1F5" w14:textId="77777777" w:rsidR="00CB6F3A" w:rsidRPr="007D2794" w:rsidRDefault="00CB6F3A" w:rsidP="00506202">
            <w:pPr>
              <w:tabs>
                <w:tab w:val="left" w:pos="567"/>
              </w:tabs>
              <w:spacing w:after="0" w:line="240" w:lineRule="auto"/>
              <w:jc w:val="righ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23,379</w:t>
            </w:r>
          </w:p>
        </w:tc>
      </w:tr>
      <w:tr w:rsidR="00CB6F3A" w:rsidRPr="007D2794" w14:paraId="16EDE95F" w14:textId="77777777" w:rsidTr="00CB6F3A">
        <w:trPr>
          <w:trHeight w:val="300"/>
          <w:jc w:val="center"/>
        </w:trPr>
        <w:tc>
          <w:tcPr>
            <w:tcW w:w="2406" w:type="dxa"/>
            <w:tcBorders>
              <w:top w:val="nil"/>
              <w:left w:val="nil"/>
              <w:bottom w:val="nil"/>
              <w:right w:val="nil"/>
            </w:tcBorders>
            <w:shd w:val="clear" w:color="auto" w:fill="auto"/>
            <w:vAlign w:val="center"/>
            <w:hideMark/>
          </w:tcPr>
          <w:p w14:paraId="67065BDB" w14:textId="77777777" w:rsidR="00CB6F3A" w:rsidRPr="00DB55BB" w:rsidRDefault="00CB6F3A" w:rsidP="00506202">
            <w:pPr>
              <w:tabs>
                <w:tab w:val="left" w:pos="567"/>
              </w:tabs>
              <w:spacing w:after="0" w:line="240" w:lineRule="auto"/>
              <w:jc w:val="left"/>
              <w:rPr>
                <w:rFonts w:ascii="Times New Roman" w:eastAsia="Times New Roman" w:hAnsi="Times New Roman" w:cs="Times New Roman"/>
                <w:bCs/>
                <w:color w:val="000000"/>
                <w:szCs w:val="22"/>
                <w:lang w:val="en-NZ" w:eastAsia="en-NZ" w:bidi="ar-SA"/>
              </w:rPr>
            </w:pPr>
            <w:r w:rsidRPr="00DB55BB">
              <w:rPr>
                <w:rFonts w:ascii="Times New Roman" w:eastAsia="Times New Roman" w:hAnsi="Times New Roman" w:cs="Times New Roman"/>
                <w:bCs/>
                <w:color w:val="000000"/>
                <w:szCs w:val="22"/>
                <w:lang w:val="en-NZ" w:eastAsia="en-NZ" w:bidi="ar-SA"/>
              </w:rPr>
              <w:t>Metal</w:t>
            </w:r>
          </w:p>
        </w:tc>
        <w:tc>
          <w:tcPr>
            <w:tcW w:w="1555" w:type="dxa"/>
            <w:tcBorders>
              <w:top w:val="nil"/>
              <w:left w:val="nil"/>
              <w:bottom w:val="nil"/>
              <w:right w:val="nil"/>
            </w:tcBorders>
            <w:shd w:val="clear" w:color="auto" w:fill="auto"/>
            <w:vAlign w:val="center"/>
            <w:hideMark/>
          </w:tcPr>
          <w:p w14:paraId="79FEC3C3" w14:textId="77777777" w:rsidR="00CB6F3A" w:rsidRPr="007D2794" w:rsidRDefault="00CB6F3A"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5</w:t>
            </w:r>
          </w:p>
        </w:tc>
        <w:tc>
          <w:tcPr>
            <w:tcW w:w="2692" w:type="dxa"/>
            <w:tcBorders>
              <w:top w:val="nil"/>
              <w:left w:val="nil"/>
              <w:bottom w:val="nil"/>
              <w:right w:val="nil"/>
            </w:tcBorders>
            <w:shd w:val="clear" w:color="auto" w:fill="auto"/>
            <w:vAlign w:val="center"/>
            <w:hideMark/>
          </w:tcPr>
          <w:p w14:paraId="3DA8FC90" w14:textId="77777777" w:rsidR="00CB6F3A" w:rsidRPr="007D2794" w:rsidRDefault="00CB6F3A" w:rsidP="00506202">
            <w:pPr>
              <w:tabs>
                <w:tab w:val="left" w:pos="567"/>
              </w:tabs>
              <w:spacing w:after="0" w:line="240" w:lineRule="auto"/>
              <w:jc w:val="righ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44,197</w:t>
            </w:r>
          </w:p>
        </w:tc>
      </w:tr>
      <w:tr w:rsidR="00CB6F3A" w:rsidRPr="007D2794" w14:paraId="4BE6C6E2" w14:textId="77777777" w:rsidTr="00CB6F3A">
        <w:trPr>
          <w:trHeight w:val="300"/>
          <w:jc w:val="center"/>
        </w:trPr>
        <w:tc>
          <w:tcPr>
            <w:tcW w:w="2406" w:type="dxa"/>
            <w:tcBorders>
              <w:top w:val="nil"/>
              <w:left w:val="nil"/>
              <w:bottom w:val="nil"/>
              <w:right w:val="nil"/>
            </w:tcBorders>
            <w:shd w:val="clear" w:color="auto" w:fill="auto"/>
            <w:vAlign w:val="center"/>
            <w:hideMark/>
          </w:tcPr>
          <w:p w14:paraId="401E98CF" w14:textId="77777777" w:rsidR="00CB6F3A" w:rsidRPr="00DB55BB" w:rsidRDefault="00CB6F3A" w:rsidP="00506202">
            <w:pPr>
              <w:tabs>
                <w:tab w:val="left" w:pos="567"/>
              </w:tabs>
              <w:spacing w:after="0" w:line="240" w:lineRule="auto"/>
              <w:jc w:val="left"/>
              <w:rPr>
                <w:rFonts w:ascii="Times New Roman" w:eastAsia="Times New Roman" w:hAnsi="Times New Roman" w:cs="Times New Roman"/>
                <w:bCs/>
                <w:color w:val="000000"/>
                <w:szCs w:val="22"/>
                <w:lang w:val="en-NZ" w:eastAsia="en-NZ" w:bidi="ar-SA"/>
              </w:rPr>
            </w:pPr>
            <w:r w:rsidRPr="00DB55BB">
              <w:rPr>
                <w:rFonts w:ascii="Times New Roman" w:eastAsia="Times New Roman" w:hAnsi="Times New Roman" w:cs="Times New Roman"/>
                <w:bCs/>
                <w:color w:val="000000"/>
                <w:szCs w:val="22"/>
                <w:lang w:val="en-NZ" w:eastAsia="en-NZ" w:bidi="ar-SA"/>
              </w:rPr>
              <w:t>Machinery &amp; Electrical</w:t>
            </w:r>
          </w:p>
        </w:tc>
        <w:tc>
          <w:tcPr>
            <w:tcW w:w="1555" w:type="dxa"/>
            <w:tcBorders>
              <w:top w:val="nil"/>
              <w:left w:val="nil"/>
              <w:bottom w:val="nil"/>
              <w:right w:val="nil"/>
            </w:tcBorders>
            <w:shd w:val="clear" w:color="auto" w:fill="auto"/>
            <w:vAlign w:val="center"/>
            <w:hideMark/>
          </w:tcPr>
          <w:p w14:paraId="70D918FC" w14:textId="77777777" w:rsidR="00CB6F3A" w:rsidRPr="007D2794" w:rsidRDefault="00CB6F3A"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6</w:t>
            </w:r>
          </w:p>
        </w:tc>
        <w:tc>
          <w:tcPr>
            <w:tcW w:w="2692" w:type="dxa"/>
            <w:tcBorders>
              <w:top w:val="nil"/>
              <w:left w:val="nil"/>
              <w:bottom w:val="nil"/>
              <w:right w:val="nil"/>
            </w:tcBorders>
            <w:shd w:val="clear" w:color="auto" w:fill="auto"/>
            <w:vAlign w:val="center"/>
            <w:hideMark/>
          </w:tcPr>
          <w:p w14:paraId="53A068F1" w14:textId="77777777" w:rsidR="00CB6F3A" w:rsidRPr="007D2794" w:rsidRDefault="00CB6F3A" w:rsidP="00506202">
            <w:pPr>
              <w:tabs>
                <w:tab w:val="left" w:pos="567"/>
              </w:tabs>
              <w:spacing w:after="0" w:line="240" w:lineRule="auto"/>
              <w:jc w:val="righ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239,307</w:t>
            </w:r>
          </w:p>
        </w:tc>
      </w:tr>
      <w:tr w:rsidR="00CB6F3A" w:rsidRPr="007D2794" w14:paraId="040ECC1D" w14:textId="77777777" w:rsidTr="00CB6F3A">
        <w:trPr>
          <w:trHeight w:val="300"/>
          <w:jc w:val="center"/>
        </w:trPr>
        <w:tc>
          <w:tcPr>
            <w:tcW w:w="2406" w:type="dxa"/>
            <w:tcBorders>
              <w:top w:val="nil"/>
              <w:left w:val="nil"/>
              <w:bottom w:val="nil"/>
              <w:right w:val="nil"/>
            </w:tcBorders>
            <w:shd w:val="clear" w:color="auto" w:fill="auto"/>
            <w:vAlign w:val="center"/>
            <w:hideMark/>
          </w:tcPr>
          <w:p w14:paraId="6F68A411" w14:textId="77777777" w:rsidR="00CB6F3A" w:rsidRPr="00DB55BB" w:rsidRDefault="00CB6F3A" w:rsidP="00506202">
            <w:pPr>
              <w:tabs>
                <w:tab w:val="left" w:pos="567"/>
              </w:tabs>
              <w:spacing w:after="0" w:line="240" w:lineRule="auto"/>
              <w:jc w:val="left"/>
              <w:rPr>
                <w:rFonts w:ascii="Times New Roman" w:eastAsia="Times New Roman" w:hAnsi="Times New Roman" w:cs="Times New Roman"/>
                <w:bCs/>
                <w:color w:val="000000"/>
                <w:szCs w:val="22"/>
                <w:lang w:val="en-NZ" w:eastAsia="en-NZ" w:bidi="ar-SA"/>
              </w:rPr>
            </w:pPr>
            <w:r w:rsidRPr="00DB55BB">
              <w:rPr>
                <w:rFonts w:ascii="Times New Roman" w:eastAsia="Times New Roman" w:hAnsi="Times New Roman" w:cs="Times New Roman"/>
                <w:bCs/>
                <w:color w:val="000000"/>
                <w:szCs w:val="22"/>
                <w:lang w:val="en-NZ" w:eastAsia="en-NZ" w:bidi="ar-SA"/>
              </w:rPr>
              <w:t>Transport Equipment</w:t>
            </w:r>
          </w:p>
        </w:tc>
        <w:tc>
          <w:tcPr>
            <w:tcW w:w="1555" w:type="dxa"/>
            <w:tcBorders>
              <w:top w:val="nil"/>
              <w:left w:val="nil"/>
              <w:bottom w:val="nil"/>
              <w:right w:val="nil"/>
            </w:tcBorders>
            <w:shd w:val="clear" w:color="auto" w:fill="auto"/>
            <w:vAlign w:val="center"/>
            <w:hideMark/>
          </w:tcPr>
          <w:p w14:paraId="1C6B0375" w14:textId="77777777" w:rsidR="00CB6F3A" w:rsidRPr="007D2794" w:rsidRDefault="00CB6F3A"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3</w:t>
            </w:r>
          </w:p>
        </w:tc>
        <w:tc>
          <w:tcPr>
            <w:tcW w:w="2692" w:type="dxa"/>
            <w:tcBorders>
              <w:top w:val="nil"/>
              <w:left w:val="nil"/>
              <w:bottom w:val="nil"/>
              <w:right w:val="nil"/>
            </w:tcBorders>
            <w:shd w:val="clear" w:color="auto" w:fill="auto"/>
            <w:vAlign w:val="center"/>
            <w:hideMark/>
          </w:tcPr>
          <w:p w14:paraId="50706CE7" w14:textId="77777777" w:rsidR="00CB6F3A" w:rsidRPr="007D2794" w:rsidRDefault="00CB6F3A" w:rsidP="00506202">
            <w:pPr>
              <w:tabs>
                <w:tab w:val="left" w:pos="567"/>
              </w:tabs>
              <w:spacing w:after="0" w:line="240" w:lineRule="auto"/>
              <w:jc w:val="righ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9,789</w:t>
            </w:r>
          </w:p>
        </w:tc>
      </w:tr>
      <w:tr w:rsidR="00CB6F3A" w:rsidRPr="007D2794" w14:paraId="4E198901" w14:textId="77777777" w:rsidTr="00CB6F3A">
        <w:trPr>
          <w:trHeight w:val="300"/>
          <w:jc w:val="center"/>
        </w:trPr>
        <w:tc>
          <w:tcPr>
            <w:tcW w:w="2406" w:type="dxa"/>
            <w:tcBorders>
              <w:top w:val="nil"/>
              <w:left w:val="nil"/>
              <w:bottom w:val="nil"/>
              <w:right w:val="nil"/>
            </w:tcBorders>
            <w:shd w:val="clear" w:color="auto" w:fill="auto"/>
            <w:vAlign w:val="center"/>
            <w:hideMark/>
          </w:tcPr>
          <w:p w14:paraId="46B9211E" w14:textId="77777777" w:rsidR="00CB6F3A" w:rsidRPr="00DB55BB" w:rsidRDefault="00CB6F3A" w:rsidP="00506202">
            <w:pPr>
              <w:tabs>
                <w:tab w:val="left" w:pos="567"/>
              </w:tabs>
              <w:spacing w:after="0" w:line="240" w:lineRule="auto"/>
              <w:jc w:val="left"/>
              <w:rPr>
                <w:rFonts w:ascii="Times New Roman" w:eastAsia="Times New Roman" w:hAnsi="Times New Roman" w:cs="Times New Roman"/>
                <w:bCs/>
                <w:color w:val="000000"/>
                <w:szCs w:val="22"/>
                <w:lang w:val="en-NZ" w:eastAsia="en-NZ" w:bidi="ar-SA"/>
              </w:rPr>
            </w:pPr>
            <w:r w:rsidRPr="00DB55BB">
              <w:rPr>
                <w:rFonts w:ascii="Times New Roman" w:eastAsia="Times New Roman" w:hAnsi="Times New Roman" w:cs="Times New Roman"/>
                <w:bCs/>
                <w:color w:val="000000"/>
                <w:szCs w:val="22"/>
                <w:lang w:val="en-NZ" w:eastAsia="en-NZ" w:bidi="ar-SA"/>
              </w:rPr>
              <w:t>Miscellaneous</w:t>
            </w:r>
          </w:p>
        </w:tc>
        <w:tc>
          <w:tcPr>
            <w:tcW w:w="1555" w:type="dxa"/>
            <w:tcBorders>
              <w:top w:val="nil"/>
              <w:left w:val="nil"/>
              <w:bottom w:val="nil"/>
              <w:right w:val="nil"/>
            </w:tcBorders>
            <w:shd w:val="clear" w:color="auto" w:fill="auto"/>
            <w:vAlign w:val="center"/>
            <w:hideMark/>
          </w:tcPr>
          <w:p w14:paraId="473858A9" w14:textId="77777777" w:rsidR="00CB6F3A" w:rsidRPr="007D2794" w:rsidRDefault="00CB6F3A" w:rsidP="00506202">
            <w:pPr>
              <w:tabs>
                <w:tab w:val="left" w:pos="567"/>
              </w:tabs>
              <w:spacing w:after="0" w:line="240"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9</w:t>
            </w:r>
          </w:p>
        </w:tc>
        <w:tc>
          <w:tcPr>
            <w:tcW w:w="2692" w:type="dxa"/>
            <w:tcBorders>
              <w:top w:val="nil"/>
              <w:left w:val="nil"/>
              <w:bottom w:val="nil"/>
              <w:right w:val="nil"/>
            </w:tcBorders>
            <w:shd w:val="clear" w:color="auto" w:fill="auto"/>
            <w:vAlign w:val="center"/>
            <w:hideMark/>
          </w:tcPr>
          <w:p w14:paraId="57AE204A" w14:textId="77777777" w:rsidR="00CB6F3A" w:rsidRPr="007D2794" w:rsidRDefault="00CB6F3A" w:rsidP="00506202">
            <w:pPr>
              <w:tabs>
                <w:tab w:val="left" w:pos="567"/>
              </w:tabs>
              <w:spacing w:after="0" w:line="240" w:lineRule="auto"/>
              <w:jc w:val="righ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93,596</w:t>
            </w:r>
          </w:p>
        </w:tc>
      </w:tr>
      <w:tr w:rsidR="00CB6F3A" w:rsidRPr="007D2794" w14:paraId="4D573DBA" w14:textId="77777777" w:rsidTr="00CB6F3A">
        <w:trPr>
          <w:trHeight w:val="300"/>
          <w:jc w:val="center"/>
        </w:trPr>
        <w:tc>
          <w:tcPr>
            <w:tcW w:w="2406" w:type="dxa"/>
            <w:tcBorders>
              <w:top w:val="nil"/>
              <w:left w:val="nil"/>
              <w:right w:val="nil"/>
            </w:tcBorders>
            <w:shd w:val="clear" w:color="auto" w:fill="auto"/>
            <w:vAlign w:val="center"/>
            <w:hideMark/>
          </w:tcPr>
          <w:p w14:paraId="44A9C833" w14:textId="77777777" w:rsidR="00CB6F3A" w:rsidRPr="00DB55BB" w:rsidRDefault="00CB6F3A" w:rsidP="00506202">
            <w:pPr>
              <w:tabs>
                <w:tab w:val="left" w:pos="567"/>
              </w:tabs>
              <w:spacing w:after="0" w:line="240" w:lineRule="auto"/>
              <w:jc w:val="left"/>
              <w:rPr>
                <w:rFonts w:ascii="Times New Roman" w:eastAsia="Times New Roman" w:hAnsi="Times New Roman" w:cs="Times New Roman"/>
                <w:bCs/>
                <w:color w:val="000000"/>
                <w:szCs w:val="22"/>
                <w:lang w:val="en-NZ" w:eastAsia="en-NZ" w:bidi="ar-SA"/>
              </w:rPr>
            </w:pPr>
            <w:r w:rsidRPr="00DB55BB">
              <w:rPr>
                <w:rFonts w:ascii="Times New Roman" w:eastAsia="Times New Roman" w:hAnsi="Times New Roman" w:cs="Times New Roman"/>
                <w:bCs/>
                <w:color w:val="000000"/>
                <w:szCs w:val="22"/>
                <w:lang w:val="en-NZ" w:eastAsia="en-NZ" w:bidi="ar-SA"/>
              </w:rPr>
              <w:t>Sub-Total</w:t>
            </w:r>
          </w:p>
        </w:tc>
        <w:tc>
          <w:tcPr>
            <w:tcW w:w="1555" w:type="dxa"/>
            <w:tcBorders>
              <w:top w:val="nil"/>
              <w:left w:val="nil"/>
              <w:right w:val="nil"/>
            </w:tcBorders>
            <w:shd w:val="clear" w:color="auto" w:fill="auto"/>
            <w:vAlign w:val="center"/>
            <w:hideMark/>
          </w:tcPr>
          <w:p w14:paraId="40722864" w14:textId="77777777" w:rsidR="00CB6F3A" w:rsidRPr="007D2794" w:rsidRDefault="00CB6F3A" w:rsidP="00506202">
            <w:pPr>
              <w:tabs>
                <w:tab w:val="left" w:pos="567"/>
              </w:tabs>
              <w:spacing w:after="0" w:line="240" w:lineRule="auto"/>
              <w:jc w:val="left"/>
              <w:rPr>
                <w:rFonts w:ascii="Times New Roman" w:eastAsia="Times New Roman" w:hAnsi="Times New Roman" w:cs="Times New Roman"/>
                <w:color w:val="000000"/>
                <w:szCs w:val="22"/>
                <w:lang w:val="en-NZ" w:eastAsia="en-NZ" w:bidi="ar-SA"/>
              </w:rPr>
            </w:pPr>
          </w:p>
        </w:tc>
        <w:tc>
          <w:tcPr>
            <w:tcW w:w="2692" w:type="dxa"/>
            <w:tcBorders>
              <w:top w:val="nil"/>
              <w:left w:val="nil"/>
              <w:right w:val="nil"/>
            </w:tcBorders>
            <w:shd w:val="clear" w:color="auto" w:fill="auto"/>
            <w:vAlign w:val="center"/>
            <w:hideMark/>
          </w:tcPr>
          <w:p w14:paraId="76845253" w14:textId="77777777" w:rsidR="00CB6F3A" w:rsidRPr="007D2794" w:rsidRDefault="00CB6F3A" w:rsidP="00506202">
            <w:pPr>
              <w:tabs>
                <w:tab w:val="left" w:pos="567"/>
              </w:tabs>
              <w:spacing w:after="0" w:line="240" w:lineRule="auto"/>
              <w:jc w:val="righ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5,798,905</w:t>
            </w:r>
          </w:p>
        </w:tc>
      </w:tr>
      <w:tr w:rsidR="00CB6F3A" w:rsidRPr="007D2794" w14:paraId="082B6B99" w14:textId="77777777" w:rsidTr="00CB6F3A">
        <w:trPr>
          <w:trHeight w:val="300"/>
          <w:jc w:val="center"/>
        </w:trPr>
        <w:tc>
          <w:tcPr>
            <w:tcW w:w="2406" w:type="dxa"/>
            <w:tcBorders>
              <w:top w:val="nil"/>
              <w:left w:val="nil"/>
              <w:bottom w:val="single" w:sz="4" w:space="0" w:color="auto"/>
              <w:right w:val="nil"/>
            </w:tcBorders>
            <w:shd w:val="clear" w:color="auto" w:fill="auto"/>
            <w:vAlign w:val="center"/>
            <w:hideMark/>
          </w:tcPr>
          <w:p w14:paraId="26E7E0EA" w14:textId="77777777" w:rsidR="00CB6F3A" w:rsidRPr="00DB55BB" w:rsidRDefault="00CB6F3A" w:rsidP="00506202">
            <w:pPr>
              <w:tabs>
                <w:tab w:val="left" w:pos="567"/>
              </w:tabs>
              <w:spacing w:after="0" w:line="240" w:lineRule="auto"/>
              <w:jc w:val="left"/>
              <w:rPr>
                <w:rFonts w:ascii="Times New Roman" w:eastAsia="Times New Roman" w:hAnsi="Times New Roman" w:cs="Times New Roman"/>
                <w:bCs/>
                <w:color w:val="000000"/>
                <w:szCs w:val="22"/>
                <w:lang w:val="en-NZ" w:eastAsia="en-NZ" w:bidi="ar-SA"/>
              </w:rPr>
            </w:pPr>
            <w:r w:rsidRPr="00DB55BB">
              <w:rPr>
                <w:rFonts w:ascii="Times New Roman" w:eastAsia="Times New Roman" w:hAnsi="Times New Roman" w:cs="Times New Roman"/>
                <w:bCs/>
                <w:color w:val="000000"/>
                <w:szCs w:val="22"/>
                <w:lang w:val="en-NZ" w:eastAsia="en-NZ" w:bidi="ar-SA"/>
              </w:rPr>
              <w:t>Percent of Total Exports</w:t>
            </w:r>
          </w:p>
        </w:tc>
        <w:tc>
          <w:tcPr>
            <w:tcW w:w="1555" w:type="dxa"/>
            <w:tcBorders>
              <w:top w:val="nil"/>
              <w:left w:val="nil"/>
              <w:bottom w:val="single" w:sz="4" w:space="0" w:color="auto"/>
              <w:right w:val="nil"/>
            </w:tcBorders>
            <w:shd w:val="clear" w:color="auto" w:fill="auto"/>
            <w:vAlign w:val="center"/>
            <w:hideMark/>
          </w:tcPr>
          <w:p w14:paraId="28AC2A68" w14:textId="77777777" w:rsidR="00CB6F3A" w:rsidRPr="007D2794" w:rsidRDefault="00CB6F3A" w:rsidP="00506202">
            <w:pPr>
              <w:tabs>
                <w:tab w:val="left" w:pos="567"/>
              </w:tabs>
              <w:spacing w:after="0" w:line="240" w:lineRule="auto"/>
              <w:jc w:val="left"/>
              <w:rPr>
                <w:rFonts w:ascii="Times New Roman" w:eastAsia="Times New Roman" w:hAnsi="Times New Roman" w:cs="Times New Roman"/>
                <w:color w:val="000000"/>
                <w:szCs w:val="22"/>
                <w:lang w:val="en-NZ" w:eastAsia="en-NZ" w:bidi="ar-SA"/>
              </w:rPr>
            </w:pPr>
          </w:p>
        </w:tc>
        <w:tc>
          <w:tcPr>
            <w:tcW w:w="2692" w:type="dxa"/>
            <w:tcBorders>
              <w:top w:val="nil"/>
              <w:left w:val="nil"/>
              <w:bottom w:val="single" w:sz="4" w:space="0" w:color="auto"/>
              <w:right w:val="nil"/>
            </w:tcBorders>
            <w:shd w:val="clear" w:color="auto" w:fill="auto"/>
            <w:vAlign w:val="center"/>
            <w:hideMark/>
          </w:tcPr>
          <w:p w14:paraId="6FE39080" w14:textId="3B9A3063" w:rsidR="00CB6F3A" w:rsidRPr="007D2794" w:rsidRDefault="00CB6F3A" w:rsidP="000630DC">
            <w:pPr>
              <w:tabs>
                <w:tab w:val="left" w:pos="567"/>
              </w:tabs>
              <w:spacing w:after="0" w:line="240" w:lineRule="auto"/>
              <w:jc w:val="right"/>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15</w:t>
            </w:r>
            <w:r w:rsidR="00383200">
              <w:rPr>
                <w:rFonts w:ascii="Times New Roman" w:eastAsia="Times New Roman" w:hAnsi="Times New Roman" w:cs="Times New Roman"/>
                <w:color w:val="000000"/>
                <w:szCs w:val="22"/>
                <w:lang w:val="en-NZ" w:eastAsia="en-NZ" w:bidi="ar-SA"/>
              </w:rPr>
              <w:t xml:space="preserve"> percent</w:t>
            </w:r>
          </w:p>
        </w:tc>
      </w:tr>
    </w:tbl>
    <w:p w14:paraId="04CB920B" w14:textId="17016847" w:rsidR="00842E49" w:rsidRDefault="00842E49" w:rsidP="00506202">
      <w:pPr>
        <w:tabs>
          <w:tab w:val="left" w:pos="567"/>
        </w:tabs>
      </w:pPr>
    </w:p>
    <w:p w14:paraId="2FBF34EE" w14:textId="77777777" w:rsidR="00493D00" w:rsidRDefault="00493D00" w:rsidP="00C868AC">
      <w:pPr>
        <w:tabs>
          <w:tab w:val="left" w:pos="567"/>
        </w:tabs>
        <w:spacing w:after="0" w:line="288" w:lineRule="auto"/>
        <w:rPr>
          <w:rFonts w:ascii="Times New Roman" w:hAnsi="Times New Roman" w:cs="Times New Roman"/>
          <w:sz w:val="24"/>
          <w:szCs w:val="24"/>
        </w:rPr>
      </w:pPr>
    </w:p>
    <w:p w14:paraId="10AE7216" w14:textId="1BFF6480" w:rsidR="00C868AC" w:rsidRDefault="00506202" w:rsidP="00C868AC">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C868AC" w:rsidRPr="005122B3">
        <w:rPr>
          <w:rFonts w:ascii="Times New Roman" w:hAnsi="Times New Roman" w:cs="Times New Roman"/>
          <w:sz w:val="24"/>
          <w:szCs w:val="24"/>
        </w:rPr>
        <w:t>Th</w:t>
      </w:r>
      <w:r w:rsidR="001127CD">
        <w:rPr>
          <w:rFonts w:ascii="Times New Roman" w:hAnsi="Times New Roman" w:cs="Times New Roman"/>
          <w:sz w:val="24"/>
          <w:szCs w:val="24"/>
        </w:rPr>
        <w:t xml:space="preserve">e </w:t>
      </w:r>
      <w:r w:rsidR="00C868AC" w:rsidRPr="005122B3">
        <w:rPr>
          <w:rFonts w:ascii="Times New Roman" w:hAnsi="Times New Roman" w:cs="Times New Roman"/>
          <w:sz w:val="24"/>
          <w:szCs w:val="24"/>
        </w:rPr>
        <w:t xml:space="preserve">percentage grouping </w:t>
      </w:r>
      <w:r w:rsidR="001127CD">
        <w:rPr>
          <w:rFonts w:ascii="Times New Roman" w:hAnsi="Times New Roman" w:cs="Times New Roman"/>
          <w:sz w:val="24"/>
          <w:szCs w:val="24"/>
        </w:rPr>
        <w:t xml:space="preserve">in Table 3 </w:t>
      </w:r>
      <w:r w:rsidR="00C868AC" w:rsidRPr="005122B3">
        <w:rPr>
          <w:rFonts w:ascii="Times New Roman" w:hAnsi="Times New Roman" w:cs="Times New Roman"/>
          <w:sz w:val="24"/>
          <w:szCs w:val="24"/>
        </w:rPr>
        <w:t>gives more weight to product lines that were not major exports in 1989 but have grown rapidly to 2018. In the Animal group</w:t>
      </w:r>
      <w:r w:rsidR="001127CD">
        <w:rPr>
          <w:rFonts w:ascii="Times New Roman" w:hAnsi="Times New Roman" w:cs="Times New Roman"/>
          <w:sz w:val="24"/>
          <w:szCs w:val="24"/>
        </w:rPr>
        <w:t>,</w:t>
      </w:r>
      <w:r w:rsidR="00C868AC" w:rsidRPr="005122B3">
        <w:rPr>
          <w:rFonts w:ascii="Times New Roman" w:hAnsi="Times New Roman" w:cs="Times New Roman"/>
          <w:sz w:val="24"/>
          <w:szCs w:val="24"/>
        </w:rPr>
        <w:t xml:space="preserve"> fresh milk (401) and whey products (404) are the top dairy products. Honey (409) also makes the list. The resurgence of manuka honey is an important element in the growth of the latter, building on a long history of playing ‘second fiddle’ to clover honey. It has also been aided by the rising ‘Foodie’ attitudes in recent consumer preferences</w:t>
      </w:r>
      <w:r w:rsidR="006C1C31">
        <w:rPr>
          <w:rFonts w:ascii="Times New Roman" w:hAnsi="Times New Roman" w:cs="Times New Roman"/>
          <w:sz w:val="24"/>
          <w:szCs w:val="24"/>
        </w:rPr>
        <w:t xml:space="preserve"> and bee disease issues overseas</w:t>
      </w:r>
      <w:r w:rsidR="00C868AC" w:rsidRPr="005122B3">
        <w:rPr>
          <w:rFonts w:ascii="Times New Roman" w:hAnsi="Times New Roman" w:cs="Times New Roman"/>
          <w:sz w:val="24"/>
          <w:szCs w:val="24"/>
        </w:rPr>
        <w:t xml:space="preserve">. Poultry </w:t>
      </w:r>
      <w:r w:rsidR="00C868AC" w:rsidRPr="005122B3">
        <w:rPr>
          <w:rFonts w:ascii="Times New Roman" w:hAnsi="Times New Roman" w:cs="Times New Roman"/>
          <w:sz w:val="24"/>
          <w:szCs w:val="24"/>
        </w:rPr>
        <w:lastRenderedPageBreak/>
        <w:t>products appear in this list in the form of live poultry exports (105), poultry meat (207), eggs (408) and bird skins (505).</w:t>
      </w:r>
    </w:p>
    <w:p w14:paraId="0F5B716A" w14:textId="77777777" w:rsidR="00C868AC" w:rsidRDefault="00C868AC" w:rsidP="00506202">
      <w:pPr>
        <w:tabs>
          <w:tab w:val="left" w:pos="567"/>
        </w:tabs>
        <w:spacing w:after="0" w:line="288" w:lineRule="auto"/>
        <w:rPr>
          <w:rFonts w:ascii="Times New Roman" w:hAnsi="Times New Roman" w:cs="Times New Roman"/>
          <w:sz w:val="24"/>
          <w:szCs w:val="24"/>
        </w:rPr>
      </w:pPr>
    </w:p>
    <w:p w14:paraId="421AA48F" w14:textId="77777777" w:rsidR="00FE5DA6" w:rsidRDefault="00C868AC" w:rsidP="00506202">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FE5DA6" w:rsidRPr="005122B3">
        <w:rPr>
          <w:rFonts w:ascii="Times New Roman" w:hAnsi="Times New Roman" w:cs="Times New Roman"/>
          <w:sz w:val="24"/>
          <w:szCs w:val="24"/>
        </w:rPr>
        <w:t>In the Vegetable category, starches (1108) and swedes (1214) are the largest contributors to export earnings in 2018. Wine (2204), bottled water (</w:t>
      </w:r>
      <w:r w:rsidR="00FA2234" w:rsidRPr="005122B3">
        <w:rPr>
          <w:rFonts w:ascii="Times New Roman" w:hAnsi="Times New Roman" w:cs="Times New Roman"/>
          <w:sz w:val="24"/>
          <w:szCs w:val="24"/>
        </w:rPr>
        <w:t>2202), sauces (2103</w:t>
      </w:r>
      <w:r w:rsidR="00CA4080" w:rsidRPr="005122B3">
        <w:rPr>
          <w:rFonts w:ascii="Times New Roman" w:hAnsi="Times New Roman" w:cs="Times New Roman"/>
          <w:sz w:val="24"/>
          <w:szCs w:val="24"/>
        </w:rPr>
        <w:t>)</w:t>
      </w:r>
      <w:r w:rsidR="00FA2234" w:rsidRPr="005122B3">
        <w:rPr>
          <w:rFonts w:ascii="Times New Roman" w:hAnsi="Times New Roman" w:cs="Times New Roman"/>
          <w:sz w:val="24"/>
          <w:szCs w:val="24"/>
        </w:rPr>
        <w:t xml:space="preserve"> and meat and fish extracts (1603) are the largest </w:t>
      </w:r>
      <w:r w:rsidR="00CA4080" w:rsidRPr="005122B3">
        <w:rPr>
          <w:rFonts w:ascii="Times New Roman" w:hAnsi="Times New Roman" w:cs="Times New Roman"/>
          <w:sz w:val="24"/>
          <w:szCs w:val="24"/>
        </w:rPr>
        <w:t xml:space="preserve">Food </w:t>
      </w:r>
      <w:r w:rsidR="00FA2234" w:rsidRPr="005122B3">
        <w:rPr>
          <w:rFonts w:ascii="Times New Roman" w:hAnsi="Times New Roman" w:cs="Times New Roman"/>
          <w:sz w:val="24"/>
          <w:szCs w:val="24"/>
        </w:rPr>
        <w:t>export lines in 2018.</w:t>
      </w:r>
    </w:p>
    <w:p w14:paraId="1327CC82" w14:textId="77777777" w:rsidR="009027DE" w:rsidRPr="005122B3" w:rsidRDefault="009027DE" w:rsidP="00506202">
      <w:pPr>
        <w:tabs>
          <w:tab w:val="left" w:pos="567"/>
        </w:tabs>
        <w:spacing w:after="0" w:line="288" w:lineRule="auto"/>
        <w:rPr>
          <w:rFonts w:ascii="Times New Roman" w:hAnsi="Times New Roman" w:cs="Times New Roman"/>
          <w:sz w:val="24"/>
          <w:szCs w:val="24"/>
        </w:rPr>
      </w:pPr>
    </w:p>
    <w:p w14:paraId="78DD406F" w14:textId="77777777" w:rsidR="00FA2234" w:rsidRDefault="00506202" w:rsidP="00506202">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FA2234" w:rsidRPr="005122B3">
        <w:rPr>
          <w:rFonts w:ascii="Times New Roman" w:hAnsi="Times New Roman" w:cs="Times New Roman"/>
          <w:sz w:val="24"/>
          <w:szCs w:val="24"/>
        </w:rPr>
        <w:t>Petroleum gas (2711) is the largest export product in the Mineral</w:t>
      </w:r>
      <w:r w:rsidR="00965B0A">
        <w:rPr>
          <w:rFonts w:ascii="Times New Roman" w:hAnsi="Times New Roman" w:cs="Times New Roman"/>
          <w:sz w:val="24"/>
          <w:szCs w:val="24"/>
        </w:rPr>
        <w:t>s</w:t>
      </w:r>
      <w:r w:rsidR="00FA2234" w:rsidRPr="005122B3">
        <w:rPr>
          <w:rFonts w:ascii="Times New Roman" w:hAnsi="Times New Roman" w:cs="Times New Roman"/>
          <w:sz w:val="24"/>
          <w:szCs w:val="24"/>
        </w:rPr>
        <w:t xml:space="preserve"> grouping. The Chemical group has 24 product lines in the ‘Top 100’ </w:t>
      </w:r>
      <w:r w:rsidR="00FA2234" w:rsidRPr="000F0A5A">
        <w:rPr>
          <w:rFonts w:ascii="Times New Roman" w:hAnsi="Times New Roman" w:cs="Times New Roman"/>
          <w:i/>
          <w:sz w:val="24"/>
          <w:szCs w:val="24"/>
        </w:rPr>
        <w:t xml:space="preserve">percentage </w:t>
      </w:r>
      <w:r w:rsidR="00FA2234" w:rsidRPr="005122B3">
        <w:rPr>
          <w:rFonts w:ascii="Times New Roman" w:hAnsi="Times New Roman" w:cs="Times New Roman"/>
          <w:sz w:val="24"/>
          <w:szCs w:val="24"/>
        </w:rPr>
        <w:t>growth list though their total export contribution is small. The largest product lines in the ‘Top 100’ percentage Chemicals are peptones (3504), carboxylic acids (2918) and insecticides (3808). The</w:t>
      </w:r>
      <w:r w:rsidR="00965B0A">
        <w:rPr>
          <w:rFonts w:ascii="Times New Roman" w:hAnsi="Times New Roman" w:cs="Times New Roman"/>
          <w:sz w:val="24"/>
          <w:szCs w:val="24"/>
        </w:rPr>
        <w:t xml:space="preserve"> contribution of these </w:t>
      </w:r>
      <w:r w:rsidR="00FA2234" w:rsidRPr="005122B3">
        <w:rPr>
          <w:rFonts w:ascii="Times New Roman" w:hAnsi="Times New Roman" w:cs="Times New Roman"/>
          <w:sz w:val="24"/>
          <w:szCs w:val="24"/>
        </w:rPr>
        <w:t xml:space="preserve">three </w:t>
      </w:r>
      <w:r w:rsidR="000E7C01">
        <w:rPr>
          <w:rFonts w:ascii="Times New Roman" w:hAnsi="Times New Roman" w:cs="Times New Roman"/>
          <w:sz w:val="24"/>
          <w:szCs w:val="24"/>
        </w:rPr>
        <w:t>c</w:t>
      </w:r>
      <w:r w:rsidR="00FA2234" w:rsidRPr="005122B3">
        <w:rPr>
          <w:rFonts w:ascii="Times New Roman" w:hAnsi="Times New Roman" w:cs="Times New Roman"/>
          <w:sz w:val="24"/>
          <w:szCs w:val="24"/>
        </w:rPr>
        <w:t>hemicals are considerably</w:t>
      </w:r>
      <w:r w:rsidR="00965B0A">
        <w:rPr>
          <w:rFonts w:ascii="Times New Roman" w:hAnsi="Times New Roman" w:cs="Times New Roman"/>
          <w:sz w:val="24"/>
          <w:szCs w:val="24"/>
        </w:rPr>
        <w:t xml:space="preserve"> greater </w:t>
      </w:r>
      <w:r w:rsidR="00FA2234" w:rsidRPr="005122B3">
        <w:rPr>
          <w:rFonts w:ascii="Times New Roman" w:hAnsi="Times New Roman" w:cs="Times New Roman"/>
          <w:sz w:val="24"/>
          <w:szCs w:val="24"/>
        </w:rPr>
        <w:t>than the rest.</w:t>
      </w:r>
    </w:p>
    <w:p w14:paraId="5AFDDEC7" w14:textId="77777777" w:rsidR="009027DE" w:rsidRPr="005122B3" w:rsidRDefault="009027DE" w:rsidP="00506202">
      <w:pPr>
        <w:tabs>
          <w:tab w:val="left" w:pos="567"/>
        </w:tabs>
        <w:spacing w:after="0" w:line="288" w:lineRule="auto"/>
        <w:rPr>
          <w:rFonts w:ascii="Times New Roman" w:hAnsi="Times New Roman" w:cs="Times New Roman"/>
          <w:sz w:val="24"/>
          <w:szCs w:val="24"/>
        </w:rPr>
      </w:pPr>
    </w:p>
    <w:p w14:paraId="58586D41" w14:textId="77777777" w:rsidR="00FA2234" w:rsidRDefault="00506202" w:rsidP="00506202">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9023A5">
        <w:rPr>
          <w:rFonts w:ascii="Times New Roman" w:hAnsi="Times New Roman" w:cs="Times New Roman"/>
          <w:sz w:val="24"/>
          <w:szCs w:val="24"/>
        </w:rPr>
        <w:tab/>
      </w:r>
      <w:r w:rsidR="00CE5EBC" w:rsidRPr="005122B3">
        <w:rPr>
          <w:rFonts w:ascii="Times New Roman" w:hAnsi="Times New Roman" w:cs="Times New Roman"/>
          <w:sz w:val="24"/>
          <w:szCs w:val="24"/>
        </w:rPr>
        <w:t xml:space="preserve">Chamois leather is the only representative in the Hides </w:t>
      </w:r>
      <w:r w:rsidR="00420B07">
        <w:rPr>
          <w:rFonts w:ascii="Times New Roman" w:hAnsi="Times New Roman" w:cs="Times New Roman"/>
          <w:sz w:val="24"/>
          <w:szCs w:val="24"/>
        </w:rPr>
        <w:t>and</w:t>
      </w:r>
      <w:r w:rsidR="00CE5EBC" w:rsidRPr="005122B3">
        <w:rPr>
          <w:rFonts w:ascii="Times New Roman" w:hAnsi="Times New Roman" w:cs="Times New Roman"/>
          <w:sz w:val="24"/>
          <w:szCs w:val="24"/>
        </w:rPr>
        <w:t xml:space="preserve"> Skins group</w:t>
      </w:r>
      <w:r w:rsidR="000F0A5A">
        <w:rPr>
          <w:rFonts w:ascii="Times New Roman" w:hAnsi="Times New Roman" w:cs="Times New Roman"/>
          <w:sz w:val="24"/>
          <w:szCs w:val="24"/>
        </w:rPr>
        <w:t xml:space="preserve"> and</w:t>
      </w:r>
      <w:r w:rsidR="00CE5EBC" w:rsidRPr="005122B3">
        <w:rPr>
          <w:rFonts w:ascii="Times New Roman" w:hAnsi="Times New Roman" w:cs="Times New Roman"/>
          <w:sz w:val="24"/>
          <w:szCs w:val="24"/>
        </w:rPr>
        <w:t xml:space="preserve"> </w:t>
      </w:r>
      <w:r w:rsidR="000E7C01">
        <w:rPr>
          <w:rFonts w:ascii="Times New Roman" w:hAnsi="Times New Roman" w:cs="Times New Roman"/>
          <w:sz w:val="24"/>
          <w:szCs w:val="24"/>
        </w:rPr>
        <w:t>is a new entrant to the export list</w:t>
      </w:r>
      <w:r w:rsidR="00CE5EBC" w:rsidRPr="005122B3">
        <w:rPr>
          <w:rFonts w:ascii="Times New Roman" w:hAnsi="Times New Roman" w:cs="Times New Roman"/>
          <w:sz w:val="24"/>
          <w:szCs w:val="24"/>
        </w:rPr>
        <w:t xml:space="preserve">. </w:t>
      </w:r>
      <w:r w:rsidR="009023A5">
        <w:rPr>
          <w:rFonts w:ascii="Times New Roman" w:hAnsi="Times New Roman" w:cs="Times New Roman"/>
          <w:sz w:val="24"/>
          <w:szCs w:val="24"/>
        </w:rPr>
        <w:t xml:space="preserve"> </w:t>
      </w:r>
      <w:r w:rsidR="00FA2234" w:rsidRPr="005122B3">
        <w:rPr>
          <w:rFonts w:ascii="Times New Roman" w:hAnsi="Times New Roman" w:cs="Times New Roman"/>
          <w:sz w:val="24"/>
          <w:szCs w:val="24"/>
        </w:rPr>
        <w:t>Semi-chemical wood pulp</w:t>
      </w:r>
      <w:r w:rsidR="00CE5EBC" w:rsidRPr="005122B3">
        <w:rPr>
          <w:rFonts w:ascii="Times New Roman" w:hAnsi="Times New Roman" w:cs="Times New Roman"/>
          <w:sz w:val="24"/>
          <w:szCs w:val="24"/>
        </w:rPr>
        <w:t xml:space="preserve"> (4705) is by far the large export product in the Forestry group. As we will see later, the product was exported in very small quantities up to the mid-2000’s but has had very rapid growth since then.</w:t>
      </w:r>
      <w:r w:rsidR="00FA2234" w:rsidRPr="005122B3">
        <w:rPr>
          <w:rFonts w:ascii="Times New Roman" w:hAnsi="Times New Roman" w:cs="Times New Roman"/>
          <w:sz w:val="24"/>
          <w:szCs w:val="24"/>
        </w:rPr>
        <w:t xml:space="preserve"> </w:t>
      </w:r>
    </w:p>
    <w:p w14:paraId="53644535" w14:textId="77777777" w:rsidR="009027DE" w:rsidRPr="005122B3" w:rsidRDefault="009027DE" w:rsidP="00506202">
      <w:pPr>
        <w:tabs>
          <w:tab w:val="left" w:pos="567"/>
        </w:tabs>
        <w:spacing w:after="0" w:line="288" w:lineRule="auto"/>
        <w:rPr>
          <w:rFonts w:ascii="Times New Roman" w:hAnsi="Times New Roman" w:cs="Times New Roman"/>
          <w:sz w:val="24"/>
          <w:szCs w:val="24"/>
        </w:rPr>
      </w:pPr>
    </w:p>
    <w:p w14:paraId="48BFDFFD" w14:textId="77777777" w:rsidR="00CE5EBC" w:rsidRDefault="00506202" w:rsidP="00506202">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CE5EBC" w:rsidRPr="005122B3">
        <w:rPr>
          <w:rFonts w:ascii="Times New Roman" w:hAnsi="Times New Roman" w:cs="Times New Roman"/>
          <w:sz w:val="24"/>
          <w:szCs w:val="24"/>
        </w:rPr>
        <w:t xml:space="preserve">In the Textiles </w:t>
      </w:r>
      <w:r>
        <w:rPr>
          <w:rFonts w:ascii="Times New Roman" w:hAnsi="Times New Roman" w:cs="Times New Roman"/>
          <w:sz w:val="24"/>
          <w:szCs w:val="24"/>
        </w:rPr>
        <w:t>and</w:t>
      </w:r>
      <w:r w:rsidR="00CE5EBC" w:rsidRPr="005122B3">
        <w:rPr>
          <w:rFonts w:ascii="Times New Roman" w:hAnsi="Times New Roman" w:cs="Times New Roman"/>
          <w:sz w:val="24"/>
          <w:szCs w:val="24"/>
        </w:rPr>
        <w:t xml:space="preserve"> Clothing group</w:t>
      </w:r>
      <w:r w:rsidR="000F0A5A">
        <w:rPr>
          <w:rFonts w:ascii="Times New Roman" w:hAnsi="Times New Roman" w:cs="Times New Roman"/>
          <w:sz w:val="24"/>
          <w:szCs w:val="24"/>
        </w:rPr>
        <w:t>,</w:t>
      </w:r>
      <w:r w:rsidR="00CE5EBC" w:rsidRPr="005122B3">
        <w:rPr>
          <w:rFonts w:ascii="Times New Roman" w:hAnsi="Times New Roman" w:cs="Times New Roman"/>
          <w:sz w:val="24"/>
          <w:szCs w:val="24"/>
        </w:rPr>
        <w:t xml:space="preserve"> </w:t>
      </w:r>
      <w:r w:rsidR="00CA4080" w:rsidRPr="005122B3">
        <w:rPr>
          <w:rFonts w:ascii="Times New Roman" w:hAnsi="Times New Roman" w:cs="Times New Roman"/>
          <w:sz w:val="24"/>
          <w:szCs w:val="24"/>
        </w:rPr>
        <w:t>w</w:t>
      </w:r>
      <w:r w:rsidR="00CE5EBC" w:rsidRPr="005122B3">
        <w:rPr>
          <w:rFonts w:ascii="Times New Roman" w:hAnsi="Times New Roman" w:cs="Times New Roman"/>
          <w:sz w:val="24"/>
          <w:szCs w:val="24"/>
        </w:rPr>
        <w:t>omen’s overcoats (6202) and worn clothing (6309) are the largest export products in 2018 but they are still less than $10 million in export earnings. Footwear has no products in the ‘top 100’ percent growth group</w:t>
      </w:r>
      <w:r w:rsidR="00AD2C0B" w:rsidRPr="005122B3">
        <w:rPr>
          <w:rFonts w:ascii="Times New Roman" w:hAnsi="Times New Roman" w:cs="Times New Roman"/>
          <w:sz w:val="24"/>
          <w:szCs w:val="24"/>
        </w:rPr>
        <w:t xml:space="preserve">. Stone </w:t>
      </w:r>
      <w:r w:rsidR="00420B07">
        <w:rPr>
          <w:rFonts w:ascii="Times New Roman" w:hAnsi="Times New Roman" w:cs="Times New Roman"/>
          <w:sz w:val="24"/>
          <w:szCs w:val="24"/>
        </w:rPr>
        <w:t>and</w:t>
      </w:r>
      <w:r w:rsidR="00AD2C0B" w:rsidRPr="005122B3">
        <w:rPr>
          <w:rFonts w:ascii="Times New Roman" w:hAnsi="Times New Roman" w:cs="Times New Roman"/>
          <w:sz w:val="24"/>
          <w:szCs w:val="24"/>
        </w:rPr>
        <w:t xml:space="preserve"> Glass have two products in the list, the most important of which are stone articles (6815). In the Metals group, ferro-alloys (7202) are the largest product line.</w:t>
      </w:r>
    </w:p>
    <w:p w14:paraId="0400CFAB" w14:textId="77777777" w:rsidR="009027DE" w:rsidRPr="005122B3" w:rsidRDefault="009027DE" w:rsidP="00506202">
      <w:pPr>
        <w:tabs>
          <w:tab w:val="left" w:pos="567"/>
        </w:tabs>
        <w:spacing w:after="0" w:line="288" w:lineRule="auto"/>
        <w:rPr>
          <w:rFonts w:ascii="Times New Roman" w:hAnsi="Times New Roman" w:cs="Times New Roman"/>
          <w:sz w:val="24"/>
          <w:szCs w:val="24"/>
        </w:rPr>
      </w:pPr>
    </w:p>
    <w:p w14:paraId="2E2B9609" w14:textId="77777777" w:rsidR="00AD2C0B" w:rsidRDefault="00506202" w:rsidP="00506202">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CA4080" w:rsidRPr="005122B3">
        <w:rPr>
          <w:rFonts w:ascii="Times New Roman" w:hAnsi="Times New Roman" w:cs="Times New Roman"/>
          <w:sz w:val="24"/>
          <w:szCs w:val="24"/>
        </w:rPr>
        <w:t>A</w:t>
      </w:r>
      <w:r w:rsidR="00AD2C0B" w:rsidRPr="005122B3">
        <w:rPr>
          <w:rFonts w:ascii="Times New Roman" w:hAnsi="Times New Roman" w:cs="Times New Roman"/>
          <w:sz w:val="24"/>
          <w:szCs w:val="24"/>
        </w:rPr>
        <w:t xml:space="preserve">gricultural equipment (8436) also appears in this list in the Machinery </w:t>
      </w:r>
      <w:r w:rsidR="00420B07">
        <w:rPr>
          <w:rFonts w:ascii="Times New Roman" w:hAnsi="Times New Roman" w:cs="Times New Roman"/>
          <w:sz w:val="24"/>
          <w:szCs w:val="24"/>
        </w:rPr>
        <w:t>and</w:t>
      </w:r>
      <w:r w:rsidR="00AD2C0B" w:rsidRPr="005122B3">
        <w:rPr>
          <w:rFonts w:ascii="Times New Roman" w:hAnsi="Times New Roman" w:cs="Times New Roman"/>
          <w:sz w:val="24"/>
          <w:szCs w:val="24"/>
        </w:rPr>
        <w:t xml:space="preserve"> Electrical category. It was the largest export line in the group in 2018. Other major export lines in this group are electro-magnets (8505) and diodes (8541). Parachutes</w:t>
      </w:r>
      <w:r w:rsidR="000F0A5A">
        <w:rPr>
          <w:rFonts w:ascii="Times New Roman" w:hAnsi="Times New Roman" w:cs="Times New Roman"/>
          <w:sz w:val="24"/>
          <w:szCs w:val="24"/>
        </w:rPr>
        <w:t xml:space="preserve"> and gliders</w:t>
      </w:r>
      <w:r w:rsidR="00AD2C0B" w:rsidRPr="005122B3">
        <w:rPr>
          <w:rFonts w:ascii="Times New Roman" w:hAnsi="Times New Roman" w:cs="Times New Roman"/>
          <w:sz w:val="24"/>
          <w:szCs w:val="24"/>
        </w:rPr>
        <w:t xml:space="preserve"> (8804) are the most important product in the Transport Equipment group</w:t>
      </w:r>
      <w:r w:rsidR="0086696B" w:rsidRPr="005122B3">
        <w:rPr>
          <w:rFonts w:ascii="Times New Roman" w:hAnsi="Times New Roman" w:cs="Times New Roman"/>
          <w:sz w:val="24"/>
          <w:szCs w:val="24"/>
        </w:rPr>
        <w:t xml:space="preserve"> and in the Miscellaneous group,</w:t>
      </w:r>
      <w:r w:rsidR="00AD2C0B" w:rsidRPr="005122B3">
        <w:rPr>
          <w:rFonts w:ascii="Times New Roman" w:hAnsi="Times New Roman" w:cs="Times New Roman"/>
          <w:sz w:val="24"/>
          <w:szCs w:val="24"/>
        </w:rPr>
        <w:t xml:space="preserve"> instruments (</w:t>
      </w:r>
      <w:r w:rsidR="0086696B" w:rsidRPr="005122B3">
        <w:rPr>
          <w:rFonts w:ascii="Times New Roman" w:hAnsi="Times New Roman" w:cs="Times New Roman"/>
          <w:sz w:val="24"/>
          <w:szCs w:val="24"/>
        </w:rPr>
        <w:t>9027) and light fittings (9405) are prominent.</w:t>
      </w:r>
    </w:p>
    <w:p w14:paraId="5927929D" w14:textId="3027C9C5" w:rsidR="003B2868" w:rsidRDefault="003B2868" w:rsidP="00506202">
      <w:pPr>
        <w:tabs>
          <w:tab w:val="left" w:pos="567"/>
        </w:tabs>
        <w:spacing w:after="0" w:line="288" w:lineRule="auto"/>
        <w:rPr>
          <w:rFonts w:ascii="Times New Roman" w:hAnsi="Times New Roman" w:cs="Times New Roman"/>
          <w:sz w:val="24"/>
          <w:szCs w:val="24"/>
        </w:rPr>
      </w:pPr>
    </w:p>
    <w:p w14:paraId="017445FD" w14:textId="77777777" w:rsidR="00587611" w:rsidRDefault="00587611" w:rsidP="00506202">
      <w:pPr>
        <w:tabs>
          <w:tab w:val="left" w:pos="567"/>
        </w:tabs>
        <w:spacing w:after="0" w:line="288" w:lineRule="auto"/>
        <w:rPr>
          <w:rFonts w:ascii="Times New Roman" w:hAnsi="Times New Roman" w:cs="Times New Roman"/>
          <w:sz w:val="24"/>
          <w:szCs w:val="24"/>
        </w:rPr>
      </w:pPr>
    </w:p>
    <w:p w14:paraId="5E30657A" w14:textId="77777777" w:rsidR="009A7EDD" w:rsidRPr="005122B3" w:rsidRDefault="009A7EDD" w:rsidP="009A7EDD">
      <w:pPr>
        <w:tabs>
          <w:tab w:val="left" w:pos="567"/>
        </w:tabs>
        <w:spacing w:after="0" w:line="288" w:lineRule="auto"/>
        <w:rPr>
          <w:rFonts w:ascii="Times New Roman" w:hAnsi="Times New Roman" w:cs="Times New Roman"/>
          <w:b/>
          <w:sz w:val="24"/>
          <w:szCs w:val="24"/>
        </w:rPr>
      </w:pPr>
      <w:r>
        <w:rPr>
          <w:rFonts w:ascii="Times New Roman" w:hAnsi="Times New Roman" w:cs="Times New Roman"/>
          <w:b/>
          <w:sz w:val="24"/>
          <w:szCs w:val="24"/>
        </w:rPr>
        <w:t xml:space="preserve">4c.  </w:t>
      </w:r>
      <w:r w:rsidRPr="005122B3">
        <w:rPr>
          <w:rFonts w:ascii="Times New Roman" w:hAnsi="Times New Roman" w:cs="Times New Roman"/>
          <w:b/>
          <w:sz w:val="24"/>
          <w:szCs w:val="24"/>
        </w:rPr>
        <w:t>New Zealand’s New Entrants</w:t>
      </w:r>
    </w:p>
    <w:p w14:paraId="01B1EE5D" w14:textId="77777777" w:rsidR="009A7EDD" w:rsidRPr="003B2868" w:rsidRDefault="009A7EDD" w:rsidP="009A7EDD">
      <w:pPr>
        <w:tabs>
          <w:tab w:val="left" w:pos="567"/>
        </w:tabs>
        <w:spacing w:after="0" w:line="288" w:lineRule="auto"/>
        <w:rPr>
          <w:rFonts w:ascii="Times New Roman" w:hAnsi="Times New Roman" w:cs="Times New Roman"/>
          <w:sz w:val="8"/>
          <w:szCs w:val="8"/>
        </w:rPr>
      </w:pPr>
    </w:p>
    <w:p w14:paraId="22120EA0" w14:textId="77777777" w:rsidR="009A7EDD" w:rsidRDefault="009A7EDD" w:rsidP="009A7EDD">
      <w:pPr>
        <w:tabs>
          <w:tab w:val="left" w:pos="567"/>
        </w:tabs>
        <w:spacing w:after="0" w:line="288" w:lineRule="auto"/>
        <w:rPr>
          <w:rFonts w:ascii="Times New Roman" w:hAnsi="Times New Roman" w:cs="Times New Roman"/>
          <w:sz w:val="24"/>
          <w:szCs w:val="24"/>
        </w:rPr>
      </w:pPr>
      <w:r w:rsidRPr="005122B3">
        <w:rPr>
          <w:rFonts w:ascii="Times New Roman" w:hAnsi="Times New Roman" w:cs="Times New Roman"/>
          <w:sz w:val="24"/>
          <w:szCs w:val="24"/>
        </w:rPr>
        <w:t>There are 65 product lines that were not exported in 1989 and were exported in 2018. Table 4 groups them into the fifteen 2-digit HS codes. Some of these products will be re-exports where NZ acts as a distributor – especially for the Pacific Islands.</w:t>
      </w:r>
      <w:r>
        <w:rPr>
          <w:rFonts w:ascii="Times New Roman" w:hAnsi="Times New Roman" w:cs="Times New Roman"/>
          <w:sz w:val="24"/>
          <w:szCs w:val="24"/>
        </w:rPr>
        <w:t xml:space="preserve">  </w:t>
      </w:r>
      <w:r w:rsidRPr="005122B3">
        <w:rPr>
          <w:rFonts w:ascii="Times New Roman" w:hAnsi="Times New Roman" w:cs="Times New Roman"/>
          <w:sz w:val="24"/>
          <w:szCs w:val="24"/>
        </w:rPr>
        <w:t>One feature of this group is that there are no representatives of the Animal grouping. A second feature is that average export revenue for these products is very low. Vegetable products have the highest average but that is because one product line</w:t>
      </w:r>
      <w:r w:rsidR="000F0A5A">
        <w:rPr>
          <w:rFonts w:ascii="Times New Roman" w:hAnsi="Times New Roman" w:cs="Times New Roman"/>
          <w:sz w:val="24"/>
          <w:szCs w:val="24"/>
        </w:rPr>
        <w:t>,</w:t>
      </w:r>
      <w:r w:rsidRPr="005122B3">
        <w:rPr>
          <w:rFonts w:ascii="Times New Roman" w:hAnsi="Times New Roman" w:cs="Times New Roman"/>
          <w:sz w:val="24"/>
          <w:szCs w:val="24"/>
        </w:rPr>
        <w:t xml:space="preserve"> other animal fats and oils (1506)</w:t>
      </w:r>
      <w:r w:rsidR="000F0A5A">
        <w:rPr>
          <w:rFonts w:ascii="Times New Roman" w:hAnsi="Times New Roman" w:cs="Times New Roman"/>
          <w:sz w:val="24"/>
          <w:szCs w:val="24"/>
        </w:rPr>
        <w:t>,</w:t>
      </w:r>
      <w:r w:rsidRPr="005122B3">
        <w:rPr>
          <w:rFonts w:ascii="Times New Roman" w:hAnsi="Times New Roman" w:cs="Times New Roman"/>
          <w:sz w:val="24"/>
          <w:szCs w:val="24"/>
        </w:rPr>
        <w:t xml:space="preserve"> dominates. The Vegetable group also includes rye (1002) and sorghum (1007) which may be crops being grown on an experimental basis. The Food grouping includes four cocoa products, the largest of which </w:t>
      </w:r>
      <w:r w:rsidR="000F0A5A">
        <w:rPr>
          <w:rFonts w:ascii="Times New Roman" w:hAnsi="Times New Roman" w:cs="Times New Roman"/>
          <w:sz w:val="24"/>
          <w:szCs w:val="24"/>
        </w:rPr>
        <w:t>is</w:t>
      </w:r>
      <w:r w:rsidRPr="005122B3">
        <w:rPr>
          <w:rFonts w:ascii="Times New Roman" w:hAnsi="Times New Roman" w:cs="Times New Roman"/>
          <w:sz w:val="24"/>
          <w:szCs w:val="24"/>
        </w:rPr>
        <w:t xml:space="preserve"> processed cocoa. </w:t>
      </w:r>
    </w:p>
    <w:p w14:paraId="6F9F3401" w14:textId="77777777" w:rsidR="000F0A5A" w:rsidRDefault="009A7EDD" w:rsidP="009A7EDD">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lastRenderedPageBreak/>
        <w:tab/>
      </w:r>
      <w:r w:rsidRPr="005122B3">
        <w:rPr>
          <w:rFonts w:ascii="Times New Roman" w:hAnsi="Times New Roman" w:cs="Times New Roman"/>
          <w:sz w:val="24"/>
          <w:szCs w:val="24"/>
        </w:rPr>
        <w:t>Fluorides (2826) and heterocyclic compounds (2932) stand out in the Chemicals group as does chemical wood pulp (4702) in the Forestry group.</w:t>
      </w:r>
      <w:r>
        <w:rPr>
          <w:rFonts w:ascii="Times New Roman" w:hAnsi="Times New Roman" w:cs="Times New Roman"/>
          <w:sz w:val="24"/>
          <w:szCs w:val="24"/>
        </w:rPr>
        <w:t xml:space="preserve"> </w:t>
      </w:r>
      <w:r w:rsidRPr="005122B3">
        <w:rPr>
          <w:rFonts w:ascii="Times New Roman" w:hAnsi="Times New Roman" w:cs="Times New Roman"/>
          <w:sz w:val="24"/>
          <w:szCs w:val="24"/>
        </w:rPr>
        <w:t xml:space="preserve">Two products are prominent in the Textiles </w:t>
      </w:r>
      <w:r>
        <w:rPr>
          <w:rFonts w:ascii="Times New Roman" w:hAnsi="Times New Roman" w:cs="Times New Roman"/>
          <w:sz w:val="24"/>
          <w:szCs w:val="24"/>
        </w:rPr>
        <w:t>and</w:t>
      </w:r>
      <w:r w:rsidRPr="005122B3">
        <w:rPr>
          <w:rFonts w:ascii="Times New Roman" w:hAnsi="Times New Roman" w:cs="Times New Roman"/>
          <w:sz w:val="24"/>
          <w:szCs w:val="24"/>
        </w:rPr>
        <w:t xml:space="preserve"> Clothing group, textile for technical uses (5911) and wigs and false beards etc. (6704). Waste stone (7001) is prominent in the Stone </w:t>
      </w:r>
      <w:r>
        <w:rPr>
          <w:rFonts w:ascii="Times New Roman" w:hAnsi="Times New Roman" w:cs="Times New Roman"/>
          <w:sz w:val="24"/>
          <w:szCs w:val="24"/>
        </w:rPr>
        <w:t>and</w:t>
      </w:r>
      <w:r w:rsidRPr="005122B3">
        <w:rPr>
          <w:rFonts w:ascii="Times New Roman" w:hAnsi="Times New Roman" w:cs="Times New Roman"/>
          <w:sz w:val="24"/>
          <w:szCs w:val="24"/>
        </w:rPr>
        <w:t xml:space="preserve"> Glass group and in the Metal group, copper articles (7419) and tin waste (8002) are the largest products. In Transport equipment, tractor chassis with engines (8706) are the largest product line.</w:t>
      </w:r>
      <w:r>
        <w:rPr>
          <w:rFonts w:ascii="Times New Roman" w:hAnsi="Times New Roman" w:cs="Times New Roman"/>
          <w:sz w:val="24"/>
          <w:szCs w:val="24"/>
        </w:rPr>
        <w:t xml:space="preserve">  </w:t>
      </w:r>
    </w:p>
    <w:p w14:paraId="499B0D6A" w14:textId="77777777" w:rsidR="000F0A5A" w:rsidRDefault="000F0A5A" w:rsidP="009A7EDD">
      <w:pPr>
        <w:tabs>
          <w:tab w:val="left" w:pos="567"/>
        </w:tabs>
        <w:spacing w:after="0" w:line="288" w:lineRule="auto"/>
        <w:rPr>
          <w:rFonts w:ascii="Times New Roman" w:hAnsi="Times New Roman" w:cs="Times New Roman"/>
          <w:sz w:val="24"/>
          <w:szCs w:val="24"/>
        </w:rPr>
      </w:pPr>
    </w:p>
    <w:p w14:paraId="5C5E6982" w14:textId="77777777" w:rsidR="009A7EDD" w:rsidRDefault="000F0A5A" w:rsidP="009A7EDD">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9A7EDD" w:rsidRPr="005122B3">
        <w:rPr>
          <w:rFonts w:ascii="Times New Roman" w:hAnsi="Times New Roman" w:cs="Times New Roman"/>
          <w:sz w:val="24"/>
          <w:szCs w:val="24"/>
        </w:rPr>
        <w:t xml:space="preserve">Overall, </w:t>
      </w:r>
      <w:r w:rsidR="009A7EDD">
        <w:rPr>
          <w:rFonts w:ascii="Times New Roman" w:hAnsi="Times New Roman" w:cs="Times New Roman"/>
          <w:sz w:val="24"/>
          <w:szCs w:val="24"/>
        </w:rPr>
        <w:t xml:space="preserve">then, </w:t>
      </w:r>
      <w:r w:rsidR="009A7EDD" w:rsidRPr="005122B3">
        <w:rPr>
          <w:rFonts w:ascii="Times New Roman" w:hAnsi="Times New Roman" w:cs="Times New Roman"/>
          <w:sz w:val="24"/>
          <w:szCs w:val="24"/>
        </w:rPr>
        <w:t>the ‘new entrants’ group does not provide significant export earnings.</w:t>
      </w:r>
    </w:p>
    <w:p w14:paraId="53930A07" w14:textId="188FB46E" w:rsidR="009A7EDD" w:rsidRDefault="009A7EDD" w:rsidP="00506202">
      <w:pPr>
        <w:tabs>
          <w:tab w:val="left" w:pos="567"/>
        </w:tabs>
        <w:spacing w:after="0" w:line="288" w:lineRule="auto"/>
        <w:rPr>
          <w:rFonts w:ascii="Times New Roman" w:hAnsi="Times New Roman" w:cs="Times New Roman"/>
          <w:sz w:val="24"/>
          <w:szCs w:val="24"/>
        </w:rPr>
      </w:pPr>
    </w:p>
    <w:p w14:paraId="5C0991B6" w14:textId="77777777" w:rsidR="00493D00" w:rsidRDefault="00493D00" w:rsidP="00506202">
      <w:pPr>
        <w:tabs>
          <w:tab w:val="left" w:pos="567"/>
        </w:tabs>
        <w:spacing w:after="0" w:line="288" w:lineRule="auto"/>
        <w:rPr>
          <w:rFonts w:ascii="Times New Roman" w:hAnsi="Times New Roman" w:cs="Times New Roman"/>
          <w:sz w:val="24"/>
          <w:szCs w:val="24"/>
        </w:rPr>
      </w:pPr>
    </w:p>
    <w:tbl>
      <w:tblPr>
        <w:tblW w:w="9766" w:type="dxa"/>
        <w:tblLayout w:type="fixed"/>
        <w:tblLook w:val="04A0" w:firstRow="1" w:lastRow="0" w:firstColumn="1" w:lastColumn="0" w:noHBand="0" w:noVBand="1"/>
      </w:tblPr>
      <w:tblGrid>
        <w:gridCol w:w="3534"/>
        <w:gridCol w:w="1414"/>
        <w:gridCol w:w="4110"/>
        <w:gridCol w:w="236"/>
        <w:gridCol w:w="236"/>
        <w:gridCol w:w="202"/>
        <w:gridCol w:w="34"/>
      </w:tblGrid>
      <w:tr w:rsidR="00842E49" w:rsidRPr="00842E49" w14:paraId="2303FF0F" w14:textId="77777777" w:rsidTr="00B93657">
        <w:trPr>
          <w:gridAfter w:val="1"/>
          <w:wAfter w:w="28" w:type="dxa"/>
          <w:trHeight w:val="360"/>
        </w:trPr>
        <w:tc>
          <w:tcPr>
            <w:tcW w:w="9738" w:type="dxa"/>
            <w:gridSpan w:val="6"/>
            <w:tcBorders>
              <w:top w:val="nil"/>
              <w:left w:val="nil"/>
              <w:bottom w:val="nil"/>
              <w:right w:val="nil"/>
            </w:tcBorders>
            <w:shd w:val="clear" w:color="auto" w:fill="auto"/>
            <w:noWrap/>
            <w:vAlign w:val="center"/>
            <w:hideMark/>
          </w:tcPr>
          <w:p w14:paraId="00F35C2D" w14:textId="77777777" w:rsidR="00383200" w:rsidRDefault="00842E49" w:rsidP="00383200">
            <w:pPr>
              <w:tabs>
                <w:tab w:val="left" w:pos="567"/>
              </w:tabs>
              <w:spacing w:after="0" w:line="240" w:lineRule="auto"/>
              <w:ind w:right="554"/>
              <w:jc w:val="center"/>
              <w:rPr>
                <w:rFonts w:ascii="Times New Roman" w:eastAsia="Times New Roman" w:hAnsi="Times New Roman" w:cs="Times New Roman"/>
                <w:b/>
                <w:bCs/>
                <w:color w:val="000000"/>
                <w:szCs w:val="22"/>
                <w:lang w:val="en-NZ" w:eastAsia="en-NZ" w:bidi="ar-SA"/>
              </w:rPr>
            </w:pPr>
            <w:r w:rsidRPr="007D2794">
              <w:rPr>
                <w:rFonts w:ascii="Times New Roman" w:eastAsia="Times New Roman" w:hAnsi="Times New Roman" w:cs="Times New Roman"/>
                <w:b/>
                <w:bCs/>
                <w:color w:val="000000"/>
                <w:szCs w:val="22"/>
                <w:lang w:val="en-NZ" w:eastAsia="en-NZ" w:bidi="ar-SA"/>
              </w:rPr>
              <w:t xml:space="preserve">Table 4: </w:t>
            </w:r>
            <w:r w:rsidR="00E87653">
              <w:rPr>
                <w:rFonts w:ascii="Times New Roman" w:eastAsia="Times New Roman" w:hAnsi="Times New Roman" w:cs="Times New Roman"/>
                <w:b/>
                <w:bCs/>
                <w:color w:val="000000"/>
                <w:szCs w:val="22"/>
                <w:lang w:val="en-NZ" w:eastAsia="en-NZ" w:bidi="ar-SA"/>
              </w:rPr>
              <w:t xml:space="preserve"> </w:t>
            </w:r>
            <w:r w:rsidRPr="007D2794">
              <w:rPr>
                <w:rFonts w:ascii="Times New Roman" w:eastAsia="Times New Roman" w:hAnsi="Times New Roman" w:cs="Times New Roman"/>
                <w:b/>
                <w:bCs/>
                <w:color w:val="000000"/>
                <w:szCs w:val="22"/>
                <w:lang w:val="en-NZ" w:eastAsia="en-NZ" w:bidi="ar-SA"/>
              </w:rPr>
              <w:t>N</w:t>
            </w:r>
            <w:r w:rsidR="00506202">
              <w:rPr>
                <w:rFonts w:ascii="Times New Roman" w:eastAsia="Times New Roman" w:hAnsi="Times New Roman" w:cs="Times New Roman"/>
                <w:b/>
                <w:bCs/>
                <w:color w:val="000000"/>
                <w:szCs w:val="22"/>
                <w:lang w:val="en-NZ" w:eastAsia="en-NZ" w:bidi="ar-SA"/>
              </w:rPr>
              <w:t xml:space="preserve">ew </w:t>
            </w:r>
            <w:r w:rsidRPr="007D2794">
              <w:rPr>
                <w:rFonts w:ascii="Times New Roman" w:eastAsia="Times New Roman" w:hAnsi="Times New Roman" w:cs="Times New Roman"/>
                <w:b/>
                <w:bCs/>
                <w:color w:val="000000"/>
                <w:szCs w:val="22"/>
                <w:lang w:val="en-NZ" w:eastAsia="en-NZ" w:bidi="ar-SA"/>
              </w:rPr>
              <w:t>Z</w:t>
            </w:r>
            <w:r w:rsidR="00506202">
              <w:rPr>
                <w:rFonts w:ascii="Times New Roman" w:eastAsia="Times New Roman" w:hAnsi="Times New Roman" w:cs="Times New Roman"/>
                <w:b/>
                <w:bCs/>
                <w:color w:val="000000"/>
                <w:szCs w:val="22"/>
                <w:lang w:val="en-NZ" w:eastAsia="en-NZ" w:bidi="ar-SA"/>
              </w:rPr>
              <w:t>ealand</w:t>
            </w:r>
            <w:r w:rsidRPr="007D2794">
              <w:rPr>
                <w:rFonts w:ascii="Times New Roman" w:eastAsia="Times New Roman" w:hAnsi="Times New Roman" w:cs="Times New Roman"/>
                <w:b/>
                <w:bCs/>
                <w:color w:val="000000"/>
                <w:szCs w:val="22"/>
                <w:lang w:val="en-NZ" w:eastAsia="en-NZ" w:bidi="ar-SA"/>
              </w:rPr>
              <w:t xml:space="preserve"> New Entrants to Global Market </w:t>
            </w:r>
          </w:p>
          <w:p w14:paraId="6312CD0A" w14:textId="41CE8699" w:rsidR="00842E49" w:rsidRDefault="00842E49" w:rsidP="00383200">
            <w:pPr>
              <w:tabs>
                <w:tab w:val="left" w:pos="567"/>
              </w:tabs>
              <w:spacing w:after="0" w:line="240" w:lineRule="auto"/>
              <w:ind w:right="554"/>
              <w:jc w:val="center"/>
              <w:rPr>
                <w:rFonts w:ascii="Times New Roman" w:eastAsia="Times New Roman" w:hAnsi="Times New Roman" w:cs="Times New Roman"/>
                <w:b/>
                <w:bCs/>
                <w:color w:val="000000"/>
                <w:szCs w:val="22"/>
                <w:lang w:val="en-NZ" w:eastAsia="en-NZ" w:bidi="ar-SA"/>
              </w:rPr>
            </w:pPr>
            <w:r w:rsidRPr="007D2794">
              <w:rPr>
                <w:rFonts w:ascii="Times New Roman" w:eastAsia="Times New Roman" w:hAnsi="Times New Roman" w:cs="Times New Roman"/>
                <w:b/>
                <w:bCs/>
                <w:color w:val="000000"/>
                <w:szCs w:val="22"/>
                <w:lang w:val="en-NZ" w:eastAsia="en-NZ" w:bidi="ar-SA"/>
              </w:rPr>
              <w:t>2018</w:t>
            </w:r>
          </w:p>
          <w:p w14:paraId="2B0E65D6" w14:textId="77777777" w:rsidR="00383200" w:rsidRPr="00383200" w:rsidRDefault="00383200" w:rsidP="00383200">
            <w:pPr>
              <w:tabs>
                <w:tab w:val="left" w:pos="567"/>
              </w:tabs>
              <w:spacing w:after="0" w:line="240" w:lineRule="auto"/>
              <w:ind w:right="554"/>
              <w:jc w:val="center"/>
              <w:rPr>
                <w:rFonts w:ascii="Times New Roman" w:eastAsia="Times New Roman" w:hAnsi="Times New Roman" w:cs="Times New Roman"/>
                <w:b/>
                <w:bCs/>
                <w:color w:val="000000"/>
                <w:sz w:val="10"/>
                <w:szCs w:val="10"/>
                <w:lang w:val="en-NZ" w:eastAsia="en-NZ" w:bidi="ar-SA"/>
              </w:rPr>
            </w:pPr>
          </w:p>
          <w:p w14:paraId="4AF48E4D" w14:textId="1323E4F2" w:rsidR="00383200" w:rsidRPr="00383200" w:rsidRDefault="00383200" w:rsidP="00383200">
            <w:pPr>
              <w:tabs>
                <w:tab w:val="left" w:pos="567"/>
              </w:tabs>
              <w:spacing w:after="0" w:line="240" w:lineRule="auto"/>
              <w:ind w:right="554"/>
              <w:jc w:val="center"/>
              <w:rPr>
                <w:rFonts w:ascii="Times New Roman" w:eastAsia="Times New Roman" w:hAnsi="Times New Roman" w:cs="Times New Roman"/>
                <w:b/>
                <w:bCs/>
                <w:color w:val="000000"/>
                <w:sz w:val="10"/>
                <w:szCs w:val="10"/>
                <w:lang w:val="en-NZ" w:eastAsia="en-NZ" w:bidi="ar-SA"/>
              </w:rPr>
            </w:pPr>
          </w:p>
        </w:tc>
      </w:tr>
      <w:tr w:rsidR="00842E49" w:rsidRPr="00842E49" w14:paraId="3844FB75" w14:textId="77777777" w:rsidTr="00B93657">
        <w:trPr>
          <w:trHeight w:val="288"/>
        </w:trPr>
        <w:tc>
          <w:tcPr>
            <w:tcW w:w="3540" w:type="dxa"/>
            <w:tcBorders>
              <w:top w:val="single" w:sz="4" w:space="0" w:color="auto"/>
              <w:left w:val="nil"/>
              <w:right w:val="nil"/>
            </w:tcBorders>
            <w:shd w:val="clear" w:color="auto" w:fill="auto"/>
            <w:noWrap/>
            <w:vAlign w:val="bottom"/>
            <w:hideMark/>
          </w:tcPr>
          <w:p w14:paraId="6B5CA92E" w14:textId="77777777" w:rsidR="00842E49" w:rsidRPr="00842E49" w:rsidRDefault="00842E49" w:rsidP="00B93657">
            <w:pPr>
              <w:tabs>
                <w:tab w:val="left" w:pos="567"/>
              </w:tabs>
              <w:spacing w:before="60" w:after="60" w:line="240" w:lineRule="auto"/>
              <w:jc w:val="left"/>
              <w:rPr>
                <w:rFonts w:eastAsia="Times New Roman" w:cs="Times New Roman"/>
                <w:b/>
                <w:bCs/>
                <w:color w:val="000000"/>
                <w:sz w:val="28"/>
                <w:szCs w:val="28"/>
                <w:lang w:val="en-NZ" w:eastAsia="en-NZ" w:bidi="ar-SA"/>
              </w:rPr>
            </w:pPr>
          </w:p>
        </w:tc>
        <w:tc>
          <w:tcPr>
            <w:tcW w:w="1416" w:type="dxa"/>
            <w:tcBorders>
              <w:top w:val="single" w:sz="4" w:space="0" w:color="auto"/>
              <w:left w:val="nil"/>
              <w:right w:val="nil"/>
            </w:tcBorders>
            <w:shd w:val="clear" w:color="auto" w:fill="auto"/>
            <w:noWrap/>
            <w:vAlign w:val="center"/>
            <w:hideMark/>
          </w:tcPr>
          <w:p w14:paraId="5CD33588" w14:textId="77777777" w:rsidR="00842E49" w:rsidRPr="000E7C01" w:rsidRDefault="00842E49" w:rsidP="00B93657">
            <w:pPr>
              <w:tabs>
                <w:tab w:val="left" w:pos="567"/>
              </w:tabs>
              <w:spacing w:after="0" w:line="240" w:lineRule="auto"/>
              <w:jc w:val="center"/>
              <w:rPr>
                <w:rFonts w:ascii="Times New Roman" w:eastAsia="Times New Roman" w:hAnsi="Times New Roman" w:cs="Times New Roman"/>
                <w:b/>
                <w:color w:val="000000"/>
                <w:szCs w:val="22"/>
                <w:lang w:val="en-NZ" w:eastAsia="en-NZ" w:bidi="ar-SA"/>
              </w:rPr>
            </w:pPr>
            <w:r w:rsidRPr="000E7C01">
              <w:rPr>
                <w:rFonts w:ascii="Times New Roman" w:eastAsia="Times New Roman" w:hAnsi="Times New Roman" w:cs="Times New Roman"/>
                <w:b/>
                <w:color w:val="000000"/>
                <w:szCs w:val="22"/>
                <w:lang w:val="en-NZ" w:eastAsia="en-NZ" w:bidi="ar-SA"/>
              </w:rPr>
              <w:t>Products</w:t>
            </w:r>
          </w:p>
        </w:tc>
        <w:tc>
          <w:tcPr>
            <w:tcW w:w="4116" w:type="dxa"/>
            <w:tcBorders>
              <w:top w:val="single" w:sz="4" w:space="0" w:color="auto"/>
              <w:left w:val="nil"/>
              <w:right w:val="nil"/>
            </w:tcBorders>
            <w:shd w:val="clear" w:color="auto" w:fill="auto"/>
            <w:noWrap/>
            <w:vAlign w:val="center"/>
            <w:hideMark/>
          </w:tcPr>
          <w:p w14:paraId="2DB98AEF" w14:textId="77777777" w:rsidR="00842E49" w:rsidRPr="000E7C01" w:rsidRDefault="00842E49" w:rsidP="00B93657">
            <w:pPr>
              <w:tabs>
                <w:tab w:val="left" w:pos="567"/>
              </w:tabs>
              <w:spacing w:after="0" w:line="240" w:lineRule="auto"/>
              <w:jc w:val="center"/>
              <w:rPr>
                <w:rFonts w:ascii="Times New Roman" w:eastAsia="Times New Roman" w:hAnsi="Times New Roman" w:cs="Times New Roman"/>
                <w:b/>
                <w:color w:val="000000"/>
                <w:szCs w:val="22"/>
                <w:lang w:val="en-NZ" w:eastAsia="en-NZ" w:bidi="ar-SA"/>
              </w:rPr>
            </w:pPr>
            <w:r w:rsidRPr="000E7C01">
              <w:rPr>
                <w:rFonts w:ascii="Times New Roman" w:eastAsia="Times New Roman" w:hAnsi="Times New Roman" w:cs="Times New Roman"/>
                <w:b/>
                <w:color w:val="000000"/>
                <w:szCs w:val="22"/>
                <w:lang w:val="en-NZ" w:eastAsia="en-NZ" w:bidi="ar-SA"/>
              </w:rPr>
              <w:t>Average Export</w:t>
            </w:r>
          </w:p>
        </w:tc>
        <w:tc>
          <w:tcPr>
            <w:tcW w:w="236" w:type="dxa"/>
            <w:tcBorders>
              <w:top w:val="nil"/>
              <w:left w:val="nil"/>
              <w:bottom w:val="nil"/>
              <w:right w:val="nil"/>
            </w:tcBorders>
            <w:shd w:val="clear" w:color="auto" w:fill="auto"/>
            <w:noWrap/>
            <w:vAlign w:val="bottom"/>
            <w:hideMark/>
          </w:tcPr>
          <w:p w14:paraId="4213B536" w14:textId="77777777" w:rsidR="00842E49" w:rsidRPr="00842E49" w:rsidRDefault="00842E49" w:rsidP="00506202">
            <w:pPr>
              <w:tabs>
                <w:tab w:val="left" w:pos="567"/>
              </w:tabs>
              <w:spacing w:after="0" w:line="240" w:lineRule="auto"/>
              <w:jc w:val="center"/>
              <w:rPr>
                <w:rFonts w:eastAsia="Times New Roman" w:cs="Times New Roman"/>
                <w:b/>
                <w:bCs/>
                <w:color w:val="000000"/>
                <w:szCs w:val="22"/>
                <w:lang w:val="en-NZ" w:eastAsia="en-NZ" w:bidi="ar-SA"/>
              </w:rPr>
            </w:pPr>
          </w:p>
        </w:tc>
        <w:tc>
          <w:tcPr>
            <w:tcW w:w="236" w:type="dxa"/>
            <w:tcBorders>
              <w:top w:val="nil"/>
              <w:left w:val="nil"/>
              <w:bottom w:val="nil"/>
              <w:right w:val="nil"/>
            </w:tcBorders>
            <w:shd w:val="clear" w:color="auto" w:fill="auto"/>
            <w:noWrap/>
            <w:vAlign w:val="bottom"/>
            <w:hideMark/>
          </w:tcPr>
          <w:p w14:paraId="091BAFEA"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c>
          <w:tcPr>
            <w:tcW w:w="222" w:type="dxa"/>
            <w:gridSpan w:val="2"/>
            <w:tcBorders>
              <w:top w:val="nil"/>
              <w:left w:val="nil"/>
              <w:bottom w:val="nil"/>
              <w:right w:val="nil"/>
            </w:tcBorders>
            <w:shd w:val="clear" w:color="auto" w:fill="auto"/>
            <w:noWrap/>
            <w:vAlign w:val="bottom"/>
            <w:hideMark/>
          </w:tcPr>
          <w:p w14:paraId="06384894"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r>
      <w:tr w:rsidR="00842E49" w:rsidRPr="00842E49" w14:paraId="5F2FC7A4" w14:textId="77777777" w:rsidTr="00B93657">
        <w:trPr>
          <w:trHeight w:val="288"/>
        </w:trPr>
        <w:tc>
          <w:tcPr>
            <w:tcW w:w="3540" w:type="dxa"/>
            <w:tcBorders>
              <w:top w:val="nil"/>
              <w:left w:val="nil"/>
              <w:bottom w:val="single" w:sz="4" w:space="0" w:color="auto"/>
              <w:right w:val="nil"/>
            </w:tcBorders>
            <w:shd w:val="clear" w:color="auto" w:fill="auto"/>
            <w:noWrap/>
            <w:vAlign w:val="bottom"/>
            <w:hideMark/>
          </w:tcPr>
          <w:p w14:paraId="496F78FE" w14:textId="77777777" w:rsidR="00842E49" w:rsidRPr="00842E49" w:rsidRDefault="00842E49" w:rsidP="00B93657">
            <w:pPr>
              <w:tabs>
                <w:tab w:val="left" w:pos="567"/>
              </w:tabs>
              <w:spacing w:before="60" w:after="60" w:line="240" w:lineRule="auto"/>
              <w:jc w:val="left"/>
              <w:rPr>
                <w:rFonts w:ascii="Times New Roman" w:eastAsia="Times New Roman" w:hAnsi="Times New Roman" w:cs="Times New Roman"/>
                <w:sz w:val="20"/>
                <w:lang w:val="en-NZ" w:eastAsia="en-NZ" w:bidi="ar-SA"/>
              </w:rPr>
            </w:pPr>
          </w:p>
        </w:tc>
        <w:tc>
          <w:tcPr>
            <w:tcW w:w="1416" w:type="dxa"/>
            <w:tcBorders>
              <w:top w:val="nil"/>
              <w:left w:val="nil"/>
              <w:bottom w:val="single" w:sz="4" w:space="0" w:color="auto"/>
              <w:right w:val="nil"/>
            </w:tcBorders>
            <w:shd w:val="clear" w:color="auto" w:fill="auto"/>
            <w:noWrap/>
            <w:vAlign w:val="center"/>
            <w:hideMark/>
          </w:tcPr>
          <w:p w14:paraId="548178AC" w14:textId="77777777" w:rsidR="00842E49" w:rsidRPr="000E7C01" w:rsidRDefault="00842E49" w:rsidP="00B93657">
            <w:pPr>
              <w:tabs>
                <w:tab w:val="left" w:pos="567"/>
              </w:tabs>
              <w:spacing w:after="0" w:line="240" w:lineRule="auto"/>
              <w:jc w:val="center"/>
              <w:rPr>
                <w:rFonts w:ascii="Times New Roman" w:eastAsia="Times New Roman" w:hAnsi="Times New Roman" w:cs="Times New Roman"/>
                <w:b/>
                <w:color w:val="000000"/>
                <w:szCs w:val="22"/>
                <w:lang w:val="en-NZ" w:eastAsia="en-NZ" w:bidi="ar-SA"/>
              </w:rPr>
            </w:pPr>
            <w:r w:rsidRPr="000E7C01">
              <w:rPr>
                <w:rFonts w:ascii="Times New Roman" w:eastAsia="Times New Roman" w:hAnsi="Times New Roman" w:cs="Times New Roman"/>
                <w:b/>
                <w:color w:val="000000"/>
                <w:szCs w:val="22"/>
                <w:lang w:val="en-NZ" w:eastAsia="en-NZ" w:bidi="ar-SA"/>
              </w:rPr>
              <w:t>N</w:t>
            </w:r>
            <w:r w:rsidR="003B2868" w:rsidRPr="000E7C01">
              <w:rPr>
                <w:rFonts w:ascii="Times New Roman" w:eastAsia="Times New Roman" w:hAnsi="Times New Roman" w:cs="Times New Roman"/>
                <w:b/>
                <w:color w:val="000000"/>
                <w:szCs w:val="22"/>
                <w:lang w:val="en-NZ" w:eastAsia="en-NZ" w:bidi="ar-SA"/>
              </w:rPr>
              <w:t>umber</w:t>
            </w:r>
          </w:p>
        </w:tc>
        <w:tc>
          <w:tcPr>
            <w:tcW w:w="4116" w:type="dxa"/>
            <w:tcBorders>
              <w:top w:val="nil"/>
              <w:left w:val="nil"/>
              <w:bottom w:val="single" w:sz="4" w:space="0" w:color="auto"/>
              <w:right w:val="nil"/>
            </w:tcBorders>
            <w:shd w:val="clear" w:color="auto" w:fill="auto"/>
            <w:noWrap/>
            <w:vAlign w:val="center"/>
            <w:hideMark/>
          </w:tcPr>
          <w:p w14:paraId="05FF3482" w14:textId="77777777" w:rsidR="00842E49" w:rsidRPr="000E7C01" w:rsidRDefault="00842E49" w:rsidP="00B93657">
            <w:pPr>
              <w:tabs>
                <w:tab w:val="left" w:pos="567"/>
              </w:tabs>
              <w:spacing w:after="0" w:line="240" w:lineRule="auto"/>
              <w:jc w:val="center"/>
              <w:rPr>
                <w:rFonts w:ascii="Times New Roman" w:eastAsia="Times New Roman" w:hAnsi="Times New Roman" w:cs="Times New Roman"/>
                <w:b/>
                <w:color w:val="000000"/>
                <w:szCs w:val="22"/>
                <w:lang w:val="en-NZ" w:eastAsia="en-NZ" w:bidi="ar-SA"/>
              </w:rPr>
            </w:pPr>
            <w:r w:rsidRPr="000E7C01">
              <w:rPr>
                <w:rFonts w:ascii="Times New Roman" w:eastAsia="Times New Roman" w:hAnsi="Times New Roman" w:cs="Times New Roman"/>
                <w:b/>
                <w:color w:val="000000"/>
                <w:szCs w:val="22"/>
                <w:lang w:val="en-NZ" w:eastAsia="en-NZ" w:bidi="ar-SA"/>
              </w:rPr>
              <w:t>Value US</w:t>
            </w:r>
            <w:r w:rsidR="003B2868" w:rsidRPr="000E7C01">
              <w:rPr>
                <w:rFonts w:ascii="Times New Roman" w:eastAsia="Times New Roman" w:hAnsi="Times New Roman" w:cs="Times New Roman"/>
                <w:b/>
                <w:color w:val="000000"/>
                <w:szCs w:val="22"/>
                <w:lang w:val="en-NZ" w:eastAsia="en-NZ" w:bidi="ar-SA"/>
              </w:rPr>
              <w:t xml:space="preserve"> </w:t>
            </w:r>
            <w:r w:rsidRPr="000E7C01">
              <w:rPr>
                <w:rFonts w:ascii="Times New Roman" w:eastAsia="Times New Roman" w:hAnsi="Times New Roman" w:cs="Times New Roman"/>
                <w:b/>
                <w:color w:val="000000"/>
                <w:szCs w:val="22"/>
                <w:lang w:val="en-NZ" w:eastAsia="en-NZ" w:bidi="ar-SA"/>
              </w:rPr>
              <w:t>$'000</w:t>
            </w:r>
          </w:p>
        </w:tc>
        <w:tc>
          <w:tcPr>
            <w:tcW w:w="236" w:type="dxa"/>
            <w:tcBorders>
              <w:top w:val="nil"/>
              <w:left w:val="nil"/>
              <w:bottom w:val="nil"/>
              <w:right w:val="nil"/>
            </w:tcBorders>
            <w:shd w:val="clear" w:color="auto" w:fill="auto"/>
            <w:noWrap/>
            <w:vAlign w:val="bottom"/>
            <w:hideMark/>
          </w:tcPr>
          <w:p w14:paraId="2A8E006C" w14:textId="77777777" w:rsidR="00842E49" w:rsidRPr="00842E49" w:rsidRDefault="00842E49" w:rsidP="00506202">
            <w:pPr>
              <w:tabs>
                <w:tab w:val="left" w:pos="567"/>
              </w:tabs>
              <w:spacing w:after="0" w:line="240" w:lineRule="auto"/>
              <w:jc w:val="center"/>
              <w:rPr>
                <w:rFonts w:eastAsia="Times New Roman" w:cs="Times New Roman"/>
                <w:b/>
                <w:bCs/>
                <w:color w:val="000000"/>
                <w:szCs w:val="22"/>
                <w:lang w:val="en-NZ" w:eastAsia="en-NZ" w:bidi="ar-SA"/>
              </w:rPr>
            </w:pPr>
          </w:p>
        </w:tc>
        <w:tc>
          <w:tcPr>
            <w:tcW w:w="236" w:type="dxa"/>
            <w:tcBorders>
              <w:top w:val="nil"/>
              <w:left w:val="nil"/>
              <w:bottom w:val="nil"/>
              <w:right w:val="nil"/>
            </w:tcBorders>
            <w:shd w:val="clear" w:color="auto" w:fill="auto"/>
            <w:noWrap/>
            <w:vAlign w:val="bottom"/>
            <w:hideMark/>
          </w:tcPr>
          <w:p w14:paraId="24B2F49F"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c>
          <w:tcPr>
            <w:tcW w:w="222" w:type="dxa"/>
            <w:gridSpan w:val="2"/>
            <w:tcBorders>
              <w:top w:val="nil"/>
              <w:left w:val="nil"/>
              <w:bottom w:val="nil"/>
              <w:right w:val="nil"/>
            </w:tcBorders>
            <w:shd w:val="clear" w:color="auto" w:fill="auto"/>
            <w:noWrap/>
            <w:vAlign w:val="bottom"/>
            <w:hideMark/>
          </w:tcPr>
          <w:p w14:paraId="005F32E2"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r>
      <w:tr w:rsidR="00842E49" w:rsidRPr="00842E49" w14:paraId="0283A96C" w14:textId="77777777" w:rsidTr="00B93657">
        <w:trPr>
          <w:trHeight w:val="288"/>
        </w:trPr>
        <w:tc>
          <w:tcPr>
            <w:tcW w:w="3540" w:type="dxa"/>
            <w:tcBorders>
              <w:top w:val="single" w:sz="4" w:space="0" w:color="auto"/>
              <w:left w:val="nil"/>
              <w:bottom w:val="nil"/>
              <w:right w:val="nil"/>
            </w:tcBorders>
            <w:shd w:val="clear" w:color="auto" w:fill="auto"/>
            <w:noWrap/>
            <w:vAlign w:val="center"/>
            <w:hideMark/>
          </w:tcPr>
          <w:p w14:paraId="470AB99E" w14:textId="77777777" w:rsidR="00842E49" w:rsidRPr="00AB2C8F" w:rsidRDefault="00842E49" w:rsidP="003B2868">
            <w:pPr>
              <w:tabs>
                <w:tab w:val="left" w:pos="567"/>
              </w:tabs>
              <w:spacing w:after="0" w:line="312" w:lineRule="auto"/>
              <w:jc w:val="left"/>
              <w:rPr>
                <w:rFonts w:ascii="Times New Roman" w:eastAsia="Times New Roman" w:hAnsi="Times New Roman" w:cs="Times New Roman"/>
                <w:bCs/>
                <w:color w:val="000000"/>
                <w:szCs w:val="22"/>
                <w:lang w:val="en-NZ" w:eastAsia="en-NZ" w:bidi="ar-SA"/>
              </w:rPr>
            </w:pPr>
            <w:r w:rsidRPr="00AB2C8F">
              <w:rPr>
                <w:rFonts w:ascii="Times New Roman" w:eastAsia="Times New Roman" w:hAnsi="Times New Roman" w:cs="Times New Roman"/>
                <w:bCs/>
                <w:color w:val="000000"/>
                <w:szCs w:val="22"/>
                <w:lang w:val="en-NZ" w:eastAsia="en-NZ" w:bidi="ar-SA"/>
              </w:rPr>
              <w:t>Animal</w:t>
            </w:r>
          </w:p>
        </w:tc>
        <w:tc>
          <w:tcPr>
            <w:tcW w:w="1416" w:type="dxa"/>
            <w:tcBorders>
              <w:top w:val="single" w:sz="4" w:space="0" w:color="auto"/>
              <w:left w:val="nil"/>
              <w:bottom w:val="nil"/>
              <w:right w:val="nil"/>
            </w:tcBorders>
            <w:shd w:val="clear" w:color="auto" w:fill="auto"/>
            <w:noWrap/>
            <w:vAlign w:val="center"/>
            <w:hideMark/>
          </w:tcPr>
          <w:p w14:paraId="017FBEDD" w14:textId="77777777" w:rsidR="00842E49" w:rsidRPr="007D2794" w:rsidRDefault="00842E49" w:rsidP="003B2868">
            <w:pPr>
              <w:tabs>
                <w:tab w:val="left" w:pos="567"/>
              </w:tabs>
              <w:spacing w:after="0" w:line="312"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0</w:t>
            </w:r>
          </w:p>
        </w:tc>
        <w:tc>
          <w:tcPr>
            <w:tcW w:w="4116" w:type="dxa"/>
            <w:tcBorders>
              <w:top w:val="single" w:sz="4" w:space="0" w:color="auto"/>
              <w:left w:val="nil"/>
              <w:bottom w:val="nil"/>
              <w:right w:val="nil"/>
            </w:tcBorders>
            <w:shd w:val="clear" w:color="auto" w:fill="auto"/>
            <w:noWrap/>
            <w:vAlign w:val="bottom"/>
            <w:hideMark/>
          </w:tcPr>
          <w:p w14:paraId="1CC9DD4F" w14:textId="77777777" w:rsidR="00842E49" w:rsidRPr="007D2794" w:rsidRDefault="00F531B1" w:rsidP="00F531B1">
            <w:pPr>
              <w:tabs>
                <w:tab w:val="right" w:pos="2311"/>
              </w:tabs>
              <w:spacing w:after="0" w:line="312" w:lineRule="auto"/>
              <w:jc w:val="left"/>
              <w:rPr>
                <w:rFonts w:ascii="Times New Roman" w:eastAsia="Times New Roman" w:hAnsi="Times New Roman" w:cs="Times New Roman"/>
                <w:color w:val="000000"/>
                <w:szCs w:val="22"/>
                <w:lang w:val="en-NZ" w:eastAsia="en-NZ" w:bidi="ar-SA"/>
              </w:rPr>
            </w:pPr>
            <w:r>
              <w:rPr>
                <w:rFonts w:ascii="Times New Roman" w:eastAsia="Times New Roman" w:hAnsi="Times New Roman" w:cs="Times New Roman"/>
                <w:color w:val="000000"/>
                <w:szCs w:val="22"/>
                <w:lang w:val="en-NZ" w:eastAsia="en-NZ" w:bidi="ar-SA"/>
              </w:rPr>
              <w:tab/>
              <w:t>-</w:t>
            </w:r>
          </w:p>
        </w:tc>
        <w:tc>
          <w:tcPr>
            <w:tcW w:w="236" w:type="dxa"/>
            <w:tcBorders>
              <w:top w:val="nil"/>
              <w:left w:val="nil"/>
              <w:bottom w:val="nil"/>
              <w:right w:val="nil"/>
            </w:tcBorders>
            <w:shd w:val="clear" w:color="auto" w:fill="auto"/>
            <w:noWrap/>
            <w:vAlign w:val="bottom"/>
            <w:hideMark/>
          </w:tcPr>
          <w:p w14:paraId="073BDBF2" w14:textId="77777777" w:rsidR="00842E49" w:rsidRPr="00842E49" w:rsidRDefault="00842E49" w:rsidP="00506202">
            <w:pPr>
              <w:tabs>
                <w:tab w:val="left" w:pos="567"/>
              </w:tabs>
              <w:spacing w:after="0" w:line="240" w:lineRule="auto"/>
              <w:jc w:val="center"/>
              <w:rPr>
                <w:rFonts w:ascii="Times New Roman" w:eastAsia="Times New Roman" w:hAnsi="Times New Roman" w:cs="Times New Roman"/>
                <w:sz w:val="20"/>
                <w:lang w:val="en-NZ" w:eastAsia="en-NZ" w:bidi="ar-SA"/>
              </w:rPr>
            </w:pPr>
          </w:p>
        </w:tc>
        <w:tc>
          <w:tcPr>
            <w:tcW w:w="236" w:type="dxa"/>
            <w:tcBorders>
              <w:top w:val="nil"/>
              <w:left w:val="nil"/>
              <w:bottom w:val="nil"/>
              <w:right w:val="nil"/>
            </w:tcBorders>
            <w:shd w:val="clear" w:color="auto" w:fill="auto"/>
            <w:noWrap/>
            <w:vAlign w:val="bottom"/>
            <w:hideMark/>
          </w:tcPr>
          <w:p w14:paraId="1E719364"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c>
          <w:tcPr>
            <w:tcW w:w="222" w:type="dxa"/>
            <w:gridSpan w:val="2"/>
            <w:tcBorders>
              <w:top w:val="nil"/>
              <w:left w:val="nil"/>
              <w:bottom w:val="nil"/>
              <w:right w:val="nil"/>
            </w:tcBorders>
            <w:shd w:val="clear" w:color="auto" w:fill="auto"/>
            <w:noWrap/>
            <w:vAlign w:val="bottom"/>
            <w:hideMark/>
          </w:tcPr>
          <w:p w14:paraId="06303591"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r>
      <w:tr w:rsidR="00842E49" w:rsidRPr="00842E49" w14:paraId="11DA7967" w14:textId="77777777" w:rsidTr="00B93657">
        <w:trPr>
          <w:trHeight w:val="288"/>
        </w:trPr>
        <w:tc>
          <w:tcPr>
            <w:tcW w:w="3540" w:type="dxa"/>
            <w:tcBorders>
              <w:top w:val="nil"/>
              <w:left w:val="nil"/>
              <w:bottom w:val="nil"/>
              <w:right w:val="nil"/>
            </w:tcBorders>
            <w:shd w:val="clear" w:color="auto" w:fill="auto"/>
            <w:noWrap/>
            <w:vAlign w:val="center"/>
            <w:hideMark/>
          </w:tcPr>
          <w:p w14:paraId="100756BD" w14:textId="77777777" w:rsidR="00842E49" w:rsidRPr="00AB2C8F" w:rsidRDefault="00842E49" w:rsidP="003B2868">
            <w:pPr>
              <w:tabs>
                <w:tab w:val="left" w:pos="567"/>
              </w:tabs>
              <w:spacing w:after="0" w:line="312" w:lineRule="auto"/>
              <w:jc w:val="left"/>
              <w:rPr>
                <w:rFonts w:ascii="Times New Roman" w:eastAsia="Times New Roman" w:hAnsi="Times New Roman" w:cs="Times New Roman"/>
                <w:bCs/>
                <w:color w:val="000000"/>
                <w:szCs w:val="22"/>
                <w:lang w:val="en-NZ" w:eastAsia="en-NZ" w:bidi="ar-SA"/>
              </w:rPr>
            </w:pPr>
            <w:r w:rsidRPr="00AB2C8F">
              <w:rPr>
                <w:rFonts w:ascii="Times New Roman" w:eastAsia="Times New Roman" w:hAnsi="Times New Roman" w:cs="Times New Roman"/>
                <w:bCs/>
                <w:color w:val="000000"/>
                <w:szCs w:val="22"/>
                <w:lang w:val="en-NZ" w:eastAsia="en-NZ" w:bidi="ar-SA"/>
              </w:rPr>
              <w:t>Vegetable</w:t>
            </w:r>
          </w:p>
        </w:tc>
        <w:tc>
          <w:tcPr>
            <w:tcW w:w="1416" w:type="dxa"/>
            <w:tcBorders>
              <w:top w:val="nil"/>
              <w:left w:val="nil"/>
              <w:bottom w:val="nil"/>
              <w:right w:val="nil"/>
            </w:tcBorders>
            <w:shd w:val="clear" w:color="auto" w:fill="auto"/>
            <w:noWrap/>
            <w:vAlign w:val="center"/>
            <w:hideMark/>
          </w:tcPr>
          <w:p w14:paraId="049738DE" w14:textId="77777777" w:rsidR="00842E49" w:rsidRPr="007D2794" w:rsidRDefault="00842E49" w:rsidP="003B2868">
            <w:pPr>
              <w:tabs>
                <w:tab w:val="left" w:pos="567"/>
              </w:tabs>
              <w:spacing w:after="0" w:line="312"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9</w:t>
            </w:r>
          </w:p>
        </w:tc>
        <w:tc>
          <w:tcPr>
            <w:tcW w:w="4116" w:type="dxa"/>
            <w:tcBorders>
              <w:top w:val="nil"/>
              <w:left w:val="nil"/>
              <w:bottom w:val="nil"/>
              <w:right w:val="nil"/>
            </w:tcBorders>
            <w:shd w:val="clear" w:color="auto" w:fill="auto"/>
            <w:noWrap/>
            <w:vAlign w:val="center"/>
            <w:hideMark/>
          </w:tcPr>
          <w:p w14:paraId="386D3EDB" w14:textId="77777777" w:rsidR="00842E49" w:rsidRPr="007D2794" w:rsidRDefault="006F1009" w:rsidP="006F1009">
            <w:pPr>
              <w:tabs>
                <w:tab w:val="right" w:pos="2311"/>
              </w:tabs>
              <w:spacing w:after="0" w:line="312" w:lineRule="auto"/>
              <w:jc w:val="left"/>
              <w:rPr>
                <w:rFonts w:ascii="Times New Roman" w:eastAsia="Times New Roman" w:hAnsi="Times New Roman" w:cs="Times New Roman"/>
                <w:color w:val="000000"/>
                <w:szCs w:val="22"/>
                <w:lang w:val="en-NZ" w:eastAsia="en-NZ" w:bidi="ar-SA"/>
              </w:rPr>
            </w:pPr>
            <w:r>
              <w:rPr>
                <w:rFonts w:ascii="Times New Roman" w:eastAsia="Times New Roman" w:hAnsi="Times New Roman" w:cs="Times New Roman"/>
                <w:color w:val="000000"/>
                <w:szCs w:val="22"/>
                <w:lang w:val="en-NZ" w:eastAsia="en-NZ" w:bidi="ar-SA"/>
              </w:rPr>
              <w:tab/>
            </w:r>
            <w:r w:rsidR="00842E49" w:rsidRPr="007D2794">
              <w:rPr>
                <w:rFonts w:ascii="Times New Roman" w:eastAsia="Times New Roman" w:hAnsi="Times New Roman" w:cs="Times New Roman"/>
                <w:color w:val="000000"/>
                <w:szCs w:val="22"/>
                <w:lang w:val="en-NZ" w:eastAsia="en-NZ" w:bidi="ar-SA"/>
              </w:rPr>
              <w:t>1,497</w:t>
            </w:r>
          </w:p>
        </w:tc>
        <w:tc>
          <w:tcPr>
            <w:tcW w:w="236" w:type="dxa"/>
            <w:tcBorders>
              <w:top w:val="nil"/>
              <w:left w:val="nil"/>
              <w:bottom w:val="nil"/>
              <w:right w:val="nil"/>
            </w:tcBorders>
            <w:shd w:val="clear" w:color="auto" w:fill="auto"/>
            <w:noWrap/>
            <w:vAlign w:val="bottom"/>
            <w:hideMark/>
          </w:tcPr>
          <w:p w14:paraId="52111B1B" w14:textId="77777777" w:rsidR="00842E49" w:rsidRPr="00842E49" w:rsidRDefault="00842E49" w:rsidP="00506202">
            <w:pPr>
              <w:tabs>
                <w:tab w:val="left" w:pos="567"/>
              </w:tabs>
              <w:spacing w:after="0" w:line="240" w:lineRule="auto"/>
              <w:jc w:val="center"/>
              <w:rPr>
                <w:rFonts w:eastAsia="Times New Roman" w:cs="Times New Roman"/>
                <w:color w:val="000000"/>
                <w:szCs w:val="22"/>
                <w:lang w:val="en-NZ" w:eastAsia="en-NZ" w:bidi="ar-SA"/>
              </w:rPr>
            </w:pPr>
          </w:p>
        </w:tc>
        <w:tc>
          <w:tcPr>
            <w:tcW w:w="236" w:type="dxa"/>
            <w:tcBorders>
              <w:top w:val="nil"/>
              <w:left w:val="nil"/>
              <w:bottom w:val="nil"/>
              <w:right w:val="nil"/>
            </w:tcBorders>
            <w:shd w:val="clear" w:color="auto" w:fill="auto"/>
            <w:noWrap/>
            <w:vAlign w:val="bottom"/>
            <w:hideMark/>
          </w:tcPr>
          <w:p w14:paraId="7549BE29"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c>
          <w:tcPr>
            <w:tcW w:w="222" w:type="dxa"/>
            <w:gridSpan w:val="2"/>
            <w:tcBorders>
              <w:top w:val="nil"/>
              <w:left w:val="nil"/>
              <w:bottom w:val="nil"/>
              <w:right w:val="nil"/>
            </w:tcBorders>
            <w:shd w:val="clear" w:color="auto" w:fill="auto"/>
            <w:noWrap/>
            <w:vAlign w:val="bottom"/>
            <w:hideMark/>
          </w:tcPr>
          <w:p w14:paraId="2911258E"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r>
      <w:tr w:rsidR="00842E49" w:rsidRPr="00842E49" w14:paraId="6F60A0EB" w14:textId="77777777" w:rsidTr="00B93657">
        <w:trPr>
          <w:trHeight w:val="288"/>
        </w:trPr>
        <w:tc>
          <w:tcPr>
            <w:tcW w:w="3540" w:type="dxa"/>
            <w:tcBorders>
              <w:top w:val="nil"/>
              <w:left w:val="nil"/>
              <w:bottom w:val="nil"/>
              <w:right w:val="nil"/>
            </w:tcBorders>
            <w:shd w:val="clear" w:color="auto" w:fill="auto"/>
            <w:noWrap/>
            <w:vAlign w:val="center"/>
            <w:hideMark/>
          </w:tcPr>
          <w:p w14:paraId="05701C78" w14:textId="77777777" w:rsidR="00842E49" w:rsidRPr="00AB2C8F" w:rsidRDefault="00842E49" w:rsidP="003B2868">
            <w:pPr>
              <w:tabs>
                <w:tab w:val="left" w:pos="567"/>
              </w:tabs>
              <w:spacing w:after="0" w:line="312" w:lineRule="auto"/>
              <w:jc w:val="left"/>
              <w:rPr>
                <w:rFonts w:ascii="Times New Roman" w:eastAsia="Times New Roman" w:hAnsi="Times New Roman" w:cs="Times New Roman"/>
                <w:bCs/>
                <w:color w:val="000000"/>
                <w:szCs w:val="22"/>
                <w:lang w:val="en-NZ" w:eastAsia="en-NZ" w:bidi="ar-SA"/>
              </w:rPr>
            </w:pPr>
            <w:r w:rsidRPr="00AB2C8F">
              <w:rPr>
                <w:rFonts w:ascii="Times New Roman" w:eastAsia="Times New Roman" w:hAnsi="Times New Roman" w:cs="Times New Roman"/>
                <w:bCs/>
                <w:color w:val="000000"/>
                <w:szCs w:val="22"/>
                <w:lang w:val="en-NZ" w:eastAsia="en-NZ" w:bidi="ar-SA"/>
              </w:rPr>
              <w:t>Food</w:t>
            </w:r>
          </w:p>
        </w:tc>
        <w:tc>
          <w:tcPr>
            <w:tcW w:w="1416" w:type="dxa"/>
            <w:tcBorders>
              <w:top w:val="nil"/>
              <w:left w:val="nil"/>
              <w:bottom w:val="nil"/>
              <w:right w:val="nil"/>
            </w:tcBorders>
            <w:shd w:val="clear" w:color="auto" w:fill="auto"/>
            <w:noWrap/>
            <w:vAlign w:val="center"/>
            <w:hideMark/>
          </w:tcPr>
          <w:p w14:paraId="3900D5FA" w14:textId="77777777" w:rsidR="00842E49" w:rsidRPr="007D2794" w:rsidRDefault="00842E49" w:rsidP="003B2868">
            <w:pPr>
              <w:tabs>
                <w:tab w:val="left" w:pos="567"/>
              </w:tabs>
              <w:spacing w:after="0" w:line="312"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5</w:t>
            </w:r>
          </w:p>
        </w:tc>
        <w:tc>
          <w:tcPr>
            <w:tcW w:w="4116" w:type="dxa"/>
            <w:tcBorders>
              <w:top w:val="nil"/>
              <w:left w:val="nil"/>
              <w:bottom w:val="nil"/>
              <w:right w:val="nil"/>
            </w:tcBorders>
            <w:shd w:val="clear" w:color="auto" w:fill="auto"/>
            <w:noWrap/>
            <w:vAlign w:val="center"/>
            <w:hideMark/>
          </w:tcPr>
          <w:p w14:paraId="701D9C01" w14:textId="77777777" w:rsidR="00842E49" w:rsidRPr="007D2794" w:rsidRDefault="006F1009" w:rsidP="006F1009">
            <w:pPr>
              <w:tabs>
                <w:tab w:val="right" w:pos="2311"/>
              </w:tabs>
              <w:spacing w:after="0" w:line="312" w:lineRule="auto"/>
              <w:jc w:val="left"/>
              <w:rPr>
                <w:rFonts w:ascii="Times New Roman" w:eastAsia="Times New Roman" w:hAnsi="Times New Roman" w:cs="Times New Roman"/>
                <w:color w:val="000000"/>
                <w:szCs w:val="22"/>
                <w:lang w:val="en-NZ" w:eastAsia="en-NZ" w:bidi="ar-SA"/>
              </w:rPr>
            </w:pPr>
            <w:r>
              <w:rPr>
                <w:rFonts w:ascii="Times New Roman" w:eastAsia="Times New Roman" w:hAnsi="Times New Roman" w:cs="Times New Roman"/>
                <w:color w:val="000000"/>
                <w:szCs w:val="22"/>
                <w:lang w:val="en-NZ" w:eastAsia="en-NZ" w:bidi="ar-SA"/>
              </w:rPr>
              <w:tab/>
            </w:r>
            <w:r w:rsidR="00842E49" w:rsidRPr="007D2794">
              <w:rPr>
                <w:rFonts w:ascii="Times New Roman" w:eastAsia="Times New Roman" w:hAnsi="Times New Roman" w:cs="Times New Roman"/>
                <w:color w:val="000000"/>
                <w:szCs w:val="22"/>
                <w:lang w:val="en-NZ" w:eastAsia="en-NZ" w:bidi="ar-SA"/>
              </w:rPr>
              <w:t>117</w:t>
            </w:r>
          </w:p>
        </w:tc>
        <w:tc>
          <w:tcPr>
            <w:tcW w:w="236" w:type="dxa"/>
            <w:tcBorders>
              <w:top w:val="nil"/>
              <w:left w:val="nil"/>
              <w:bottom w:val="nil"/>
              <w:right w:val="nil"/>
            </w:tcBorders>
            <w:shd w:val="clear" w:color="auto" w:fill="auto"/>
            <w:noWrap/>
            <w:vAlign w:val="bottom"/>
            <w:hideMark/>
          </w:tcPr>
          <w:p w14:paraId="3AF6B771" w14:textId="77777777" w:rsidR="00842E49" w:rsidRPr="00842E49" w:rsidRDefault="00842E49" w:rsidP="00506202">
            <w:pPr>
              <w:tabs>
                <w:tab w:val="left" w:pos="567"/>
              </w:tabs>
              <w:spacing w:after="0" w:line="240" w:lineRule="auto"/>
              <w:jc w:val="center"/>
              <w:rPr>
                <w:rFonts w:eastAsia="Times New Roman" w:cs="Times New Roman"/>
                <w:color w:val="000000"/>
                <w:szCs w:val="22"/>
                <w:lang w:val="en-NZ" w:eastAsia="en-NZ" w:bidi="ar-SA"/>
              </w:rPr>
            </w:pPr>
          </w:p>
        </w:tc>
        <w:tc>
          <w:tcPr>
            <w:tcW w:w="236" w:type="dxa"/>
            <w:tcBorders>
              <w:top w:val="nil"/>
              <w:left w:val="nil"/>
              <w:bottom w:val="nil"/>
              <w:right w:val="nil"/>
            </w:tcBorders>
            <w:shd w:val="clear" w:color="auto" w:fill="auto"/>
            <w:noWrap/>
            <w:vAlign w:val="bottom"/>
            <w:hideMark/>
          </w:tcPr>
          <w:p w14:paraId="25E8453E"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c>
          <w:tcPr>
            <w:tcW w:w="222" w:type="dxa"/>
            <w:gridSpan w:val="2"/>
            <w:tcBorders>
              <w:top w:val="nil"/>
              <w:left w:val="nil"/>
              <w:bottom w:val="nil"/>
              <w:right w:val="nil"/>
            </w:tcBorders>
            <w:shd w:val="clear" w:color="auto" w:fill="auto"/>
            <w:noWrap/>
            <w:vAlign w:val="bottom"/>
            <w:hideMark/>
          </w:tcPr>
          <w:p w14:paraId="5AB5112C"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r>
      <w:tr w:rsidR="00842E49" w:rsidRPr="00842E49" w14:paraId="48E3C160" w14:textId="77777777" w:rsidTr="00B93657">
        <w:trPr>
          <w:trHeight w:val="288"/>
        </w:trPr>
        <w:tc>
          <w:tcPr>
            <w:tcW w:w="3540" w:type="dxa"/>
            <w:tcBorders>
              <w:top w:val="nil"/>
              <w:left w:val="nil"/>
              <w:bottom w:val="nil"/>
              <w:right w:val="nil"/>
            </w:tcBorders>
            <w:shd w:val="clear" w:color="auto" w:fill="auto"/>
            <w:noWrap/>
            <w:vAlign w:val="center"/>
            <w:hideMark/>
          </w:tcPr>
          <w:p w14:paraId="690A52B3" w14:textId="77777777" w:rsidR="00842E49" w:rsidRPr="00AB2C8F" w:rsidRDefault="00842E49" w:rsidP="003B2868">
            <w:pPr>
              <w:tabs>
                <w:tab w:val="left" w:pos="567"/>
              </w:tabs>
              <w:spacing w:after="0" w:line="312" w:lineRule="auto"/>
              <w:jc w:val="left"/>
              <w:rPr>
                <w:rFonts w:ascii="Times New Roman" w:eastAsia="Times New Roman" w:hAnsi="Times New Roman" w:cs="Times New Roman"/>
                <w:bCs/>
                <w:color w:val="000000"/>
                <w:szCs w:val="22"/>
                <w:lang w:val="en-NZ" w:eastAsia="en-NZ" w:bidi="ar-SA"/>
              </w:rPr>
            </w:pPr>
            <w:r w:rsidRPr="00AB2C8F">
              <w:rPr>
                <w:rFonts w:ascii="Times New Roman" w:eastAsia="Times New Roman" w:hAnsi="Times New Roman" w:cs="Times New Roman"/>
                <w:bCs/>
                <w:color w:val="000000"/>
                <w:szCs w:val="22"/>
                <w:lang w:val="en-NZ" w:eastAsia="en-NZ" w:bidi="ar-SA"/>
              </w:rPr>
              <w:t>Minerals</w:t>
            </w:r>
          </w:p>
        </w:tc>
        <w:tc>
          <w:tcPr>
            <w:tcW w:w="1416" w:type="dxa"/>
            <w:tcBorders>
              <w:top w:val="nil"/>
              <w:left w:val="nil"/>
              <w:bottom w:val="nil"/>
              <w:right w:val="nil"/>
            </w:tcBorders>
            <w:shd w:val="clear" w:color="auto" w:fill="auto"/>
            <w:noWrap/>
            <w:vAlign w:val="center"/>
            <w:hideMark/>
          </w:tcPr>
          <w:p w14:paraId="4C139CA1" w14:textId="77777777" w:rsidR="00842E49" w:rsidRPr="007D2794" w:rsidRDefault="00842E49" w:rsidP="003B2868">
            <w:pPr>
              <w:tabs>
                <w:tab w:val="left" w:pos="567"/>
              </w:tabs>
              <w:spacing w:after="0" w:line="312"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7</w:t>
            </w:r>
          </w:p>
        </w:tc>
        <w:tc>
          <w:tcPr>
            <w:tcW w:w="4116" w:type="dxa"/>
            <w:tcBorders>
              <w:top w:val="nil"/>
              <w:left w:val="nil"/>
              <w:bottom w:val="nil"/>
              <w:right w:val="nil"/>
            </w:tcBorders>
            <w:shd w:val="clear" w:color="auto" w:fill="auto"/>
            <w:noWrap/>
            <w:vAlign w:val="center"/>
            <w:hideMark/>
          </w:tcPr>
          <w:p w14:paraId="276CB324" w14:textId="77777777" w:rsidR="00842E49" w:rsidRPr="007D2794" w:rsidRDefault="006F1009" w:rsidP="006F1009">
            <w:pPr>
              <w:tabs>
                <w:tab w:val="right" w:pos="2311"/>
              </w:tabs>
              <w:spacing w:after="0" w:line="312" w:lineRule="auto"/>
              <w:jc w:val="left"/>
              <w:rPr>
                <w:rFonts w:ascii="Times New Roman" w:eastAsia="Times New Roman" w:hAnsi="Times New Roman" w:cs="Times New Roman"/>
                <w:color w:val="000000"/>
                <w:szCs w:val="22"/>
                <w:lang w:val="en-NZ" w:eastAsia="en-NZ" w:bidi="ar-SA"/>
              </w:rPr>
            </w:pPr>
            <w:r>
              <w:rPr>
                <w:rFonts w:ascii="Times New Roman" w:eastAsia="Times New Roman" w:hAnsi="Times New Roman" w:cs="Times New Roman"/>
                <w:color w:val="000000"/>
                <w:szCs w:val="22"/>
                <w:lang w:val="en-NZ" w:eastAsia="en-NZ" w:bidi="ar-SA"/>
              </w:rPr>
              <w:tab/>
            </w:r>
            <w:r w:rsidR="00842E49" w:rsidRPr="007D2794">
              <w:rPr>
                <w:rFonts w:ascii="Times New Roman" w:eastAsia="Times New Roman" w:hAnsi="Times New Roman" w:cs="Times New Roman"/>
                <w:color w:val="000000"/>
                <w:szCs w:val="22"/>
                <w:lang w:val="en-NZ" w:eastAsia="en-NZ" w:bidi="ar-SA"/>
              </w:rPr>
              <w:t>8</w:t>
            </w:r>
          </w:p>
        </w:tc>
        <w:tc>
          <w:tcPr>
            <w:tcW w:w="236" w:type="dxa"/>
            <w:tcBorders>
              <w:top w:val="nil"/>
              <w:left w:val="nil"/>
              <w:bottom w:val="nil"/>
              <w:right w:val="nil"/>
            </w:tcBorders>
            <w:shd w:val="clear" w:color="auto" w:fill="auto"/>
            <w:noWrap/>
            <w:vAlign w:val="bottom"/>
            <w:hideMark/>
          </w:tcPr>
          <w:p w14:paraId="10214013" w14:textId="77777777" w:rsidR="00842E49" w:rsidRPr="00842E49" w:rsidRDefault="00842E49" w:rsidP="00506202">
            <w:pPr>
              <w:tabs>
                <w:tab w:val="left" w:pos="567"/>
              </w:tabs>
              <w:spacing w:after="0" w:line="240" w:lineRule="auto"/>
              <w:jc w:val="center"/>
              <w:rPr>
                <w:rFonts w:eastAsia="Times New Roman" w:cs="Times New Roman"/>
                <w:color w:val="000000"/>
                <w:szCs w:val="22"/>
                <w:lang w:val="en-NZ" w:eastAsia="en-NZ" w:bidi="ar-SA"/>
              </w:rPr>
            </w:pPr>
          </w:p>
        </w:tc>
        <w:tc>
          <w:tcPr>
            <w:tcW w:w="236" w:type="dxa"/>
            <w:tcBorders>
              <w:top w:val="nil"/>
              <w:left w:val="nil"/>
              <w:bottom w:val="nil"/>
              <w:right w:val="nil"/>
            </w:tcBorders>
            <w:shd w:val="clear" w:color="auto" w:fill="auto"/>
            <w:noWrap/>
            <w:vAlign w:val="bottom"/>
            <w:hideMark/>
          </w:tcPr>
          <w:p w14:paraId="66A3E421"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c>
          <w:tcPr>
            <w:tcW w:w="222" w:type="dxa"/>
            <w:gridSpan w:val="2"/>
            <w:tcBorders>
              <w:top w:val="nil"/>
              <w:left w:val="nil"/>
              <w:bottom w:val="nil"/>
              <w:right w:val="nil"/>
            </w:tcBorders>
            <w:shd w:val="clear" w:color="auto" w:fill="auto"/>
            <w:noWrap/>
            <w:vAlign w:val="bottom"/>
            <w:hideMark/>
          </w:tcPr>
          <w:p w14:paraId="3873ADEA"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r>
      <w:tr w:rsidR="00842E49" w:rsidRPr="00842E49" w14:paraId="1E89EABF" w14:textId="77777777" w:rsidTr="00B93657">
        <w:trPr>
          <w:trHeight w:val="288"/>
        </w:trPr>
        <w:tc>
          <w:tcPr>
            <w:tcW w:w="3540" w:type="dxa"/>
            <w:tcBorders>
              <w:top w:val="nil"/>
              <w:left w:val="nil"/>
              <w:bottom w:val="nil"/>
              <w:right w:val="nil"/>
            </w:tcBorders>
            <w:shd w:val="clear" w:color="auto" w:fill="auto"/>
            <w:noWrap/>
            <w:vAlign w:val="center"/>
            <w:hideMark/>
          </w:tcPr>
          <w:p w14:paraId="647E51C5" w14:textId="77777777" w:rsidR="00842E49" w:rsidRPr="00AB2C8F" w:rsidRDefault="00842E49" w:rsidP="003B2868">
            <w:pPr>
              <w:tabs>
                <w:tab w:val="left" w:pos="567"/>
              </w:tabs>
              <w:spacing w:after="0" w:line="312" w:lineRule="auto"/>
              <w:jc w:val="left"/>
              <w:rPr>
                <w:rFonts w:ascii="Times New Roman" w:eastAsia="Times New Roman" w:hAnsi="Times New Roman" w:cs="Times New Roman"/>
                <w:bCs/>
                <w:color w:val="000000"/>
                <w:szCs w:val="22"/>
                <w:lang w:val="en-NZ" w:eastAsia="en-NZ" w:bidi="ar-SA"/>
              </w:rPr>
            </w:pPr>
            <w:r w:rsidRPr="00AB2C8F">
              <w:rPr>
                <w:rFonts w:ascii="Times New Roman" w:eastAsia="Times New Roman" w:hAnsi="Times New Roman" w:cs="Times New Roman"/>
                <w:bCs/>
                <w:color w:val="000000"/>
                <w:szCs w:val="22"/>
                <w:lang w:val="en-NZ" w:eastAsia="en-NZ" w:bidi="ar-SA"/>
              </w:rPr>
              <w:t>Chemicals</w:t>
            </w:r>
          </w:p>
        </w:tc>
        <w:tc>
          <w:tcPr>
            <w:tcW w:w="1416" w:type="dxa"/>
            <w:tcBorders>
              <w:top w:val="nil"/>
              <w:left w:val="nil"/>
              <w:bottom w:val="nil"/>
              <w:right w:val="nil"/>
            </w:tcBorders>
            <w:shd w:val="clear" w:color="auto" w:fill="auto"/>
            <w:noWrap/>
            <w:vAlign w:val="center"/>
            <w:hideMark/>
          </w:tcPr>
          <w:p w14:paraId="5D13E0DC" w14:textId="77777777" w:rsidR="00842E49" w:rsidRPr="007D2794" w:rsidRDefault="00842E49" w:rsidP="003B2868">
            <w:pPr>
              <w:tabs>
                <w:tab w:val="left" w:pos="567"/>
              </w:tabs>
              <w:spacing w:after="0" w:line="312"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12</w:t>
            </w:r>
          </w:p>
        </w:tc>
        <w:tc>
          <w:tcPr>
            <w:tcW w:w="4116" w:type="dxa"/>
            <w:tcBorders>
              <w:top w:val="nil"/>
              <w:left w:val="nil"/>
              <w:bottom w:val="nil"/>
              <w:right w:val="nil"/>
            </w:tcBorders>
            <w:shd w:val="clear" w:color="auto" w:fill="auto"/>
            <w:noWrap/>
            <w:vAlign w:val="center"/>
            <w:hideMark/>
          </w:tcPr>
          <w:p w14:paraId="5EA64025" w14:textId="77777777" w:rsidR="00842E49" w:rsidRPr="007D2794" w:rsidRDefault="006F1009" w:rsidP="006F1009">
            <w:pPr>
              <w:tabs>
                <w:tab w:val="right" w:pos="2311"/>
              </w:tabs>
              <w:spacing w:after="0" w:line="312" w:lineRule="auto"/>
              <w:jc w:val="left"/>
              <w:rPr>
                <w:rFonts w:ascii="Times New Roman" w:eastAsia="Times New Roman" w:hAnsi="Times New Roman" w:cs="Times New Roman"/>
                <w:color w:val="000000"/>
                <w:szCs w:val="22"/>
                <w:lang w:val="en-NZ" w:eastAsia="en-NZ" w:bidi="ar-SA"/>
              </w:rPr>
            </w:pPr>
            <w:r>
              <w:rPr>
                <w:rFonts w:ascii="Times New Roman" w:eastAsia="Times New Roman" w:hAnsi="Times New Roman" w:cs="Times New Roman"/>
                <w:color w:val="000000"/>
                <w:szCs w:val="22"/>
                <w:lang w:val="en-NZ" w:eastAsia="en-NZ" w:bidi="ar-SA"/>
              </w:rPr>
              <w:tab/>
            </w:r>
            <w:r w:rsidR="00842E49" w:rsidRPr="007D2794">
              <w:rPr>
                <w:rFonts w:ascii="Times New Roman" w:eastAsia="Times New Roman" w:hAnsi="Times New Roman" w:cs="Times New Roman"/>
                <w:color w:val="000000"/>
                <w:szCs w:val="22"/>
                <w:lang w:val="en-NZ" w:eastAsia="en-NZ" w:bidi="ar-SA"/>
              </w:rPr>
              <w:t>370</w:t>
            </w:r>
          </w:p>
        </w:tc>
        <w:tc>
          <w:tcPr>
            <w:tcW w:w="236" w:type="dxa"/>
            <w:tcBorders>
              <w:top w:val="nil"/>
              <w:left w:val="nil"/>
              <w:bottom w:val="nil"/>
              <w:right w:val="nil"/>
            </w:tcBorders>
            <w:shd w:val="clear" w:color="auto" w:fill="auto"/>
            <w:noWrap/>
            <w:vAlign w:val="bottom"/>
            <w:hideMark/>
          </w:tcPr>
          <w:p w14:paraId="2AF7BEAF" w14:textId="77777777" w:rsidR="00842E49" w:rsidRPr="00842E49" w:rsidRDefault="00842E49" w:rsidP="00506202">
            <w:pPr>
              <w:tabs>
                <w:tab w:val="left" w:pos="567"/>
              </w:tabs>
              <w:spacing w:after="0" w:line="240" w:lineRule="auto"/>
              <w:jc w:val="center"/>
              <w:rPr>
                <w:rFonts w:eastAsia="Times New Roman" w:cs="Times New Roman"/>
                <w:color w:val="000000"/>
                <w:szCs w:val="22"/>
                <w:lang w:val="en-NZ" w:eastAsia="en-NZ" w:bidi="ar-SA"/>
              </w:rPr>
            </w:pPr>
          </w:p>
        </w:tc>
        <w:tc>
          <w:tcPr>
            <w:tcW w:w="236" w:type="dxa"/>
            <w:tcBorders>
              <w:top w:val="nil"/>
              <w:left w:val="nil"/>
              <w:bottom w:val="nil"/>
              <w:right w:val="nil"/>
            </w:tcBorders>
            <w:shd w:val="clear" w:color="auto" w:fill="auto"/>
            <w:noWrap/>
            <w:vAlign w:val="bottom"/>
            <w:hideMark/>
          </w:tcPr>
          <w:p w14:paraId="7D5B00FC"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c>
          <w:tcPr>
            <w:tcW w:w="222" w:type="dxa"/>
            <w:gridSpan w:val="2"/>
            <w:tcBorders>
              <w:top w:val="nil"/>
              <w:left w:val="nil"/>
              <w:bottom w:val="nil"/>
              <w:right w:val="nil"/>
            </w:tcBorders>
            <w:shd w:val="clear" w:color="auto" w:fill="auto"/>
            <w:noWrap/>
            <w:vAlign w:val="bottom"/>
            <w:hideMark/>
          </w:tcPr>
          <w:p w14:paraId="2741B357"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r>
      <w:tr w:rsidR="00842E49" w:rsidRPr="00842E49" w14:paraId="46A7B575" w14:textId="77777777" w:rsidTr="00B93657">
        <w:trPr>
          <w:trHeight w:val="288"/>
        </w:trPr>
        <w:tc>
          <w:tcPr>
            <w:tcW w:w="3540" w:type="dxa"/>
            <w:tcBorders>
              <w:top w:val="nil"/>
              <w:left w:val="nil"/>
              <w:bottom w:val="nil"/>
              <w:right w:val="nil"/>
            </w:tcBorders>
            <w:shd w:val="clear" w:color="auto" w:fill="auto"/>
            <w:noWrap/>
            <w:vAlign w:val="center"/>
            <w:hideMark/>
          </w:tcPr>
          <w:p w14:paraId="2BFF6892" w14:textId="77777777" w:rsidR="00842E49" w:rsidRPr="00AB2C8F" w:rsidRDefault="00842E49" w:rsidP="003B2868">
            <w:pPr>
              <w:tabs>
                <w:tab w:val="left" w:pos="567"/>
              </w:tabs>
              <w:spacing w:after="0" w:line="312" w:lineRule="auto"/>
              <w:jc w:val="left"/>
              <w:rPr>
                <w:rFonts w:ascii="Times New Roman" w:eastAsia="Times New Roman" w:hAnsi="Times New Roman" w:cs="Times New Roman"/>
                <w:bCs/>
                <w:color w:val="000000"/>
                <w:szCs w:val="22"/>
                <w:lang w:val="en-NZ" w:eastAsia="en-NZ" w:bidi="ar-SA"/>
              </w:rPr>
            </w:pPr>
            <w:r w:rsidRPr="00AB2C8F">
              <w:rPr>
                <w:rFonts w:ascii="Times New Roman" w:eastAsia="Times New Roman" w:hAnsi="Times New Roman" w:cs="Times New Roman"/>
                <w:bCs/>
                <w:color w:val="000000"/>
                <w:szCs w:val="22"/>
                <w:lang w:val="en-NZ" w:eastAsia="en-NZ" w:bidi="ar-SA"/>
              </w:rPr>
              <w:t>Plastics &amp; Rubber</w:t>
            </w:r>
          </w:p>
        </w:tc>
        <w:tc>
          <w:tcPr>
            <w:tcW w:w="1416" w:type="dxa"/>
            <w:tcBorders>
              <w:top w:val="nil"/>
              <w:left w:val="nil"/>
              <w:bottom w:val="nil"/>
              <w:right w:val="nil"/>
            </w:tcBorders>
            <w:shd w:val="clear" w:color="auto" w:fill="auto"/>
            <w:noWrap/>
            <w:vAlign w:val="center"/>
            <w:hideMark/>
          </w:tcPr>
          <w:p w14:paraId="005B71F3" w14:textId="77777777" w:rsidR="00842E49" w:rsidRPr="007D2794" w:rsidRDefault="00842E49" w:rsidP="003B2868">
            <w:pPr>
              <w:tabs>
                <w:tab w:val="left" w:pos="567"/>
              </w:tabs>
              <w:spacing w:after="0" w:line="312"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1</w:t>
            </w:r>
          </w:p>
        </w:tc>
        <w:tc>
          <w:tcPr>
            <w:tcW w:w="4116" w:type="dxa"/>
            <w:tcBorders>
              <w:top w:val="nil"/>
              <w:left w:val="nil"/>
              <w:bottom w:val="nil"/>
              <w:right w:val="nil"/>
            </w:tcBorders>
            <w:shd w:val="clear" w:color="auto" w:fill="auto"/>
            <w:noWrap/>
            <w:vAlign w:val="center"/>
            <w:hideMark/>
          </w:tcPr>
          <w:p w14:paraId="4F2F20A3" w14:textId="77777777" w:rsidR="00842E49" w:rsidRPr="007D2794" w:rsidRDefault="006F1009" w:rsidP="006F1009">
            <w:pPr>
              <w:tabs>
                <w:tab w:val="right" w:pos="2311"/>
              </w:tabs>
              <w:spacing w:after="0" w:line="312" w:lineRule="auto"/>
              <w:jc w:val="left"/>
              <w:rPr>
                <w:rFonts w:ascii="Times New Roman" w:eastAsia="Times New Roman" w:hAnsi="Times New Roman" w:cs="Times New Roman"/>
                <w:color w:val="000000"/>
                <w:szCs w:val="22"/>
                <w:lang w:val="en-NZ" w:eastAsia="en-NZ" w:bidi="ar-SA"/>
              </w:rPr>
            </w:pPr>
            <w:r>
              <w:rPr>
                <w:rFonts w:ascii="Times New Roman" w:eastAsia="Times New Roman" w:hAnsi="Times New Roman" w:cs="Times New Roman"/>
                <w:color w:val="000000"/>
                <w:szCs w:val="22"/>
                <w:lang w:val="en-NZ" w:eastAsia="en-NZ" w:bidi="ar-SA"/>
              </w:rPr>
              <w:tab/>
            </w:r>
            <w:r w:rsidR="00842E49" w:rsidRPr="007D2794">
              <w:rPr>
                <w:rFonts w:ascii="Times New Roman" w:eastAsia="Times New Roman" w:hAnsi="Times New Roman" w:cs="Times New Roman"/>
                <w:color w:val="000000"/>
                <w:szCs w:val="22"/>
                <w:lang w:val="en-NZ" w:eastAsia="en-NZ" w:bidi="ar-SA"/>
              </w:rPr>
              <w:t>2</w:t>
            </w:r>
          </w:p>
        </w:tc>
        <w:tc>
          <w:tcPr>
            <w:tcW w:w="236" w:type="dxa"/>
            <w:tcBorders>
              <w:top w:val="nil"/>
              <w:left w:val="nil"/>
              <w:bottom w:val="nil"/>
              <w:right w:val="nil"/>
            </w:tcBorders>
            <w:shd w:val="clear" w:color="auto" w:fill="auto"/>
            <w:noWrap/>
            <w:vAlign w:val="bottom"/>
            <w:hideMark/>
          </w:tcPr>
          <w:p w14:paraId="5E03F13E" w14:textId="77777777" w:rsidR="00842E49" w:rsidRPr="00842E49" w:rsidRDefault="00842E49" w:rsidP="00506202">
            <w:pPr>
              <w:tabs>
                <w:tab w:val="left" w:pos="567"/>
              </w:tabs>
              <w:spacing w:after="0" w:line="240" w:lineRule="auto"/>
              <w:jc w:val="center"/>
              <w:rPr>
                <w:rFonts w:eastAsia="Times New Roman" w:cs="Times New Roman"/>
                <w:color w:val="000000"/>
                <w:szCs w:val="22"/>
                <w:lang w:val="en-NZ" w:eastAsia="en-NZ" w:bidi="ar-SA"/>
              </w:rPr>
            </w:pPr>
          </w:p>
        </w:tc>
        <w:tc>
          <w:tcPr>
            <w:tcW w:w="236" w:type="dxa"/>
            <w:tcBorders>
              <w:top w:val="nil"/>
              <w:left w:val="nil"/>
              <w:bottom w:val="nil"/>
              <w:right w:val="nil"/>
            </w:tcBorders>
            <w:shd w:val="clear" w:color="auto" w:fill="auto"/>
            <w:noWrap/>
            <w:vAlign w:val="bottom"/>
            <w:hideMark/>
          </w:tcPr>
          <w:p w14:paraId="584AD28E"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c>
          <w:tcPr>
            <w:tcW w:w="222" w:type="dxa"/>
            <w:gridSpan w:val="2"/>
            <w:tcBorders>
              <w:top w:val="nil"/>
              <w:left w:val="nil"/>
              <w:bottom w:val="nil"/>
              <w:right w:val="nil"/>
            </w:tcBorders>
            <w:shd w:val="clear" w:color="auto" w:fill="auto"/>
            <w:noWrap/>
            <w:vAlign w:val="bottom"/>
            <w:hideMark/>
          </w:tcPr>
          <w:p w14:paraId="497C752A"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r>
      <w:tr w:rsidR="00842E49" w:rsidRPr="00842E49" w14:paraId="0AFFFDB2" w14:textId="77777777" w:rsidTr="00B93657">
        <w:trPr>
          <w:trHeight w:val="288"/>
        </w:trPr>
        <w:tc>
          <w:tcPr>
            <w:tcW w:w="3540" w:type="dxa"/>
            <w:tcBorders>
              <w:top w:val="nil"/>
              <w:left w:val="nil"/>
              <w:bottom w:val="nil"/>
              <w:right w:val="nil"/>
            </w:tcBorders>
            <w:shd w:val="clear" w:color="auto" w:fill="auto"/>
            <w:noWrap/>
            <w:vAlign w:val="center"/>
            <w:hideMark/>
          </w:tcPr>
          <w:p w14:paraId="2AE9243E" w14:textId="77777777" w:rsidR="00842E49" w:rsidRPr="00AB2C8F" w:rsidRDefault="00842E49" w:rsidP="003B2868">
            <w:pPr>
              <w:tabs>
                <w:tab w:val="left" w:pos="567"/>
              </w:tabs>
              <w:spacing w:after="0" w:line="312" w:lineRule="auto"/>
              <w:jc w:val="left"/>
              <w:rPr>
                <w:rFonts w:ascii="Times New Roman" w:eastAsia="Times New Roman" w:hAnsi="Times New Roman" w:cs="Times New Roman"/>
                <w:bCs/>
                <w:color w:val="000000"/>
                <w:szCs w:val="22"/>
                <w:lang w:val="en-NZ" w:eastAsia="en-NZ" w:bidi="ar-SA"/>
              </w:rPr>
            </w:pPr>
            <w:r w:rsidRPr="00AB2C8F">
              <w:rPr>
                <w:rFonts w:ascii="Times New Roman" w:eastAsia="Times New Roman" w:hAnsi="Times New Roman" w:cs="Times New Roman"/>
                <w:bCs/>
                <w:color w:val="000000"/>
                <w:szCs w:val="22"/>
                <w:lang w:val="en-NZ" w:eastAsia="en-NZ" w:bidi="ar-SA"/>
              </w:rPr>
              <w:t>Hides &amp; Leather</w:t>
            </w:r>
          </w:p>
        </w:tc>
        <w:tc>
          <w:tcPr>
            <w:tcW w:w="1416" w:type="dxa"/>
            <w:tcBorders>
              <w:top w:val="nil"/>
              <w:left w:val="nil"/>
              <w:bottom w:val="nil"/>
              <w:right w:val="nil"/>
            </w:tcBorders>
            <w:shd w:val="clear" w:color="auto" w:fill="auto"/>
            <w:noWrap/>
            <w:vAlign w:val="center"/>
            <w:hideMark/>
          </w:tcPr>
          <w:p w14:paraId="4D203717" w14:textId="77777777" w:rsidR="00842E49" w:rsidRPr="007D2794" w:rsidRDefault="00842E49" w:rsidP="003B2868">
            <w:pPr>
              <w:tabs>
                <w:tab w:val="left" w:pos="567"/>
              </w:tabs>
              <w:spacing w:after="0" w:line="312"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0</w:t>
            </w:r>
          </w:p>
        </w:tc>
        <w:tc>
          <w:tcPr>
            <w:tcW w:w="4116" w:type="dxa"/>
            <w:tcBorders>
              <w:top w:val="nil"/>
              <w:left w:val="nil"/>
              <w:bottom w:val="nil"/>
              <w:right w:val="nil"/>
            </w:tcBorders>
            <w:shd w:val="clear" w:color="auto" w:fill="auto"/>
            <w:noWrap/>
            <w:vAlign w:val="bottom"/>
            <w:hideMark/>
          </w:tcPr>
          <w:p w14:paraId="67EE3BA7" w14:textId="77777777" w:rsidR="00842E49" w:rsidRPr="007D2794" w:rsidRDefault="00F531B1" w:rsidP="006F1009">
            <w:pPr>
              <w:tabs>
                <w:tab w:val="right" w:pos="2311"/>
              </w:tabs>
              <w:spacing w:after="0" w:line="312" w:lineRule="auto"/>
              <w:jc w:val="left"/>
              <w:rPr>
                <w:rFonts w:ascii="Times New Roman" w:eastAsia="Times New Roman" w:hAnsi="Times New Roman" w:cs="Times New Roman"/>
                <w:color w:val="000000"/>
                <w:szCs w:val="22"/>
                <w:lang w:val="en-NZ" w:eastAsia="en-NZ" w:bidi="ar-SA"/>
              </w:rPr>
            </w:pPr>
            <w:r>
              <w:rPr>
                <w:rFonts w:ascii="Times New Roman" w:eastAsia="Times New Roman" w:hAnsi="Times New Roman" w:cs="Times New Roman"/>
                <w:color w:val="000000"/>
                <w:szCs w:val="22"/>
                <w:lang w:val="en-NZ" w:eastAsia="en-NZ" w:bidi="ar-SA"/>
              </w:rPr>
              <w:tab/>
              <w:t>-</w:t>
            </w:r>
          </w:p>
        </w:tc>
        <w:tc>
          <w:tcPr>
            <w:tcW w:w="236" w:type="dxa"/>
            <w:tcBorders>
              <w:top w:val="nil"/>
              <w:left w:val="nil"/>
              <w:bottom w:val="nil"/>
              <w:right w:val="nil"/>
            </w:tcBorders>
            <w:shd w:val="clear" w:color="auto" w:fill="auto"/>
            <w:noWrap/>
            <w:vAlign w:val="bottom"/>
            <w:hideMark/>
          </w:tcPr>
          <w:p w14:paraId="39736EC1" w14:textId="77777777" w:rsidR="00842E49" w:rsidRPr="00842E49" w:rsidRDefault="00842E49" w:rsidP="00506202">
            <w:pPr>
              <w:tabs>
                <w:tab w:val="left" w:pos="567"/>
              </w:tabs>
              <w:spacing w:after="0" w:line="240" w:lineRule="auto"/>
              <w:jc w:val="center"/>
              <w:rPr>
                <w:rFonts w:ascii="Times New Roman" w:eastAsia="Times New Roman" w:hAnsi="Times New Roman" w:cs="Times New Roman"/>
                <w:sz w:val="20"/>
                <w:lang w:val="en-NZ" w:eastAsia="en-NZ" w:bidi="ar-SA"/>
              </w:rPr>
            </w:pPr>
          </w:p>
        </w:tc>
        <w:tc>
          <w:tcPr>
            <w:tcW w:w="236" w:type="dxa"/>
            <w:tcBorders>
              <w:top w:val="nil"/>
              <w:left w:val="nil"/>
              <w:bottom w:val="nil"/>
              <w:right w:val="nil"/>
            </w:tcBorders>
            <w:shd w:val="clear" w:color="auto" w:fill="auto"/>
            <w:noWrap/>
            <w:vAlign w:val="bottom"/>
            <w:hideMark/>
          </w:tcPr>
          <w:p w14:paraId="1C6CA9F9"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c>
          <w:tcPr>
            <w:tcW w:w="222" w:type="dxa"/>
            <w:gridSpan w:val="2"/>
            <w:tcBorders>
              <w:top w:val="nil"/>
              <w:left w:val="nil"/>
              <w:bottom w:val="nil"/>
              <w:right w:val="nil"/>
            </w:tcBorders>
            <w:shd w:val="clear" w:color="auto" w:fill="auto"/>
            <w:noWrap/>
            <w:vAlign w:val="bottom"/>
            <w:hideMark/>
          </w:tcPr>
          <w:p w14:paraId="0FC1705B"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r>
      <w:tr w:rsidR="00842E49" w:rsidRPr="00842E49" w14:paraId="5F3B48CB" w14:textId="77777777" w:rsidTr="00B93657">
        <w:trPr>
          <w:trHeight w:val="288"/>
        </w:trPr>
        <w:tc>
          <w:tcPr>
            <w:tcW w:w="3540" w:type="dxa"/>
            <w:tcBorders>
              <w:top w:val="nil"/>
              <w:left w:val="nil"/>
              <w:bottom w:val="nil"/>
              <w:right w:val="nil"/>
            </w:tcBorders>
            <w:shd w:val="clear" w:color="auto" w:fill="auto"/>
            <w:noWrap/>
            <w:vAlign w:val="center"/>
            <w:hideMark/>
          </w:tcPr>
          <w:p w14:paraId="19B456B4" w14:textId="77777777" w:rsidR="00842E49" w:rsidRPr="00AB2C8F" w:rsidRDefault="00842E49" w:rsidP="003B2868">
            <w:pPr>
              <w:tabs>
                <w:tab w:val="left" w:pos="567"/>
              </w:tabs>
              <w:spacing w:after="0" w:line="312" w:lineRule="auto"/>
              <w:jc w:val="left"/>
              <w:rPr>
                <w:rFonts w:ascii="Times New Roman" w:eastAsia="Times New Roman" w:hAnsi="Times New Roman" w:cs="Times New Roman"/>
                <w:bCs/>
                <w:color w:val="000000"/>
                <w:szCs w:val="22"/>
                <w:lang w:val="en-NZ" w:eastAsia="en-NZ" w:bidi="ar-SA"/>
              </w:rPr>
            </w:pPr>
            <w:r w:rsidRPr="00AB2C8F">
              <w:rPr>
                <w:rFonts w:ascii="Times New Roman" w:eastAsia="Times New Roman" w:hAnsi="Times New Roman" w:cs="Times New Roman"/>
                <w:bCs/>
                <w:color w:val="000000"/>
                <w:szCs w:val="22"/>
                <w:lang w:val="en-NZ" w:eastAsia="en-NZ" w:bidi="ar-SA"/>
              </w:rPr>
              <w:t>Forestry</w:t>
            </w:r>
          </w:p>
        </w:tc>
        <w:tc>
          <w:tcPr>
            <w:tcW w:w="1416" w:type="dxa"/>
            <w:tcBorders>
              <w:top w:val="nil"/>
              <w:left w:val="nil"/>
              <w:bottom w:val="nil"/>
              <w:right w:val="nil"/>
            </w:tcBorders>
            <w:shd w:val="clear" w:color="auto" w:fill="auto"/>
            <w:noWrap/>
            <w:vAlign w:val="center"/>
            <w:hideMark/>
          </w:tcPr>
          <w:p w14:paraId="366F0458" w14:textId="77777777" w:rsidR="00842E49" w:rsidRPr="007D2794" w:rsidRDefault="00842E49" w:rsidP="003B2868">
            <w:pPr>
              <w:tabs>
                <w:tab w:val="left" w:pos="567"/>
              </w:tabs>
              <w:spacing w:after="0" w:line="312"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3</w:t>
            </w:r>
          </w:p>
        </w:tc>
        <w:tc>
          <w:tcPr>
            <w:tcW w:w="4116" w:type="dxa"/>
            <w:tcBorders>
              <w:top w:val="nil"/>
              <w:left w:val="nil"/>
              <w:bottom w:val="nil"/>
              <w:right w:val="nil"/>
            </w:tcBorders>
            <w:shd w:val="clear" w:color="auto" w:fill="auto"/>
            <w:noWrap/>
            <w:vAlign w:val="center"/>
            <w:hideMark/>
          </w:tcPr>
          <w:p w14:paraId="5C066C59" w14:textId="77777777" w:rsidR="00842E49" w:rsidRPr="007D2794" w:rsidRDefault="006F1009" w:rsidP="006F1009">
            <w:pPr>
              <w:tabs>
                <w:tab w:val="right" w:pos="2311"/>
              </w:tabs>
              <w:spacing w:after="0" w:line="312" w:lineRule="auto"/>
              <w:jc w:val="left"/>
              <w:rPr>
                <w:rFonts w:ascii="Times New Roman" w:eastAsia="Times New Roman" w:hAnsi="Times New Roman" w:cs="Times New Roman"/>
                <w:color w:val="000000"/>
                <w:szCs w:val="22"/>
                <w:lang w:val="en-NZ" w:eastAsia="en-NZ" w:bidi="ar-SA"/>
              </w:rPr>
            </w:pPr>
            <w:r>
              <w:rPr>
                <w:rFonts w:ascii="Times New Roman" w:eastAsia="Times New Roman" w:hAnsi="Times New Roman" w:cs="Times New Roman"/>
                <w:color w:val="000000"/>
                <w:szCs w:val="22"/>
                <w:lang w:val="en-NZ" w:eastAsia="en-NZ" w:bidi="ar-SA"/>
              </w:rPr>
              <w:tab/>
            </w:r>
            <w:r w:rsidR="00842E49" w:rsidRPr="007D2794">
              <w:rPr>
                <w:rFonts w:ascii="Times New Roman" w:eastAsia="Times New Roman" w:hAnsi="Times New Roman" w:cs="Times New Roman"/>
                <w:color w:val="000000"/>
                <w:szCs w:val="22"/>
                <w:lang w:val="en-NZ" w:eastAsia="en-NZ" w:bidi="ar-SA"/>
              </w:rPr>
              <w:t>84</w:t>
            </w:r>
          </w:p>
        </w:tc>
        <w:tc>
          <w:tcPr>
            <w:tcW w:w="236" w:type="dxa"/>
            <w:tcBorders>
              <w:top w:val="nil"/>
              <w:left w:val="nil"/>
              <w:bottom w:val="nil"/>
              <w:right w:val="nil"/>
            </w:tcBorders>
            <w:shd w:val="clear" w:color="auto" w:fill="auto"/>
            <w:noWrap/>
            <w:vAlign w:val="bottom"/>
            <w:hideMark/>
          </w:tcPr>
          <w:p w14:paraId="7D777E00" w14:textId="77777777" w:rsidR="00842E49" w:rsidRPr="00842E49" w:rsidRDefault="00842E49" w:rsidP="00506202">
            <w:pPr>
              <w:tabs>
                <w:tab w:val="left" w:pos="567"/>
              </w:tabs>
              <w:spacing w:after="0" w:line="240" w:lineRule="auto"/>
              <w:jc w:val="center"/>
              <w:rPr>
                <w:rFonts w:eastAsia="Times New Roman" w:cs="Times New Roman"/>
                <w:color w:val="000000"/>
                <w:szCs w:val="22"/>
                <w:lang w:val="en-NZ" w:eastAsia="en-NZ" w:bidi="ar-SA"/>
              </w:rPr>
            </w:pPr>
          </w:p>
        </w:tc>
        <w:tc>
          <w:tcPr>
            <w:tcW w:w="236" w:type="dxa"/>
            <w:tcBorders>
              <w:top w:val="nil"/>
              <w:left w:val="nil"/>
              <w:bottom w:val="nil"/>
              <w:right w:val="nil"/>
            </w:tcBorders>
            <w:shd w:val="clear" w:color="auto" w:fill="auto"/>
            <w:noWrap/>
            <w:vAlign w:val="bottom"/>
            <w:hideMark/>
          </w:tcPr>
          <w:p w14:paraId="6C29C6E0"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c>
          <w:tcPr>
            <w:tcW w:w="222" w:type="dxa"/>
            <w:gridSpan w:val="2"/>
            <w:tcBorders>
              <w:top w:val="nil"/>
              <w:left w:val="nil"/>
              <w:bottom w:val="nil"/>
              <w:right w:val="nil"/>
            </w:tcBorders>
            <w:shd w:val="clear" w:color="auto" w:fill="auto"/>
            <w:noWrap/>
            <w:vAlign w:val="bottom"/>
            <w:hideMark/>
          </w:tcPr>
          <w:p w14:paraId="19BF6967"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r>
      <w:tr w:rsidR="00842E49" w:rsidRPr="00842E49" w14:paraId="127AC005" w14:textId="77777777" w:rsidTr="00B93657">
        <w:trPr>
          <w:trHeight w:val="288"/>
        </w:trPr>
        <w:tc>
          <w:tcPr>
            <w:tcW w:w="3540" w:type="dxa"/>
            <w:tcBorders>
              <w:top w:val="nil"/>
              <w:left w:val="nil"/>
              <w:bottom w:val="nil"/>
              <w:right w:val="nil"/>
            </w:tcBorders>
            <w:shd w:val="clear" w:color="auto" w:fill="auto"/>
            <w:noWrap/>
            <w:vAlign w:val="center"/>
            <w:hideMark/>
          </w:tcPr>
          <w:p w14:paraId="00646C51" w14:textId="77777777" w:rsidR="00842E49" w:rsidRPr="00AB2C8F" w:rsidRDefault="00842E49" w:rsidP="003B2868">
            <w:pPr>
              <w:tabs>
                <w:tab w:val="left" w:pos="567"/>
              </w:tabs>
              <w:spacing w:after="0" w:line="312" w:lineRule="auto"/>
              <w:jc w:val="left"/>
              <w:rPr>
                <w:rFonts w:ascii="Times New Roman" w:eastAsia="Times New Roman" w:hAnsi="Times New Roman" w:cs="Times New Roman"/>
                <w:bCs/>
                <w:color w:val="000000"/>
                <w:szCs w:val="22"/>
                <w:lang w:val="en-NZ" w:eastAsia="en-NZ" w:bidi="ar-SA"/>
              </w:rPr>
            </w:pPr>
            <w:r w:rsidRPr="00AB2C8F">
              <w:rPr>
                <w:rFonts w:ascii="Times New Roman" w:eastAsia="Times New Roman" w:hAnsi="Times New Roman" w:cs="Times New Roman"/>
                <w:bCs/>
                <w:color w:val="000000"/>
                <w:szCs w:val="22"/>
                <w:lang w:val="en-NZ" w:eastAsia="en-NZ" w:bidi="ar-SA"/>
              </w:rPr>
              <w:t>Textiles &amp; Clothing</w:t>
            </w:r>
          </w:p>
        </w:tc>
        <w:tc>
          <w:tcPr>
            <w:tcW w:w="1416" w:type="dxa"/>
            <w:tcBorders>
              <w:top w:val="nil"/>
              <w:left w:val="nil"/>
              <w:bottom w:val="nil"/>
              <w:right w:val="nil"/>
            </w:tcBorders>
            <w:shd w:val="clear" w:color="auto" w:fill="auto"/>
            <w:noWrap/>
            <w:vAlign w:val="center"/>
            <w:hideMark/>
          </w:tcPr>
          <w:p w14:paraId="279C075D" w14:textId="77777777" w:rsidR="00842E49" w:rsidRPr="007D2794" w:rsidRDefault="00842E49" w:rsidP="003B2868">
            <w:pPr>
              <w:tabs>
                <w:tab w:val="left" w:pos="567"/>
              </w:tabs>
              <w:spacing w:after="0" w:line="312"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11</w:t>
            </w:r>
          </w:p>
        </w:tc>
        <w:tc>
          <w:tcPr>
            <w:tcW w:w="4116" w:type="dxa"/>
            <w:tcBorders>
              <w:top w:val="nil"/>
              <w:left w:val="nil"/>
              <w:bottom w:val="nil"/>
              <w:right w:val="nil"/>
            </w:tcBorders>
            <w:shd w:val="clear" w:color="auto" w:fill="auto"/>
            <w:noWrap/>
            <w:vAlign w:val="center"/>
            <w:hideMark/>
          </w:tcPr>
          <w:p w14:paraId="27D34D82" w14:textId="77777777" w:rsidR="00842E49" w:rsidRPr="007D2794" w:rsidRDefault="006F1009" w:rsidP="006F1009">
            <w:pPr>
              <w:tabs>
                <w:tab w:val="right" w:pos="2311"/>
              </w:tabs>
              <w:spacing w:after="0" w:line="312" w:lineRule="auto"/>
              <w:jc w:val="left"/>
              <w:rPr>
                <w:rFonts w:ascii="Times New Roman" w:eastAsia="Times New Roman" w:hAnsi="Times New Roman" w:cs="Times New Roman"/>
                <w:color w:val="000000"/>
                <w:szCs w:val="22"/>
                <w:lang w:val="en-NZ" w:eastAsia="en-NZ" w:bidi="ar-SA"/>
              </w:rPr>
            </w:pPr>
            <w:r>
              <w:rPr>
                <w:rFonts w:ascii="Times New Roman" w:eastAsia="Times New Roman" w:hAnsi="Times New Roman" w:cs="Times New Roman"/>
                <w:color w:val="000000"/>
                <w:szCs w:val="22"/>
                <w:lang w:val="en-NZ" w:eastAsia="en-NZ" w:bidi="ar-SA"/>
              </w:rPr>
              <w:tab/>
            </w:r>
            <w:r w:rsidR="00842E49" w:rsidRPr="007D2794">
              <w:rPr>
                <w:rFonts w:ascii="Times New Roman" w:eastAsia="Times New Roman" w:hAnsi="Times New Roman" w:cs="Times New Roman"/>
                <w:color w:val="000000"/>
                <w:szCs w:val="22"/>
                <w:lang w:val="en-NZ" w:eastAsia="en-NZ" w:bidi="ar-SA"/>
              </w:rPr>
              <w:t>279</w:t>
            </w:r>
          </w:p>
        </w:tc>
        <w:tc>
          <w:tcPr>
            <w:tcW w:w="236" w:type="dxa"/>
            <w:tcBorders>
              <w:top w:val="nil"/>
              <w:left w:val="nil"/>
              <w:bottom w:val="nil"/>
              <w:right w:val="nil"/>
            </w:tcBorders>
            <w:shd w:val="clear" w:color="auto" w:fill="auto"/>
            <w:noWrap/>
            <w:vAlign w:val="bottom"/>
            <w:hideMark/>
          </w:tcPr>
          <w:p w14:paraId="70514A77" w14:textId="77777777" w:rsidR="00842E49" w:rsidRPr="00842E49" w:rsidRDefault="00842E49" w:rsidP="00506202">
            <w:pPr>
              <w:tabs>
                <w:tab w:val="left" w:pos="567"/>
              </w:tabs>
              <w:spacing w:after="0" w:line="240" w:lineRule="auto"/>
              <w:jc w:val="center"/>
              <w:rPr>
                <w:rFonts w:eastAsia="Times New Roman" w:cs="Times New Roman"/>
                <w:color w:val="000000"/>
                <w:szCs w:val="22"/>
                <w:lang w:val="en-NZ" w:eastAsia="en-NZ" w:bidi="ar-SA"/>
              </w:rPr>
            </w:pPr>
          </w:p>
        </w:tc>
        <w:tc>
          <w:tcPr>
            <w:tcW w:w="236" w:type="dxa"/>
            <w:tcBorders>
              <w:top w:val="nil"/>
              <w:left w:val="nil"/>
              <w:bottom w:val="nil"/>
              <w:right w:val="nil"/>
            </w:tcBorders>
            <w:shd w:val="clear" w:color="auto" w:fill="auto"/>
            <w:noWrap/>
            <w:vAlign w:val="bottom"/>
            <w:hideMark/>
          </w:tcPr>
          <w:p w14:paraId="79A2BA0D"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c>
          <w:tcPr>
            <w:tcW w:w="222" w:type="dxa"/>
            <w:gridSpan w:val="2"/>
            <w:tcBorders>
              <w:top w:val="nil"/>
              <w:left w:val="nil"/>
              <w:bottom w:val="nil"/>
              <w:right w:val="nil"/>
            </w:tcBorders>
            <w:shd w:val="clear" w:color="auto" w:fill="auto"/>
            <w:noWrap/>
            <w:vAlign w:val="bottom"/>
            <w:hideMark/>
          </w:tcPr>
          <w:p w14:paraId="72C88A9E"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r>
      <w:tr w:rsidR="00842E49" w:rsidRPr="00842E49" w14:paraId="396EDB0F" w14:textId="77777777" w:rsidTr="00B93657">
        <w:trPr>
          <w:trHeight w:val="288"/>
        </w:trPr>
        <w:tc>
          <w:tcPr>
            <w:tcW w:w="3540" w:type="dxa"/>
            <w:tcBorders>
              <w:top w:val="nil"/>
              <w:left w:val="nil"/>
              <w:bottom w:val="nil"/>
              <w:right w:val="nil"/>
            </w:tcBorders>
            <w:shd w:val="clear" w:color="auto" w:fill="auto"/>
            <w:noWrap/>
            <w:vAlign w:val="center"/>
            <w:hideMark/>
          </w:tcPr>
          <w:p w14:paraId="0A253398" w14:textId="77777777" w:rsidR="00842E49" w:rsidRPr="00AB2C8F" w:rsidRDefault="006F1009" w:rsidP="003B2868">
            <w:pPr>
              <w:tabs>
                <w:tab w:val="left" w:pos="567"/>
              </w:tabs>
              <w:spacing w:after="0" w:line="312" w:lineRule="auto"/>
              <w:jc w:val="left"/>
              <w:rPr>
                <w:rFonts w:ascii="Times New Roman" w:eastAsia="Times New Roman" w:hAnsi="Times New Roman" w:cs="Times New Roman"/>
                <w:bCs/>
                <w:color w:val="000000"/>
                <w:szCs w:val="22"/>
                <w:lang w:val="en-NZ" w:eastAsia="en-NZ" w:bidi="ar-SA"/>
              </w:rPr>
            </w:pPr>
            <w:r w:rsidRPr="00AB2C8F">
              <w:rPr>
                <w:rFonts w:ascii="Times New Roman" w:eastAsia="Times New Roman" w:hAnsi="Times New Roman" w:cs="Times New Roman"/>
                <w:bCs/>
                <w:color w:val="000000"/>
                <w:szCs w:val="22"/>
                <w:lang w:val="en-NZ" w:eastAsia="en-NZ" w:bidi="ar-SA"/>
              </w:rPr>
              <w:t>F</w:t>
            </w:r>
            <w:r w:rsidR="00842E49" w:rsidRPr="00AB2C8F">
              <w:rPr>
                <w:rFonts w:ascii="Times New Roman" w:eastAsia="Times New Roman" w:hAnsi="Times New Roman" w:cs="Times New Roman"/>
                <w:bCs/>
                <w:color w:val="000000"/>
                <w:szCs w:val="22"/>
                <w:lang w:val="en-NZ" w:eastAsia="en-NZ" w:bidi="ar-SA"/>
              </w:rPr>
              <w:t>ootwear</w:t>
            </w:r>
          </w:p>
        </w:tc>
        <w:tc>
          <w:tcPr>
            <w:tcW w:w="1416" w:type="dxa"/>
            <w:tcBorders>
              <w:top w:val="nil"/>
              <w:left w:val="nil"/>
              <w:bottom w:val="nil"/>
              <w:right w:val="nil"/>
            </w:tcBorders>
            <w:shd w:val="clear" w:color="auto" w:fill="auto"/>
            <w:noWrap/>
            <w:vAlign w:val="bottom"/>
            <w:hideMark/>
          </w:tcPr>
          <w:p w14:paraId="50391566" w14:textId="77777777" w:rsidR="00842E49" w:rsidRPr="007D2794" w:rsidRDefault="006F1009" w:rsidP="003B2868">
            <w:pPr>
              <w:tabs>
                <w:tab w:val="left" w:pos="567"/>
              </w:tabs>
              <w:spacing w:after="0" w:line="312" w:lineRule="auto"/>
              <w:jc w:val="left"/>
              <w:rPr>
                <w:rFonts w:ascii="Times New Roman" w:eastAsia="Times New Roman" w:hAnsi="Times New Roman" w:cs="Times New Roman"/>
                <w:color w:val="000000"/>
                <w:szCs w:val="22"/>
                <w:lang w:val="en-NZ" w:eastAsia="en-NZ" w:bidi="ar-SA"/>
              </w:rPr>
            </w:pPr>
            <w:r>
              <w:rPr>
                <w:rFonts w:ascii="Times New Roman" w:eastAsia="Times New Roman" w:hAnsi="Times New Roman" w:cs="Times New Roman"/>
                <w:color w:val="000000"/>
                <w:szCs w:val="22"/>
                <w:lang w:val="en-NZ" w:eastAsia="en-NZ" w:bidi="ar-SA"/>
              </w:rPr>
              <w:tab/>
              <w:t>0</w:t>
            </w:r>
          </w:p>
        </w:tc>
        <w:tc>
          <w:tcPr>
            <w:tcW w:w="4116" w:type="dxa"/>
            <w:tcBorders>
              <w:top w:val="nil"/>
              <w:left w:val="nil"/>
              <w:bottom w:val="nil"/>
              <w:right w:val="nil"/>
            </w:tcBorders>
            <w:shd w:val="clear" w:color="auto" w:fill="auto"/>
            <w:noWrap/>
            <w:vAlign w:val="bottom"/>
            <w:hideMark/>
          </w:tcPr>
          <w:p w14:paraId="38F6D953" w14:textId="77777777" w:rsidR="00842E49" w:rsidRPr="007D2794" w:rsidRDefault="00F531B1" w:rsidP="006F1009">
            <w:pPr>
              <w:tabs>
                <w:tab w:val="right" w:pos="2311"/>
              </w:tabs>
              <w:spacing w:after="0" w:line="312" w:lineRule="auto"/>
              <w:jc w:val="left"/>
              <w:rPr>
                <w:rFonts w:ascii="Times New Roman" w:eastAsia="Times New Roman" w:hAnsi="Times New Roman" w:cs="Times New Roman"/>
                <w:szCs w:val="22"/>
                <w:lang w:val="en-NZ" w:eastAsia="en-NZ" w:bidi="ar-SA"/>
              </w:rPr>
            </w:pPr>
            <w:r>
              <w:rPr>
                <w:rFonts w:ascii="Times New Roman" w:eastAsia="Times New Roman" w:hAnsi="Times New Roman" w:cs="Times New Roman"/>
                <w:szCs w:val="22"/>
                <w:lang w:val="en-NZ" w:eastAsia="en-NZ" w:bidi="ar-SA"/>
              </w:rPr>
              <w:tab/>
              <w:t>-</w:t>
            </w:r>
          </w:p>
        </w:tc>
        <w:tc>
          <w:tcPr>
            <w:tcW w:w="236" w:type="dxa"/>
            <w:tcBorders>
              <w:top w:val="nil"/>
              <w:left w:val="nil"/>
              <w:bottom w:val="nil"/>
              <w:right w:val="nil"/>
            </w:tcBorders>
            <w:shd w:val="clear" w:color="auto" w:fill="auto"/>
            <w:noWrap/>
            <w:vAlign w:val="bottom"/>
            <w:hideMark/>
          </w:tcPr>
          <w:p w14:paraId="70FC14E0" w14:textId="77777777" w:rsidR="00842E49" w:rsidRPr="00842E49" w:rsidRDefault="00842E49" w:rsidP="00506202">
            <w:pPr>
              <w:tabs>
                <w:tab w:val="left" w:pos="567"/>
              </w:tabs>
              <w:spacing w:after="0" w:line="240" w:lineRule="auto"/>
              <w:jc w:val="center"/>
              <w:rPr>
                <w:rFonts w:ascii="Times New Roman" w:eastAsia="Times New Roman" w:hAnsi="Times New Roman" w:cs="Times New Roman"/>
                <w:sz w:val="20"/>
                <w:lang w:val="en-NZ" w:eastAsia="en-NZ" w:bidi="ar-SA"/>
              </w:rPr>
            </w:pPr>
          </w:p>
        </w:tc>
        <w:tc>
          <w:tcPr>
            <w:tcW w:w="236" w:type="dxa"/>
            <w:tcBorders>
              <w:top w:val="nil"/>
              <w:left w:val="nil"/>
              <w:bottom w:val="nil"/>
              <w:right w:val="nil"/>
            </w:tcBorders>
            <w:shd w:val="clear" w:color="auto" w:fill="auto"/>
            <w:noWrap/>
            <w:vAlign w:val="bottom"/>
            <w:hideMark/>
          </w:tcPr>
          <w:p w14:paraId="11B9B968"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c>
          <w:tcPr>
            <w:tcW w:w="222" w:type="dxa"/>
            <w:gridSpan w:val="2"/>
            <w:tcBorders>
              <w:top w:val="nil"/>
              <w:left w:val="nil"/>
              <w:bottom w:val="nil"/>
              <w:right w:val="nil"/>
            </w:tcBorders>
            <w:shd w:val="clear" w:color="auto" w:fill="auto"/>
            <w:noWrap/>
            <w:vAlign w:val="bottom"/>
            <w:hideMark/>
          </w:tcPr>
          <w:p w14:paraId="1D0A9124"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r>
      <w:tr w:rsidR="00842E49" w:rsidRPr="00842E49" w14:paraId="09C9FF24" w14:textId="77777777" w:rsidTr="00B93657">
        <w:trPr>
          <w:trHeight w:val="288"/>
        </w:trPr>
        <w:tc>
          <w:tcPr>
            <w:tcW w:w="3540" w:type="dxa"/>
            <w:tcBorders>
              <w:top w:val="nil"/>
              <w:left w:val="nil"/>
              <w:bottom w:val="nil"/>
              <w:right w:val="nil"/>
            </w:tcBorders>
            <w:shd w:val="clear" w:color="auto" w:fill="auto"/>
            <w:noWrap/>
            <w:vAlign w:val="center"/>
            <w:hideMark/>
          </w:tcPr>
          <w:p w14:paraId="6CD6A524" w14:textId="77777777" w:rsidR="00842E49" w:rsidRPr="00AB2C8F" w:rsidRDefault="00842E49" w:rsidP="003B2868">
            <w:pPr>
              <w:tabs>
                <w:tab w:val="left" w:pos="567"/>
              </w:tabs>
              <w:spacing w:after="0" w:line="312" w:lineRule="auto"/>
              <w:jc w:val="left"/>
              <w:rPr>
                <w:rFonts w:ascii="Times New Roman" w:eastAsia="Times New Roman" w:hAnsi="Times New Roman" w:cs="Times New Roman"/>
                <w:bCs/>
                <w:color w:val="000000"/>
                <w:szCs w:val="22"/>
                <w:lang w:val="en-NZ" w:eastAsia="en-NZ" w:bidi="ar-SA"/>
              </w:rPr>
            </w:pPr>
            <w:r w:rsidRPr="00AB2C8F">
              <w:rPr>
                <w:rFonts w:ascii="Times New Roman" w:eastAsia="Times New Roman" w:hAnsi="Times New Roman" w:cs="Times New Roman"/>
                <w:bCs/>
                <w:color w:val="000000"/>
                <w:szCs w:val="22"/>
                <w:lang w:val="en-NZ" w:eastAsia="en-NZ" w:bidi="ar-SA"/>
              </w:rPr>
              <w:t>Stone &amp; Glass</w:t>
            </w:r>
          </w:p>
        </w:tc>
        <w:tc>
          <w:tcPr>
            <w:tcW w:w="1416" w:type="dxa"/>
            <w:tcBorders>
              <w:top w:val="nil"/>
              <w:left w:val="nil"/>
              <w:bottom w:val="nil"/>
              <w:right w:val="nil"/>
            </w:tcBorders>
            <w:shd w:val="clear" w:color="auto" w:fill="auto"/>
            <w:noWrap/>
            <w:vAlign w:val="center"/>
            <w:hideMark/>
          </w:tcPr>
          <w:p w14:paraId="018A35FE" w14:textId="77777777" w:rsidR="00842E49" w:rsidRPr="007D2794" w:rsidRDefault="00842E49" w:rsidP="003B2868">
            <w:pPr>
              <w:tabs>
                <w:tab w:val="left" w:pos="567"/>
              </w:tabs>
              <w:spacing w:after="0" w:line="312"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2</w:t>
            </w:r>
          </w:p>
        </w:tc>
        <w:tc>
          <w:tcPr>
            <w:tcW w:w="4116" w:type="dxa"/>
            <w:tcBorders>
              <w:top w:val="nil"/>
              <w:left w:val="nil"/>
              <w:bottom w:val="nil"/>
              <w:right w:val="nil"/>
            </w:tcBorders>
            <w:shd w:val="clear" w:color="auto" w:fill="auto"/>
            <w:noWrap/>
            <w:vAlign w:val="center"/>
            <w:hideMark/>
          </w:tcPr>
          <w:p w14:paraId="2E45F192" w14:textId="77777777" w:rsidR="00842E49" w:rsidRPr="007D2794" w:rsidRDefault="006F1009" w:rsidP="006F1009">
            <w:pPr>
              <w:tabs>
                <w:tab w:val="right" w:pos="2311"/>
              </w:tabs>
              <w:spacing w:after="0" w:line="312" w:lineRule="auto"/>
              <w:jc w:val="left"/>
              <w:rPr>
                <w:rFonts w:ascii="Times New Roman" w:eastAsia="Times New Roman" w:hAnsi="Times New Roman" w:cs="Times New Roman"/>
                <w:color w:val="000000"/>
                <w:szCs w:val="22"/>
                <w:lang w:val="en-NZ" w:eastAsia="en-NZ" w:bidi="ar-SA"/>
              </w:rPr>
            </w:pPr>
            <w:r>
              <w:rPr>
                <w:rFonts w:ascii="Times New Roman" w:eastAsia="Times New Roman" w:hAnsi="Times New Roman" w:cs="Times New Roman"/>
                <w:color w:val="000000"/>
                <w:szCs w:val="22"/>
                <w:lang w:val="en-NZ" w:eastAsia="en-NZ" w:bidi="ar-SA"/>
              </w:rPr>
              <w:tab/>
            </w:r>
            <w:r w:rsidR="00842E49" w:rsidRPr="007D2794">
              <w:rPr>
                <w:rFonts w:ascii="Times New Roman" w:eastAsia="Times New Roman" w:hAnsi="Times New Roman" w:cs="Times New Roman"/>
                <w:color w:val="000000"/>
                <w:szCs w:val="22"/>
                <w:lang w:val="en-NZ" w:eastAsia="en-NZ" w:bidi="ar-SA"/>
              </w:rPr>
              <w:t>705</w:t>
            </w:r>
          </w:p>
        </w:tc>
        <w:tc>
          <w:tcPr>
            <w:tcW w:w="236" w:type="dxa"/>
            <w:tcBorders>
              <w:top w:val="nil"/>
              <w:left w:val="nil"/>
              <w:bottom w:val="nil"/>
              <w:right w:val="nil"/>
            </w:tcBorders>
            <w:shd w:val="clear" w:color="auto" w:fill="auto"/>
            <w:noWrap/>
            <w:vAlign w:val="bottom"/>
            <w:hideMark/>
          </w:tcPr>
          <w:p w14:paraId="4C512C88" w14:textId="77777777" w:rsidR="00842E49" w:rsidRPr="00842E49" w:rsidRDefault="00842E49" w:rsidP="00506202">
            <w:pPr>
              <w:tabs>
                <w:tab w:val="left" w:pos="567"/>
              </w:tabs>
              <w:spacing w:after="0" w:line="240" w:lineRule="auto"/>
              <w:jc w:val="center"/>
              <w:rPr>
                <w:rFonts w:eastAsia="Times New Roman" w:cs="Times New Roman"/>
                <w:color w:val="000000"/>
                <w:szCs w:val="22"/>
                <w:lang w:val="en-NZ" w:eastAsia="en-NZ" w:bidi="ar-SA"/>
              </w:rPr>
            </w:pPr>
          </w:p>
        </w:tc>
        <w:tc>
          <w:tcPr>
            <w:tcW w:w="236" w:type="dxa"/>
            <w:tcBorders>
              <w:top w:val="nil"/>
              <w:left w:val="nil"/>
              <w:bottom w:val="nil"/>
              <w:right w:val="nil"/>
            </w:tcBorders>
            <w:shd w:val="clear" w:color="auto" w:fill="auto"/>
            <w:noWrap/>
            <w:vAlign w:val="bottom"/>
            <w:hideMark/>
          </w:tcPr>
          <w:p w14:paraId="61262F1D"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c>
          <w:tcPr>
            <w:tcW w:w="222" w:type="dxa"/>
            <w:gridSpan w:val="2"/>
            <w:tcBorders>
              <w:top w:val="nil"/>
              <w:left w:val="nil"/>
              <w:bottom w:val="nil"/>
              <w:right w:val="nil"/>
            </w:tcBorders>
            <w:shd w:val="clear" w:color="auto" w:fill="auto"/>
            <w:noWrap/>
            <w:vAlign w:val="bottom"/>
            <w:hideMark/>
          </w:tcPr>
          <w:p w14:paraId="10EA5BA2"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r>
      <w:tr w:rsidR="00842E49" w:rsidRPr="00842E49" w14:paraId="3E0FFFC2" w14:textId="77777777" w:rsidTr="00B93657">
        <w:trPr>
          <w:trHeight w:val="288"/>
        </w:trPr>
        <w:tc>
          <w:tcPr>
            <w:tcW w:w="3540" w:type="dxa"/>
            <w:tcBorders>
              <w:top w:val="nil"/>
              <w:left w:val="nil"/>
              <w:bottom w:val="nil"/>
              <w:right w:val="nil"/>
            </w:tcBorders>
            <w:shd w:val="clear" w:color="auto" w:fill="auto"/>
            <w:noWrap/>
            <w:vAlign w:val="center"/>
            <w:hideMark/>
          </w:tcPr>
          <w:p w14:paraId="254DBEC7" w14:textId="77777777" w:rsidR="00842E49" w:rsidRPr="00AB2C8F" w:rsidRDefault="00842E49" w:rsidP="003B2868">
            <w:pPr>
              <w:tabs>
                <w:tab w:val="left" w:pos="567"/>
              </w:tabs>
              <w:spacing w:after="0" w:line="312" w:lineRule="auto"/>
              <w:jc w:val="left"/>
              <w:rPr>
                <w:rFonts w:ascii="Times New Roman" w:eastAsia="Times New Roman" w:hAnsi="Times New Roman" w:cs="Times New Roman"/>
                <w:bCs/>
                <w:color w:val="000000"/>
                <w:szCs w:val="22"/>
                <w:lang w:val="en-NZ" w:eastAsia="en-NZ" w:bidi="ar-SA"/>
              </w:rPr>
            </w:pPr>
            <w:r w:rsidRPr="00AB2C8F">
              <w:rPr>
                <w:rFonts w:ascii="Times New Roman" w:eastAsia="Times New Roman" w:hAnsi="Times New Roman" w:cs="Times New Roman"/>
                <w:bCs/>
                <w:color w:val="000000"/>
                <w:szCs w:val="22"/>
                <w:lang w:val="en-NZ" w:eastAsia="en-NZ" w:bidi="ar-SA"/>
              </w:rPr>
              <w:t>Metal</w:t>
            </w:r>
          </w:p>
        </w:tc>
        <w:tc>
          <w:tcPr>
            <w:tcW w:w="1416" w:type="dxa"/>
            <w:tcBorders>
              <w:top w:val="nil"/>
              <w:left w:val="nil"/>
              <w:bottom w:val="nil"/>
              <w:right w:val="nil"/>
            </w:tcBorders>
            <w:shd w:val="clear" w:color="auto" w:fill="auto"/>
            <w:noWrap/>
            <w:vAlign w:val="center"/>
            <w:hideMark/>
          </w:tcPr>
          <w:p w14:paraId="329CA2B3" w14:textId="77777777" w:rsidR="00842E49" w:rsidRPr="007D2794" w:rsidRDefault="00842E49" w:rsidP="003B2868">
            <w:pPr>
              <w:tabs>
                <w:tab w:val="left" w:pos="567"/>
              </w:tabs>
              <w:spacing w:after="0" w:line="312"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8</w:t>
            </w:r>
          </w:p>
        </w:tc>
        <w:tc>
          <w:tcPr>
            <w:tcW w:w="4116" w:type="dxa"/>
            <w:tcBorders>
              <w:top w:val="nil"/>
              <w:left w:val="nil"/>
              <w:bottom w:val="nil"/>
              <w:right w:val="nil"/>
            </w:tcBorders>
            <w:shd w:val="clear" w:color="auto" w:fill="auto"/>
            <w:noWrap/>
            <w:vAlign w:val="center"/>
            <w:hideMark/>
          </w:tcPr>
          <w:p w14:paraId="3E1A6EAA" w14:textId="77777777" w:rsidR="00842E49" w:rsidRPr="007D2794" w:rsidRDefault="006F1009" w:rsidP="006F1009">
            <w:pPr>
              <w:tabs>
                <w:tab w:val="right" w:pos="2311"/>
              </w:tabs>
              <w:spacing w:after="0" w:line="312" w:lineRule="auto"/>
              <w:jc w:val="left"/>
              <w:rPr>
                <w:rFonts w:ascii="Times New Roman" w:eastAsia="Times New Roman" w:hAnsi="Times New Roman" w:cs="Times New Roman"/>
                <w:color w:val="000000"/>
                <w:szCs w:val="22"/>
                <w:lang w:val="en-NZ" w:eastAsia="en-NZ" w:bidi="ar-SA"/>
              </w:rPr>
            </w:pPr>
            <w:r>
              <w:rPr>
                <w:rFonts w:ascii="Times New Roman" w:eastAsia="Times New Roman" w:hAnsi="Times New Roman" w:cs="Times New Roman"/>
                <w:color w:val="000000"/>
                <w:szCs w:val="22"/>
                <w:lang w:val="en-NZ" w:eastAsia="en-NZ" w:bidi="ar-SA"/>
              </w:rPr>
              <w:tab/>
            </w:r>
            <w:r w:rsidR="00842E49" w:rsidRPr="007D2794">
              <w:rPr>
                <w:rFonts w:ascii="Times New Roman" w:eastAsia="Times New Roman" w:hAnsi="Times New Roman" w:cs="Times New Roman"/>
                <w:color w:val="000000"/>
                <w:szCs w:val="22"/>
                <w:lang w:val="en-NZ" w:eastAsia="en-NZ" w:bidi="ar-SA"/>
              </w:rPr>
              <w:t>2,392</w:t>
            </w:r>
          </w:p>
        </w:tc>
        <w:tc>
          <w:tcPr>
            <w:tcW w:w="236" w:type="dxa"/>
            <w:tcBorders>
              <w:top w:val="nil"/>
              <w:left w:val="nil"/>
              <w:bottom w:val="nil"/>
              <w:right w:val="nil"/>
            </w:tcBorders>
            <w:shd w:val="clear" w:color="auto" w:fill="auto"/>
            <w:noWrap/>
            <w:vAlign w:val="bottom"/>
            <w:hideMark/>
          </w:tcPr>
          <w:p w14:paraId="17144E18" w14:textId="77777777" w:rsidR="00842E49" w:rsidRPr="00842E49" w:rsidRDefault="00842E49" w:rsidP="00506202">
            <w:pPr>
              <w:tabs>
                <w:tab w:val="left" w:pos="567"/>
              </w:tabs>
              <w:spacing w:after="0" w:line="240" w:lineRule="auto"/>
              <w:jc w:val="center"/>
              <w:rPr>
                <w:rFonts w:eastAsia="Times New Roman" w:cs="Times New Roman"/>
                <w:color w:val="000000"/>
                <w:szCs w:val="22"/>
                <w:lang w:val="en-NZ" w:eastAsia="en-NZ" w:bidi="ar-SA"/>
              </w:rPr>
            </w:pPr>
          </w:p>
        </w:tc>
        <w:tc>
          <w:tcPr>
            <w:tcW w:w="236" w:type="dxa"/>
            <w:tcBorders>
              <w:top w:val="nil"/>
              <w:left w:val="nil"/>
              <w:bottom w:val="nil"/>
              <w:right w:val="nil"/>
            </w:tcBorders>
            <w:shd w:val="clear" w:color="auto" w:fill="auto"/>
            <w:noWrap/>
            <w:vAlign w:val="bottom"/>
            <w:hideMark/>
          </w:tcPr>
          <w:p w14:paraId="0104BC80"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c>
          <w:tcPr>
            <w:tcW w:w="222" w:type="dxa"/>
            <w:gridSpan w:val="2"/>
            <w:tcBorders>
              <w:top w:val="nil"/>
              <w:left w:val="nil"/>
              <w:bottom w:val="nil"/>
              <w:right w:val="nil"/>
            </w:tcBorders>
            <w:shd w:val="clear" w:color="auto" w:fill="auto"/>
            <w:noWrap/>
            <w:vAlign w:val="bottom"/>
            <w:hideMark/>
          </w:tcPr>
          <w:p w14:paraId="2DC01C72"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r>
      <w:tr w:rsidR="00842E49" w:rsidRPr="00842E49" w14:paraId="4C233B53" w14:textId="77777777" w:rsidTr="00B93657">
        <w:trPr>
          <w:trHeight w:val="288"/>
        </w:trPr>
        <w:tc>
          <w:tcPr>
            <w:tcW w:w="3540" w:type="dxa"/>
            <w:tcBorders>
              <w:top w:val="nil"/>
              <w:left w:val="nil"/>
              <w:bottom w:val="nil"/>
              <w:right w:val="nil"/>
            </w:tcBorders>
            <w:shd w:val="clear" w:color="auto" w:fill="auto"/>
            <w:noWrap/>
            <w:vAlign w:val="center"/>
            <w:hideMark/>
          </w:tcPr>
          <w:p w14:paraId="06D37941" w14:textId="77777777" w:rsidR="00842E49" w:rsidRPr="00AB2C8F" w:rsidRDefault="00842E49" w:rsidP="003B2868">
            <w:pPr>
              <w:tabs>
                <w:tab w:val="left" w:pos="567"/>
              </w:tabs>
              <w:spacing w:after="0" w:line="312" w:lineRule="auto"/>
              <w:jc w:val="left"/>
              <w:rPr>
                <w:rFonts w:ascii="Times New Roman" w:eastAsia="Times New Roman" w:hAnsi="Times New Roman" w:cs="Times New Roman"/>
                <w:bCs/>
                <w:color w:val="000000"/>
                <w:szCs w:val="22"/>
                <w:lang w:val="en-NZ" w:eastAsia="en-NZ" w:bidi="ar-SA"/>
              </w:rPr>
            </w:pPr>
            <w:r w:rsidRPr="00AB2C8F">
              <w:rPr>
                <w:rFonts w:ascii="Times New Roman" w:eastAsia="Times New Roman" w:hAnsi="Times New Roman" w:cs="Times New Roman"/>
                <w:bCs/>
                <w:color w:val="000000"/>
                <w:szCs w:val="22"/>
                <w:lang w:val="en-NZ" w:eastAsia="en-NZ" w:bidi="ar-SA"/>
              </w:rPr>
              <w:t>Machinery &amp; Electrical</w:t>
            </w:r>
          </w:p>
        </w:tc>
        <w:tc>
          <w:tcPr>
            <w:tcW w:w="1416" w:type="dxa"/>
            <w:tcBorders>
              <w:top w:val="nil"/>
              <w:left w:val="nil"/>
              <w:bottom w:val="nil"/>
              <w:right w:val="nil"/>
            </w:tcBorders>
            <w:shd w:val="clear" w:color="auto" w:fill="auto"/>
            <w:noWrap/>
            <w:vAlign w:val="center"/>
            <w:hideMark/>
          </w:tcPr>
          <w:p w14:paraId="79DF5E38" w14:textId="77777777" w:rsidR="00842E49" w:rsidRPr="007D2794" w:rsidRDefault="00842E49" w:rsidP="003B2868">
            <w:pPr>
              <w:tabs>
                <w:tab w:val="left" w:pos="567"/>
              </w:tabs>
              <w:spacing w:after="0" w:line="312"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1</w:t>
            </w:r>
          </w:p>
        </w:tc>
        <w:tc>
          <w:tcPr>
            <w:tcW w:w="4116" w:type="dxa"/>
            <w:tcBorders>
              <w:top w:val="nil"/>
              <w:left w:val="nil"/>
              <w:bottom w:val="nil"/>
              <w:right w:val="nil"/>
            </w:tcBorders>
            <w:shd w:val="clear" w:color="auto" w:fill="auto"/>
            <w:noWrap/>
            <w:vAlign w:val="center"/>
            <w:hideMark/>
          </w:tcPr>
          <w:p w14:paraId="092E7F9C" w14:textId="77777777" w:rsidR="00842E49" w:rsidRPr="007D2794" w:rsidRDefault="006F1009" w:rsidP="006F1009">
            <w:pPr>
              <w:tabs>
                <w:tab w:val="right" w:pos="2311"/>
              </w:tabs>
              <w:spacing w:after="0" w:line="312" w:lineRule="auto"/>
              <w:jc w:val="left"/>
              <w:rPr>
                <w:rFonts w:ascii="Times New Roman" w:eastAsia="Times New Roman" w:hAnsi="Times New Roman" w:cs="Times New Roman"/>
                <w:color w:val="000000"/>
                <w:szCs w:val="22"/>
                <w:lang w:val="en-NZ" w:eastAsia="en-NZ" w:bidi="ar-SA"/>
              </w:rPr>
            </w:pPr>
            <w:r>
              <w:rPr>
                <w:rFonts w:ascii="Times New Roman" w:eastAsia="Times New Roman" w:hAnsi="Times New Roman" w:cs="Times New Roman"/>
                <w:color w:val="000000"/>
                <w:szCs w:val="22"/>
                <w:lang w:val="en-NZ" w:eastAsia="en-NZ" w:bidi="ar-SA"/>
              </w:rPr>
              <w:tab/>
            </w:r>
            <w:r w:rsidR="00842E49" w:rsidRPr="007D2794">
              <w:rPr>
                <w:rFonts w:ascii="Times New Roman" w:eastAsia="Times New Roman" w:hAnsi="Times New Roman" w:cs="Times New Roman"/>
                <w:color w:val="000000"/>
                <w:szCs w:val="22"/>
                <w:lang w:val="en-NZ" w:eastAsia="en-NZ" w:bidi="ar-SA"/>
              </w:rPr>
              <w:t>36</w:t>
            </w:r>
          </w:p>
        </w:tc>
        <w:tc>
          <w:tcPr>
            <w:tcW w:w="236" w:type="dxa"/>
            <w:tcBorders>
              <w:top w:val="nil"/>
              <w:left w:val="nil"/>
              <w:bottom w:val="nil"/>
              <w:right w:val="nil"/>
            </w:tcBorders>
            <w:shd w:val="clear" w:color="auto" w:fill="auto"/>
            <w:noWrap/>
            <w:vAlign w:val="bottom"/>
            <w:hideMark/>
          </w:tcPr>
          <w:p w14:paraId="57E2417D" w14:textId="77777777" w:rsidR="00842E49" w:rsidRPr="00842E49" w:rsidRDefault="00842E49" w:rsidP="00506202">
            <w:pPr>
              <w:tabs>
                <w:tab w:val="left" w:pos="567"/>
              </w:tabs>
              <w:spacing w:after="0" w:line="240" w:lineRule="auto"/>
              <w:jc w:val="center"/>
              <w:rPr>
                <w:rFonts w:eastAsia="Times New Roman" w:cs="Times New Roman"/>
                <w:color w:val="000000"/>
                <w:szCs w:val="22"/>
                <w:lang w:val="en-NZ" w:eastAsia="en-NZ" w:bidi="ar-SA"/>
              </w:rPr>
            </w:pPr>
          </w:p>
        </w:tc>
        <w:tc>
          <w:tcPr>
            <w:tcW w:w="236" w:type="dxa"/>
            <w:tcBorders>
              <w:top w:val="nil"/>
              <w:left w:val="nil"/>
              <w:bottom w:val="nil"/>
              <w:right w:val="nil"/>
            </w:tcBorders>
            <w:shd w:val="clear" w:color="auto" w:fill="auto"/>
            <w:noWrap/>
            <w:vAlign w:val="bottom"/>
            <w:hideMark/>
          </w:tcPr>
          <w:p w14:paraId="1DF72CA2"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c>
          <w:tcPr>
            <w:tcW w:w="222" w:type="dxa"/>
            <w:gridSpan w:val="2"/>
            <w:tcBorders>
              <w:top w:val="nil"/>
              <w:left w:val="nil"/>
              <w:bottom w:val="nil"/>
              <w:right w:val="nil"/>
            </w:tcBorders>
            <w:shd w:val="clear" w:color="auto" w:fill="auto"/>
            <w:noWrap/>
            <w:vAlign w:val="bottom"/>
            <w:hideMark/>
          </w:tcPr>
          <w:p w14:paraId="2E77FC9F"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r>
      <w:tr w:rsidR="00842E49" w:rsidRPr="00842E49" w14:paraId="6B73F2C7" w14:textId="77777777" w:rsidTr="00B93657">
        <w:trPr>
          <w:trHeight w:val="288"/>
        </w:trPr>
        <w:tc>
          <w:tcPr>
            <w:tcW w:w="3540" w:type="dxa"/>
            <w:tcBorders>
              <w:top w:val="nil"/>
              <w:left w:val="nil"/>
              <w:right w:val="nil"/>
            </w:tcBorders>
            <w:shd w:val="clear" w:color="auto" w:fill="auto"/>
            <w:noWrap/>
            <w:vAlign w:val="center"/>
            <w:hideMark/>
          </w:tcPr>
          <w:p w14:paraId="7EA7B7A4" w14:textId="77777777" w:rsidR="00842E49" w:rsidRPr="00AB2C8F" w:rsidRDefault="00842E49" w:rsidP="003B2868">
            <w:pPr>
              <w:tabs>
                <w:tab w:val="left" w:pos="567"/>
              </w:tabs>
              <w:spacing w:after="0" w:line="312" w:lineRule="auto"/>
              <w:jc w:val="left"/>
              <w:rPr>
                <w:rFonts w:ascii="Times New Roman" w:eastAsia="Times New Roman" w:hAnsi="Times New Roman" w:cs="Times New Roman"/>
                <w:bCs/>
                <w:color w:val="000000"/>
                <w:szCs w:val="22"/>
                <w:lang w:val="en-NZ" w:eastAsia="en-NZ" w:bidi="ar-SA"/>
              </w:rPr>
            </w:pPr>
            <w:r w:rsidRPr="00AB2C8F">
              <w:rPr>
                <w:rFonts w:ascii="Times New Roman" w:eastAsia="Times New Roman" w:hAnsi="Times New Roman" w:cs="Times New Roman"/>
                <w:bCs/>
                <w:color w:val="000000"/>
                <w:szCs w:val="22"/>
                <w:lang w:val="en-NZ" w:eastAsia="en-NZ" w:bidi="ar-SA"/>
              </w:rPr>
              <w:t>Transport Equipment</w:t>
            </w:r>
          </w:p>
        </w:tc>
        <w:tc>
          <w:tcPr>
            <w:tcW w:w="1416" w:type="dxa"/>
            <w:tcBorders>
              <w:top w:val="nil"/>
              <w:left w:val="nil"/>
              <w:right w:val="nil"/>
            </w:tcBorders>
            <w:shd w:val="clear" w:color="auto" w:fill="auto"/>
            <w:noWrap/>
            <w:vAlign w:val="center"/>
            <w:hideMark/>
          </w:tcPr>
          <w:p w14:paraId="033CFC47" w14:textId="77777777" w:rsidR="00842E49" w:rsidRPr="007D2794" w:rsidRDefault="00842E49" w:rsidP="003B2868">
            <w:pPr>
              <w:tabs>
                <w:tab w:val="left" w:pos="567"/>
              </w:tabs>
              <w:spacing w:after="0" w:line="312"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3</w:t>
            </w:r>
          </w:p>
        </w:tc>
        <w:tc>
          <w:tcPr>
            <w:tcW w:w="4116" w:type="dxa"/>
            <w:tcBorders>
              <w:top w:val="nil"/>
              <w:left w:val="nil"/>
              <w:right w:val="nil"/>
            </w:tcBorders>
            <w:shd w:val="clear" w:color="auto" w:fill="auto"/>
            <w:noWrap/>
            <w:vAlign w:val="center"/>
            <w:hideMark/>
          </w:tcPr>
          <w:p w14:paraId="55A6E045" w14:textId="77777777" w:rsidR="00842E49" w:rsidRPr="007D2794" w:rsidRDefault="006F1009" w:rsidP="006F1009">
            <w:pPr>
              <w:tabs>
                <w:tab w:val="right" w:pos="2311"/>
              </w:tabs>
              <w:spacing w:after="0" w:line="312" w:lineRule="auto"/>
              <w:jc w:val="left"/>
              <w:rPr>
                <w:rFonts w:ascii="Times New Roman" w:eastAsia="Times New Roman" w:hAnsi="Times New Roman" w:cs="Times New Roman"/>
                <w:color w:val="000000"/>
                <w:szCs w:val="22"/>
                <w:lang w:val="en-NZ" w:eastAsia="en-NZ" w:bidi="ar-SA"/>
              </w:rPr>
            </w:pPr>
            <w:r>
              <w:rPr>
                <w:rFonts w:ascii="Times New Roman" w:eastAsia="Times New Roman" w:hAnsi="Times New Roman" w:cs="Times New Roman"/>
                <w:color w:val="000000"/>
                <w:szCs w:val="22"/>
                <w:lang w:val="en-NZ" w:eastAsia="en-NZ" w:bidi="ar-SA"/>
              </w:rPr>
              <w:tab/>
            </w:r>
            <w:r w:rsidR="00842E49" w:rsidRPr="007D2794">
              <w:rPr>
                <w:rFonts w:ascii="Times New Roman" w:eastAsia="Times New Roman" w:hAnsi="Times New Roman" w:cs="Times New Roman"/>
                <w:color w:val="000000"/>
                <w:szCs w:val="22"/>
                <w:lang w:val="en-NZ" w:eastAsia="en-NZ" w:bidi="ar-SA"/>
              </w:rPr>
              <w:t>169</w:t>
            </w:r>
          </w:p>
        </w:tc>
        <w:tc>
          <w:tcPr>
            <w:tcW w:w="236" w:type="dxa"/>
            <w:tcBorders>
              <w:top w:val="nil"/>
              <w:left w:val="nil"/>
              <w:bottom w:val="nil"/>
              <w:right w:val="nil"/>
            </w:tcBorders>
            <w:shd w:val="clear" w:color="auto" w:fill="auto"/>
            <w:noWrap/>
            <w:vAlign w:val="bottom"/>
            <w:hideMark/>
          </w:tcPr>
          <w:p w14:paraId="7DF6A4E9" w14:textId="77777777" w:rsidR="00842E49" w:rsidRPr="00842E49" w:rsidRDefault="00842E49" w:rsidP="00506202">
            <w:pPr>
              <w:tabs>
                <w:tab w:val="left" w:pos="567"/>
              </w:tabs>
              <w:spacing w:after="0" w:line="240" w:lineRule="auto"/>
              <w:jc w:val="center"/>
              <w:rPr>
                <w:rFonts w:eastAsia="Times New Roman" w:cs="Times New Roman"/>
                <w:color w:val="000000"/>
                <w:szCs w:val="22"/>
                <w:lang w:val="en-NZ" w:eastAsia="en-NZ" w:bidi="ar-SA"/>
              </w:rPr>
            </w:pPr>
          </w:p>
        </w:tc>
        <w:tc>
          <w:tcPr>
            <w:tcW w:w="236" w:type="dxa"/>
            <w:tcBorders>
              <w:top w:val="nil"/>
              <w:left w:val="nil"/>
              <w:bottom w:val="nil"/>
              <w:right w:val="nil"/>
            </w:tcBorders>
            <w:shd w:val="clear" w:color="auto" w:fill="auto"/>
            <w:noWrap/>
            <w:vAlign w:val="bottom"/>
            <w:hideMark/>
          </w:tcPr>
          <w:p w14:paraId="7A217A6C"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c>
          <w:tcPr>
            <w:tcW w:w="222" w:type="dxa"/>
            <w:gridSpan w:val="2"/>
            <w:tcBorders>
              <w:top w:val="nil"/>
              <w:left w:val="nil"/>
              <w:bottom w:val="nil"/>
              <w:right w:val="nil"/>
            </w:tcBorders>
            <w:shd w:val="clear" w:color="auto" w:fill="auto"/>
            <w:noWrap/>
            <w:vAlign w:val="bottom"/>
            <w:hideMark/>
          </w:tcPr>
          <w:p w14:paraId="71628422"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r>
      <w:tr w:rsidR="00842E49" w:rsidRPr="00842E49" w14:paraId="65BFAC91" w14:textId="77777777" w:rsidTr="00B93657">
        <w:trPr>
          <w:trHeight w:val="288"/>
        </w:trPr>
        <w:tc>
          <w:tcPr>
            <w:tcW w:w="3540" w:type="dxa"/>
            <w:tcBorders>
              <w:top w:val="nil"/>
              <w:left w:val="nil"/>
              <w:bottom w:val="single" w:sz="4" w:space="0" w:color="auto"/>
              <w:right w:val="nil"/>
            </w:tcBorders>
            <w:shd w:val="clear" w:color="auto" w:fill="auto"/>
            <w:noWrap/>
            <w:vAlign w:val="center"/>
            <w:hideMark/>
          </w:tcPr>
          <w:p w14:paraId="5A35A1D2" w14:textId="77777777" w:rsidR="00842E49" w:rsidRPr="00AB2C8F" w:rsidRDefault="00842E49" w:rsidP="003B2868">
            <w:pPr>
              <w:tabs>
                <w:tab w:val="left" w:pos="567"/>
              </w:tabs>
              <w:spacing w:after="0" w:line="312" w:lineRule="auto"/>
              <w:jc w:val="left"/>
              <w:rPr>
                <w:rFonts w:ascii="Times New Roman" w:eastAsia="Times New Roman" w:hAnsi="Times New Roman" w:cs="Times New Roman"/>
                <w:bCs/>
                <w:color w:val="000000"/>
                <w:szCs w:val="22"/>
                <w:lang w:val="en-NZ" w:eastAsia="en-NZ" w:bidi="ar-SA"/>
              </w:rPr>
            </w:pPr>
            <w:r w:rsidRPr="00AB2C8F">
              <w:rPr>
                <w:rFonts w:ascii="Times New Roman" w:eastAsia="Times New Roman" w:hAnsi="Times New Roman" w:cs="Times New Roman"/>
                <w:bCs/>
                <w:color w:val="000000"/>
                <w:szCs w:val="22"/>
                <w:lang w:val="en-NZ" w:eastAsia="en-NZ" w:bidi="ar-SA"/>
              </w:rPr>
              <w:t>Miscellaneous</w:t>
            </w:r>
          </w:p>
        </w:tc>
        <w:tc>
          <w:tcPr>
            <w:tcW w:w="1416" w:type="dxa"/>
            <w:tcBorders>
              <w:top w:val="nil"/>
              <w:left w:val="nil"/>
              <w:bottom w:val="single" w:sz="4" w:space="0" w:color="auto"/>
              <w:right w:val="nil"/>
            </w:tcBorders>
            <w:shd w:val="clear" w:color="auto" w:fill="auto"/>
            <w:noWrap/>
            <w:vAlign w:val="center"/>
            <w:hideMark/>
          </w:tcPr>
          <w:p w14:paraId="568DD3EC" w14:textId="77777777" w:rsidR="00842E49" w:rsidRPr="007D2794" w:rsidRDefault="00842E49" w:rsidP="003B2868">
            <w:pPr>
              <w:tabs>
                <w:tab w:val="left" w:pos="567"/>
              </w:tabs>
              <w:spacing w:after="0" w:line="312" w:lineRule="auto"/>
              <w:jc w:val="center"/>
              <w:rPr>
                <w:rFonts w:ascii="Times New Roman" w:eastAsia="Times New Roman" w:hAnsi="Times New Roman" w:cs="Times New Roman"/>
                <w:color w:val="000000"/>
                <w:szCs w:val="22"/>
                <w:lang w:val="en-NZ" w:eastAsia="en-NZ" w:bidi="ar-SA"/>
              </w:rPr>
            </w:pPr>
            <w:r w:rsidRPr="007D2794">
              <w:rPr>
                <w:rFonts w:ascii="Times New Roman" w:eastAsia="Times New Roman" w:hAnsi="Times New Roman" w:cs="Times New Roman"/>
                <w:color w:val="000000"/>
                <w:szCs w:val="22"/>
                <w:lang w:val="en-NZ" w:eastAsia="en-NZ" w:bidi="ar-SA"/>
              </w:rPr>
              <w:t>3</w:t>
            </w:r>
          </w:p>
        </w:tc>
        <w:tc>
          <w:tcPr>
            <w:tcW w:w="4116" w:type="dxa"/>
            <w:tcBorders>
              <w:top w:val="nil"/>
              <w:left w:val="nil"/>
              <w:bottom w:val="single" w:sz="4" w:space="0" w:color="auto"/>
              <w:right w:val="nil"/>
            </w:tcBorders>
            <w:shd w:val="clear" w:color="auto" w:fill="auto"/>
            <w:noWrap/>
            <w:vAlign w:val="center"/>
            <w:hideMark/>
          </w:tcPr>
          <w:p w14:paraId="1A07EE63" w14:textId="77777777" w:rsidR="00842E49" w:rsidRPr="007D2794" w:rsidRDefault="006F1009" w:rsidP="006F1009">
            <w:pPr>
              <w:tabs>
                <w:tab w:val="right" w:pos="2311"/>
              </w:tabs>
              <w:spacing w:after="0" w:line="312" w:lineRule="auto"/>
              <w:jc w:val="left"/>
              <w:rPr>
                <w:rFonts w:ascii="Times New Roman" w:eastAsia="Times New Roman" w:hAnsi="Times New Roman" w:cs="Times New Roman"/>
                <w:color w:val="000000"/>
                <w:szCs w:val="22"/>
                <w:lang w:val="en-NZ" w:eastAsia="en-NZ" w:bidi="ar-SA"/>
              </w:rPr>
            </w:pPr>
            <w:r>
              <w:rPr>
                <w:rFonts w:ascii="Times New Roman" w:eastAsia="Times New Roman" w:hAnsi="Times New Roman" w:cs="Times New Roman"/>
                <w:color w:val="000000"/>
                <w:szCs w:val="22"/>
                <w:lang w:val="en-NZ" w:eastAsia="en-NZ" w:bidi="ar-SA"/>
              </w:rPr>
              <w:tab/>
            </w:r>
            <w:r w:rsidR="00842E49" w:rsidRPr="007D2794">
              <w:rPr>
                <w:rFonts w:ascii="Times New Roman" w:eastAsia="Times New Roman" w:hAnsi="Times New Roman" w:cs="Times New Roman"/>
                <w:color w:val="000000"/>
                <w:szCs w:val="22"/>
                <w:lang w:val="en-NZ" w:eastAsia="en-NZ" w:bidi="ar-SA"/>
              </w:rPr>
              <w:t>6</w:t>
            </w:r>
          </w:p>
        </w:tc>
        <w:tc>
          <w:tcPr>
            <w:tcW w:w="236" w:type="dxa"/>
            <w:tcBorders>
              <w:top w:val="nil"/>
              <w:left w:val="nil"/>
              <w:bottom w:val="nil"/>
              <w:right w:val="nil"/>
            </w:tcBorders>
            <w:shd w:val="clear" w:color="auto" w:fill="auto"/>
            <w:noWrap/>
            <w:vAlign w:val="bottom"/>
            <w:hideMark/>
          </w:tcPr>
          <w:p w14:paraId="3D5103C9" w14:textId="77777777" w:rsidR="00842E49" w:rsidRPr="00842E49" w:rsidRDefault="00842E49" w:rsidP="00506202">
            <w:pPr>
              <w:tabs>
                <w:tab w:val="left" w:pos="567"/>
              </w:tabs>
              <w:spacing w:after="0" w:line="240" w:lineRule="auto"/>
              <w:jc w:val="center"/>
              <w:rPr>
                <w:rFonts w:eastAsia="Times New Roman" w:cs="Times New Roman"/>
                <w:color w:val="000000"/>
                <w:szCs w:val="22"/>
                <w:lang w:val="en-NZ" w:eastAsia="en-NZ" w:bidi="ar-SA"/>
              </w:rPr>
            </w:pPr>
          </w:p>
        </w:tc>
        <w:tc>
          <w:tcPr>
            <w:tcW w:w="236" w:type="dxa"/>
            <w:tcBorders>
              <w:top w:val="nil"/>
              <w:left w:val="nil"/>
              <w:bottom w:val="nil"/>
              <w:right w:val="nil"/>
            </w:tcBorders>
            <w:shd w:val="clear" w:color="auto" w:fill="auto"/>
            <w:noWrap/>
            <w:vAlign w:val="bottom"/>
            <w:hideMark/>
          </w:tcPr>
          <w:p w14:paraId="680B1C38"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c>
          <w:tcPr>
            <w:tcW w:w="222" w:type="dxa"/>
            <w:gridSpan w:val="2"/>
            <w:tcBorders>
              <w:top w:val="nil"/>
              <w:left w:val="nil"/>
              <w:bottom w:val="nil"/>
              <w:right w:val="nil"/>
            </w:tcBorders>
            <w:shd w:val="clear" w:color="auto" w:fill="auto"/>
            <w:noWrap/>
            <w:vAlign w:val="bottom"/>
            <w:hideMark/>
          </w:tcPr>
          <w:p w14:paraId="0D468742" w14:textId="77777777" w:rsidR="00842E49" w:rsidRPr="00842E49" w:rsidRDefault="00842E49" w:rsidP="00506202">
            <w:pPr>
              <w:tabs>
                <w:tab w:val="left" w:pos="567"/>
              </w:tabs>
              <w:spacing w:after="0" w:line="240" w:lineRule="auto"/>
              <w:jc w:val="left"/>
              <w:rPr>
                <w:rFonts w:ascii="Times New Roman" w:eastAsia="Times New Roman" w:hAnsi="Times New Roman" w:cs="Times New Roman"/>
                <w:sz w:val="20"/>
                <w:lang w:val="en-NZ" w:eastAsia="en-NZ" w:bidi="ar-SA"/>
              </w:rPr>
            </w:pPr>
          </w:p>
        </w:tc>
      </w:tr>
    </w:tbl>
    <w:p w14:paraId="054C1C5B" w14:textId="7627E455" w:rsidR="003B2868" w:rsidRDefault="006E450D" w:rsidP="00506202">
      <w:pPr>
        <w:tabs>
          <w:tab w:val="left" w:pos="567"/>
        </w:tabs>
        <w:rPr>
          <w:szCs w:val="22"/>
        </w:rPr>
      </w:pPr>
      <w:r>
        <w:rPr>
          <w:szCs w:val="22"/>
        </w:rPr>
        <w:tab/>
      </w:r>
      <w:r>
        <w:rPr>
          <w:szCs w:val="22"/>
        </w:rPr>
        <w:tab/>
      </w:r>
      <w:r>
        <w:rPr>
          <w:szCs w:val="22"/>
        </w:rPr>
        <w:tab/>
      </w:r>
    </w:p>
    <w:p w14:paraId="736F7C53" w14:textId="77777777" w:rsidR="00493D00" w:rsidRDefault="00493D00" w:rsidP="00506202">
      <w:pPr>
        <w:tabs>
          <w:tab w:val="left" w:pos="567"/>
        </w:tabs>
        <w:rPr>
          <w:szCs w:val="22"/>
        </w:rPr>
      </w:pPr>
    </w:p>
    <w:p w14:paraId="53E89531" w14:textId="77777777" w:rsidR="00265879" w:rsidRPr="005122B3" w:rsidRDefault="004B10C2" w:rsidP="00506202">
      <w:pPr>
        <w:tabs>
          <w:tab w:val="left" w:pos="567"/>
        </w:tabs>
        <w:spacing w:after="0" w:line="288" w:lineRule="auto"/>
        <w:rPr>
          <w:rFonts w:ascii="Times New Roman" w:hAnsi="Times New Roman" w:cs="Times New Roman"/>
          <w:b/>
          <w:sz w:val="24"/>
          <w:szCs w:val="24"/>
        </w:rPr>
      </w:pPr>
      <w:r>
        <w:rPr>
          <w:rFonts w:ascii="Times New Roman" w:hAnsi="Times New Roman" w:cs="Times New Roman"/>
          <w:b/>
          <w:sz w:val="24"/>
          <w:szCs w:val="24"/>
        </w:rPr>
        <w:t xml:space="preserve">4d. </w:t>
      </w:r>
      <w:r w:rsidR="00265879" w:rsidRPr="005122B3">
        <w:rPr>
          <w:rFonts w:ascii="Times New Roman" w:hAnsi="Times New Roman" w:cs="Times New Roman"/>
          <w:b/>
          <w:sz w:val="24"/>
          <w:szCs w:val="24"/>
        </w:rPr>
        <w:t>Time Lines for Selected New Zealand Exports</w:t>
      </w:r>
    </w:p>
    <w:p w14:paraId="1CB0533E" w14:textId="77777777" w:rsidR="003B2868" w:rsidRPr="003B2868" w:rsidRDefault="003B2868" w:rsidP="00506202">
      <w:pPr>
        <w:tabs>
          <w:tab w:val="left" w:pos="567"/>
        </w:tabs>
        <w:spacing w:after="0" w:line="288" w:lineRule="auto"/>
        <w:rPr>
          <w:rFonts w:ascii="Times New Roman" w:hAnsi="Times New Roman" w:cs="Times New Roman"/>
          <w:sz w:val="8"/>
          <w:szCs w:val="8"/>
        </w:rPr>
      </w:pPr>
    </w:p>
    <w:p w14:paraId="33762E37" w14:textId="77777777" w:rsidR="00120640" w:rsidRDefault="00CA4080" w:rsidP="00506202">
      <w:pPr>
        <w:tabs>
          <w:tab w:val="left" w:pos="567"/>
        </w:tabs>
        <w:spacing w:after="0" w:line="288" w:lineRule="auto"/>
        <w:rPr>
          <w:rFonts w:ascii="Times New Roman" w:hAnsi="Times New Roman" w:cs="Times New Roman"/>
          <w:sz w:val="24"/>
          <w:szCs w:val="24"/>
        </w:rPr>
      </w:pPr>
      <w:r w:rsidRPr="005122B3">
        <w:rPr>
          <w:rFonts w:ascii="Times New Roman" w:hAnsi="Times New Roman" w:cs="Times New Roman"/>
          <w:sz w:val="24"/>
          <w:szCs w:val="24"/>
        </w:rPr>
        <w:t xml:space="preserve">A </w:t>
      </w:r>
      <w:r w:rsidR="000F0A5A">
        <w:rPr>
          <w:rFonts w:ascii="Times New Roman" w:hAnsi="Times New Roman" w:cs="Times New Roman"/>
          <w:sz w:val="24"/>
          <w:szCs w:val="24"/>
        </w:rPr>
        <w:t>fourth</w:t>
      </w:r>
      <w:r w:rsidRPr="005122B3">
        <w:rPr>
          <w:rFonts w:ascii="Times New Roman" w:hAnsi="Times New Roman" w:cs="Times New Roman"/>
          <w:sz w:val="24"/>
          <w:szCs w:val="24"/>
        </w:rPr>
        <w:t xml:space="preserve"> way to examine the changing competitiveness of exports is to track changes overtime. </w:t>
      </w:r>
      <w:r w:rsidR="00384B08" w:rsidRPr="005122B3">
        <w:rPr>
          <w:rFonts w:ascii="Times New Roman" w:hAnsi="Times New Roman" w:cs="Times New Roman"/>
          <w:sz w:val="24"/>
          <w:szCs w:val="24"/>
        </w:rPr>
        <w:t xml:space="preserve">This section traces the changing annual competitiveness for </w:t>
      </w:r>
      <w:r w:rsidR="000E7C01">
        <w:rPr>
          <w:rFonts w:ascii="Times New Roman" w:hAnsi="Times New Roman" w:cs="Times New Roman"/>
          <w:sz w:val="24"/>
          <w:szCs w:val="24"/>
        </w:rPr>
        <w:t xml:space="preserve">a few </w:t>
      </w:r>
      <w:r w:rsidR="00384B08" w:rsidRPr="005122B3">
        <w:rPr>
          <w:rFonts w:ascii="Times New Roman" w:hAnsi="Times New Roman" w:cs="Times New Roman"/>
          <w:sz w:val="24"/>
          <w:szCs w:val="24"/>
        </w:rPr>
        <w:t>selected 4-digit products over the period 1989 to 2018. Twenty-five products are considered. The time lines of the RCA’s for each product are given in Table 5.</w:t>
      </w:r>
    </w:p>
    <w:p w14:paraId="57D7D2C3" w14:textId="77777777" w:rsidR="009027DE" w:rsidRPr="005122B3" w:rsidRDefault="009027DE" w:rsidP="00506202">
      <w:pPr>
        <w:tabs>
          <w:tab w:val="left" w:pos="567"/>
        </w:tabs>
        <w:spacing w:after="0" w:line="288" w:lineRule="auto"/>
        <w:rPr>
          <w:rFonts w:ascii="Times New Roman" w:hAnsi="Times New Roman" w:cs="Times New Roman"/>
          <w:sz w:val="24"/>
          <w:szCs w:val="24"/>
        </w:rPr>
      </w:pPr>
    </w:p>
    <w:p w14:paraId="7BF2FE15" w14:textId="6C9BF2EE" w:rsidR="00B2612E" w:rsidRPr="005122B3" w:rsidRDefault="003B2868" w:rsidP="00587611">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3114F0" w:rsidRPr="005122B3">
        <w:rPr>
          <w:rFonts w:ascii="Times New Roman" w:hAnsi="Times New Roman" w:cs="Times New Roman"/>
          <w:sz w:val="24"/>
          <w:szCs w:val="24"/>
        </w:rPr>
        <w:t xml:space="preserve"> </w:t>
      </w:r>
    </w:p>
    <w:p w14:paraId="340A5B7F" w14:textId="77777777" w:rsidR="008F080B" w:rsidRDefault="008F080B" w:rsidP="00506202">
      <w:pPr>
        <w:tabs>
          <w:tab w:val="left" w:pos="567"/>
        </w:tabs>
        <w:rPr>
          <w:szCs w:val="22"/>
        </w:rPr>
        <w:sectPr w:rsidR="008F080B" w:rsidSect="009253B1">
          <w:pgSz w:w="11906" w:h="16838" w:code="9"/>
          <w:pgMar w:top="1440" w:right="1440" w:bottom="1440" w:left="1440" w:header="709" w:footer="709" w:gutter="0"/>
          <w:cols w:space="708"/>
          <w:titlePg/>
          <w:docGrid w:linePitch="360"/>
        </w:sectPr>
      </w:pPr>
    </w:p>
    <w:tbl>
      <w:tblPr>
        <w:tblW w:w="14364" w:type="dxa"/>
        <w:tblLook w:val="04A0" w:firstRow="1" w:lastRow="0" w:firstColumn="1" w:lastColumn="0" w:noHBand="0" w:noVBand="1"/>
      </w:tblPr>
      <w:tblGrid>
        <w:gridCol w:w="2680"/>
        <w:gridCol w:w="1006"/>
        <w:gridCol w:w="663"/>
        <w:gridCol w:w="663"/>
        <w:gridCol w:w="663"/>
        <w:gridCol w:w="663"/>
        <w:gridCol w:w="663"/>
        <w:gridCol w:w="796"/>
        <w:gridCol w:w="774"/>
        <w:gridCol w:w="663"/>
        <w:gridCol w:w="663"/>
        <w:gridCol w:w="663"/>
        <w:gridCol w:w="663"/>
        <w:gridCol w:w="663"/>
        <w:gridCol w:w="663"/>
        <w:gridCol w:w="663"/>
        <w:gridCol w:w="680"/>
        <w:gridCol w:w="142"/>
        <w:gridCol w:w="94"/>
        <w:gridCol w:w="236"/>
      </w:tblGrid>
      <w:tr w:rsidR="003E561F" w:rsidRPr="00463FEA" w14:paraId="09ADF45C" w14:textId="77777777" w:rsidTr="00FD4EE2">
        <w:trPr>
          <w:trHeight w:val="375"/>
        </w:trPr>
        <w:tc>
          <w:tcPr>
            <w:tcW w:w="13892" w:type="dxa"/>
            <w:gridSpan w:val="17"/>
            <w:tcBorders>
              <w:top w:val="nil"/>
              <w:left w:val="nil"/>
              <w:bottom w:val="single" w:sz="4" w:space="0" w:color="auto"/>
              <w:right w:val="nil"/>
            </w:tcBorders>
            <w:shd w:val="clear" w:color="auto" w:fill="auto"/>
            <w:noWrap/>
            <w:vAlign w:val="bottom"/>
            <w:hideMark/>
          </w:tcPr>
          <w:p w14:paraId="27004F6F" w14:textId="6B76E5E1" w:rsidR="00DB55BB" w:rsidRDefault="003E561F" w:rsidP="00FD4EE2">
            <w:pPr>
              <w:tabs>
                <w:tab w:val="left" w:pos="567"/>
              </w:tabs>
              <w:spacing w:after="0" w:line="240" w:lineRule="auto"/>
              <w:jc w:val="center"/>
              <w:rPr>
                <w:rFonts w:ascii="Times New Roman" w:eastAsia="Times New Roman" w:hAnsi="Times New Roman" w:cs="Times New Roman"/>
                <w:b/>
                <w:bCs/>
                <w:color w:val="000000"/>
                <w:szCs w:val="22"/>
                <w:lang w:eastAsia="en-NZ"/>
              </w:rPr>
            </w:pPr>
            <w:r w:rsidRPr="005122B3">
              <w:rPr>
                <w:rFonts w:ascii="Times New Roman" w:eastAsia="Times New Roman" w:hAnsi="Times New Roman" w:cs="Times New Roman"/>
                <w:b/>
                <w:bCs/>
                <w:color w:val="000000"/>
                <w:szCs w:val="22"/>
                <w:lang w:eastAsia="en-NZ"/>
              </w:rPr>
              <w:lastRenderedPageBreak/>
              <w:t xml:space="preserve">Table 5: </w:t>
            </w:r>
            <w:r>
              <w:rPr>
                <w:rFonts w:ascii="Times New Roman" w:eastAsia="Times New Roman" w:hAnsi="Times New Roman" w:cs="Times New Roman"/>
                <w:b/>
                <w:bCs/>
                <w:color w:val="000000"/>
                <w:szCs w:val="22"/>
                <w:lang w:eastAsia="en-NZ"/>
              </w:rPr>
              <w:t xml:space="preserve"> </w:t>
            </w:r>
            <w:r w:rsidRPr="005122B3">
              <w:rPr>
                <w:rFonts w:ascii="Times New Roman" w:eastAsia="Times New Roman" w:hAnsi="Times New Roman" w:cs="Times New Roman"/>
                <w:b/>
                <w:bCs/>
                <w:color w:val="000000"/>
                <w:szCs w:val="22"/>
                <w:lang w:eastAsia="en-NZ"/>
              </w:rPr>
              <w:t xml:space="preserve">Selected Product Competiveness Trends 1989 </w:t>
            </w:r>
            <w:r w:rsidR="00FD4EE2">
              <w:rPr>
                <w:rFonts w:ascii="Times New Roman" w:eastAsia="Times New Roman" w:hAnsi="Times New Roman" w:cs="Times New Roman"/>
                <w:b/>
                <w:bCs/>
                <w:color w:val="000000"/>
                <w:szCs w:val="22"/>
                <w:lang w:eastAsia="en-NZ"/>
              </w:rPr>
              <w:t>–</w:t>
            </w:r>
            <w:r w:rsidRPr="005122B3">
              <w:rPr>
                <w:rFonts w:ascii="Times New Roman" w:eastAsia="Times New Roman" w:hAnsi="Times New Roman" w:cs="Times New Roman"/>
                <w:b/>
                <w:bCs/>
                <w:color w:val="000000"/>
                <w:szCs w:val="22"/>
                <w:lang w:eastAsia="en-NZ"/>
              </w:rPr>
              <w:t xml:space="preserve"> 2018</w:t>
            </w:r>
          </w:p>
          <w:p w14:paraId="370CD890" w14:textId="77777777" w:rsidR="00FD4EE2" w:rsidRPr="00DB55BB" w:rsidRDefault="00FD4EE2" w:rsidP="00FD4EE2">
            <w:pPr>
              <w:tabs>
                <w:tab w:val="left" w:pos="567"/>
              </w:tabs>
              <w:spacing w:after="0" w:line="240" w:lineRule="auto"/>
              <w:jc w:val="center"/>
              <w:rPr>
                <w:rFonts w:ascii="Times New Roman" w:eastAsia="Times New Roman" w:hAnsi="Times New Roman" w:cs="Times New Roman"/>
                <w:b/>
                <w:bCs/>
                <w:color w:val="000000"/>
                <w:sz w:val="10"/>
                <w:szCs w:val="10"/>
                <w:lang w:eastAsia="en-NZ"/>
              </w:rPr>
            </w:pPr>
          </w:p>
          <w:p w14:paraId="0C64F852" w14:textId="4DBB3D7B" w:rsidR="00AB2C8F" w:rsidRPr="00AB2C8F" w:rsidRDefault="00AB2C8F" w:rsidP="00FD4EE2">
            <w:pPr>
              <w:tabs>
                <w:tab w:val="left" w:pos="567"/>
              </w:tabs>
              <w:spacing w:after="0" w:line="240" w:lineRule="auto"/>
              <w:jc w:val="center"/>
              <w:rPr>
                <w:rFonts w:ascii="Times New Roman" w:eastAsia="Times New Roman" w:hAnsi="Times New Roman" w:cs="Times New Roman"/>
                <w:sz w:val="10"/>
                <w:szCs w:val="10"/>
                <w:lang w:eastAsia="en-NZ"/>
              </w:rPr>
            </w:pPr>
          </w:p>
        </w:tc>
        <w:tc>
          <w:tcPr>
            <w:tcW w:w="236" w:type="dxa"/>
            <w:gridSpan w:val="2"/>
            <w:tcBorders>
              <w:top w:val="nil"/>
              <w:left w:val="nil"/>
              <w:bottom w:val="single" w:sz="4" w:space="0" w:color="auto"/>
              <w:right w:val="nil"/>
            </w:tcBorders>
            <w:shd w:val="clear" w:color="auto" w:fill="auto"/>
            <w:noWrap/>
            <w:vAlign w:val="bottom"/>
            <w:hideMark/>
          </w:tcPr>
          <w:p w14:paraId="18972BD2" w14:textId="77777777" w:rsidR="003E561F" w:rsidRPr="005122B3" w:rsidRDefault="003E561F" w:rsidP="00FD4EE2">
            <w:pPr>
              <w:tabs>
                <w:tab w:val="left" w:pos="567"/>
              </w:tabs>
              <w:spacing w:after="0" w:line="240" w:lineRule="auto"/>
              <w:rPr>
                <w:rFonts w:ascii="Times New Roman" w:eastAsia="Times New Roman" w:hAnsi="Times New Roman" w:cs="Times New Roman"/>
                <w:szCs w:val="22"/>
                <w:lang w:eastAsia="en-NZ"/>
              </w:rPr>
            </w:pPr>
          </w:p>
        </w:tc>
        <w:tc>
          <w:tcPr>
            <w:tcW w:w="236" w:type="dxa"/>
            <w:tcBorders>
              <w:top w:val="nil"/>
              <w:left w:val="nil"/>
              <w:bottom w:val="single" w:sz="4" w:space="0" w:color="auto"/>
              <w:right w:val="nil"/>
            </w:tcBorders>
            <w:shd w:val="clear" w:color="auto" w:fill="auto"/>
            <w:noWrap/>
            <w:vAlign w:val="bottom"/>
            <w:hideMark/>
          </w:tcPr>
          <w:p w14:paraId="7A78DC72" w14:textId="77777777" w:rsidR="003E561F" w:rsidRPr="005122B3" w:rsidRDefault="003E561F" w:rsidP="00506202">
            <w:pPr>
              <w:tabs>
                <w:tab w:val="left" w:pos="567"/>
              </w:tabs>
              <w:spacing w:after="0" w:line="240" w:lineRule="auto"/>
              <w:rPr>
                <w:rFonts w:ascii="Times New Roman" w:eastAsia="Times New Roman" w:hAnsi="Times New Roman" w:cs="Times New Roman"/>
                <w:szCs w:val="22"/>
                <w:lang w:eastAsia="en-NZ"/>
              </w:rPr>
            </w:pPr>
          </w:p>
        </w:tc>
      </w:tr>
      <w:tr w:rsidR="008F080B" w:rsidRPr="00463FEA" w14:paraId="2DC100DF" w14:textId="77777777" w:rsidTr="00A508AC">
        <w:trPr>
          <w:gridAfter w:val="2"/>
          <w:wAfter w:w="330" w:type="dxa"/>
          <w:trHeight w:val="300"/>
        </w:trPr>
        <w:tc>
          <w:tcPr>
            <w:tcW w:w="2680" w:type="dxa"/>
            <w:tcBorders>
              <w:top w:val="single" w:sz="4" w:space="0" w:color="auto"/>
              <w:bottom w:val="single" w:sz="4" w:space="0" w:color="auto"/>
            </w:tcBorders>
            <w:shd w:val="clear" w:color="auto" w:fill="auto"/>
            <w:noWrap/>
            <w:vAlign w:val="bottom"/>
            <w:hideMark/>
          </w:tcPr>
          <w:p w14:paraId="7184131C" w14:textId="77777777" w:rsidR="008F080B" w:rsidRPr="000C384C" w:rsidRDefault="008F080B" w:rsidP="00AB2C8F">
            <w:pPr>
              <w:tabs>
                <w:tab w:val="left" w:pos="567"/>
              </w:tabs>
              <w:spacing w:before="60" w:after="60" w:line="240" w:lineRule="auto"/>
              <w:rPr>
                <w:rFonts w:ascii="Times New Roman" w:eastAsia="Times New Roman" w:hAnsi="Times New Roman" w:cs="Times New Roman"/>
                <w:b/>
                <w:szCs w:val="22"/>
                <w:lang w:eastAsia="en-NZ"/>
              </w:rPr>
            </w:pPr>
            <w:r w:rsidRPr="000C384C">
              <w:rPr>
                <w:rFonts w:ascii="Times New Roman" w:eastAsia="Times New Roman" w:hAnsi="Times New Roman" w:cs="Times New Roman"/>
                <w:b/>
                <w:color w:val="000000"/>
                <w:szCs w:val="22"/>
                <w:lang w:eastAsia="en-NZ"/>
              </w:rPr>
              <w:t>RCA’s</w:t>
            </w:r>
          </w:p>
        </w:tc>
        <w:tc>
          <w:tcPr>
            <w:tcW w:w="1006" w:type="dxa"/>
            <w:tcBorders>
              <w:top w:val="single" w:sz="4" w:space="0" w:color="auto"/>
              <w:bottom w:val="single" w:sz="4" w:space="0" w:color="auto"/>
            </w:tcBorders>
            <w:shd w:val="clear" w:color="auto" w:fill="auto"/>
            <w:noWrap/>
            <w:vAlign w:val="bottom"/>
            <w:hideMark/>
          </w:tcPr>
          <w:p w14:paraId="72DE0105" w14:textId="71318D63" w:rsidR="008F080B" w:rsidRPr="000C384C" w:rsidRDefault="008F080B" w:rsidP="00AB2C8F">
            <w:pPr>
              <w:tabs>
                <w:tab w:val="left" w:pos="567"/>
              </w:tabs>
              <w:spacing w:before="60" w:after="60" w:line="240" w:lineRule="auto"/>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 xml:space="preserve">HS </w:t>
            </w:r>
            <w:r w:rsidR="00006299">
              <w:rPr>
                <w:rFonts w:ascii="Times New Roman" w:eastAsia="Times New Roman" w:hAnsi="Times New Roman" w:cs="Times New Roman"/>
                <w:b/>
                <w:color w:val="000000"/>
                <w:szCs w:val="22"/>
                <w:lang w:eastAsia="en-NZ"/>
              </w:rPr>
              <w:t>c</w:t>
            </w:r>
            <w:r w:rsidRPr="000C384C">
              <w:rPr>
                <w:rFonts w:ascii="Times New Roman" w:eastAsia="Times New Roman" w:hAnsi="Times New Roman" w:cs="Times New Roman"/>
                <w:b/>
                <w:color w:val="000000"/>
                <w:szCs w:val="22"/>
                <w:lang w:eastAsia="en-NZ"/>
              </w:rPr>
              <w:t>ode</w:t>
            </w:r>
          </w:p>
        </w:tc>
        <w:tc>
          <w:tcPr>
            <w:tcW w:w="663" w:type="dxa"/>
            <w:tcBorders>
              <w:top w:val="single" w:sz="4" w:space="0" w:color="auto"/>
              <w:bottom w:val="single" w:sz="4" w:space="0" w:color="auto"/>
            </w:tcBorders>
            <w:shd w:val="clear" w:color="auto" w:fill="auto"/>
            <w:noWrap/>
            <w:vAlign w:val="bottom"/>
            <w:hideMark/>
          </w:tcPr>
          <w:p w14:paraId="49DA13BA" w14:textId="77777777" w:rsidR="008F080B" w:rsidRPr="000C384C" w:rsidRDefault="008F080B" w:rsidP="00AB2C8F">
            <w:pPr>
              <w:tabs>
                <w:tab w:val="left" w:pos="567"/>
              </w:tabs>
              <w:spacing w:before="60" w:after="60" w:line="240" w:lineRule="auto"/>
              <w:jc w:val="right"/>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1989</w:t>
            </w:r>
          </w:p>
        </w:tc>
        <w:tc>
          <w:tcPr>
            <w:tcW w:w="663" w:type="dxa"/>
            <w:tcBorders>
              <w:top w:val="single" w:sz="4" w:space="0" w:color="auto"/>
              <w:bottom w:val="single" w:sz="4" w:space="0" w:color="auto"/>
            </w:tcBorders>
            <w:shd w:val="clear" w:color="auto" w:fill="auto"/>
            <w:noWrap/>
            <w:vAlign w:val="bottom"/>
            <w:hideMark/>
          </w:tcPr>
          <w:p w14:paraId="4E33AA99" w14:textId="77777777" w:rsidR="008F080B" w:rsidRPr="000C384C" w:rsidRDefault="008F080B" w:rsidP="00AB2C8F">
            <w:pPr>
              <w:tabs>
                <w:tab w:val="left" w:pos="567"/>
              </w:tabs>
              <w:spacing w:before="60" w:after="60" w:line="240" w:lineRule="auto"/>
              <w:jc w:val="right"/>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1990</w:t>
            </w:r>
          </w:p>
        </w:tc>
        <w:tc>
          <w:tcPr>
            <w:tcW w:w="663" w:type="dxa"/>
            <w:tcBorders>
              <w:top w:val="single" w:sz="4" w:space="0" w:color="auto"/>
              <w:bottom w:val="single" w:sz="4" w:space="0" w:color="auto"/>
            </w:tcBorders>
            <w:shd w:val="clear" w:color="auto" w:fill="auto"/>
            <w:noWrap/>
            <w:vAlign w:val="bottom"/>
            <w:hideMark/>
          </w:tcPr>
          <w:p w14:paraId="2F249C3B" w14:textId="77777777" w:rsidR="008F080B" w:rsidRPr="000C384C" w:rsidRDefault="008F080B" w:rsidP="00AB2C8F">
            <w:pPr>
              <w:tabs>
                <w:tab w:val="left" w:pos="567"/>
              </w:tabs>
              <w:spacing w:before="60" w:after="60" w:line="240" w:lineRule="auto"/>
              <w:jc w:val="right"/>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1991</w:t>
            </w:r>
          </w:p>
        </w:tc>
        <w:tc>
          <w:tcPr>
            <w:tcW w:w="663" w:type="dxa"/>
            <w:tcBorders>
              <w:top w:val="single" w:sz="4" w:space="0" w:color="auto"/>
              <w:bottom w:val="single" w:sz="4" w:space="0" w:color="auto"/>
            </w:tcBorders>
            <w:shd w:val="clear" w:color="auto" w:fill="auto"/>
            <w:noWrap/>
            <w:vAlign w:val="bottom"/>
            <w:hideMark/>
          </w:tcPr>
          <w:p w14:paraId="2A8A4572" w14:textId="77777777" w:rsidR="008F080B" w:rsidRPr="000C384C" w:rsidRDefault="008F080B" w:rsidP="00AB2C8F">
            <w:pPr>
              <w:tabs>
                <w:tab w:val="left" w:pos="567"/>
              </w:tabs>
              <w:spacing w:before="60" w:after="60" w:line="240" w:lineRule="auto"/>
              <w:jc w:val="right"/>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1992</w:t>
            </w:r>
          </w:p>
        </w:tc>
        <w:tc>
          <w:tcPr>
            <w:tcW w:w="663" w:type="dxa"/>
            <w:tcBorders>
              <w:top w:val="single" w:sz="4" w:space="0" w:color="auto"/>
              <w:bottom w:val="single" w:sz="4" w:space="0" w:color="auto"/>
            </w:tcBorders>
            <w:shd w:val="clear" w:color="auto" w:fill="auto"/>
            <w:noWrap/>
            <w:vAlign w:val="bottom"/>
            <w:hideMark/>
          </w:tcPr>
          <w:p w14:paraId="1597013B" w14:textId="77777777" w:rsidR="008F080B" w:rsidRPr="000C384C" w:rsidRDefault="008F080B" w:rsidP="00AB2C8F">
            <w:pPr>
              <w:tabs>
                <w:tab w:val="left" w:pos="567"/>
              </w:tabs>
              <w:spacing w:before="60" w:after="60" w:line="240" w:lineRule="auto"/>
              <w:jc w:val="right"/>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1993</w:t>
            </w:r>
          </w:p>
        </w:tc>
        <w:tc>
          <w:tcPr>
            <w:tcW w:w="796" w:type="dxa"/>
            <w:tcBorders>
              <w:top w:val="single" w:sz="4" w:space="0" w:color="auto"/>
              <w:bottom w:val="single" w:sz="4" w:space="0" w:color="auto"/>
            </w:tcBorders>
            <w:shd w:val="clear" w:color="auto" w:fill="auto"/>
            <w:noWrap/>
            <w:vAlign w:val="bottom"/>
            <w:hideMark/>
          </w:tcPr>
          <w:p w14:paraId="5D16ED9A" w14:textId="77777777" w:rsidR="008F080B" w:rsidRPr="000C384C" w:rsidRDefault="008F080B" w:rsidP="00AB2C8F">
            <w:pPr>
              <w:tabs>
                <w:tab w:val="left" w:pos="567"/>
              </w:tabs>
              <w:spacing w:before="60" w:after="60" w:line="240" w:lineRule="auto"/>
              <w:jc w:val="right"/>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1994</w:t>
            </w:r>
          </w:p>
        </w:tc>
        <w:tc>
          <w:tcPr>
            <w:tcW w:w="774" w:type="dxa"/>
            <w:tcBorders>
              <w:top w:val="single" w:sz="4" w:space="0" w:color="auto"/>
              <w:bottom w:val="single" w:sz="4" w:space="0" w:color="auto"/>
            </w:tcBorders>
            <w:shd w:val="clear" w:color="auto" w:fill="auto"/>
            <w:noWrap/>
            <w:vAlign w:val="bottom"/>
            <w:hideMark/>
          </w:tcPr>
          <w:p w14:paraId="53A61D7D" w14:textId="77777777" w:rsidR="008F080B" w:rsidRPr="000C384C" w:rsidRDefault="008F080B" w:rsidP="00AB2C8F">
            <w:pPr>
              <w:tabs>
                <w:tab w:val="left" w:pos="567"/>
              </w:tabs>
              <w:spacing w:before="60" w:after="60" w:line="240" w:lineRule="auto"/>
              <w:jc w:val="right"/>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1995</w:t>
            </w:r>
          </w:p>
        </w:tc>
        <w:tc>
          <w:tcPr>
            <w:tcW w:w="663" w:type="dxa"/>
            <w:tcBorders>
              <w:top w:val="single" w:sz="4" w:space="0" w:color="auto"/>
              <w:bottom w:val="single" w:sz="4" w:space="0" w:color="auto"/>
            </w:tcBorders>
            <w:shd w:val="clear" w:color="auto" w:fill="auto"/>
            <w:noWrap/>
            <w:vAlign w:val="bottom"/>
            <w:hideMark/>
          </w:tcPr>
          <w:p w14:paraId="26C61782" w14:textId="77777777" w:rsidR="008F080B" w:rsidRPr="000C384C" w:rsidRDefault="008F080B" w:rsidP="00AB2C8F">
            <w:pPr>
              <w:tabs>
                <w:tab w:val="left" w:pos="567"/>
              </w:tabs>
              <w:spacing w:before="60" w:after="60" w:line="240" w:lineRule="auto"/>
              <w:jc w:val="right"/>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1996</w:t>
            </w:r>
          </w:p>
        </w:tc>
        <w:tc>
          <w:tcPr>
            <w:tcW w:w="663" w:type="dxa"/>
            <w:tcBorders>
              <w:top w:val="single" w:sz="4" w:space="0" w:color="auto"/>
              <w:bottom w:val="single" w:sz="4" w:space="0" w:color="auto"/>
            </w:tcBorders>
            <w:shd w:val="clear" w:color="auto" w:fill="auto"/>
            <w:noWrap/>
            <w:vAlign w:val="bottom"/>
            <w:hideMark/>
          </w:tcPr>
          <w:p w14:paraId="18809A90" w14:textId="77777777" w:rsidR="008F080B" w:rsidRPr="000C384C" w:rsidRDefault="008F080B" w:rsidP="00AB2C8F">
            <w:pPr>
              <w:tabs>
                <w:tab w:val="left" w:pos="567"/>
              </w:tabs>
              <w:spacing w:before="60" w:after="60" w:line="240" w:lineRule="auto"/>
              <w:jc w:val="right"/>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1997</w:t>
            </w:r>
          </w:p>
        </w:tc>
        <w:tc>
          <w:tcPr>
            <w:tcW w:w="663" w:type="dxa"/>
            <w:tcBorders>
              <w:top w:val="single" w:sz="4" w:space="0" w:color="auto"/>
              <w:bottom w:val="single" w:sz="4" w:space="0" w:color="auto"/>
            </w:tcBorders>
            <w:shd w:val="clear" w:color="auto" w:fill="auto"/>
            <w:noWrap/>
            <w:vAlign w:val="bottom"/>
            <w:hideMark/>
          </w:tcPr>
          <w:p w14:paraId="18B652F8" w14:textId="77777777" w:rsidR="008F080B" w:rsidRPr="000C384C" w:rsidRDefault="008F080B" w:rsidP="00AB2C8F">
            <w:pPr>
              <w:tabs>
                <w:tab w:val="left" w:pos="567"/>
              </w:tabs>
              <w:spacing w:before="60" w:after="60" w:line="240" w:lineRule="auto"/>
              <w:jc w:val="right"/>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1998</w:t>
            </w:r>
          </w:p>
        </w:tc>
        <w:tc>
          <w:tcPr>
            <w:tcW w:w="663" w:type="dxa"/>
            <w:tcBorders>
              <w:top w:val="single" w:sz="4" w:space="0" w:color="auto"/>
              <w:bottom w:val="single" w:sz="4" w:space="0" w:color="auto"/>
            </w:tcBorders>
            <w:shd w:val="clear" w:color="auto" w:fill="auto"/>
            <w:noWrap/>
            <w:vAlign w:val="bottom"/>
            <w:hideMark/>
          </w:tcPr>
          <w:p w14:paraId="2599A09A" w14:textId="77777777" w:rsidR="008F080B" w:rsidRPr="000C384C" w:rsidRDefault="008F080B" w:rsidP="00AB2C8F">
            <w:pPr>
              <w:tabs>
                <w:tab w:val="left" w:pos="567"/>
              </w:tabs>
              <w:spacing w:before="60" w:after="60" w:line="240" w:lineRule="auto"/>
              <w:jc w:val="right"/>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1999</w:t>
            </w:r>
          </w:p>
        </w:tc>
        <w:tc>
          <w:tcPr>
            <w:tcW w:w="663" w:type="dxa"/>
            <w:tcBorders>
              <w:top w:val="single" w:sz="4" w:space="0" w:color="auto"/>
              <w:bottom w:val="single" w:sz="4" w:space="0" w:color="auto"/>
            </w:tcBorders>
            <w:shd w:val="clear" w:color="auto" w:fill="auto"/>
            <w:noWrap/>
            <w:vAlign w:val="bottom"/>
            <w:hideMark/>
          </w:tcPr>
          <w:p w14:paraId="11B309BE" w14:textId="77777777" w:rsidR="008F080B" w:rsidRPr="000C384C" w:rsidRDefault="008F080B" w:rsidP="00AB2C8F">
            <w:pPr>
              <w:tabs>
                <w:tab w:val="left" w:pos="567"/>
              </w:tabs>
              <w:spacing w:before="60" w:after="60" w:line="240" w:lineRule="auto"/>
              <w:jc w:val="right"/>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2000</w:t>
            </w:r>
          </w:p>
        </w:tc>
        <w:tc>
          <w:tcPr>
            <w:tcW w:w="663" w:type="dxa"/>
            <w:tcBorders>
              <w:top w:val="single" w:sz="4" w:space="0" w:color="auto"/>
              <w:bottom w:val="single" w:sz="4" w:space="0" w:color="auto"/>
            </w:tcBorders>
            <w:shd w:val="clear" w:color="auto" w:fill="auto"/>
            <w:noWrap/>
            <w:vAlign w:val="bottom"/>
            <w:hideMark/>
          </w:tcPr>
          <w:p w14:paraId="1C8970AD" w14:textId="77777777" w:rsidR="008F080B" w:rsidRPr="000C384C" w:rsidRDefault="008F080B" w:rsidP="00AB2C8F">
            <w:pPr>
              <w:tabs>
                <w:tab w:val="left" w:pos="567"/>
              </w:tabs>
              <w:spacing w:before="60" w:after="60" w:line="240" w:lineRule="auto"/>
              <w:jc w:val="right"/>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2001</w:t>
            </w:r>
          </w:p>
        </w:tc>
        <w:tc>
          <w:tcPr>
            <w:tcW w:w="663" w:type="dxa"/>
            <w:tcBorders>
              <w:top w:val="single" w:sz="4" w:space="0" w:color="auto"/>
              <w:bottom w:val="single" w:sz="4" w:space="0" w:color="auto"/>
            </w:tcBorders>
            <w:shd w:val="clear" w:color="auto" w:fill="auto"/>
            <w:noWrap/>
            <w:vAlign w:val="bottom"/>
            <w:hideMark/>
          </w:tcPr>
          <w:p w14:paraId="5FB46E98" w14:textId="77777777" w:rsidR="008F080B" w:rsidRPr="000C384C" w:rsidRDefault="008F080B" w:rsidP="00AB2C8F">
            <w:pPr>
              <w:tabs>
                <w:tab w:val="left" w:pos="567"/>
              </w:tabs>
              <w:spacing w:before="60" w:after="60" w:line="240" w:lineRule="auto"/>
              <w:jc w:val="right"/>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2002</w:t>
            </w:r>
          </w:p>
        </w:tc>
        <w:tc>
          <w:tcPr>
            <w:tcW w:w="822" w:type="dxa"/>
            <w:gridSpan w:val="2"/>
            <w:tcBorders>
              <w:top w:val="single" w:sz="4" w:space="0" w:color="auto"/>
              <w:bottom w:val="single" w:sz="4" w:space="0" w:color="auto"/>
            </w:tcBorders>
            <w:shd w:val="clear" w:color="auto" w:fill="auto"/>
            <w:noWrap/>
            <w:vAlign w:val="bottom"/>
            <w:hideMark/>
          </w:tcPr>
          <w:p w14:paraId="28039D94" w14:textId="77777777" w:rsidR="008F080B" w:rsidRPr="000C384C" w:rsidRDefault="008F080B" w:rsidP="00AB2C8F">
            <w:pPr>
              <w:tabs>
                <w:tab w:val="left" w:pos="567"/>
              </w:tabs>
              <w:spacing w:before="60" w:after="60" w:line="240" w:lineRule="auto"/>
              <w:jc w:val="right"/>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2003</w:t>
            </w:r>
          </w:p>
        </w:tc>
      </w:tr>
      <w:tr w:rsidR="008F080B" w:rsidRPr="00463FEA" w14:paraId="3EEB4346" w14:textId="77777777" w:rsidTr="00A508AC">
        <w:trPr>
          <w:gridAfter w:val="2"/>
          <w:wAfter w:w="330" w:type="dxa"/>
          <w:trHeight w:val="300"/>
        </w:trPr>
        <w:tc>
          <w:tcPr>
            <w:tcW w:w="2680" w:type="dxa"/>
            <w:tcBorders>
              <w:top w:val="single" w:sz="4" w:space="0" w:color="auto"/>
              <w:bottom w:val="dotted" w:sz="4" w:space="0" w:color="auto"/>
            </w:tcBorders>
            <w:shd w:val="clear" w:color="auto" w:fill="auto"/>
            <w:noWrap/>
            <w:vAlign w:val="bottom"/>
            <w:hideMark/>
          </w:tcPr>
          <w:p w14:paraId="604B3723" w14:textId="77777777" w:rsidR="008F080B" w:rsidRPr="00AB2C8F" w:rsidRDefault="008F080B"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Chilled Beef</w:t>
            </w:r>
          </w:p>
        </w:tc>
        <w:tc>
          <w:tcPr>
            <w:tcW w:w="1006" w:type="dxa"/>
            <w:tcBorders>
              <w:top w:val="single" w:sz="4" w:space="0" w:color="auto"/>
              <w:bottom w:val="dotted" w:sz="4" w:space="0" w:color="auto"/>
            </w:tcBorders>
            <w:shd w:val="clear" w:color="auto" w:fill="auto"/>
            <w:noWrap/>
            <w:vAlign w:val="bottom"/>
            <w:hideMark/>
          </w:tcPr>
          <w:p w14:paraId="408F2889"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201</w:t>
            </w:r>
          </w:p>
        </w:tc>
        <w:tc>
          <w:tcPr>
            <w:tcW w:w="663" w:type="dxa"/>
            <w:tcBorders>
              <w:top w:val="single" w:sz="4" w:space="0" w:color="auto"/>
              <w:bottom w:val="dotted" w:sz="4" w:space="0" w:color="auto"/>
            </w:tcBorders>
            <w:shd w:val="clear" w:color="auto" w:fill="auto"/>
            <w:noWrap/>
            <w:vAlign w:val="bottom"/>
            <w:hideMark/>
          </w:tcPr>
          <w:p w14:paraId="4F12DC0C"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2.6</w:t>
            </w:r>
          </w:p>
        </w:tc>
        <w:tc>
          <w:tcPr>
            <w:tcW w:w="663" w:type="dxa"/>
            <w:tcBorders>
              <w:top w:val="single" w:sz="4" w:space="0" w:color="auto"/>
              <w:bottom w:val="dotted" w:sz="4" w:space="0" w:color="auto"/>
            </w:tcBorders>
            <w:shd w:val="clear" w:color="auto" w:fill="auto"/>
            <w:noWrap/>
            <w:vAlign w:val="bottom"/>
            <w:hideMark/>
          </w:tcPr>
          <w:p w14:paraId="21908EC1"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2.4</w:t>
            </w:r>
          </w:p>
        </w:tc>
        <w:tc>
          <w:tcPr>
            <w:tcW w:w="663" w:type="dxa"/>
            <w:tcBorders>
              <w:top w:val="single" w:sz="4" w:space="0" w:color="auto"/>
              <w:bottom w:val="dotted" w:sz="4" w:space="0" w:color="auto"/>
            </w:tcBorders>
            <w:shd w:val="clear" w:color="auto" w:fill="auto"/>
            <w:noWrap/>
            <w:vAlign w:val="bottom"/>
            <w:hideMark/>
          </w:tcPr>
          <w:p w14:paraId="41C14626"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2.8</w:t>
            </w:r>
          </w:p>
        </w:tc>
        <w:tc>
          <w:tcPr>
            <w:tcW w:w="663" w:type="dxa"/>
            <w:tcBorders>
              <w:top w:val="single" w:sz="4" w:space="0" w:color="auto"/>
              <w:bottom w:val="dotted" w:sz="4" w:space="0" w:color="auto"/>
            </w:tcBorders>
            <w:shd w:val="clear" w:color="auto" w:fill="auto"/>
            <w:noWrap/>
            <w:vAlign w:val="bottom"/>
            <w:hideMark/>
          </w:tcPr>
          <w:p w14:paraId="2EACF6F3"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2.3</w:t>
            </w:r>
          </w:p>
        </w:tc>
        <w:tc>
          <w:tcPr>
            <w:tcW w:w="663" w:type="dxa"/>
            <w:tcBorders>
              <w:top w:val="single" w:sz="4" w:space="0" w:color="auto"/>
              <w:bottom w:val="dotted" w:sz="4" w:space="0" w:color="auto"/>
            </w:tcBorders>
            <w:shd w:val="clear" w:color="auto" w:fill="auto"/>
            <w:noWrap/>
            <w:vAlign w:val="bottom"/>
            <w:hideMark/>
          </w:tcPr>
          <w:p w14:paraId="3C8A854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2.3</w:t>
            </w:r>
          </w:p>
        </w:tc>
        <w:tc>
          <w:tcPr>
            <w:tcW w:w="796" w:type="dxa"/>
            <w:tcBorders>
              <w:top w:val="single" w:sz="4" w:space="0" w:color="auto"/>
              <w:bottom w:val="dotted" w:sz="4" w:space="0" w:color="auto"/>
            </w:tcBorders>
            <w:shd w:val="clear" w:color="auto" w:fill="auto"/>
            <w:noWrap/>
            <w:vAlign w:val="bottom"/>
            <w:hideMark/>
          </w:tcPr>
          <w:p w14:paraId="29277C5D"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2.3</w:t>
            </w:r>
          </w:p>
        </w:tc>
        <w:tc>
          <w:tcPr>
            <w:tcW w:w="774" w:type="dxa"/>
            <w:tcBorders>
              <w:top w:val="single" w:sz="4" w:space="0" w:color="auto"/>
              <w:bottom w:val="dotted" w:sz="4" w:space="0" w:color="auto"/>
            </w:tcBorders>
            <w:shd w:val="clear" w:color="auto" w:fill="auto"/>
            <w:noWrap/>
            <w:vAlign w:val="bottom"/>
            <w:hideMark/>
          </w:tcPr>
          <w:p w14:paraId="6ADABC8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2.6</w:t>
            </w:r>
          </w:p>
        </w:tc>
        <w:tc>
          <w:tcPr>
            <w:tcW w:w="663" w:type="dxa"/>
            <w:tcBorders>
              <w:top w:val="single" w:sz="4" w:space="0" w:color="auto"/>
              <w:bottom w:val="dotted" w:sz="4" w:space="0" w:color="auto"/>
            </w:tcBorders>
            <w:shd w:val="clear" w:color="auto" w:fill="auto"/>
            <w:noWrap/>
            <w:vAlign w:val="bottom"/>
            <w:hideMark/>
          </w:tcPr>
          <w:p w14:paraId="647F381E"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2.9</w:t>
            </w:r>
          </w:p>
        </w:tc>
        <w:tc>
          <w:tcPr>
            <w:tcW w:w="663" w:type="dxa"/>
            <w:tcBorders>
              <w:top w:val="single" w:sz="4" w:space="0" w:color="auto"/>
              <w:bottom w:val="dotted" w:sz="4" w:space="0" w:color="auto"/>
            </w:tcBorders>
            <w:shd w:val="clear" w:color="auto" w:fill="auto"/>
            <w:noWrap/>
            <w:vAlign w:val="bottom"/>
            <w:hideMark/>
          </w:tcPr>
          <w:p w14:paraId="7F98D633"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3.2</w:t>
            </w:r>
          </w:p>
        </w:tc>
        <w:tc>
          <w:tcPr>
            <w:tcW w:w="663" w:type="dxa"/>
            <w:tcBorders>
              <w:top w:val="single" w:sz="4" w:space="0" w:color="auto"/>
              <w:bottom w:val="dotted" w:sz="4" w:space="0" w:color="auto"/>
            </w:tcBorders>
            <w:shd w:val="clear" w:color="auto" w:fill="auto"/>
            <w:noWrap/>
            <w:vAlign w:val="bottom"/>
            <w:hideMark/>
          </w:tcPr>
          <w:p w14:paraId="255E53AC"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3.6</w:t>
            </w:r>
          </w:p>
        </w:tc>
        <w:tc>
          <w:tcPr>
            <w:tcW w:w="663" w:type="dxa"/>
            <w:tcBorders>
              <w:top w:val="single" w:sz="4" w:space="0" w:color="auto"/>
              <w:bottom w:val="dotted" w:sz="4" w:space="0" w:color="auto"/>
            </w:tcBorders>
            <w:shd w:val="clear" w:color="auto" w:fill="auto"/>
            <w:noWrap/>
            <w:vAlign w:val="bottom"/>
            <w:hideMark/>
          </w:tcPr>
          <w:p w14:paraId="2EBCABC0"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3.7</w:t>
            </w:r>
          </w:p>
        </w:tc>
        <w:tc>
          <w:tcPr>
            <w:tcW w:w="663" w:type="dxa"/>
            <w:tcBorders>
              <w:top w:val="single" w:sz="4" w:space="0" w:color="auto"/>
              <w:bottom w:val="dotted" w:sz="4" w:space="0" w:color="auto"/>
            </w:tcBorders>
            <w:shd w:val="clear" w:color="auto" w:fill="auto"/>
            <w:noWrap/>
            <w:vAlign w:val="bottom"/>
            <w:hideMark/>
          </w:tcPr>
          <w:p w14:paraId="1715BC6B"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3.9</w:t>
            </w:r>
          </w:p>
        </w:tc>
        <w:tc>
          <w:tcPr>
            <w:tcW w:w="663" w:type="dxa"/>
            <w:tcBorders>
              <w:top w:val="single" w:sz="4" w:space="0" w:color="auto"/>
              <w:bottom w:val="dotted" w:sz="4" w:space="0" w:color="auto"/>
            </w:tcBorders>
            <w:shd w:val="clear" w:color="auto" w:fill="auto"/>
            <w:noWrap/>
            <w:vAlign w:val="bottom"/>
            <w:hideMark/>
          </w:tcPr>
          <w:p w14:paraId="37EA1C47"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4.7</w:t>
            </w:r>
          </w:p>
        </w:tc>
        <w:tc>
          <w:tcPr>
            <w:tcW w:w="663" w:type="dxa"/>
            <w:tcBorders>
              <w:top w:val="single" w:sz="4" w:space="0" w:color="auto"/>
              <w:bottom w:val="dotted" w:sz="4" w:space="0" w:color="auto"/>
            </w:tcBorders>
            <w:shd w:val="clear" w:color="auto" w:fill="auto"/>
            <w:noWrap/>
            <w:vAlign w:val="bottom"/>
            <w:hideMark/>
          </w:tcPr>
          <w:p w14:paraId="2B4BAD9B"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4</w:t>
            </w:r>
          </w:p>
        </w:tc>
        <w:tc>
          <w:tcPr>
            <w:tcW w:w="822" w:type="dxa"/>
            <w:gridSpan w:val="2"/>
            <w:tcBorders>
              <w:top w:val="single" w:sz="4" w:space="0" w:color="auto"/>
              <w:bottom w:val="dotted" w:sz="4" w:space="0" w:color="auto"/>
            </w:tcBorders>
            <w:shd w:val="clear" w:color="auto" w:fill="auto"/>
            <w:noWrap/>
            <w:vAlign w:val="bottom"/>
            <w:hideMark/>
          </w:tcPr>
          <w:p w14:paraId="114FD6AC"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5.2</w:t>
            </w:r>
          </w:p>
        </w:tc>
      </w:tr>
      <w:tr w:rsidR="008F080B" w:rsidRPr="00463FEA" w14:paraId="602DC464" w14:textId="77777777" w:rsidTr="00A508AC">
        <w:trPr>
          <w:gridAfter w:val="2"/>
          <w:wAfter w:w="330" w:type="dxa"/>
          <w:trHeight w:val="300"/>
        </w:trPr>
        <w:tc>
          <w:tcPr>
            <w:tcW w:w="2680" w:type="dxa"/>
            <w:tcBorders>
              <w:top w:val="dotted" w:sz="4" w:space="0" w:color="auto"/>
              <w:bottom w:val="dotted" w:sz="4" w:space="0" w:color="auto"/>
            </w:tcBorders>
            <w:shd w:val="clear" w:color="auto" w:fill="auto"/>
            <w:noWrap/>
            <w:vAlign w:val="bottom"/>
            <w:hideMark/>
          </w:tcPr>
          <w:p w14:paraId="6280B682" w14:textId="77777777" w:rsidR="008F080B" w:rsidRPr="00AB2C8F" w:rsidRDefault="008F080B"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Chilled Sheepmeat</w:t>
            </w:r>
          </w:p>
        </w:tc>
        <w:tc>
          <w:tcPr>
            <w:tcW w:w="1006" w:type="dxa"/>
            <w:tcBorders>
              <w:top w:val="dotted" w:sz="4" w:space="0" w:color="auto"/>
              <w:bottom w:val="dotted" w:sz="4" w:space="0" w:color="auto"/>
            </w:tcBorders>
            <w:shd w:val="clear" w:color="auto" w:fill="auto"/>
            <w:noWrap/>
            <w:vAlign w:val="bottom"/>
            <w:hideMark/>
          </w:tcPr>
          <w:p w14:paraId="7EE69082"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204</w:t>
            </w:r>
          </w:p>
        </w:tc>
        <w:tc>
          <w:tcPr>
            <w:tcW w:w="663" w:type="dxa"/>
            <w:tcBorders>
              <w:top w:val="dotted" w:sz="4" w:space="0" w:color="auto"/>
              <w:bottom w:val="dotted" w:sz="4" w:space="0" w:color="auto"/>
            </w:tcBorders>
            <w:shd w:val="clear" w:color="auto" w:fill="auto"/>
            <w:noWrap/>
            <w:vAlign w:val="bottom"/>
            <w:hideMark/>
          </w:tcPr>
          <w:p w14:paraId="6E42D20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62.4</w:t>
            </w:r>
          </w:p>
        </w:tc>
        <w:tc>
          <w:tcPr>
            <w:tcW w:w="663" w:type="dxa"/>
            <w:tcBorders>
              <w:top w:val="dotted" w:sz="4" w:space="0" w:color="auto"/>
              <w:bottom w:val="dotted" w:sz="4" w:space="0" w:color="auto"/>
            </w:tcBorders>
            <w:shd w:val="clear" w:color="auto" w:fill="auto"/>
            <w:noWrap/>
            <w:vAlign w:val="bottom"/>
            <w:hideMark/>
          </w:tcPr>
          <w:p w14:paraId="14800154"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59.5</w:t>
            </w:r>
          </w:p>
        </w:tc>
        <w:tc>
          <w:tcPr>
            <w:tcW w:w="663" w:type="dxa"/>
            <w:tcBorders>
              <w:top w:val="dotted" w:sz="4" w:space="0" w:color="auto"/>
              <w:bottom w:val="dotted" w:sz="4" w:space="0" w:color="auto"/>
            </w:tcBorders>
            <w:shd w:val="clear" w:color="auto" w:fill="auto"/>
            <w:noWrap/>
            <w:vAlign w:val="bottom"/>
            <w:hideMark/>
          </w:tcPr>
          <w:p w14:paraId="0DBFC292"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63.8</w:t>
            </w:r>
          </w:p>
        </w:tc>
        <w:tc>
          <w:tcPr>
            <w:tcW w:w="663" w:type="dxa"/>
            <w:tcBorders>
              <w:top w:val="dotted" w:sz="4" w:space="0" w:color="auto"/>
              <w:bottom w:val="dotted" w:sz="4" w:space="0" w:color="auto"/>
            </w:tcBorders>
            <w:shd w:val="clear" w:color="auto" w:fill="auto"/>
            <w:noWrap/>
            <w:vAlign w:val="bottom"/>
            <w:hideMark/>
          </w:tcPr>
          <w:p w14:paraId="1098005B"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53.9</w:t>
            </w:r>
          </w:p>
        </w:tc>
        <w:tc>
          <w:tcPr>
            <w:tcW w:w="663" w:type="dxa"/>
            <w:tcBorders>
              <w:top w:val="dotted" w:sz="4" w:space="0" w:color="auto"/>
              <w:bottom w:val="dotted" w:sz="4" w:space="0" w:color="auto"/>
            </w:tcBorders>
            <w:shd w:val="clear" w:color="auto" w:fill="auto"/>
            <w:noWrap/>
            <w:vAlign w:val="bottom"/>
            <w:hideMark/>
          </w:tcPr>
          <w:p w14:paraId="32526812"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50.5</w:t>
            </w:r>
          </w:p>
        </w:tc>
        <w:tc>
          <w:tcPr>
            <w:tcW w:w="796" w:type="dxa"/>
            <w:tcBorders>
              <w:top w:val="dotted" w:sz="4" w:space="0" w:color="auto"/>
              <w:bottom w:val="dotted" w:sz="4" w:space="0" w:color="auto"/>
            </w:tcBorders>
            <w:shd w:val="clear" w:color="auto" w:fill="auto"/>
            <w:noWrap/>
            <w:vAlign w:val="bottom"/>
            <w:hideMark/>
          </w:tcPr>
          <w:p w14:paraId="1E6F392E"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49.5</w:t>
            </w:r>
          </w:p>
        </w:tc>
        <w:tc>
          <w:tcPr>
            <w:tcW w:w="774" w:type="dxa"/>
            <w:tcBorders>
              <w:top w:val="dotted" w:sz="4" w:space="0" w:color="auto"/>
              <w:bottom w:val="dotted" w:sz="4" w:space="0" w:color="auto"/>
            </w:tcBorders>
            <w:shd w:val="clear" w:color="auto" w:fill="auto"/>
            <w:noWrap/>
            <w:vAlign w:val="bottom"/>
            <w:hideMark/>
          </w:tcPr>
          <w:p w14:paraId="2BF16DDB"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52.9</w:t>
            </w:r>
          </w:p>
        </w:tc>
        <w:tc>
          <w:tcPr>
            <w:tcW w:w="663" w:type="dxa"/>
            <w:tcBorders>
              <w:top w:val="dotted" w:sz="4" w:space="0" w:color="auto"/>
              <w:bottom w:val="dotted" w:sz="4" w:space="0" w:color="auto"/>
            </w:tcBorders>
            <w:shd w:val="clear" w:color="auto" w:fill="auto"/>
            <w:noWrap/>
            <w:vAlign w:val="bottom"/>
            <w:hideMark/>
          </w:tcPr>
          <w:p w14:paraId="681043B9"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66.4</w:t>
            </w:r>
          </w:p>
        </w:tc>
        <w:tc>
          <w:tcPr>
            <w:tcW w:w="663" w:type="dxa"/>
            <w:tcBorders>
              <w:top w:val="dotted" w:sz="4" w:space="0" w:color="auto"/>
              <w:bottom w:val="dotted" w:sz="4" w:space="0" w:color="auto"/>
            </w:tcBorders>
            <w:shd w:val="clear" w:color="auto" w:fill="auto"/>
            <w:noWrap/>
            <w:vAlign w:val="bottom"/>
            <w:hideMark/>
          </w:tcPr>
          <w:p w14:paraId="5302EFE4"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51.4</w:t>
            </w:r>
          </w:p>
        </w:tc>
        <w:tc>
          <w:tcPr>
            <w:tcW w:w="663" w:type="dxa"/>
            <w:tcBorders>
              <w:top w:val="dotted" w:sz="4" w:space="0" w:color="auto"/>
              <w:bottom w:val="dotted" w:sz="4" w:space="0" w:color="auto"/>
            </w:tcBorders>
            <w:shd w:val="clear" w:color="auto" w:fill="auto"/>
            <w:noWrap/>
            <w:vAlign w:val="bottom"/>
            <w:hideMark/>
          </w:tcPr>
          <w:p w14:paraId="32B9D5F2"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53.7</w:t>
            </w:r>
          </w:p>
        </w:tc>
        <w:tc>
          <w:tcPr>
            <w:tcW w:w="663" w:type="dxa"/>
            <w:tcBorders>
              <w:top w:val="dotted" w:sz="4" w:space="0" w:color="auto"/>
              <w:bottom w:val="dotted" w:sz="4" w:space="0" w:color="auto"/>
            </w:tcBorders>
            <w:shd w:val="clear" w:color="auto" w:fill="auto"/>
            <w:noWrap/>
            <w:vAlign w:val="bottom"/>
            <w:hideMark/>
          </w:tcPr>
          <w:p w14:paraId="1E516FC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53.6</w:t>
            </w:r>
          </w:p>
        </w:tc>
        <w:tc>
          <w:tcPr>
            <w:tcW w:w="663" w:type="dxa"/>
            <w:tcBorders>
              <w:top w:val="dotted" w:sz="4" w:space="0" w:color="auto"/>
              <w:bottom w:val="dotted" w:sz="4" w:space="0" w:color="auto"/>
            </w:tcBorders>
            <w:shd w:val="clear" w:color="auto" w:fill="auto"/>
            <w:noWrap/>
            <w:vAlign w:val="bottom"/>
            <w:hideMark/>
          </w:tcPr>
          <w:p w14:paraId="35399DA7"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57.2</w:t>
            </w:r>
          </w:p>
        </w:tc>
        <w:tc>
          <w:tcPr>
            <w:tcW w:w="663" w:type="dxa"/>
            <w:tcBorders>
              <w:top w:val="dotted" w:sz="4" w:space="0" w:color="auto"/>
              <w:bottom w:val="dotted" w:sz="4" w:space="0" w:color="auto"/>
            </w:tcBorders>
            <w:shd w:val="clear" w:color="auto" w:fill="auto"/>
            <w:noWrap/>
            <w:vAlign w:val="bottom"/>
            <w:hideMark/>
          </w:tcPr>
          <w:p w14:paraId="7E61D546"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62.1</w:t>
            </w:r>
          </w:p>
        </w:tc>
        <w:tc>
          <w:tcPr>
            <w:tcW w:w="663" w:type="dxa"/>
            <w:tcBorders>
              <w:top w:val="dotted" w:sz="4" w:space="0" w:color="auto"/>
              <w:bottom w:val="dotted" w:sz="4" w:space="0" w:color="auto"/>
            </w:tcBorders>
            <w:shd w:val="clear" w:color="auto" w:fill="auto"/>
            <w:noWrap/>
            <w:vAlign w:val="bottom"/>
            <w:hideMark/>
          </w:tcPr>
          <w:p w14:paraId="0A3FD4D2"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64.1</w:t>
            </w:r>
          </w:p>
        </w:tc>
        <w:tc>
          <w:tcPr>
            <w:tcW w:w="822" w:type="dxa"/>
            <w:gridSpan w:val="2"/>
            <w:tcBorders>
              <w:top w:val="dotted" w:sz="4" w:space="0" w:color="auto"/>
              <w:bottom w:val="dotted" w:sz="4" w:space="0" w:color="auto"/>
            </w:tcBorders>
            <w:shd w:val="clear" w:color="auto" w:fill="auto"/>
            <w:noWrap/>
            <w:vAlign w:val="bottom"/>
            <w:hideMark/>
          </w:tcPr>
          <w:p w14:paraId="4DD42F77"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61.1</w:t>
            </w:r>
          </w:p>
        </w:tc>
      </w:tr>
      <w:tr w:rsidR="008F080B" w:rsidRPr="00463FEA" w14:paraId="4ABACC62" w14:textId="77777777" w:rsidTr="00A508AC">
        <w:trPr>
          <w:gridAfter w:val="2"/>
          <w:wAfter w:w="330" w:type="dxa"/>
          <w:trHeight w:val="300"/>
        </w:trPr>
        <w:tc>
          <w:tcPr>
            <w:tcW w:w="2680" w:type="dxa"/>
            <w:tcBorders>
              <w:top w:val="dotted" w:sz="4" w:space="0" w:color="auto"/>
              <w:bottom w:val="dotted" w:sz="4" w:space="0" w:color="auto"/>
            </w:tcBorders>
            <w:shd w:val="clear" w:color="auto" w:fill="auto"/>
            <w:noWrap/>
            <w:vAlign w:val="bottom"/>
            <w:hideMark/>
          </w:tcPr>
          <w:p w14:paraId="56D41A33" w14:textId="77777777" w:rsidR="008F080B" w:rsidRPr="00AB2C8F" w:rsidRDefault="008F080B"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Milk, Fresh</w:t>
            </w:r>
          </w:p>
        </w:tc>
        <w:tc>
          <w:tcPr>
            <w:tcW w:w="1006" w:type="dxa"/>
            <w:tcBorders>
              <w:top w:val="dotted" w:sz="4" w:space="0" w:color="auto"/>
              <w:bottom w:val="dotted" w:sz="4" w:space="0" w:color="auto"/>
            </w:tcBorders>
            <w:shd w:val="clear" w:color="auto" w:fill="auto"/>
            <w:noWrap/>
            <w:vAlign w:val="bottom"/>
            <w:hideMark/>
          </w:tcPr>
          <w:p w14:paraId="21FE099F"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401</w:t>
            </w:r>
          </w:p>
        </w:tc>
        <w:tc>
          <w:tcPr>
            <w:tcW w:w="663" w:type="dxa"/>
            <w:tcBorders>
              <w:top w:val="dotted" w:sz="4" w:space="0" w:color="auto"/>
              <w:bottom w:val="dotted" w:sz="4" w:space="0" w:color="auto"/>
            </w:tcBorders>
            <w:shd w:val="clear" w:color="auto" w:fill="auto"/>
            <w:noWrap/>
            <w:vAlign w:val="bottom"/>
            <w:hideMark/>
          </w:tcPr>
          <w:p w14:paraId="29C3CC3D"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1.4</w:t>
            </w:r>
          </w:p>
        </w:tc>
        <w:tc>
          <w:tcPr>
            <w:tcW w:w="663" w:type="dxa"/>
            <w:tcBorders>
              <w:top w:val="dotted" w:sz="4" w:space="0" w:color="auto"/>
              <w:bottom w:val="dotted" w:sz="4" w:space="0" w:color="auto"/>
            </w:tcBorders>
            <w:shd w:val="clear" w:color="auto" w:fill="auto"/>
            <w:noWrap/>
            <w:vAlign w:val="bottom"/>
            <w:hideMark/>
          </w:tcPr>
          <w:p w14:paraId="577F11D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1.7</w:t>
            </w:r>
          </w:p>
        </w:tc>
        <w:tc>
          <w:tcPr>
            <w:tcW w:w="663" w:type="dxa"/>
            <w:tcBorders>
              <w:top w:val="dotted" w:sz="4" w:space="0" w:color="auto"/>
              <w:bottom w:val="dotted" w:sz="4" w:space="0" w:color="auto"/>
            </w:tcBorders>
            <w:shd w:val="clear" w:color="auto" w:fill="auto"/>
            <w:noWrap/>
            <w:vAlign w:val="bottom"/>
            <w:hideMark/>
          </w:tcPr>
          <w:p w14:paraId="40DBF1C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1.3</w:t>
            </w:r>
          </w:p>
        </w:tc>
        <w:tc>
          <w:tcPr>
            <w:tcW w:w="663" w:type="dxa"/>
            <w:tcBorders>
              <w:top w:val="dotted" w:sz="4" w:space="0" w:color="auto"/>
              <w:bottom w:val="dotted" w:sz="4" w:space="0" w:color="auto"/>
            </w:tcBorders>
            <w:shd w:val="clear" w:color="auto" w:fill="auto"/>
            <w:noWrap/>
            <w:vAlign w:val="bottom"/>
            <w:hideMark/>
          </w:tcPr>
          <w:p w14:paraId="50D6E0CA"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1.5</w:t>
            </w:r>
          </w:p>
        </w:tc>
        <w:tc>
          <w:tcPr>
            <w:tcW w:w="663" w:type="dxa"/>
            <w:tcBorders>
              <w:top w:val="dotted" w:sz="4" w:space="0" w:color="auto"/>
              <w:bottom w:val="dotted" w:sz="4" w:space="0" w:color="auto"/>
            </w:tcBorders>
            <w:shd w:val="clear" w:color="auto" w:fill="auto"/>
            <w:noWrap/>
            <w:vAlign w:val="bottom"/>
            <w:hideMark/>
          </w:tcPr>
          <w:p w14:paraId="5E7A977F"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2.1</w:t>
            </w:r>
          </w:p>
        </w:tc>
        <w:tc>
          <w:tcPr>
            <w:tcW w:w="796" w:type="dxa"/>
            <w:tcBorders>
              <w:top w:val="dotted" w:sz="4" w:space="0" w:color="auto"/>
              <w:bottom w:val="dotted" w:sz="4" w:space="0" w:color="auto"/>
            </w:tcBorders>
            <w:shd w:val="clear" w:color="auto" w:fill="auto"/>
            <w:noWrap/>
            <w:vAlign w:val="bottom"/>
            <w:hideMark/>
          </w:tcPr>
          <w:p w14:paraId="2012D57B"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2.4</w:t>
            </w:r>
          </w:p>
        </w:tc>
        <w:tc>
          <w:tcPr>
            <w:tcW w:w="774" w:type="dxa"/>
            <w:tcBorders>
              <w:top w:val="dotted" w:sz="4" w:space="0" w:color="auto"/>
              <w:bottom w:val="dotted" w:sz="4" w:space="0" w:color="auto"/>
            </w:tcBorders>
            <w:shd w:val="clear" w:color="auto" w:fill="auto"/>
            <w:noWrap/>
            <w:vAlign w:val="bottom"/>
            <w:hideMark/>
          </w:tcPr>
          <w:p w14:paraId="0D948A3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w:t>
            </w:r>
          </w:p>
        </w:tc>
        <w:tc>
          <w:tcPr>
            <w:tcW w:w="663" w:type="dxa"/>
            <w:tcBorders>
              <w:top w:val="dotted" w:sz="4" w:space="0" w:color="auto"/>
              <w:bottom w:val="dotted" w:sz="4" w:space="0" w:color="auto"/>
            </w:tcBorders>
            <w:shd w:val="clear" w:color="auto" w:fill="auto"/>
            <w:noWrap/>
            <w:vAlign w:val="bottom"/>
            <w:hideMark/>
          </w:tcPr>
          <w:p w14:paraId="1686C16A"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3.4</w:t>
            </w:r>
          </w:p>
        </w:tc>
        <w:tc>
          <w:tcPr>
            <w:tcW w:w="663" w:type="dxa"/>
            <w:tcBorders>
              <w:top w:val="dotted" w:sz="4" w:space="0" w:color="auto"/>
              <w:bottom w:val="dotted" w:sz="4" w:space="0" w:color="auto"/>
            </w:tcBorders>
            <w:shd w:val="clear" w:color="auto" w:fill="auto"/>
            <w:noWrap/>
            <w:vAlign w:val="bottom"/>
            <w:hideMark/>
          </w:tcPr>
          <w:p w14:paraId="4AB6AECA"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4.7</w:t>
            </w:r>
          </w:p>
        </w:tc>
        <w:tc>
          <w:tcPr>
            <w:tcW w:w="663" w:type="dxa"/>
            <w:tcBorders>
              <w:top w:val="dotted" w:sz="4" w:space="0" w:color="auto"/>
              <w:bottom w:val="dotted" w:sz="4" w:space="0" w:color="auto"/>
            </w:tcBorders>
            <w:shd w:val="clear" w:color="auto" w:fill="auto"/>
            <w:noWrap/>
            <w:vAlign w:val="bottom"/>
            <w:hideMark/>
          </w:tcPr>
          <w:p w14:paraId="5D5C4676"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5.3</w:t>
            </w:r>
          </w:p>
        </w:tc>
        <w:tc>
          <w:tcPr>
            <w:tcW w:w="663" w:type="dxa"/>
            <w:tcBorders>
              <w:top w:val="dotted" w:sz="4" w:space="0" w:color="auto"/>
              <w:bottom w:val="dotted" w:sz="4" w:space="0" w:color="auto"/>
            </w:tcBorders>
            <w:shd w:val="clear" w:color="auto" w:fill="auto"/>
            <w:noWrap/>
            <w:vAlign w:val="bottom"/>
            <w:hideMark/>
          </w:tcPr>
          <w:p w14:paraId="3807F6DB"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4.6</w:t>
            </w:r>
          </w:p>
        </w:tc>
        <w:tc>
          <w:tcPr>
            <w:tcW w:w="663" w:type="dxa"/>
            <w:tcBorders>
              <w:top w:val="dotted" w:sz="4" w:space="0" w:color="auto"/>
              <w:bottom w:val="dotted" w:sz="4" w:space="0" w:color="auto"/>
            </w:tcBorders>
            <w:shd w:val="clear" w:color="auto" w:fill="auto"/>
            <w:noWrap/>
            <w:vAlign w:val="bottom"/>
            <w:hideMark/>
          </w:tcPr>
          <w:p w14:paraId="24960F2B"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5</w:t>
            </w:r>
          </w:p>
        </w:tc>
        <w:tc>
          <w:tcPr>
            <w:tcW w:w="663" w:type="dxa"/>
            <w:tcBorders>
              <w:top w:val="dotted" w:sz="4" w:space="0" w:color="auto"/>
              <w:bottom w:val="dotted" w:sz="4" w:space="0" w:color="auto"/>
            </w:tcBorders>
            <w:shd w:val="clear" w:color="auto" w:fill="auto"/>
            <w:noWrap/>
            <w:vAlign w:val="bottom"/>
            <w:hideMark/>
          </w:tcPr>
          <w:p w14:paraId="2BD0B5C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5.1</w:t>
            </w:r>
          </w:p>
        </w:tc>
        <w:tc>
          <w:tcPr>
            <w:tcW w:w="663" w:type="dxa"/>
            <w:tcBorders>
              <w:top w:val="dotted" w:sz="4" w:space="0" w:color="auto"/>
              <w:bottom w:val="dotted" w:sz="4" w:space="0" w:color="auto"/>
            </w:tcBorders>
            <w:shd w:val="clear" w:color="auto" w:fill="auto"/>
            <w:noWrap/>
            <w:vAlign w:val="bottom"/>
            <w:hideMark/>
          </w:tcPr>
          <w:p w14:paraId="00DA158C"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6.4</w:t>
            </w:r>
          </w:p>
        </w:tc>
        <w:tc>
          <w:tcPr>
            <w:tcW w:w="822" w:type="dxa"/>
            <w:gridSpan w:val="2"/>
            <w:tcBorders>
              <w:top w:val="dotted" w:sz="4" w:space="0" w:color="auto"/>
              <w:bottom w:val="dotted" w:sz="4" w:space="0" w:color="auto"/>
            </w:tcBorders>
            <w:shd w:val="clear" w:color="auto" w:fill="auto"/>
            <w:noWrap/>
            <w:vAlign w:val="bottom"/>
            <w:hideMark/>
          </w:tcPr>
          <w:p w14:paraId="49793A3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5</w:t>
            </w:r>
          </w:p>
        </w:tc>
      </w:tr>
      <w:tr w:rsidR="008F080B" w:rsidRPr="00463FEA" w14:paraId="3335C6DD" w14:textId="77777777" w:rsidTr="00A508AC">
        <w:trPr>
          <w:gridAfter w:val="2"/>
          <w:wAfter w:w="330" w:type="dxa"/>
          <w:trHeight w:val="300"/>
        </w:trPr>
        <w:tc>
          <w:tcPr>
            <w:tcW w:w="2680" w:type="dxa"/>
            <w:tcBorders>
              <w:top w:val="dotted" w:sz="4" w:space="0" w:color="auto"/>
              <w:bottom w:val="dotted" w:sz="4" w:space="0" w:color="auto"/>
            </w:tcBorders>
            <w:shd w:val="clear" w:color="auto" w:fill="auto"/>
            <w:noWrap/>
            <w:vAlign w:val="bottom"/>
            <w:hideMark/>
          </w:tcPr>
          <w:p w14:paraId="7B3FBBB1" w14:textId="77777777" w:rsidR="008F080B" w:rsidRPr="00AB2C8F" w:rsidRDefault="008F080B"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Milk Concentrates</w:t>
            </w:r>
          </w:p>
        </w:tc>
        <w:tc>
          <w:tcPr>
            <w:tcW w:w="1006" w:type="dxa"/>
            <w:tcBorders>
              <w:top w:val="dotted" w:sz="4" w:space="0" w:color="auto"/>
              <w:bottom w:val="dotted" w:sz="4" w:space="0" w:color="auto"/>
            </w:tcBorders>
            <w:shd w:val="clear" w:color="auto" w:fill="auto"/>
            <w:noWrap/>
            <w:vAlign w:val="bottom"/>
            <w:hideMark/>
          </w:tcPr>
          <w:p w14:paraId="57106B50"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402</w:t>
            </w:r>
          </w:p>
        </w:tc>
        <w:tc>
          <w:tcPr>
            <w:tcW w:w="663" w:type="dxa"/>
            <w:tcBorders>
              <w:top w:val="dotted" w:sz="4" w:space="0" w:color="auto"/>
              <w:bottom w:val="dotted" w:sz="4" w:space="0" w:color="auto"/>
            </w:tcBorders>
            <w:shd w:val="clear" w:color="auto" w:fill="auto"/>
            <w:noWrap/>
            <w:vAlign w:val="bottom"/>
            <w:hideMark/>
          </w:tcPr>
          <w:p w14:paraId="2BF1B933"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27.4</w:t>
            </w:r>
          </w:p>
        </w:tc>
        <w:tc>
          <w:tcPr>
            <w:tcW w:w="663" w:type="dxa"/>
            <w:tcBorders>
              <w:top w:val="dotted" w:sz="4" w:space="0" w:color="auto"/>
              <w:bottom w:val="dotted" w:sz="4" w:space="0" w:color="auto"/>
            </w:tcBorders>
            <w:shd w:val="clear" w:color="auto" w:fill="auto"/>
            <w:noWrap/>
            <w:vAlign w:val="bottom"/>
            <w:hideMark/>
          </w:tcPr>
          <w:p w14:paraId="735AAAE6"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34.8</w:t>
            </w:r>
          </w:p>
        </w:tc>
        <w:tc>
          <w:tcPr>
            <w:tcW w:w="663" w:type="dxa"/>
            <w:tcBorders>
              <w:top w:val="dotted" w:sz="4" w:space="0" w:color="auto"/>
              <w:bottom w:val="dotted" w:sz="4" w:space="0" w:color="auto"/>
            </w:tcBorders>
            <w:shd w:val="clear" w:color="auto" w:fill="auto"/>
            <w:noWrap/>
            <w:vAlign w:val="bottom"/>
            <w:hideMark/>
          </w:tcPr>
          <w:p w14:paraId="785B1D6E"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44</w:t>
            </w:r>
          </w:p>
        </w:tc>
        <w:tc>
          <w:tcPr>
            <w:tcW w:w="663" w:type="dxa"/>
            <w:tcBorders>
              <w:top w:val="dotted" w:sz="4" w:space="0" w:color="auto"/>
              <w:bottom w:val="dotted" w:sz="4" w:space="0" w:color="auto"/>
            </w:tcBorders>
            <w:shd w:val="clear" w:color="auto" w:fill="auto"/>
            <w:noWrap/>
            <w:vAlign w:val="bottom"/>
            <w:hideMark/>
          </w:tcPr>
          <w:p w14:paraId="5A850A1B"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30.9</w:t>
            </w:r>
          </w:p>
        </w:tc>
        <w:tc>
          <w:tcPr>
            <w:tcW w:w="663" w:type="dxa"/>
            <w:tcBorders>
              <w:top w:val="dotted" w:sz="4" w:space="0" w:color="auto"/>
              <w:bottom w:val="dotted" w:sz="4" w:space="0" w:color="auto"/>
            </w:tcBorders>
            <w:shd w:val="clear" w:color="auto" w:fill="auto"/>
            <w:noWrap/>
            <w:vAlign w:val="bottom"/>
            <w:hideMark/>
          </w:tcPr>
          <w:p w14:paraId="3CE1A578"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36.3</w:t>
            </w:r>
          </w:p>
        </w:tc>
        <w:tc>
          <w:tcPr>
            <w:tcW w:w="796" w:type="dxa"/>
            <w:tcBorders>
              <w:top w:val="dotted" w:sz="4" w:space="0" w:color="auto"/>
              <w:bottom w:val="dotted" w:sz="4" w:space="0" w:color="auto"/>
            </w:tcBorders>
            <w:shd w:val="clear" w:color="auto" w:fill="auto"/>
            <w:noWrap/>
            <w:vAlign w:val="bottom"/>
            <w:hideMark/>
          </w:tcPr>
          <w:p w14:paraId="3795C981"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37.4</w:t>
            </w:r>
          </w:p>
        </w:tc>
        <w:tc>
          <w:tcPr>
            <w:tcW w:w="774" w:type="dxa"/>
            <w:tcBorders>
              <w:top w:val="dotted" w:sz="4" w:space="0" w:color="auto"/>
              <w:bottom w:val="dotted" w:sz="4" w:space="0" w:color="auto"/>
            </w:tcBorders>
            <w:shd w:val="clear" w:color="auto" w:fill="auto"/>
            <w:noWrap/>
            <w:vAlign w:val="bottom"/>
            <w:hideMark/>
          </w:tcPr>
          <w:p w14:paraId="08603CB3"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30.7</w:t>
            </w:r>
          </w:p>
        </w:tc>
        <w:tc>
          <w:tcPr>
            <w:tcW w:w="663" w:type="dxa"/>
            <w:tcBorders>
              <w:top w:val="dotted" w:sz="4" w:space="0" w:color="auto"/>
              <w:bottom w:val="dotted" w:sz="4" w:space="0" w:color="auto"/>
            </w:tcBorders>
            <w:shd w:val="clear" w:color="auto" w:fill="auto"/>
            <w:noWrap/>
            <w:vAlign w:val="bottom"/>
            <w:hideMark/>
          </w:tcPr>
          <w:p w14:paraId="6F05428A"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45.6</w:t>
            </w:r>
          </w:p>
        </w:tc>
        <w:tc>
          <w:tcPr>
            <w:tcW w:w="663" w:type="dxa"/>
            <w:tcBorders>
              <w:top w:val="dotted" w:sz="4" w:space="0" w:color="auto"/>
              <w:bottom w:val="dotted" w:sz="4" w:space="0" w:color="auto"/>
            </w:tcBorders>
            <w:shd w:val="clear" w:color="auto" w:fill="auto"/>
            <w:noWrap/>
            <w:vAlign w:val="bottom"/>
            <w:hideMark/>
          </w:tcPr>
          <w:p w14:paraId="37D6AC1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51.9</w:t>
            </w:r>
          </w:p>
        </w:tc>
        <w:tc>
          <w:tcPr>
            <w:tcW w:w="663" w:type="dxa"/>
            <w:tcBorders>
              <w:top w:val="dotted" w:sz="4" w:space="0" w:color="auto"/>
              <w:bottom w:val="dotted" w:sz="4" w:space="0" w:color="auto"/>
            </w:tcBorders>
            <w:shd w:val="clear" w:color="auto" w:fill="auto"/>
            <w:noWrap/>
            <w:vAlign w:val="bottom"/>
            <w:hideMark/>
          </w:tcPr>
          <w:p w14:paraId="41947686"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55.1</w:t>
            </w:r>
          </w:p>
        </w:tc>
        <w:tc>
          <w:tcPr>
            <w:tcW w:w="663" w:type="dxa"/>
            <w:tcBorders>
              <w:top w:val="dotted" w:sz="4" w:space="0" w:color="auto"/>
              <w:bottom w:val="dotted" w:sz="4" w:space="0" w:color="auto"/>
            </w:tcBorders>
            <w:shd w:val="clear" w:color="auto" w:fill="auto"/>
            <w:noWrap/>
            <w:vAlign w:val="bottom"/>
            <w:hideMark/>
          </w:tcPr>
          <w:p w14:paraId="7793C4CC"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54.9</w:t>
            </w:r>
          </w:p>
        </w:tc>
        <w:tc>
          <w:tcPr>
            <w:tcW w:w="663" w:type="dxa"/>
            <w:tcBorders>
              <w:top w:val="dotted" w:sz="4" w:space="0" w:color="auto"/>
              <w:bottom w:val="dotted" w:sz="4" w:space="0" w:color="auto"/>
            </w:tcBorders>
            <w:shd w:val="clear" w:color="auto" w:fill="auto"/>
            <w:noWrap/>
            <w:vAlign w:val="bottom"/>
            <w:hideMark/>
          </w:tcPr>
          <w:p w14:paraId="7AF1C94E"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62.4</w:t>
            </w:r>
          </w:p>
        </w:tc>
        <w:tc>
          <w:tcPr>
            <w:tcW w:w="663" w:type="dxa"/>
            <w:tcBorders>
              <w:top w:val="dotted" w:sz="4" w:space="0" w:color="auto"/>
              <w:bottom w:val="dotted" w:sz="4" w:space="0" w:color="auto"/>
            </w:tcBorders>
            <w:shd w:val="clear" w:color="auto" w:fill="auto"/>
            <w:noWrap/>
            <w:vAlign w:val="bottom"/>
            <w:hideMark/>
          </w:tcPr>
          <w:p w14:paraId="28C4B7A3"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78.7</w:t>
            </w:r>
          </w:p>
        </w:tc>
        <w:tc>
          <w:tcPr>
            <w:tcW w:w="663" w:type="dxa"/>
            <w:tcBorders>
              <w:top w:val="dotted" w:sz="4" w:space="0" w:color="auto"/>
              <w:bottom w:val="dotted" w:sz="4" w:space="0" w:color="auto"/>
            </w:tcBorders>
            <w:shd w:val="clear" w:color="auto" w:fill="auto"/>
            <w:noWrap/>
            <w:vAlign w:val="bottom"/>
            <w:hideMark/>
          </w:tcPr>
          <w:p w14:paraId="1DC5BD43"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75.9</w:t>
            </w:r>
          </w:p>
        </w:tc>
        <w:tc>
          <w:tcPr>
            <w:tcW w:w="822" w:type="dxa"/>
            <w:gridSpan w:val="2"/>
            <w:tcBorders>
              <w:top w:val="dotted" w:sz="4" w:space="0" w:color="auto"/>
              <w:bottom w:val="dotted" w:sz="4" w:space="0" w:color="auto"/>
            </w:tcBorders>
            <w:shd w:val="clear" w:color="auto" w:fill="auto"/>
            <w:noWrap/>
            <w:vAlign w:val="bottom"/>
            <w:hideMark/>
          </w:tcPr>
          <w:p w14:paraId="45FA6D09"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81.8</w:t>
            </w:r>
          </w:p>
        </w:tc>
      </w:tr>
      <w:tr w:rsidR="008F080B" w:rsidRPr="00463FEA" w14:paraId="2434D6D0" w14:textId="77777777" w:rsidTr="00A508AC">
        <w:trPr>
          <w:gridAfter w:val="2"/>
          <w:wAfter w:w="330" w:type="dxa"/>
          <w:trHeight w:val="300"/>
        </w:trPr>
        <w:tc>
          <w:tcPr>
            <w:tcW w:w="2680" w:type="dxa"/>
            <w:tcBorders>
              <w:top w:val="dotted" w:sz="4" w:space="0" w:color="auto"/>
              <w:bottom w:val="dotted" w:sz="4" w:space="0" w:color="auto"/>
            </w:tcBorders>
            <w:shd w:val="clear" w:color="auto" w:fill="auto"/>
            <w:noWrap/>
            <w:vAlign w:val="bottom"/>
            <w:hideMark/>
          </w:tcPr>
          <w:p w14:paraId="311AE8E6" w14:textId="77777777" w:rsidR="008F080B" w:rsidRPr="00AB2C8F" w:rsidRDefault="008F080B"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Whey</w:t>
            </w:r>
          </w:p>
        </w:tc>
        <w:tc>
          <w:tcPr>
            <w:tcW w:w="1006" w:type="dxa"/>
            <w:tcBorders>
              <w:top w:val="dotted" w:sz="4" w:space="0" w:color="auto"/>
              <w:bottom w:val="dotted" w:sz="4" w:space="0" w:color="auto"/>
            </w:tcBorders>
            <w:shd w:val="clear" w:color="auto" w:fill="auto"/>
            <w:noWrap/>
            <w:vAlign w:val="bottom"/>
            <w:hideMark/>
          </w:tcPr>
          <w:p w14:paraId="70658682"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404</w:t>
            </w:r>
          </w:p>
        </w:tc>
        <w:tc>
          <w:tcPr>
            <w:tcW w:w="663" w:type="dxa"/>
            <w:tcBorders>
              <w:top w:val="dotted" w:sz="4" w:space="0" w:color="auto"/>
              <w:bottom w:val="dotted" w:sz="4" w:space="0" w:color="auto"/>
            </w:tcBorders>
            <w:shd w:val="clear" w:color="auto" w:fill="auto"/>
            <w:noWrap/>
            <w:vAlign w:val="bottom"/>
            <w:hideMark/>
          </w:tcPr>
          <w:p w14:paraId="01E629F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6.6</w:t>
            </w:r>
          </w:p>
        </w:tc>
        <w:tc>
          <w:tcPr>
            <w:tcW w:w="663" w:type="dxa"/>
            <w:tcBorders>
              <w:top w:val="dotted" w:sz="4" w:space="0" w:color="auto"/>
              <w:bottom w:val="dotted" w:sz="4" w:space="0" w:color="auto"/>
            </w:tcBorders>
            <w:shd w:val="clear" w:color="auto" w:fill="auto"/>
            <w:noWrap/>
            <w:vAlign w:val="bottom"/>
            <w:hideMark/>
          </w:tcPr>
          <w:p w14:paraId="75E451E0"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8.2</w:t>
            </w:r>
          </w:p>
        </w:tc>
        <w:tc>
          <w:tcPr>
            <w:tcW w:w="663" w:type="dxa"/>
            <w:tcBorders>
              <w:top w:val="dotted" w:sz="4" w:space="0" w:color="auto"/>
              <w:bottom w:val="dotted" w:sz="4" w:space="0" w:color="auto"/>
            </w:tcBorders>
            <w:shd w:val="clear" w:color="auto" w:fill="auto"/>
            <w:noWrap/>
            <w:vAlign w:val="bottom"/>
            <w:hideMark/>
          </w:tcPr>
          <w:p w14:paraId="5325EF38"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4.5</w:t>
            </w:r>
          </w:p>
        </w:tc>
        <w:tc>
          <w:tcPr>
            <w:tcW w:w="663" w:type="dxa"/>
            <w:tcBorders>
              <w:top w:val="dotted" w:sz="4" w:space="0" w:color="auto"/>
              <w:bottom w:val="dotted" w:sz="4" w:space="0" w:color="auto"/>
            </w:tcBorders>
            <w:shd w:val="clear" w:color="auto" w:fill="auto"/>
            <w:noWrap/>
            <w:vAlign w:val="bottom"/>
            <w:hideMark/>
          </w:tcPr>
          <w:p w14:paraId="71571706"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3.2</w:t>
            </w:r>
          </w:p>
        </w:tc>
        <w:tc>
          <w:tcPr>
            <w:tcW w:w="663" w:type="dxa"/>
            <w:tcBorders>
              <w:top w:val="dotted" w:sz="4" w:space="0" w:color="auto"/>
              <w:bottom w:val="dotted" w:sz="4" w:space="0" w:color="auto"/>
            </w:tcBorders>
            <w:shd w:val="clear" w:color="auto" w:fill="auto"/>
            <w:noWrap/>
            <w:vAlign w:val="bottom"/>
            <w:hideMark/>
          </w:tcPr>
          <w:p w14:paraId="351B3FA9"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3.4</w:t>
            </w:r>
          </w:p>
        </w:tc>
        <w:tc>
          <w:tcPr>
            <w:tcW w:w="796" w:type="dxa"/>
            <w:tcBorders>
              <w:top w:val="dotted" w:sz="4" w:space="0" w:color="auto"/>
              <w:bottom w:val="dotted" w:sz="4" w:space="0" w:color="auto"/>
            </w:tcBorders>
            <w:shd w:val="clear" w:color="auto" w:fill="auto"/>
            <w:noWrap/>
            <w:vAlign w:val="bottom"/>
            <w:hideMark/>
          </w:tcPr>
          <w:p w14:paraId="7166013F"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4.6</w:t>
            </w:r>
          </w:p>
        </w:tc>
        <w:tc>
          <w:tcPr>
            <w:tcW w:w="774" w:type="dxa"/>
            <w:tcBorders>
              <w:top w:val="dotted" w:sz="4" w:space="0" w:color="auto"/>
              <w:bottom w:val="dotted" w:sz="4" w:space="0" w:color="auto"/>
            </w:tcBorders>
            <w:shd w:val="clear" w:color="auto" w:fill="auto"/>
            <w:noWrap/>
            <w:vAlign w:val="bottom"/>
            <w:hideMark/>
          </w:tcPr>
          <w:p w14:paraId="714AB95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3.8</w:t>
            </w:r>
          </w:p>
        </w:tc>
        <w:tc>
          <w:tcPr>
            <w:tcW w:w="663" w:type="dxa"/>
            <w:tcBorders>
              <w:top w:val="dotted" w:sz="4" w:space="0" w:color="auto"/>
              <w:bottom w:val="dotted" w:sz="4" w:space="0" w:color="auto"/>
            </w:tcBorders>
            <w:shd w:val="clear" w:color="auto" w:fill="auto"/>
            <w:noWrap/>
            <w:vAlign w:val="bottom"/>
            <w:hideMark/>
          </w:tcPr>
          <w:p w14:paraId="5AB4DE00"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5.9</w:t>
            </w:r>
          </w:p>
        </w:tc>
        <w:tc>
          <w:tcPr>
            <w:tcW w:w="663" w:type="dxa"/>
            <w:tcBorders>
              <w:top w:val="dotted" w:sz="4" w:space="0" w:color="auto"/>
              <w:bottom w:val="dotted" w:sz="4" w:space="0" w:color="auto"/>
            </w:tcBorders>
            <w:shd w:val="clear" w:color="auto" w:fill="auto"/>
            <w:noWrap/>
            <w:vAlign w:val="bottom"/>
            <w:hideMark/>
          </w:tcPr>
          <w:p w14:paraId="67B58408"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6.7</w:t>
            </w:r>
          </w:p>
        </w:tc>
        <w:tc>
          <w:tcPr>
            <w:tcW w:w="663" w:type="dxa"/>
            <w:tcBorders>
              <w:top w:val="dotted" w:sz="4" w:space="0" w:color="auto"/>
              <w:bottom w:val="dotted" w:sz="4" w:space="0" w:color="auto"/>
            </w:tcBorders>
            <w:shd w:val="clear" w:color="auto" w:fill="auto"/>
            <w:noWrap/>
            <w:vAlign w:val="bottom"/>
            <w:hideMark/>
          </w:tcPr>
          <w:p w14:paraId="39972589"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5.3</w:t>
            </w:r>
          </w:p>
        </w:tc>
        <w:tc>
          <w:tcPr>
            <w:tcW w:w="663" w:type="dxa"/>
            <w:tcBorders>
              <w:top w:val="dotted" w:sz="4" w:space="0" w:color="auto"/>
              <w:bottom w:val="dotted" w:sz="4" w:space="0" w:color="auto"/>
            </w:tcBorders>
            <w:shd w:val="clear" w:color="auto" w:fill="auto"/>
            <w:noWrap/>
            <w:vAlign w:val="bottom"/>
            <w:hideMark/>
          </w:tcPr>
          <w:p w14:paraId="7687D18E"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7.1</w:t>
            </w:r>
          </w:p>
        </w:tc>
        <w:tc>
          <w:tcPr>
            <w:tcW w:w="663" w:type="dxa"/>
            <w:tcBorders>
              <w:top w:val="dotted" w:sz="4" w:space="0" w:color="auto"/>
              <w:bottom w:val="dotted" w:sz="4" w:space="0" w:color="auto"/>
            </w:tcBorders>
            <w:shd w:val="clear" w:color="auto" w:fill="auto"/>
            <w:noWrap/>
            <w:vAlign w:val="bottom"/>
            <w:hideMark/>
          </w:tcPr>
          <w:p w14:paraId="537F3E27"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8.9</w:t>
            </w:r>
          </w:p>
        </w:tc>
        <w:tc>
          <w:tcPr>
            <w:tcW w:w="663" w:type="dxa"/>
            <w:tcBorders>
              <w:top w:val="dotted" w:sz="4" w:space="0" w:color="auto"/>
              <w:bottom w:val="dotted" w:sz="4" w:space="0" w:color="auto"/>
            </w:tcBorders>
            <w:shd w:val="clear" w:color="auto" w:fill="auto"/>
            <w:noWrap/>
            <w:vAlign w:val="bottom"/>
            <w:hideMark/>
          </w:tcPr>
          <w:p w14:paraId="53804AE3"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9.7</w:t>
            </w:r>
          </w:p>
        </w:tc>
        <w:tc>
          <w:tcPr>
            <w:tcW w:w="663" w:type="dxa"/>
            <w:tcBorders>
              <w:top w:val="dotted" w:sz="4" w:space="0" w:color="auto"/>
              <w:bottom w:val="dotted" w:sz="4" w:space="0" w:color="auto"/>
            </w:tcBorders>
            <w:shd w:val="clear" w:color="auto" w:fill="auto"/>
            <w:noWrap/>
            <w:vAlign w:val="bottom"/>
            <w:hideMark/>
          </w:tcPr>
          <w:p w14:paraId="7BC5D5CE"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6</w:t>
            </w:r>
          </w:p>
        </w:tc>
        <w:tc>
          <w:tcPr>
            <w:tcW w:w="822" w:type="dxa"/>
            <w:gridSpan w:val="2"/>
            <w:tcBorders>
              <w:top w:val="dotted" w:sz="4" w:space="0" w:color="auto"/>
              <w:bottom w:val="dotted" w:sz="4" w:space="0" w:color="auto"/>
            </w:tcBorders>
            <w:shd w:val="clear" w:color="auto" w:fill="auto"/>
            <w:noWrap/>
            <w:vAlign w:val="bottom"/>
            <w:hideMark/>
          </w:tcPr>
          <w:p w14:paraId="6FA83CE4"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7.6</w:t>
            </w:r>
          </w:p>
        </w:tc>
      </w:tr>
      <w:tr w:rsidR="008F080B" w:rsidRPr="00463FEA" w14:paraId="65FD1276" w14:textId="77777777" w:rsidTr="00A508AC">
        <w:trPr>
          <w:gridAfter w:val="2"/>
          <w:wAfter w:w="330" w:type="dxa"/>
          <w:trHeight w:val="300"/>
        </w:trPr>
        <w:tc>
          <w:tcPr>
            <w:tcW w:w="2680" w:type="dxa"/>
            <w:tcBorders>
              <w:top w:val="dotted" w:sz="4" w:space="0" w:color="auto"/>
              <w:bottom w:val="dotted" w:sz="4" w:space="0" w:color="auto"/>
            </w:tcBorders>
            <w:shd w:val="clear" w:color="auto" w:fill="auto"/>
            <w:noWrap/>
            <w:vAlign w:val="bottom"/>
            <w:hideMark/>
          </w:tcPr>
          <w:p w14:paraId="1A21B744" w14:textId="77777777" w:rsidR="008F080B" w:rsidRPr="00AB2C8F" w:rsidRDefault="008F080B"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Honey</w:t>
            </w:r>
          </w:p>
        </w:tc>
        <w:tc>
          <w:tcPr>
            <w:tcW w:w="1006" w:type="dxa"/>
            <w:tcBorders>
              <w:top w:val="dotted" w:sz="4" w:space="0" w:color="auto"/>
              <w:bottom w:val="dotted" w:sz="4" w:space="0" w:color="auto"/>
            </w:tcBorders>
            <w:shd w:val="clear" w:color="auto" w:fill="auto"/>
            <w:noWrap/>
            <w:vAlign w:val="bottom"/>
            <w:hideMark/>
          </w:tcPr>
          <w:p w14:paraId="1A806D0B"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409</w:t>
            </w:r>
          </w:p>
        </w:tc>
        <w:tc>
          <w:tcPr>
            <w:tcW w:w="663" w:type="dxa"/>
            <w:tcBorders>
              <w:top w:val="dotted" w:sz="4" w:space="0" w:color="auto"/>
              <w:bottom w:val="dotted" w:sz="4" w:space="0" w:color="auto"/>
            </w:tcBorders>
            <w:shd w:val="clear" w:color="auto" w:fill="auto"/>
            <w:noWrap/>
            <w:vAlign w:val="bottom"/>
            <w:hideMark/>
          </w:tcPr>
          <w:p w14:paraId="4BE4017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3.7</w:t>
            </w:r>
          </w:p>
        </w:tc>
        <w:tc>
          <w:tcPr>
            <w:tcW w:w="663" w:type="dxa"/>
            <w:tcBorders>
              <w:top w:val="dotted" w:sz="4" w:space="0" w:color="auto"/>
              <w:bottom w:val="dotted" w:sz="4" w:space="0" w:color="auto"/>
            </w:tcBorders>
            <w:shd w:val="clear" w:color="auto" w:fill="auto"/>
            <w:noWrap/>
            <w:vAlign w:val="bottom"/>
            <w:hideMark/>
          </w:tcPr>
          <w:p w14:paraId="0518C3C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3.5</w:t>
            </w:r>
          </w:p>
        </w:tc>
        <w:tc>
          <w:tcPr>
            <w:tcW w:w="663" w:type="dxa"/>
            <w:tcBorders>
              <w:top w:val="dotted" w:sz="4" w:space="0" w:color="auto"/>
              <w:bottom w:val="dotted" w:sz="4" w:space="0" w:color="auto"/>
            </w:tcBorders>
            <w:shd w:val="clear" w:color="auto" w:fill="auto"/>
            <w:noWrap/>
            <w:vAlign w:val="bottom"/>
            <w:hideMark/>
          </w:tcPr>
          <w:p w14:paraId="221AFD03"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5</w:t>
            </w:r>
          </w:p>
        </w:tc>
        <w:tc>
          <w:tcPr>
            <w:tcW w:w="663" w:type="dxa"/>
            <w:tcBorders>
              <w:top w:val="dotted" w:sz="4" w:space="0" w:color="auto"/>
              <w:bottom w:val="dotted" w:sz="4" w:space="0" w:color="auto"/>
            </w:tcBorders>
            <w:shd w:val="clear" w:color="auto" w:fill="auto"/>
            <w:noWrap/>
            <w:vAlign w:val="bottom"/>
            <w:hideMark/>
          </w:tcPr>
          <w:p w14:paraId="0069288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4.4</w:t>
            </w:r>
          </w:p>
        </w:tc>
        <w:tc>
          <w:tcPr>
            <w:tcW w:w="663" w:type="dxa"/>
            <w:tcBorders>
              <w:top w:val="dotted" w:sz="4" w:space="0" w:color="auto"/>
              <w:bottom w:val="dotted" w:sz="4" w:space="0" w:color="auto"/>
            </w:tcBorders>
            <w:shd w:val="clear" w:color="auto" w:fill="auto"/>
            <w:noWrap/>
            <w:vAlign w:val="bottom"/>
            <w:hideMark/>
          </w:tcPr>
          <w:p w14:paraId="5D443448"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3.8</w:t>
            </w:r>
          </w:p>
        </w:tc>
        <w:tc>
          <w:tcPr>
            <w:tcW w:w="796" w:type="dxa"/>
            <w:tcBorders>
              <w:top w:val="dotted" w:sz="4" w:space="0" w:color="auto"/>
              <w:bottom w:val="dotted" w:sz="4" w:space="0" w:color="auto"/>
            </w:tcBorders>
            <w:shd w:val="clear" w:color="auto" w:fill="auto"/>
            <w:noWrap/>
            <w:vAlign w:val="bottom"/>
            <w:hideMark/>
          </w:tcPr>
          <w:p w14:paraId="1C969051"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5.1</w:t>
            </w:r>
          </w:p>
        </w:tc>
        <w:tc>
          <w:tcPr>
            <w:tcW w:w="774" w:type="dxa"/>
            <w:tcBorders>
              <w:top w:val="dotted" w:sz="4" w:space="0" w:color="auto"/>
              <w:bottom w:val="dotted" w:sz="4" w:space="0" w:color="auto"/>
            </w:tcBorders>
            <w:shd w:val="clear" w:color="auto" w:fill="auto"/>
            <w:noWrap/>
            <w:vAlign w:val="bottom"/>
            <w:hideMark/>
          </w:tcPr>
          <w:p w14:paraId="572B3357"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5.4</w:t>
            </w:r>
          </w:p>
        </w:tc>
        <w:tc>
          <w:tcPr>
            <w:tcW w:w="663" w:type="dxa"/>
            <w:tcBorders>
              <w:top w:val="dotted" w:sz="4" w:space="0" w:color="auto"/>
              <w:bottom w:val="dotted" w:sz="4" w:space="0" w:color="auto"/>
            </w:tcBorders>
            <w:shd w:val="clear" w:color="auto" w:fill="auto"/>
            <w:noWrap/>
            <w:vAlign w:val="bottom"/>
            <w:hideMark/>
          </w:tcPr>
          <w:p w14:paraId="2F5D6820"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5.6</w:t>
            </w:r>
          </w:p>
        </w:tc>
        <w:tc>
          <w:tcPr>
            <w:tcW w:w="663" w:type="dxa"/>
            <w:tcBorders>
              <w:top w:val="dotted" w:sz="4" w:space="0" w:color="auto"/>
              <w:bottom w:val="dotted" w:sz="4" w:space="0" w:color="auto"/>
            </w:tcBorders>
            <w:shd w:val="clear" w:color="auto" w:fill="auto"/>
            <w:noWrap/>
            <w:vAlign w:val="bottom"/>
            <w:hideMark/>
          </w:tcPr>
          <w:p w14:paraId="2D704D19"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4.5</w:t>
            </w:r>
          </w:p>
        </w:tc>
        <w:tc>
          <w:tcPr>
            <w:tcW w:w="663" w:type="dxa"/>
            <w:tcBorders>
              <w:top w:val="dotted" w:sz="4" w:space="0" w:color="auto"/>
              <w:bottom w:val="dotted" w:sz="4" w:space="0" w:color="auto"/>
            </w:tcBorders>
            <w:shd w:val="clear" w:color="auto" w:fill="auto"/>
            <w:noWrap/>
            <w:vAlign w:val="bottom"/>
            <w:hideMark/>
          </w:tcPr>
          <w:p w14:paraId="484A77C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4.2</w:t>
            </w:r>
          </w:p>
        </w:tc>
        <w:tc>
          <w:tcPr>
            <w:tcW w:w="663" w:type="dxa"/>
            <w:tcBorders>
              <w:top w:val="dotted" w:sz="4" w:space="0" w:color="auto"/>
              <w:bottom w:val="dotted" w:sz="4" w:space="0" w:color="auto"/>
            </w:tcBorders>
            <w:shd w:val="clear" w:color="auto" w:fill="auto"/>
            <w:noWrap/>
            <w:vAlign w:val="bottom"/>
            <w:hideMark/>
          </w:tcPr>
          <w:p w14:paraId="6BE1A98A"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5.4</w:t>
            </w:r>
          </w:p>
        </w:tc>
        <w:tc>
          <w:tcPr>
            <w:tcW w:w="663" w:type="dxa"/>
            <w:tcBorders>
              <w:top w:val="dotted" w:sz="4" w:space="0" w:color="auto"/>
              <w:bottom w:val="dotted" w:sz="4" w:space="0" w:color="auto"/>
            </w:tcBorders>
            <w:shd w:val="clear" w:color="auto" w:fill="auto"/>
            <w:noWrap/>
            <w:vAlign w:val="bottom"/>
            <w:hideMark/>
          </w:tcPr>
          <w:p w14:paraId="4B31FF54"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5.8</w:t>
            </w:r>
          </w:p>
        </w:tc>
        <w:tc>
          <w:tcPr>
            <w:tcW w:w="663" w:type="dxa"/>
            <w:tcBorders>
              <w:top w:val="dotted" w:sz="4" w:space="0" w:color="auto"/>
              <w:bottom w:val="dotted" w:sz="4" w:space="0" w:color="auto"/>
            </w:tcBorders>
            <w:shd w:val="clear" w:color="auto" w:fill="auto"/>
            <w:noWrap/>
            <w:vAlign w:val="bottom"/>
            <w:hideMark/>
          </w:tcPr>
          <w:p w14:paraId="581D1E71"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8</w:t>
            </w:r>
          </w:p>
        </w:tc>
        <w:tc>
          <w:tcPr>
            <w:tcW w:w="663" w:type="dxa"/>
            <w:tcBorders>
              <w:top w:val="dotted" w:sz="4" w:space="0" w:color="auto"/>
              <w:bottom w:val="dotted" w:sz="4" w:space="0" w:color="auto"/>
            </w:tcBorders>
            <w:shd w:val="clear" w:color="auto" w:fill="auto"/>
            <w:noWrap/>
            <w:vAlign w:val="bottom"/>
            <w:hideMark/>
          </w:tcPr>
          <w:p w14:paraId="7025C896"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5.7</w:t>
            </w:r>
          </w:p>
        </w:tc>
        <w:tc>
          <w:tcPr>
            <w:tcW w:w="822" w:type="dxa"/>
            <w:gridSpan w:val="2"/>
            <w:tcBorders>
              <w:top w:val="dotted" w:sz="4" w:space="0" w:color="auto"/>
              <w:bottom w:val="dotted" w:sz="4" w:space="0" w:color="auto"/>
            </w:tcBorders>
            <w:shd w:val="clear" w:color="auto" w:fill="auto"/>
            <w:noWrap/>
            <w:vAlign w:val="bottom"/>
            <w:hideMark/>
          </w:tcPr>
          <w:p w14:paraId="748D2623"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7.5</w:t>
            </w:r>
          </w:p>
        </w:tc>
      </w:tr>
      <w:tr w:rsidR="008F080B" w:rsidRPr="00463FEA" w14:paraId="00F734A7" w14:textId="77777777" w:rsidTr="00A508AC">
        <w:trPr>
          <w:gridAfter w:val="2"/>
          <w:wAfter w:w="330" w:type="dxa"/>
          <w:trHeight w:val="300"/>
        </w:trPr>
        <w:tc>
          <w:tcPr>
            <w:tcW w:w="2680" w:type="dxa"/>
            <w:tcBorders>
              <w:top w:val="dotted" w:sz="4" w:space="0" w:color="auto"/>
              <w:bottom w:val="dotted" w:sz="4" w:space="0" w:color="auto"/>
            </w:tcBorders>
            <w:shd w:val="clear" w:color="auto" w:fill="auto"/>
            <w:noWrap/>
            <w:vAlign w:val="bottom"/>
            <w:hideMark/>
          </w:tcPr>
          <w:p w14:paraId="38BA1B8C" w14:textId="77777777" w:rsidR="008F080B" w:rsidRPr="00AB2C8F" w:rsidRDefault="008F080B"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Vegetables, dried</w:t>
            </w:r>
          </w:p>
        </w:tc>
        <w:tc>
          <w:tcPr>
            <w:tcW w:w="1006" w:type="dxa"/>
            <w:tcBorders>
              <w:top w:val="dotted" w:sz="4" w:space="0" w:color="auto"/>
              <w:bottom w:val="dotted" w:sz="4" w:space="0" w:color="auto"/>
            </w:tcBorders>
            <w:shd w:val="clear" w:color="auto" w:fill="auto"/>
            <w:noWrap/>
            <w:vAlign w:val="bottom"/>
            <w:hideMark/>
          </w:tcPr>
          <w:p w14:paraId="56BFAC2A"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712</w:t>
            </w:r>
          </w:p>
        </w:tc>
        <w:tc>
          <w:tcPr>
            <w:tcW w:w="663" w:type="dxa"/>
            <w:tcBorders>
              <w:top w:val="dotted" w:sz="4" w:space="0" w:color="auto"/>
              <w:bottom w:val="dotted" w:sz="4" w:space="0" w:color="auto"/>
            </w:tcBorders>
            <w:shd w:val="clear" w:color="auto" w:fill="auto"/>
            <w:noWrap/>
            <w:vAlign w:val="bottom"/>
            <w:hideMark/>
          </w:tcPr>
          <w:p w14:paraId="123CAD17"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1.5</w:t>
            </w:r>
          </w:p>
        </w:tc>
        <w:tc>
          <w:tcPr>
            <w:tcW w:w="663" w:type="dxa"/>
            <w:tcBorders>
              <w:top w:val="dotted" w:sz="4" w:space="0" w:color="auto"/>
              <w:bottom w:val="dotted" w:sz="4" w:space="0" w:color="auto"/>
            </w:tcBorders>
            <w:shd w:val="clear" w:color="auto" w:fill="auto"/>
            <w:noWrap/>
            <w:vAlign w:val="bottom"/>
            <w:hideMark/>
          </w:tcPr>
          <w:p w14:paraId="3CC8F910"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1.4</w:t>
            </w:r>
          </w:p>
        </w:tc>
        <w:tc>
          <w:tcPr>
            <w:tcW w:w="663" w:type="dxa"/>
            <w:tcBorders>
              <w:top w:val="dotted" w:sz="4" w:space="0" w:color="auto"/>
              <w:bottom w:val="dotted" w:sz="4" w:space="0" w:color="auto"/>
            </w:tcBorders>
            <w:shd w:val="clear" w:color="auto" w:fill="auto"/>
            <w:noWrap/>
            <w:vAlign w:val="bottom"/>
            <w:hideMark/>
          </w:tcPr>
          <w:p w14:paraId="0507AD03"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1.3</w:t>
            </w:r>
          </w:p>
        </w:tc>
        <w:tc>
          <w:tcPr>
            <w:tcW w:w="663" w:type="dxa"/>
            <w:tcBorders>
              <w:top w:val="dotted" w:sz="4" w:space="0" w:color="auto"/>
              <w:bottom w:val="dotted" w:sz="4" w:space="0" w:color="auto"/>
            </w:tcBorders>
            <w:shd w:val="clear" w:color="auto" w:fill="auto"/>
            <w:noWrap/>
            <w:vAlign w:val="bottom"/>
            <w:hideMark/>
          </w:tcPr>
          <w:p w14:paraId="12850989"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w:t>
            </w:r>
          </w:p>
        </w:tc>
        <w:tc>
          <w:tcPr>
            <w:tcW w:w="663" w:type="dxa"/>
            <w:tcBorders>
              <w:top w:val="dotted" w:sz="4" w:space="0" w:color="auto"/>
              <w:bottom w:val="dotted" w:sz="4" w:space="0" w:color="auto"/>
            </w:tcBorders>
            <w:shd w:val="clear" w:color="auto" w:fill="auto"/>
            <w:noWrap/>
            <w:vAlign w:val="bottom"/>
            <w:hideMark/>
          </w:tcPr>
          <w:p w14:paraId="14CB7E26"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0.8</w:t>
            </w:r>
          </w:p>
        </w:tc>
        <w:tc>
          <w:tcPr>
            <w:tcW w:w="796" w:type="dxa"/>
            <w:tcBorders>
              <w:top w:val="dotted" w:sz="4" w:space="0" w:color="auto"/>
              <w:bottom w:val="dotted" w:sz="4" w:space="0" w:color="auto"/>
            </w:tcBorders>
            <w:shd w:val="clear" w:color="auto" w:fill="auto"/>
            <w:noWrap/>
            <w:vAlign w:val="bottom"/>
            <w:hideMark/>
          </w:tcPr>
          <w:p w14:paraId="5DB3462E"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1.1</w:t>
            </w:r>
          </w:p>
        </w:tc>
        <w:tc>
          <w:tcPr>
            <w:tcW w:w="774" w:type="dxa"/>
            <w:tcBorders>
              <w:top w:val="dotted" w:sz="4" w:space="0" w:color="auto"/>
              <w:bottom w:val="dotted" w:sz="4" w:space="0" w:color="auto"/>
            </w:tcBorders>
            <w:shd w:val="clear" w:color="auto" w:fill="auto"/>
            <w:noWrap/>
            <w:vAlign w:val="bottom"/>
            <w:hideMark/>
          </w:tcPr>
          <w:p w14:paraId="41982C66"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1.6</w:t>
            </w:r>
          </w:p>
        </w:tc>
        <w:tc>
          <w:tcPr>
            <w:tcW w:w="663" w:type="dxa"/>
            <w:tcBorders>
              <w:top w:val="dotted" w:sz="4" w:space="0" w:color="auto"/>
              <w:bottom w:val="dotted" w:sz="4" w:space="0" w:color="auto"/>
            </w:tcBorders>
            <w:shd w:val="clear" w:color="auto" w:fill="auto"/>
            <w:noWrap/>
            <w:vAlign w:val="bottom"/>
            <w:hideMark/>
          </w:tcPr>
          <w:p w14:paraId="05EC2F28"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1.5</w:t>
            </w:r>
          </w:p>
        </w:tc>
        <w:tc>
          <w:tcPr>
            <w:tcW w:w="663" w:type="dxa"/>
            <w:tcBorders>
              <w:top w:val="dotted" w:sz="4" w:space="0" w:color="auto"/>
              <w:bottom w:val="dotted" w:sz="4" w:space="0" w:color="auto"/>
            </w:tcBorders>
            <w:shd w:val="clear" w:color="auto" w:fill="auto"/>
            <w:noWrap/>
            <w:vAlign w:val="bottom"/>
            <w:hideMark/>
          </w:tcPr>
          <w:p w14:paraId="50D9CCCD"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1.4</w:t>
            </w:r>
          </w:p>
        </w:tc>
        <w:tc>
          <w:tcPr>
            <w:tcW w:w="663" w:type="dxa"/>
            <w:tcBorders>
              <w:top w:val="dotted" w:sz="4" w:space="0" w:color="auto"/>
              <w:bottom w:val="dotted" w:sz="4" w:space="0" w:color="auto"/>
            </w:tcBorders>
            <w:shd w:val="clear" w:color="auto" w:fill="auto"/>
            <w:noWrap/>
            <w:vAlign w:val="bottom"/>
            <w:hideMark/>
          </w:tcPr>
          <w:p w14:paraId="4E92A1F3"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1.9</w:t>
            </w:r>
          </w:p>
        </w:tc>
        <w:tc>
          <w:tcPr>
            <w:tcW w:w="663" w:type="dxa"/>
            <w:tcBorders>
              <w:top w:val="dotted" w:sz="4" w:space="0" w:color="auto"/>
              <w:bottom w:val="dotted" w:sz="4" w:space="0" w:color="auto"/>
            </w:tcBorders>
            <w:shd w:val="clear" w:color="auto" w:fill="auto"/>
            <w:noWrap/>
            <w:vAlign w:val="bottom"/>
            <w:hideMark/>
          </w:tcPr>
          <w:p w14:paraId="6A5BBA12"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2.2</w:t>
            </w:r>
          </w:p>
        </w:tc>
        <w:tc>
          <w:tcPr>
            <w:tcW w:w="663" w:type="dxa"/>
            <w:tcBorders>
              <w:top w:val="dotted" w:sz="4" w:space="0" w:color="auto"/>
              <w:bottom w:val="dotted" w:sz="4" w:space="0" w:color="auto"/>
            </w:tcBorders>
            <w:shd w:val="clear" w:color="auto" w:fill="auto"/>
            <w:noWrap/>
            <w:vAlign w:val="bottom"/>
            <w:hideMark/>
          </w:tcPr>
          <w:p w14:paraId="5BFE39BA"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2.6</w:t>
            </w:r>
          </w:p>
        </w:tc>
        <w:tc>
          <w:tcPr>
            <w:tcW w:w="663" w:type="dxa"/>
            <w:tcBorders>
              <w:top w:val="dotted" w:sz="4" w:space="0" w:color="auto"/>
              <w:bottom w:val="dotted" w:sz="4" w:space="0" w:color="auto"/>
            </w:tcBorders>
            <w:shd w:val="clear" w:color="auto" w:fill="auto"/>
            <w:noWrap/>
            <w:vAlign w:val="bottom"/>
            <w:hideMark/>
          </w:tcPr>
          <w:p w14:paraId="42F971B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2.7</w:t>
            </w:r>
          </w:p>
        </w:tc>
        <w:tc>
          <w:tcPr>
            <w:tcW w:w="663" w:type="dxa"/>
            <w:tcBorders>
              <w:top w:val="dotted" w:sz="4" w:space="0" w:color="auto"/>
              <w:bottom w:val="dotted" w:sz="4" w:space="0" w:color="auto"/>
            </w:tcBorders>
            <w:shd w:val="clear" w:color="auto" w:fill="auto"/>
            <w:noWrap/>
            <w:vAlign w:val="bottom"/>
            <w:hideMark/>
          </w:tcPr>
          <w:p w14:paraId="768BFE1F"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3.3</w:t>
            </w:r>
          </w:p>
        </w:tc>
        <w:tc>
          <w:tcPr>
            <w:tcW w:w="822" w:type="dxa"/>
            <w:gridSpan w:val="2"/>
            <w:tcBorders>
              <w:top w:val="dotted" w:sz="4" w:space="0" w:color="auto"/>
              <w:bottom w:val="dotted" w:sz="4" w:space="0" w:color="auto"/>
            </w:tcBorders>
            <w:shd w:val="clear" w:color="auto" w:fill="auto"/>
            <w:noWrap/>
            <w:vAlign w:val="bottom"/>
            <w:hideMark/>
          </w:tcPr>
          <w:p w14:paraId="73A0F580"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3.3</w:t>
            </w:r>
          </w:p>
        </w:tc>
      </w:tr>
      <w:tr w:rsidR="008F080B" w:rsidRPr="00463FEA" w14:paraId="698A2D7D" w14:textId="77777777" w:rsidTr="00A508AC">
        <w:trPr>
          <w:gridAfter w:val="2"/>
          <w:wAfter w:w="330" w:type="dxa"/>
          <w:trHeight w:val="300"/>
        </w:trPr>
        <w:tc>
          <w:tcPr>
            <w:tcW w:w="2680" w:type="dxa"/>
            <w:tcBorders>
              <w:top w:val="dotted" w:sz="4" w:space="0" w:color="auto"/>
              <w:bottom w:val="dotted" w:sz="4" w:space="0" w:color="auto"/>
            </w:tcBorders>
            <w:shd w:val="clear" w:color="auto" w:fill="auto"/>
            <w:noWrap/>
            <w:vAlign w:val="bottom"/>
            <w:hideMark/>
          </w:tcPr>
          <w:p w14:paraId="26AB959B" w14:textId="77777777" w:rsidR="008F080B" w:rsidRPr="00AB2C8F" w:rsidRDefault="008F080B"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Soups</w:t>
            </w:r>
          </w:p>
        </w:tc>
        <w:tc>
          <w:tcPr>
            <w:tcW w:w="1006" w:type="dxa"/>
            <w:tcBorders>
              <w:top w:val="dotted" w:sz="4" w:space="0" w:color="auto"/>
              <w:bottom w:val="dotted" w:sz="4" w:space="0" w:color="auto"/>
            </w:tcBorders>
            <w:shd w:val="clear" w:color="auto" w:fill="auto"/>
            <w:noWrap/>
            <w:vAlign w:val="bottom"/>
            <w:hideMark/>
          </w:tcPr>
          <w:p w14:paraId="1F9711DC"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2104</w:t>
            </w:r>
          </w:p>
        </w:tc>
        <w:tc>
          <w:tcPr>
            <w:tcW w:w="663" w:type="dxa"/>
            <w:tcBorders>
              <w:top w:val="dotted" w:sz="4" w:space="0" w:color="auto"/>
              <w:bottom w:val="dotted" w:sz="4" w:space="0" w:color="auto"/>
            </w:tcBorders>
            <w:shd w:val="clear" w:color="auto" w:fill="auto"/>
            <w:noWrap/>
            <w:vAlign w:val="bottom"/>
            <w:hideMark/>
          </w:tcPr>
          <w:p w14:paraId="0194ECE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w:t>
            </w:r>
          </w:p>
        </w:tc>
        <w:tc>
          <w:tcPr>
            <w:tcW w:w="663" w:type="dxa"/>
            <w:tcBorders>
              <w:top w:val="dotted" w:sz="4" w:space="0" w:color="auto"/>
              <w:bottom w:val="dotted" w:sz="4" w:space="0" w:color="auto"/>
            </w:tcBorders>
            <w:shd w:val="clear" w:color="auto" w:fill="auto"/>
            <w:noWrap/>
            <w:vAlign w:val="bottom"/>
            <w:hideMark/>
          </w:tcPr>
          <w:p w14:paraId="4950BF5B"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1.3</w:t>
            </w:r>
          </w:p>
        </w:tc>
        <w:tc>
          <w:tcPr>
            <w:tcW w:w="663" w:type="dxa"/>
            <w:tcBorders>
              <w:top w:val="dotted" w:sz="4" w:space="0" w:color="auto"/>
              <w:bottom w:val="dotted" w:sz="4" w:space="0" w:color="auto"/>
            </w:tcBorders>
            <w:shd w:val="clear" w:color="auto" w:fill="auto"/>
            <w:noWrap/>
            <w:vAlign w:val="bottom"/>
            <w:hideMark/>
          </w:tcPr>
          <w:p w14:paraId="39C9E40F"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1.3</w:t>
            </w:r>
          </w:p>
        </w:tc>
        <w:tc>
          <w:tcPr>
            <w:tcW w:w="663" w:type="dxa"/>
            <w:tcBorders>
              <w:top w:val="dotted" w:sz="4" w:space="0" w:color="auto"/>
              <w:bottom w:val="dotted" w:sz="4" w:space="0" w:color="auto"/>
            </w:tcBorders>
            <w:shd w:val="clear" w:color="auto" w:fill="auto"/>
            <w:noWrap/>
            <w:vAlign w:val="bottom"/>
            <w:hideMark/>
          </w:tcPr>
          <w:p w14:paraId="113EE08E"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w:t>
            </w:r>
          </w:p>
        </w:tc>
        <w:tc>
          <w:tcPr>
            <w:tcW w:w="663" w:type="dxa"/>
            <w:tcBorders>
              <w:top w:val="dotted" w:sz="4" w:space="0" w:color="auto"/>
              <w:bottom w:val="dotted" w:sz="4" w:space="0" w:color="auto"/>
            </w:tcBorders>
            <w:shd w:val="clear" w:color="auto" w:fill="auto"/>
            <w:noWrap/>
            <w:vAlign w:val="bottom"/>
            <w:hideMark/>
          </w:tcPr>
          <w:p w14:paraId="3439578B"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2.4</w:t>
            </w:r>
          </w:p>
        </w:tc>
        <w:tc>
          <w:tcPr>
            <w:tcW w:w="796" w:type="dxa"/>
            <w:tcBorders>
              <w:top w:val="dotted" w:sz="4" w:space="0" w:color="auto"/>
              <w:bottom w:val="dotted" w:sz="4" w:space="0" w:color="auto"/>
            </w:tcBorders>
            <w:shd w:val="clear" w:color="auto" w:fill="auto"/>
            <w:noWrap/>
            <w:vAlign w:val="bottom"/>
            <w:hideMark/>
          </w:tcPr>
          <w:p w14:paraId="16E02C91"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2.4</w:t>
            </w:r>
          </w:p>
        </w:tc>
        <w:tc>
          <w:tcPr>
            <w:tcW w:w="774" w:type="dxa"/>
            <w:tcBorders>
              <w:top w:val="dotted" w:sz="4" w:space="0" w:color="auto"/>
              <w:bottom w:val="dotted" w:sz="4" w:space="0" w:color="auto"/>
            </w:tcBorders>
            <w:shd w:val="clear" w:color="auto" w:fill="auto"/>
            <w:noWrap/>
            <w:vAlign w:val="bottom"/>
            <w:hideMark/>
          </w:tcPr>
          <w:p w14:paraId="311A6B94"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2.7</w:t>
            </w:r>
          </w:p>
        </w:tc>
        <w:tc>
          <w:tcPr>
            <w:tcW w:w="663" w:type="dxa"/>
            <w:tcBorders>
              <w:top w:val="dotted" w:sz="4" w:space="0" w:color="auto"/>
              <w:bottom w:val="dotted" w:sz="4" w:space="0" w:color="auto"/>
            </w:tcBorders>
            <w:shd w:val="clear" w:color="auto" w:fill="auto"/>
            <w:noWrap/>
            <w:vAlign w:val="bottom"/>
            <w:hideMark/>
          </w:tcPr>
          <w:p w14:paraId="5D9DC962"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2.3</w:t>
            </w:r>
          </w:p>
        </w:tc>
        <w:tc>
          <w:tcPr>
            <w:tcW w:w="663" w:type="dxa"/>
            <w:tcBorders>
              <w:top w:val="dotted" w:sz="4" w:space="0" w:color="auto"/>
              <w:bottom w:val="dotted" w:sz="4" w:space="0" w:color="auto"/>
            </w:tcBorders>
            <w:shd w:val="clear" w:color="auto" w:fill="auto"/>
            <w:noWrap/>
            <w:vAlign w:val="bottom"/>
            <w:hideMark/>
          </w:tcPr>
          <w:p w14:paraId="09438C6C"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1.6</w:t>
            </w:r>
          </w:p>
        </w:tc>
        <w:tc>
          <w:tcPr>
            <w:tcW w:w="663" w:type="dxa"/>
            <w:tcBorders>
              <w:top w:val="dotted" w:sz="4" w:space="0" w:color="auto"/>
              <w:bottom w:val="dotted" w:sz="4" w:space="0" w:color="auto"/>
            </w:tcBorders>
            <w:shd w:val="clear" w:color="auto" w:fill="auto"/>
            <w:noWrap/>
            <w:vAlign w:val="bottom"/>
            <w:hideMark/>
          </w:tcPr>
          <w:p w14:paraId="7F6EBA36"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1.9</w:t>
            </w:r>
          </w:p>
        </w:tc>
        <w:tc>
          <w:tcPr>
            <w:tcW w:w="663" w:type="dxa"/>
            <w:tcBorders>
              <w:top w:val="dotted" w:sz="4" w:space="0" w:color="auto"/>
              <w:bottom w:val="dotted" w:sz="4" w:space="0" w:color="auto"/>
            </w:tcBorders>
            <w:shd w:val="clear" w:color="auto" w:fill="auto"/>
            <w:noWrap/>
            <w:vAlign w:val="bottom"/>
            <w:hideMark/>
          </w:tcPr>
          <w:p w14:paraId="55EAA58C"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5.3</w:t>
            </w:r>
          </w:p>
        </w:tc>
        <w:tc>
          <w:tcPr>
            <w:tcW w:w="663" w:type="dxa"/>
            <w:tcBorders>
              <w:top w:val="dotted" w:sz="4" w:space="0" w:color="auto"/>
              <w:bottom w:val="dotted" w:sz="4" w:space="0" w:color="auto"/>
            </w:tcBorders>
            <w:shd w:val="clear" w:color="auto" w:fill="auto"/>
            <w:noWrap/>
            <w:vAlign w:val="bottom"/>
            <w:hideMark/>
          </w:tcPr>
          <w:p w14:paraId="25DDD67C"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5.1</w:t>
            </w:r>
          </w:p>
        </w:tc>
        <w:tc>
          <w:tcPr>
            <w:tcW w:w="663" w:type="dxa"/>
            <w:tcBorders>
              <w:top w:val="dotted" w:sz="4" w:space="0" w:color="auto"/>
              <w:bottom w:val="dotted" w:sz="4" w:space="0" w:color="auto"/>
            </w:tcBorders>
            <w:shd w:val="clear" w:color="auto" w:fill="auto"/>
            <w:noWrap/>
            <w:vAlign w:val="bottom"/>
            <w:hideMark/>
          </w:tcPr>
          <w:p w14:paraId="4A7A18BB"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7.8</w:t>
            </w:r>
          </w:p>
        </w:tc>
        <w:tc>
          <w:tcPr>
            <w:tcW w:w="663" w:type="dxa"/>
            <w:tcBorders>
              <w:top w:val="dotted" w:sz="4" w:space="0" w:color="auto"/>
              <w:bottom w:val="dotted" w:sz="4" w:space="0" w:color="auto"/>
            </w:tcBorders>
            <w:shd w:val="clear" w:color="auto" w:fill="auto"/>
            <w:noWrap/>
            <w:vAlign w:val="bottom"/>
            <w:hideMark/>
          </w:tcPr>
          <w:p w14:paraId="491394ED"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7.7</w:t>
            </w:r>
          </w:p>
        </w:tc>
        <w:tc>
          <w:tcPr>
            <w:tcW w:w="822" w:type="dxa"/>
            <w:gridSpan w:val="2"/>
            <w:tcBorders>
              <w:top w:val="dotted" w:sz="4" w:space="0" w:color="auto"/>
              <w:bottom w:val="dotted" w:sz="4" w:space="0" w:color="auto"/>
            </w:tcBorders>
            <w:shd w:val="clear" w:color="auto" w:fill="auto"/>
            <w:noWrap/>
            <w:vAlign w:val="bottom"/>
            <w:hideMark/>
          </w:tcPr>
          <w:p w14:paraId="0F451D8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7.8</w:t>
            </w:r>
          </w:p>
        </w:tc>
      </w:tr>
      <w:tr w:rsidR="008F080B" w:rsidRPr="00463FEA" w14:paraId="49D0CD6C" w14:textId="77777777" w:rsidTr="00A508AC">
        <w:trPr>
          <w:gridAfter w:val="2"/>
          <w:wAfter w:w="330" w:type="dxa"/>
          <w:trHeight w:val="300"/>
        </w:trPr>
        <w:tc>
          <w:tcPr>
            <w:tcW w:w="2680" w:type="dxa"/>
            <w:tcBorders>
              <w:top w:val="dotted" w:sz="4" w:space="0" w:color="auto"/>
              <w:bottom w:val="dotted" w:sz="4" w:space="0" w:color="auto"/>
            </w:tcBorders>
            <w:shd w:val="clear" w:color="auto" w:fill="auto"/>
            <w:noWrap/>
            <w:vAlign w:val="bottom"/>
            <w:hideMark/>
          </w:tcPr>
          <w:p w14:paraId="74FFFAC2" w14:textId="77777777" w:rsidR="008F080B" w:rsidRPr="00AB2C8F" w:rsidRDefault="008F080B"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Food Preparations</w:t>
            </w:r>
          </w:p>
        </w:tc>
        <w:tc>
          <w:tcPr>
            <w:tcW w:w="1006" w:type="dxa"/>
            <w:tcBorders>
              <w:top w:val="dotted" w:sz="4" w:space="0" w:color="auto"/>
              <w:bottom w:val="dotted" w:sz="4" w:space="0" w:color="auto"/>
            </w:tcBorders>
            <w:shd w:val="clear" w:color="auto" w:fill="auto"/>
            <w:noWrap/>
            <w:vAlign w:val="bottom"/>
            <w:hideMark/>
          </w:tcPr>
          <w:p w14:paraId="1B43E954"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2106</w:t>
            </w:r>
          </w:p>
        </w:tc>
        <w:tc>
          <w:tcPr>
            <w:tcW w:w="663" w:type="dxa"/>
            <w:tcBorders>
              <w:top w:val="dotted" w:sz="4" w:space="0" w:color="auto"/>
              <w:bottom w:val="dotted" w:sz="4" w:space="0" w:color="auto"/>
            </w:tcBorders>
            <w:shd w:val="clear" w:color="auto" w:fill="auto"/>
            <w:noWrap/>
            <w:vAlign w:val="bottom"/>
            <w:hideMark/>
          </w:tcPr>
          <w:p w14:paraId="175AF0F1"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1.3</w:t>
            </w:r>
          </w:p>
        </w:tc>
        <w:tc>
          <w:tcPr>
            <w:tcW w:w="663" w:type="dxa"/>
            <w:tcBorders>
              <w:top w:val="dotted" w:sz="4" w:space="0" w:color="auto"/>
              <w:bottom w:val="dotted" w:sz="4" w:space="0" w:color="auto"/>
            </w:tcBorders>
            <w:shd w:val="clear" w:color="auto" w:fill="auto"/>
            <w:noWrap/>
            <w:vAlign w:val="bottom"/>
            <w:hideMark/>
          </w:tcPr>
          <w:p w14:paraId="16DA1496"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1.1</w:t>
            </w:r>
          </w:p>
        </w:tc>
        <w:tc>
          <w:tcPr>
            <w:tcW w:w="663" w:type="dxa"/>
            <w:tcBorders>
              <w:top w:val="dotted" w:sz="4" w:space="0" w:color="auto"/>
              <w:bottom w:val="dotted" w:sz="4" w:space="0" w:color="auto"/>
            </w:tcBorders>
            <w:shd w:val="clear" w:color="auto" w:fill="auto"/>
            <w:noWrap/>
            <w:vAlign w:val="bottom"/>
            <w:hideMark/>
          </w:tcPr>
          <w:p w14:paraId="47547976"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w:t>
            </w:r>
          </w:p>
        </w:tc>
        <w:tc>
          <w:tcPr>
            <w:tcW w:w="663" w:type="dxa"/>
            <w:tcBorders>
              <w:top w:val="dotted" w:sz="4" w:space="0" w:color="auto"/>
              <w:bottom w:val="dotted" w:sz="4" w:space="0" w:color="auto"/>
            </w:tcBorders>
            <w:shd w:val="clear" w:color="auto" w:fill="auto"/>
            <w:noWrap/>
            <w:vAlign w:val="bottom"/>
            <w:hideMark/>
          </w:tcPr>
          <w:p w14:paraId="0EC47BD6"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0.9</w:t>
            </w:r>
          </w:p>
        </w:tc>
        <w:tc>
          <w:tcPr>
            <w:tcW w:w="663" w:type="dxa"/>
            <w:tcBorders>
              <w:top w:val="dotted" w:sz="4" w:space="0" w:color="auto"/>
              <w:bottom w:val="dotted" w:sz="4" w:space="0" w:color="auto"/>
            </w:tcBorders>
            <w:shd w:val="clear" w:color="auto" w:fill="auto"/>
            <w:noWrap/>
            <w:vAlign w:val="bottom"/>
            <w:hideMark/>
          </w:tcPr>
          <w:p w14:paraId="22CF7DA9"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0.8</w:t>
            </w:r>
          </w:p>
        </w:tc>
        <w:tc>
          <w:tcPr>
            <w:tcW w:w="796" w:type="dxa"/>
            <w:tcBorders>
              <w:top w:val="dotted" w:sz="4" w:space="0" w:color="auto"/>
              <w:bottom w:val="dotted" w:sz="4" w:space="0" w:color="auto"/>
            </w:tcBorders>
            <w:shd w:val="clear" w:color="auto" w:fill="auto"/>
            <w:noWrap/>
            <w:vAlign w:val="bottom"/>
            <w:hideMark/>
          </w:tcPr>
          <w:p w14:paraId="0D1489B9"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0.9</w:t>
            </w:r>
          </w:p>
        </w:tc>
        <w:tc>
          <w:tcPr>
            <w:tcW w:w="774" w:type="dxa"/>
            <w:tcBorders>
              <w:top w:val="dotted" w:sz="4" w:space="0" w:color="auto"/>
              <w:bottom w:val="dotted" w:sz="4" w:space="0" w:color="auto"/>
            </w:tcBorders>
            <w:shd w:val="clear" w:color="auto" w:fill="auto"/>
            <w:noWrap/>
            <w:vAlign w:val="bottom"/>
            <w:hideMark/>
          </w:tcPr>
          <w:p w14:paraId="67F44310"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1.4</w:t>
            </w:r>
          </w:p>
        </w:tc>
        <w:tc>
          <w:tcPr>
            <w:tcW w:w="663" w:type="dxa"/>
            <w:tcBorders>
              <w:top w:val="dotted" w:sz="4" w:space="0" w:color="auto"/>
              <w:bottom w:val="dotted" w:sz="4" w:space="0" w:color="auto"/>
            </w:tcBorders>
            <w:shd w:val="clear" w:color="auto" w:fill="auto"/>
            <w:noWrap/>
            <w:vAlign w:val="bottom"/>
            <w:hideMark/>
          </w:tcPr>
          <w:p w14:paraId="20BDBA3F"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1.2</w:t>
            </w:r>
          </w:p>
        </w:tc>
        <w:tc>
          <w:tcPr>
            <w:tcW w:w="663" w:type="dxa"/>
            <w:tcBorders>
              <w:top w:val="dotted" w:sz="4" w:space="0" w:color="auto"/>
              <w:bottom w:val="dotted" w:sz="4" w:space="0" w:color="auto"/>
            </w:tcBorders>
            <w:shd w:val="clear" w:color="auto" w:fill="auto"/>
            <w:noWrap/>
            <w:vAlign w:val="bottom"/>
            <w:hideMark/>
          </w:tcPr>
          <w:p w14:paraId="299EB8E9"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1.7</w:t>
            </w:r>
          </w:p>
        </w:tc>
        <w:tc>
          <w:tcPr>
            <w:tcW w:w="663" w:type="dxa"/>
            <w:tcBorders>
              <w:top w:val="dotted" w:sz="4" w:space="0" w:color="auto"/>
              <w:bottom w:val="dotted" w:sz="4" w:space="0" w:color="auto"/>
            </w:tcBorders>
            <w:shd w:val="clear" w:color="auto" w:fill="auto"/>
            <w:noWrap/>
            <w:vAlign w:val="bottom"/>
            <w:hideMark/>
          </w:tcPr>
          <w:p w14:paraId="49289B0F"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1.4</w:t>
            </w:r>
          </w:p>
        </w:tc>
        <w:tc>
          <w:tcPr>
            <w:tcW w:w="663" w:type="dxa"/>
            <w:tcBorders>
              <w:top w:val="dotted" w:sz="4" w:space="0" w:color="auto"/>
              <w:bottom w:val="dotted" w:sz="4" w:space="0" w:color="auto"/>
            </w:tcBorders>
            <w:shd w:val="clear" w:color="auto" w:fill="auto"/>
            <w:noWrap/>
            <w:vAlign w:val="bottom"/>
            <w:hideMark/>
          </w:tcPr>
          <w:p w14:paraId="35D1752D"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1.9</w:t>
            </w:r>
          </w:p>
        </w:tc>
        <w:tc>
          <w:tcPr>
            <w:tcW w:w="663" w:type="dxa"/>
            <w:tcBorders>
              <w:top w:val="dotted" w:sz="4" w:space="0" w:color="auto"/>
              <w:bottom w:val="dotted" w:sz="4" w:space="0" w:color="auto"/>
            </w:tcBorders>
            <w:shd w:val="clear" w:color="auto" w:fill="auto"/>
            <w:noWrap/>
            <w:vAlign w:val="bottom"/>
            <w:hideMark/>
          </w:tcPr>
          <w:p w14:paraId="3F891A50"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3.3</w:t>
            </w:r>
          </w:p>
        </w:tc>
        <w:tc>
          <w:tcPr>
            <w:tcW w:w="663" w:type="dxa"/>
            <w:tcBorders>
              <w:top w:val="dotted" w:sz="4" w:space="0" w:color="auto"/>
              <w:bottom w:val="dotted" w:sz="4" w:space="0" w:color="auto"/>
            </w:tcBorders>
            <w:shd w:val="clear" w:color="auto" w:fill="auto"/>
            <w:noWrap/>
            <w:vAlign w:val="bottom"/>
            <w:hideMark/>
          </w:tcPr>
          <w:p w14:paraId="09C3362C"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3.4</w:t>
            </w:r>
          </w:p>
        </w:tc>
        <w:tc>
          <w:tcPr>
            <w:tcW w:w="663" w:type="dxa"/>
            <w:tcBorders>
              <w:top w:val="dotted" w:sz="4" w:space="0" w:color="auto"/>
              <w:bottom w:val="dotted" w:sz="4" w:space="0" w:color="auto"/>
            </w:tcBorders>
            <w:shd w:val="clear" w:color="auto" w:fill="auto"/>
            <w:noWrap/>
            <w:vAlign w:val="bottom"/>
            <w:hideMark/>
          </w:tcPr>
          <w:p w14:paraId="2101F7EC"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3.5</w:t>
            </w:r>
          </w:p>
        </w:tc>
        <w:tc>
          <w:tcPr>
            <w:tcW w:w="822" w:type="dxa"/>
            <w:gridSpan w:val="2"/>
            <w:tcBorders>
              <w:top w:val="dotted" w:sz="4" w:space="0" w:color="auto"/>
              <w:bottom w:val="dotted" w:sz="4" w:space="0" w:color="auto"/>
            </w:tcBorders>
            <w:shd w:val="clear" w:color="auto" w:fill="auto"/>
            <w:noWrap/>
            <w:vAlign w:val="bottom"/>
            <w:hideMark/>
          </w:tcPr>
          <w:p w14:paraId="6390EC94"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4.8</w:t>
            </w:r>
          </w:p>
        </w:tc>
      </w:tr>
      <w:tr w:rsidR="008F080B" w:rsidRPr="00463FEA" w14:paraId="2E9FC064" w14:textId="77777777" w:rsidTr="00A508AC">
        <w:trPr>
          <w:gridAfter w:val="2"/>
          <w:wAfter w:w="330" w:type="dxa"/>
          <w:trHeight w:val="300"/>
        </w:trPr>
        <w:tc>
          <w:tcPr>
            <w:tcW w:w="2680" w:type="dxa"/>
            <w:tcBorders>
              <w:top w:val="dotted" w:sz="4" w:space="0" w:color="auto"/>
              <w:bottom w:val="dotted" w:sz="4" w:space="0" w:color="auto"/>
            </w:tcBorders>
            <w:shd w:val="clear" w:color="auto" w:fill="auto"/>
            <w:noWrap/>
            <w:vAlign w:val="bottom"/>
            <w:hideMark/>
          </w:tcPr>
          <w:p w14:paraId="6A657209" w14:textId="77777777" w:rsidR="008F080B" w:rsidRPr="00AB2C8F" w:rsidRDefault="008F080B"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Wine</w:t>
            </w:r>
          </w:p>
        </w:tc>
        <w:tc>
          <w:tcPr>
            <w:tcW w:w="1006" w:type="dxa"/>
            <w:tcBorders>
              <w:top w:val="dotted" w:sz="4" w:space="0" w:color="auto"/>
              <w:bottom w:val="dotted" w:sz="4" w:space="0" w:color="auto"/>
            </w:tcBorders>
            <w:shd w:val="clear" w:color="auto" w:fill="auto"/>
            <w:noWrap/>
            <w:vAlign w:val="bottom"/>
            <w:hideMark/>
          </w:tcPr>
          <w:p w14:paraId="50D4C040"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2204</w:t>
            </w:r>
          </w:p>
        </w:tc>
        <w:tc>
          <w:tcPr>
            <w:tcW w:w="663" w:type="dxa"/>
            <w:tcBorders>
              <w:top w:val="dotted" w:sz="4" w:space="0" w:color="auto"/>
              <w:bottom w:val="dotted" w:sz="4" w:space="0" w:color="auto"/>
            </w:tcBorders>
            <w:shd w:val="clear" w:color="auto" w:fill="auto"/>
            <w:noWrap/>
            <w:vAlign w:val="bottom"/>
            <w:hideMark/>
          </w:tcPr>
          <w:p w14:paraId="0CE03031"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0.8</w:t>
            </w:r>
          </w:p>
        </w:tc>
        <w:tc>
          <w:tcPr>
            <w:tcW w:w="663" w:type="dxa"/>
            <w:tcBorders>
              <w:top w:val="dotted" w:sz="4" w:space="0" w:color="auto"/>
              <w:bottom w:val="dotted" w:sz="4" w:space="0" w:color="auto"/>
            </w:tcBorders>
            <w:shd w:val="clear" w:color="auto" w:fill="auto"/>
            <w:noWrap/>
            <w:vAlign w:val="bottom"/>
            <w:hideMark/>
          </w:tcPr>
          <w:p w14:paraId="0FA5929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1.1</w:t>
            </w:r>
          </w:p>
        </w:tc>
        <w:tc>
          <w:tcPr>
            <w:tcW w:w="663" w:type="dxa"/>
            <w:tcBorders>
              <w:top w:val="dotted" w:sz="4" w:space="0" w:color="auto"/>
              <w:bottom w:val="dotted" w:sz="4" w:space="0" w:color="auto"/>
            </w:tcBorders>
            <w:shd w:val="clear" w:color="auto" w:fill="auto"/>
            <w:noWrap/>
            <w:vAlign w:val="bottom"/>
            <w:hideMark/>
          </w:tcPr>
          <w:p w14:paraId="5DF51C3E"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1.4</w:t>
            </w:r>
          </w:p>
        </w:tc>
        <w:tc>
          <w:tcPr>
            <w:tcW w:w="663" w:type="dxa"/>
            <w:tcBorders>
              <w:top w:val="dotted" w:sz="4" w:space="0" w:color="auto"/>
              <w:bottom w:val="dotted" w:sz="4" w:space="0" w:color="auto"/>
            </w:tcBorders>
            <w:shd w:val="clear" w:color="auto" w:fill="auto"/>
            <w:noWrap/>
            <w:vAlign w:val="bottom"/>
            <w:hideMark/>
          </w:tcPr>
          <w:p w14:paraId="1F49669E"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2.3</w:t>
            </w:r>
          </w:p>
        </w:tc>
        <w:tc>
          <w:tcPr>
            <w:tcW w:w="663" w:type="dxa"/>
            <w:tcBorders>
              <w:top w:val="dotted" w:sz="4" w:space="0" w:color="auto"/>
              <w:bottom w:val="dotted" w:sz="4" w:space="0" w:color="auto"/>
            </w:tcBorders>
            <w:shd w:val="clear" w:color="auto" w:fill="auto"/>
            <w:noWrap/>
            <w:vAlign w:val="bottom"/>
            <w:hideMark/>
          </w:tcPr>
          <w:p w14:paraId="5DF28B0C"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2.6</w:t>
            </w:r>
          </w:p>
        </w:tc>
        <w:tc>
          <w:tcPr>
            <w:tcW w:w="796" w:type="dxa"/>
            <w:tcBorders>
              <w:top w:val="dotted" w:sz="4" w:space="0" w:color="auto"/>
              <w:bottom w:val="dotted" w:sz="4" w:space="0" w:color="auto"/>
            </w:tcBorders>
            <w:shd w:val="clear" w:color="auto" w:fill="auto"/>
            <w:noWrap/>
            <w:vAlign w:val="bottom"/>
            <w:hideMark/>
          </w:tcPr>
          <w:p w14:paraId="3CCD286C"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0.9</w:t>
            </w:r>
          </w:p>
        </w:tc>
        <w:tc>
          <w:tcPr>
            <w:tcW w:w="774" w:type="dxa"/>
            <w:tcBorders>
              <w:top w:val="dotted" w:sz="4" w:space="0" w:color="auto"/>
              <w:bottom w:val="dotted" w:sz="4" w:space="0" w:color="auto"/>
            </w:tcBorders>
            <w:shd w:val="clear" w:color="auto" w:fill="auto"/>
            <w:noWrap/>
            <w:vAlign w:val="bottom"/>
            <w:hideMark/>
          </w:tcPr>
          <w:p w14:paraId="259481A4"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w:t>
            </w:r>
          </w:p>
        </w:tc>
        <w:tc>
          <w:tcPr>
            <w:tcW w:w="663" w:type="dxa"/>
            <w:tcBorders>
              <w:top w:val="dotted" w:sz="4" w:space="0" w:color="auto"/>
              <w:bottom w:val="dotted" w:sz="4" w:space="0" w:color="auto"/>
            </w:tcBorders>
            <w:shd w:val="clear" w:color="auto" w:fill="auto"/>
            <w:noWrap/>
            <w:vAlign w:val="bottom"/>
            <w:hideMark/>
          </w:tcPr>
          <w:p w14:paraId="4D3E3237"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1.3</w:t>
            </w:r>
          </w:p>
        </w:tc>
        <w:tc>
          <w:tcPr>
            <w:tcW w:w="663" w:type="dxa"/>
            <w:tcBorders>
              <w:top w:val="dotted" w:sz="4" w:space="0" w:color="auto"/>
              <w:bottom w:val="dotted" w:sz="4" w:space="0" w:color="auto"/>
            </w:tcBorders>
            <w:shd w:val="clear" w:color="auto" w:fill="auto"/>
            <w:noWrap/>
            <w:vAlign w:val="bottom"/>
            <w:hideMark/>
          </w:tcPr>
          <w:p w14:paraId="66194650"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1.8</w:t>
            </w:r>
          </w:p>
        </w:tc>
        <w:tc>
          <w:tcPr>
            <w:tcW w:w="663" w:type="dxa"/>
            <w:tcBorders>
              <w:top w:val="dotted" w:sz="4" w:space="0" w:color="auto"/>
              <w:bottom w:val="dotted" w:sz="4" w:space="0" w:color="auto"/>
            </w:tcBorders>
            <w:shd w:val="clear" w:color="auto" w:fill="auto"/>
            <w:noWrap/>
            <w:vAlign w:val="bottom"/>
            <w:hideMark/>
          </w:tcPr>
          <w:p w14:paraId="72AB5F33"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w:t>
            </w:r>
          </w:p>
        </w:tc>
        <w:tc>
          <w:tcPr>
            <w:tcW w:w="663" w:type="dxa"/>
            <w:tcBorders>
              <w:top w:val="dotted" w:sz="4" w:space="0" w:color="auto"/>
              <w:bottom w:val="dotted" w:sz="4" w:space="0" w:color="auto"/>
            </w:tcBorders>
            <w:shd w:val="clear" w:color="auto" w:fill="auto"/>
            <w:noWrap/>
            <w:vAlign w:val="bottom"/>
            <w:hideMark/>
          </w:tcPr>
          <w:p w14:paraId="33701633"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2.3</w:t>
            </w:r>
          </w:p>
        </w:tc>
        <w:tc>
          <w:tcPr>
            <w:tcW w:w="663" w:type="dxa"/>
            <w:tcBorders>
              <w:top w:val="dotted" w:sz="4" w:space="0" w:color="auto"/>
              <w:bottom w:val="dotted" w:sz="4" w:space="0" w:color="auto"/>
            </w:tcBorders>
            <w:shd w:val="clear" w:color="auto" w:fill="auto"/>
            <w:noWrap/>
            <w:vAlign w:val="bottom"/>
            <w:hideMark/>
          </w:tcPr>
          <w:p w14:paraId="6E1060F1"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3.3</w:t>
            </w:r>
          </w:p>
        </w:tc>
        <w:tc>
          <w:tcPr>
            <w:tcW w:w="663" w:type="dxa"/>
            <w:tcBorders>
              <w:top w:val="dotted" w:sz="4" w:space="0" w:color="auto"/>
              <w:bottom w:val="dotted" w:sz="4" w:space="0" w:color="auto"/>
            </w:tcBorders>
            <w:shd w:val="clear" w:color="auto" w:fill="auto"/>
            <w:noWrap/>
            <w:vAlign w:val="bottom"/>
            <w:hideMark/>
          </w:tcPr>
          <w:p w14:paraId="0563E328"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3.3</w:t>
            </w:r>
          </w:p>
        </w:tc>
        <w:tc>
          <w:tcPr>
            <w:tcW w:w="663" w:type="dxa"/>
            <w:tcBorders>
              <w:top w:val="dotted" w:sz="4" w:space="0" w:color="auto"/>
              <w:bottom w:val="dotted" w:sz="4" w:space="0" w:color="auto"/>
            </w:tcBorders>
            <w:shd w:val="clear" w:color="auto" w:fill="auto"/>
            <w:noWrap/>
            <w:vAlign w:val="bottom"/>
            <w:hideMark/>
          </w:tcPr>
          <w:p w14:paraId="640E34B2"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3.9</w:t>
            </w:r>
          </w:p>
        </w:tc>
        <w:tc>
          <w:tcPr>
            <w:tcW w:w="822" w:type="dxa"/>
            <w:gridSpan w:val="2"/>
            <w:tcBorders>
              <w:top w:val="dotted" w:sz="4" w:space="0" w:color="auto"/>
              <w:bottom w:val="dotted" w:sz="4" w:space="0" w:color="auto"/>
            </w:tcBorders>
            <w:shd w:val="clear" w:color="auto" w:fill="auto"/>
            <w:noWrap/>
            <w:vAlign w:val="bottom"/>
            <w:hideMark/>
          </w:tcPr>
          <w:p w14:paraId="10086F3A"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4.1</w:t>
            </w:r>
          </w:p>
        </w:tc>
      </w:tr>
      <w:tr w:rsidR="008F080B" w:rsidRPr="00463FEA" w14:paraId="1A3ED3BE" w14:textId="77777777" w:rsidTr="00A508AC">
        <w:trPr>
          <w:gridAfter w:val="2"/>
          <w:wAfter w:w="330" w:type="dxa"/>
          <w:trHeight w:val="300"/>
        </w:trPr>
        <w:tc>
          <w:tcPr>
            <w:tcW w:w="2680" w:type="dxa"/>
            <w:tcBorders>
              <w:top w:val="dotted" w:sz="4" w:space="0" w:color="auto"/>
              <w:bottom w:val="dotted" w:sz="4" w:space="0" w:color="auto"/>
            </w:tcBorders>
            <w:shd w:val="clear" w:color="auto" w:fill="auto"/>
            <w:noWrap/>
            <w:vAlign w:val="bottom"/>
            <w:hideMark/>
          </w:tcPr>
          <w:p w14:paraId="41A47845" w14:textId="77777777" w:rsidR="008F080B" w:rsidRPr="00AB2C8F" w:rsidRDefault="008F080B"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Blood, human &amp; animal</w:t>
            </w:r>
          </w:p>
        </w:tc>
        <w:tc>
          <w:tcPr>
            <w:tcW w:w="1006" w:type="dxa"/>
            <w:tcBorders>
              <w:top w:val="dotted" w:sz="4" w:space="0" w:color="auto"/>
              <w:bottom w:val="dotted" w:sz="4" w:space="0" w:color="auto"/>
            </w:tcBorders>
            <w:shd w:val="clear" w:color="auto" w:fill="auto"/>
            <w:noWrap/>
            <w:vAlign w:val="bottom"/>
            <w:hideMark/>
          </w:tcPr>
          <w:p w14:paraId="5DA6D4E4"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3002</w:t>
            </w:r>
          </w:p>
        </w:tc>
        <w:tc>
          <w:tcPr>
            <w:tcW w:w="663" w:type="dxa"/>
            <w:tcBorders>
              <w:top w:val="dotted" w:sz="4" w:space="0" w:color="auto"/>
              <w:bottom w:val="dotted" w:sz="4" w:space="0" w:color="auto"/>
            </w:tcBorders>
            <w:shd w:val="clear" w:color="auto" w:fill="auto"/>
            <w:noWrap/>
            <w:vAlign w:val="bottom"/>
            <w:hideMark/>
          </w:tcPr>
          <w:p w14:paraId="64422942"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2.7</w:t>
            </w:r>
          </w:p>
        </w:tc>
        <w:tc>
          <w:tcPr>
            <w:tcW w:w="663" w:type="dxa"/>
            <w:tcBorders>
              <w:top w:val="dotted" w:sz="4" w:space="0" w:color="auto"/>
              <w:bottom w:val="dotted" w:sz="4" w:space="0" w:color="auto"/>
            </w:tcBorders>
            <w:shd w:val="clear" w:color="auto" w:fill="auto"/>
            <w:noWrap/>
            <w:vAlign w:val="bottom"/>
            <w:hideMark/>
          </w:tcPr>
          <w:p w14:paraId="5935C189"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w:t>
            </w:r>
          </w:p>
        </w:tc>
        <w:tc>
          <w:tcPr>
            <w:tcW w:w="663" w:type="dxa"/>
            <w:tcBorders>
              <w:top w:val="dotted" w:sz="4" w:space="0" w:color="auto"/>
              <w:bottom w:val="dotted" w:sz="4" w:space="0" w:color="auto"/>
            </w:tcBorders>
            <w:shd w:val="clear" w:color="auto" w:fill="auto"/>
            <w:noWrap/>
            <w:vAlign w:val="bottom"/>
            <w:hideMark/>
          </w:tcPr>
          <w:p w14:paraId="7E4E8892"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1.6</w:t>
            </w:r>
          </w:p>
        </w:tc>
        <w:tc>
          <w:tcPr>
            <w:tcW w:w="663" w:type="dxa"/>
            <w:tcBorders>
              <w:top w:val="dotted" w:sz="4" w:space="0" w:color="auto"/>
              <w:bottom w:val="dotted" w:sz="4" w:space="0" w:color="auto"/>
            </w:tcBorders>
            <w:shd w:val="clear" w:color="auto" w:fill="auto"/>
            <w:noWrap/>
            <w:vAlign w:val="bottom"/>
            <w:hideMark/>
          </w:tcPr>
          <w:p w14:paraId="25DA472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1.4</w:t>
            </w:r>
          </w:p>
        </w:tc>
        <w:tc>
          <w:tcPr>
            <w:tcW w:w="663" w:type="dxa"/>
            <w:tcBorders>
              <w:top w:val="dotted" w:sz="4" w:space="0" w:color="auto"/>
              <w:bottom w:val="dotted" w:sz="4" w:space="0" w:color="auto"/>
            </w:tcBorders>
            <w:shd w:val="clear" w:color="auto" w:fill="auto"/>
            <w:noWrap/>
            <w:vAlign w:val="bottom"/>
            <w:hideMark/>
          </w:tcPr>
          <w:p w14:paraId="41E824E4"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0.9</w:t>
            </w:r>
          </w:p>
        </w:tc>
        <w:tc>
          <w:tcPr>
            <w:tcW w:w="796" w:type="dxa"/>
            <w:tcBorders>
              <w:top w:val="dotted" w:sz="4" w:space="0" w:color="auto"/>
              <w:bottom w:val="dotted" w:sz="4" w:space="0" w:color="auto"/>
            </w:tcBorders>
            <w:shd w:val="clear" w:color="auto" w:fill="auto"/>
            <w:noWrap/>
            <w:vAlign w:val="bottom"/>
            <w:hideMark/>
          </w:tcPr>
          <w:p w14:paraId="01DC1F7D"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0.8</w:t>
            </w:r>
          </w:p>
        </w:tc>
        <w:tc>
          <w:tcPr>
            <w:tcW w:w="774" w:type="dxa"/>
            <w:tcBorders>
              <w:top w:val="dotted" w:sz="4" w:space="0" w:color="auto"/>
              <w:bottom w:val="dotted" w:sz="4" w:space="0" w:color="auto"/>
            </w:tcBorders>
            <w:shd w:val="clear" w:color="auto" w:fill="auto"/>
            <w:noWrap/>
            <w:vAlign w:val="bottom"/>
            <w:hideMark/>
          </w:tcPr>
          <w:p w14:paraId="74B0BE0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0.8</w:t>
            </w:r>
          </w:p>
        </w:tc>
        <w:tc>
          <w:tcPr>
            <w:tcW w:w="663" w:type="dxa"/>
            <w:tcBorders>
              <w:top w:val="dotted" w:sz="4" w:space="0" w:color="auto"/>
              <w:bottom w:val="dotted" w:sz="4" w:space="0" w:color="auto"/>
            </w:tcBorders>
            <w:shd w:val="clear" w:color="auto" w:fill="auto"/>
            <w:noWrap/>
            <w:vAlign w:val="bottom"/>
            <w:hideMark/>
          </w:tcPr>
          <w:p w14:paraId="3B76CE30"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0.9</w:t>
            </w:r>
          </w:p>
        </w:tc>
        <w:tc>
          <w:tcPr>
            <w:tcW w:w="663" w:type="dxa"/>
            <w:tcBorders>
              <w:top w:val="dotted" w:sz="4" w:space="0" w:color="auto"/>
              <w:bottom w:val="dotted" w:sz="4" w:space="0" w:color="auto"/>
            </w:tcBorders>
            <w:shd w:val="clear" w:color="auto" w:fill="auto"/>
            <w:noWrap/>
            <w:vAlign w:val="bottom"/>
            <w:hideMark/>
          </w:tcPr>
          <w:p w14:paraId="57D0E878"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0.8</w:t>
            </w:r>
          </w:p>
        </w:tc>
        <w:tc>
          <w:tcPr>
            <w:tcW w:w="663" w:type="dxa"/>
            <w:tcBorders>
              <w:top w:val="dotted" w:sz="4" w:space="0" w:color="auto"/>
              <w:bottom w:val="dotted" w:sz="4" w:space="0" w:color="auto"/>
            </w:tcBorders>
            <w:shd w:val="clear" w:color="auto" w:fill="auto"/>
            <w:noWrap/>
            <w:vAlign w:val="bottom"/>
            <w:hideMark/>
          </w:tcPr>
          <w:p w14:paraId="0473260E"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1.1</w:t>
            </w:r>
          </w:p>
        </w:tc>
        <w:tc>
          <w:tcPr>
            <w:tcW w:w="663" w:type="dxa"/>
            <w:tcBorders>
              <w:top w:val="dotted" w:sz="4" w:space="0" w:color="auto"/>
              <w:bottom w:val="dotted" w:sz="4" w:space="0" w:color="auto"/>
            </w:tcBorders>
            <w:shd w:val="clear" w:color="auto" w:fill="auto"/>
            <w:noWrap/>
            <w:vAlign w:val="bottom"/>
            <w:hideMark/>
          </w:tcPr>
          <w:p w14:paraId="50878E1F"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1.2</w:t>
            </w:r>
          </w:p>
        </w:tc>
        <w:tc>
          <w:tcPr>
            <w:tcW w:w="663" w:type="dxa"/>
            <w:tcBorders>
              <w:top w:val="dotted" w:sz="4" w:space="0" w:color="auto"/>
              <w:bottom w:val="dotted" w:sz="4" w:space="0" w:color="auto"/>
            </w:tcBorders>
            <w:shd w:val="clear" w:color="auto" w:fill="auto"/>
            <w:noWrap/>
            <w:vAlign w:val="bottom"/>
            <w:hideMark/>
          </w:tcPr>
          <w:p w14:paraId="7B642D73"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1.1</w:t>
            </w:r>
          </w:p>
        </w:tc>
        <w:tc>
          <w:tcPr>
            <w:tcW w:w="663" w:type="dxa"/>
            <w:tcBorders>
              <w:top w:val="dotted" w:sz="4" w:space="0" w:color="auto"/>
              <w:bottom w:val="dotted" w:sz="4" w:space="0" w:color="auto"/>
            </w:tcBorders>
            <w:shd w:val="clear" w:color="auto" w:fill="auto"/>
            <w:noWrap/>
            <w:vAlign w:val="bottom"/>
            <w:hideMark/>
          </w:tcPr>
          <w:p w14:paraId="4D308E16"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w:t>
            </w:r>
          </w:p>
        </w:tc>
        <w:tc>
          <w:tcPr>
            <w:tcW w:w="663" w:type="dxa"/>
            <w:tcBorders>
              <w:top w:val="dotted" w:sz="4" w:space="0" w:color="auto"/>
              <w:bottom w:val="dotted" w:sz="4" w:space="0" w:color="auto"/>
            </w:tcBorders>
            <w:shd w:val="clear" w:color="auto" w:fill="auto"/>
            <w:noWrap/>
            <w:vAlign w:val="bottom"/>
            <w:hideMark/>
          </w:tcPr>
          <w:p w14:paraId="5AC7BED4"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1.1</w:t>
            </w:r>
          </w:p>
        </w:tc>
        <w:tc>
          <w:tcPr>
            <w:tcW w:w="822" w:type="dxa"/>
            <w:gridSpan w:val="2"/>
            <w:tcBorders>
              <w:top w:val="dotted" w:sz="4" w:space="0" w:color="auto"/>
              <w:bottom w:val="dotted" w:sz="4" w:space="0" w:color="auto"/>
            </w:tcBorders>
            <w:shd w:val="clear" w:color="auto" w:fill="auto"/>
            <w:noWrap/>
            <w:vAlign w:val="bottom"/>
            <w:hideMark/>
          </w:tcPr>
          <w:p w14:paraId="3BF0A6E1"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w:t>
            </w:r>
          </w:p>
        </w:tc>
      </w:tr>
      <w:tr w:rsidR="008F080B" w:rsidRPr="00463FEA" w14:paraId="4C5B0748" w14:textId="77777777" w:rsidTr="00A508AC">
        <w:trPr>
          <w:gridAfter w:val="2"/>
          <w:wAfter w:w="330" w:type="dxa"/>
          <w:trHeight w:val="300"/>
        </w:trPr>
        <w:tc>
          <w:tcPr>
            <w:tcW w:w="2680" w:type="dxa"/>
            <w:tcBorders>
              <w:top w:val="dotted" w:sz="4" w:space="0" w:color="auto"/>
              <w:bottom w:val="dotted" w:sz="4" w:space="0" w:color="auto"/>
            </w:tcBorders>
            <w:shd w:val="clear" w:color="auto" w:fill="auto"/>
            <w:noWrap/>
            <w:vAlign w:val="bottom"/>
            <w:hideMark/>
          </w:tcPr>
          <w:p w14:paraId="774DD6DE" w14:textId="77777777" w:rsidR="008F080B" w:rsidRPr="00AB2C8F" w:rsidRDefault="008F080B"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Beauty Products</w:t>
            </w:r>
          </w:p>
        </w:tc>
        <w:tc>
          <w:tcPr>
            <w:tcW w:w="1006" w:type="dxa"/>
            <w:tcBorders>
              <w:top w:val="dotted" w:sz="4" w:space="0" w:color="auto"/>
              <w:bottom w:val="dotted" w:sz="4" w:space="0" w:color="auto"/>
            </w:tcBorders>
            <w:shd w:val="clear" w:color="auto" w:fill="auto"/>
            <w:noWrap/>
            <w:vAlign w:val="bottom"/>
            <w:hideMark/>
          </w:tcPr>
          <w:p w14:paraId="0039015B"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3304</w:t>
            </w:r>
          </w:p>
        </w:tc>
        <w:tc>
          <w:tcPr>
            <w:tcW w:w="663" w:type="dxa"/>
            <w:tcBorders>
              <w:top w:val="dotted" w:sz="4" w:space="0" w:color="auto"/>
              <w:bottom w:val="dotted" w:sz="4" w:space="0" w:color="auto"/>
            </w:tcBorders>
            <w:shd w:val="clear" w:color="auto" w:fill="auto"/>
            <w:noWrap/>
            <w:vAlign w:val="bottom"/>
            <w:hideMark/>
          </w:tcPr>
          <w:p w14:paraId="25F5B988"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1.7</w:t>
            </w:r>
          </w:p>
        </w:tc>
        <w:tc>
          <w:tcPr>
            <w:tcW w:w="663" w:type="dxa"/>
            <w:tcBorders>
              <w:top w:val="dotted" w:sz="4" w:space="0" w:color="auto"/>
              <w:bottom w:val="dotted" w:sz="4" w:space="0" w:color="auto"/>
            </w:tcBorders>
            <w:shd w:val="clear" w:color="auto" w:fill="auto"/>
            <w:noWrap/>
            <w:vAlign w:val="bottom"/>
            <w:hideMark/>
          </w:tcPr>
          <w:p w14:paraId="5EDB5618"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w:t>
            </w:r>
          </w:p>
        </w:tc>
        <w:tc>
          <w:tcPr>
            <w:tcW w:w="663" w:type="dxa"/>
            <w:tcBorders>
              <w:top w:val="dotted" w:sz="4" w:space="0" w:color="auto"/>
              <w:bottom w:val="dotted" w:sz="4" w:space="0" w:color="auto"/>
            </w:tcBorders>
            <w:shd w:val="clear" w:color="auto" w:fill="auto"/>
            <w:noWrap/>
            <w:vAlign w:val="bottom"/>
            <w:hideMark/>
          </w:tcPr>
          <w:p w14:paraId="1F82CE1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2.1</w:t>
            </w:r>
          </w:p>
        </w:tc>
        <w:tc>
          <w:tcPr>
            <w:tcW w:w="663" w:type="dxa"/>
            <w:tcBorders>
              <w:top w:val="dotted" w:sz="4" w:space="0" w:color="auto"/>
              <w:bottom w:val="dotted" w:sz="4" w:space="0" w:color="auto"/>
            </w:tcBorders>
            <w:shd w:val="clear" w:color="auto" w:fill="auto"/>
            <w:noWrap/>
            <w:vAlign w:val="bottom"/>
            <w:hideMark/>
          </w:tcPr>
          <w:p w14:paraId="7828BCAA"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2.6</w:t>
            </w:r>
          </w:p>
        </w:tc>
        <w:tc>
          <w:tcPr>
            <w:tcW w:w="663" w:type="dxa"/>
            <w:tcBorders>
              <w:top w:val="dotted" w:sz="4" w:space="0" w:color="auto"/>
              <w:bottom w:val="dotted" w:sz="4" w:space="0" w:color="auto"/>
            </w:tcBorders>
            <w:shd w:val="clear" w:color="auto" w:fill="auto"/>
            <w:noWrap/>
            <w:vAlign w:val="bottom"/>
            <w:hideMark/>
          </w:tcPr>
          <w:p w14:paraId="4DDAB912"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1.9</w:t>
            </w:r>
          </w:p>
        </w:tc>
        <w:tc>
          <w:tcPr>
            <w:tcW w:w="796" w:type="dxa"/>
            <w:tcBorders>
              <w:top w:val="dotted" w:sz="4" w:space="0" w:color="auto"/>
              <w:bottom w:val="dotted" w:sz="4" w:space="0" w:color="auto"/>
            </w:tcBorders>
            <w:shd w:val="clear" w:color="auto" w:fill="auto"/>
            <w:noWrap/>
            <w:vAlign w:val="bottom"/>
            <w:hideMark/>
          </w:tcPr>
          <w:p w14:paraId="5AFAD65B"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1.4</w:t>
            </w:r>
          </w:p>
        </w:tc>
        <w:tc>
          <w:tcPr>
            <w:tcW w:w="774" w:type="dxa"/>
            <w:tcBorders>
              <w:top w:val="dotted" w:sz="4" w:space="0" w:color="auto"/>
              <w:bottom w:val="dotted" w:sz="4" w:space="0" w:color="auto"/>
            </w:tcBorders>
            <w:shd w:val="clear" w:color="auto" w:fill="auto"/>
            <w:noWrap/>
            <w:vAlign w:val="bottom"/>
            <w:hideMark/>
          </w:tcPr>
          <w:p w14:paraId="63FE53B2"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w:t>
            </w:r>
          </w:p>
        </w:tc>
        <w:tc>
          <w:tcPr>
            <w:tcW w:w="663" w:type="dxa"/>
            <w:tcBorders>
              <w:top w:val="dotted" w:sz="4" w:space="0" w:color="auto"/>
              <w:bottom w:val="dotted" w:sz="4" w:space="0" w:color="auto"/>
            </w:tcBorders>
            <w:shd w:val="clear" w:color="auto" w:fill="auto"/>
            <w:noWrap/>
            <w:vAlign w:val="bottom"/>
            <w:hideMark/>
          </w:tcPr>
          <w:p w14:paraId="2EDDD06C"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0.8</w:t>
            </w:r>
          </w:p>
        </w:tc>
        <w:tc>
          <w:tcPr>
            <w:tcW w:w="663" w:type="dxa"/>
            <w:tcBorders>
              <w:top w:val="dotted" w:sz="4" w:space="0" w:color="auto"/>
              <w:bottom w:val="dotted" w:sz="4" w:space="0" w:color="auto"/>
            </w:tcBorders>
            <w:shd w:val="clear" w:color="auto" w:fill="auto"/>
            <w:noWrap/>
            <w:vAlign w:val="bottom"/>
            <w:hideMark/>
          </w:tcPr>
          <w:p w14:paraId="0E918346"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0.7</w:t>
            </w:r>
          </w:p>
        </w:tc>
        <w:tc>
          <w:tcPr>
            <w:tcW w:w="663" w:type="dxa"/>
            <w:tcBorders>
              <w:top w:val="dotted" w:sz="4" w:space="0" w:color="auto"/>
              <w:bottom w:val="dotted" w:sz="4" w:space="0" w:color="auto"/>
            </w:tcBorders>
            <w:shd w:val="clear" w:color="auto" w:fill="auto"/>
            <w:noWrap/>
            <w:vAlign w:val="bottom"/>
            <w:hideMark/>
          </w:tcPr>
          <w:p w14:paraId="7F65C534"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0.5</w:t>
            </w:r>
          </w:p>
        </w:tc>
        <w:tc>
          <w:tcPr>
            <w:tcW w:w="663" w:type="dxa"/>
            <w:tcBorders>
              <w:top w:val="dotted" w:sz="4" w:space="0" w:color="auto"/>
              <w:bottom w:val="dotted" w:sz="4" w:space="0" w:color="auto"/>
            </w:tcBorders>
            <w:shd w:val="clear" w:color="auto" w:fill="auto"/>
            <w:noWrap/>
            <w:vAlign w:val="bottom"/>
            <w:hideMark/>
          </w:tcPr>
          <w:p w14:paraId="7E4B659B"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0.6</w:t>
            </w:r>
          </w:p>
        </w:tc>
        <w:tc>
          <w:tcPr>
            <w:tcW w:w="663" w:type="dxa"/>
            <w:tcBorders>
              <w:top w:val="dotted" w:sz="4" w:space="0" w:color="auto"/>
              <w:bottom w:val="dotted" w:sz="4" w:space="0" w:color="auto"/>
            </w:tcBorders>
            <w:shd w:val="clear" w:color="auto" w:fill="auto"/>
            <w:noWrap/>
            <w:vAlign w:val="bottom"/>
            <w:hideMark/>
          </w:tcPr>
          <w:p w14:paraId="2D85E61E"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0.5</w:t>
            </w:r>
          </w:p>
        </w:tc>
        <w:tc>
          <w:tcPr>
            <w:tcW w:w="663" w:type="dxa"/>
            <w:tcBorders>
              <w:top w:val="dotted" w:sz="4" w:space="0" w:color="auto"/>
              <w:bottom w:val="dotted" w:sz="4" w:space="0" w:color="auto"/>
            </w:tcBorders>
            <w:shd w:val="clear" w:color="auto" w:fill="auto"/>
            <w:noWrap/>
            <w:vAlign w:val="bottom"/>
            <w:hideMark/>
          </w:tcPr>
          <w:p w14:paraId="04D9DBA7"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0.6</w:t>
            </w:r>
          </w:p>
        </w:tc>
        <w:tc>
          <w:tcPr>
            <w:tcW w:w="663" w:type="dxa"/>
            <w:tcBorders>
              <w:top w:val="dotted" w:sz="4" w:space="0" w:color="auto"/>
              <w:bottom w:val="dotted" w:sz="4" w:space="0" w:color="auto"/>
            </w:tcBorders>
            <w:shd w:val="clear" w:color="auto" w:fill="auto"/>
            <w:noWrap/>
            <w:vAlign w:val="bottom"/>
            <w:hideMark/>
          </w:tcPr>
          <w:p w14:paraId="34CC4579"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0.7</w:t>
            </w:r>
          </w:p>
        </w:tc>
        <w:tc>
          <w:tcPr>
            <w:tcW w:w="822" w:type="dxa"/>
            <w:gridSpan w:val="2"/>
            <w:tcBorders>
              <w:top w:val="dotted" w:sz="4" w:space="0" w:color="auto"/>
              <w:bottom w:val="dotted" w:sz="4" w:space="0" w:color="auto"/>
            </w:tcBorders>
            <w:shd w:val="clear" w:color="auto" w:fill="auto"/>
            <w:noWrap/>
            <w:vAlign w:val="bottom"/>
            <w:hideMark/>
          </w:tcPr>
          <w:p w14:paraId="1B920874"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0.8</w:t>
            </w:r>
          </w:p>
        </w:tc>
      </w:tr>
      <w:tr w:rsidR="008F080B" w:rsidRPr="00463FEA" w14:paraId="65E98200" w14:textId="77777777" w:rsidTr="00A508AC">
        <w:trPr>
          <w:gridAfter w:val="2"/>
          <w:wAfter w:w="330" w:type="dxa"/>
          <w:trHeight w:val="300"/>
        </w:trPr>
        <w:tc>
          <w:tcPr>
            <w:tcW w:w="2680" w:type="dxa"/>
            <w:tcBorders>
              <w:top w:val="dotted" w:sz="4" w:space="0" w:color="auto"/>
              <w:bottom w:val="dotted" w:sz="4" w:space="0" w:color="auto"/>
            </w:tcBorders>
            <w:shd w:val="clear" w:color="auto" w:fill="auto"/>
            <w:noWrap/>
            <w:vAlign w:val="bottom"/>
            <w:hideMark/>
          </w:tcPr>
          <w:p w14:paraId="5B333763" w14:textId="77777777" w:rsidR="008F080B" w:rsidRPr="00AB2C8F" w:rsidRDefault="008F080B"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Plastic goods nes</w:t>
            </w:r>
          </w:p>
        </w:tc>
        <w:tc>
          <w:tcPr>
            <w:tcW w:w="1006" w:type="dxa"/>
            <w:tcBorders>
              <w:top w:val="dotted" w:sz="4" w:space="0" w:color="auto"/>
              <w:bottom w:val="dotted" w:sz="4" w:space="0" w:color="auto"/>
            </w:tcBorders>
            <w:shd w:val="clear" w:color="auto" w:fill="auto"/>
            <w:noWrap/>
            <w:vAlign w:val="bottom"/>
            <w:hideMark/>
          </w:tcPr>
          <w:p w14:paraId="56E0AFD3"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3923</w:t>
            </w:r>
          </w:p>
        </w:tc>
        <w:tc>
          <w:tcPr>
            <w:tcW w:w="663" w:type="dxa"/>
            <w:tcBorders>
              <w:top w:val="dotted" w:sz="4" w:space="0" w:color="auto"/>
              <w:bottom w:val="dotted" w:sz="4" w:space="0" w:color="auto"/>
            </w:tcBorders>
            <w:shd w:val="clear" w:color="auto" w:fill="auto"/>
            <w:noWrap/>
            <w:vAlign w:val="bottom"/>
            <w:hideMark/>
          </w:tcPr>
          <w:p w14:paraId="04C609D9"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0.7</w:t>
            </w:r>
          </w:p>
        </w:tc>
        <w:tc>
          <w:tcPr>
            <w:tcW w:w="663" w:type="dxa"/>
            <w:tcBorders>
              <w:top w:val="dotted" w:sz="4" w:space="0" w:color="auto"/>
              <w:bottom w:val="dotted" w:sz="4" w:space="0" w:color="auto"/>
            </w:tcBorders>
            <w:shd w:val="clear" w:color="auto" w:fill="auto"/>
            <w:noWrap/>
            <w:vAlign w:val="bottom"/>
            <w:hideMark/>
          </w:tcPr>
          <w:p w14:paraId="3C74754A"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0.8</w:t>
            </w:r>
          </w:p>
        </w:tc>
        <w:tc>
          <w:tcPr>
            <w:tcW w:w="663" w:type="dxa"/>
            <w:tcBorders>
              <w:top w:val="dotted" w:sz="4" w:space="0" w:color="auto"/>
              <w:bottom w:val="dotted" w:sz="4" w:space="0" w:color="auto"/>
            </w:tcBorders>
            <w:shd w:val="clear" w:color="auto" w:fill="auto"/>
            <w:noWrap/>
            <w:vAlign w:val="bottom"/>
            <w:hideMark/>
          </w:tcPr>
          <w:p w14:paraId="5AC47F3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0.9</w:t>
            </w:r>
          </w:p>
        </w:tc>
        <w:tc>
          <w:tcPr>
            <w:tcW w:w="663" w:type="dxa"/>
            <w:tcBorders>
              <w:top w:val="dotted" w:sz="4" w:space="0" w:color="auto"/>
              <w:bottom w:val="dotted" w:sz="4" w:space="0" w:color="auto"/>
            </w:tcBorders>
            <w:shd w:val="clear" w:color="auto" w:fill="auto"/>
            <w:noWrap/>
            <w:vAlign w:val="bottom"/>
            <w:hideMark/>
          </w:tcPr>
          <w:p w14:paraId="3F51009A"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w:t>
            </w:r>
          </w:p>
        </w:tc>
        <w:tc>
          <w:tcPr>
            <w:tcW w:w="663" w:type="dxa"/>
            <w:tcBorders>
              <w:top w:val="dotted" w:sz="4" w:space="0" w:color="auto"/>
              <w:bottom w:val="dotted" w:sz="4" w:space="0" w:color="auto"/>
            </w:tcBorders>
            <w:shd w:val="clear" w:color="auto" w:fill="auto"/>
            <w:noWrap/>
            <w:vAlign w:val="bottom"/>
            <w:hideMark/>
          </w:tcPr>
          <w:p w14:paraId="2190E073"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1.2</w:t>
            </w:r>
          </w:p>
        </w:tc>
        <w:tc>
          <w:tcPr>
            <w:tcW w:w="796" w:type="dxa"/>
            <w:tcBorders>
              <w:top w:val="dotted" w:sz="4" w:space="0" w:color="auto"/>
              <w:bottom w:val="dotted" w:sz="4" w:space="0" w:color="auto"/>
            </w:tcBorders>
            <w:shd w:val="clear" w:color="auto" w:fill="auto"/>
            <w:noWrap/>
            <w:vAlign w:val="bottom"/>
            <w:hideMark/>
          </w:tcPr>
          <w:p w14:paraId="4DFF60B6"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1.2</w:t>
            </w:r>
          </w:p>
        </w:tc>
        <w:tc>
          <w:tcPr>
            <w:tcW w:w="774" w:type="dxa"/>
            <w:tcBorders>
              <w:top w:val="dotted" w:sz="4" w:space="0" w:color="auto"/>
              <w:bottom w:val="dotted" w:sz="4" w:space="0" w:color="auto"/>
            </w:tcBorders>
            <w:shd w:val="clear" w:color="auto" w:fill="auto"/>
            <w:noWrap/>
            <w:vAlign w:val="bottom"/>
            <w:hideMark/>
          </w:tcPr>
          <w:p w14:paraId="592E0427"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0.9</w:t>
            </w:r>
          </w:p>
        </w:tc>
        <w:tc>
          <w:tcPr>
            <w:tcW w:w="663" w:type="dxa"/>
            <w:tcBorders>
              <w:top w:val="dotted" w:sz="4" w:space="0" w:color="auto"/>
              <w:bottom w:val="dotted" w:sz="4" w:space="0" w:color="auto"/>
            </w:tcBorders>
            <w:shd w:val="clear" w:color="auto" w:fill="auto"/>
            <w:noWrap/>
            <w:vAlign w:val="bottom"/>
            <w:hideMark/>
          </w:tcPr>
          <w:p w14:paraId="5562246F"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w:t>
            </w:r>
          </w:p>
        </w:tc>
        <w:tc>
          <w:tcPr>
            <w:tcW w:w="663" w:type="dxa"/>
            <w:tcBorders>
              <w:top w:val="dotted" w:sz="4" w:space="0" w:color="auto"/>
              <w:bottom w:val="dotted" w:sz="4" w:space="0" w:color="auto"/>
            </w:tcBorders>
            <w:shd w:val="clear" w:color="auto" w:fill="auto"/>
            <w:noWrap/>
            <w:vAlign w:val="bottom"/>
            <w:hideMark/>
          </w:tcPr>
          <w:p w14:paraId="311C8F1E"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1.1</w:t>
            </w:r>
          </w:p>
        </w:tc>
        <w:tc>
          <w:tcPr>
            <w:tcW w:w="663" w:type="dxa"/>
            <w:tcBorders>
              <w:top w:val="dotted" w:sz="4" w:space="0" w:color="auto"/>
              <w:bottom w:val="dotted" w:sz="4" w:space="0" w:color="auto"/>
            </w:tcBorders>
            <w:shd w:val="clear" w:color="auto" w:fill="auto"/>
            <w:noWrap/>
            <w:vAlign w:val="bottom"/>
            <w:hideMark/>
          </w:tcPr>
          <w:p w14:paraId="2FAB2EBE"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0.9</w:t>
            </w:r>
          </w:p>
        </w:tc>
        <w:tc>
          <w:tcPr>
            <w:tcW w:w="663" w:type="dxa"/>
            <w:tcBorders>
              <w:top w:val="dotted" w:sz="4" w:space="0" w:color="auto"/>
              <w:bottom w:val="dotted" w:sz="4" w:space="0" w:color="auto"/>
            </w:tcBorders>
            <w:shd w:val="clear" w:color="auto" w:fill="auto"/>
            <w:noWrap/>
            <w:vAlign w:val="bottom"/>
            <w:hideMark/>
          </w:tcPr>
          <w:p w14:paraId="552CF561"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0.9</w:t>
            </w:r>
          </w:p>
        </w:tc>
        <w:tc>
          <w:tcPr>
            <w:tcW w:w="663" w:type="dxa"/>
            <w:tcBorders>
              <w:top w:val="dotted" w:sz="4" w:space="0" w:color="auto"/>
              <w:bottom w:val="dotted" w:sz="4" w:space="0" w:color="auto"/>
            </w:tcBorders>
            <w:shd w:val="clear" w:color="auto" w:fill="auto"/>
            <w:noWrap/>
            <w:vAlign w:val="bottom"/>
            <w:hideMark/>
          </w:tcPr>
          <w:p w14:paraId="38CE799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w:t>
            </w:r>
          </w:p>
        </w:tc>
        <w:tc>
          <w:tcPr>
            <w:tcW w:w="663" w:type="dxa"/>
            <w:tcBorders>
              <w:top w:val="dotted" w:sz="4" w:space="0" w:color="auto"/>
              <w:bottom w:val="dotted" w:sz="4" w:space="0" w:color="auto"/>
            </w:tcBorders>
            <w:shd w:val="clear" w:color="auto" w:fill="auto"/>
            <w:noWrap/>
            <w:vAlign w:val="bottom"/>
            <w:hideMark/>
          </w:tcPr>
          <w:p w14:paraId="641B1FD2"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0.8</w:t>
            </w:r>
          </w:p>
        </w:tc>
        <w:tc>
          <w:tcPr>
            <w:tcW w:w="663" w:type="dxa"/>
            <w:tcBorders>
              <w:top w:val="dotted" w:sz="4" w:space="0" w:color="auto"/>
              <w:bottom w:val="dotted" w:sz="4" w:space="0" w:color="auto"/>
            </w:tcBorders>
            <w:shd w:val="clear" w:color="auto" w:fill="auto"/>
            <w:noWrap/>
            <w:vAlign w:val="bottom"/>
            <w:hideMark/>
          </w:tcPr>
          <w:p w14:paraId="7FA09B32"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w:t>
            </w:r>
          </w:p>
        </w:tc>
        <w:tc>
          <w:tcPr>
            <w:tcW w:w="822" w:type="dxa"/>
            <w:gridSpan w:val="2"/>
            <w:tcBorders>
              <w:top w:val="dotted" w:sz="4" w:space="0" w:color="auto"/>
              <w:bottom w:val="dotted" w:sz="4" w:space="0" w:color="auto"/>
            </w:tcBorders>
            <w:shd w:val="clear" w:color="auto" w:fill="auto"/>
            <w:noWrap/>
            <w:vAlign w:val="bottom"/>
            <w:hideMark/>
          </w:tcPr>
          <w:p w14:paraId="4F6EBA2F"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1.1</w:t>
            </w:r>
          </w:p>
        </w:tc>
      </w:tr>
      <w:tr w:rsidR="008F080B" w:rsidRPr="00463FEA" w14:paraId="35211777" w14:textId="77777777" w:rsidTr="00A508AC">
        <w:trPr>
          <w:gridAfter w:val="2"/>
          <w:wAfter w:w="330" w:type="dxa"/>
          <w:trHeight w:val="300"/>
        </w:trPr>
        <w:tc>
          <w:tcPr>
            <w:tcW w:w="2680" w:type="dxa"/>
            <w:tcBorders>
              <w:top w:val="dotted" w:sz="4" w:space="0" w:color="auto"/>
              <w:bottom w:val="dotted" w:sz="4" w:space="0" w:color="auto"/>
            </w:tcBorders>
            <w:shd w:val="clear" w:color="auto" w:fill="auto"/>
            <w:noWrap/>
            <w:vAlign w:val="bottom"/>
            <w:hideMark/>
          </w:tcPr>
          <w:p w14:paraId="4A2D2D8A" w14:textId="77777777" w:rsidR="008F080B" w:rsidRPr="00AB2C8F" w:rsidRDefault="008F080B"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Vulcanised Rubber cloth.</w:t>
            </w:r>
          </w:p>
        </w:tc>
        <w:tc>
          <w:tcPr>
            <w:tcW w:w="1006" w:type="dxa"/>
            <w:tcBorders>
              <w:top w:val="dotted" w:sz="4" w:space="0" w:color="auto"/>
              <w:bottom w:val="dotted" w:sz="4" w:space="0" w:color="auto"/>
            </w:tcBorders>
            <w:shd w:val="clear" w:color="auto" w:fill="auto"/>
            <w:noWrap/>
            <w:vAlign w:val="bottom"/>
            <w:hideMark/>
          </w:tcPr>
          <w:p w14:paraId="4238E46B"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4016</w:t>
            </w:r>
          </w:p>
        </w:tc>
        <w:tc>
          <w:tcPr>
            <w:tcW w:w="663" w:type="dxa"/>
            <w:tcBorders>
              <w:top w:val="dotted" w:sz="4" w:space="0" w:color="auto"/>
              <w:bottom w:val="dotted" w:sz="4" w:space="0" w:color="auto"/>
            </w:tcBorders>
            <w:shd w:val="clear" w:color="auto" w:fill="auto"/>
            <w:noWrap/>
            <w:vAlign w:val="bottom"/>
            <w:hideMark/>
          </w:tcPr>
          <w:p w14:paraId="1B9FBC2F"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0.5</w:t>
            </w:r>
          </w:p>
        </w:tc>
        <w:tc>
          <w:tcPr>
            <w:tcW w:w="663" w:type="dxa"/>
            <w:tcBorders>
              <w:top w:val="dotted" w:sz="4" w:space="0" w:color="auto"/>
              <w:bottom w:val="dotted" w:sz="4" w:space="0" w:color="auto"/>
            </w:tcBorders>
            <w:shd w:val="clear" w:color="auto" w:fill="auto"/>
            <w:noWrap/>
            <w:vAlign w:val="bottom"/>
            <w:hideMark/>
          </w:tcPr>
          <w:p w14:paraId="5A030C59"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0.4</w:t>
            </w:r>
          </w:p>
        </w:tc>
        <w:tc>
          <w:tcPr>
            <w:tcW w:w="663" w:type="dxa"/>
            <w:tcBorders>
              <w:top w:val="dotted" w:sz="4" w:space="0" w:color="auto"/>
              <w:bottom w:val="dotted" w:sz="4" w:space="0" w:color="auto"/>
            </w:tcBorders>
            <w:shd w:val="clear" w:color="auto" w:fill="auto"/>
            <w:noWrap/>
            <w:vAlign w:val="bottom"/>
            <w:hideMark/>
          </w:tcPr>
          <w:p w14:paraId="41FD91CA"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0.3</w:t>
            </w:r>
          </w:p>
        </w:tc>
        <w:tc>
          <w:tcPr>
            <w:tcW w:w="663" w:type="dxa"/>
            <w:tcBorders>
              <w:top w:val="dotted" w:sz="4" w:space="0" w:color="auto"/>
              <w:bottom w:val="dotted" w:sz="4" w:space="0" w:color="auto"/>
            </w:tcBorders>
            <w:shd w:val="clear" w:color="auto" w:fill="auto"/>
            <w:noWrap/>
            <w:vAlign w:val="bottom"/>
            <w:hideMark/>
          </w:tcPr>
          <w:p w14:paraId="37CEDBF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0.5</w:t>
            </w:r>
          </w:p>
        </w:tc>
        <w:tc>
          <w:tcPr>
            <w:tcW w:w="663" w:type="dxa"/>
            <w:tcBorders>
              <w:top w:val="dotted" w:sz="4" w:space="0" w:color="auto"/>
              <w:bottom w:val="dotted" w:sz="4" w:space="0" w:color="auto"/>
            </w:tcBorders>
            <w:shd w:val="clear" w:color="auto" w:fill="auto"/>
            <w:noWrap/>
            <w:vAlign w:val="bottom"/>
            <w:hideMark/>
          </w:tcPr>
          <w:p w14:paraId="15D91D39"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0.5</w:t>
            </w:r>
          </w:p>
        </w:tc>
        <w:tc>
          <w:tcPr>
            <w:tcW w:w="796" w:type="dxa"/>
            <w:tcBorders>
              <w:top w:val="dotted" w:sz="4" w:space="0" w:color="auto"/>
              <w:bottom w:val="dotted" w:sz="4" w:space="0" w:color="auto"/>
            </w:tcBorders>
            <w:shd w:val="clear" w:color="auto" w:fill="auto"/>
            <w:noWrap/>
            <w:vAlign w:val="bottom"/>
            <w:hideMark/>
          </w:tcPr>
          <w:p w14:paraId="4542D7AB"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0.5</w:t>
            </w:r>
          </w:p>
        </w:tc>
        <w:tc>
          <w:tcPr>
            <w:tcW w:w="774" w:type="dxa"/>
            <w:tcBorders>
              <w:top w:val="dotted" w:sz="4" w:space="0" w:color="auto"/>
              <w:bottom w:val="dotted" w:sz="4" w:space="0" w:color="auto"/>
            </w:tcBorders>
            <w:shd w:val="clear" w:color="auto" w:fill="auto"/>
            <w:noWrap/>
            <w:vAlign w:val="bottom"/>
            <w:hideMark/>
          </w:tcPr>
          <w:p w14:paraId="30588B4C"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0.5</w:t>
            </w:r>
          </w:p>
        </w:tc>
        <w:tc>
          <w:tcPr>
            <w:tcW w:w="663" w:type="dxa"/>
            <w:tcBorders>
              <w:top w:val="dotted" w:sz="4" w:space="0" w:color="auto"/>
              <w:bottom w:val="dotted" w:sz="4" w:space="0" w:color="auto"/>
            </w:tcBorders>
            <w:shd w:val="clear" w:color="auto" w:fill="auto"/>
            <w:noWrap/>
            <w:vAlign w:val="bottom"/>
            <w:hideMark/>
          </w:tcPr>
          <w:p w14:paraId="4FE4A3B9"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0.5</w:t>
            </w:r>
          </w:p>
        </w:tc>
        <w:tc>
          <w:tcPr>
            <w:tcW w:w="663" w:type="dxa"/>
            <w:tcBorders>
              <w:top w:val="dotted" w:sz="4" w:space="0" w:color="auto"/>
              <w:bottom w:val="dotted" w:sz="4" w:space="0" w:color="auto"/>
            </w:tcBorders>
            <w:shd w:val="clear" w:color="auto" w:fill="auto"/>
            <w:noWrap/>
            <w:vAlign w:val="bottom"/>
            <w:hideMark/>
          </w:tcPr>
          <w:p w14:paraId="1169C421"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0.5</w:t>
            </w:r>
          </w:p>
        </w:tc>
        <w:tc>
          <w:tcPr>
            <w:tcW w:w="663" w:type="dxa"/>
            <w:tcBorders>
              <w:top w:val="dotted" w:sz="4" w:space="0" w:color="auto"/>
              <w:bottom w:val="dotted" w:sz="4" w:space="0" w:color="auto"/>
            </w:tcBorders>
            <w:shd w:val="clear" w:color="auto" w:fill="auto"/>
            <w:noWrap/>
            <w:vAlign w:val="bottom"/>
            <w:hideMark/>
          </w:tcPr>
          <w:p w14:paraId="2195EA40"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0.5</w:t>
            </w:r>
          </w:p>
        </w:tc>
        <w:tc>
          <w:tcPr>
            <w:tcW w:w="663" w:type="dxa"/>
            <w:tcBorders>
              <w:top w:val="dotted" w:sz="4" w:space="0" w:color="auto"/>
              <w:bottom w:val="dotted" w:sz="4" w:space="0" w:color="auto"/>
            </w:tcBorders>
            <w:shd w:val="clear" w:color="auto" w:fill="auto"/>
            <w:noWrap/>
            <w:vAlign w:val="bottom"/>
            <w:hideMark/>
          </w:tcPr>
          <w:p w14:paraId="0F485EF0"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0.6</w:t>
            </w:r>
          </w:p>
        </w:tc>
        <w:tc>
          <w:tcPr>
            <w:tcW w:w="663" w:type="dxa"/>
            <w:tcBorders>
              <w:top w:val="dotted" w:sz="4" w:space="0" w:color="auto"/>
              <w:bottom w:val="dotted" w:sz="4" w:space="0" w:color="auto"/>
            </w:tcBorders>
            <w:shd w:val="clear" w:color="auto" w:fill="auto"/>
            <w:noWrap/>
            <w:vAlign w:val="bottom"/>
            <w:hideMark/>
          </w:tcPr>
          <w:p w14:paraId="666ECDD0"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0.6</w:t>
            </w:r>
          </w:p>
        </w:tc>
        <w:tc>
          <w:tcPr>
            <w:tcW w:w="663" w:type="dxa"/>
            <w:tcBorders>
              <w:top w:val="dotted" w:sz="4" w:space="0" w:color="auto"/>
              <w:bottom w:val="dotted" w:sz="4" w:space="0" w:color="auto"/>
            </w:tcBorders>
            <w:shd w:val="clear" w:color="auto" w:fill="auto"/>
            <w:noWrap/>
            <w:vAlign w:val="bottom"/>
            <w:hideMark/>
          </w:tcPr>
          <w:p w14:paraId="43DAA058"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0.5</w:t>
            </w:r>
          </w:p>
        </w:tc>
        <w:tc>
          <w:tcPr>
            <w:tcW w:w="663" w:type="dxa"/>
            <w:tcBorders>
              <w:top w:val="dotted" w:sz="4" w:space="0" w:color="auto"/>
              <w:bottom w:val="dotted" w:sz="4" w:space="0" w:color="auto"/>
            </w:tcBorders>
            <w:shd w:val="clear" w:color="auto" w:fill="auto"/>
            <w:noWrap/>
            <w:vAlign w:val="bottom"/>
            <w:hideMark/>
          </w:tcPr>
          <w:p w14:paraId="35462C82"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0.6</w:t>
            </w:r>
          </w:p>
        </w:tc>
        <w:tc>
          <w:tcPr>
            <w:tcW w:w="822" w:type="dxa"/>
            <w:gridSpan w:val="2"/>
            <w:tcBorders>
              <w:top w:val="dotted" w:sz="4" w:space="0" w:color="auto"/>
              <w:bottom w:val="dotted" w:sz="4" w:space="0" w:color="auto"/>
            </w:tcBorders>
            <w:shd w:val="clear" w:color="auto" w:fill="auto"/>
            <w:noWrap/>
            <w:vAlign w:val="bottom"/>
            <w:hideMark/>
          </w:tcPr>
          <w:p w14:paraId="60263737"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0.7</w:t>
            </w:r>
          </w:p>
        </w:tc>
      </w:tr>
      <w:tr w:rsidR="008F080B" w:rsidRPr="00463FEA" w14:paraId="07E292DE" w14:textId="77777777" w:rsidTr="00A508AC">
        <w:trPr>
          <w:gridAfter w:val="2"/>
          <w:wAfter w:w="330" w:type="dxa"/>
          <w:trHeight w:val="300"/>
        </w:trPr>
        <w:tc>
          <w:tcPr>
            <w:tcW w:w="2680" w:type="dxa"/>
            <w:tcBorders>
              <w:top w:val="dotted" w:sz="4" w:space="0" w:color="auto"/>
              <w:bottom w:val="dotted" w:sz="4" w:space="0" w:color="auto"/>
            </w:tcBorders>
            <w:shd w:val="clear" w:color="auto" w:fill="auto"/>
            <w:noWrap/>
            <w:vAlign w:val="bottom"/>
            <w:hideMark/>
          </w:tcPr>
          <w:p w14:paraId="518E0BF1" w14:textId="77777777" w:rsidR="008F080B" w:rsidRPr="00AB2C8F" w:rsidRDefault="008F080B"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Chamois Leather</w:t>
            </w:r>
          </w:p>
        </w:tc>
        <w:tc>
          <w:tcPr>
            <w:tcW w:w="1006" w:type="dxa"/>
            <w:tcBorders>
              <w:top w:val="dotted" w:sz="4" w:space="0" w:color="auto"/>
              <w:bottom w:val="dotted" w:sz="4" w:space="0" w:color="auto"/>
            </w:tcBorders>
            <w:shd w:val="clear" w:color="auto" w:fill="auto"/>
            <w:noWrap/>
            <w:vAlign w:val="bottom"/>
            <w:hideMark/>
          </w:tcPr>
          <w:p w14:paraId="516D02FA"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4108</w:t>
            </w:r>
          </w:p>
        </w:tc>
        <w:tc>
          <w:tcPr>
            <w:tcW w:w="663" w:type="dxa"/>
            <w:tcBorders>
              <w:top w:val="dotted" w:sz="4" w:space="0" w:color="auto"/>
              <w:bottom w:val="dotted" w:sz="4" w:space="0" w:color="auto"/>
            </w:tcBorders>
            <w:shd w:val="clear" w:color="auto" w:fill="auto"/>
            <w:noWrap/>
            <w:vAlign w:val="bottom"/>
            <w:hideMark/>
          </w:tcPr>
          <w:p w14:paraId="5E181646"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w:t>
            </w:r>
          </w:p>
        </w:tc>
        <w:tc>
          <w:tcPr>
            <w:tcW w:w="663" w:type="dxa"/>
            <w:tcBorders>
              <w:top w:val="dotted" w:sz="4" w:space="0" w:color="auto"/>
              <w:bottom w:val="dotted" w:sz="4" w:space="0" w:color="auto"/>
            </w:tcBorders>
            <w:shd w:val="clear" w:color="auto" w:fill="auto"/>
            <w:noWrap/>
            <w:vAlign w:val="bottom"/>
            <w:hideMark/>
          </w:tcPr>
          <w:p w14:paraId="5D1B530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w:t>
            </w:r>
          </w:p>
        </w:tc>
        <w:tc>
          <w:tcPr>
            <w:tcW w:w="663" w:type="dxa"/>
            <w:tcBorders>
              <w:top w:val="dotted" w:sz="4" w:space="0" w:color="auto"/>
              <w:bottom w:val="dotted" w:sz="4" w:space="0" w:color="auto"/>
            </w:tcBorders>
            <w:shd w:val="clear" w:color="auto" w:fill="auto"/>
            <w:noWrap/>
            <w:vAlign w:val="bottom"/>
            <w:hideMark/>
          </w:tcPr>
          <w:p w14:paraId="7C4CCD9D"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0.1</w:t>
            </w:r>
          </w:p>
        </w:tc>
        <w:tc>
          <w:tcPr>
            <w:tcW w:w="663" w:type="dxa"/>
            <w:tcBorders>
              <w:top w:val="dotted" w:sz="4" w:space="0" w:color="auto"/>
              <w:bottom w:val="dotted" w:sz="4" w:space="0" w:color="auto"/>
            </w:tcBorders>
            <w:shd w:val="clear" w:color="auto" w:fill="auto"/>
            <w:noWrap/>
            <w:vAlign w:val="bottom"/>
            <w:hideMark/>
          </w:tcPr>
          <w:p w14:paraId="2979085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0.5</w:t>
            </w:r>
          </w:p>
        </w:tc>
        <w:tc>
          <w:tcPr>
            <w:tcW w:w="663" w:type="dxa"/>
            <w:tcBorders>
              <w:top w:val="dotted" w:sz="4" w:space="0" w:color="auto"/>
              <w:bottom w:val="dotted" w:sz="4" w:space="0" w:color="auto"/>
            </w:tcBorders>
            <w:shd w:val="clear" w:color="auto" w:fill="auto"/>
            <w:noWrap/>
            <w:vAlign w:val="bottom"/>
            <w:hideMark/>
          </w:tcPr>
          <w:p w14:paraId="234167F1"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0.3</w:t>
            </w:r>
          </w:p>
        </w:tc>
        <w:tc>
          <w:tcPr>
            <w:tcW w:w="796" w:type="dxa"/>
            <w:tcBorders>
              <w:top w:val="dotted" w:sz="4" w:space="0" w:color="auto"/>
              <w:bottom w:val="dotted" w:sz="4" w:space="0" w:color="auto"/>
            </w:tcBorders>
            <w:shd w:val="clear" w:color="auto" w:fill="auto"/>
            <w:noWrap/>
            <w:vAlign w:val="bottom"/>
            <w:hideMark/>
          </w:tcPr>
          <w:p w14:paraId="1F3D51D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w:t>
            </w:r>
          </w:p>
        </w:tc>
        <w:tc>
          <w:tcPr>
            <w:tcW w:w="774" w:type="dxa"/>
            <w:tcBorders>
              <w:top w:val="dotted" w:sz="4" w:space="0" w:color="auto"/>
              <w:bottom w:val="dotted" w:sz="4" w:space="0" w:color="auto"/>
            </w:tcBorders>
            <w:shd w:val="clear" w:color="auto" w:fill="auto"/>
            <w:noWrap/>
            <w:vAlign w:val="bottom"/>
            <w:hideMark/>
          </w:tcPr>
          <w:p w14:paraId="0E792496"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w:t>
            </w:r>
          </w:p>
        </w:tc>
        <w:tc>
          <w:tcPr>
            <w:tcW w:w="663" w:type="dxa"/>
            <w:tcBorders>
              <w:top w:val="dotted" w:sz="4" w:space="0" w:color="auto"/>
              <w:bottom w:val="dotted" w:sz="4" w:space="0" w:color="auto"/>
            </w:tcBorders>
            <w:shd w:val="clear" w:color="auto" w:fill="auto"/>
            <w:noWrap/>
            <w:vAlign w:val="bottom"/>
            <w:hideMark/>
          </w:tcPr>
          <w:p w14:paraId="587D378D"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w:t>
            </w:r>
          </w:p>
        </w:tc>
        <w:tc>
          <w:tcPr>
            <w:tcW w:w="663" w:type="dxa"/>
            <w:tcBorders>
              <w:top w:val="dotted" w:sz="4" w:space="0" w:color="auto"/>
              <w:bottom w:val="dotted" w:sz="4" w:space="0" w:color="auto"/>
            </w:tcBorders>
            <w:shd w:val="clear" w:color="auto" w:fill="auto"/>
            <w:noWrap/>
            <w:vAlign w:val="bottom"/>
            <w:hideMark/>
          </w:tcPr>
          <w:p w14:paraId="56C90ABE"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0.1</w:t>
            </w:r>
          </w:p>
        </w:tc>
        <w:tc>
          <w:tcPr>
            <w:tcW w:w="663" w:type="dxa"/>
            <w:tcBorders>
              <w:top w:val="dotted" w:sz="4" w:space="0" w:color="auto"/>
              <w:bottom w:val="dotted" w:sz="4" w:space="0" w:color="auto"/>
            </w:tcBorders>
            <w:shd w:val="clear" w:color="auto" w:fill="auto"/>
            <w:noWrap/>
            <w:vAlign w:val="bottom"/>
            <w:hideMark/>
          </w:tcPr>
          <w:p w14:paraId="79ADF1CA"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0.8</w:t>
            </w:r>
          </w:p>
        </w:tc>
        <w:tc>
          <w:tcPr>
            <w:tcW w:w="663" w:type="dxa"/>
            <w:tcBorders>
              <w:top w:val="dotted" w:sz="4" w:space="0" w:color="auto"/>
              <w:bottom w:val="dotted" w:sz="4" w:space="0" w:color="auto"/>
            </w:tcBorders>
            <w:shd w:val="clear" w:color="auto" w:fill="auto"/>
            <w:noWrap/>
            <w:vAlign w:val="bottom"/>
            <w:hideMark/>
          </w:tcPr>
          <w:p w14:paraId="2121B943"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3.3</w:t>
            </w:r>
          </w:p>
        </w:tc>
        <w:tc>
          <w:tcPr>
            <w:tcW w:w="663" w:type="dxa"/>
            <w:tcBorders>
              <w:top w:val="dotted" w:sz="4" w:space="0" w:color="auto"/>
              <w:bottom w:val="dotted" w:sz="4" w:space="0" w:color="auto"/>
            </w:tcBorders>
            <w:shd w:val="clear" w:color="auto" w:fill="auto"/>
            <w:noWrap/>
            <w:vAlign w:val="bottom"/>
            <w:hideMark/>
          </w:tcPr>
          <w:p w14:paraId="25CD01F4"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1.8</w:t>
            </w:r>
          </w:p>
        </w:tc>
        <w:tc>
          <w:tcPr>
            <w:tcW w:w="663" w:type="dxa"/>
            <w:tcBorders>
              <w:top w:val="dotted" w:sz="4" w:space="0" w:color="auto"/>
              <w:bottom w:val="dotted" w:sz="4" w:space="0" w:color="auto"/>
            </w:tcBorders>
            <w:shd w:val="clear" w:color="auto" w:fill="auto"/>
            <w:noWrap/>
            <w:vAlign w:val="bottom"/>
            <w:hideMark/>
          </w:tcPr>
          <w:p w14:paraId="44D0B379"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3.1</w:t>
            </w:r>
          </w:p>
        </w:tc>
        <w:tc>
          <w:tcPr>
            <w:tcW w:w="663" w:type="dxa"/>
            <w:tcBorders>
              <w:top w:val="dotted" w:sz="4" w:space="0" w:color="auto"/>
              <w:bottom w:val="dotted" w:sz="4" w:space="0" w:color="auto"/>
            </w:tcBorders>
            <w:shd w:val="clear" w:color="auto" w:fill="auto"/>
            <w:noWrap/>
            <w:vAlign w:val="bottom"/>
            <w:hideMark/>
          </w:tcPr>
          <w:p w14:paraId="15820DE3"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2.7</w:t>
            </w:r>
          </w:p>
        </w:tc>
        <w:tc>
          <w:tcPr>
            <w:tcW w:w="822" w:type="dxa"/>
            <w:gridSpan w:val="2"/>
            <w:tcBorders>
              <w:top w:val="dotted" w:sz="4" w:space="0" w:color="auto"/>
              <w:bottom w:val="dotted" w:sz="4" w:space="0" w:color="auto"/>
            </w:tcBorders>
            <w:shd w:val="clear" w:color="auto" w:fill="auto"/>
            <w:noWrap/>
            <w:vAlign w:val="bottom"/>
            <w:hideMark/>
          </w:tcPr>
          <w:p w14:paraId="395B8AA4"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0.1</w:t>
            </w:r>
          </w:p>
        </w:tc>
      </w:tr>
      <w:tr w:rsidR="008F080B" w:rsidRPr="00463FEA" w14:paraId="3C977F30" w14:textId="77777777" w:rsidTr="00A508AC">
        <w:trPr>
          <w:gridAfter w:val="2"/>
          <w:wAfter w:w="330" w:type="dxa"/>
          <w:trHeight w:val="300"/>
        </w:trPr>
        <w:tc>
          <w:tcPr>
            <w:tcW w:w="2680" w:type="dxa"/>
            <w:tcBorders>
              <w:top w:val="dotted" w:sz="4" w:space="0" w:color="auto"/>
              <w:bottom w:val="dotted" w:sz="4" w:space="0" w:color="auto"/>
            </w:tcBorders>
            <w:shd w:val="clear" w:color="auto" w:fill="auto"/>
            <w:noWrap/>
            <w:vAlign w:val="bottom"/>
            <w:hideMark/>
          </w:tcPr>
          <w:p w14:paraId="1A290799" w14:textId="77777777" w:rsidR="008F080B" w:rsidRPr="00AB2C8F" w:rsidRDefault="008F080B"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Plywood</w:t>
            </w:r>
          </w:p>
        </w:tc>
        <w:tc>
          <w:tcPr>
            <w:tcW w:w="1006" w:type="dxa"/>
            <w:tcBorders>
              <w:top w:val="dotted" w:sz="4" w:space="0" w:color="auto"/>
              <w:bottom w:val="dotted" w:sz="4" w:space="0" w:color="auto"/>
            </w:tcBorders>
            <w:shd w:val="clear" w:color="auto" w:fill="auto"/>
            <w:noWrap/>
            <w:vAlign w:val="bottom"/>
            <w:hideMark/>
          </w:tcPr>
          <w:p w14:paraId="33152DDB"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4408</w:t>
            </w:r>
          </w:p>
        </w:tc>
        <w:tc>
          <w:tcPr>
            <w:tcW w:w="663" w:type="dxa"/>
            <w:tcBorders>
              <w:top w:val="dotted" w:sz="4" w:space="0" w:color="auto"/>
              <w:bottom w:val="dotted" w:sz="4" w:space="0" w:color="auto"/>
            </w:tcBorders>
            <w:shd w:val="clear" w:color="auto" w:fill="auto"/>
            <w:noWrap/>
            <w:vAlign w:val="bottom"/>
            <w:hideMark/>
          </w:tcPr>
          <w:p w14:paraId="4E8D0A04"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0.3</w:t>
            </w:r>
          </w:p>
        </w:tc>
        <w:tc>
          <w:tcPr>
            <w:tcW w:w="663" w:type="dxa"/>
            <w:tcBorders>
              <w:top w:val="dotted" w:sz="4" w:space="0" w:color="auto"/>
              <w:bottom w:val="dotted" w:sz="4" w:space="0" w:color="auto"/>
            </w:tcBorders>
            <w:shd w:val="clear" w:color="auto" w:fill="auto"/>
            <w:noWrap/>
            <w:vAlign w:val="bottom"/>
            <w:hideMark/>
          </w:tcPr>
          <w:p w14:paraId="13C62508"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0.3</w:t>
            </w:r>
          </w:p>
        </w:tc>
        <w:tc>
          <w:tcPr>
            <w:tcW w:w="663" w:type="dxa"/>
            <w:tcBorders>
              <w:top w:val="dotted" w:sz="4" w:space="0" w:color="auto"/>
              <w:bottom w:val="dotted" w:sz="4" w:space="0" w:color="auto"/>
            </w:tcBorders>
            <w:shd w:val="clear" w:color="auto" w:fill="auto"/>
            <w:noWrap/>
            <w:vAlign w:val="bottom"/>
            <w:hideMark/>
          </w:tcPr>
          <w:p w14:paraId="338754C3"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0.4</w:t>
            </w:r>
          </w:p>
        </w:tc>
        <w:tc>
          <w:tcPr>
            <w:tcW w:w="663" w:type="dxa"/>
            <w:tcBorders>
              <w:top w:val="dotted" w:sz="4" w:space="0" w:color="auto"/>
              <w:bottom w:val="dotted" w:sz="4" w:space="0" w:color="auto"/>
            </w:tcBorders>
            <w:shd w:val="clear" w:color="auto" w:fill="auto"/>
            <w:noWrap/>
            <w:vAlign w:val="bottom"/>
            <w:hideMark/>
          </w:tcPr>
          <w:p w14:paraId="69CB80CC"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0.5</w:t>
            </w:r>
          </w:p>
        </w:tc>
        <w:tc>
          <w:tcPr>
            <w:tcW w:w="663" w:type="dxa"/>
            <w:tcBorders>
              <w:top w:val="dotted" w:sz="4" w:space="0" w:color="auto"/>
              <w:bottom w:val="dotted" w:sz="4" w:space="0" w:color="auto"/>
            </w:tcBorders>
            <w:shd w:val="clear" w:color="auto" w:fill="auto"/>
            <w:noWrap/>
            <w:vAlign w:val="bottom"/>
            <w:hideMark/>
          </w:tcPr>
          <w:p w14:paraId="3F1908A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0.6</w:t>
            </w:r>
          </w:p>
        </w:tc>
        <w:tc>
          <w:tcPr>
            <w:tcW w:w="796" w:type="dxa"/>
            <w:tcBorders>
              <w:top w:val="dotted" w:sz="4" w:space="0" w:color="auto"/>
              <w:bottom w:val="dotted" w:sz="4" w:space="0" w:color="auto"/>
            </w:tcBorders>
            <w:shd w:val="clear" w:color="auto" w:fill="auto"/>
            <w:noWrap/>
            <w:vAlign w:val="bottom"/>
            <w:hideMark/>
          </w:tcPr>
          <w:p w14:paraId="3E6D896B"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0.9</w:t>
            </w:r>
          </w:p>
        </w:tc>
        <w:tc>
          <w:tcPr>
            <w:tcW w:w="774" w:type="dxa"/>
            <w:tcBorders>
              <w:top w:val="dotted" w:sz="4" w:space="0" w:color="auto"/>
              <w:bottom w:val="dotted" w:sz="4" w:space="0" w:color="auto"/>
            </w:tcBorders>
            <w:shd w:val="clear" w:color="auto" w:fill="auto"/>
            <w:noWrap/>
            <w:vAlign w:val="bottom"/>
            <w:hideMark/>
          </w:tcPr>
          <w:p w14:paraId="0B3DA1CB"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1.2</w:t>
            </w:r>
          </w:p>
        </w:tc>
        <w:tc>
          <w:tcPr>
            <w:tcW w:w="663" w:type="dxa"/>
            <w:tcBorders>
              <w:top w:val="dotted" w:sz="4" w:space="0" w:color="auto"/>
              <w:bottom w:val="dotted" w:sz="4" w:space="0" w:color="auto"/>
            </w:tcBorders>
            <w:shd w:val="clear" w:color="auto" w:fill="auto"/>
            <w:noWrap/>
            <w:vAlign w:val="bottom"/>
            <w:hideMark/>
          </w:tcPr>
          <w:p w14:paraId="5674AD01"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0.8</w:t>
            </w:r>
          </w:p>
        </w:tc>
        <w:tc>
          <w:tcPr>
            <w:tcW w:w="663" w:type="dxa"/>
            <w:tcBorders>
              <w:top w:val="dotted" w:sz="4" w:space="0" w:color="auto"/>
              <w:bottom w:val="dotted" w:sz="4" w:space="0" w:color="auto"/>
            </w:tcBorders>
            <w:shd w:val="clear" w:color="auto" w:fill="auto"/>
            <w:noWrap/>
            <w:vAlign w:val="bottom"/>
            <w:hideMark/>
          </w:tcPr>
          <w:p w14:paraId="551DEB69"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0.6</w:t>
            </w:r>
          </w:p>
        </w:tc>
        <w:tc>
          <w:tcPr>
            <w:tcW w:w="663" w:type="dxa"/>
            <w:tcBorders>
              <w:top w:val="dotted" w:sz="4" w:space="0" w:color="auto"/>
              <w:bottom w:val="dotted" w:sz="4" w:space="0" w:color="auto"/>
            </w:tcBorders>
            <w:shd w:val="clear" w:color="auto" w:fill="auto"/>
            <w:noWrap/>
            <w:vAlign w:val="bottom"/>
            <w:hideMark/>
          </w:tcPr>
          <w:p w14:paraId="77DCF222"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0.5</w:t>
            </w:r>
          </w:p>
        </w:tc>
        <w:tc>
          <w:tcPr>
            <w:tcW w:w="663" w:type="dxa"/>
            <w:tcBorders>
              <w:top w:val="dotted" w:sz="4" w:space="0" w:color="auto"/>
              <w:bottom w:val="dotted" w:sz="4" w:space="0" w:color="auto"/>
            </w:tcBorders>
            <w:shd w:val="clear" w:color="auto" w:fill="auto"/>
            <w:noWrap/>
            <w:vAlign w:val="bottom"/>
            <w:hideMark/>
          </w:tcPr>
          <w:p w14:paraId="7241FE21"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0.7</w:t>
            </w:r>
          </w:p>
        </w:tc>
        <w:tc>
          <w:tcPr>
            <w:tcW w:w="663" w:type="dxa"/>
            <w:tcBorders>
              <w:top w:val="dotted" w:sz="4" w:space="0" w:color="auto"/>
              <w:bottom w:val="dotted" w:sz="4" w:space="0" w:color="auto"/>
            </w:tcBorders>
            <w:shd w:val="clear" w:color="auto" w:fill="auto"/>
            <w:noWrap/>
            <w:vAlign w:val="bottom"/>
            <w:hideMark/>
          </w:tcPr>
          <w:p w14:paraId="68BF3AE3"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1.2</w:t>
            </w:r>
          </w:p>
        </w:tc>
        <w:tc>
          <w:tcPr>
            <w:tcW w:w="663" w:type="dxa"/>
            <w:tcBorders>
              <w:top w:val="dotted" w:sz="4" w:space="0" w:color="auto"/>
              <w:bottom w:val="dotted" w:sz="4" w:space="0" w:color="auto"/>
            </w:tcBorders>
            <w:shd w:val="clear" w:color="auto" w:fill="auto"/>
            <w:noWrap/>
            <w:vAlign w:val="bottom"/>
            <w:hideMark/>
          </w:tcPr>
          <w:p w14:paraId="0B42FCE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1.6</w:t>
            </w:r>
          </w:p>
        </w:tc>
        <w:tc>
          <w:tcPr>
            <w:tcW w:w="663" w:type="dxa"/>
            <w:tcBorders>
              <w:top w:val="dotted" w:sz="4" w:space="0" w:color="auto"/>
              <w:bottom w:val="dotted" w:sz="4" w:space="0" w:color="auto"/>
            </w:tcBorders>
            <w:shd w:val="clear" w:color="auto" w:fill="auto"/>
            <w:noWrap/>
            <w:vAlign w:val="bottom"/>
            <w:hideMark/>
          </w:tcPr>
          <w:p w14:paraId="23EC9C48"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4</w:t>
            </w:r>
          </w:p>
        </w:tc>
        <w:tc>
          <w:tcPr>
            <w:tcW w:w="822" w:type="dxa"/>
            <w:gridSpan w:val="2"/>
            <w:tcBorders>
              <w:top w:val="dotted" w:sz="4" w:space="0" w:color="auto"/>
              <w:bottom w:val="dotted" w:sz="4" w:space="0" w:color="auto"/>
            </w:tcBorders>
            <w:shd w:val="clear" w:color="auto" w:fill="auto"/>
            <w:noWrap/>
            <w:vAlign w:val="bottom"/>
            <w:hideMark/>
          </w:tcPr>
          <w:p w14:paraId="47344DBF"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6.8</w:t>
            </w:r>
          </w:p>
        </w:tc>
      </w:tr>
      <w:tr w:rsidR="008F080B" w:rsidRPr="00463FEA" w14:paraId="6EA2A54C" w14:textId="77777777" w:rsidTr="00A508AC">
        <w:trPr>
          <w:gridAfter w:val="2"/>
          <w:wAfter w:w="330" w:type="dxa"/>
          <w:trHeight w:val="300"/>
        </w:trPr>
        <w:tc>
          <w:tcPr>
            <w:tcW w:w="2680" w:type="dxa"/>
            <w:tcBorders>
              <w:top w:val="dotted" w:sz="4" w:space="0" w:color="auto"/>
              <w:bottom w:val="dotted" w:sz="4" w:space="0" w:color="auto"/>
            </w:tcBorders>
            <w:shd w:val="clear" w:color="auto" w:fill="auto"/>
            <w:noWrap/>
            <w:vAlign w:val="bottom"/>
            <w:hideMark/>
          </w:tcPr>
          <w:p w14:paraId="1AF7365F" w14:textId="77777777" w:rsidR="008F080B" w:rsidRPr="00AB2C8F" w:rsidRDefault="008F080B"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Wood Pulp, semi-chemical</w:t>
            </w:r>
          </w:p>
        </w:tc>
        <w:tc>
          <w:tcPr>
            <w:tcW w:w="1006" w:type="dxa"/>
            <w:tcBorders>
              <w:top w:val="dotted" w:sz="4" w:space="0" w:color="auto"/>
              <w:bottom w:val="dotted" w:sz="4" w:space="0" w:color="auto"/>
            </w:tcBorders>
            <w:shd w:val="clear" w:color="auto" w:fill="auto"/>
            <w:noWrap/>
            <w:vAlign w:val="bottom"/>
            <w:hideMark/>
          </w:tcPr>
          <w:p w14:paraId="18ED9D80"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4705</w:t>
            </w:r>
          </w:p>
        </w:tc>
        <w:tc>
          <w:tcPr>
            <w:tcW w:w="663" w:type="dxa"/>
            <w:tcBorders>
              <w:top w:val="dotted" w:sz="4" w:space="0" w:color="auto"/>
              <w:bottom w:val="dotted" w:sz="4" w:space="0" w:color="auto"/>
            </w:tcBorders>
            <w:shd w:val="clear" w:color="auto" w:fill="auto"/>
            <w:noWrap/>
            <w:vAlign w:val="bottom"/>
            <w:hideMark/>
          </w:tcPr>
          <w:p w14:paraId="6EBFF9CF"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w:t>
            </w:r>
          </w:p>
        </w:tc>
        <w:tc>
          <w:tcPr>
            <w:tcW w:w="663" w:type="dxa"/>
            <w:tcBorders>
              <w:top w:val="dotted" w:sz="4" w:space="0" w:color="auto"/>
              <w:bottom w:val="dotted" w:sz="4" w:space="0" w:color="auto"/>
            </w:tcBorders>
            <w:shd w:val="clear" w:color="auto" w:fill="auto"/>
            <w:noWrap/>
            <w:vAlign w:val="bottom"/>
            <w:hideMark/>
          </w:tcPr>
          <w:p w14:paraId="55DF70E2"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w:t>
            </w:r>
          </w:p>
        </w:tc>
        <w:tc>
          <w:tcPr>
            <w:tcW w:w="663" w:type="dxa"/>
            <w:tcBorders>
              <w:top w:val="dotted" w:sz="4" w:space="0" w:color="auto"/>
              <w:bottom w:val="dotted" w:sz="4" w:space="0" w:color="auto"/>
            </w:tcBorders>
            <w:shd w:val="clear" w:color="auto" w:fill="auto"/>
            <w:noWrap/>
            <w:vAlign w:val="bottom"/>
            <w:hideMark/>
          </w:tcPr>
          <w:p w14:paraId="77FA8383"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w:t>
            </w:r>
          </w:p>
        </w:tc>
        <w:tc>
          <w:tcPr>
            <w:tcW w:w="663" w:type="dxa"/>
            <w:tcBorders>
              <w:top w:val="dotted" w:sz="4" w:space="0" w:color="auto"/>
              <w:bottom w:val="dotted" w:sz="4" w:space="0" w:color="auto"/>
            </w:tcBorders>
            <w:shd w:val="clear" w:color="auto" w:fill="auto"/>
            <w:noWrap/>
            <w:vAlign w:val="bottom"/>
            <w:hideMark/>
          </w:tcPr>
          <w:p w14:paraId="60942AA1"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w:t>
            </w:r>
          </w:p>
        </w:tc>
        <w:tc>
          <w:tcPr>
            <w:tcW w:w="663" w:type="dxa"/>
            <w:tcBorders>
              <w:top w:val="dotted" w:sz="4" w:space="0" w:color="auto"/>
              <w:bottom w:val="dotted" w:sz="4" w:space="0" w:color="auto"/>
            </w:tcBorders>
            <w:shd w:val="clear" w:color="auto" w:fill="auto"/>
            <w:noWrap/>
            <w:vAlign w:val="bottom"/>
            <w:hideMark/>
          </w:tcPr>
          <w:p w14:paraId="2F344E03"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w:t>
            </w:r>
          </w:p>
        </w:tc>
        <w:tc>
          <w:tcPr>
            <w:tcW w:w="796" w:type="dxa"/>
            <w:tcBorders>
              <w:top w:val="dotted" w:sz="4" w:space="0" w:color="auto"/>
              <w:bottom w:val="dotted" w:sz="4" w:space="0" w:color="auto"/>
            </w:tcBorders>
            <w:shd w:val="clear" w:color="auto" w:fill="auto"/>
            <w:noWrap/>
            <w:vAlign w:val="bottom"/>
            <w:hideMark/>
          </w:tcPr>
          <w:p w14:paraId="04A195AC"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w:t>
            </w:r>
          </w:p>
        </w:tc>
        <w:tc>
          <w:tcPr>
            <w:tcW w:w="774" w:type="dxa"/>
            <w:tcBorders>
              <w:top w:val="dotted" w:sz="4" w:space="0" w:color="auto"/>
              <w:bottom w:val="dotted" w:sz="4" w:space="0" w:color="auto"/>
            </w:tcBorders>
            <w:shd w:val="clear" w:color="auto" w:fill="auto"/>
            <w:noWrap/>
            <w:vAlign w:val="bottom"/>
            <w:hideMark/>
          </w:tcPr>
          <w:p w14:paraId="45F78D06"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w:t>
            </w:r>
          </w:p>
        </w:tc>
        <w:tc>
          <w:tcPr>
            <w:tcW w:w="663" w:type="dxa"/>
            <w:tcBorders>
              <w:top w:val="dotted" w:sz="4" w:space="0" w:color="auto"/>
              <w:bottom w:val="dotted" w:sz="4" w:space="0" w:color="auto"/>
            </w:tcBorders>
            <w:shd w:val="clear" w:color="auto" w:fill="auto"/>
            <w:noWrap/>
            <w:vAlign w:val="bottom"/>
            <w:hideMark/>
          </w:tcPr>
          <w:p w14:paraId="44E9F918"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0.6</w:t>
            </w:r>
          </w:p>
        </w:tc>
        <w:tc>
          <w:tcPr>
            <w:tcW w:w="663" w:type="dxa"/>
            <w:tcBorders>
              <w:top w:val="dotted" w:sz="4" w:space="0" w:color="auto"/>
              <w:bottom w:val="dotted" w:sz="4" w:space="0" w:color="auto"/>
            </w:tcBorders>
            <w:shd w:val="clear" w:color="auto" w:fill="auto"/>
            <w:noWrap/>
            <w:vAlign w:val="bottom"/>
            <w:hideMark/>
          </w:tcPr>
          <w:p w14:paraId="5F05E65B"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w:t>
            </w:r>
          </w:p>
        </w:tc>
        <w:tc>
          <w:tcPr>
            <w:tcW w:w="663" w:type="dxa"/>
            <w:tcBorders>
              <w:top w:val="dotted" w:sz="4" w:space="0" w:color="auto"/>
              <w:bottom w:val="dotted" w:sz="4" w:space="0" w:color="auto"/>
            </w:tcBorders>
            <w:shd w:val="clear" w:color="auto" w:fill="auto"/>
            <w:noWrap/>
            <w:vAlign w:val="bottom"/>
            <w:hideMark/>
          </w:tcPr>
          <w:p w14:paraId="00632CB2"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0.1</w:t>
            </w:r>
          </w:p>
        </w:tc>
        <w:tc>
          <w:tcPr>
            <w:tcW w:w="663" w:type="dxa"/>
            <w:tcBorders>
              <w:top w:val="dotted" w:sz="4" w:space="0" w:color="auto"/>
              <w:bottom w:val="dotted" w:sz="4" w:space="0" w:color="auto"/>
            </w:tcBorders>
            <w:shd w:val="clear" w:color="auto" w:fill="auto"/>
            <w:noWrap/>
            <w:vAlign w:val="bottom"/>
            <w:hideMark/>
          </w:tcPr>
          <w:p w14:paraId="77B650E6"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w:t>
            </w:r>
          </w:p>
        </w:tc>
        <w:tc>
          <w:tcPr>
            <w:tcW w:w="663" w:type="dxa"/>
            <w:tcBorders>
              <w:top w:val="dotted" w:sz="4" w:space="0" w:color="auto"/>
              <w:bottom w:val="dotted" w:sz="4" w:space="0" w:color="auto"/>
            </w:tcBorders>
            <w:shd w:val="clear" w:color="auto" w:fill="auto"/>
            <w:noWrap/>
            <w:vAlign w:val="bottom"/>
            <w:hideMark/>
          </w:tcPr>
          <w:p w14:paraId="284A7627"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w:t>
            </w:r>
          </w:p>
        </w:tc>
        <w:tc>
          <w:tcPr>
            <w:tcW w:w="663" w:type="dxa"/>
            <w:tcBorders>
              <w:top w:val="dotted" w:sz="4" w:space="0" w:color="auto"/>
              <w:bottom w:val="dotted" w:sz="4" w:space="0" w:color="auto"/>
            </w:tcBorders>
            <w:shd w:val="clear" w:color="auto" w:fill="auto"/>
            <w:noWrap/>
            <w:vAlign w:val="bottom"/>
            <w:hideMark/>
          </w:tcPr>
          <w:p w14:paraId="4BA37BED"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w:t>
            </w:r>
          </w:p>
        </w:tc>
        <w:tc>
          <w:tcPr>
            <w:tcW w:w="663" w:type="dxa"/>
            <w:tcBorders>
              <w:top w:val="dotted" w:sz="4" w:space="0" w:color="auto"/>
              <w:bottom w:val="dotted" w:sz="4" w:space="0" w:color="auto"/>
            </w:tcBorders>
            <w:shd w:val="clear" w:color="auto" w:fill="auto"/>
            <w:noWrap/>
            <w:vAlign w:val="bottom"/>
            <w:hideMark/>
          </w:tcPr>
          <w:p w14:paraId="59D6110E"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w:t>
            </w:r>
          </w:p>
        </w:tc>
        <w:tc>
          <w:tcPr>
            <w:tcW w:w="822" w:type="dxa"/>
            <w:gridSpan w:val="2"/>
            <w:tcBorders>
              <w:top w:val="dotted" w:sz="4" w:space="0" w:color="auto"/>
              <w:bottom w:val="dotted" w:sz="4" w:space="0" w:color="auto"/>
            </w:tcBorders>
            <w:shd w:val="clear" w:color="auto" w:fill="auto"/>
            <w:noWrap/>
            <w:vAlign w:val="bottom"/>
            <w:hideMark/>
          </w:tcPr>
          <w:p w14:paraId="04593DC0"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w:t>
            </w:r>
          </w:p>
        </w:tc>
      </w:tr>
      <w:tr w:rsidR="008F080B" w:rsidRPr="00463FEA" w14:paraId="561D1AE7" w14:textId="77777777" w:rsidTr="00A508AC">
        <w:trPr>
          <w:gridAfter w:val="2"/>
          <w:wAfter w:w="330" w:type="dxa"/>
          <w:trHeight w:val="300"/>
        </w:trPr>
        <w:tc>
          <w:tcPr>
            <w:tcW w:w="2680" w:type="dxa"/>
            <w:tcBorders>
              <w:top w:val="dotted" w:sz="4" w:space="0" w:color="auto"/>
              <w:bottom w:val="dotted" w:sz="4" w:space="0" w:color="auto"/>
            </w:tcBorders>
            <w:shd w:val="clear" w:color="auto" w:fill="auto"/>
            <w:noWrap/>
            <w:vAlign w:val="bottom"/>
            <w:hideMark/>
          </w:tcPr>
          <w:p w14:paraId="70AC3770" w14:textId="77777777" w:rsidR="008F080B" w:rsidRPr="00AB2C8F" w:rsidRDefault="008F080B"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Male Suits etc</w:t>
            </w:r>
          </w:p>
        </w:tc>
        <w:tc>
          <w:tcPr>
            <w:tcW w:w="1006" w:type="dxa"/>
            <w:tcBorders>
              <w:top w:val="dotted" w:sz="4" w:space="0" w:color="auto"/>
              <w:bottom w:val="dotted" w:sz="4" w:space="0" w:color="auto"/>
            </w:tcBorders>
            <w:shd w:val="clear" w:color="auto" w:fill="auto"/>
            <w:noWrap/>
            <w:vAlign w:val="bottom"/>
            <w:hideMark/>
          </w:tcPr>
          <w:p w14:paraId="19D7B402"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6103</w:t>
            </w:r>
          </w:p>
        </w:tc>
        <w:tc>
          <w:tcPr>
            <w:tcW w:w="663" w:type="dxa"/>
            <w:tcBorders>
              <w:top w:val="dotted" w:sz="4" w:space="0" w:color="auto"/>
              <w:bottom w:val="dotted" w:sz="4" w:space="0" w:color="auto"/>
            </w:tcBorders>
            <w:shd w:val="clear" w:color="auto" w:fill="auto"/>
            <w:noWrap/>
            <w:vAlign w:val="bottom"/>
            <w:hideMark/>
          </w:tcPr>
          <w:p w14:paraId="03216EFF"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0.38</w:t>
            </w:r>
          </w:p>
        </w:tc>
        <w:tc>
          <w:tcPr>
            <w:tcW w:w="663" w:type="dxa"/>
            <w:tcBorders>
              <w:top w:val="dotted" w:sz="4" w:space="0" w:color="auto"/>
              <w:bottom w:val="dotted" w:sz="4" w:space="0" w:color="auto"/>
            </w:tcBorders>
            <w:shd w:val="clear" w:color="auto" w:fill="auto"/>
            <w:noWrap/>
            <w:vAlign w:val="bottom"/>
            <w:hideMark/>
          </w:tcPr>
          <w:p w14:paraId="34ABDDF1"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0.59</w:t>
            </w:r>
          </w:p>
        </w:tc>
        <w:tc>
          <w:tcPr>
            <w:tcW w:w="663" w:type="dxa"/>
            <w:tcBorders>
              <w:top w:val="dotted" w:sz="4" w:space="0" w:color="auto"/>
              <w:bottom w:val="dotted" w:sz="4" w:space="0" w:color="auto"/>
            </w:tcBorders>
            <w:shd w:val="clear" w:color="auto" w:fill="auto"/>
            <w:noWrap/>
            <w:vAlign w:val="bottom"/>
            <w:hideMark/>
          </w:tcPr>
          <w:p w14:paraId="406E2DF6"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0.57</w:t>
            </w:r>
          </w:p>
        </w:tc>
        <w:tc>
          <w:tcPr>
            <w:tcW w:w="663" w:type="dxa"/>
            <w:tcBorders>
              <w:top w:val="dotted" w:sz="4" w:space="0" w:color="auto"/>
              <w:bottom w:val="dotted" w:sz="4" w:space="0" w:color="auto"/>
            </w:tcBorders>
            <w:shd w:val="clear" w:color="auto" w:fill="auto"/>
            <w:noWrap/>
            <w:vAlign w:val="bottom"/>
            <w:hideMark/>
          </w:tcPr>
          <w:p w14:paraId="5DE604D1"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0.38</w:t>
            </w:r>
          </w:p>
        </w:tc>
        <w:tc>
          <w:tcPr>
            <w:tcW w:w="663" w:type="dxa"/>
            <w:tcBorders>
              <w:top w:val="dotted" w:sz="4" w:space="0" w:color="auto"/>
              <w:bottom w:val="dotted" w:sz="4" w:space="0" w:color="auto"/>
            </w:tcBorders>
            <w:shd w:val="clear" w:color="auto" w:fill="auto"/>
            <w:noWrap/>
            <w:vAlign w:val="bottom"/>
            <w:hideMark/>
          </w:tcPr>
          <w:p w14:paraId="5C53A69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0.27</w:t>
            </w:r>
          </w:p>
        </w:tc>
        <w:tc>
          <w:tcPr>
            <w:tcW w:w="796" w:type="dxa"/>
            <w:tcBorders>
              <w:top w:val="dotted" w:sz="4" w:space="0" w:color="auto"/>
              <w:bottom w:val="dotted" w:sz="4" w:space="0" w:color="auto"/>
            </w:tcBorders>
            <w:shd w:val="clear" w:color="auto" w:fill="auto"/>
            <w:noWrap/>
            <w:vAlign w:val="bottom"/>
            <w:hideMark/>
          </w:tcPr>
          <w:p w14:paraId="102A881C"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0.26</w:t>
            </w:r>
          </w:p>
        </w:tc>
        <w:tc>
          <w:tcPr>
            <w:tcW w:w="774" w:type="dxa"/>
            <w:tcBorders>
              <w:top w:val="dotted" w:sz="4" w:space="0" w:color="auto"/>
              <w:bottom w:val="dotted" w:sz="4" w:space="0" w:color="auto"/>
            </w:tcBorders>
            <w:shd w:val="clear" w:color="auto" w:fill="auto"/>
            <w:noWrap/>
            <w:vAlign w:val="bottom"/>
            <w:hideMark/>
          </w:tcPr>
          <w:p w14:paraId="4AB455D1"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0.33</w:t>
            </w:r>
          </w:p>
        </w:tc>
        <w:tc>
          <w:tcPr>
            <w:tcW w:w="663" w:type="dxa"/>
            <w:tcBorders>
              <w:top w:val="dotted" w:sz="4" w:space="0" w:color="auto"/>
              <w:bottom w:val="dotted" w:sz="4" w:space="0" w:color="auto"/>
            </w:tcBorders>
            <w:shd w:val="clear" w:color="auto" w:fill="auto"/>
            <w:noWrap/>
            <w:vAlign w:val="bottom"/>
            <w:hideMark/>
          </w:tcPr>
          <w:p w14:paraId="034CFCE2"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0.25</w:t>
            </w:r>
          </w:p>
        </w:tc>
        <w:tc>
          <w:tcPr>
            <w:tcW w:w="663" w:type="dxa"/>
            <w:tcBorders>
              <w:top w:val="dotted" w:sz="4" w:space="0" w:color="auto"/>
              <w:bottom w:val="dotted" w:sz="4" w:space="0" w:color="auto"/>
            </w:tcBorders>
            <w:shd w:val="clear" w:color="auto" w:fill="auto"/>
            <w:noWrap/>
            <w:vAlign w:val="bottom"/>
            <w:hideMark/>
          </w:tcPr>
          <w:p w14:paraId="3B8E284B"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0.13</w:t>
            </w:r>
          </w:p>
        </w:tc>
        <w:tc>
          <w:tcPr>
            <w:tcW w:w="663" w:type="dxa"/>
            <w:tcBorders>
              <w:top w:val="dotted" w:sz="4" w:space="0" w:color="auto"/>
              <w:bottom w:val="dotted" w:sz="4" w:space="0" w:color="auto"/>
            </w:tcBorders>
            <w:shd w:val="clear" w:color="auto" w:fill="auto"/>
            <w:noWrap/>
            <w:vAlign w:val="bottom"/>
            <w:hideMark/>
          </w:tcPr>
          <w:p w14:paraId="57AC95F2"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0.13</w:t>
            </w:r>
          </w:p>
        </w:tc>
        <w:tc>
          <w:tcPr>
            <w:tcW w:w="663" w:type="dxa"/>
            <w:tcBorders>
              <w:top w:val="dotted" w:sz="4" w:space="0" w:color="auto"/>
              <w:bottom w:val="dotted" w:sz="4" w:space="0" w:color="auto"/>
            </w:tcBorders>
            <w:shd w:val="clear" w:color="auto" w:fill="auto"/>
            <w:noWrap/>
            <w:vAlign w:val="bottom"/>
            <w:hideMark/>
          </w:tcPr>
          <w:p w14:paraId="13014773"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0.23</w:t>
            </w:r>
          </w:p>
        </w:tc>
        <w:tc>
          <w:tcPr>
            <w:tcW w:w="663" w:type="dxa"/>
            <w:tcBorders>
              <w:top w:val="dotted" w:sz="4" w:space="0" w:color="auto"/>
              <w:bottom w:val="dotted" w:sz="4" w:space="0" w:color="auto"/>
            </w:tcBorders>
            <w:shd w:val="clear" w:color="auto" w:fill="auto"/>
            <w:noWrap/>
            <w:vAlign w:val="bottom"/>
            <w:hideMark/>
          </w:tcPr>
          <w:p w14:paraId="331EB4C9"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0.2</w:t>
            </w:r>
          </w:p>
        </w:tc>
        <w:tc>
          <w:tcPr>
            <w:tcW w:w="663" w:type="dxa"/>
            <w:tcBorders>
              <w:top w:val="dotted" w:sz="4" w:space="0" w:color="auto"/>
              <w:bottom w:val="dotted" w:sz="4" w:space="0" w:color="auto"/>
            </w:tcBorders>
            <w:shd w:val="clear" w:color="auto" w:fill="auto"/>
            <w:noWrap/>
            <w:vAlign w:val="bottom"/>
            <w:hideMark/>
          </w:tcPr>
          <w:p w14:paraId="3C0A4ABA"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0.17</w:t>
            </w:r>
          </w:p>
        </w:tc>
        <w:tc>
          <w:tcPr>
            <w:tcW w:w="663" w:type="dxa"/>
            <w:tcBorders>
              <w:top w:val="dotted" w:sz="4" w:space="0" w:color="auto"/>
              <w:bottom w:val="dotted" w:sz="4" w:space="0" w:color="auto"/>
            </w:tcBorders>
            <w:shd w:val="clear" w:color="auto" w:fill="auto"/>
            <w:noWrap/>
            <w:vAlign w:val="bottom"/>
            <w:hideMark/>
          </w:tcPr>
          <w:p w14:paraId="71E194E3"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0.1</w:t>
            </w:r>
          </w:p>
        </w:tc>
        <w:tc>
          <w:tcPr>
            <w:tcW w:w="822" w:type="dxa"/>
            <w:gridSpan w:val="2"/>
            <w:tcBorders>
              <w:top w:val="dotted" w:sz="4" w:space="0" w:color="auto"/>
              <w:bottom w:val="dotted" w:sz="4" w:space="0" w:color="auto"/>
            </w:tcBorders>
            <w:shd w:val="clear" w:color="auto" w:fill="auto"/>
            <w:noWrap/>
            <w:vAlign w:val="bottom"/>
            <w:hideMark/>
          </w:tcPr>
          <w:p w14:paraId="7619C811"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0.1</w:t>
            </w:r>
          </w:p>
        </w:tc>
      </w:tr>
      <w:tr w:rsidR="008F080B" w:rsidRPr="00463FEA" w14:paraId="3548EE3E" w14:textId="77777777" w:rsidTr="00A508AC">
        <w:trPr>
          <w:gridAfter w:val="2"/>
          <w:wAfter w:w="330" w:type="dxa"/>
          <w:trHeight w:val="300"/>
        </w:trPr>
        <w:tc>
          <w:tcPr>
            <w:tcW w:w="2680" w:type="dxa"/>
            <w:tcBorders>
              <w:top w:val="dotted" w:sz="4" w:space="0" w:color="auto"/>
              <w:bottom w:val="dotted" w:sz="4" w:space="0" w:color="auto"/>
            </w:tcBorders>
            <w:shd w:val="clear" w:color="auto" w:fill="auto"/>
            <w:noWrap/>
            <w:vAlign w:val="bottom"/>
            <w:hideMark/>
          </w:tcPr>
          <w:p w14:paraId="359DEAF5" w14:textId="77777777" w:rsidR="008F080B" w:rsidRPr="00AB2C8F" w:rsidRDefault="008F080B"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Female Suits etc</w:t>
            </w:r>
          </w:p>
        </w:tc>
        <w:tc>
          <w:tcPr>
            <w:tcW w:w="1006" w:type="dxa"/>
            <w:tcBorders>
              <w:top w:val="dotted" w:sz="4" w:space="0" w:color="auto"/>
              <w:bottom w:val="dotted" w:sz="4" w:space="0" w:color="auto"/>
            </w:tcBorders>
            <w:shd w:val="clear" w:color="auto" w:fill="auto"/>
            <w:noWrap/>
            <w:vAlign w:val="bottom"/>
            <w:hideMark/>
          </w:tcPr>
          <w:p w14:paraId="064B871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6104</w:t>
            </w:r>
          </w:p>
        </w:tc>
        <w:tc>
          <w:tcPr>
            <w:tcW w:w="663" w:type="dxa"/>
            <w:tcBorders>
              <w:top w:val="dotted" w:sz="4" w:space="0" w:color="auto"/>
              <w:bottom w:val="dotted" w:sz="4" w:space="0" w:color="auto"/>
            </w:tcBorders>
            <w:shd w:val="clear" w:color="auto" w:fill="auto"/>
            <w:noWrap/>
            <w:vAlign w:val="bottom"/>
            <w:hideMark/>
          </w:tcPr>
          <w:p w14:paraId="1A89EE73"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0.04</w:t>
            </w:r>
          </w:p>
        </w:tc>
        <w:tc>
          <w:tcPr>
            <w:tcW w:w="663" w:type="dxa"/>
            <w:tcBorders>
              <w:top w:val="dotted" w:sz="4" w:space="0" w:color="auto"/>
              <w:bottom w:val="dotted" w:sz="4" w:space="0" w:color="auto"/>
            </w:tcBorders>
            <w:shd w:val="clear" w:color="auto" w:fill="auto"/>
            <w:noWrap/>
            <w:vAlign w:val="bottom"/>
            <w:hideMark/>
          </w:tcPr>
          <w:p w14:paraId="388D5FA2"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0.08</w:t>
            </w:r>
          </w:p>
        </w:tc>
        <w:tc>
          <w:tcPr>
            <w:tcW w:w="663" w:type="dxa"/>
            <w:tcBorders>
              <w:top w:val="dotted" w:sz="4" w:space="0" w:color="auto"/>
              <w:bottom w:val="dotted" w:sz="4" w:space="0" w:color="auto"/>
            </w:tcBorders>
            <w:shd w:val="clear" w:color="auto" w:fill="auto"/>
            <w:noWrap/>
            <w:vAlign w:val="bottom"/>
            <w:hideMark/>
          </w:tcPr>
          <w:p w14:paraId="229AA9FD"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0.09</w:t>
            </w:r>
          </w:p>
        </w:tc>
        <w:tc>
          <w:tcPr>
            <w:tcW w:w="663" w:type="dxa"/>
            <w:tcBorders>
              <w:top w:val="dotted" w:sz="4" w:space="0" w:color="auto"/>
              <w:bottom w:val="dotted" w:sz="4" w:space="0" w:color="auto"/>
            </w:tcBorders>
            <w:shd w:val="clear" w:color="auto" w:fill="auto"/>
            <w:noWrap/>
            <w:vAlign w:val="bottom"/>
            <w:hideMark/>
          </w:tcPr>
          <w:p w14:paraId="2278041D"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0.17</w:t>
            </w:r>
          </w:p>
        </w:tc>
        <w:tc>
          <w:tcPr>
            <w:tcW w:w="663" w:type="dxa"/>
            <w:tcBorders>
              <w:top w:val="dotted" w:sz="4" w:space="0" w:color="auto"/>
              <w:bottom w:val="dotted" w:sz="4" w:space="0" w:color="auto"/>
            </w:tcBorders>
            <w:shd w:val="clear" w:color="auto" w:fill="auto"/>
            <w:noWrap/>
            <w:vAlign w:val="bottom"/>
            <w:hideMark/>
          </w:tcPr>
          <w:p w14:paraId="71427EA9"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0.16</w:t>
            </w:r>
          </w:p>
        </w:tc>
        <w:tc>
          <w:tcPr>
            <w:tcW w:w="796" w:type="dxa"/>
            <w:tcBorders>
              <w:top w:val="dotted" w:sz="4" w:space="0" w:color="auto"/>
              <w:bottom w:val="dotted" w:sz="4" w:space="0" w:color="auto"/>
            </w:tcBorders>
            <w:shd w:val="clear" w:color="auto" w:fill="auto"/>
            <w:noWrap/>
            <w:vAlign w:val="bottom"/>
            <w:hideMark/>
          </w:tcPr>
          <w:p w14:paraId="1F020718"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0.2</w:t>
            </w:r>
          </w:p>
        </w:tc>
        <w:tc>
          <w:tcPr>
            <w:tcW w:w="774" w:type="dxa"/>
            <w:tcBorders>
              <w:top w:val="dotted" w:sz="4" w:space="0" w:color="auto"/>
              <w:bottom w:val="dotted" w:sz="4" w:space="0" w:color="auto"/>
            </w:tcBorders>
            <w:shd w:val="clear" w:color="auto" w:fill="auto"/>
            <w:noWrap/>
            <w:vAlign w:val="bottom"/>
            <w:hideMark/>
          </w:tcPr>
          <w:p w14:paraId="2BD6D433"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0.13</w:t>
            </w:r>
          </w:p>
        </w:tc>
        <w:tc>
          <w:tcPr>
            <w:tcW w:w="663" w:type="dxa"/>
            <w:tcBorders>
              <w:top w:val="dotted" w:sz="4" w:space="0" w:color="auto"/>
              <w:bottom w:val="dotted" w:sz="4" w:space="0" w:color="auto"/>
            </w:tcBorders>
            <w:shd w:val="clear" w:color="auto" w:fill="auto"/>
            <w:noWrap/>
            <w:vAlign w:val="bottom"/>
            <w:hideMark/>
          </w:tcPr>
          <w:p w14:paraId="6B977002"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0.15</w:t>
            </w:r>
          </w:p>
        </w:tc>
        <w:tc>
          <w:tcPr>
            <w:tcW w:w="663" w:type="dxa"/>
            <w:tcBorders>
              <w:top w:val="dotted" w:sz="4" w:space="0" w:color="auto"/>
              <w:bottom w:val="dotted" w:sz="4" w:space="0" w:color="auto"/>
            </w:tcBorders>
            <w:shd w:val="clear" w:color="auto" w:fill="auto"/>
            <w:noWrap/>
            <w:vAlign w:val="bottom"/>
            <w:hideMark/>
          </w:tcPr>
          <w:p w14:paraId="2BB0E182"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0.18</w:t>
            </w:r>
          </w:p>
        </w:tc>
        <w:tc>
          <w:tcPr>
            <w:tcW w:w="663" w:type="dxa"/>
            <w:tcBorders>
              <w:top w:val="dotted" w:sz="4" w:space="0" w:color="auto"/>
              <w:bottom w:val="dotted" w:sz="4" w:space="0" w:color="auto"/>
            </w:tcBorders>
            <w:shd w:val="clear" w:color="auto" w:fill="auto"/>
            <w:noWrap/>
            <w:vAlign w:val="bottom"/>
            <w:hideMark/>
          </w:tcPr>
          <w:p w14:paraId="3BC7F78B"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0.2</w:t>
            </w:r>
          </w:p>
        </w:tc>
        <w:tc>
          <w:tcPr>
            <w:tcW w:w="663" w:type="dxa"/>
            <w:tcBorders>
              <w:top w:val="dotted" w:sz="4" w:space="0" w:color="auto"/>
              <w:bottom w:val="dotted" w:sz="4" w:space="0" w:color="auto"/>
            </w:tcBorders>
            <w:shd w:val="clear" w:color="auto" w:fill="auto"/>
            <w:noWrap/>
            <w:vAlign w:val="bottom"/>
            <w:hideMark/>
          </w:tcPr>
          <w:p w14:paraId="017055A2"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0.24</w:t>
            </w:r>
          </w:p>
        </w:tc>
        <w:tc>
          <w:tcPr>
            <w:tcW w:w="663" w:type="dxa"/>
            <w:tcBorders>
              <w:top w:val="dotted" w:sz="4" w:space="0" w:color="auto"/>
              <w:bottom w:val="dotted" w:sz="4" w:space="0" w:color="auto"/>
            </w:tcBorders>
            <w:shd w:val="clear" w:color="auto" w:fill="auto"/>
            <w:noWrap/>
            <w:vAlign w:val="bottom"/>
            <w:hideMark/>
          </w:tcPr>
          <w:p w14:paraId="4D91DBED"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0.24</w:t>
            </w:r>
          </w:p>
        </w:tc>
        <w:tc>
          <w:tcPr>
            <w:tcW w:w="663" w:type="dxa"/>
            <w:tcBorders>
              <w:top w:val="dotted" w:sz="4" w:space="0" w:color="auto"/>
              <w:bottom w:val="dotted" w:sz="4" w:space="0" w:color="auto"/>
            </w:tcBorders>
            <w:shd w:val="clear" w:color="auto" w:fill="auto"/>
            <w:noWrap/>
            <w:vAlign w:val="bottom"/>
            <w:hideMark/>
          </w:tcPr>
          <w:p w14:paraId="6FAEF627"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0.38</w:t>
            </w:r>
          </w:p>
        </w:tc>
        <w:tc>
          <w:tcPr>
            <w:tcW w:w="663" w:type="dxa"/>
            <w:tcBorders>
              <w:top w:val="dotted" w:sz="4" w:space="0" w:color="auto"/>
              <w:bottom w:val="dotted" w:sz="4" w:space="0" w:color="auto"/>
            </w:tcBorders>
            <w:shd w:val="clear" w:color="auto" w:fill="auto"/>
            <w:noWrap/>
            <w:vAlign w:val="bottom"/>
            <w:hideMark/>
          </w:tcPr>
          <w:p w14:paraId="2626206B"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0.28</w:t>
            </w:r>
          </w:p>
        </w:tc>
        <w:tc>
          <w:tcPr>
            <w:tcW w:w="822" w:type="dxa"/>
            <w:gridSpan w:val="2"/>
            <w:tcBorders>
              <w:top w:val="dotted" w:sz="4" w:space="0" w:color="auto"/>
              <w:bottom w:val="dotted" w:sz="4" w:space="0" w:color="auto"/>
            </w:tcBorders>
            <w:shd w:val="clear" w:color="auto" w:fill="auto"/>
            <w:noWrap/>
            <w:vAlign w:val="bottom"/>
            <w:hideMark/>
          </w:tcPr>
          <w:p w14:paraId="1FB6723A"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0.16</w:t>
            </w:r>
          </w:p>
        </w:tc>
      </w:tr>
      <w:tr w:rsidR="008F080B" w:rsidRPr="00463FEA" w14:paraId="54244464" w14:textId="77777777" w:rsidTr="00A508AC">
        <w:trPr>
          <w:gridAfter w:val="2"/>
          <w:wAfter w:w="330" w:type="dxa"/>
          <w:trHeight w:val="300"/>
        </w:trPr>
        <w:tc>
          <w:tcPr>
            <w:tcW w:w="2680" w:type="dxa"/>
            <w:tcBorders>
              <w:top w:val="dotted" w:sz="4" w:space="0" w:color="auto"/>
              <w:bottom w:val="dotted" w:sz="4" w:space="0" w:color="auto"/>
            </w:tcBorders>
            <w:shd w:val="clear" w:color="auto" w:fill="auto"/>
            <w:noWrap/>
            <w:vAlign w:val="bottom"/>
            <w:hideMark/>
          </w:tcPr>
          <w:p w14:paraId="49E88BD3" w14:textId="77777777" w:rsidR="008F080B" w:rsidRPr="00AB2C8F" w:rsidRDefault="008F080B"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Agricultural Equip.</w:t>
            </w:r>
          </w:p>
        </w:tc>
        <w:tc>
          <w:tcPr>
            <w:tcW w:w="1006" w:type="dxa"/>
            <w:tcBorders>
              <w:top w:val="dotted" w:sz="4" w:space="0" w:color="auto"/>
              <w:bottom w:val="dotted" w:sz="4" w:space="0" w:color="auto"/>
            </w:tcBorders>
            <w:shd w:val="clear" w:color="auto" w:fill="auto"/>
            <w:noWrap/>
            <w:vAlign w:val="bottom"/>
            <w:hideMark/>
          </w:tcPr>
          <w:p w14:paraId="79490C8B"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8436</w:t>
            </w:r>
          </w:p>
        </w:tc>
        <w:tc>
          <w:tcPr>
            <w:tcW w:w="663" w:type="dxa"/>
            <w:tcBorders>
              <w:top w:val="dotted" w:sz="4" w:space="0" w:color="auto"/>
              <w:bottom w:val="dotted" w:sz="4" w:space="0" w:color="auto"/>
            </w:tcBorders>
            <w:shd w:val="clear" w:color="auto" w:fill="auto"/>
            <w:noWrap/>
            <w:vAlign w:val="bottom"/>
            <w:hideMark/>
          </w:tcPr>
          <w:p w14:paraId="02732A1C"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0.5</w:t>
            </w:r>
          </w:p>
        </w:tc>
        <w:tc>
          <w:tcPr>
            <w:tcW w:w="663" w:type="dxa"/>
            <w:tcBorders>
              <w:top w:val="dotted" w:sz="4" w:space="0" w:color="auto"/>
              <w:bottom w:val="dotted" w:sz="4" w:space="0" w:color="auto"/>
            </w:tcBorders>
            <w:shd w:val="clear" w:color="auto" w:fill="auto"/>
            <w:noWrap/>
            <w:vAlign w:val="bottom"/>
            <w:hideMark/>
          </w:tcPr>
          <w:p w14:paraId="17232028"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0.5</w:t>
            </w:r>
          </w:p>
        </w:tc>
        <w:tc>
          <w:tcPr>
            <w:tcW w:w="663" w:type="dxa"/>
            <w:tcBorders>
              <w:top w:val="dotted" w:sz="4" w:space="0" w:color="auto"/>
              <w:bottom w:val="dotted" w:sz="4" w:space="0" w:color="auto"/>
            </w:tcBorders>
            <w:shd w:val="clear" w:color="auto" w:fill="auto"/>
            <w:noWrap/>
            <w:vAlign w:val="bottom"/>
            <w:hideMark/>
          </w:tcPr>
          <w:p w14:paraId="399569EA"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0.3</w:t>
            </w:r>
          </w:p>
        </w:tc>
        <w:tc>
          <w:tcPr>
            <w:tcW w:w="663" w:type="dxa"/>
            <w:tcBorders>
              <w:top w:val="dotted" w:sz="4" w:space="0" w:color="auto"/>
              <w:bottom w:val="dotted" w:sz="4" w:space="0" w:color="auto"/>
            </w:tcBorders>
            <w:shd w:val="clear" w:color="auto" w:fill="auto"/>
            <w:noWrap/>
            <w:vAlign w:val="bottom"/>
            <w:hideMark/>
          </w:tcPr>
          <w:p w14:paraId="340CF626"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0.4</w:t>
            </w:r>
          </w:p>
        </w:tc>
        <w:tc>
          <w:tcPr>
            <w:tcW w:w="663" w:type="dxa"/>
            <w:tcBorders>
              <w:top w:val="dotted" w:sz="4" w:space="0" w:color="auto"/>
              <w:bottom w:val="dotted" w:sz="4" w:space="0" w:color="auto"/>
            </w:tcBorders>
            <w:shd w:val="clear" w:color="auto" w:fill="auto"/>
            <w:noWrap/>
            <w:vAlign w:val="bottom"/>
            <w:hideMark/>
          </w:tcPr>
          <w:p w14:paraId="704BD5DC"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0.5</w:t>
            </w:r>
          </w:p>
        </w:tc>
        <w:tc>
          <w:tcPr>
            <w:tcW w:w="796" w:type="dxa"/>
            <w:tcBorders>
              <w:top w:val="dotted" w:sz="4" w:space="0" w:color="auto"/>
              <w:bottom w:val="dotted" w:sz="4" w:space="0" w:color="auto"/>
            </w:tcBorders>
            <w:shd w:val="clear" w:color="auto" w:fill="auto"/>
            <w:noWrap/>
            <w:vAlign w:val="bottom"/>
            <w:hideMark/>
          </w:tcPr>
          <w:p w14:paraId="285852C2"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0.7</w:t>
            </w:r>
          </w:p>
        </w:tc>
        <w:tc>
          <w:tcPr>
            <w:tcW w:w="774" w:type="dxa"/>
            <w:tcBorders>
              <w:top w:val="dotted" w:sz="4" w:space="0" w:color="auto"/>
              <w:bottom w:val="dotted" w:sz="4" w:space="0" w:color="auto"/>
            </w:tcBorders>
            <w:shd w:val="clear" w:color="auto" w:fill="auto"/>
            <w:noWrap/>
            <w:vAlign w:val="bottom"/>
            <w:hideMark/>
          </w:tcPr>
          <w:p w14:paraId="5F6B9D70"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0.7</w:t>
            </w:r>
          </w:p>
        </w:tc>
        <w:tc>
          <w:tcPr>
            <w:tcW w:w="663" w:type="dxa"/>
            <w:tcBorders>
              <w:top w:val="dotted" w:sz="4" w:space="0" w:color="auto"/>
              <w:bottom w:val="dotted" w:sz="4" w:space="0" w:color="auto"/>
            </w:tcBorders>
            <w:shd w:val="clear" w:color="auto" w:fill="auto"/>
            <w:noWrap/>
            <w:vAlign w:val="bottom"/>
            <w:hideMark/>
          </w:tcPr>
          <w:p w14:paraId="3E83BE09"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0.7</w:t>
            </w:r>
          </w:p>
        </w:tc>
        <w:tc>
          <w:tcPr>
            <w:tcW w:w="663" w:type="dxa"/>
            <w:tcBorders>
              <w:top w:val="dotted" w:sz="4" w:space="0" w:color="auto"/>
              <w:bottom w:val="dotted" w:sz="4" w:space="0" w:color="auto"/>
            </w:tcBorders>
            <w:shd w:val="clear" w:color="auto" w:fill="auto"/>
            <w:noWrap/>
            <w:vAlign w:val="bottom"/>
            <w:hideMark/>
          </w:tcPr>
          <w:p w14:paraId="5F1E2BC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0.8</w:t>
            </w:r>
          </w:p>
        </w:tc>
        <w:tc>
          <w:tcPr>
            <w:tcW w:w="663" w:type="dxa"/>
            <w:tcBorders>
              <w:top w:val="dotted" w:sz="4" w:space="0" w:color="auto"/>
              <w:bottom w:val="dotted" w:sz="4" w:space="0" w:color="auto"/>
            </w:tcBorders>
            <w:shd w:val="clear" w:color="auto" w:fill="auto"/>
            <w:noWrap/>
            <w:vAlign w:val="bottom"/>
            <w:hideMark/>
          </w:tcPr>
          <w:p w14:paraId="23820FDE"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1.1</w:t>
            </w:r>
          </w:p>
        </w:tc>
        <w:tc>
          <w:tcPr>
            <w:tcW w:w="663" w:type="dxa"/>
            <w:tcBorders>
              <w:top w:val="dotted" w:sz="4" w:space="0" w:color="auto"/>
              <w:bottom w:val="dotted" w:sz="4" w:space="0" w:color="auto"/>
            </w:tcBorders>
            <w:shd w:val="clear" w:color="auto" w:fill="auto"/>
            <w:noWrap/>
            <w:vAlign w:val="bottom"/>
            <w:hideMark/>
          </w:tcPr>
          <w:p w14:paraId="4FA76F52"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1.4</w:t>
            </w:r>
          </w:p>
        </w:tc>
        <w:tc>
          <w:tcPr>
            <w:tcW w:w="663" w:type="dxa"/>
            <w:tcBorders>
              <w:top w:val="dotted" w:sz="4" w:space="0" w:color="auto"/>
              <w:bottom w:val="dotted" w:sz="4" w:space="0" w:color="auto"/>
            </w:tcBorders>
            <w:shd w:val="clear" w:color="auto" w:fill="auto"/>
            <w:noWrap/>
            <w:vAlign w:val="bottom"/>
            <w:hideMark/>
          </w:tcPr>
          <w:p w14:paraId="6566750D"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2.4</w:t>
            </w:r>
          </w:p>
        </w:tc>
        <w:tc>
          <w:tcPr>
            <w:tcW w:w="663" w:type="dxa"/>
            <w:tcBorders>
              <w:top w:val="dotted" w:sz="4" w:space="0" w:color="auto"/>
              <w:bottom w:val="dotted" w:sz="4" w:space="0" w:color="auto"/>
            </w:tcBorders>
            <w:shd w:val="clear" w:color="auto" w:fill="auto"/>
            <w:noWrap/>
            <w:vAlign w:val="bottom"/>
            <w:hideMark/>
          </w:tcPr>
          <w:p w14:paraId="26A572E1"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1.2</w:t>
            </w:r>
          </w:p>
        </w:tc>
        <w:tc>
          <w:tcPr>
            <w:tcW w:w="663" w:type="dxa"/>
            <w:tcBorders>
              <w:top w:val="dotted" w:sz="4" w:space="0" w:color="auto"/>
              <w:bottom w:val="dotted" w:sz="4" w:space="0" w:color="auto"/>
            </w:tcBorders>
            <w:shd w:val="clear" w:color="auto" w:fill="auto"/>
            <w:noWrap/>
            <w:vAlign w:val="bottom"/>
            <w:hideMark/>
          </w:tcPr>
          <w:p w14:paraId="3434DE9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2.1</w:t>
            </w:r>
          </w:p>
        </w:tc>
        <w:tc>
          <w:tcPr>
            <w:tcW w:w="822" w:type="dxa"/>
            <w:gridSpan w:val="2"/>
            <w:tcBorders>
              <w:top w:val="dotted" w:sz="4" w:space="0" w:color="auto"/>
              <w:bottom w:val="dotted" w:sz="4" w:space="0" w:color="auto"/>
            </w:tcBorders>
            <w:shd w:val="clear" w:color="auto" w:fill="auto"/>
            <w:noWrap/>
            <w:vAlign w:val="bottom"/>
            <w:hideMark/>
          </w:tcPr>
          <w:p w14:paraId="6B4BC07C"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4</w:t>
            </w:r>
          </w:p>
        </w:tc>
      </w:tr>
      <w:tr w:rsidR="008F080B" w:rsidRPr="00463FEA" w14:paraId="31D3B538" w14:textId="77777777" w:rsidTr="00A508AC">
        <w:trPr>
          <w:gridAfter w:val="2"/>
          <w:wAfter w:w="330" w:type="dxa"/>
          <w:trHeight w:val="300"/>
        </w:trPr>
        <w:tc>
          <w:tcPr>
            <w:tcW w:w="2680" w:type="dxa"/>
            <w:tcBorders>
              <w:top w:val="dotted" w:sz="4" w:space="0" w:color="auto"/>
              <w:bottom w:val="dotted" w:sz="4" w:space="0" w:color="auto"/>
            </w:tcBorders>
            <w:shd w:val="clear" w:color="auto" w:fill="auto"/>
            <w:noWrap/>
            <w:vAlign w:val="bottom"/>
            <w:hideMark/>
          </w:tcPr>
          <w:p w14:paraId="0E60872C" w14:textId="77777777" w:rsidR="008F080B" w:rsidRPr="00AB2C8F" w:rsidRDefault="008F080B"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Parachutes</w:t>
            </w:r>
          </w:p>
        </w:tc>
        <w:tc>
          <w:tcPr>
            <w:tcW w:w="1006" w:type="dxa"/>
            <w:tcBorders>
              <w:top w:val="dotted" w:sz="4" w:space="0" w:color="auto"/>
              <w:bottom w:val="dotted" w:sz="4" w:space="0" w:color="auto"/>
            </w:tcBorders>
            <w:shd w:val="clear" w:color="auto" w:fill="auto"/>
            <w:noWrap/>
            <w:vAlign w:val="bottom"/>
            <w:hideMark/>
          </w:tcPr>
          <w:p w14:paraId="282E6A78"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8804</w:t>
            </w:r>
          </w:p>
        </w:tc>
        <w:tc>
          <w:tcPr>
            <w:tcW w:w="663" w:type="dxa"/>
            <w:tcBorders>
              <w:top w:val="dotted" w:sz="4" w:space="0" w:color="auto"/>
              <w:bottom w:val="dotted" w:sz="4" w:space="0" w:color="auto"/>
            </w:tcBorders>
            <w:shd w:val="clear" w:color="auto" w:fill="auto"/>
            <w:noWrap/>
            <w:vAlign w:val="bottom"/>
            <w:hideMark/>
          </w:tcPr>
          <w:p w14:paraId="17B73C03"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0.1</w:t>
            </w:r>
          </w:p>
        </w:tc>
        <w:tc>
          <w:tcPr>
            <w:tcW w:w="663" w:type="dxa"/>
            <w:tcBorders>
              <w:top w:val="dotted" w:sz="4" w:space="0" w:color="auto"/>
              <w:bottom w:val="dotted" w:sz="4" w:space="0" w:color="auto"/>
            </w:tcBorders>
            <w:shd w:val="clear" w:color="auto" w:fill="auto"/>
            <w:noWrap/>
            <w:vAlign w:val="bottom"/>
            <w:hideMark/>
          </w:tcPr>
          <w:p w14:paraId="6B85FE54"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0.3</w:t>
            </w:r>
          </w:p>
        </w:tc>
        <w:tc>
          <w:tcPr>
            <w:tcW w:w="663" w:type="dxa"/>
            <w:tcBorders>
              <w:top w:val="dotted" w:sz="4" w:space="0" w:color="auto"/>
              <w:bottom w:val="dotted" w:sz="4" w:space="0" w:color="auto"/>
            </w:tcBorders>
            <w:shd w:val="clear" w:color="auto" w:fill="auto"/>
            <w:noWrap/>
            <w:vAlign w:val="bottom"/>
            <w:hideMark/>
          </w:tcPr>
          <w:p w14:paraId="0E7AC20C"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0.6</w:t>
            </w:r>
          </w:p>
        </w:tc>
        <w:tc>
          <w:tcPr>
            <w:tcW w:w="663" w:type="dxa"/>
            <w:tcBorders>
              <w:top w:val="dotted" w:sz="4" w:space="0" w:color="auto"/>
              <w:bottom w:val="dotted" w:sz="4" w:space="0" w:color="auto"/>
            </w:tcBorders>
            <w:shd w:val="clear" w:color="auto" w:fill="auto"/>
            <w:noWrap/>
            <w:vAlign w:val="bottom"/>
            <w:hideMark/>
          </w:tcPr>
          <w:p w14:paraId="1672FEA2"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0.4</w:t>
            </w:r>
          </w:p>
        </w:tc>
        <w:tc>
          <w:tcPr>
            <w:tcW w:w="663" w:type="dxa"/>
            <w:tcBorders>
              <w:top w:val="dotted" w:sz="4" w:space="0" w:color="auto"/>
              <w:bottom w:val="dotted" w:sz="4" w:space="0" w:color="auto"/>
            </w:tcBorders>
            <w:shd w:val="clear" w:color="auto" w:fill="auto"/>
            <w:noWrap/>
            <w:vAlign w:val="bottom"/>
            <w:hideMark/>
          </w:tcPr>
          <w:p w14:paraId="549F5023"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0.1</w:t>
            </w:r>
          </w:p>
        </w:tc>
        <w:tc>
          <w:tcPr>
            <w:tcW w:w="796" w:type="dxa"/>
            <w:tcBorders>
              <w:top w:val="dotted" w:sz="4" w:space="0" w:color="auto"/>
              <w:bottom w:val="dotted" w:sz="4" w:space="0" w:color="auto"/>
            </w:tcBorders>
            <w:shd w:val="clear" w:color="auto" w:fill="auto"/>
            <w:noWrap/>
            <w:vAlign w:val="bottom"/>
            <w:hideMark/>
          </w:tcPr>
          <w:p w14:paraId="7ED22CE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w:t>
            </w:r>
          </w:p>
        </w:tc>
        <w:tc>
          <w:tcPr>
            <w:tcW w:w="774" w:type="dxa"/>
            <w:tcBorders>
              <w:top w:val="dotted" w:sz="4" w:space="0" w:color="auto"/>
              <w:bottom w:val="dotted" w:sz="4" w:space="0" w:color="auto"/>
            </w:tcBorders>
            <w:shd w:val="clear" w:color="auto" w:fill="auto"/>
            <w:noWrap/>
            <w:vAlign w:val="bottom"/>
            <w:hideMark/>
          </w:tcPr>
          <w:p w14:paraId="601159C1"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0.4</w:t>
            </w:r>
          </w:p>
        </w:tc>
        <w:tc>
          <w:tcPr>
            <w:tcW w:w="663" w:type="dxa"/>
            <w:tcBorders>
              <w:top w:val="dotted" w:sz="4" w:space="0" w:color="auto"/>
              <w:bottom w:val="dotted" w:sz="4" w:space="0" w:color="auto"/>
            </w:tcBorders>
            <w:shd w:val="clear" w:color="auto" w:fill="auto"/>
            <w:noWrap/>
            <w:vAlign w:val="bottom"/>
            <w:hideMark/>
          </w:tcPr>
          <w:p w14:paraId="14AD3807"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0.1</w:t>
            </w:r>
          </w:p>
        </w:tc>
        <w:tc>
          <w:tcPr>
            <w:tcW w:w="663" w:type="dxa"/>
            <w:tcBorders>
              <w:top w:val="dotted" w:sz="4" w:space="0" w:color="auto"/>
              <w:bottom w:val="dotted" w:sz="4" w:space="0" w:color="auto"/>
            </w:tcBorders>
            <w:shd w:val="clear" w:color="auto" w:fill="auto"/>
            <w:noWrap/>
            <w:vAlign w:val="bottom"/>
            <w:hideMark/>
          </w:tcPr>
          <w:p w14:paraId="544B2222"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0.1</w:t>
            </w:r>
          </w:p>
        </w:tc>
        <w:tc>
          <w:tcPr>
            <w:tcW w:w="663" w:type="dxa"/>
            <w:tcBorders>
              <w:top w:val="dotted" w:sz="4" w:space="0" w:color="auto"/>
              <w:bottom w:val="dotted" w:sz="4" w:space="0" w:color="auto"/>
            </w:tcBorders>
            <w:shd w:val="clear" w:color="auto" w:fill="auto"/>
            <w:noWrap/>
            <w:vAlign w:val="bottom"/>
            <w:hideMark/>
          </w:tcPr>
          <w:p w14:paraId="61695807"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0.3</w:t>
            </w:r>
          </w:p>
        </w:tc>
        <w:tc>
          <w:tcPr>
            <w:tcW w:w="663" w:type="dxa"/>
            <w:tcBorders>
              <w:top w:val="dotted" w:sz="4" w:space="0" w:color="auto"/>
              <w:bottom w:val="dotted" w:sz="4" w:space="0" w:color="auto"/>
            </w:tcBorders>
            <w:shd w:val="clear" w:color="auto" w:fill="auto"/>
            <w:noWrap/>
            <w:vAlign w:val="bottom"/>
            <w:hideMark/>
          </w:tcPr>
          <w:p w14:paraId="2162F10B"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0.2</w:t>
            </w:r>
          </w:p>
        </w:tc>
        <w:tc>
          <w:tcPr>
            <w:tcW w:w="663" w:type="dxa"/>
            <w:tcBorders>
              <w:top w:val="dotted" w:sz="4" w:space="0" w:color="auto"/>
              <w:bottom w:val="dotted" w:sz="4" w:space="0" w:color="auto"/>
            </w:tcBorders>
            <w:shd w:val="clear" w:color="auto" w:fill="auto"/>
            <w:noWrap/>
            <w:vAlign w:val="bottom"/>
            <w:hideMark/>
          </w:tcPr>
          <w:p w14:paraId="6BC5E712"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0.3</w:t>
            </w:r>
          </w:p>
        </w:tc>
        <w:tc>
          <w:tcPr>
            <w:tcW w:w="663" w:type="dxa"/>
            <w:tcBorders>
              <w:top w:val="dotted" w:sz="4" w:space="0" w:color="auto"/>
              <w:bottom w:val="dotted" w:sz="4" w:space="0" w:color="auto"/>
            </w:tcBorders>
            <w:shd w:val="clear" w:color="auto" w:fill="auto"/>
            <w:noWrap/>
            <w:vAlign w:val="bottom"/>
            <w:hideMark/>
          </w:tcPr>
          <w:p w14:paraId="223E8099"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0.5</w:t>
            </w:r>
          </w:p>
        </w:tc>
        <w:tc>
          <w:tcPr>
            <w:tcW w:w="663" w:type="dxa"/>
            <w:tcBorders>
              <w:top w:val="dotted" w:sz="4" w:space="0" w:color="auto"/>
              <w:bottom w:val="dotted" w:sz="4" w:space="0" w:color="auto"/>
            </w:tcBorders>
            <w:shd w:val="clear" w:color="auto" w:fill="auto"/>
            <w:noWrap/>
            <w:vAlign w:val="bottom"/>
            <w:hideMark/>
          </w:tcPr>
          <w:p w14:paraId="52D82627"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0.8</w:t>
            </w:r>
          </w:p>
        </w:tc>
        <w:tc>
          <w:tcPr>
            <w:tcW w:w="822" w:type="dxa"/>
            <w:gridSpan w:val="2"/>
            <w:tcBorders>
              <w:top w:val="dotted" w:sz="4" w:space="0" w:color="auto"/>
              <w:bottom w:val="dotted" w:sz="4" w:space="0" w:color="auto"/>
            </w:tcBorders>
            <w:shd w:val="clear" w:color="auto" w:fill="auto"/>
            <w:noWrap/>
            <w:vAlign w:val="bottom"/>
            <w:hideMark/>
          </w:tcPr>
          <w:p w14:paraId="493C8554"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1.1</w:t>
            </w:r>
          </w:p>
        </w:tc>
      </w:tr>
      <w:tr w:rsidR="008F080B" w:rsidRPr="00463FEA" w14:paraId="7BC07A3F" w14:textId="77777777" w:rsidTr="00A508AC">
        <w:trPr>
          <w:gridAfter w:val="2"/>
          <w:wAfter w:w="330" w:type="dxa"/>
          <w:trHeight w:val="300"/>
        </w:trPr>
        <w:tc>
          <w:tcPr>
            <w:tcW w:w="2680" w:type="dxa"/>
            <w:tcBorders>
              <w:top w:val="dotted" w:sz="4" w:space="0" w:color="auto"/>
              <w:bottom w:val="dotted" w:sz="4" w:space="0" w:color="auto"/>
            </w:tcBorders>
            <w:shd w:val="clear" w:color="auto" w:fill="auto"/>
            <w:noWrap/>
            <w:vAlign w:val="bottom"/>
            <w:hideMark/>
          </w:tcPr>
          <w:p w14:paraId="21DBE6AF" w14:textId="77777777" w:rsidR="008F080B" w:rsidRPr="00AB2C8F" w:rsidRDefault="008F080B"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Yachts</w:t>
            </w:r>
          </w:p>
        </w:tc>
        <w:tc>
          <w:tcPr>
            <w:tcW w:w="1006" w:type="dxa"/>
            <w:tcBorders>
              <w:top w:val="dotted" w:sz="4" w:space="0" w:color="auto"/>
              <w:bottom w:val="dotted" w:sz="4" w:space="0" w:color="auto"/>
            </w:tcBorders>
            <w:shd w:val="clear" w:color="auto" w:fill="auto"/>
            <w:noWrap/>
            <w:vAlign w:val="bottom"/>
            <w:hideMark/>
          </w:tcPr>
          <w:p w14:paraId="0C2D8A0A"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8903</w:t>
            </w:r>
          </w:p>
        </w:tc>
        <w:tc>
          <w:tcPr>
            <w:tcW w:w="663" w:type="dxa"/>
            <w:tcBorders>
              <w:top w:val="dotted" w:sz="4" w:space="0" w:color="auto"/>
              <w:bottom w:val="dotted" w:sz="4" w:space="0" w:color="auto"/>
            </w:tcBorders>
            <w:shd w:val="clear" w:color="auto" w:fill="auto"/>
            <w:noWrap/>
            <w:vAlign w:val="bottom"/>
            <w:hideMark/>
          </w:tcPr>
          <w:p w14:paraId="4A155987"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5.3</w:t>
            </w:r>
          </w:p>
        </w:tc>
        <w:tc>
          <w:tcPr>
            <w:tcW w:w="663" w:type="dxa"/>
            <w:tcBorders>
              <w:top w:val="dotted" w:sz="4" w:space="0" w:color="auto"/>
              <w:bottom w:val="dotted" w:sz="4" w:space="0" w:color="auto"/>
            </w:tcBorders>
            <w:shd w:val="clear" w:color="auto" w:fill="auto"/>
            <w:noWrap/>
            <w:vAlign w:val="bottom"/>
            <w:hideMark/>
          </w:tcPr>
          <w:p w14:paraId="30187D37"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1.8</w:t>
            </w:r>
          </w:p>
        </w:tc>
        <w:tc>
          <w:tcPr>
            <w:tcW w:w="663" w:type="dxa"/>
            <w:tcBorders>
              <w:top w:val="dotted" w:sz="4" w:space="0" w:color="auto"/>
              <w:bottom w:val="dotted" w:sz="4" w:space="0" w:color="auto"/>
            </w:tcBorders>
            <w:shd w:val="clear" w:color="auto" w:fill="auto"/>
            <w:noWrap/>
            <w:vAlign w:val="bottom"/>
            <w:hideMark/>
          </w:tcPr>
          <w:p w14:paraId="36887369"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2.2</w:t>
            </w:r>
          </w:p>
        </w:tc>
        <w:tc>
          <w:tcPr>
            <w:tcW w:w="663" w:type="dxa"/>
            <w:tcBorders>
              <w:top w:val="dotted" w:sz="4" w:space="0" w:color="auto"/>
              <w:bottom w:val="dotted" w:sz="4" w:space="0" w:color="auto"/>
            </w:tcBorders>
            <w:shd w:val="clear" w:color="auto" w:fill="auto"/>
            <w:noWrap/>
            <w:vAlign w:val="bottom"/>
            <w:hideMark/>
          </w:tcPr>
          <w:p w14:paraId="2BC0411D"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2.5</w:t>
            </w:r>
          </w:p>
        </w:tc>
        <w:tc>
          <w:tcPr>
            <w:tcW w:w="663" w:type="dxa"/>
            <w:tcBorders>
              <w:top w:val="dotted" w:sz="4" w:space="0" w:color="auto"/>
              <w:bottom w:val="dotted" w:sz="4" w:space="0" w:color="auto"/>
            </w:tcBorders>
            <w:shd w:val="clear" w:color="auto" w:fill="auto"/>
            <w:noWrap/>
            <w:vAlign w:val="bottom"/>
            <w:hideMark/>
          </w:tcPr>
          <w:p w14:paraId="098EB15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2.7</w:t>
            </w:r>
          </w:p>
        </w:tc>
        <w:tc>
          <w:tcPr>
            <w:tcW w:w="796" w:type="dxa"/>
            <w:tcBorders>
              <w:top w:val="dotted" w:sz="4" w:space="0" w:color="auto"/>
              <w:bottom w:val="dotted" w:sz="4" w:space="0" w:color="auto"/>
            </w:tcBorders>
            <w:shd w:val="clear" w:color="auto" w:fill="auto"/>
            <w:noWrap/>
            <w:vAlign w:val="bottom"/>
            <w:hideMark/>
          </w:tcPr>
          <w:p w14:paraId="4235BB68"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3.6</w:t>
            </w:r>
          </w:p>
        </w:tc>
        <w:tc>
          <w:tcPr>
            <w:tcW w:w="774" w:type="dxa"/>
            <w:tcBorders>
              <w:top w:val="dotted" w:sz="4" w:space="0" w:color="auto"/>
              <w:bottom w:val="dotted" w:sz="4" w:space="0" w:color="auto"/>
            </w:tcBorders>
            <w:shd w:val="clear" w:color="auto" w:fill="auto"/>
            <w:noWrap/>
            <w:vAlign w:val="bottom"/>
            <w:hideMark/>
          </w:tcPr>
          <w:p w14:paraId="22636118"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3.7</w:t>
            </w:r>
          </w:p>
        </w:tc>
        <w:tc>
          <w:tcPr>
            <w:tcW w:w="663" w:type="dxa"/>
            <w:tcBorders>
              <w:top w:val="dotted" w:sz="4" w:space="0" w:color="auto"/>
              <w:bottom w:val="dotted" w:sz="4" w:space="0" w:color="auto"/>
            </w:tcBorders>
            <w:shd w:val="clear" w:color="auto" w:fill="auto"/>
            <w:noWrap/>
            <w:vAlign w:val="bottom"/>
            <w:hideMark/>
          </w:tcPr>
          <w:p w14:paraId="5990A72A"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1.7</w:t>
            </w:r>
          </w:p>
        </w:tc>
        <w:tc>
          <w:tcPr>
            <w:tcW w:w="663" w:type="dxa"/>
            <w:tcBorders>
              <w:top w:val="dotted" w:sz="4" w:space="0" w:color="auto"/>
              <w:bottom w:val="dotted" w:sz="4" w:space="0" w:color="auto"/>
            </w:tcBorders>
            <w:shd w:val="clear" w:color="auto" w:fill="auto"/>
            <w:noWrap/>
            <w:vAlign w:val="bottom"/>
            <w:hideMark/>
          </w:tcPr>
          <w:p w14:paraId="1D69E11C"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3.2</w:t>
            </w:r>
          </w:p>
        </w:tc>
        <w:tc>
          <w:tcPr>
            <w:tcW w:w="663" w:type="dxa"/>
            <w:tcBorders>
              <w:top w:val="dotted" w:sz="4" w:space="0" w:color="auto"/>
              <w:bottom w:val="dotted" w:sz="4" w:space="0" w:color="auto"/>
            </w:tcBorders>
            <w:shd w:val="clear" w:color="auto" w:fill="auto"/>
            <w:noWrap/>
            <w:vAlign w:val="bottom"/>
            <w:hideMark/>
          </w:tcPr>
          <w:p w14:paraId="01EDA367"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w:t>
            </w:r>
          </w:p>
        </w:tc>
        <w:tc>
          <w:tcPr>
            <w:tcW w:w="663" w:type="dxa"/>
            <w:tcBorders>
              <w:top w:val="dotted" w:sz="4" w:space="0" w:color="auto"/>
              <w:bottom w:val="dotted" w:sz="4" w:space="0" w:color="auto"/>
            </w:tcBorders>
            <w:shd w:val="clear" w:color="auto" w:fill="auto"/>
            <w:noWrap/>
            <w:vAlign w:val="bottom"/>
            <w:hideMark/>
          </w:tcPr>
          <w:p w14:paraId="14A24AB0"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2.7</w:t>
            </w:r>
          </w:p>
        </w:tc>
        <w:tc>
          <w:tcPr>
            <w:tcW w:w="663" w:type="dxa"/>
            <w:tcBorders>
              <w:top w:val="dotted" w:sz="4" w:space="0" w:color="auto"/>
              <w:bottom w:val="dotted" w:sz="4" w:space="0" w:color="auto"/>
            </w:tcBorders>
            <w:shd w:val="clear" w:color="auto" w:fill="auto"/>
            <w:noWrap/>
            <w:vAlign w:val="bottom"/>
            <w:hideMark/>
          </w:tcPr>
          <w:p w14:paraId="3117F21F"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6.7</w:t>
            </w:r>
          </w:p>
        </w:tc>
        <w:tc>
          <w:tcPr>
            <w:tcW w:w="663" w:type="dxa"/>
            <w:tcBorders>
              <w:top w:val="dotted" w:sz="4" w:space="0" w:color="auto"/>
              <w:bottom w:val="dotted" w:sz="4" w:space="0" w:color="auto"/>
            </w:tcBorders>
            <w:shd w:val="clear" w:color="auto" w:fill="auto"/>
            <w:noWrap/>
            <w:vAlign w:val="bottom"/>
            <w:hideMark/>
          </w:tcPr>
          <w:p w14:paraId="7EB051DF"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5</w:t>
            </w:r>
          </w:p>
        </w:tc>
        <w:tc>
          <w:tcPr>
            <w:tcW w:w="663" w:type="dxa"/>
            <w:tcBorders>
              <w:top w:val="dotted" w:sz="4" w:space="0" w:color="auto"/>
              <w:bottom w:val="dotted" w:sz="4" w:space="0" w:color="auto"/>
            </w:tcBorders>
            <w:shd w:val="clear" w:color="auto" w:fill="auto"/>
            <w:noWrap/>
            <w:vAlign w:val="bottom"/>
            <w:hideMark/>
          </w:tcPr>
          <w:p w14:paraId="4D41C43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4.3</w:t>
            </w:r>
          </w:p>
        </w:tc>
        <w:tc>
          <w:tcPr>
            <w:tcW w:w="822" w:type="dxa"/>
            <w:gridSpan w:val="2"/>
            <w:tcBorders>
              <w:top w:val="dotted" w:sz="4" w:space="0" w:color="auto"/>
              <w:bottom w:val="dotted" w:sz="4" w:space="0" w:color="auto"/>
            </w:tcBorders>
            <w:shd w:val="clear" w:color="auto" w:fill="auto"/>
            <w:noWrap/>
            <w:vAlign w:val="bottom"/>
            <w:hideMark/>
          </w:tcPr>
          <w:p w14:paraId="6F110A2E"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8.1</w:t>
            </w:r>
          </w:p>
        </w:tc>
      </w:tr>
      <w:tr w:rsidR="008F080B" w:rsidRPr="00463FEA" w14:paraId="5420C392" w14:textId="77777777" w:rsidTr="00A508AC">
        <w:trPr>
          <w:gridAfter w:val="2"/>
          <w:wAfter w:w="330" w:type="dxa"/>
          <w:trHeight w:val="300"/>
        </w:trPr>
        <w:tc>
          <w:tcPr>
            <w:tcW w:w="2680" w:type="dxa"/>
            <w:tcBorders>
              <w:top w:val="dotted" w:sz="4" w:space="0" w:color="auto"/>
              <w:bottom w:val="dotted" w:sz="4" w:space="0" w:color="auto"/>
            </w:tcBorders>
            <w:shd w:val="clear" w:color="auto" w:fill="auto"/>
            <w:noWrap/>
            <w:vAlign w:val="bottom"/>
            <w:hideMark/>
          </w:tcPr>
          <w:p w14:paraId="221EC6B0" w14:textId="77777777" w:rsidR="008F080B" w:rsidRPr="00AB2C8F" w:rsidRDefault="008F080B"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Mechano-therapy appl.</w:t>
            </w:r>
          </w:p>
        </w:tc>
        <w:tc>
          <w:tcPr>
            <w:tcW w:w="1006" w:type="dxa"/>
            <w:tcBorders>
              <w:top w:val="dotted" w:sz="4" w:space="0" w:color="auto"/>
              <w:bottom w:val="dotted" w:sz="4" w:space="0" w:color="auto"/>
            </w:tcBorders>
            <w:shd w:val="clear" w:color="auto" w:fill="auto"/>
            <w:noWrap/>
            <w:vAlign w:val="bottom"/>
            <w:hideMark/>
          </w:tcPr>
          <w:p w14:paraId="11B914E6"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9019</w:t>
            </w:r>
          </w:p>
        </w:tc>
        <w:tc>
          <w:tcPr>
            <w:tcW w:w="663" w:type="dxa"/>
            <w:tcBorders>
              <w:top w:val="dotted" w:sz="4" w:space="0" w:color="auto"/>
              <w:bottom w:val="dotted" w:sz="4" w:space="0" w:color="auto"/>
            </w:tcBorders>
            <w:shd w:val="clear" w:color="auto" w:fill="auto"/>
            <w:noWrap/>
            <w:vAlign w:val="bottom"/>
            <w:hideMark/>
          </w:tcPr>
          <w:p w14:paraId="04636F8F"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5.8</w:t>
            </w:r>
          </w:p>
        </w:tc>
        <w:tc>
          <w:tcPr>
            <w:tcW w:w="663" w:type="dxa"/>
            <w:tcBorders>
              <w:top w:val="dotted" w:sz="4" w:space="0" w:color="auto"/>
              <w:bottom w:val="dotted" w:sz="4" w:space="0" w:color="auto"/>
            </w:tcBorders>
            <w:shd w:val="clear" w:color="auto" w:fill="auto"/>
            <w:noWrap/>
            <w:vAlign w:val="bottom"/>
            <w:hideMark/>
          </w:tcPr>
          <w:p w14:paraId="75BB76AB"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4.4</w:t>
            </w:r>
          </w:p>
        </w:tc>
        <w:tc>
          <w:tcPr>
            <w:tcW w:w="663" w:type="dxa"/>
            <w:tcBorders>
              <w:top w:val="dotted" w:sz="4" w:space="0" w:color="auto"/>
              <w:bottom w:val="dotted" w:sz="4" w:space="0" w:color="auto"/>
            </w:tcBorders>
            <w:shd w:val="clear" w:color="auto" w:fill="auto"/>
            <w:noWrap/>
            <w:vAlign w:val="bottom"/>
            <w:hideMark/>
          </w:tcPr>
          <w:p w14:paraId="33C48764"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3.8</w:t>
            </w:r>
          </w:p>
        </w:tc>
        <w:tc>
          <w:tcPr>
            <w:tcW w:w="663" w:type="dxa"/>
            <w:tcBorders>
              <w:top w:val="dotted" w:sz="4" w:space="0" w:color="auto"/>
              <w:bottom w:val="dotted" w:sz="4" w:space="0" w:color="auto"/>
            </w:tcBorders>
            <w:shd w:val="clear" w:color="auto" w:fill="auto"/>
            <w:noWrap/>
            <w:vAlign w:val="bottom"/>
            <w:hideMark/>
          </w:tcPr>
          <w:p w14:paraId="158AD82E"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4.8</w:t>
            </w:r>
          </w:p>
        </w:tc>
        <w:tc>
          <w:tcPr>
            <w:tcW w:w="663" w:type="dxa"/>
            <w:tcBorders>
              <w:top w:val="dotted" w:sz="4" w:space="0" w:color="auto"/>
              <w:bottom w:val="dotted" w:sz="4" w:space="0" w:color="auto"/>
            </w:tcBorders>
            <w:shd w:val="clear" w:color="auto" w:fill="auto"/>
            <w:noWrap/>
            <w:vAlign w:val="bottom"/>
            <w:hideMark/>
          </w:tcPr>
          <w:p w14:paraId="0A940FD1"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4.4</w:t>
            </w:r>
          </w:p>
        </w:tc>
        <w:tc>
          <w:tcPr>
            <w:tcW w:w="796" w:type="dxa"/>
            <w:tcBorders>
              <w:top w:val="dotted" w:sz="4" w:space="0" w:color="auto"/>
              <w:bottom w:val="dotted" w:sz="4" w:space="0" w:color="auto"/>
            </w:tcBorders>
            <w:shd w:val="clear" w:color="auto" w:fill="auto"/>
            <w:noWrap/>
            <w:vAlign w:val="bottom"/>
            <w:hideMark/>
          </w:tcPr>
          <w:p w14:paraId="6D2F73C1"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2.2</w:t>
            </w:r>
          </w:p>
        </w:tc>
        <w:tc>
          <w:tcPr>
            <w:tcW w:w="774" w:type="dxa"/>
            <w:tcBorders>
              <w:top w:val="dotted" w:sz="4" w:space="0" w:color="auto"/>
              <w:bottom w:val="dotted" w:sz="4" w:space="0" w:color="auto"/>
            </w:tcBorders>
            <w:shd w:val="clear" w:color="auto" w:fill="auto"/>
            <w:noWrap/>
            <w:vAlign w:val="bottom"/>
            <w:hideMark/>
          </w:tcPr>
          <w:p w14:paraId="5078A11B"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0.4</w:t>
            </w:r>
          </w:p>
        </w:tc>
        <w:tc>
          <w:tcPr>
            <w:tcW w:w="663" w:type="dxa"/>
            <w:tcBorders>
              <w:top w:val="dotted" w:sz="4" w:space="0" w:color="auto"/>
              <w:bottom w:val="dotted" w:sz="4" w:space="0" w:color="auto"/>
            </w:tcBorders>
            <w:shd w:val="clear" w:color="auto" w:fill="auto"/>
            <w:noWrap/>
            <w:vAlign w:val="bottom"/>
            <w:hideMark/>
          </w:tcPr>
          <w:p w14:paraId="3EC97B86"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1.1</w:t>
            </w:r>
          </w:p>
        </w:tc>
        <w:tc>
          <w:tcPr>
            <w:tcW w:w="663" w:type="dxa"/>
            <w:tcBorders>
              <w:top w:val="dotted" w:sz="4" w:space="0" w:color="auto"/>
              <w:bottom w:val="dotted" w:sz="4" w:space="0" w:color="auto"/>
            </w:tcBorders>
            <w:shd w:val="clear" w:color="auto" w:fill="auto"/>
            <w:noWrap/>
            <w:vAlign w:val="bottom"/>
            <w:hideMark/>
          </w:tcPr>
          <w:p w14:paraId="5294A10A"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4.1</w:t>
            </w:r>
          </w:p>
        </w:tc>
        <w:tc>
          <w:tcPr>
            <w:tcW w:w="663" w:type="dxa"/>
            <w:tcBorders>
              <w:top w:val="dotted" w:sz="4" w:space="0" w:color="auto"/>
              <w:bottom w:val="dotted" w:sz="4" w:space="0" w:color="auto"/>
            </w:tcBorders>
            <w:shd w:val="clear" w:color="auto" w:fill="auto"/>
            <w:noWrap/>
            <w:vAlign w:val="bottom"/>
            <w:hideMark/>
          </w:tcPr>
          <w:p w14:paraId="2AF2E2E9"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2.5</w:t>
            </w:r>
          </w:p>
        </w:tc>
        <w:tc>
          <w:tcPr>
            <w:tcW w:w="663" w:type="dxa"/>
            <w:tcBorders>
              <w:top w:val="dotted" w:sz="4" w:space="0" w:color="auto"/>
              <w:bottom w:val="dotted" w:sz="4" w:space="0" w:color="auto"/>
            </w:tcBorders>
            <w:shd w:val="clear" w:color="auto" w:fill="auto"/>
            <w:noWrap/>
            <w:vAlign w:val="bottom"/>
            <w:hideMark/>
          </w:tcPr>
          <w:p w14:paraId="42F7DC29"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1.9</w:t>
            </w:r>
          </w:p>
        </w:tc>
        <w:tc>
          <w:tcPr>
            <w:tcW w:w="663" w:type="dxa"/>
            <w:tcBorders>
              <w:top w:val="dotted" w:sz="4" w:space="0" w:color="auto"/>
              <w:bottom w:val="dotted" w:sz="4" w:space="0" w:color="auto"/>
            </w:tcBorders>
            <w:shd w:val="clear" w:color="auto" w:fill="auto"/>
            <w:noWrap/>
            <w:vAlign w:val="bottom"/>
            <w:hideMark/>
          </w:tcPr>
          <w:p w14:paraId="39C5F0BB"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1.6</w:t>
            </w:r>
          </w:p>
        </w:tc>
        <w:tc>
          <w:tcPr>
            <w:tcW w:w="663" w:type="dxa"/>
            <w:tcBorders>
              <w:top w:val="dotted" w:sz="4" w:space="0" w:color="auto"/>
              <w:bottom w:val="dotted" w:sz="4" w:space="0" w:color="auto"/>
            </w:tcBorders>
            <w:shd w:val="clear" w:color="auto" w:fill="auto"/>
            <w:noWrap/>
            <w:vAlign w:val="bottom"/>
            <w:hideMark/>
          </w:tcPr>
          <w:p w14:paraId="79B0F59F"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1.6</w:t>
            </w:r>
          </w:p>
        </w:tc>
        <w:tc>
          <w:tcPr>
            <w:tcW w:w="663" w:type="dxa"/>
            <w:tcBorders>
              <w:top w:val="dotted" w:sz="4" w:space="0" w:color="auto"/>
              <w:bottom w:val="dotted" w:sz="4" w:space="0" w:color="auto"/>
            </w:tcBorders>
            <w:shd w:val="clear" w:color="auto" w:fill="auto"/>
            <w:noWrap/>
            <w:vAlign w:val="bottom"/>
            <w:hideMark/>
          </w:tcPr>
          <w:p w14:paraId="14CBBDBD"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2.7</w:t>
            </w:r>
          </w:p>
        </w:tc>
        <w:tc>
          <w:tcPr>
            <w:tcW w:w="822" w:type="dxa"/>
            <w:gridSpan w:val="2"/>
            <w:tcBorders>
              <w:top w:val="dotted" w:sz="4" w:space="0" w:color="auto"/>
              <w:bottom w:val="dotted" w:sz="4" w:space="0" w:color="auto"/>
            </w:tcBorders>
            <w:shd w:val="clear" w:color="auto" w:fill="auto"/>
            <w:noWrap/>
            <w:vAlign w:val="bottom"/>
            <w:hideMark/>
          </w:tcPr>
          <w:p w14:paraId="673AC191"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0.8</w:t>
            </w:r>
          </w:p>
        </w:tc>
      </w:tr>
      <w:tr w:rsidR="008F080B" w:rsidRPr="00463FEA" w14:paraId="4A9D8E03" w14:textId="77777777" w:rsidTr="00A508AC">
        <w:trPr>
          <w:gridAfter w:val="2"/>
          <w:wAfter w:w="330" w:type="dxa"/>
          <w:trHeight w:val="300"/>
        </w:trPr>
        <w:tc>
          <w:tcPr>
            <w:tcW w:w="2680" w:type="dxa"/>
            <w:tcBorders>
              <w:top w:val="dotted" w:sz="4" w:space="0" w:color="auto"/>
              <w:bottom w:val="dotted" w:sz="4" w:space="0" w:color="auto"/>
            </w:tcBorders>
            <w:shd w:val="clear" w:color="auto" w:fill="auto"/>
            <w:noWrap/>
            <w:vAlign w:val="bottom"/>
            <w:hideMark/>
          </w:tcPr>
          <w:p w14:paraId="07FBA776" w14:textId="77777777" w:rsidR="008F080B" w:rsidRPr="00AB2C8F" w:rsidRDefault="008F080B"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Instruments, physical ex.</w:t>
            </w:r>
          </w:p>
        </w:tc>
        <w:tc>
          <w:tcPr>
            <w:tcW w:w="1006" w:type="dxa"/>
            <w:tcBorders>
              <w:top w:val="dotted" w:sz="4" w:space="0" w:color="auto"/>
              <w:bottom w:val="dotted" w:sz="4" w:space="0" w:color="auto"/>
            </w:tcBorders>
            <w:shd w:val="clear" w:color="auto" w:fill="auto"/>
            <w:noWrap/>
            <w:vAlign w:val="bottom"/>
            <w:hideMark/>
          </w:tcPr>
          <w:p w14:paraId="5C54112A"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9027</w:t>
            </w:r>
          </w:p>
        </w:tc>
        <w:tc>
          <w:tcPr>
            <w:tcW w:w="663" w:type="dxa"/>
            <w:tcBorders>
              <w:top w:val="dotted" w:sz="4" w:space="0" w:color="auto"/>
              <w:bottom w:val="dotted" w:sz="4" w:space="0" w:color="auto"/>
            </w:tcBorders>
            <w:shd w:val="clear" w:color="auto" w:fill="auto"/>
            <w:noWrap/>
            <w:vAlign w:val="bottom"/>
            <w:hideMark/>
          </w:tcPr>
          <w:p w14:paraId="2023540C"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0.1</w:t>
            </w:r>
          </w:p>
        </w:tc>
        <w:tc>
          <w:tcPr>
            <w:tcW w:w="663" w:type="dxa"/>
            <w:tcBorders>
              <w:top w:val="dotted" w:sz="4" w:space="0" w:color="auto"/>
              <w:bottom w:val="dotted" w:sz="4" w:space="0" w:color="auto"/>
            </w:tcBorders>
            <w:shd w:val="clear" w:color="auto" w:fill="auto"/>
            <w:noWrap/>
            <w:vAlign w:val="bottom"/>
            <w:hideMark/>
          </w:tcPr>
          <w:p w14:paraId="065C176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0.1</w:t>
            </w:r>
          </w:p>
        </w:tc>
        <w:tc>
          <w:tcPr>
            <w:tcW w:w="663" w:type="dxa"/>
            <w:tcBorders>
              <w:top w:val="dotted" w:sz="4" w:space="0" w:color="auto"/>
              <w:bottom w:val="dotted" w:sz="4" w:space="0" w:color="auto"/>
            </w:tcBorders>
            <w:shd w:val="clear" w:color="auto" w:fill="auto"/>
            <w:noWrap/>
            <w:vAlign w:val="bottom"/>
            <w:hideMark/>
          </w:tcPr>
          <w:p w14:paraId="15FA38AA"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0.1</w:t>
            </w:r>
          </w:p>
        </w:tc>
        <w:tc>
          <w:tcPr>
            <w:tcW w:w="663" w:type="dxa"/>
            <w:tcBorders>
              <w:top w:val="dotted" w:sz="4" w:space="0" w:color="auto"/>
              <w:bottom w:val="dotted" w:sz="4" w:space="0" w:color="auto"/>
            </w:tcBorders>
            <w:shd w:val="clear" w:color="auto" w:fill="auto"/>
            <w:noWrap/>
            <w:vAlign w:val="bottom"/>
            <w:hideMark/>
          </w:tcPr>
          <w:p w14:paraId="3B5C835C"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0.1</w:t>
            </w:r>
          </w:p>
        </w:tc>
        <w:tc>
          <w:tcPr>
            <w:tcW w:w="663" w:type="dxa"/>
            <w:tcBorders>
              <w:top w:val="dotted" w:sz="4" w:space="0" w:color="auto"/>
              <w:bottom w:val="dotted" w:sz="4" w:space="0" w:color="auto"/>
            </w:tcBorders>
            <w:shd w:val="clear" w:color="auto" w:fill="auto"/>
            <w:noWrap/>
            <w:vAlign w:val="bottom"/>
            <w:hideMark/>
          </w:tcPr>
          <w:p w14:paraId="672843B3"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0.1</w:t>
            </w:r>
          </w:p>
        </w:tc>
        <w:tc>
          <w:tcPr>
            <w:tcW w:w="796" w:type="dxa"/>
            <w:tcBorders>
              <w:top w:val="dotted" w:sz="4" w:space="0" w:color="auto"/>
              <w:bottom w:val="dotted" w:sz="4" w:space="0" w:color="auto"/>
            </w:tcBorders>
            <w:shd w:val="clear" w:color="auto" w:fill="auto"/>
            <w:noWrap/>
            <w:vAlign w:val="bottom"/>
            <w:hideMark/>
          </w:tcPr>
          <w:p w14:paraId="0EBA1DB8"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0.1</w:t>
            </w:r>
          </w:p>
        </w:tc>
        <w:tc>
          <w:tcPr>
            <w:tcW w:w="774" w:type="dxa"/>
            <w:tcBorders>
              <w:top w:val="dotted" w:sz="4" w:space="0" w:color="auto"/>
              <w:bottom w:val="dotted" w:sz="4" w:space="0" w:color="auto"/>
            </w:tcBorders>
            <w:shd w:val="clear" w:color="auto" w:fill="auto"/>
            <w:noWrap/>
            <w:vAlign w:val="bottom"/>
            <w:hideMark/>
          </w:tcPr>
          <w:p w14:paraId="1512E0B5"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0.1</w:t>
            </w:r>
          </w:p>
        </w:tc>
        <w:tc>
          <w:tcPr>
            <w:tcW w:w="663" w:type="dxa"/>
            <w:tcBorders>
              <w:top w:val="dotted" w:sz="4" w:space="0" w:color="auto"/>
              <w:bottom w:val="dotted" w:sz="4" w:space="0" w:color="auto"/>
            </w:tcBorders>
            <w:shd w:val="clear" w:color="auto" w:fill="auto"/>
            <w:noWrap/>
            <w:vAlign w:val="bottom"/>
            <w:hideMark/>
          </w:tcPr>
          <w:p w14:paraId="10433076"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0.1</w:t>
            </w:r>
          </w:p>
        </w:tc>
        <w:tc>
          <w:tcPr>
            <w:tcW w:w="663" w:type="dxa"/>
            <w:tcBorders>
              <w:top w:val="dotted" w:sz="4" w:space="0" w:color="auto"/>
              <w:bottom w:val="dotted" w:sz="4" w:space="0" w:color="auto"/>
            </w:tcBorders>
            <w:shd w:val="clear" w:color="auto" w:fill="auto"/>
            <w:noWrap/>
            <w:vAlign w:val="bottom"/>
            <w:hideMark/>
          </w:tcPr>
          <w:p w14:paraId="7CA6D4E3"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0.2</w:t>
            </w:r>
          </w:p>
        </w:tc>
        <w:tc>
          <w:tcPr>
            <w:tcW w:w="663" w:type="dxa"/>
            <w:tcBorders>
              <w:top w:val="dotted" w:sz="4" w:space="0" w:color="auto"/>
              <w:bottom w:val="dotted" w:sz="4" w:space="0" w:color="auto"/>
            </w:tcBorders>
            <w:shd w:val="clear" w:color="auto" w:fill="auto"/>
            <w:noWrap/>
            <w:vAlign w:val="bottom"/>
            <w:hideMark/>
          </w:tcPr>
          <w:p w14:paraId="2742073F"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0.3</w:t>
            </w:r>
          </w:p>
        </w:tc>
        <w:tc>
          <w:tcPr>
            <w:tcW w:w="663" w:type="dxa"/>
            <w:tcBorders>
              <w:top w:val="dotted" w:sz="4" w:space="0" w:color="auto"/>
              <w:bottom w:val="dotted" w:sz="4" w:space="0" w:color="auto"/>
            </w:tcBorders>
            <w:shd w:val="clear" w:color="auto" w:fill="auto"/>
            <w:noWrap/>
            <w:vAlign w:val="bottom"/>
            <w:hideMark/>
          </w:tcPr>
          <w:p w14:paraId="2B1CBC40"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0.3</w:t>
            </w:r>
          </w:p>
        </w:tc>
        <w:tc>
          <w:tcPr>
            <w:tcW w:w="663" w:type="dxa"/>
            <w:tcBorders>
              <w:top w:val="dotted" w:sz="4" w:space="0" w:color="auto"/>
              <w:bottom w:val="dotted" w:sz="4" w:space="0" w:color="auto"/>
            </w:tcBorders>
            <w:shd w:val="clear" w:color="auto" w:fill="auto"/>
            <w:noWrap/>
            <w:vAlign w:val="bottom"/>
            <w:hideMark/>
          </w:tcPr>
          <w:p w14:paraId="086EBE37"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0.2</w:t>
            </w:r>
          </w:p>
        </w:tc>
        <w:tc>
          <w:tcPr>
            <w:tcW w:w="663" w:type="dxa"/>
            <w:tcBorders>
              <w:top w:val="dotted" w:sz="4" w:space="0" w:color="auto"/>
              <w:bottom w:val="dotted" w:sz="4" w:space="0" w:color="auto"/>
            </w:tcBorders>
            <w:shd w:val="clear" w:color="auto" w:fill="auto"/>
            <w:noWrap/>
            <w:vAlign w:val="bottom"/>
            <w:hideMark/>
          </w:tcPr>
          <w:p w14:paraId="1B840B17"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0.2</w:t>
            </w:r>
          </w:p>
        </w:tc>
        <w:tc>
          <w:tcPr>
            <w:tcW w:w="663" w:type="dxa"/>
            <w:tcBorders>
              <w:top w:val="dotted" w:sz="4" w:space="0" w:color="auto"/>
              <w:bottom w:val="dotted" w:sz="4" w:space="0" w:color="auto"/>
            </w:tcBorders>
            <w:shd w:val="clear" w:color="auto" w:fill="auto"/>
            <w:noWrap/>
            <w:vAlign w:val="bottom"/>
            <w:hideMark/>
          </w:tcPr>
          <w:p w14:paraId="33AA334B"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0.2</w:t>
            </w:r>
          </w:p>
        </w:tc>
        <w:tc>
          <w:tcPr>
            <w:tcW w:w="822" w:type="dxa"/>
            <w:gridSpan w:val="2"/>
            <w:tcBorders>
              <w:top w:val="dotted" w:sz="4" w:space="0" w:color="auto"/>
              <w:bottom w:val="dotted" w:sz="4" w:space="0" w:color="auto"/>
            </w:tcBorders>
            <w:shd w:val="clear" w:color="auto" w:fill="auto"/>
            <w:noWrap/>
            <w:vAlign w:val="bottom"/>
            <w:hideMark/>
          </w:tcPr>
          <w:p w14:paraId="237E9818" w14:textId="77777777" w:rsidR="008F080B" w:rsidRPr="005122B3" w:rsidRDefault="008F080B"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0.3</w:t>
            </w:r>
          </w:p>
        </w:tc>
      </w:tr>
      <w:tr w:rsidR="008F080B" w:rsidRPr="00463FEA" w14:paraId="2FDA461B" w14:textId="77777777" w:rsidTr="00A508AC">
        <w:trPr>
          <w:gridAfter w:val="2"/>
          <w:wAfter w:w="330" w:type="dxa"/>
          <w:trHeight w:val="300"/>
        </w:trPr>
        <w:tc>
          <w:tcPr>
            <w:tcW w:w="2680" w:type="dxa"/>
            <w:tcBorders>
              <w:top w:val="dotted" w:sz="4" w:space="0" w:color="auto"/>
              <w:bottom w:val="single" w:sz="4" w:space="0" w:color="auto"/>
            </w:tcBorders>
            <w:shd w:val="clear" w:color="auto" w:fill="auto"/>
            <w:noWrap/>
            <w:vAlign w:val="bottom"/>
            <w:hideMark/>
          </w:tcPr>
          <w:p w14:paraId="195DD2E6" w14:textId="77777777" w:rsidR="008F080B" w:rsidRPr="00AB2C8F" w:rsidRDefault="008F080B" w:rsidP="00006299">
            <w:pPr>
              <w:tabs>
                <w:tab w:val="left" w:pos="567"/>
              </w:tabs>
              <w:spacing w:after="6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Science Collections</w:t>
            </w:r>
          </w:p>
        </w:tc>
        <w:tc>
          <w:tcPr>
            <w:tcW w:w="1006" w:type="dxa"/>
            <w:tcBorders>
              <w:top w:val="dotted" w:sz="4" w:space="0" w:color="auto"/>
              <w:bottom w:val="single" w:sz="4" w:space="0" w:color="auto"/>
            </w:tcBorders>
            <w:shd w:val="clear" w:color="auto" w:fill="auto"/>
            <w:noWrap/>
            <w:vAlign w:val="bottom"/>
            <w:hideMark/>
          </w:tcPr>
          <w:p w14:paraId="3F7071CF" w14:textId="77777777" w:rsidR="008F080B" w:rsidRPr="005122B3" w:rsidRDefault="008F080B" w:rsidP="00006299">
            <w:pPr>
              <w:tabs>
                <w:tab w:val="left" w:pos="567"/>
              </w:tabs>
              <w:spacing w:after="6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9705</w:t>
            </w:r>
          </w:p>
        </w:tc>
        <w:tc>
          <w:tcPr>
            <w:tcW w:w="663" w:type="dxa"/>
            <w:tcBorders>
              <w:top w:val="dotted" w:sz="4" w:space="0" w:color="auto"/>
              <w:bottom w:val="single" w:sz="4" w:space="0" w:color="auto"/>
            </w:tcBorders>
            <w:shd w:val="clear" w:color="auto" w:fill="auto"/>
            <w:noWrap/>
            <w:vAlign w:val="bottom"/>
            <w:hideMark/>
          </w:tcPr>
          <w:p w14:paraId="57CAEB23" w14:textId="77777777" w:rsidR="008F080B" w:rsidRPr="005122B3" w:rsidRDefault="008F080B" w:rsidP="00006299">
            <w:pPr>
              <w:tabs>
                <w:tab w:val="left" w:pos="567"/>
              </w:tabs>
              <w:spacing w:after="6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0.8</w:t>
            </w:r>
          </w:p>
        </w:tc>
        <w:tc>
          <w:tcPr>
            <w:tcW w:w="663" w:type="dxa"/>
            <w:tcBorders>
              <w:top w:val="dotted" w:sz="4" w:space="0" w:color="auto"/>
              <w:bottom w:val="single" w:sz="4" w:space="0" w:color="auto"/>
            </w:tcBorders>
            <w:shd w:val="clear" w:color="auto" w:fill="auto"/>
            <w:noWrap/>
            <w:vAlign w:val="bottom"/>
            <w:hideMark/>
          </w:tcPr>
          <w:p w14:paraId="1EAB8EDC" w14:textId="77777777" w:rsidR="008F080B" w:rsidRPr="005122B3" w:rsidRDefault="008F080B" w:rsidP="00006299">
            <w:pPr>
              <w:tabs>
                <w:tab w:val="left" w:pos="567"/>
              </w:tabs>
              <w:spacing w:after="6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w:t>
            </w:r>
          </w:p>
        </w:tc>
        <w:tc>
          <w:tcPr>
            <w:tcW w:w="663" w:type="dxa"/>
            <w:tcBorders>
              <w:top w:val="dotted" w:sz="4" w:space="0" w:color="auto"/>
              <w:bottom w:val="single" w:sz="4" w:space="0" w:color="auto"/>
            </w:tcBorders>
            <w:shd w:val="clear" w:color="auto" w:fill="auto"/>
            <w:noWrap/>
            <w:vAlign w:val="bottom"/>
            <w:hideMark/>
          </w:tcPr>
          <w:p w14:paraId="36944C0A" w14:textId="77777777" w:rsidR="008F080B" w:rsidRPr="005122B3" w:rsidRDefault="008F080B" w:rsidP="00006299">
            <w:pPr>
              <w:tabs>
                <w:tab w:val="left" w:pos="567"/>
              </w:tabs>
              <w:spacing w:after="6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2.1</w:t>
            </w:r>
          </w:p>
        </w:tc>
        <w:tc>
          <w:tcPr>
            <w:tcW w:w="663" w:type="dxa"/>
            <w:tcBorders>
              <w:top w:val="dotted" w:sz="4" w:space="0" w:color="auto"/>
              <w:bottom w:val="single" w:sz="4" w:space="0" w:color="auto"/>
            </w:tcBorders>
            <w:shd w:val="clear" w:color="auto" w:fill="auto"/>
            <w:noWrap/>
            <w:vAlign w:val="bottom"/>
            <w:hideMark/>
          </w:tcPr>
          <w:p w14:paraId="7235E55C" w14:textId="77777777" w:rsidR="008F080B" w:rsidRPr="005122B3" w:rsidRDefault="008F080B" w:rsidP="00006299">
            <w:pPr>
              <w:tabs>
                <w:tab w:val="left" w:pos="567"/>
              </w:tabs>
              <w:spacing w:after="6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0.7</w:t>
            </w:r>
          </w:p>
        </w:tc>
        <w:tc>
          <w:tcPr>
            <w:tcW w:w="663" w:type="dxa"/>
            <w:tcBorders>
              <w:top w:val="dotted" w:sz="4" w:space="0" w:color="auto"/>
              <w:bottom w:val="single" w:sz="4" w:space="0" w:color="auto"/>
            </w:tcBorders>
            <w:shd w:val="clear" w:color="auto" w:fill="auto"/>
            <w:noWrap/>
            <w:vAlign w:val="bottom"/>
            <w:hideMark/>
          </w:tcPr>
          <w:p w14:paraId="18ACF070" w14:textId="77777777" w:rsidR="008F080B" w:rsidRPr="005122B3" w:rsidRDefault="008F080B" w:rsidP="00006299">
            <w:pPr>
              <w:tabs>
                <w:tab w:val="left" w:pos="567"/>
              </w:tabs>
              <w:spacing w:after="6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w:t>
            </w:r>
          </w:p>
        </w:tc>
        <w:tc>
          <w:tcPr>
            <w:tcW w:w="796" w:type="dxa"/>
            <w:tcBorders>
              <w:top w:val="dotted" w:sz="4" w:space="0" w:color="auto"/>
              <w:bottom w:val="single" w:sz="4" w:space="0" w:color="auto"/>
            </w:tcBorders>
            <w:shd w:val="clear" w:color="auto" w:fill="auto"/>
            <w:noWrap/>
            <w:vAlign w:val="bottom"/>
            <w:hideMark/>
          </w:tcPr>
          <w:p w14:paraId="3D90AF76" w14:textId="77777777" w:rsidR="008F080B" w:rsidRPr="005122B3" w:rsidRDefault="008F080B" w:rsidP="00006299">
            <w:pPr>
              <w:tabs>
                <w:tab w:val="left" w:pos="567"/>
              </w:tabs>
              <w:spacing w:after="6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0.8</w:t>
            </w:r>
          </w:p>
        </w:tc>
        <w:tc>
          <w:tcPr>
            <w:tcW w:w="774" w:type="dxa"/>
            <w:tcBorders>
              <w:top w:val="dotted" w:sz="4" w:space="0" w:color="auto"/>
              <w:bottom w:val="single" w:sz="4" w:space="0" w:color="auto"/>
            </w:tcBorders>
            <w:shd w:val="clear" w:color="auto" w:fill="auto"/>
            <w:noWrap/>
            <w:vAlign w:val="bottom"/>
            <w:hideMark/>
          </w:tcPr>
          <w:p w14:paraId="72A8133D" w14:textId="77777777" w:rsidR="008F080B" w:rsidRPr="005122B3" w:rsidRDefault="008F080B" w:rsidP="00006299">
            <w:pPr>
              <w:tabs>
                <w:tab w:val="left" w:pos="567"/>
              </w:tabs>
              <w:spacing w:after="6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0.7</w:t>
            </w:r>
          </w:p>
        </w:tc>
        <w:tc>
          <w:tcPr>
            <w:tcW w:w="663" w:type="dxa"/>
            <w:tcBorders>
              <w:top w:val="dotted" w:sz="4" w:space="0" w:color="auto"/>
              <w:bottom w:val="single" w:sz="4" w:space="0" w:color="auto"/>
            </w:tcBorders>
            <w:shd w:val="clear" w:color="auto" w:fill="auto"/>
            <w:noWrap/>
            <w:vAlign w:val="bottom"/>
            <w:hideMark/>
          </w:tcPr>
          <w:p w14:paraId="34F6EF0A" w14:textId="77777777" w:rsidR="008F080B" w:rsidRPr="005122B3" w:rsidRDefault="008F080B" w:rsidP="00006299">
            <w:pPr>
              <w:tabs>
                <w:tab w:val="left" w:pos="567"/>
              </w:tabs>
              <w:spacing w:after="6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2.7</w:t>
            </w:r>
          </w:p>
        </w:tc>
        <w:tc>
          <w:tcPr>
            <w:tcW w:w="663" w:type="dxa"/>
            <w:tcBorders>
              <w:top w:val="dotted" w:sz="4" w:space="0" w:color="auto"/>
              <w:bottom w:val="single" w:sz="4" w:space="0" w:color="auto"/>
            </w:tcBorders>
            <w:shd w:val="clear" w:color="auto" w:fill="auto"/>
            <w:noWrap/>
            <w:vAlign w:val="bottom"/>
            <w:hideMark/>
          </w:tcPr>
          <w:p w14:paraId="003D316C" w14:textId="77777777" w:rsidR="008F080B" w:rsidRPr="005122B3" w:rsidRDefault="008F080B" w:rsidP="00006299">
            <w:pPr>
              <w:tabs>
                <w:tab w:val="left" w:pos="567"/>
              </w:tabs>
              <w:spacing w:after="6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1.8</w:t>
            </w:r>
          </w:p>
        </w:tc>
        <w:tc>
          <w:tcPr>
            <w:tcW w:w="663" w:type="dxa"/>
            <w:tcBorders>
              <w:top w:val="dotted" w:sz="4" w:space="0" w:color="auto"/>
              <w:bottom w:val="single" w:sz="4" w:space="0" w:color="auto"/>
            </w:tcBorders>
            <w:shd w:val="clear" w:color="auto" w:fill="auto"/>
            <w:noWrap/>
            <w:vAlign w:val="bottom"/>
            <w:hideMark/>
          </w:tcPr>
          <w:p w14:paraId="469DA718" w14:textId="77777777" w:rsidR="008F080B" w:rsidRPr="005122B3" w:rsidRDefault="008F080B" w:rsidP="00006299">
            <w:pPr>
              <w:tabs>
                <w:tab w:val="left" w:pos="567"/>
              </w:tabs>
              <w:spacing w:after="6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2.9</w:t>
            </w:r>
          </w:p>
        </w:tc>
        <w:tc>
          <w:tcPr>
            <w:tcW w:w="663" w:type="dxa"/>
            <w:tcBorders>
              <w:top w:val="dotted" w:sz="4" w:space="0" w:color="auto"/>
              <w:bottom w:val="single" w:sz="4" w:space="0" w:color="auto"/>
            </w:tcBorders>
            <w:shd w:val="clear" w:color="auto" w:fill="auto"/>
            <w:noWrap/>
            <w:vAlign w:val="bottom"/>
            <w:hideMark/>
          </w:tcPr>
          <w:p w14:paraId="292019AA" w14:textId="77777777" w:rsidR="008F080B" w:rsidRPr="005122B3" w:rsidRDefault="008F080B" w:rsidP="00006299">
            <w:pPr>
              <w:tabs>
                <w:tab w:val="left" w:pos="567"/>
              </w:tabs>
              <w:spacing w:after="6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2.8</w:t>
            </w:r>
          </w:p>
        </w:tc>
        <w:tc>
          <w:tcPr>
            <w:tcW w:w="663" w:type="dxa"/>
            <w:tcBorders>
              <w:top w:val="dotted" w:sz="4" w:space="0" w:color="auto"/>
              <w:bottom w:val="single" w:sz="4" w:space="0" w:color="auto"/>
            </w:tcBorders>
            <w:shd w:val="clear" w:color="auto" w:fill="auto"/>
            <w:noWrap/>
            <w:vAlign w:val="bottom"/>
            <w:hideMark/>
          </w:tcPr>
          <w:p w14:paraId="4F855DBB" w14:textId="77777777" w:rsidR="008F080B" w:rsidRPr="005122B3" w:rsidRDefault="008F080B" w:rsidP="00006299">
            <w:pPr>
              <w:tabs>
                <w:tab w:val="left" w:pos="567"/>
              </w:tabs>
              <w:spacing w:after="6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3.8</w:t>
            </w:r>
          </w:p>
        </w:tc>
        <w:tc>
          <w:tcPr>
            <w:tcW w:w="663" w:type="dxa"/>
            <w:tcBorders>
              <w:top w:val="dotted" w:sz="4" w:space="0" w:color="auto"/>
              <w:bottom w:val="single" w:sz="4" w:space="0" w:color="auto"/>
            </w:tcBorders>
            <w:shd w:val="clear" w:color="auto" w:fill="auto"/>
            <w:noWrap/>
            <w:vAlign w:val="bottom"/>
            <w:hideMark/>
          </w:tcPr>
          <w:p w14:paraId="4A69BA01" w14:textId="77777777" w:rsidR="008F080B" w:rsidRPr="005122B3" w:rsidRDefault="008F080B" w:rsidP="00006299">
            <w:pPr>
              <w:tabs>
                <w:tab w:val="left" w:pos="567"/>
              </w:tabs>
              <w:spacing w:after="6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3.1</w:t>
            </w:r>
          </w:p>
        </w:tc>
        <w:tc>
          <w:tcPr>
            <w:tcW w:w="663" w:type="dxa"/>
            <w:tcBorders>
              <w:top w:val="dotted" w:sz="4" w:space="0" w:color="auto"/>
              <w:bottom w:val="single" w:sz="4" w:space="0" w:color="auto"/>
            </w:tcBorders>
            <w:shd w:val="clear" w:color="auto" w:fill="auto"/>
            <w:noWrap/>
            <w:vAlign w:val="bottom"/>
            <w:hideMark/>
          </w:tcPr>
          <w:p w14:paraId="5511A7DB" w14:textId="77777777" w:rsidR="008F080B" w:rsidRPr="005122B3" w:rsidRDefault="008F080B" w:rsidP="00006299">
            <w:pPr>
              <w:tabs>
                <w:tab w:val="left" w:pos="567"/>
              </w:tabs>
              <w:spacing w:after="6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6.6</w:t>
            </w:r>
          </w:p>
        </w:tc>
        <w:tc>
          <w:tcPr>
            <w:tcW w:w="822" w:type="dxa"/>
            <w:gridSpan w:val="2"/>
            <w:tcBorders>
              <w:top w:val="dotted" w:sz="4" w:space="0" w:color="auto"/>
              <w:bottom w:val="single" w:sz="4" w:space="0" w:color="auto"/>
            </w:tcBorders>
            <w:shd w:val="clear" w:color="auto" w:fill="auto"/>
            <w:noWrap/>
            <w:vAlign w:val="bottom"/>
            <w:hideMark/>
          </w:tcPr>
          <w:p w14:paraId="21616131" w14:textId="77777777" w:rsidR="008F080B" w:rsidRPr="005122B3" w:rsidRDefault="008F080B" w:rsidP="00006299">
            <w:pPr>
              <w:tabs>
                <w:tab w:val="left" w:pos="567"/>
              </w:tabs>
              <w:spacing w:after="60" w:line="240" w:lineRule="auto"/>
              <w:jc w:val="right"/>
              <w:rPr>
                <w:rFonts w:ascii="Times New Roman" w:eastAsia="Times New Roman" w:hAnsi="Times New Roman" w:cs="Times New Roman"/>
                <w:color w:val="000000"/>
                <w:szCs w:val="22"/>
                <w:lang w:eastAsia="en-NZ"/>
              </w:rPr>
            </w:pPr>
            <w:r w:rsidRPr="005122B3">
              <w:rPr>
                <w:rFonts w:ascii="Times New Roman" w:eastAsia="Times New Roman" w:hAnsi="Times New Roman" w:cs="Times New Roman"/>
                <w:color w:val="000000"/>
                <w:szCs w:val="22"/>
                <w:lang w:eastAsia="en-NZ"/>
              </w:rPr>
              <w:t>6.7</w:t>
            </w:r>
          </w:p>
        </w:tc>
      </w:tr>
    </w:tbl>
    <w:p w14:paraId="63C04137" w14:textId="77777777" w:rsidR="008F080B" w:rsidRDefault="002A2A87" w:rsidP="00506202">
      <w:pPr>
        <w:tabs>
          <w:tab w:val="left" w:pos="567"/>
        </w:tabs>
        <w:rPr>
          <w:szCs w:val="22"/>
        </w:rPr>
      </w:pPr>
      <w:r>
        <w:rPr>
          <w:szCs w:val="22"/>
        </w:rPr>
        <w:br w:type="page"/>
      </w:r>
    </w:p>
    <w:tbl>
      <w:tblPr>
        <w:tblW w:w="14034" w:type="dxa"/>
        <w:tblInd w:w="-5" w:type="dxa"/>
        <w:tblLook w:val="04A0" w:firstRow="1" w:lastRow="0" w:firstColumn="1" w:lastColumn="0" w:noHBand="0" w:noVBand="1"/>
      </w:tblPr>
      <w:tblGrid>
        <w:gridCol w:w="2680"/>
        <w:gridCol w:w="1006"/>
        <w:gridCol w:w="663"/>
        <w:gridCol w:w="663"/>
        <w:gridCol w:w="663"/>
        <w:gridCol w:w="663"/>
        <w:gridCol w:w="663"/>
        <w:gridCol w:w="796"/>
        <w:gridCol w:w="774"/>
        <w:gridCol w:w="663"/>
        <w:gridCol w:w="663"/>
        <w:gridCol w:w="663"/>
        <w:gridCol w:w="663"/>
        <w:gridCol w:w="663"/>
        <w:gridCol w:w="663"/>
        <w:gridCol w:w="663"/>
        <w:gridCol w:w="822"/>
      </w:tblGrid>
      <w:tr w:rsidR="004017CD" w:rsidRPr="009027DE" w14:paraId="54C8071B" w14:textId="77777777" w:rsidTr="00A508AC">
        <w:trPr>
          <w:trHeight w:val="300"/>
        </w:trPr>
        <w:tc>
          <w:tcPr>
            <w:tcW w:w="14034" w:type="dxa"/>
            <w:gridSpan w:val="17"/>
            <w:tcBorders>
              <w:bottom w:val="single" w:sz="4" w:space="0" w:color="auto"/>
            </w:tcBorders>
            <w:shd w:val="clear" w:color="auto" w:fill="auto"/>
            <w:noWrap/>
            <w:vAlign w:val="bottom"/>
            <w:hideMark/>
          </w:tcPr>
          <w:p w14:paraId="36A6E967" w14:textId="77777777" w:rsidR="004017CD" w:rsidRDefault="004017CD" w:rsidP="00506202">
            <w:pPr>
              <w:tabs>
                <w:tab w:val="left" w:pos="567"/>
              </w:tabs>
              <w:spacing w:after="0" w:line="240" w:lineRule="auto"/>
              <w:rPr>
                <w:rFonts w:ascii="Times New Roman" w:eastAsia="Times New Roman" w:hAnsi="Times New Roman" w:cs="Times New Roman"/>
                <w:i/>
                <w:iCs/>
                <w:color w:val="000000"/>
                <w:szCs w:val="22"/>
                <w:lang w:eastAsia="en-NZ"/>
              </w:rPr>
            </w:pPr>
            <w:r w:rsidRPr="00831D62">
              <w:rPr>
                <w:rFonts w:ascii="Times New Roman" w:eastAsia="Times New Roman" w:hAnsi="Times New Roman" w:cs="Times New Roman"/>
                <w:i/>
                <w:iCs/>
                <w:color w:val="000000"/>
                <w:szCs w:val="22"/>
                <w:lang w:eastAsia="en-NZ"/>
              </w:rPr>
              <w:lastRenderedPageBreak/>
              <w:t>Continued from previous page</w:t>
            </w:r>
          </w:p>
          <w:p w14:paraId="6192B8CA" w14:textId="311CBDB7" w:rsidR="006E3282" w:rsidRPr="00831D62" w:rsidRDefault="006E3282" w:rsidP="00506202">
            <w:pPr>
              <w:tabs>
                <w:tab w:val="left" w:pos="567"/>
              </w:tabs>
              <w:spacing w:after="0" w:line="240" w:lineRule="auto"/>
              <w:rPr>
                <w:rFonts w:ascii="Times New Roman" w:eastAsia="Times New Roman" w:hAnsi="Times New Roman" w:cs="Times New Roman"/>
                <w:i/>
                <w:iCs/>
                <w:szCs w:val="22"/>
                <w:lang w:eastAsia="en-NZ"/>
              </w:rPr>
            </w:pPr>
            <w:bookmarkStart w:id="0" w:name="_GoBack"/>
            <w:bookmarkEnd w:id="0"/>
          </w:p>
        </w:tc>
      </w:tr>
      <w:tr w:rsidR="004017CD" w:rsidRPr="009027DE" w14:paraId="31CDDE0A" w14:textId="77777777" w:rsidTr="00A508AC">
        <w:trPr>
          <w:trHeight w:val="300"/>
        </w:trPr>
        <w:tc>
          <w:tcPr>
            <w:tcW w:w="2680" w:type="dxa"/>
            <w:tcBorders>
              <w:top w:val="single" w:sz="4" w:space="0" w:color="auto"/>
              <w:bottom w:val="single" w:sz="4" w:space="0" w:color="auto"/>
            </w:tcBorders>
            <w:shd w:val="clear" w:color="auto" w:fill="auto"/>
            <w:noWrap/>
            <w:vAlign w:val="bottom"/>
            <w:hideMark/>
          </w:tcPr>
          <w:p w14:paraId="18C57BF7" w14:textId="77777777" w:rsidR="004017CD" w:rsidRPr="000C384C" w:rsidRDefault="004017CD" w:rsidP="00D671C5">
            <w:pPr>
              <w:tabs>
                <w:tab w:val="left" w:pos="567"/>
              </w:tabs>
              <w:spacing w:before="60" w:after="60" w:line="240" w:lineRule="auto"/>
              <w:rPr>
                <w:rFonts w:ascii="Times New Roman" w:eastAsia="Times New Roman" w:hAnsi="Times New Roman" w:cs="Times New Roman"/>
                <w:b/>
                <w:szCs w:val="22"/>
                <w:lang w:eastAsia="en-NZ"/>
              </w:rPr>
            </w:pPr>
            <w:r w:rsidRPr="000C384C">
              <w:rPr>
                <w:rFonts w:ascii="Times New Roman" w:eastAsia="Times New Roman" w:hAnsi="Times New Roman" w:cs="Times New Roman"/>
                <w:b/>
                <w:color w:val="000000"/>
                <w:szCs w:val="22"/>
                <w:lang w:eastAsia="en-NZ"/>
              </w:rPr>
              <w:t>RCA’s</w:t>
            </w:r>
          </w:p>
        </w:tc>
        <w:tc>
          <w:tcPr>
            <w:tcW w:w="1006" w:type="dxa"/>
            <w:tcBorders>
              <w:top w:val="single" w:sz="4" w:space="0" w:color="auto"/>
              <w:bottom w:val="single" w:sz="4" w:space="0" w:color="auto"/>
            </w:tcBorders>
            <w:shd w:val="clear" w:color="auto" w:fill="auto"/>
            <w:noWrap/>
            <w:vAlign w:val="bottom"/>
            <w:hideMark/>
          </w:tcPr>
          <w:p w14:paraId="6B316E72" w14:textId="77777777" w:rsidR="004017CD" w:rsidRPr="000C384C" w:rsidRDefault="004017CD" w:rsidP="00D671C5">
            <w:pPr>
              <w:tabs>
                <w:tab w:val="left" w:pos="567"/>
              </w:tabs>
              <w:spacing w:before="60" w:after="60" w:line="240" w:lineRule="auto"/>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HS code</w:t>
            </w:r>
          </w:p>
        </w:tc>
        <w:tc>
          <w:tcPr>
            <w:tcW w:w="663" w:type="dxa"/>
            <w:tcBorders>
              <w:top w:val="single" w:sz="4" w:space="0" w:color="auto"/>
              <w:bottom w:val="single" w:sz="4" w:space="0" w:color="auto"/>
            </w:tcBorders>
            <w:shd w:val="clear" w:color="auto" w:fill="auto"/>
            <w:noWrap/>
            <w:vAlign w:val="bottom"/>
            <w:hideMark/>
          </w:tcPr>
          <w:p w14:paraId="626702B3" w14:textId="77777777" w:rsidR="004017CD" w:rsidRPr="000C384C" w:rsidRDefault="004017CD" w:rsidP="00D671C5">
            <w:pPr>
              <w:tabs>
                <w:tab w:val="left" w:pos="567"/>
              </w:tabs>
              <w:spacing w:before="60" w:after="60" w:line="240" w:lineRule="auto"/>
              <w:jc w:val="right"/>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2004</w:t>
            </w:r>
          </w:p>
        </w:tc>
        <w:tc>
          <w:tcPr>
            <w:tcW w:w="663" w:type="dxa"/>
            <w:tcBorders>
              <w:top w:val="single" w:sz="4" w:space="0" w:color="auto"/>
              <w:bottom w:val="single" w:sz="4" w:space="0" w:color="auto"/>
            </w:tcBorders>
            <w:shd w:val="clear" w:color="auto" w:fill="auto"/>
            <w:noWrap/>
            <w:vAlign w:val="bottom"/>
            <w:hideMark/>
          </w:tcPr>
          <w:p w14:paraId="24DF6D76" w14:textId="77777777" w:rsidR="004017CD" w:rsidRPr="000C384C" w:rsidRDefault="004017CD" w:rsidP="00D671C5">
            <w:pPr>
              <w:tabs>
                <w:tab w:val="left" w:pos="567"/>
              </w:tabs>
              <w:spacing w:before="60" w:after="60" w:line="240" w:lineRule="auto"/>
              <w:jc w:val="right"/>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2005</w:t>
            </w:r>
          </w:p>
        </w:tc>
        <w:tc>
          <w:tcPr>
            <w:tcW w:w="663" w:type="dxa"/>
            <w:tcBorders>
              <w:top w:val="single" w:sz="4" w:space="0" w:color="auto"/>
              <w:bottom w:val="single" w:sz="4" w:space="0" w:color="auto"/>
            </w:tcBorders>
            <w:shd w:val="clear" w:color="auto" w:fill="auto"/>
            <w:noWrap/>
            <w:vAlign w:val="bottom"/>
            <w:hideMark/>
          </w:tcPr>
          <w:p w14:paraId="2A7718F1" w14:textId="77777777" w:rsidR="004017CD" w:rsidRPr="000C384C" w:rsidRDefault="004017CD" w:rsidP="00D671C5">
            <w:pPr>
              <w:tabs>
                <w:tab w:val="left" w:pos="567"/>
              </w:tabs>
              <w:spacing w:before="60" w:after="60" w:line="240" w:lineRule="auto"/>
              <w:jc w:val="right"/>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2006</w:t>
            </w:r>
          </w:p>
        </w:tc>
        <w:tc>
          <w:tcPr>
            <w:tcW w:w="663" w:type="dxa"/>
            <w:tcBorders>
              <w:top w:val="single" w:sz="4" w:space="0" w:color="auto"/>
              <w:bottom w:val="single" w:sz="4" w:space="0" w:color="auto"/>
            </w:tcBorders>
            <w:shd w:val="clear" w:color="auto" w:fill="auto"/>
            <w:noWrap/>
            <w:vAlign w:val="bottom"/>
            <w:hideMark/>
          </w:tcPr>
          <w:p w14:paraId="36049D8F" w14:textId="77777777" w:rsidR="004017CD" w:rsidRPr="000C384C" w:rsidRDefault="004017CD" w:rsidP="00D671C5">
            <w:pPr>
              <w:tabs>
                <w:tab w:val="left" w:pos="567"/>
              </w:tabs>
              <w:spacing w:before="60" w:after="60" w:line="240" w:lineRule="auto"/>
              <w:jc w:val="right"/>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2007</w:t>
            </w:r>
          </w:p>
        </w:tc>
        <w:tc>
          <w:tcPr>
            <w:tcW w:w="663" w:type="dxa"/>
            <w:tcBorders>
              <w:top w:val="single" w:sz="4" w:space="0" w:color="auto"/>
              <w:bottom w:val="single" w:sz="4" w:space="0" w:color="auto"/>
            </w:tcBorders>
            <w:shd w:val="clear" w:color="auto" w:fill="auto"/>
            <w:noWrap/>
            <w:vAlign w:val="bottom"/>
            <w:hideMark/>
          </w:tcPr>
          <w:p w14:paraId="6A1D3FC7" w14:textId="77777777" w:rsidR="004017CD" w:rsidRPr="000C384C" w:rsidRDefault="004017CD" w:rsidP="00D671C5">
            <w:pPr>
              <w:tabs>
                <w:tab w:val="left" w:pos="567"/>
              </w:tabs>
              <w:spacing w:before="60" w:after="60" w:line="240" w:lineRule="auto"/>
              <w:jc w:val="right"/>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2008</w:t>
            </w:r>
          </w:p>
        </w:tc>
        <w:tc>
          <w:tcPr>
            <w:tcW w:w="796" w:type="dxa"/>
            <w:tcBorders>
              <w:top w:val="single" w:sz="4" w:space="0" w:color="auto"/>
              <w:bottom w:val="single" w:sz="4" w:space="0" w:color="auto"/>
            </w:tcBorders>
            <w:shd w:val="clear" w:color="auto" w:fill="auto"/>
            <w:noWrap/>
            <w:vAlign w:val="bottom"/>
            <w:hideMark/>
          </w:tcPr>
          <w:p w14:paraId="7F24A468" w14:textId="77777777" w:rsidR="004017CD" w:rsidRPr="000C384C" w:rsidRDefault="004017CD" w:rsidP="00D671C5">
            <w:pPr>
              <w:tabs>
                <w:tab w:val="left" w:pos="567"/>
              </w:tabs>
              <w:spacing w:before="60" w:after="60" w:line="240" w:lineRule="auto"/>
              <w:jc w:val="right"/>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2009</w:t>
            </w:r>
          </w:p>
        </w:tc>
        <w:tc>
          <w:tcPr>
            <w:tcW w:w="774" w:type="dxa"/>
            <w:tcBorders>
              <w:top w:val="single" w:sz="4" w:space="0" w:color="auto"/>
              <w:bottom w:val="single" w:sz="4" w:space="0" w:color="auto"/>
            </w:tcBorders>
            <w:shd w:val="clear" w:color="auto" w:fill="auto"/>
            <w:noWrap/>
            <w:vAlign w:val="bottom"/>
            <w:hideMark/>
          </w:tcPr>
          <w:p w14:paraId="3BC4384C" w14:textId="77777777" w:rsidR="004017CD" w:rsidRPr="000C384C" w:rsidRDefault="004017CD" w:rsidP="00D671C5">
            <w:pPr>
              <w:tabs>
                <w:tab w:val="left" w:pos="567"/>
              </w:tabs>
              <w:spacing w:before="60" w:after="60" w:line="240" w:lineRule="auto"/>
              <w:jc w:val="right"/>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2010</w:t>
            </w:r>
          </w:p>
        </w:tc>
        <w:tc>
          <w:tcPr>
            <w:tcW w:w="663" w:type="dxa"/>
            <w:tcBorders>
              <w:top w:val="single" w:sz="4" w:space="0" w:color="auto"/>
              <w:bottom w:val="single" w:sz="4" w:space="0" w:color="auto"/>
            </w:tcBorders>
            <w:shd w:val="clear" w:color="auto" w:fill="auto"/>
            <w:noWrap/>
            <w:vAlign w:val="bottom"/>
            <w:hideMark/>
          </w:tcPr>
          <w:p w14:paraId="71B081AA" w14:textId="77777777" w:rsidR="004017CD" w:rsidRPr="000C384C" w:rsidRDefault="004017CD" w:rsidP="00D671C5">
            <w:pPr>
              <w:tabs>
                <w:tab w:val="left" w:pos="567"/>
              </w:tabs>
              <w:spacing w:before="60" w:after="60" w:line="240" w:lineRule="auto"/>
              <w:jc w:val="right"/>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2011</w:t>
            </w:r>
          </w:p>
        </w:tc>
        <w:tc>
          <w:tcPr>
            <w:tcW w:w="663" w:type="dxa"/>
            <w:tcBorders>
              <w:top w:val="single" w:sz="4" w:space="0" w:color="auto"/>
              <w:bottom w:val="single" w:sz="4" w:space="0" w:color="auto"/>
            </w:tcBorders>
            <w:shd w:val="clear" w:color="auto" w:fill="auto"/>
            <w:noWrap/>
            <w:vAlign w:val="bottom"/>
            <w:hideMark/>
          </w:tcPr>
          <w:p w14:paraId="1B6B5098" w14:textId="77777777" w:rsidR="004017CD" w:rsidRPr="000C384C" w:rsidRDefault="004017CD" w:rsidP="00D671C5">
            <w:pPr>
              <w:tabs>
                <w:tab w:val="left" w:pos="567"/>
              </w:tabs>
              <w:spacing w:before="60" w:after="60" w:line="240" w:lineRule="auto"/>
              <w:jc w:val="right"/>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2012</w:t>
            </w:r>
          </w:p>
        </w:tc>
        <w:tc>
          <w:tcPr>
            <w:tcW w:w="663" w:type="dxa"/>
            <w:tcBorders>
              <w:top w:val="single" w:sz="4" w:space="0" w:color="auto"/>
              <w:bottom w:val="single" w:sz="4" w:space="0" w:color="auto"/>
            </w:tcBorders>
            <w:shd w:val="clear" w:color="auto" w:fill="auto"/>
            <w:noWrap/>
            <w:vAlign w:val="bottom"/>
            <w:hideMark/>
          </w:tcPr>
          <w:p w14:paraId="7EFF982E" w14:textId="77777777" w:rsidR="004017CD" w:rsidRPr="000C384C" w:rsidRDefault="004017CD" w:rsidP="00D671C5">
            <w:pPr>
              <w:tabs>
                <w:tab w:val="left" w:pos="567"/>
              </w:tabs>
              <w:spacing w:before="60" w:after="60" w:line="240" w:lineRule="auto"/>
              <w:jc w:val="right"/>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2013</w:t>
            </w:r>
          </w:p>
        </w:tc>
        <w:tc>
          <w:tcPr>
            <w:tcW w:w="663" w:type="dxa"/>
            <w:tcBorders>
              <w:top w:val="single" w:sz="4" w:space="0" w:color="auto"/>
              <w:bottom w:val="single" w:sz="4" w:space="0" w:color="auto"/>
            </w:tcBorders>
            <w:shd w:val="clear" w:color="auto" w:fill="auto"/>
            <w:noWrap/>
            <w:vAlign w:val="bottom"/>
            <w:hideMark/>
          </w:tcPr>
          <w:p w14:paraId="2E7E090F" w14:textId="77777777" w:rsidR="004017CD" w:rsidRPr="000C384C" w:rsidRDefault="004017CD" w:rsidP="00D671C5">
            <w:pPr>
              <w:tabs>
                <w:tab w:val="left" w:pos="567"/>
              </w:tabs>
              <w:spacing w:before="60" w:after="60" w:line="240" w:lineRule="auto"/>
              <w:jc w:val="right"/>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2014</w:t>
            </w:r>
          </w:p>
        </w:tc>
        <w:tc>
          <w:tcPr>
            <w:tcW w:w="663" w:type="dxa"/>
            <w:tcBorders>
              <w:top w:val="single" w:sz="4" w:space="0" w:color="auto"/>
              <w:bottom w:val="single" w:sz="4" w:space="0" w:color="auto"/>
            </w:tcBorders>
            <w:shd w:val="clear" w:color="auto" w:fill="auto"/>
            <w:noWrap/>
            <w:vAlign w:val="bottom"/>
            <w:hideMark/>
          </w:tcPr>
          <w:p w14:paraId="342E511A" w14:textId="77777777" w:rsidR="004017CD" w:rsidRPr="000C384C" w:rsidRDefault="004017CD" w:rsidP="00D671C5">
            <w:pPr>
              <w:tabs>
                <w:tab w:val="left" w:pos="567"/>
              </w:tabs>
              <w:spacing w:before="60" w:after="60" w:line="240" w:lineRule="auto"/>
              <w:jc w:val="right"/>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2015</w:t>
            </w:r>
          </w:p>
        </w:tc>
        <w:tc>
          <w:tcPr>
            <w:tcW w:w="663" w:type="dxa"/>
            <w:tcBorders>
              <w:top w:val="single" w:sz="4" w:space="0" w:color="auto"/>
              <w:bottom w:val="single" w:sz="4" w:space="0" w:color="auto"/>
            </w:tcBorders>
            <w:shd w:val="clear" w:color="auto" w:fill="auto"/>
            <w:noWrap/>
            <w:vAlign w:val="bottom"/>
            <w:hideMark/>
          </w:tcPr>
          <w:p w14:paraId="6FEA2550" w14:textId="77777777" w:rsidR="004017CD" w:rsidRPr="000C384C" w:rsidRDefault="004017CD" w:rsidP="00D671C5">
            <w:pPr>
              <w:tabs>
                <w:tab w:val="left" w:pos="567"/>
              </w:tabs>
              <w:spacing w:before="60" w:after="60" w:line="240" w:lineRule="auto"/>
              <w:jc w:val="right"/>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2016</w:t>
            </w:r>
          </w:p>
        </w:tc>
        <w:tc>
          <w:tcPr>
            <w:tcW w:w="663" w:type="dxa"/>
            <w:tcBorders>
              <w:top w:val="single" w:sz="4" w:space="0" w:color="auto"/>
              <w:bottom w:val="single" w:sz="4" w:space="0" w:color="auto"/>
            </w:tcBorders>
            <w:shd w:val="clear" w:color="auto" w:fill="auto"/>
            <w:noWrap/>
            <w:vAlign w:val="bottom"/>
            <w:hideMark/>
          </w:tcPr>
          <w:p w14:paraId="04A66A39" w14:textId="77777777" w:rsidR="004017CD" w:rsidRPr="000C384C" w:rsidRDefault="004017CD" w:rsidP="00D671C5">
            <w:pPr>
              <w:tabs>
                <w:tab w:val="left" w:pos="567"/>
              </w:tabs>
              <w:spacing w:before="60" w:after="60" w:line="240" w:lineRule="auto"/>
              <w:jc w:val="right"/>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2017</w:t>
            </w:r>
          </w:p>
        </w:tc>
        <w:tc>
          <w:tcPr>
            <w:tcW w:w="822" w:type="dxa"/>
            <w:tcBorders>
              <w:top w:val="single" w:sz="4" w:space="0" w:color="auto"/>
              <w:bottom w:val="single" w:sz="4" w:space="0" w:color="auto"/>
            </w:tcBorders>
            <w:shd w:val="clear" w:color="auto" w:fill="auto"/>
            <w:noWrap/>
            <w:vAlign w:val="bottom"/>
            <w:hideMark/>
          </w:tcPr>
          <w:p w14:paraId="7F45BF6E" w14:textId="77777777" w:rsidR="004017CD" w:rsidRPr="000C384C" w:rsidRDefault="004017CD" w:rsidP="00D671C5">
            <w:pPr>
              <w:tabs>
                <w:tab w:val="left" w:pos="567"/>
              </w:tabs>
              <w:spacing w:before="60" w:after="60" w:line="240" w:lineRule="auto"/>
              <w:jc w:val="right"/>
              <w:rPr>
                <w:rFonts w:ascii="Times New Roman" w:eastAsia="Times New Roman" w:hAnsi="Times New Roman" w:cs="Times New Roman"/>
                <w:b/>
                <w:color w:val="000000"/>
                <w:szCs w:val="22"/>
                <w:lang w:eastAsia="en-NZ"/>
              </w:rPr>
            </w:pPr>
            <w:r w:rsidRPr="000C384C">
              <w:rPr>
                <w:rFonts w:ascii="Times New Roman" w:eastAsia="Times New Roman" w:hAnsi="Times New Roman" w:cs="Times New Roman"/>
                <w:b/>
                <w:color w:val="000000"/>
                <w:szCs w:val="22"/>
                <w:lang w:eastAsia="en-NZ"/>
              </w:rPr>
              <w:t>2018</w:t>
            </w:r>
          </w:p>
        </w:tc>
      </w:tr>
      <w:tr w:rsidR="004017CD" w:rsidRPr="009027DE" w14:paraId="3DA3AAF0" w14:textId="77777777" w:rsidTr="00A508AC">
        <w:trPr>
          <w:trHeight w:val="300"/>
        </w:trPr>
        <w:tc>
          <w:tcPr>
            <w:tcW w:w="2680" w:type="dxa"/>
            <w:tcBorders>
              <w:top w:val="single" w:sz="4" w:space="0" w:color="auto"/>
              <w:bottom w:val="dotted" w:sz="4" w:space="0" w:color="auto"/>
            </w:tcBorders>
            <w:shd w:val="clear" w:color="auto" w:fill="auto"/>
            <w:noWrap/>
            <w:vAlign w:val="bottom"/>
            <w:hideMark/>
          </w:tcPr>
          <w:p w14:paraId="41CC01DF" w14:textId="77777777" w:rsidR="004017CD" w:rsidRPr="00AB2C8F" w:rsidRDefault="004017CD"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Chilled Beef</w:t>
            </w:r>
          </w:p>
        </w:tc>
        <w:tc>
          <w:tcPr>
            <w:tcW w:w="1006" w:type="dxa"/>
            <w:tcBorders>
              <w:top w:val="single" w:sz="4" w:space="0" w:color="auto"/>
              <w:bottom w:val="dotted" w:sz="4" w:space="0" w:color="auto"/>
            </w:tcBorders>
            <w:shd w:val="clear" w:color="auto" w:fill="auto"/>
            <w:noWrap/>
            <w:vAlign w:val="bottom"/>
            <w:hideMark/>
          </w:tcPr>
          <w:p w14:paraId="4A70927D"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201</w:t>
            </w:r>
          </w:p>
        </w:tc>
        <w:tc>
          <w:tcPr>
            <w:tcW w:w="663" w:type="dxa"/>
            <w:tcBorders>
              <w:top w:val="single" w:sz="4" w:space="0" w:color="auto"/>
              <w:bottom w:val="dotted" w:sz="4" w:space="0" w:color="auto"/>
            </w:tcBorders>
            <w:shd w:val="clear" w:color="auto" w:fill="auto"/>
            <w:noWrap/>
            <w:vAlign w:val="bottom"/>
            <w:hideMark/>
          </w:tcPr>
          <w:p w14:paraId="5BB0B461"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5.5</w:t>
            </w:r>
          </w:p>
        </w:tc>
        <w:tc>
          <w:tcPr>
            <w:tcW w:w="663" w:type="dxa"/>
            <w:tcBorders>
              <w:top w:val="single" w:sz="4" w:space="0" w:color="auto"/>
              <w:bottom w:val="dotted" w:sz="4" w:space="0" w:color="auto"/>
            </w:tcBorders>
            <w:shd w:val="clear" w:color="auto" w:fill="auto"/>
            <w:noWrap/>
            <w:vAlign w:val="bottom"/>
            <w:hideMark/>
          </w:tcPr>
          <w:p w14:paraId="2504C774"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5.1</w:t>
            </w:r>
          </w:p>
        </w:tc>
        <w:tc>
          <w:tcPr>
            <w:tcW w:w="663" w:type="dxa"/>
            <w:tcBorders>
              <w:top w:val="single" w:sz="4" w:space="0" w:color="auto"/>
              <w:bottom w:val="dotted" w:sz="4" w:space="0" w:color="auto"/>
            </w:tcBorders>
            <w:shd w:val="clear" w:color="auto" w:fill="auto"/>
            <w:noWrap/>
            <w:vAlign w:val="bottom"/>
            <w:hideMark/>
          </w:tcPr>
          <w:p w14:paraId="43647B4A"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5.6</w:t>
            </w:r>
          </w:p>
        </w:tc>
        <w:tc>
          <w:tcPr>
            <w:tcW w:w="663" w:type="dxa"/>
            <w:tcBorders>
              <w:top w:val="single" w:sz="4" w:space="0" w:color="auto"/>
              <w:bottom w:val="dotted" w:sz="4" w:space="0" w:color="auto"/>
            </w:tcBorders>
            <w:shd w:val="clear" w:color="auto" w:fill="auto"/>
            <w:noWrap/>
            <w:vAlign w:val="bottom"/>
            <w:hideMark/>
          </w:tcPr>
          <w:p w14:paraId="00DAB109"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5.1</w:t>
            </w:r>
          </w:p>
        </w:tc>
        <w:tc>
          <w:tcPr>
            <w:tcW w:w="663" w:type="dxa"/>
            <w:tcBorders>
              <w:top w:val="single" w:sz="4" w:space="0" w:color="auto"/>
              <w:bottom w:val="dotted" w:sz="4" w:space="0" w:color="auto"/>
            </w:tcBorders>
            <w:shd w:val="clear" w:color="auto" w:fill="auto"/>
            <w:noWrap/>
            <w:vAlign w:val="bottom"/>
            <w:hideMark/>
          </w:tcPr>
          <w:p w14:paraId="60C65001"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4.8</w:t>
            </w:r>
          </w:p>
        </w:tc>
        <w:tc>
          <w:tcPr>
            <w:tcW w:w="796" w:type="dxa"/>
            <w:tcBorders>
              <w:top w:val="single" w:sz="4" w:space="0" w:color="auto"/>
              <w:bottom w:val="dotted" w:sz="4" w:space="0" w:color="auto"/>
            </w:tcBorders>
            <w:shd w:val="clear" w:color="auto" w:fill="auto"/>
            <w:noWrap/>
            <w:vAlign w:val="bottom"/>
            <w:hideMark/>
          </w:tcPr>
          <w:p w14:paraId="32F816E0"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4.2</w:t>
            </w:r>
          </w:p>
        </w:tc>
        <w:tc>
          <w:tcPr>
            <w:tcW w:w="774" w:type="dxa"/>
            <w:tcBorders>
              <w:top w:val="single" w:sz="4" w:space="0" w:color="auto"/>
              <w:bottom w:val="dotted" w:sz="4" w:space="0" w:color="auto"/>
            </w:tcBorders>
            <w:shd w:val="clear" w:color="auto" w:fill="auto"/>
            <w:noWrap/>
            <w:vAlign w:val="bottom"/>
            <w:hideMark/>
          </w:tcPr>
          <w:p w14:paraId="72924C84"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5.3</w:t>
            </w:r>
          </w:p>
        </w:tc>
        <w:tc>
          <w:tcPr>
            <w:tcW w:w="663" w:type="dxa"/>
            <w:tcBorders>
              <w:top w:val="single" w:sz="4" w:space="0" w:color="auto"/>
              <w:bottom w:val="dotted" w:sz="4" w:space="0" w:color="auto"/>
            </w:tcBorders>
            <w:shd w:val="clear" w:color="auto" w:fill="auto"/>
            <w:noWrap/>
            <w:vAlign w:val="bottom"/>
            <w:hideMark/>
          </w:tcPr>
          <w:p w14:paraId="718E462E"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4.5</w:t>
            </w:r>
          </w:p>
        </w:tc>
        <w:tc>
          <w:tcPr>
            <w:tcW w:w="663" w:type="dxa"/>
            <w:tcBorders>
              <w:top w:val="single" w:sz="4" w:space="0" w:color="auto"/>
              <w:bottom w:val="dotted" w:sz="4" w:space="0" w:color="auto"/>
            </w:tcBorders>
            <w:shd w:val="clear" w:color="auto" w:fill="auto"/>
            <w:noWrap/>
            <w:vAlign w:val="bottom"/>
            <w:hideMark/>
          </w:tcPr>
          <w:p w14:paraId="7A275801"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w:t>
            </w:r>
          </w:p>
        </w:tc>
        <w:tc>
          <w:tcPr>
            <w:tcW w:w="663" w:type="dxa"/>
            <w:tcBorders>
              <w:top w:val="single" w:sz="4" w:space="0" w:color="auto"/>
              <w:bottom w:val="dotted" w:sz="4" w:space="0" w:color="auto"/>
            </w:tcBorders>
            <w:shd w:val="clear" w:color="auto" w:fill="auto"/>
            <w:noWrap/>
            <w:vAlign w:val="bottom"/>
            <w:hideMark/>
          </w:tcPr>
          <w:p w14:paraId="526823F6"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4.7</w:t>
            </w:r>
          </w:p>
        </w:tc>
        <w:tc>
          <w:tcPr>
            <w:tcW w:w="663" w:type="dxa"/>
            <w:tcBorders>
              <w:top w:val="single" w:sz="4" w:space="0" w:color="auto"/>
              <w:bottom w:val="dotted" w:sz="4" w:space="0" w:color="auto"/>
            </w:tcBorders>
            <w:shd w:val="clear" w:color="auto" w:fill="auto"/>
            <w:noWrap/>
            <w:vAlign w:val="bottom"/>
            <w:hideMark/>
          </w:tcPr>
          <w:p w14:paraId="0038691E"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4.6</w:t>
            </w:r>
          </w:p>
        </w:tc>
        <w:tc>
          <w:tcPr>
            <w:tcW w:w="663" w:type="dxa"/>
            <w:tcBorders>
              <w:top w:val="single" w:sz="4" w:space="0" w:color="auto"/>
              <w:bottom w:val="dotted" w:sz="4" w:space="0" w:color="auto"/>
            </w:tcBorders>
            <w:shd w:val="clear" w:color="auto" w:fill="auto"/>
            <w:noWrap/>
            <w:vAlign w:val="bottom"/>
            <w:hideMark/>
          </w:tcPr>
          <w:p w14:paraId="0F2541B9"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5.3</w:t>
            </w:r>
          </w:p>
        </w:tc>
        <w:tc>
          <w:tcPr>
            <w:tcW w:w="663" w:type="dxa"/>
            <w:tcBorders>
              <w:top w:val="single" w:sz="4" w:space="0" w:color="auto"/>
              <w:bottom w:val="dotted" w:sz="4" w:space="0" w:color="auto"/>
            </w:tcBorders>
            <w:shd w:val="clear" w:color="auto" w:fill="auto"/>
            <w:noWrap/>
            <w:vAlign w:val="bottom"/>
            <w:hideMark/>
          </w:tcPr>
          <w:p w14:paraId="235714ED"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5.2</w:t>
            </w:r>
          </w:p>
        </w:tc>
        <w:tc>
          <w:tcPr>
            <w:tcW w:w="663" w:type="dxa"/>
            <w:tcBorders>
              <w:top w:val="single" w:sz="4" w:space="0" w:color="auto"/>
              <w:bottom w:val="dotted" w:sz="4" w:space="0" w:color="auto"/>
            </w:tcBorders>
            <w:shd w:val="clear" w:color="auto" w:fill="auto"/>
            <w:noWrap/>
            <w:vAlign w:val="bottom"/>
            <w:hideMark/>
          </w:tcPr>
          <w:p w14:paraId="5ECA8B37"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4.7</w:t>
            </w:r>
          </w:p>
        </w:tc>
        <w:tc>
          <w:tcPr>
            <w:tcW w:w="822" w:type="dxa"/>
            <w:tcBorders>
              <w:top w:val="single" w:sz="4" w:space="0" w:color="auto"/>
              <w:bottom w:val="dotted" w:sz="4" w:space="0" w:color="auto"/>
            </w:tcBorders>
            <w:shd w:val="clear" w:color="auto" w:fill="auto"/>
            <w:noWrap/>
            <w:vAlign w:val="bottom"/>
            <w:hideMark/>
          </w:tcPr>
          <w:p w14:paraId="1B4B9519"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4.2</w:t>
            </w:r>
          </w:p>
        </w:tc>
      </w:tr>
      <w:tr w:rsidR="004017CD" w:rsidRPr="009027DE" w14:paraId="67BE5071" w14:textId="77777777" w:rsidTr="00A508AC">
        <w:trPr>
          <w:trHeight w:val="300"/>
        </w:trPr>
        <w:tc>
          <w:tcPr>
            <w:tcW w:w="2680" w:type="dxa"/>
            <w:tcBorders>
              <w:top w:val="dotted" w:sz="4" w:space="0" w:color="auto"/>
              <w:bottom w:val="dotted" w:sz="4" w:space="0" w:color="auto"/>
            </w:tcBorders>
            <w:shd w:val="clear" w:color="auto" w:fill="auto"/>
            <w:noWrap/>
            <w:vAlign w:val="bottom"/>
            <w:hideMark/>
          </w:tcPr>
          <w:p w14:paraId="4AE17E45" w14:textId="77777777" w:rsidR="004017CD" w:rsidRPr="00AB2C8F" w:rsidRDefault="004017CD"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Chilled Sheepmeat</w:t>
            </w:r>
          </w:p>
        </w:tc>
        <w:tc>
          <w:tcPr>
            <w:tcW w:w="1006" w:type="dxa"/>
            <w:tcBorders>
              <w:top w:val="dotted" w:sz="4" w:space="0" w:color="auto"/>
              <w:bottom w:val="dotted" w:sz="4" w:space="0" w:color="auto"/>
            </w:tcBorders>
            <w:shd w:val="clear" w:color="auto" w:fill="auto"/>
            <w:noWrap/>
            <w:vAlign w:val="bottom"/>
            <w:hideMark/>
          </w:tcPr>
          <w:p w14:paraId="47B6090A"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204</w:t>
            </w:r>
          </w:p>
        </w:tc>
        <w:tc>
          <w:tcPr>
            <w:tcW w:w="663" w:type="dxa"/>
            <w:tcBorders>
              <w:top w:val="dotted" w:sz="4" w:space="0" w:color="auto"/>
              <w:bottom w:val="dotted" w:sz="4" w:space="0" w:color="auto"/>
            </w:tcBorders>
            <w:shd w:val="clear" w:color="auto" w:fill="auto"/>
            <w:noWrap/>
            <w:vAlign w:val="bottom"/>
            <w:hideMark/>
          </w:tcPr>
          <w:p w14:paraId="2D8594A8"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61.7</w:t>
            </w:r>
          </w:p>
        </w:tc>
        <w:tc>
          <w:tcPr>
            <w:tcW w:w="663" w:type="dxa"/>
            <w:tcBorders>
              <w:top w:val="dotted" w:sz="4" w:space="0" w:color="auto"/>
              <w:bottom w:val="dotted" w:sz="4" w:space="0" w:color="auto"/>
            </w:tcBorders>
            <w:shd w:val="clear" w:color="auto" w:fill="auto"/>
            <w:noWrap/>
            <w:vAlign w:val="bottom"/>
            <w:hideMark/>
          </w:tcPr>
          <w:p w14:paraId="78A4CA91"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77.1</w:t>
            </w:r>
          </w:p>
        </w:tc>
        <w:tc>
          <w:tcPr>
            <w:tcW w:w="663" w:type="dxa"/>
            <w:tcBorders>
              <w:top w:val="dotted" w:sz="4" w:space="0" w:color="auto"/>
              <w:bottom w:val="dotted" w:sz="4" w:space="0" w:color="auto"/>
            </w:tcBorders>
            <w:shd w:val="clear" w:color="auto" w:fill="auto"/>
            <w:noWrap/>
            <w:vAlign w:val="bottom"/>
            <w:hideMark/>
          </w:tcPr>
          <w:p w14:paraId="64FC1F33"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58.6</w:t>
            </w:r>
          </w:p>
        </w:tc>
        <w:tc>
          <w:tcPr>
            <w:tcW w:w="663" w:type="dxa"/>
            <w:tcBorders>
              <w:top w:val="dotted" w:sz="4" w:space="0" w:color="auto"/>
              <w:bottom w:val="dotted" w:sz="4" w:space="0" w:color="auto"/>
            </w:tcBorders>
            <w:shd w:val="clear" w:color="auto" w:fill="auto"/>
            <w:noWrap/>
            <w:vAlign w:val="bottom"/>
            <w:hideMark/>
          </w:tcPr>
          <w:p w14:paraId="3745D18D"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42.7</w:t>
            </w:r>
          </w:p>
        </w:tc>
        <w:tc>
          <w:tcPr>
            <w:tcW w:w="663" w:type="dxa"/>
            <w:tcBorders>
              <w:top w:val="dotted" w:sz="4" w:space="0" w:color="auto"/>
              <w:bottom w:val="dotted" w:sz="4" w:space="0" w:color="auto"/>
            </w:tcBorders>
            <w:shd w:val="clear" w:color="auto" w:fill="auto"/>
            <w:noWrap/>
            <w:vAlign w:val="bottom"/>
            <w:hideMark/>
          </w:tcPr>
          <w:p w14:paraId="0C84E8E4"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49.4</w:t>
            </w:r>
          </w:p>
        </w:tc>
        <w:tc>
          <w:tcPr>
            <w:tcW w:w="796" w:type="dxa"/>
            <w:tcBorders>
              <w:top w:val="dotted" w:sz="4" w:space="0" w:color="auto"/>
              <w:bottom w:val="dotted" w:sz="4" w:space="0" w:color="auto"/>
            </w:tcBorders>
            <w:shd w:val="clear" w:color="auto" w:fill="auto"/>
            <w:noWrap/>
            <w:vAlign w:val="bottom"/>
            <w:hideMark/>
          </w:tcPr>
          <w:p w14:paraId="61E71E0F"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42.7</w:t>
            </w:r>
          </w:p>
        </w:tc>
        <w:tc>
          <w:tcPr>
            <w:tcW w:w="774" w:type="dxa"/>
            <w:tcBorders>
              <w:top w:val="dotted" w:sz="4" w:space="0" w:color="auto"/>
              <w:bottom w:val="dotted" w:sz="4" w:space="0" w:color="auto"/>
            </w:tcBorders>
            <w:shd w:val="clear" w:color="auto" w:fill="auto"/>
            <w:noWrap/>
            <w:vAlign w:val="bottom"/>
            <w:hideMark/>
          </w:tcPr>
          <w:p w14:paraId="7A791E3B"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35.5</w:t>
            </w:r>
          </w:p>
        </w:tc>
        <w:tc>
          <w:tcPr>
            <w:tcW w:w="663" w:type="dxa"/>
            <w:tcBorders>
              <w:top w:val="dotted" w:sz="4" w:space="0" w:color="auto"/>
              <w:bottom w:val="dotted" w:sz="4" w:space="0" w:color="auto"/>
            </w:tcBorders>
            <w:shd w:val="clear" w:color="auto" w:fill="auto"/>
            <w:noWrap/>
            <w:vAlign w:val="bottom"/>
            <w:hideMark/>
          </w:tcPr>
          <w:p w14:paraId="1389B625"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34.1</w:t>
            </w:r>
          </w:p>
        </w:tc>
        <w:tc>
          <w:tcPr>
            <w:tcW w:w="663" w:type="dxa"/>
            <w:tcBorders>
              <w:top w:val="dotted" w:sz="4" w:space="0" w:color="auto"/>
              <w:bottom w:val="dotted" w:sz="4" w:space="0" w:color="auto"/>
            </w:tcBorders>
            <w:shd w:val="clear" w:color="auto" w:fill="auto"/>
            <w:noWrap/>
            <w:vAlign w:val="bottom"/>
            <w:hideMark/>
          </w:tcPr>
          <w:p w14:paraId="251D74E5"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26.1</w:t>
            </w:r>
          </w:p>
        </w:tc>
        <w:tc>
          <w:tcPr>
            <w:tcW w:w="663" w:type="dxa"/>
            <w:tcBorders>
              <w:top w:val="dotted" w:sz="4" w:space="0" w:color="auto"/>
              <w:bottom w:val="dotted" w:sz="4" w:space="0" w:color="auto"/>
            </w:tcBorders>
            <w:shd w:val="clear" w:color="auto" w:fill="auto"/>
            <w:noWrap/>
            <w:vAlign w:val="bottom"/>
            <w:hideMark/>
          </w:tcPr>
          <w:p w14:paraId="761A4BA8"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23.6</w:t>
            </w:r>
          </w:p>
        </w:tc>
        <w:tc>
          <w:tcPr>
            <w:tcW w:w="663" w:type="dxa"/>
            <w:tcBorders>
              <w:top w:val="dotted" w:sz="4" w:space="0" w:color="auto"/>
              <w:bottom w:val="dotted" w:sz="4" w:space="0" w:color="auto"/>
            </w:tcBorders>
            <w:shd w:val="clear" w:color="auto" w:fill="auto"/>
            <w:noWrap/>
            <w:vAlign w:val="bottom"/>
            <w:hideMark/>
          </w:tcPr>
          <w:p w14:paraId="69D55D65"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27.3</w:t>
            </w:r>
          </w:p>
        </w:tc>
        <w:tc>
          <w:tcPr>
            <w:tcW w:w="663" w:type="dxa"/>
            <w:tcBorders>
              <w:top w:val="dotted" w:sz="4" w:space="0" w:color="auto"/>
              <w:bottom w:val="dotted" w:sz="4" w:space="0" w:color="auto"/>
            </w:tcBorders>
            <w:shd w:val="clear" w:color="auto" w:fill="auto"/>
            <w:noWrap/>
            <w:vAlign w:val="bottom"/>
            <w:hideMark/>
          </w:tcPr>
          <w:p w14:paraId="396CE527"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27.4</w:t>
            </w:r>
          </w:p>
        </w:tc>
        <w:tc>
          <w:tcPr>
            <w:tcW w:w="663" w:type="dxa"/>
            <w:tcBorders>
              <w:top w:val="dotted" w:sz="4" w:space="0" w:color="auto"/>
              <w:bottom w:val="dotted" w:sz="4" w:space="0" w:color="auto"/>
            </w:tcBorders>
            <w:shd w:val="clear" w:color="auto" w:fill="auto"/>
            <w:noWrap/>
            <w:vAlign w:val="bottom"/>
            <w:hideMark/>
          </w:tcPr>
          <w:p w14:paraId="219FCD81"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25.9</w:t>
            </w:r>
          </w:p>
        </w:tc>
        <w:tc>
          <w:tcPr>
            <w:tcW w:w="663" w:type="dxa"/>
            <w:tcBorders>
              <w:top w:val="dotted" w:sz="4" w:space="0" w:color="auto"/>
              <w:bottom w:val="dotted" w:sz="4" w:space="0" w:color="auto"/>
            </w:tcBorders>
            <w:shd w:val="clear" w:color="auto" w:fill="auto"/>
            <w:noWrap/>
            <w:vAlign w:val="bottom"/>
            <w:hideMark/>
          </w:tcPr>
          <w:p w14:paraId="0A9B9A85"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32.6</w:t>
            </w:r>
          </w:p>
        </w:tc>
        <w:tc>
          <w:tcPr>
            <w:tcW w:w="822" w:type="dxa"/>
            <w:tcBorders>
              <w:top w:val="dotted" w:sz="4" w:space="0" w:color="auto"/>
              <w:bottom w:val="dotted" w:sz="4" w:space="0" w:color="auto"/>
            </w:tcBorders>
            <w:shd w:val="clear" w:color="auto" w:fill="auto"/>
            <w:noWrap/>
            <w:vAlign w:val="bottom"/>
            <w:hideMark/>
          </w:tcPr>
          <w:p w14:paraId="0E838CD4"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75</w:t>
            </w:r>
          </w:p>
        </w:tc>
      </w:tr>
      <w:tr w:rsidR="004017CD" w:rsidRPr="009027DE" w14:paraId="0BF7CA0B" w14:textId="77777777" w:rsidTr="00A508AC">
        <w:trPr>
          <w:trHeight w:val="300"/>
        </w:trPr>
        <w:tc>
          <w:tcPr>
            <w:tcW w:w="2680" w:type="dxa"/>
            <w:tcBorders>
              <w:top w:val="dotted" w:sz="4" w:space="0" w:color="auto"/>
              <w:bottom w:val="dotted" w:sz="4" w:space="0" w:color="auto"/>
            </w:tcBorders>
            <w:shd w:val="clear" w:color="auto" w:fill="auto"/>
            <w:noWrap/>
            <w:vAlign w:val="bottom"/>
            <w:hideMark/>
          </w:tcPr>
          <w:p w14:paraId="0B20FE6F" w14:textId="77777777" w:rsidR="004017CD" w:rsidRPr="00AB2C8F" w:rsidRDefault="004017CD"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Milk, Fresh</w:t>
            </w:r>
          </w:p>
        </w:tc>
        <w:tc>
          <w:tcPr>
            <w:tcW w:w="1006" w:type="dxa"/>
            <w:tcBorders>
              <w:top w:val="dotted" w:sz="4" w:space="0" w:color="auto"/>
              <w:bottom w:val="dotted" w:sz="4" w:space="0" w:color="auto"/>
            </w:tcBorders>
            <w:shd w:val="clear" w:color="auto" w:fill="auto"/>
            <w:noWrap/>
            <w:vAlign w:val="bottom"/>
            <w:hideMark/>
          </w:tcPr>
          <w:p w14:paraId="0BCD93B6"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401</w:t>
            </w:r>
          </w:p>
        </w:tc>
        <w:tc>
          <w:tcPr>
            <w:tcW w:w="663" w:type="dxa"/>
            <w:tcBorders>
              <w:top w:val="dotted" w:sz="4" w:space="0" w:color="auto"/>
              <w:bottom w:val="dotted" w:sz="4" w:space="0" w:color="auto"/>
            </w:tcBorders>
            <w:shd w:val="clear" w:color="auto" w:fill="auto"/>
            <w:noWrap/>
            <w:vAlign w:val="bottom"/>
            <w:hideMark/>
          </w:tcPr>
          <w:p w14:paraId="68A8671C"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5.7</w:t>
            </w:r>
          </w:p>
        </w:tc>
        <w:tc>
          <w:tcPr>
            <w:tcW w:w="663" w:type="dxa"/>
            <w:tcBorders>
              <w:top w:val="dotted" w:sz="4" w:space="0" w:color="auto"/>
              <w:bottom w:val="dotted" w:sz="4" w:space="0" w:color="auto"/>
            </w:tcBorders>
            <w:shd w:val="clear" w:color="auto" w:fill="auto"/>
            <w:noWrap/>
            <w:vAlign w:val="bottom"/>
            <w:hideMark/>
          </w:tcPr>
          <w:p w14:paraId="1F888DA4"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5.5</w:t>
            </w:r>
          </w:p>
        </w:tc>
        <w:tc>
          <w:tcPr>
            <w:tcW w:w="663" w:type="dxa"/>
            <w:tcBorders>
              <w:top w:val="dotted" w:sz="4" w:space="0" w:color="auto"/>
              <w:bottom w:val="dotted" w:sz="4" w:space="0" w:color="auto"/>
            </w:tcBorders>
            <w:shd w:val="clear" w:color="auto" w:fill="auto"/>
            <w:noWrap/>
            <w:vAlign w:val="bottom"/>
            <w:hideMark/>
          </w:tcPr>
          <w:p w14:paraId="54AE98B4"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5.7</w:t>
            </w:r>
          </w:p>
        </w:tc>
        <w:tc>
          <w:tcPr>
            <w:tcW w:w="663" w:type="dxa"/>
            <w:tcBorders>
              <w:top w:val="dotted" w:sz="4" w:space="0" w:color="auto"/>
              <w:bottom w:val="dotted" w:sz="4" w:space="0" w:color="auto"/>
            </w:tcBorders>
            <w:shd w:val="clear" w:color="auto" w:fill="auto"/>
            <w:noWrap/>
            <w:vAlign w:val="bottom"/>
            <w:hideMark/>
          </w:tcPr>
          <w:p w14:paraId="49252036"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5.8</w:t>
            </w:r>
          </w:p>
        </w:tc>
        <w:tc>
          <w:tcPr>
            <w:tcW w:w="663" w:type="dxa"/>
            <w:tcBorders>
              <w:top w:val="dotted" w:sz="4" w:space="0" w:color="auto"/>
              <w:bottom w:val="dotted" w:sz="4" w:space="0" w:color="auto"/>
            </w:tcBorders>
            <w:shd w:val="clear" w:color="auto" w:fill="auto"/>
            <w:noWrap/>
            <w:vAlign w:val="bottom"/>
            <w:hideMark/>
          </w:tcPr>
          <w:p w14:paraId="305183E5"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7.2</w:t>
            </w:r>
          </w:p>
        </w:tc>
        <w:tc>
          <w:tcPr>
            <w:tcW w:w="796" w:type="dxa"/>
            <w:tcBorders>
              <w:top w:val="dotted" w:sz="4" w:space="0" w:color="auto"/>
              <w:bottom w:val="dotted" w:sz="4" w:space="0" w:color="auto"/>
            </w:tcBorders>
            <w:shd w:val="clear" w:color="auto" w:fill="auto"/>
            <w:noWrap/>
            <w:vAlign w:val="bottom"/>
            <w:hideMark/>
          </w:tcPr>
          <w:p w14:paraId="423DBE95"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7.1</w:t>
            </w:r>
          </w:p>
        </w:tc>
        <w:tc>
          <w:tcPr>
            <w:tcW w:w="774" w:type="dxa"/>
            <w:tcBorders>
              <w:top w:val="dotted" w:sz="4" w:space="0" w:color="auto"/>
              <w:bottom w:val="dotted" w:sz="4" w:space="0" w:color="auto"/>
            </w:tcBorders>
            <w:shd w:val="clear" w:color="auto" w:fill="auto"/>
            <w:noWrap/>
            <w:vAlign w:val="bottom"/>
            <w:hideMark/>
          </w:tcPr>
          <w:p w14:paraId="55C54487"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8.6</w:t>
            </w:r>
          </w:p>
        </w:tc>
        <w:tc>
          <w:tcPr>
            <w:tcW w:w="663" w:type="dxa"/>
            <w:tcBorders>
              <w:top w:val="dotted" w:sz="4" w:space="0" w:color="auto"/>
              <w:bottom w:val="dotted" w:sz="4" w:space="0" w:color="auto"/>
            </w:tcBorders>
            <w:shd w:val="clear" w:color="auto" w:fill="auto"/>
            <w:noWrap/>
            <w:vAlign w:val="bottom"/>
            <w:hideMark/>
          </w:tcPr>
          <w:p w14:paraId="0BE2C630"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8.9</w:t>
            </w:r>
          </w:p>
        </w:tc>
        <w:tc>
          <w:tcPr>
            <w:tcW w:w="663" w:type="dxa"/>
            <w:tcBorders>
              <w:top w:val="dotted" w:sz="4" w:space="0" w:color="auto"/>
              <w:bottom w:val="dotted" w:sz="4" w:space="0" w:color="auto"/>
            </w:tcBorders>
            <w:shd w:val="clear" w:color="auto" w:fill="auto"/>
            <w:noWrap/>
            <w:vAlign w:val="bottom"/>
            <w:hideMark/>
          </w:tcPr>
          <w:p w14:paraId="15D9DC6F"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8.9</w:t>
            </w:r>
          </w:p>
        </w:tc>
        <w:tc>
          <w:tcPr>
            <w:tcW w:w="663" w:type="dxa"/>
            <w:tcBorders>
              <w:top w:val="dotted" w:sz="4" w:space="0" w:color="auto"/>
              <w:bottom w:val="dotted" w:sz="4" w:space="0" w:color="auto"/>
            </w:tcBorders>
            <w:shd w:val="clear" w:color="auto" w:fill="auto"/>
            <w:noWrap/>
            <w:vAlign w:val="bottom"/>
            <w:hideMark/>
          </w:tcPr>
          <w:p w14:paraId="61EA3C41"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9.1</w:t>
            </w:r>
          </w:p>
        </w:tc>
        <w:tc>
          <w:tcPr>
            <w:tcW w:w="663" w:type="dxa"/>
            <w:tcBorders>
              <w:top w:val="dotted" w:sz="4" w:space="0" w:color="auto"/>
              <w:bottom w:val="dotted" w:sz="4" w:space="0" w:color="auto"/>
            </w:tcBorders>
            <w:shd w:val="clear" w:color="auto" w:fill="auto"/>
            <w:noWrap/>
            <w:vAlign w:val="bottom"/>
            <w:hideMark/>
          </w:tcPr>
          <w:p w14:paraId="721670B6"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9.5</w:t>
            </w:r>
          </w:p>
        </w:tc>
        <w:tc>
          <w:tcPr>
            <w:tcW w:w="663" w:type="dxa"/>
            <w:tcBorders>
              <w:top w:val="dotted" w:sz="4" w:space="0" w:color="auto"/>
              <w:bottom w:val="dotted" w:sz="4" w:space="0" w:color="auto"/>
            </w:tcBorders>
            <w:shd w:val="clear" w:color="auto" w:fill="auto"/>
            <w:noWrap/>
            <w:vAlign w:val="bottom"/>
            <w:hideMark/>
          </w:tcPr>
          <w:p w14:paraId="61EEF3EC"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13.9</w:t>
            </w:r>
          </w:p>
        </w:tc>
        <w:tc>
          <w:tcPr>
            <w:tcW w:w="663" w:type="dxa"/>
            <w:tcBorders>
              <w:top w:val="dotted" w:sz="4" w:space="0" w:color="auto"/>
              <w:bottom w:val="dotted" w:sz="4" w:space="0" w:color="auto"/>
            </w:tcBorders>
            <w:shd w:val="clear" w:color="auto" w:fill="auto"/>
            <w:noWrap/>
            <w:vAlign w:val="bottom"/>
            <w:hideMark/>
          </w:tcPr>
          <w:p w14:paraId="27107DAD"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17.9</w:t>
            </w:r>
          </w:p>
        </w:tc>
        <w:tc>
          <w:tcPr>
            <w:tcW w:w="663" w:type="dxa"/>
            <w:tcBorders>
              <w:top w:val="dotted" w:sz="4" w:space="0" w:color="auto"/>
              <w:bottom w:val="dotted" w:sz="4" w:space="0" w:color="auto"/>
            </w:tcBorders>
            <w:shd w:val="clear" w:color="auto" w:fill="auto"/>
            <w:noWrap/>
            <w:vAlign w:val="bottom"/>
            <w:hideMark/>
          </w:tcPr>
          <w:p w14:paraId="3EB220A0"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23.7</w:t>
            </w:r>
          </w:p>
        </w:tc>
        <w:tc>
          <w:tcPr>
            <w:tcW w:w="822" w:type="dxa"/>
            <w:tcBorders>
              <w:top w:val="dotted" w:sz="4" w:space="0" w:color="auto"/>
              <w:bottom w:val="dotted" w:sz="4" w:space="0" w:color="auto"/>
            </w:tcBorders>
            <w:shd w:val="clear" w:color="auto" w:fill="auto"/>
            <w:noWrap/>
            <w:vAlign w:val="bottom"/>
            <w:hideMark/>
          </w:tcPr>
          <w:p w14:paraId="529A7E9A"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21.8</w:t>
            </w:r>
          </w:p>
        </w:tc>
      </w:tr>
      <w:tr w:rsidR="004017CD" w:rsidRPr="009027DE" w14:paraId="363FA61D" w14:textId="77777777" w:rsidTr="00A508AC">
        <w:trPr>
          <w:trHeight w:val="300"/>
        </w:trPr>
        <w:tc>
          <w:tcPr>
            <w:tcW w:w="2680" w:type="dxa"/>
            <w:tcBorders>
              <w:top w:val="dotted" w:sz="4" w:space="0" w:color="auto"/>
              <w:bottom w:val="dotted" w:sz="4" w:space="0" w:color="auto"/>
            </w:tcBorders>
            <w:shd w:val="clear" w:color="auto" w:fill="auto"/>
            <w:noWrap/>
            <w:vAlign w:val="bottom"/>
            <w:hideMark/>
          </w:tcPr>
          <w:p w14:paraId="3C0EB148" w14:textId="77777777" w:rsidR="004017CD" w:rsidRPr="00AB2C8F" w:rsidRDefault="004017CD"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Milk Concentrates</w:t>
            </w:r>
          </w:p>
        </w:tc>
        <w:tc>
          <w:tcPr>
            <w:tcW w:w="1006" w:type="dxa"/>
            <w:tcBorders>
              <w:top w:val="dotted" w:sz="4" w:space="0" w:color="auto"/>
              <w:bottom w:val="dotted" w:sz="4" w:space="0" w:color="auto"/>
            </w:tcBorders>
            <w:shd w:val="clear" w:color="auto" w:fill="auto"/>
            <w:noWrap/>
            <w:vAlign w:val="bottom"/>
            <w:hideMark/>
          </w:tcPr>
          <w:p w14:paraId="1AB3F438"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402</w:t>
            </w:r>
          </w:p>
        </w:tc>
        <w:tc>
          <w:tcPr>
            <w:tcW w:w="663" w:type="dxa"/>
            <w:tcBorders>
              <w:top w:val="dotted" w:sz="4" w:space="0" w:color="auto"/>
              <w:bottom w:val="dotted" w:sz="4" w:space="0" w:color="auto"/>
            </w:tcBorders>
            <w:shd w:val="clear" w:color="auto" w:fill="auto"/>
            <w:noWrap/>
            <w:vAlign w:val="bottom"/>
            <w:hideMark/>
          </w:tcPr>
          <w:p w14:paraId="04ACD2C0"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75.5</w:t>
            </w:r>
          </w:p>
        </w:tc>
        <w:tc>
          <w:tcPr>
            <w:tcW w:w="663" w:type="dxa"/>
            <w:tcBorders>
              <w:top w:val="dotted" w:sz="4" w:space="0" w:color="auto"/>
              <w:bottom w:val="dotted" w:sz="4" w:space="0" w:color="auto"/>
            </w:tcBorders>
            <w:shd w:val="clear" w:color="auto" w:fill="auto"/>
            <w:noWrap/>
            <w:vAlign w:val="bottom"/>
            <w:hideMark/>
          </w:tcPr>
          <w:p w14:paraId="751DD162"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78.7</w:t>
            </w:r>
          </w:p>
        </w:tc>
        <w:tc>
          <w:tcPr>
            <w:tcW w:w="663" w:type="dxa"/>
            <w:tcBorders>
              <w:top w:val="dotted" w:sz="4" w:space="0" w:color="auto"/>
              <w:bottom w:val="dotted" w:sz="4" w:space="0" w:color="auto"/>
            </w:tcBorders>
            <w:shd w:val="clear" w:color="auto" w:fill="auto"/>
            <w:noWrap/>
            <w:vAlign w:val="bottom"/>
            <w:hideMark/>
          </w:tcPr>
          <w:p w14:paraId="13F6A14D"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100</w:t>
            </w:r>
          </w:p>
        </w:tc>
        <w:tc>
          <w:tcPr>
            <w:tcW w:w="663" w:type="dxa"/>
            <w:tcBorders>
              <w:top w:val="dotted" w:sz="4" w:space="0" w:color="auto"/>
              <w:bottom w:val="dotted" w:sz="4" w:space="0" w:color="auto"/>
            </w:tcBorders>
            <w:shd w:val="clear" w:color="auto" w:fill="auto"/>
            <w:noWrap/>
            <w:vAlign w:val="bottom"/>
            <w:hideMark/>
          </w:tcPr>
          <w:p w14:paraId="7796D4D2"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101</w:t>
            </w:r>
          </w:p>
        </w:tc>
        <w:tc>
          <w:tcPr>
            <w:tcW w:w="663" w:type="dxa"/>
            <w:tcBorders>
              <w:top w:val="dotted" w:sz="4" w:space="0" w:color="auto"/>
              <w:bottom w:val="dotted" w:sz="4" w:space="0" w:color="auto"/>
            </w:tcBorders>
            <w:shd w:val="clear" w:color="auto" w:fill="auto"/>
            <w:noWrap/>
            <w:vAlign w:val="bottom"/>
            <w:hideMark/>
          </w:tcPr>
          <w:p w14:paraId="706F71ED"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97.8</w:t>
            </w:r>
          </w:p>
        </w:tc>
        <w:tc>
          <w:tcPr>
            <w:tcW w:w="796" w:type="dxa"/>
            <w:tcBorders>
              <w:top w:val="dotted" w:sz="4" w:space="0" w:color="auto"/>
              <w:bottom w:val="dotted" w:sz="4" w:space="0" w:color="auto"/>
            </w:tcBorders>
            <w:shd w:val="clear" w:color="auto" w:fill="auto"/>
            <w:noWrap/>
            <w:vAlign w:val="bottom"/>
            <w:hideMark/>
          </w:tcPr>
          <w:p w14:paraId="7E7271D4"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109</w:t>
            </w:r>
          </w:p>
        </w:tc>
        <w:tc>
          <w:tcPr>
            <w:tcW w:w="774" w:type="dxa"/>
            <w:tcBorders>
              <w:top w:val="dotted" w:sz="4" w:space="0" w:color="auto"/>
              <w:bottom w:val="dotted" w:sz="4" w:space="0" w:color="auto"/>
            </w:tcBorders>
            <w:shd w:val="clear" w:color="auto" w:fill="auto"/>
            <w:noWrap/>
            <w:vAlign w:val="bottom"/>
            <w:hideMark/>
          </w:tcPr>
          <w:p w14:paraId="0785BF0A"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121</w:t>
            </w:r>
          </w:p>
        </w:tc>
        <w:tc>
          <w:tcPr>
            <w:tcW w:w="663" w:type="dxa"/>
            <w:tcBorders>
              <w:top w:val="dotted" w:sz="4" w:space="0" w:color="auto"/>
              <w:bottom w:val="dotted" w:sz="4" w:space="0" w:color="auto"/>
            </w:tcBorders>
            <w:shd w:val="clear" w:color="auto" w:fill="auto"/>
            <w:noWrap/>
            <w:vAlign w:val="bottom"/>
            <w:hideMark/>
          </w:tcPr>
          <w:p w14:paraId="30FEA133"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120</w:t>
            </w:r>
          </w:p>
        </w:tc>
        <w:tc>
          <w:tcPr>
            <w:tcW w:w="663" w:type="dxa"/>
            <w:tcBorders>
              <w:top w:val="dotted" w:sz="4" w:space="0" w:color="auto"/>
              <w:bottom w:val="dotted" w:sz="4" w:space="0" w:color="auto"/>
            </w:tcBorders>
            <w:shd w:val="clear" w:color="auto" w:fill="auto"/>
            <w:noWrap/>
            <w:vAlign w:val="bottom"/>
            <w:hideMark/>
          </w:tcPr>
          <w:p w14:paraId="337AEEB4"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136</w:t>
            </w:r>
          </w:p>
        </w:tc>
        <w:tc>
          <w:tcPr>
            <w:tcW w:w="663" w:type="dxa"/>
            <w:tcBorders>
              <w:top w:val="dotted" w:sz="4" w:space="0" w:color="auto"/>
              <w:bottom w:val="dotted" w:sz="4" w:space="0" w:color="auto"/>
            </w:tcBorders>
            <w:shd w:val="clear" w:color="auto" w:fill="auto"/>
            <w:noWrap/>
            <w:vAlign w:val="bottom"/>
            <w:hideMark/>
          </w:tcPr>
          <w:p w14:paraId="0E244CAE"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137</w:t>
            </w:r>
          </w:p>
        </w:tc>
        <w:tc>
          <w:tcPr>
            <w:tcW w:w="663" w:type="dxa"/>
            <w:tcBorders>
              <w:top w:val="dotted" w:sz="4" w:space="0" w:color="auto"/>
              <w:bottom w:val="dotted" w:sz="4" w:space="0" w:color="auto"/>
            </w:tcBorders>
            <w:shd w:val="clear" w:color="auto" w:fill="auto"/>
            <w:noWrap/>
            <w:vAlign w:val="bottom"/>
            <w:hideMark/>
          </w:tcPr>
          <w:p w14:paraId="219E6829"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128</w:t>
            </w:r>
          </w:p>
        </w:tc>
        <w:tc>
          <w:tcPr>
            <w:tcW w:w="663" w:type="dxa"/>
            <w:tcBorders>
              <w:top w:val="dotted" w:sz="4" w:space="0" w:color="auto"/>
              <w:bottom w:val="dotted" w:sz="4" w:space="0" w:color="auto"/>
            </w:tcBorders>
            <w:shd w:val="clear" w:color="auto" w:fill="auto"/>
            <w:noWrap/>
            <w:vAlign w:val="bottom"/>
            <w:hideMark/>
          </w:tcPr>
          <w:p w14:paraId="550EA22B"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117</w:t>
            </w:r>
          </w:p>
        </w:tc>
        <w:tc>
          <w:tcPr>
            <w:tcW w:w="663" w:type="dxa"/>
            <w:tcBorders>
              <w:top w:val="dotted" w:sz="4" w:space="0" w:color="auto"/>
              <w:bottom w:val="dotted" w:sz="4" w:space="0" w:color="auto"/>
            </w:tcBorders>
            <w:shd w:val="clear" w:color="auto" w:fill="auto"/>
            <w:noWrap/>
            <w:vAlign w:val="bottom"/>
            <w:hideMark/>
          </w:tcPr>
          <w:p w14:paraId="2D702B15"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118</w:t>
            </w:r>
          </w:p>
        </w:tc>
        <w:tc>
          <w:tcPr>
            <w:tcW w:w="663" w:type="dxa"/>
            <w:tcBorders>
              <w:top w:val="dotted" w:sz="4" w:space="0" w:color="auto"/>
              <w:bottom w:val="dotted" w:sz="4" w:space="0" w:color="auto"/>
            </w:tcBorders>
            <w:shd w:val="clear" w:color="auto" w:fill="auto"/>
            <w:noWrap/>
            <w:vAlign w:val="bottom"/>
            <w:hideMark/>
          </w:tcPr>
          <w:p w14:paraId="433187D7"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122</w:t>
            </w:r>
          </w:p>
        </w:tc>
        <w:tc>
          <w:tcPr>
            <w:tcW w:w="822" w:type="dxa"/>
            <w:tcBorders>
              <w:top w:val="dotted" w:sz="4" w:space="0" w:color="auto"/>
              <w:bottom w:val="dotted" w:sz="4" w:space="0" w:color="auto"/>
            </w:tcBorders>
            <w:shd w:val="clear" w:color="auto" w:fill="auto"/>
            <w:noWrap/>
            <w:vAlign w:val="bottom"/>
            <w:hideMark/>
          </w:tcPr>
          <w:p w14:paraId="5E351A52"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104</w:t>
            </w:r>
          </w:p>
        </w:tc>
      </w:tr>
      <w:tr w:rsidR="004017CD" w:rsidRPr="009027DE" w14:paraId="79A4BDF7" w14:textId="77777777" w:rsidTr="00A508AC">
        <w:trPr>
          <w:trHeight w:val="300"/>
        </w:trPr>
        <w:tc>
          <w:tcPr>
            <w:tcW w:w="2680" w:type="dxa"/>
            <w:tcBorders>
              <w:top w:val="dotted" w:sz="4" w:space="0" w:color="auto"/>
              <w:bottom w:val="dotted" w:sz="4" w:space="0" w:color="auto"/>
            </w:tcBorders>
            <w:shd w:val="clear" w:color="auto" w:fill="auto"/>
            <w:noWrap/>
            <w:vAlign w:val="bottom"/>
            <w:hideMark/>
          </w:tcPr>
          <w:p w14:paraId="42D476B5" w14:textId="77777777" w:rsidR="004017CD" w:rsidRPr="00AB2C8F" w:rsidRDefault="004017CD"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Whey</w:t>
            </w:r>
          </w:p>
        </w:tc>
        <w:tc>
          <w:tcPr>
            <w:tcW w:w="1006" w:type="dxa"/>
            <w:tcBorders>
              <w:top w:val="dotted" w:sz="4" w:space="0" w:color="auto"/>
              <w:bottom w:val="dotted" w:sz="4" w:space="0" w:color="auto"/>
            </w:tcBorders>
            <w:shd w:val="clear" w:color="auto" w:fill="auto"/>
            <w:noWrap/>
            <w:vAlign w:val="bottom"/>
            <w:hideMark/>
          </w:tcPr>
          <w:p w14:paraId="6BDAE53A"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404</w:t>
            </w:r>
          </w:p>
        </w:tc>
        <w:tc>
          <w:tcPr>
            <w:tcW w:w="663" w:type="dxa"/>
            <w:tcBorders>
              <w:top w:val="dotted" w:sz="4" w:space="0" w:color="auto"/>
              <w:bottom w:val="dotted" w:sz="4" w:space="0" w:color="auto"/>
            </w:tcBorders>
            <w:shd w:val="clear" w:color="auto" w:fill="auto"/>
            <w:noWrap/>
            <w:vAlign w:val="bottom"/>
            <w:hideMark/>
          </w:tcPr>
          <w:p w14:paraId="4798DC5A"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30.8</w:t>
            </w:r>
          </w:p>
        </w:tc>
        <w:tc>
          <w:tcPr>
            <w:tcW w:w="663" w:type="dxa"/>
            <w:tcBorders>
              <w:top w:val="dotted" w:sz="4" w:space="0" w:color="auto"/>
              <w:bottom w:val="dotted" w:sz="4" w:space="0" w:color="auto"/>
            </w:tcBorders>
            <w:shd w:val="clear" w:color="auto" w:fill="auto"/>
            <w:noWrap/>
            <w:vAlign w:val="bottom"/>
            <w:hideMark/>
          </w:tcPr>
          <w:p w14:paraId="4E4A5351"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62.1</w:t>
            </w:r>
          </w:p>
        </w:tc>
        <w:tc>
          <w:tcPr>
            <w:tcW w:w="663" w:type="dxa"/>
            <w:tcBorders>
              <w:top w:val="dotted" w:sz="4" w:space="0" w:color="auto"/>
              <w:bottom w:val="dotted" w:sz="4" w:space="0" w:color="auto"/>
            </w:tcBorders>
            <w:shd w:val="clear" w:color="auto" w:fill="auto"/>
            <w:noWrap/>
            <w:vAlign w:val="bottom"/>
            <w:hideMark/>
          </w:tcPr>
          <w:p w14:paraId="146B367A"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61.4</w:t>
            </w:r>
          </w:p>
        </w:tc>
        <w:tc>
          <w:tcPr>
            <w:tcW w:w="663" w:type="dxa"/>
            <w:tcBorders>
              <w:top w:val="dotted" w:sz="4" w:space="0" w:color="auto"/>
              <w:bottom w:val="dotted" w:sz="4" w:space="0" w:color="auto"/>
            </w:tcBorders>
            <w:shd w:val="clear" w:color="auto" w:fill="auto"/>
            <w:noWrap/>
            <w:vAlign w:val="bottom"/>
            <w:hideMark/>
          </w:tcPr>
          <w:p w14:paraId="701596F2"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50.7</w:t>
            </w:r>
          </w:p>
        </w:tc>
        <w:tc>
          <w:tcPr>
            <w:tcW w:w="663" w:type="dxa"/>
            <w:tcBorders>
              <w:top w:val="dotted" w:sz="4" w:space="0" w:color="auto"/>
              <w:bottom w:val="dotted" w:sz="4" w:space="0" w:color="auto"/>
            </w:tcBorders>
            <w:shd w:val="clear" w:color="auto" w:fill="auto"/>
            <w:noWrap/>
            <w:vAlign w:val="bottom"/>
            <w:hideMark/>
          </w:tcPr>
          <w:p w14:paraId="074CBDB3"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72.6</w:t>
            </w:r>
          </w:p>
        </w:tc>
        <w:tc>
          <w:tcPr>
            <w:tcW w:w="796" w:type="dxa"/>
            <w:tcBorders>
              <w:top w:val="dotted" w:sz="4" w:space="0" w:color="auto"/>
              <w:bottom w:val="dotted" w:sz="4" w:space="0" w:color="auto"/>
            </w:tcBorders>
            <w:shd w:val="clear" w:color="auto" w:fill="auto"/>
            <w:noWrap/>
            <w:vAlign w:val="bottom"/>
            <w:hideMark/>
          </w:tcPr>
          <w:p w14:paraId="26163234"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63.5</w:t>
            </w:r>
          </w:p>
        </w:tc>
        <w:tc>
          <w:tcPr>
            <w:tcW w:w="774" w:type="dxa"/>
            <w:tcBorders>
              <w:top w:val="dotted" w:sz="4" w:space="0" w:color="auto"/>
              <w:bottom w:val="dotted" w:sz="4" w:space="0" w:color="auto"/>
            </w:tcBorders>
            <w:shd w:val="clear" w:color="auto" w:fill="auto"/>
            <w:noWrap/>
            <w:vAlign w:val="bottom"/>
            <w:hideMark/>
          </w:tcPr>
          <w:p w14:paraId="3C90B4E1"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55.5</w:t>
            </w:r>
          </w:p>
        </w:tc>
        <w:tc>
          <w:tcPr>
            <w:tcW w:w="663" w:type="dxa"/>
            <w:tcBorders>
              <w:top w:val="dotted" w:sz="4" w:space="0" w:color="auto"/>
              <w:bottom w:val="dotted" w:sz="4" w:space="0" w:color="auto"/>
            </w:tcBorders>
            <w:shd w:val="clear" w:color="auto" w:fill="auto"/>
            <w:noWrap/>
            <w:vAlign w:val="bottom"/>
            <w:hideMark/>
          </w:tcPr>
          <w:p w14:paraId="1677FA3A"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53.6</w:t>
            </w:r>
          </w:p>
        </w:tc>
        <w:tc>
          <w:tcPr>
            <w:tcW w:w="663" w:type="dxa"/>
            <w:tcBorders>
              <w:top w:val="dotted" w:sz="4" w:space="0" w:color="auto"/>
              <w:bottom w:val="dotted" w:sz="4" w:space="0" w:color="auto"/>
            </w:tcBorders>
            <w:shd w:val="clear" w:color="auto" w:fill="auto"/>
            <w:noWrap/>
            <w:vAlign w:val="bottom"/>
            <w:hideMark/>
          </w:tcPr>
          <w:p w14:paraId="13C7386C"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56.5</w:t>
            </w:r>
          </w:p>
        </w:tc>
        <w:tc>
          <w:tcPr>
            <w:tcW w:w="663" w:type="dxa"/>
            <w:tcBorders>
              <w:top w:val="dotted" w:sz="4" w:space="0" w:color="auto"/>
              <w:bottom w:val="dotted" w:sz="4" w:space="0" w:color="auto"/>
            </w:tcBorders>
            <w:shd w:val="clear" w:color="auto" w:fill="auto"/>
            <w:noWrap/>
            <w:vAlign w:val="bottom"/>
            <w:hideMark/>
          </w:tcPr>
          <w:p w14:paraId="5CCC474C"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42.4</w:t>
            </w:r>
          </w:p>
        </w:tc>
        <w:tc>
          <w:tcPr>
            <w:tcW w:w="663" w:type="dxa"/>
            <w:tcBorders>
              <w:top w:val="dotted" w:sz="4" w:space="0" w:color="auto"/>
              <w:bottom w:val="dotted" w:sz="4" w:space="0" w:color="auto"/>
            </w:tcBorders>
            <w:shd w:val="clear" w:color="auto" w:fill="auto"/>
            <w:noWrap/>
            <w:vAlign w:val="bottom"/>
            <w:hideMark/>
          </w:tcPr>
          <w:p w14:paraId="23D81410"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45.1</w:t>
            </w:r>
          </w:p>
        </w:tc>
        <w:tc>
          <w:tcPr>
            <w:tcW w:w="663" w:type="dxa"/>
            <w:tcBorders>
              <w:top w:val="dotted" w:sz="4" w:space="0" w:color="auto"/>
              <w:bottom w:val="dotted" w:sz="4" w:space="0" w:color="auto"/>
            </w:tcBorders>
            <w:shd w:val="clear" w:color="auto" w:fill="auto"/>
            <w:noWrap/>
            <w:vAlign w:val="bottom"/>
            <w:hideMark/>
          </w:tcPr>
          <w:p w14:paraId="33868168"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54.4</w:t>
            </w:r>
          </w:p>
        </w:tc>
        <w:tc>
          <w:tcPr>
            <w:tcW w:w="663" w:type="dxa"/>
            <w:tcBorders>
              <w:top w:val="dotted" w:sz="4" w:space="0" w:color="auto"/>
              <w:bottom w:val="dotted" w:sz="4" w:space="0" w:color="auto"/>
            </w:tcBorders>
            <w:shd w:val="clear" w:color="auto" w:fill="auto"/>
            <w:noWrap/>
            <w:vAlign w:val="bottom"/>
            <w:hideMark/>
          </w:tcPr>
          <w:p w14:paraId="4A1F3338"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54.8</w:t>
            </w:r>
          </w:p>
        </w:tc>
        <w:tc>
          <w:tcPr>
            <w:tcW w:w="663" w:type="dxa"/>
            <w:tcBorders>
              <w:top w:val="dotted" w:sz="4" w:space="0" w:color="auto"/>
              <w:bottom w:val="dotted" w:sz="4" w:space="0" w:color="auto"/>
            </w:tcBorders>
            <w:shd w:val="clear" w:color="auto" w:fill="auto"/>
            <w:noWrap/>
            <w:vAlign w:val="bottom"/>
            <w:hideMark/>
          </w:tcPr>
          <w:p w14:paraId="29FCCD47"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42.5</w:t>
            </w:r>
          </w:p>
        </w:tc>
        <w:tc>
          <w:tcPr>
            <w:tcW w:w="822" w:type="dxa"/>
            <w:tcBorders>
              <w:top w:val="dotted" w:sz="4" w:space="0" w:color="auto"/>
              <w:bottom w:val="dotted" w:sz="4" w:space="0" w:color="auto"/>
            </w:tcBorders>
            <w:shd w:val="clear" w:color="auto" w:fill="auto"/>
            <w:noWrap/>
            <w:vAlign w:val="bottom"/>
            <w:hideMark/>
          </w:tcPr>
          <w:p w14:paraId="625BDFC7"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35.1</w:t>
            </w:r>
          </w:p>
        </w:tc>
      </w:tr>
      <w:tr w:rsidR="004017CD" w:rsidRPr="009027DE" w14:paraId="5F92A657" w14:textId="77777777" w:rsidTr="00A508AC">
        <w:trPr>
          <w:trHeight w:val="300"/>
        </w:trPr>
        <w:tc>
          <w:tcPr>
            <w:tcW w:w="2680" w:type="dxa"/>
            <w:tcBorders>
              <w:top w:val="dotted" w:sz="4" w:space="0" w:color="auto"/>
              <w:bottom w:val="dotted" w:sz="4" w:space="0" w:color="auto"/>
            </w:tcBorders>
            <w:shd w:val="clear" w:color="auto" w:fill="auto"/>
            <w:noWrap/>
            <w:vAlign w:val="bottom"/>
            <w:hideMark/>
          </w:tcPr>
          <w:p w14:paraId="4018A36B" w14:textId="77777777" w:rsidR="004017CD" w:rsidRPr="00AB2C8F" w:rsidRDefault="004017CD"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Honey</w:t>
            </w:r>
          </w:p>
        </w:tc>
        <w:tc>
          <w:tcPr>
            <w:tcW w:w="1006" w:type="dxa"/>
            <w:tcBorders>
              <w:top w:val="dotted" w:sz="4" w:space="0" w:color="auto"/>
              <w:bottom w:val="dotted" w:sz="4" w:space="0" w:color="auto"/>
            </w:tcBorders>
            <w:shd w:val="clear" w:color="auto" w:fill="auto"/>
            <w:noWrap/>
            <w:vAlign w:val="bottom"/>
            <w:hideMark/>
          </w:tcPr>
          <w:p w14:paraId="0C420EED"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409</w:t>
            </w:r>
          </w:p>
        </w:tc>
        <w:tc>
          <w:tcPr>
            <w:tcW w:w="663" w:type="dxa"/>
            <w:tcBorders>
              <w:top w:val="dotted" w:sz="4" w:space="0" w:color="auto"/>
              <w:bottom w:val="dotted" w:sz="4" w:space="0" w:color="auto"/>
            </w:tcBorders>
            <w:shd w:val="clear" w:color="auto" w:fill="auto"/>
            <w:noWrap/>
            <w:vAlign w:val="bottom"/>
            <w:hideMark/>
          </w:tcPr>
          <w:p w14:paraId="5D433F69"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9.8</w:t>
            </w:r>
          </w:p>
        </w:tc>
        <w:tc>
          <w:tcPr>
            <w:tcW w:w="663" w:type="dxa"/>
            <w:tcBorders>
              <w:top w:val="dotted" w:sz="4" w:space="0" w:color="auto"/>
              <w:bottom w:val="dotted" w:sz="4" w:space="0" w:color="auto"/>
            </w:tcBorders>
            <w:shd w:val="clear" w:color="auto" w:fill="auto"/>
            <w:noWrap/>
            <w:vAlign w:val="bottom"/>
            <w:hideMark/>
          </w:tcPr>
          <w:p w14:paraId="77E48A84"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16.7</w:t>
            </w:r>
          </w:p>
        </w:tc>
        <w:tc>
          <w:tcPr>
            <w:tcW w:w="663" w:type="dxa"/>
            <w:tcBorders>
              <w:top w:val="dotted" w:sz="4" w:space="0" w:color="auto"/>
              <w:bottom w:val="dotted" w:sz="4" w:space="0" w:color="auto"/>
            </w:tcBorders>
            <w:shd w:val="clear" w:color="auto" w:fill="auto"/>
            <w:noWrap/>
            <w:vAlign w:val="bottom"/>
            <w:hideMark/>
          </w:tcPr>
          <w:p w14:paraId="15A2CEF6"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17.2</w:t>
            </w:r>
          </w:p>
        </w:tc>
        <w:tc>
          <w:tcPr>
            <w:tcW w:w="663" w:type="dxa"/>
            <w:tcBorders>
              <w:top w:val="dotted" w:sz="4" w:space="0" w:color="auto"/>
              <w:bottom w:val="dotted" w:sz="4" w:space="0" w:color="auto"/>
            </w:tcBorders>
            <w:shd w:val="clear" w:color="auto" w:fill="auto"/>
            <w:noWrap/>
            <w:vAlign w:val="bottom"/>
            <w:hideMark/>
          </w:tcPr>
          <w:p w14:paraId="21EA6127"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22.9</w:t>
            </w:r>
          </w:p>
        </w:tc>
        <w:tc>
          <w:tcPr>
            <w:tcW w:w="663" w:type="dxa"/>
            <w:tcBorders>
              <w:top w:val="dotted" w:sz="4" w:space="0" w:color="auto"/>
              <w:bottom w:val="dotted" w:sz="4" w:space="0" w:color="auto"/>
            </w:tcBorders>
            <w:shd w:val="clear" w:color="auto" w:fill="auto"/>
            <w:noWrap/>
            <w:vAlign w:val="bottom"/>
            <w:hideMark/>
          </w:tcPr>
          <w:p w14:paraId="379DC7F8"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20</w:t>
            </w:r>
          </w:p>
        </w:tc>
        <w:tc>
          <w:tcPr>
            <w:tcW w:w="796" w:type="dxa"/>
            <w:tcBorders>
              <w:top w:val="dotted" w:sz="4" w:space="0" w:color="auto"/>
              <w:bottom w:val="dotted" w:sz="4" w:space="0" w:color="auto"/>
            </w:tcBorders>
            <w:shd w:val="clear" w:color="auto" w:fill="auto"/>
            <w:noWrap/>
            <w:vAlign w:val="bottom"/>
            <w:hideMark/>
          </w:tcPr>
          <w:p w14:paraId="3B0D54C7"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23.1</w:t>
            </w:r>
          </w:p>
        </w:tc>
        <w:tc>
          <w:tcPr>
            <w:tcW w:w="774" w:type="dxa"/>
            <w:tcBorders>
              <w:top w:val="dotted" w:sz="4" w:space="0" w:color="auto"/>
              <w:bottom w:val="dotted" w:sz="4" w:space="0" w:color="auto"/>
            </w:tcBorders>
            <w:shd w:val="clear" w:color="auto" w:fill="auto"/>
            <w:noWrap/>
            <w:vAlign w:val="bottom"/>
            <w:hideMark/>
          </w:tcPr>
          <w:p w14:paraId="097A2E6A"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23</w:t>
            </w:r>
          </w:p>
        </w:tc>
        <w:tc>
          <w:tcPr>
            <w:tcW w:w="663" w:type="dxa"/>
            <w:tcBorders>
              <w:top w:val="dotted" w:sz="4" w:space="0" w:color="auto"/>
              <w:bottom w:val="dotted" w:sz="4" w:space="0" w:color="auto"/>
            </w:tcBorders>
            <w:shd w:val="clear" w:color="auto" w:fill="auto"/>
            <w:noWrap/>
            <w:vAlign w:val="bottom"/>
            <w:hideMark/>
          </w:tcPr>
          <w:p w14:paraId="2F533D00"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24.4</w:t>
            </w:r>
          </w:p>
        </w:tc>
        <w:tc>
          <w:tcPr>
            <w:tcW w:w="663" w:type="dxa"/>
            <w:tcBorders>
              <w:top w:val="dotted" w:sz="4" w:space="0" w:color="auto"/>
              <w:bottom w:val="dotted" w:sz="4" w:space="0" w:color="auto"/>
            </w:tcBorders>
            <w:shd w:val="clear" w:color="auto" w:fill="auto"/>
            <w:noWrap/>
            <w:vAlign w:val="bottom"/>
            <w:hideMark/>
          </w:tcPr>
          <w:p w14:paraId="2757EE16"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28.7</w:t>
            </w:r>
          </w:p>
        </w:tc>
        <w:tc>
          <w:tcPr>
            <w:tcW w:w="663" w:type="dxa"/>
            <w:tcBorders>
              <w:top w:val="dotted" w:sz="4" w:space="0" w:color="auto"/>
              <w:bottom w:val="dotted" w:sz="4" w:space="0" w:color="auto"/>
            </w:tcBorders>
            <w:shd w:val="clear" w:color="auto" w:fill="auto"/>
            <w:noWrap/>
            <w:vAlign w:val="bottom"/>
            <w:hideMark/>
          </w:tcPr>
          <w:p w14:paraId="73558799"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32.2</w:t>
            </w:r>
          </w:p>
        </w:tc>
        <w:tc>
          <w:tcPr>
            <w:tcW w:w="663" w:type="dxa"/>
            <w:tcBorders>
              <w:top w:val="dotted" w:sz="4" w:space="0" w:color="auto"/>
              <w:bottom w:val="dotted" w:sz="4" w:space="0" w:color="auto"/>
            </w:tcBorders>
            <w:shd w:val="clear" w:color="auto" w:fill="auto"/>
            <w:noWrap/>
            <w:vAlign w:val="bottom"/>
            <w:hideMark/>
          </w:tcPr>
          <w:p w14:paraId="333FEEF8"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32.4</w:t>
            </w:r>
          </w:p>
        </w:tc>
        <w:tc>
          <w:tcPr>
            <w:tcW w:w="663" w:type="dxa"/>
            <w:tcBorders>
              <w:top w:val="dotted" w:sz="4" w:space="0" w:color="auto"/>
              <w:bottom w:val="dotted" w:sz="4" w:space="0" w:color="auto"/>
            </w:tcBorders>
            <w:shd w:val="clear" w:color="auto" w:fill="auto"/>
            <w:noWrap/>
            <w:vAlign w:val="bottom"/>
            <w:hideMark/>
          </w:tcPr>
          <w:p w14:paraId="36BF79A2"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40.9</w:t>
            </w:r>
          </w:p>
        </w:tc>
        <w:tc>
          <w:tcPr>
            <w:tcW w:w="663" w:type="dxa"/>
            <w:tcBorders>
              <w:top w:val="dotted" w:sz="4" w:space="0" w:color="auto"/>
              <w:bottom w:val="dotted" w:sz="4" w:space="0" w:color="auto"/>
            </w:tcBorders>
            <w:shd w:val="clear" w:color="auto" w:fill="auto"/>
            <w:noWrap/>
            <w:vAlign w:val="bottom"/>
            <w:hideMark/>
          </w:tcPr>
          <w:p w14:paraId="6AAA1803"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43.2</w:t>
            </w:r>
          </w:p>
        </w:tc>
        <w:tc>
          <w:tcPr>
            <w:tcW w:w="663" w:type="dxa"/>
            <w:tcBorders>
              <w:top w:val="dotted" w:sz="4" w:space="0" w:color="auto"/>
              <w:bottom w:val="dotted" w:sz="4" w:space="0" w:color="auto"/>
            </w:tcBorders>
            <w:shd w:val="clear" w:color="auto" w:fill="auto"/>
            <w:noWrap/>
            <w:vAlign w:val="bottom"/>
            <w:hideMark/>
          </w:tcPr>
          <w:p w14:paraId="1A6814F7"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51</w:t>
            </w:r>
          </w:p>
        </w:tc>
        <w:tc>
          <w:tcPr>
            <w:tcW w:w="822" w:type="dxa"/>
            <w:tcBorders>
              <w:top w:val="dotted" w:sz="4" w:space="0" w:color="auto"/>
              <w:bottom w:val="dotted" w:sz="4" w:space="0" w:color="auto"/>
            </w:tcBorders>
            <w:shd w:val="clear" w:color="auto" w:fill="auto"/>
            <w:noWrap/>
            <w:vAlign w:val="bottom"/>
            <w:hideMark/>
          </w:tcPr>
          <w:p w14:paraId="25F91475"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51.1</w:t>
            </w:r>
          </w:p>
        </w:tc>
      </w:tr>
      <w:tr w:rsidR="004017CD" w:rsidRPr="009027DE" w14:paraId="3EB4DD2C" w14:textId="77777777" w:rsidTr="00A508AC">
        <w:trPr>
          <w:trHeight w:val="300"/>
        </w:trPr>
        <w:tc>
          <w:tcPr>
            <w:tcW w:w="2680" w:type="dxa"/>
            <w:tcBorders>
              <w:top w:val="dotted" w:sz="4" w:space="0" w:color="auto"/>
              <w:bottom w:val="dotted" w:sz="4" w:space="0" w:color="auto"/>
            </w:tcBorders>
            <w:shd w:val="clear" w:color="auto" w:fill="auto"/>
            <w:noWrap/>
            <w:vAlign w:val="bottom"/>
            <w:hideMark/>
          </w:tcPr>
          <w:p w14:paraId="18044FA5" w14:textId="77777777" w:rsidR="004017CD" w:rsidRPr="00AB2C8F" w:rsidRDefault="004017CD"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Vegetables, dried</w:t>
            </w:r>
          </w:p>
        </w:tc>
        <w:tc>
          <w:tcPr>
            <w:tcW w:w="1006" w:type="dxa"/>
            <w:tcBorders>
              <w:top w:val="dotted" w:sz="4" w:space="0" w:color="auto"/>
              <w:bottom w:val="dotted" w:sz="4" w:space="0" w:color="auto"/>
            </w:tcBorders>
            <w:shd w:val="clear" w:color="auto" w:fill="auto"/>
            <w:noWrap/>
            <w:vAlign w:val="bottom"/>
            <w:hideMark/>
          </w:tcPr>
          <w:p w14:paraId="78701FF7"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712</w:t>
            </w:r>
          </w:p>
        </w:tc>
        <w:tc>
          <w:tcPr>
            <w:tcW w:w="663" w:type="dxa"/>
            <w:tcBorders>
              <w:top w:val="dotted" w:sz="4" w:space="0" w:color="auto"/>
              <w:bottom w:val="dotted" w:sz="4" w:space="0" w:color="auto"/>
            </w:tcBorders>
            <w:shd w:val="clear" w:color="auto" w:fill="auto"/>
            <w:noWrap/>
            <w:vAlign w:val="bottom"/>
            <w:hideMark/>
          </w:tcPr>
          <w:p w14:paraId="00873B53"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2.5</w:t>
            </w:r>
          </w:p>
        </w:tc>
        <w:tc>
          <w:tcPr>
            <w:tcW w:w="663" w:type="dxa"/>
            <w:tcBorders>
              <w:top w:val="dotted" w:sz="4" w:space="0" w:color="auto"/>
              <w:bottom w:val="dotted" w:sz="4" w:space="0" w:color="auto"/>
            </w:tcBorders>
            <w:shd w:val="clear" w:color="auto" w:fill="auto"/>
            <w:noWrap/>
            <w:vAlign w:val="bottom"/>
            <w:hideMark/>
          </w:tcPr>
          <w:p w14:paraId="5EFB848A"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3</w:t>
            </w:r>
          </w:p>
        </w:tc>
        <w:tc>
          <w:tcPr>
            <w:tcW w:w="663" w:type="dxa"/>
            <w:tcBorders>
              <w:top w:val="dotted" w:sz="4" w:space="0" w:color="auto"/>
              <w:bottom w:val="dotted" w:sz="4" w:space="0" w:color="auto"/>
            </w:tcBorders>
            <w:shd w:val="clear" w:color="auto" w:fill="auto"/>
            <w:noWrap/>
            <w:vAlign w:val="bottom"/>
            <w:hideMark/>
          </w:tcPr>
          <w:p w14:paraId="72189479"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3.1</w:t>
            </w:r>
          </w:p>
        </w:tc>
        <w:tc>
          <w:tcPr>
            <w:tcW w:w="663" w:type="dxa"/>
            <w:tcBorders>
              <w:top w:val="dotted" w:sz="4" w:space="0" w:color="auto"/>
              <w:bottom w:val="dotted" w:sz="4" w:space="0" w:color="auto"/>
            </w:tcBorders>
            <w:shd w:val="clear" w:color="auto" w:fill="auto"/>
            <w:noWrap/>
            <w:vAlign w:val="bottom"/>
            <w:hideMark/>
          </w:tcPr>
          <w:p w14:paraId="3404D24E"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2.4</w:t>
            </w:r>
          </w:p>
        </w:tc>
        <w:tc>
          <w:tcPr>
            <w:tcW w:w="663" w:type="dxa"/>
            <w:tcBorders>
              <w:top w:val="dotted" w:sz="4" w:space="0" w:color="auto"/>
              <w:bottom w:val="dotted" w:sz="4" w:space="0" w:color="auto"/>
            </w:tcBorders>
            <w:shd w:val="clear" w:color="auto" w:fill="auto"/>
            <w:noWrap/>
            <w:vAlign w:val="bottom"/>
            <w:hideMark/>
          </w:tcPr>
          <w:p w14:paraId="3804C6FD"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3.1</w:t>
            </w:r>
          </w:p>
        </w:tc>
        <w:tc>
          <w:tcPr>
            <w:tcW w:w="796" w:type="dxa"/>
            <w:tcBorders>
              <w:top w:val="dotted" w:sz="4" w:space="0" w:color="auto"/>
              <w:bottom w:val="dotted" w:sz="4" w:space="0" w:color="auto"/>
            </w:tcBorders>
            <w:shd w:val="clear" w:color="auto" w:fill="auto"/>
            <w:noWrap/>
            <w:vAlign w:val="bottom"/>
            <w:hideMark/>
          </w:tcPr>
          <w:p w14:paraId="2A52AAC8"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3</w:t>
            </w:r>
          </w:p>
        </w:tc>
        <w:tc>
          <w:tcPr>
            <w:tcW w:w="774" w:type="dxa"/>
            <w:tcBorders>
              <w:top w:val="dotted" w:sz="4" w:space="0" w:color="auto"/>
              <w:bottom w:val="dotted" w:sz="4" w:space="0" w:color="auto"/>
            </w:tcBorders>
            <w:shd w:val="clear" w:color="auto" w:fill="auto"/>
            <w:noWrap/>
            <w:vAlign w:val="bottom"/>
            <w:hideMark/>
          </w:tcPr>
          <w:p w14:paraId="406E9073"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2.1</w:t>
            </w:r>
          </w:p>
        </w:tc>
        <w:tc>
          <w:tcPr>
            <w:tcW w:w="663" w:type="dxa"/>
            <w:tcBorders>
              <w:top w:val="dotted" w:sz="4" w:space="0" w:color="auto"/>
              <w:bottom w:val="dotted" w:sz="4" w:space="0" w:color="auto"/>
            </w:tcBorders>
            <w:shd w:val="clear" w:color="auto" w:fill="auto"/>
            <w:noWrap/>
            <w:vAlign w:val="bottom"/>
            <w:hideMark/>
          </w:tcPr>
          <w:p w14:paraId="6CA864CA"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1.6</w:t>
            </w:r>
          </w:p>
        </w:tc>
        <w:tc>
          <w:tcPr>
            <w:tcW w:w="663" w:type="dxa"/>
            <w:tcBorders>
              <w:top w:val="dotted" w:sz="4" w:space="0" w:color="auto"/>
              <w:bottom w:val="dotted" w:sz="4" w:space="0" w:color="auto"/>
            </w:tcBorders>
            <w:shd w:val="clear" w:color="auto" w:fill="auto"/>
            <w:noWrap/>
            <w:vAlign w:val="bottom"/>
            <w:hideMark/>
          </w:tcPr>
          <w:p w14:paraId="132F917F"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2.4</w:t>
            </w:r>
          </w:p>
        </w:tc>
        <w:tc>
          <w:tcPr>
            <w:tcW w:w="663" w:type="dxa"/>
            <w:tcBorders>
              <w:top w:val="dotted" w:sz="4" w:space="0" w:color="auto"/>
              <w:bottom w:val="dotted" w:sz="4" w:space="0" w:color="auto"/>
            </w:tcBorders>
            <w:shd w:val="clear" w:color="auto" w:fill="auto"/>
            <w:noWrap/>
            <w:vAlign w:val="bottom"/>
            <w:hideMark/>
          </w:tcPr>
          <w:p w14:paraId="22ED6F35"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w:t>
            </w:r>
          </w:p>
        </w:tc>
        <w:tc>
          <w:tcPr>
            <w:tcW w:w="663" w:type="dxa"/>
            <w:tcBorders>
              <w:top w:val="dotted" w:sz="4" w:space="0" w:color="auto"/>
              <w:bottom w:val="dotted" w:sz="4" w:space="0" w:color="auto"/>
            </w:tcBorders>
            <w:shd w:val="clear" w:color="auto" w:fill="auto"/>
            <w:noWrap/>
            <w:vAlign w:val="bottom"/>
            <w:hideMark/>
          </w:tcPr>
          <w:p w14:paraId="09D01554"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1.6</w:t>
            </w:r>
          </w:p>
        </w:tc>
        <w:tc>
          <w:tcPr>
            <w:tcW w:w="663" w:type="dxa"/>
            <w:tcBorders>
              <w:top w:val="dotted" w:sz="4" w:space="0" w:color="auto"/>
              <w:bottom w:val="dotted" w:sz="4" w:space="0" w:color="auto"/>
            </w:tcBorders>
            <w:shd w:val="clear" w:color="auto" w:fill="auto"/>
            <w:noWrap/>
            <w:vAlign w:val="bottom"/>
            <w:hideMark/>
          </w:tcPr>
          <w:p w14:paraId="0ECEFF86"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1.7</w:t>
            </w:r>
          </w:p>
        </w:tc>
        <w:tc>
          <w:tcPr>
            <w:tcW w:w="663" w:type="dxa"/>
            <w:tcBorders>
              <w:top w:val="dotted" w:sz="4" w:space="0" w:color="auto"/>
              <w:bottom w:val="dotted" w:sz="4" w:space="0" w:color="auto"/>
            </w:tcBorders>
            <w:shd w:val="clear" w:color="auto" w:fill="auto"/>
            <w:noWrap/>
            <w:vAlign w:val="bottom"/>
            <w:hideMark/>
          </w:tcPr>
          <w:p w14:paraId="362D8083"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1.5</w:t>
            </w:r>
          </w:p>
        </w:tc>
        <w:tc>
          <w:tcPr>
            <w:tcW w:w="663" w:type="dxa"/>
            <w:tcBorders>
              <w:top w:val="dotted" w:sz="4" w:space="0" w:color="auto"/>
              <w:bottom w:val="dotted" w:sz="4" w:space="0" w:color="auto"/>
            </w:tcBorders>
            <w:shd w:val="clear" w:color="auto" w:fill="auto"/>
            <w:noWrap/>
            <w:vAlign w:val="bottom"/>
            <w:hideMark/>
          </w:tcPr>
          <w:p w14:paraId="0AA7EA59"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1.5</w:t>
            </w:r>
          </w:p>
        </w:tc>
        <w:tc>
          <w:tcPr>
            <w:tcW w:w="822" w:type="dxa"/>
            <w:tcBorders>
              <w:top w:val="dotted" w:sz="4" w:space="0" w:color="auto"/>
              <w:bottom w:val="dotted" w:sz="4" w:space="0" w:color="auto"/>
            </w:tcBorders>
            <w:shd w:val="clear" w:color="auto" w:fill="auto"/>
            <w:noWrap/>
            <w:vAlign w:val="bottom"/>
            <w:hideMark/>
          </w:tcPr>
          <w:p w14:paraId="66D61A1E"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4.5</w:t>
            </w:r>
          </w:p>
        </w:tc>
      </w:tr>
      <w:tr w:rsidR="004017CD" w:rsidRPr="009027DE" w14:paraId="7305A5E0" w14:textId="77777777" w:rsidTr="00A508AC">
        <w:trPr>
          <w:trHeight w:val="300"/>
        </w:trPr>
        <w:tc>
          <w:tcPr>
            <w:tcW w:w="2680" w:type="dxa"/>
            <w:tcBorders>
              <w:top w:val="dotted" w:sz="4" w:space="0" w:color="auto"/>
              <w:bottom w:val="dotted" w:sz="4" w:space="0" w:color="auto"/>
            </w:tcBorders>
            <w:shd w:val="clear" w:color="auto" w:fill="auto"/>
            <w:noWrap/>
            <w:vAlign w:val="bottom"/>
            <w:hideMark/>
          </w:tcPr>
          <w:p w14:paraId="3B95A685" w14:textId="77777777" w:rsidR="004017CD" w:rsidRPr="00AB2C8F" w:rsidRDefault="004017CD"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Soups</w:t>
            </w:r>
          </w:p>
        </w:tc>
        <w:tc>
          <w:tcPr>
            <w:tcW w:w="1006" w:type="dxa"/>
            <w:tcBorders>
              <w:top w:val="dotted" w:sz="4" w:space="0" w:color="auto"/>
              <w:bottom w:val="dotted" w:sz="4" w:space="0" w:color="auto"/>
            </w:tcBorders>
            <w:shd w:val="clear" w:color="auto" w:fill="auto"/>
            <w:noWrap/>
            <w:vAlign w:val="bottom"/>
            <w:hideMark/>
          </w:tcPr>
          <w:p w14:paraId="7722055E"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2104</w:t>
            </w:r>
          </w:p>
        </w:tc>
        <w:tc>
          <w:tcPr>
            <w:tcW w:w="663" w:type="dxa"/>
            <w:tcBorders>
              <w:top w:val="dotted" w:sz="4" w:space="0" w:color="auto"/>
              <w:bottom w:val="dotted" w:sz="4" w:space="0" w:color="auto"/>
            </w:tcBorders>
            <w:shd w:val="clear" w:color="auto" w:fill="auto"/>
            <w:noWrap/>
            <w:vAlign w:val="bottom"/>
            <w:hideMark/>
          </w:tcPr>
          <w:p w14:paraId="6F34EB2B"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8.6</w:t>
            </w:r>
          </w:p>
        </w:tc>
        <w:tc>
          <w:tcPr>
            <w:tcW w:w="663" w:type="dxa"/>
            <w:tcBorders>
              <w:top w:val="dotted" w:sz="4" w:space="0" w:color="auto"/>
              <w:bottom w:val="dotted" w:sz="4" w:space="0" w:color="auto"/>
            </w:tcBorders>
            <w:shd w:val="clear" w:color="auto" w:fill="auto"/>
            <w:noWrap/>
            <w:vAlign w:val="bottom"/>
            <w:hideMark/>
          </w:tcPr>
          <w:p w14:paraId="5C2ED2EC"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10.9</w:t>
            </w:r>
          </w:p>
        </w:tc>
        <w:tc>
          <w:tcPr>
            <w:tcW w:w="663" w:type="dxa"/>
            <w:tcBorders>
              <w:top w:val="dotted" w:sz="4" w:space="0" w:color="auto"/>
              <w:bottom w:val="dotted" w:sz="4" w:space="0" w:color="auto"/>
            </w:tcBorders>
            <w:shd w:val="clear" w:color="auto" w:fill="auto"/>
            <w:noWrap/>
            <w:vAlign w:val="bottom"/>
            <w:hideMark/>
          </w:tcPr>
          <w:p w14:paraId="0B5E7CC8"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11.3</w:t>
            </w:r>
          </w:p>
        </w:tc>
        <w:tc>
          <w:tcPr>
            <w:tcW w:w="663" w:type="dxa"/>
            <w:tcBorders>
              <w:top w:val="dotted" w:sz="4" w:space="0" w:color="auto"/>
              <w:bottom w:val="dotted" w:sz="4" w:space="0" w:color="auto"/>
            </w:tcBorders>
            <w:shd w:val="clear" w:color="auto" w:fill="auto"/>
            <w:noWrap/>
            <w:vAlign w:val="bottom"/>
            <w:hideMark/>
          </w:tcPr>
          <w:p w14:paraId="42E5BE5A"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9.7</w:t>
            </w:r>
          </w:p>
        </w:tc>
        <w:tc>
          <w:tcPr>
            <w:tcW w:w="663" w:type="dxa"/>
            <w:tcBorders>
              <w:top w:val="dotted" w:sz="4" w:space="0" w:color="auto"/>
              <w:bottom w:val="dotted" w:sz="4" w:space="0" w:color="auto"/>
            </w:tcBorders>
            <w:shd w:val="clear" w:color="auto" w:fill="auto"/>
            <w:noWrap/>
            <w:vAlign w:val="bottom"/>
            <w:hideMark/>
          </w:tcPr>
          <w:p w14:paraId="02C4574B"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10.2</w:t>
            </w:r>
          </w:p>
        </w:tc>
        <w:tc>
          <w:tcPr>
            <w:tcW w:w="796" w:type="dxa"/>
            <w:tcBorders>
              <w:top w:val="dotted" w:sz="4" w:space="0" w:color="auto"/>
              <w:bottom w:val="dotted" w:sz="4" w:space="0" w:color="auto"/>
            </w:tcBorders>
            <w:shd w:val="clear" w:color="auto" w:fill="auto"/>
            <w:noWrap/>
            <w:vAlign w:val="bottom"/>
            <w:hideMark/>
          </w:tcPr>
          <w:p w14:paraId="41558E7F"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9.5</w:t>
            </w:r>
          </w:p>
        </w:tc>
        <w:tc>
          <w:tcPr>
            <w:tcW w:w="774" w:type="dxa"/>
            <w:tcBorders>
              <w:top w:val="dotted" w:sz="4" w:space="0" w:color="auto"/>
              <w:bottom w:val="dotted" w:sz="4" w:space="0" w:color="auto"/>
            </w:tcBorders>
            <w:shd w:val="clear" w:color="auto" w:fill="auto"/>
            <w:noWrap/>
            <w:vAlign w:val="bottom"/>
            <w:hideMark/>
          </w:tcPr>
          <w:p w14:paraId="0A48651A"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11.3</w:t>
            </w:r>
          </w:p>
        </w:tc>
        <w:tc>
          <w:tcPr>
            <w:tcW w:w="663" w:type="dxa"/>
            <w:tcBorders>
              <w:top w:val="dotted" w:sz="4" w:space="0" w:color="auto"/>
              <w:bottom w:val="dotted" w:sz="4" w:space="0" w:color="auto"/>
            </w:tcBorders>
            <w:shd w:val="clear" w:color="auto" w:fill="auto"/>
            <w:noWrap/>
            <w:vAlign w:val="bottom"/>
            <w:hideMark/>
          </w:tcPr>
          <w:p w14:paraId="165B3B17"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10.9</w:t>
            </w:r>
          </w:p>
        </w:tc>
        <w:tc>
          <w:tcPr>
            <w:tcW w:w="663" w:type="dxa"/>
            <w:tcBorders>
              <w:top w:val="dotted" w:sz="4" w:space="0" w:color="auto"/>
              <w:bottom w:val="dotted" w:sz="4" w:space="0" w:color="auto"/>
            </w:tcBorders>
            <w:shd w:val="clear" w:color="auto" w:fill="auto"/>
            <w:noWrap/>
            <w:vAlign w:val="bottom"/>
            <w:hideMark/>
          </w:tcPr>
          <w:p w14:paraId="44F68E03"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10.1</w:t>
            </w:r>
          </w:p>
        </w:tc>
        <w:tc>
          <w:tcPr>
            <w:tcW w:w="663" w:type="dxa"/>
            <w:tcBorders>
              <w:top w:val="dotted" w:sz="4" w:space="0" w:color="auto"/>
              <w:bottom w:val="dotted" w:sz="4" w:space="0" w:color="auto"/>
            </w:tcBorders>
            <w:shd w:val="clear" w:color="auto" w:fill="auto"/>
            <w:noWrap/>
            <w:vAlign w:val="bottom"/>
            <w:hideMark/>
          </w:tcPr>
          <w:p w14:paraId="41B2ECD2"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9.1</w:t>
            </w:r>
          </w:p>
        </w:tc>
        <w:tc>
          <w:tcPr>
            <w:tcW w:w="663" w:type="dxa"/>
            <w:tcBorders>
              <w:top w:val="dotted" w:sz="4" w:space="0" w:color="auto"/>
              <w:bottom w:val="dotted" w:sz="4" w:space="0" w:color="auto"/>
            </w:tcBorders>
            <w:shd w:val="clear" w:color="auto" w:fill="auto"/>
            <w:noWrap/>
            <w:vAlign w:val="bottom"/>
            <w:hideMark/>
          </w:tcPr>
          <w:p w14:paraId="08340511"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8.5</w:t>
            </w:r>
          </w:p>
        </w:tc>
        <w:tc>
          <w:tcPr>
            <w:tcW w:w="663" w:type="dxa"/>
            <w:tcBorders>
              <w:top w:val="dotted" w:sz="4" w:space="0" w:color="auto"/>
              <w:bottom w:val="dotted" w:sz="4" w:space="0" w:color="auto"/>
            </w:tcBorders>
            <w:shd w:val="clear" w:color="auto" w:fill="auto"/>
            <w:noWrap/>
            <w:vAlign w:val="bottom"/>
            <w:hideMark/>
          </w:tcPr>
          <w:p w14:paraId="4EB3094F"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7.7</w:t>
            </w:r>
          </w:p>
        </w:tc>
        <w:tc>
          <w:tcPr>
            <w:tcW w:w="663" w:type="dxa"/>
            <w:tcBorders>
              <w:top w:val="dotted" w:sz="4" w:space="0" w:color="auto"/>
              <w:bottom w:val="dotted" w:sz="4" w:space="0" w:color="auto"/>
            </w:tcBorders>
            <w:shd w:val="clear" w:color="auto" w:fill="auto"/>
            <w:noWrap/>
            <w:vAlign w:val="bottom"/>
            <w:hideMark/>
          </w:tcPr>
          <w:p w14:paraId="4578F504"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7.9</w:t>
            </w:r>
          </w:p>
        </w:tc>
        <w:tc>
          <w:tcPr>
            <w:tcW w:w="663" w:type="dxa"/>
            <w:tcBorders>
              <w:top w:val="dotted" w:sz="4" w:space="0" w:color="auto"/>
              <w:bottom w:val="dotted" w:sz="4" w:space="0" w:color="auto"/>
            </w:tcBorders>
            <w:shd w:val="clear" w:color="auto" w:fill="auto"/>
            <w:noWrap/>
            <w:vAlign w:val="bottom"/>
            <w:hideMark/>
          </w:tcPr>
          <w:p w14:paraId="4C5C61B6"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7.3</w:t>
            </w:r>
          </w:p>
        </w:tc>
        <w:tc>
          <w:tcPr>
            <w:tcW w:w="822" w:type="dxa"/>
            <w:tcBorders>
              <w:top w:val="dotted" w:sz="4" w:space="0" w:color="auto"/>
              <w:bottom w:val="dotted" w:sz="4" w:space="0" w:color="auto"/>
            </w:tcBorders>
            <w:shd w:val="clear" w:color="auto" w:fill="auto"/>
            <w:noWrap/>
            <w:vAlign w:val="bottom"/>
            <w:hideMark/>
          </w:tcPr>
          <w:p w14:paraId="0F1D52FE"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6.7</w:t>
            </w:r>
          </w:p>
        </w:tc>
      </w:tr>
      <w:tr w:rsidR="004017CD" w:rsidRPr="009027DE" w14:paraId="0B38819B" w14:textId="77777777" w:rsidTr="00A508AC">
        <w:trPr>
          <w:trHeight w:val="300"/>
        </w:trPr>
        <w:tc>
          <w:tcPr>
            <w:tcW w:w="2680" w:type="dxa"/>
            <w:tcBorders>
              <w:top w:val="dotted" w:sz="4" w:space="0" w:color="auto"/>
              <w:bottom w:val="dotted" w:sz="4" w:space="0" w:color="auto"/>
            </w:tcBorders>
            <w:shd w:val="clear" w:color="auto" w:fill="auto"/>
            <w:noWrap/>
            <w:vAlign w:val="bottom"/>
            <w:hideMark/>
          </w:tcPr>
          <w:p w14:paraId="3AB966C8" w14:textId="77777777" w:rsidR="004017CD" w:rsidRPr="00AB2C8F" w:rsidRDefault="004017CD"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Food Preparations</w:t>
            </w:r>
          </w:p>
        </w:tc>
        <w:tc>
          <w:tcPr>
            <w:tcW w:w="1006" w:type="dxa"/>
            <w:tcBorders>
              <w:top w:val="dotted" w:sz="4" w:space="0" w:color="auto"/>
              <w:bottom w:val="dotted" w:sz="4" w:space="0" w:color="auto"/>
            </w:tcBorders>
            <w:shd w:val="clear" w:color="auto" w:fill="auto"/>
            <w:noWrap/>
            <w:vAlign w:val="bottom"/>
            <w:hideMark/>
          </w:tcPr>
          <w:p w14:paraId="75A8C96A"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2106</w:t>
            </w:r>
          </w:p>
        </w:tc>
        <w:tc>
          <w:tcPr>
            <w:tcW w:w="663" w:type="dxa"/>
            <w:tcBorders>
              <w:top w:val="dotted" w:sz="4" w:space="0" w:color="auto"/>
              <w:bottom w:val="dotted" w:sz="4" w:space="0" w:color="auto"/>
            </w:tcBorders>
            <w:shd w:val="clear" w:color="auto" w:fill="auto"/>
            <w:noWrap/>
            <w:vAlign w:val="bottom"/>
            <w:hideMark/>
          </w:tcPr>
          <w:p w14:paraId="6743E1A4"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5.3</w:t>
            </w:r>
          </w:p>
        </w:tc>
        <w:tc>
          <w:tcPr>
            <w:tcW w:w="663" w:type="dxa"/>
            <w:tcBorders>
              <w:top w:val="dotted" w:sz="4" w:space="0" w:color="auto"/>
              <w:bottom w:val="dotted" w:sz="4" w:space="0" w:color="auto"/>
            </w:tcBorders>
            <w:shd w:val="clear" w:color="auto" w:fill="auto"/>
            <w:noWrap/>
            <w:vAlign w:val="bottom"/>
            <w:hideMark/>
          </w:tcPr>
          <w:p w14:paraId="32342D6A"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8.2</w:t>
            </w:r>
          </w:p>
        </w:tc>
        <w:tc>
          <w:tcPr>
            <w:tcW w:w="663" w:type="dxa"/>
            <w:tcBorders>
              <w:top w:val="dotted" w:sz="4" w:space="0" w:color="auto"/>
              <w:bottom w:val="dotted" w:sz="4" w:space="0" w:color="auto"/>
            </w:tcBorders>
            <w:shd w:val="clear" w:color="auto" w:fill="auto"/>
            <w:noWrap/>
            <w:vAlign w:val="bottom"/>
            <w:hideMark/>
          </w:tcPr>
          <w:p w14:paraId="16BF175F"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9.4</w:t>
            </w:r>
          </w:p>
        </w:tc>
        <w:tc>
          <w:tcPr>
            <w:tcW w:w="663" w:type="dxa"/>
            <w:tcBorders>
              <w:top w:val="dotted" w:sz="4" w:space="0" w:color="auto"/>
              <w:bottom w:val="dotted" w:sz="4" w:space="0" w:color="auto"/>
            </w:tcBorders>
            <w:shd w:val="clear" w:color="auto" w:fill="auto"/>
            <w:noWrap/>
            <w:vAlign w:val="bottom"/>
            <w:hideMark/>
          </w:tcPr>
          <w:p w14:paraId="3BF06583"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8.6</w:t>
            </w:r>
          </w:p>
        </w:tc>
        <w:tc>
          <w:tcPr>
            <w:tcW w:w="663" w:type="dxa"/>
            <w:tcBorders>
              <w:top w:val="dotted" w:sz="4" w:space="0" w:color="auto"/>
              <w:bottom w:val="dotted" w:sz="4" w:space="0" w:color="auto"/>
            </w:tcBorders>
            <w:shd w:val="clear" w:color="auto" w:fill="auto"/>
            <w:noWrap/>
            <w:vAlign w:val="bottom"/>
            <w:hideMark/>
          </w:tcPr>
          <w:p w14:paraId="10732FCE"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6.1</w:t>
            </w:r>
          </w:p>
        </w:tc>
        <w:tc>
          <w:tcPr>
            <w:tcW w:w="796" w:type="dxa"/>
            <w:tcBorders>
              <w:top w:val="dotted" w:sz="4" w:space="0" w:color="auto"/>
              <w:bottom w:val="dotted" w:sz="4" w:space="0" w:color="auto"/>
            </w:tcBorders>
            <w:shd w:val="clear" w:color="auto" w:fill="auto"/>
            <w:noWrap/>
            <w:vAlign w:val="bottom"/>
            <w:hideMark/>
          </w:tcPr>
          <w:p w14:paraId="2DFDA3D1"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5.9</w:t>
            </w:r>
          </w:p>
        </w:tc>
        <w:tc>
          <w:tcPr>
            <w:tcW w:w="774" w:type="dxa"/>
            <w:tcBorders>
              <w:top w:val="dotted" w:sz="4" w:space="0" w:color="auto"/>
              <w:bottom w:val="dotted" w:sz="4" w:space="0" w:color="auto"/>
            </w:tcBorders>
            <w:shd w:val="clear" w:color="auto" w:fill="auto"/>
            <w:noWrap/>
            <w:vAlign w:val="bottom"/>
            <w:hideMark/>
          </w:tcPr>
          <w:p w14:paraId="76824251"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5.5</w:t>
            </w:r>
          </w:p>
        </w:tc>
        <w:tc>
          <w:tcPr>
            <w:tcW w:w="663" w:type="dxa"/>
            <w:tcBorders>
              <w:top w:val="dotted" w:sz="4" w:space="0" w:color="auto"/>
              <w:bottom w:val="dotted" w:sz="4" w:space="0" w:color="auto"/>
            </w:tcBorders>
            <w:shd w:val="clear" w:color="auto" w:fill="auto"/>
            <w:noWrap/>
            <w:vAlign w:val="bottom"/>
            <w:hideMark/>
          </w:tcPr>
          <w:p w14:paraId="7E3722DF"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5.7</w:t>
            </w:r>
          </w:p>
        </w:tc>
        <w:tc>
          <w:tcPr>
            <w:tcW w:w="663" w:type="dxa"/>
            <w:tcBorders>
              <w:top w:val="dotted" w:sz="4" w:space="0" w:color="auto"/>
              <w:bottom w:val="dotted" w:sz="4" w:space="0" w:color="auto"/>
            </w:tcBorders>
            <w:shd w:val="clear" w:color="auto" w:fill="auto"/>
            <w:noWrap/>
            <w:vAlign w:val="bottom"/>
            <w:hideMark/>
          </w:tcPr>
          <w:p w14:paraId="2441B22F"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6.6</w:t>
            </w:r>
          </w:p>
        </w:tc>
        <w:tc>
          <w:tcPr>
            <w:tcW w:w="663" w:type="dxa"/>
            <w:tcBorders>
              <w:top w:val="dotted" w:sz="4" w:space="0" w:color="auto"/>
              <w:bottom w:val="dotted" w:sz="4" w:space="0" w:color="auto"/>
            </w:tcBorders>
            <w:shd w:val="clear" w:color="auto" w:fill="auto"/>
            <w:noWrap/>
            <w:vAlign w:val="bottom"/>
            <w:hideMark/>
          </w:tcPr>
          <w:p w14:paraId="075D8194"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5.5</w:t>
            </w:r>
          </w:p>
        </w:tc>
        <w:tc>
          <w:tcPr>
            <w:tcW w:w="663" w:type="dxa"/>
            <w:tcBorders>
              <w:top w:val="dotted" w:sz="4" w:space="0" w:color="auto"/>
              <w:bottom w:val="dotted" w:sz="4" w:space="0" w:color="auto"/>
            </w:tcBorders>
            <w:shd w:val="clear" w:color="auto" w:fill="auto"/>
            <w:noWrap/>
            <w:vAlign w:val="bottom"/>
            <w:hideMark/>
          </w:tcPr>
          <w:p w14:paraId="2940CFB4"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5.9</w:t>
            </w:r>
          </w:p>
        </w:tc>
        <w:tc>
          <w:tcPr>
            <w:tcW w:w="663" w:type="dxa"/>
            <w:tcBorders>
              <w:top w:val="dotted" w:sz="4" w:space="0" w:color="auto"/>
              <w:bottom w:val="dotted" w:sz="4" w:space="0" w:color="auto"/>
            </w:tcBorders>
            <w:shd w:val="clear" w:color="auto" w:fill="auto"/>
            <w:noWrap/>
            <w:vAlign w:val="bottom"/>
            <w:hideMark/>
          </w:tcPr>
          <w:p w14:paraId="366CE410"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8</w:t>
            </w:r>
          </w:p>
        </w:tc>
        <w:tc>
          <w:tcPr>
            <w:tcW w:w="663" w:type="dxa"/>
            <w:tcBorders>
              <w:top w:val="dotted" w:sz="4" w:space="0" w:color="auto"/>
              <w:bottom w:val="dotted" w:sz="4" w:space="0" w:color="auto"/>
            </w:tcBorders>
            <w:shd w:val="clear" w:color="auto" w:fill="auto"/>
            <w:noWrap/>
            <w:vAlign w:val="bottom"/>
            <w:hideMark/>
          </w:tcPr>
          <w:p w14:paraId="0A761215"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8.5</w:t>
            </w:r>
          </w:p>
        </w:tc>
        <w:tc>
          <w:tcPr>
            <w:tcW w:w="663" w:type="dxa"/>
            <w:tcBorders>
              <w:top w:val="dotted" w:sz="4" w:space="0" w:color="auto"/>
              <w:bottom w:val="dotted" w:sz="4" w:space="0" w:color="auto"/>
            </w:tcBorders>
            <w:shd w:val="clear" w:color="auto" w:fill="auto"/>
            <w:noWrap/>
            <w:vAlign w:val="bottom"/>
            <w:hideMark/>
          </w:tcPr>
          <w:p w14:paraId="6EA0620E"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8.6</w:t>
            </w:r>
          </w:p>
        </w:tc>
        <w:tc>
          <w:tcPr>
            <w:tcW w:w="822" w:type="dxa"/>
            <w:tcBorders>
              <w:top w:val="dotted" w:sz="4" w:space="0" w:color="auto"/>
              <w:bottom w:val="dotted" w:sz="4" w:space="0" w:color="auto"/>
            </w:tcBorders>
            <w:shd w:val="clear" w:color="auto" w:fill="auto"/>
            <w:noWrap/>
            <w:vAlign w:val="bottom"/>
            <w:hideMark/>
          </w:tcPr>
          <w:p w14:paraId="19DE964B"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6.6</w:t>
            </w:r>
          </w:p>
        </w:tc>
      </w:tr>
      <w:tr w:rsidR="004017CD" w:rsidRPr="009027DE" w14:paraId="4C93DD3C" w14:textId="77777777" w:rsidTr="00A508AC">
        <w:trPr>
          <w:trHeight w:val="300"/>
        </w:trPr>
        <w:tc>
          <w:tcPr>
            <w:tcW w:w="2680" w:type="dxa"/>
            <w:tcBorders>
              <w:top w:val="dotted" w:sz="4" w:space="0" w:color="auto"/>
              <w:bottom w:val="dotted" w:sz="4" w:space="0" w:color="auto"/>
            </w:tcBorders>
            <w:shd w:val="clear" w:color="auto" w:fill="auto"/>
            <w:noWrap/>
            <w:vAlign w:val="bottom"/>
            <w:hideMark/>
          </w:tcPr>
          <w:p w14:paraId="11D0E04B" w14:textId="77777777" w:rsidR="004017CD" w:rsidRPr="00AB2C8F" w:rsidRDefault="004017CD"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Wine</w:t>
            </w:r>
          </w:p>
        </w:tc>
        <w:tc>
          <w:tcPr>
            <w:tcW w:w="1006" w:type="dxa"/>
            <w:tcBorders>
              <w:top w:val="dotted" w:sz="4" w:space="0" w:color="auto"/>
              <w:bottom w:val="dotted" w:sz="4" w:space="0" w:color="auto"/>
            </w:tcBorders>
            <w:shd w:val="clear" w:color="auto" w:fill="auto"/>
            <w:noWrap/>
            <w:vAlign w:val="bottom"/>
            <w:hideMark/>
          </w:tcPr>
          <w:p w14:paraId="15394D94"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2204</w:t>
            </w:r>
          </w:p>
        </w:tc>
        <w:tc>
          <w:tcPr>
            <w:tcW w:w="663" w:type="dxa"/>
            <w:tcBorders>
              <w:top w:val="dotted" w:sz="4" w:space="0" w:color="auto"/>
              <w:bottom w:val="dotted" w:sz="4" w:space="0" w:color="auto"/>
            </w:tcBorders>
            <w:shd w:val="clear" w:color="auto" w:fill="auto"/>
            <w:noWrap/>
            <w:vAlign w:val="bottom"/>
            <w:hideMark/>
          </w:tcPr>
          <w:p w14:paraId="5261E04F"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5.4</w:t>
            </w:r>
          </w:p>
        </w:tc>
        <w:tc>
          <w:tcPr>
            <w:tcW w:w="663" w:type="dxa"/>
            <w:tcBorders>
              <w:top w:val="dotted" w:sz="4" w:space="0" w:color="auto"/>
              <w:bottom w:val="dotted" w:sz="4" w:space="0" w:color="auto"/>
            </w:tcBorders>
            <w:shd w:val="clear" w:color="auto" w:fill="auto"/>
            <w:noWrap/>
            <w:vAlign w:val="bottom"/>
            <w:hideMark/>
          </w:tcPr>
          <w:p w14:paraId="0FE723B9"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7.5</w:t>
            </w:r>
          </w:p>
        </w:tc>
        <w:tc>
          <w:tcPr>
            <w:tcW w:w="663" w:type="dxa"/>
            <w:tcBorders>
              <w:top w:val="dotted" w:sz="4" w:space="0" w:color="auto"/>
              <w:bottom w:val="dotted" w:sz="4" w:space="0" w:color="auto"/>
            </w:tcBorders>
            <w:shd w:val="clear" w:color="auto" w:fill="auto"/>
            <w:noWrap/>
            <w:vAlign w:val="bottom"/>
            <w:hideMark/>
          </w:tcPr>
          <w:p w14:paraId="31522EB3"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9.3</w:t>
            </w:r>
          </w:p>
        </w:tc>
        <w:tc>
          <w:tcPr>
            <w:tcW w:w="663" w:type="dxa"/>
            <w:tcBorders>
              <w:top w:val="dotted" w:sz="4" w:space="0" w:color="auto"/>
              <w:bottom w:val="dotted" w:sz="4" w:space="0" w:color="auto"/>
            </w:tcBorders>
            <w:shd w:val="clear" w:color="auto" w:fill="auto"/>
            <w:noWrap/>
            <w:vAlign w:val="bottom"/>
            <w:hideMark/>
          </w:tcPr>
          <w:p w14:paraId="38D64F3C"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10.2</w:t>
            </w:r>
          </w:p>
        </w:tc>
        <w:tc>
          <w:tcPr>
            <w:tcW w:w="663" w:type="dxa"/>
            <w:tcBorders>
              <w:top w:val="dotted" w:sz="4" w:space="0" w:color="auto"/>
              <w:bottom w:val="dotted" w:sz="4" w:space="0" w:color="auto"/>
            </w:tcBorders>
            <w:shd w:val="clear" w:color="auto" w:fill="auto"/>
            <w:noWrap/>
            <w:vAlign w:val="bottom"/>
            <w:hideMark/>
          </w:tcPr>
          <w:p w14:paraId="10AA9235"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11</w:t>
            </w:r>
          </w:p>
        </w:tc>
        <w:tc>
          <w:tcPr>
            <w:tcW w:w="796" w:type="dxa"/>
            <w:tcBorders>
              <w:top w:val="dotted" w:sz="4" w:space="0" w:color="auto"/>
              <w:bottom w:val="dotted" w:sz="4" w:space="0" w:color="auto"/>
            </w:tcBorders>
            <w:shd w:val="clear" w:color="auto" w:fill="auto"/>
            <w:noWrap/>
            <w:vAlign w:val="bottom"/>
            <w:hideMark/>
          </w:tcPr>
          <w:p w14:paraId="7AB7B3D2"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12.2</w:t>
            </w:r>
          </w:p>
        </w:tc>
        <w:tc>
          <w:tcPr>
            <w:tcW w:w="774" w:type="dxa"/>
            <w:tcBorders>
              <w:top w:val="dotted" w:sz="4" w:space="0" w:color="auto"/>
              <w:bottom w:val="dotted" w:sz="4" w:space="0" w:color="auto"/>
            </w:tcBorders>
            <w:shd w:val="clear" w:color="auto" w:fill="auto"/>
            <w:noWrap/>
            <w:vAlign w:val="bottom"/>
            <w:hideMark/>
          </w:tcPr>
          <w:p w14:paraId="747A84CF"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13.4</w:t>
            </w:r>
          </w:p>
        </w:tc>
        <w:tc>
          <w:tcPr>
            <w:tcW w:w="663" w:type="dxa"/>
            <w:tcBorders>
              <w:top w:val="dotted" w:sz="4" w:space="0" w:color="auto"/>
              <w:bottom w:val="dotted" w:sz="4" w:space="0" w:color="auto"/>
            </w:tcBorders>
            <w:shd w:val="clear" w:color="auto" w:fill="auto"/>
            <w:noWrap/>
            <w:vAlign w:val="bottom"/>
            <w:hideMark/>
          </w:tcPr>
          <w:p w14:paraId="1B45ED6A"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12.9</w:t>
            </w:r>
          </w:p>
        </w:tc>
        <w:tc>
          <w:tcPr>
            <w:tcW w:w="663" w:type="dxa"/>
            <w:tcBorders>
              <w:top w:val="dotted" w:sz="4" w:space="0" w:color="auto"/>
              <w:bottom w:val="dotted" w:sz="4" w:space="0" w:color="auto"/>
            </w:tcBorders>
            <w:shd w:val="clear" w:color="auto" w:fill="auto"/>
            <w:noWrap/>
            <w:vAlign w:val="bottom"/>
            <w:hideMark/>
          </w:tcPr>
          <w:p w14:paraId="64B1CADB"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14.3</w:t>
            </w:r>
          </w:p>
        </w:tc>
        <w:tc>
          <w:tcPr>
            <w:tcW w:w="663" w:type="dxa"/>
            <w:tcBorders>
              <w:top w:val="dotted" w:sz="4" w:space="0" w:color="auto"/>
              <w:bottom w:val="dotted" w:sz="4" w:space="0" w:color="auto"/>
            </w:tcBorders>
            <w:shd w:val="clear" w:color="auto" w:fill="auto"/>
            <w:noWrap/>
            <w:vAlign w:val="bottom"/>
            <w:hideMark/>
          </w:tcPr>
          <w:p w14:paraId="13C01B1D"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14</w:t>
            </w:r>
          </w:p>
        </w:tc>
        <w:tc>
          <w:tcPr>
            <w:tcW w:w="663" w:type="dxa"/>
            <w:tcBorders>
              <w:top w:val="dotted" w:sz="4" w:space="0" w:color="auto"/>
              <w:bottom w:val="dotted" w:sz="4" w:space="0" w:color="auto"/>
            </w:tcBorders>
            <w:shd w:val="clear" w:color="auto" w:fill="auto"/>
            <w:noWrap/>
            <w:vAlign w:val="bottom"/>
            <w:hideMark/>
          </w:tcPr>
          <w:p w14:paraId="4BDCDC0F"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14.4</w:t>
            </w:r>
          </w:p>
        </w:tc>
        <w:tc>
          <w:tcPr>
            <w:tcW w:w="663" w:type="dxa"/>
            <w:tcBorders>
              <w:top w:val="dotted" w:sz="4" w:space="0" w:color="auto"/>
              <w:bottom w:val="dotted" w:sz="4" w:space="0" w:color="auto"/>
            </w:tcBorders>
            <w:shd w:val="clear" w:color="auto" w:fill="auto"/>
            <w:noWrap/>
            <w:vAlign w:val="bottom"/>
            <w:hideMark/>
          </w:tcPr>
          <w:p w14:paraId="72F311F3"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15.8</w:t>
            </w:r>
          </w:p>
        </w:tc>
        <w:tc>
          <w:tcPr>
            <w:tcW w:w="663" w:type="dxa"/>
            <w:tcBorders>
              <w:top w:val="dotted" w:sz="4" w:space="0" w:color="auto"/>
              <w:bottom w:val="dotted" w:sz="4" w:space="0" w:color="auto"/>
            </w:tcBorders>
            <w:shd w:val="clear" w:color="auto" w:fill="auto"/>
            <w:noWrap/>
            <w:vAlign w:val="bottom"/>
            <w:hideMark/>
          </w:tcPr>
          <w:p w14:paraId="720483B2"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16</w:t>
            </w:r>
          </w:p>
        </w:tc>
        <w:tc>
          <w:tcPr>
            <w:tcW w:w="663" w:type="dxa"/>
            <w:tcBorders>
              <w:top w:val="dotted" w:sz="4" w:space="0" w:color="auto"/>
              <w:bottom w:val="dotted" w:sz="4" w:space="0" w:color="auto"/>
            </w:tcBorders>
            <w:shd w:val="clear" w:color="auto" w:fill="auto"/>
            <w:noWrap/>
            <w:vAlign w:val="bottom"/>
            <w:hideMark/>
          </w:tcPr>
          <w:p w14:paraId="323D3D93"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15.1</w:t>
            </w:r>
          </w:p>
        </w:tc>
        <w:tc>
          <w:tcPr>
            <w:tcW w:w="822" w:type="dxa"/>
            <w:tcBorders>
              <w:top w:val="dotted" w:sz="4" w:space="0" w:color="auto"/>
              <w:bottom w:val="dotted" w:sz="4" w:space="0" w:color="auto"/>
            </w:tcBorders>
            <w:shd w:val="clear" w:color="auto" w:fill="auto"/>
            <w:noWrap/>
            <w:vAlign w:val="bottom"/>
            <w:hideMark/>
          </w:tcPr>
          <w:p w14:paraId="726FF841"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13.3</w:t>
            </w:r>
          </w:p>
        </w:tc>
      </w:tr>
      <w:tr w:rsidR="004017CD" w:rsidRPr="009027DE" w14:paraId="72A40B21" w14:textId="77777777" w:rsidTr="00A508AC">
        <w:trPr>
          <w:trHeight w:val="300"/>
        </w:trPr>
        <w:tc>
          <w:tcPr>
            <w:tcW w:w="2680" w:type="dxa"/>
            <w:tcBorders>
              <w:top w:val="dotted" w:sz="4" w:space="0" w:color="auto"/>
              <w:bottom w:val="dotted" w:sz="4" w:space="0" w:color="auto"/>
            </w:tcBorders>
            <w:shd w:val="clear" w:color="auto" w:fill="auto"/>
            <w:noWrap/>
            <w:vAlign w:val="bottom"/>
            <w:hideMark/>
          </w:tcPr>
          <w:p w14:paraId="5F9B17F1" w14:textId="77777777" w:rsidR="004017CD" w:rsidRPr="00AB2C8F" w:rsidRDefault="004017CD"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Blood, human &amp; animal</w:t>
            </w:r>
          </w:p>
        </w:tc>
        <w:tc>
          <w:tcPr>
            <w:tcW w:w="1006" w:type="dxa"/>
            <w:tcBorders>
              <w:top w:val="dotted" w:sz="4" w:space="0" w:color="auto"/>
              <w:bottom w:val="dotted" w:sz="4" w:space="0" w:color="auto"/>
            </w:tcBorders>
            <w:shd w:val="clear" w:color="auto" w:fill="auto"/>
            <w:noWrap/>
            <w:vAlign w:val="bottom"/>
            <w:hideMark/>
          </w:tcPr>
          <w:p w14:paraId="5BF26DE3"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3002</w:t>
            </w:r>
          </w:p>
        </w:tc>
        <w:tc>
          <w:tcPr>
            <w:tcW w:w="663" w:type="dxa"/>
            <w:tcBorders>
              <w:top w:val="dotted" w:sz="4" w:space="0" w:color="auto"/>
              <w:bottom w:val="dotted" w:sz="4" w:space="0" w:color="auto"/>
            </w:tcBorders>
            <w:shd w:val="clear" w:color="auto" w:fill="auto"/>
            <w:noWrap/>
            <w:vAlign w:val="bottom"/>
            <w:hideMark/>
          </w:tcPr>
          <w:p w14:paraId="7E6E8889"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0.7</w:t>
            </w:r>
          </w:p>
        </w:tc>
        <w:tc>
          <w:tcPr>
            <w:tcW w:w="663" w:type="dxa"/>
            <w:tcBorders>
              <w:top w:val="dotted" w:sz="4" w:space="0" w:color="auto"/>
              <w:bottom w:val="dotted" w:sz="4" w:space="0" w:color="auto"/>
            </w:tcBorders>
            <w:shd w:val="clear" w:color="auto" w:fill="auto"/>
            <w:noWrap/>
            <w:vAlign w:val="bottom"/>
            <w:hideMark/>
          </w:tcPr>
          <w:p w14:paraId="7178DF43"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0.9</w:t>
            </w:r>
          </w:p>
        </w:tc>
        <w:tc>
          <w:tcPr>
            <w:tcW w:w="663" w:type="dxa"/>
            <w:tcBorders>
              <w:top w:val="dotted" w:sz="4" w:space="0" w:color="auto"/>
              <w:bottom w:val="dotted" w:sz="4" w:space="0" w:color="auto"/>
            </w:tcBorders>
            <w:shd w:val="clear" w:color="auto" w:fill="auto"/>
            <w:noWrap/>
            <w:vAlign w:val="bottom"/>
            <w:hideMark/>
          </w:tcPr>
          <w:p w14:paraId="4519F1F8"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0.8</w:t>
            </w:r>
          </w:p>
        </w:tc>
        <w:tc>
          <w:tcPr>
            <w:tcW w:w="663" w:type="dxa"/>
            <w:tcBorders>
              <w:top w:val="dotted" w:sz="4" w:space="0" w:color="auto"/>
              <w:bottom w:val="dotted" w:sz="4" w:space="0" w:color="auto"/>
            </w:tcBorders>
            <w:shd w:val="clear" w:color="auto" w:fill="auto"/>
            <w:noWrap/>
            <w:vAlign w:val="bottom"/>
            <w:hideMark/>
          </w:tcPr>
          <w:p w14:paraId="0F648ED7"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0.6</w:t>
            </w:r>
          </w:p>
        </w:tc>
        <w:tc>
          <w:tcPr>
            <w:tcW w:w="663" w:type="dxa"/>
            <w:tcBorders>
              <w:top w:val="dotted" w:sz="4" w:space="0" w:color="auto"/>
              <w:bottom w:val="dotted" w:sz="4" w:space="0" w:color="auto"/>
            </w:tcBorders>
            <w:shd w:val="clear" w:color="auto" w:fill="auto"/>
            <w:noWrap/>
            <w:vAlign w:val="bottom"/>
            <w:hideMark/>
          </w:tcPr>
          <w:p w14:paraId="1FC8761F"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0.5</w:t>
            </w:r>
          </w:p>
        </w:tc>
        <w:tc>
          <w:tcPr>
            <w:tcW w:w="796" w:type="dxa"/>
            <w:tcBorders>
              <w:top w:val="dotted" w:sz="4" w:space="0" w:color="auto"/>
              <w:bottom w:val="dotted" w:sz="4" w:space="0" w:color="auto"/>
            </w:tcBorders>
            <w:shd w:val="clear" w:color="auto" w:fill="auto"/>
            <w:noWrap/>
            <w:vAlign w:val="bottom"/>
            <w:hideMark/>
          </w:tcPr>
          <w:p w14:paraId="68683696"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0.3</w:t>
            </w:r>
          </w:p>
        </w:tc>
        <w:tc>
          <w:tcPr>
            <w:tcW w:w="774" w:type="dxa"/>
            <w:tcBorders>
              <w:top w:val="dotted" w:sz="4" w:space="0" w:color="auto"/>
              <w:bottom w:val="dotted" w:sz="4" w:space="0" w:color="auto"/>
            </w:tcBorders>
            <w:shd w:val="clear" w:color="auto" w:fill="auto"/>
            <w:noWrap/>
            <w:vAlign w:val="bottom"/>
            <w:hideMark/>
          </w:tcPr>
          <w:p w14:paraId="01030298"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0.3</w:t>
            </w:r>
          </w:p>
        </w:tc>
        <w:tc>
          <w:tcPr>
            <w:tcW w:w="663" w:type="dxa"/>
            <w:tcBorders>
              <w:top w:val="dotted" w:sz="4" w:space="0" w:color="auto"/>
              <w:bottom w:val="dotted" w:sz="4" w:space="0" w:color="auto"/>
            </w:tcBorders>
            <w:shd w:val="clear" w:color="auto" w:fill="auto"/>
            <w:noWrap/>
            <w:vAlign w:val="bottom"/>
            <w:hideMark/>
          </w:tcPr>
          <w:p w14:paraId="6B873C7C"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0.4</w:t>
            </w:r>
          </w:p>
        </w:tc>
        <w:tc>
          <w:tcPr>
            <w:tcW w:w="663" w:type="dxa"/>
            <w:tcBorders>
              <w:top w:val="dotted" w:sz="4" w:space="0" w:color="auto"/>
              <w:bottom w:val="dotted" w:sz="4" w:space="0" w:color="auto"/>
            </w:tcBorders>
            <w:shd w:val="clear" w:color="auto" w:fill="auto"/>
            <w:noWrap/>
            <w:vAlign w:val="bottom"/>
            <w:hideMark/>
          </w:tcPr>
          <w:p w14:paraId="3E2854E3"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0.3</w:t>
            </w:r>
          </w:p>
        </w:tc>
        <w:tc>
          <w:tcPr>
            <w:tcW w:w="663" w:type="dxa"/>
            <w:tcBorders>
              <w:top w:val="dotted" w:sz="4" w:space="0" w:color="auto"/>
              <w:bottom w:val="dotted" w:sz="4" w:space="0" w:color="auto"/>
            </w:tcBorders>
            <w:shd w:val="clear" w:color="auto" w:fill="auto"/>
            <w:noWrap/>
            <w:vAlign w:val="bottom"/>
            <w:hideMark/>
          </w:tcPr>
          <w:p w14:paraId="2C4D66CD"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0.4</w:t>
            </w:r>
          </w:p>
        </w:tc>
        <w:tc>
          <w:tcPr>
            <w:tcW w:w="663" w:type="dxa"/>
            <w:tcBorders>
              <w:top w:val="dotted" w:sz="4" w:space="0" w:color="auto"/>
              <w:bottom w:val="dotted" w:sz="4" w:space="0" w:color="auto"/>
            </w:tcBorders>
            <w:shd w:val="clear" w:color="auto" w:fill="auto"/>
            <w:noWrap/>
            <w:vAlign w:val="bottom"/>
            <w:hideMark/>
          </w:tcPr>
          <w:p w14:paraId="306D9440"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0.3</w:t>
            </w:r>
          </w:p>
        </w:tc>
        <w:tc>
          <w:tcPr>
            <w:tcW w:w="663" w:type="dxa"/>
            <w:tcBorders>
              <w:top w:val="dotted" w:sz="4" w:space="0" w:color="auto"/>
              <w:bottom w:val="dotted" w:sz="4" w:space="0" w:color="auto"/>
            </w:tcBorders>
            <w:shd w:val="clear" w:color="auto" w:fill="auto"/>
            <w:noWrap/>
            <w:vAlign w:val="bottom"/>
            <w:hideMark/>
          </w:tcPr>
          <w:p w14:paraId="76DD238E"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0.4</w:t>
            </w:r>
          </w:p>
        </w:tc>
        <w:tc>
          <w:tcPr>
            <w:tcW w:w="663" w:type="dxa"/>
            <w:tcBorders>
              <w:top w:val="dotted" w:sz="4" w:space="0" w:color="auto"/>
              <w:bottom w:val="dotted" w:sz="4" w:space="0" w:color="auto"/>
            </w:tcBorders>
            <w:shd w:val="clear" w:color="auto" w:fill="auto"/>
            <w:noWrap/>
            <w:vAlign w:val="bottom"/>
            <w:hideMark/>
          </w:tcPr>
          <w:p w14:paraId="1CA9E34B"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0.4</w:t>
            </w:r>
          </w:p>
        </w:tc>
        <w:tc>
          <w:tcPr>
            <w:tcW w:w="663" w:type="dxa"/>
            <w:tcBorders>
              <w:top w:val="dotted" w:sz="4" w:space="0" w:color="auto"/>
              <w:bottom w:val="dotted" w:sz="4" w:space="0" w:color="auto"/>
            </w:tcBorders>
            <w:shd w:val="clear" w:color="auto" w:fill="auto"/>
            <w:noWrap/>
            <w:vAlign w:val="bottom"/>
            <w:hideMark/>
          </w:tcPr>
          <w:p w14:paraId="3C816C85"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0.4</w:t>
            </w:r>
          </w:p>
        </w:tc>
        <w:tc>
          <w:tcPr>
            <w:tcW w:w="822" w:type="dxa"/>
            <w:tcBorders>
              <w:top w:val="dotted" w:sz="4" w:space="0" w:color="auto"/>
              <w:bottom w:val="dotted" w:sz="4" w:space="0" w:color="auto"/>
            </w:tcBorders>
            <w:shd w:val="clear" w:color="auto" w:fill="auto"/>
            <w:noWrap/>
            <w:vAlign w:val="bottom"/>
            <w:hideMark/>
          </w:tcPr>
          <w:p w14:paraId="4C2CED9A"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0.3</w:t>
            </w:r>
          </w:p>
        </w:tc>
      </w:tr>
      <w:tr w:rsidR="004017CD" w:rsidRPr="009027DE" w14:paraId="6027A164" w14:textId="77777777" w:rsidTr="00A508AC">
        <w:trPr>
          <w:trHeight w:val="300"/>
        </w:trPr>
        <w:tc>
          <w:tcPr>
            <w:tcW w:w="2680" w:type="dxa"/>
            <w:tcBorders>
              <w:top w:val="dotted" w:sz="4" w:space="0" w:color="auto"/>
              <w:bottom w:val="dotted" w:sz="4" w:space="0" w:color="auto"/>
            </w:tcBorders>
            <w:shd w:val="clear" w:color="auto" w:fill="auto"/>
            <w:noWrap/>
            <w:vAlign w:val="bottom"/>
            <w:hideMark/>
          </w:tcPr>
          <w:p w14:paraId="1A4BD731" w14:textId="77777777" w:rsidR="004017CD" w:rsidRPr="00AB2C8F" w:rsidRDefault="004017CD"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Beauty Products</w:t>
            </w:r>
          </w:p>
        </w:tc>
        <w:tc>
          <w:tcPr>
            <w:tcW w:w="1006" w:type="dxa"/>
            <w:tcBorders>
              <w:top w:val="dotted" w:sz="4" w:space="0" w:color="auto"/>
              <w:bottom w:val="dotted" w:sz="4" w:space="0" w:color="auto"/>
            </w:tcBorders>
            <w:shd w:val="clear" w:color="auto" w:fill="auto"/>
            <w:noWrap/>
            <w:vAlign w:val="bottom"/>
            <w:hideMark/>
          </w:tcPr>
          <w:p w14:paraId="6A8B4359"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3304</w:t>
            </w:r>
          </w:p>
        </w:tc>
        <w:tc>
          <w:tcPr>
            <w:tcW w:w="663" w:type="dxa"/>
            <w:tcBorders>
              <w:top w:val="dotted" w:sz="4" w:space="0" w:color="auto"/>
              <w:bottom w:val="dotted" w:sz="4" w:space="0" w:color="auto"/>
            </w:tcBorders>
            <w:shd w:val="clear" w:color="auto" w:fill="auto"/>
            <w:noWrap/>
            <w:vAlign w:val="bottom"/>
            <w:hideMark/>
          </w:tcPr>
          <w:p w14:paraId="7BA39148"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0.9</w:t>
            </w:r>
          </w:p>
        </w:tc>
        <w:tc>
          <w:tcPr>
            <w:tcW w:w="663" w:type="dxa"/>
            <w:tcBorders>
              <w:top w:val="dotted" w:sz="4" w:space="0" w:color="auto"/>
              <w:bottom w:val="dotted" w:sz="4" w:space="0" w:color="auto"/>
            </w:tcBorders>
            <w:shd w:val="clear" w:color="auto" w:fill="auto"/>
            <w:noWrap/>
            <w:vAlign w:val="bottom"/>
            <w:hideMark/>
          </w:tcPr>
          <w:p w14:paraId="4D098332"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0.8</w:t>
            </w:r>
          </w:p>
        </w:tc>
        <w:tc>
          <w:tcPr>
            <w:tcW w:w="663" w:type="dxa"/>
            <w:tcBorders>
              <w:top w:val="dotted" w:sz="4" w:space="0" w:color="auto"/>
              <w:bottom w:val="dotted" w:sz="4" w:space="0" w:color="auto"/>
            </w:tcBorders>
            <w:shd w:val="clear" w:color="auto" w:fill="auto"/>
            <w:noWrap/>
            <w:vAlign w:val="bottom"/>
            <w:hideMark/>
          </w:tcPr>
          <w:p w14:paraId="00FB01BD"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0.8</w:t>
            </w:r>
          </w:p>
        </w:tc>
        <w:tc>
          <w:tcPr>
            <w:tcW w:w="663" w:type="dxa"/>
            <w:tcBorders>
              <w:top w:val="dotted" w:sz="4" w:space="0" w:color="auto"/>
              <w:bottom w:val="dotted" w:sz="4" w:space="0" w:color="auto"/>
            </w:tcBorders>
            <w:shd w:val="clear" w:color="auto" w:fill="auto"/>
            <w:noWrap/>
            <w:vAlign w:val="bottom"/>
            <w:hideMark/>
          </w:tcPr>
          <w:p w14:paraId="387E6AB4"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0.7</w:t>
            </w:r>
          </w:p>
        </w:tc>
        <w:tc>
          <w:tcPr>
            <w:tcW w:w="663" w:type="dxa"/>
            <w:tcBorders>
              <w:top w:val="dotted" w:sz="4" w:space="0" w:color="auto"/>
              <w:bottom w:val="dotted" w:sz="4" w:space="0" w:color="auto"/>
            </w:tcBorders>
            <w:shd w:val="clear" w:color="auto" w:fill="auto"/>
            <w:noWrap/>
            <w:vAlign w:val="bottom"/>
            <w:hideMark/>
          </w:tcPr>
          <w:p w14:paraId="64D05A53"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0.5</w:t>
            </w:r>
          </w:p>
        </w:tc>
        <w:tc>
          <w:tcPr>
            <w:tcW w:w="796" w:type="dxa"/>
            <w:tcBorders>
              <w:top w:val="dotted" w:sz="4" w:space="0" w:color="auto"/>
              <w:bottom w:val="dotted" w:sz="4" w:space="0" w:color="auto"/>
            </w:tcBorders>
            <w:shd w:val="clear" w:color="auto" w:fill="auto"/>
            <w:noWrap/>
            <w:vAlign w:val="bottom"/>
            <w:hideMark/>
          </w:tcPr>
          <w:p w14:paraId="28260CC7"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0.5</w:t>
            </w:r>
          </w:p>
        </w:tc>
        <w:tc>
          <w:tcPr>
            <w:tcW w:w="774" w:type="dxa"/>
            <w:tcBorders>
              <w:top w:val="dotted" w:sz="4" w:space="0" w:color="auto"/>
              <w:bottom w:val="dotted" w:sz="4" w:space="0" w:color="auto"/>
            </w:tcBorders>
            <w:shd w:val="clear" w:color="auto" w:fill="auto"/>
            <w:noWrap/>
            <w:vAlign w:val="bottom"/>
            <w:hideMark/>
          </w:tcPr>
          <w:p w14:paraId="56C4F3FA"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0.6</w:t>
            </w:r>
          </w:p>
        </w:tc>
        <w:tc>
          <w:tcPr>
            <w:tcW w:w="663" w:type="dxa"/>
            <w:tcBorders>
              <w:top w:val="dotted" w:sz="4" w:space="0" w:color="auto"/>
              <w:bottom w:val="dotted" w:sz="4" w:space="0" w:color="auto"/>
            </w:tcBorders>
            <w:shd w:val="clear" w:color="auto" w:fill="auto"/>
            <w:noWrap/>
            <w:vAlign w:val="bottom"/>
            <w:hideMark/>
          </w:tcPr>
          <w:p w14:paraId="5CD094D0"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0.5</w:t>
            </w:r>
          </w:p>
        </w:tc>
        <w:tc>
          <w:tcPr>
            <w:tcW w:w="663" w:type="dxa"/>
            <w:tcBorders>
              <w:top w:val="dotted" w:sz="4" w:space="0" w:color="auto"/>
              <w:bottom w:val="dotted" w:sz="4" w:space="0" w:color="auto"/>
            </w:tcBorders>
            <w:shd w:val="clear" w:color="auto" w:fill="auto"/>
            <w:noWrap/>
            <w:vAlign w:val="bottom"/>
            <w:hideMark/>
          </w:tcPr>
          <w:p w14:paraId="48E9C4FB"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0.6</w:t>
            </w:r>
          </w:p>
        </w:tc>
        <w:tc>
          <w:tcPr>
            <w:tcW w:w="663" w:type="dxa"/>
            <w:tcBorders>
              <w:top w:val="dotted" w:sz="4" w:space="0" w:color="auto"/>
              <w:bottom w:val="dotted" w:sz="4" w:space="0" w:color="auto"/>
            </w:tcBorders>
            <w:shd w:val="clear" w:color="auto" w:fill="auto"/>
            <w:noWrap/>
            <w:vAlign w:val="bottom"/>
            <w:hideMark/>
          </w:tcPr>
          <w:p w14:paraId="4B36ADB8"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0.5</w:t>
            </w:r>
          </w:p>
        </w:tc>
        <w:tc>
          <w:tcPr>
            <w:tcW w:w="663" w:type="dxa"/>
            <w:tcBorders>
              <w:top w:val="dotted" w:sz="4" w:space="0" w:color="auto"/>
              <w:bottom w:val="dotted" w:sz="4" w:space="0" w:color="auto"/>
            </w:tcBorders>
            <w:shd w:val="clear" w:color="auto" w:fill="auto"/>
            <w:noWrap/>
            <w:vAlign w:val="bottom"/>
            <w:hideMark/>
          </w:tcPr>
          <w:p w14:paraId="0BB35233"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0.6</w:t>
            </w:r>
          </w:p>
        </w:tc>
        <w:tc>
          <w:tcPr>
            <w:tcW w:w="663" w:type="dxa"/>
            <w:tcBorders>
              <w:top w:val="dotted" w:sz="4" w:space="0" w:color="auto"/>
              <w:bottom w:val="dotted" w:sz="4" w:space="0" w:color="auto"/>
            </w:tcBorders>
            <w:shd w:val="clear" w:color="auto" w:fill="auto"/>
            <w:noWrap/>
            <w:vAlign w:val="bottom"/>
            <w:hideMark/>
          </w:tcPr>
          <w:p w14:paraId="796526A5"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w:t>
            </w:r>
          </w:p>
        </w:tc>
        <w:tc>
          <w:tcPr>
            <w:tcW w:w="663" w:type="dxa"/>
            <w:tcBorders>
              <w:top w:val="dotted" w:sz="4" w:space="0" w:color="auto"/>
              <w:bottom w:val="dotted" w:sz="4" w:space="0" w:color="auto"/>
            </w:tcBorders>
            <w:shd w:val="clear" w:color="auto" w:fill="auto"/>
            <w:noWrap/>
            <w:vAlign w:val="bottom"/>
            <w:hideMark/>
          </w:tcPr>
          <w:p w14:paraId="38888A05"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w:t>
            </w:r>
          </w:p>
        </w:tc>
        <w:tc>
          <w:tcPr>
            <w:tcW w:w="663" w:type="dxa"/>
            <w:tcBorders>
              <w:top w:val="dotted" w:sz="4" w:space="0" w:color="auto"/>
              <w:bottom w:val="dotted" w:sz="4" w:space="0" w:color="auto"/>
            </w:tcBorders>
            <w:shd w:val="clear" w:color="auto" w:fill="auto"/>
            <w:noWrap/>
            <w:vAlign w:val="bottom"/>
            <w:hideMark/>
          </w:tcPr>
          <w:p w14:paraId="6923A1E1"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0.8</w:t>
            </w:r>
          </w:p>
        </w:tc>
        <w:tc>
          <w:tcPr>
            <w:tcW w:w="822" w:type="dxa"/>
            <w:tcBorders>
              <w:top w:val="dotted" w:sz="4" w:space="0" w:color="auto"/>
              <w:bottom w:val="dotted" w:sz="4" w:space="0" w:color="auto"/>
            </w:tcBorders>
            <w:shd w:val="clear" w:color="auto" w:fill="auto"/>
            <w:noWrap/>
            <w:vAlign w:val="bottom"/>
            <w:hideMark/>
          </w:tcPr>
          <w:p w14:paraId="17061A32"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0.7</w:t>
            </w:r>
          </w:p>
        </w:tc>
      </w:tr>
      <w:tr w:rsidR="004017CD" w:rsidRPr="009027DE" w14:paraId="136CD9EC" w14:textId="77777777" w:rsidTr="00A508AC">
        <w:trPr>
          <w:trHeight w:val="300"/>
        </w:trPr>
        <w:tc>
          <w:tcPr>
            <w:tcW w:w="2680" w:type="dxa"/>
            <w:tcBorders>
              <w:top w:val="dotted" w:sz="4" w:space="0" w:color="auto"/>
              <w:bottom w:val="dotted" w:sz="4" w:space="0" w:color="auto"/>
            </w:tcBorders>
            <w:shd w:val="clear" w:color="auto" w:fill="auto"/>
            <w:noWrap/>
            <w:vAlign w:val="bottom"/>
            <w:hideMark/>
          </w:tcPr>
          <w:p w14:paraId="6B676021" w14:textId="77777777" w:rsidR="004017CD" w:rsidRPr="00AB2C8F" w:rsidRDefault="004017CD"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Plastic goods nes</w:t>
            </w:r>
          </w:p>
        </w:tc>
        <w:tc>
          <w:tcPr>
            <w:tcW w:w="1006" w:type="dxa"/>
            <w:tcBorders>
              <w:top w:val="dotted" w:sz="4" w:space="0" w:color="auto"/>
              <w:bottom w:val="dotted" w:sz="4" w:space="0" w:color="auto"/>
            </w:tcBorders>
            <w:shd w:val="clear" w:color="auto" w:fill="auto"/>
            <w:noWrap/>
            <w:vAlign w:val="bottom"/>
            <w:hideMark/>
          </w:tcPr>
          <w:p w14:paraId="77DFB3EB"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3923</w:t>
            </w:r>
          </w:p>
        </w:tc>
        <w:tc>
          <w:tcPr>
            <w:tcW w:w="663" w:type="dxa"/>
            <w:tcBorders>
              <w:top w:val="dotted" w:sz="4" w:space="0" w:color="auto"/>
              <w:bottom w:val="dotted" w:sz="4" w:space="0" w:color="auto"/>
            </w:tcBorders>
            <w:shd w:val="clear" w:color="auto" w:fill="auto"/>
            <w:noWrap/>
            <w:vAlign w:val="bottom"/>
            <w:hideMark/>
          </w:tcPr>
          <w:p w14:paraId="5C0627CB"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1.3</w:t>
            </w:r>
          </w:p>
        </w:tc>
        <w:tc>
          <w:tcPr>
            <w:tcW w:w="663" w:type="dxa"/>
            <w:tcBorders>
              <w:top w:val="dotted" w:sz="4" w:space="0" w:color="auto"/>
              <w:bottom w:val="dotted" w:sz="4" w:space="0" w:color="auto"/>
            </w:tcBorders>
            <w:shd w:val="clear" w:color="auto" w:fill="auto"/>
            <w:noWrap/>
            <w:vAlign w:val="bottom"/>
            <w:hideMark/>
          </w:tcPr>
          <w:p w14:paraId="73318676"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1.3</w:t>
            </w:r>
          </w:p>
        </w:tc>
        <w:tc>
          <w:tcPr>
            <w:tcW w:w="663" w:type="dxa"/>
            <w:tcBorders>
              <w:top w:val="dotted" w:sz="4" w:space="0" w:color="auto"/>
              <w:bottom w:val="dotted" w:sz="4" w:space="0" w:color="auto"/>
            </w:tcBorders>
            <w:shd w:val="clear" w:color="auto" w:fill="auto"/>
            <w:noWrap/>
            <w:vAlign w:val="bottom"/>
            <w:hideMark/>
          </w:tcPr>
          <w:p w14:paraId="4E005666"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1.2</w:t>
            </w:r>
          </w:p>
        </w:tc>
        <w:tc>
          <w:tcPr>
            <w:tcW w:w="663" w:type="dxa"/>
            <w:tcBorders>
              <w:top w:val="dotted" w:sz="4" w:space="0" w:color="auto"/>
              <w:bottom w:val="dotted" w:sz="4" w:space="0" w:color="auto"/>
            </w:tcBorders>
            <w:shd w:val="clear" w:color="auto" w:fill="auto"/>
            <w:noWrap/>
            <w:vAlign w:val="bottom"/>
            <w:hideMark/>
          </w:tcPr>
          <w:p w14:paraId="7DFF78DE"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1.2</w:t>
            </w:r>
          </w:p>
        </w:tc>
        <w:tc>
          <w:tcPr>
            <w:tcW w:w="663" w:type="dxa"/>
            <w:tcBorders>
              <w:top w:val="dotted" w:sz="4" w:space="0" w:color="auto"/>
              <w:bottom w:val="dotted" w:sz="4" w:space="0" w:color="auto"/>
            </w:tcBorders>
            <w:shd w:val="clear" w:color="auto" w:fill="auto"/>
            <w:noWrap/>
            <w:vAlign w:val="bottom"/>
            <w:hideMark/>
          </w:tcPr>
          <w:p w14:paraId="4CCCD97B"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1.2</w:t>
            </w:r>
          </w:p>
        </w:tc>
        <w:tc>
          <w:tcPr>
            <w:tcW w:w="796" w:type="dxa"/>
            <w:tcBorders>
              <w:top w:val="dotted" w:sz="4" w:space="0" w:color="auto"/>
              <w:bottom w:val="dotted" w:sz="4" w:space="0" w:color="auto"/>
            </w:tcBorders>
            <w:shd w:val="clear" w:color="auto" w:fill="auto"/>
            <w:noWrap/>
            <w:vAlign w:val="bottom"/>
            <w:hideMark/>
          </w:tcPr>
          <w:p w14:paraId="69C00ED6"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1.4</w:t>
            </w:r>
          </w:p>
        </w:tc>
        <w:tc>
          <w:tcPr>
            <w:tcW w:w="774" w:type="dxa"/>
            <w:tcBorders>
              <w:top w:val="dotted" w:sz="4" w:space="0" w:color="auto"/>
              <w:bottom w:val="dotted" w:sz="4" w:space="0" w:color="auto"/>
            </w:tcBorders>
            <w:shd w:val="clear" w:color="auto" w:fill="auto"/>
            <w:noWrap/>
            <w:vAlign w:val="bottom"/>
            <w:hideMark/>
          </w:tcPr>
          <w:p w14:paraId="080608B4"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1.5</w:t>
            </w:r>
          </w:p>
        </w:tc>
        <w:tc>
          <w:tcPr>
            <w:tcW w:w="663" w:type="dxa"/>
            <w:tcBorders>
              <w:top w:val="dotted" w:sz="4" w:space="0" w:color="auto"/>
              <w:bottom w:val="dotted" w:sz="4" w:space="0" w:color="auto"/>
            </w:tcBorders>
            <w:shd w:val="clear" w:color="auto" w:fill="auto"/>
            <w:noWrap/>
            <w:vAlign w:val="bottom"/>
            <w:hideMark/>
          </w:tcPr>
          <w:p w14:paraId="6A889683"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1.4</w:t>
            </w:r>
          </w:p>
        </w:tc>
        <w:tc>
          <w:tcPr>
            <w:tcW w:w="663" w:type="dxa"/>
            <w:tcBorders>
              <w:top w:val="dotted" w:sz="4" w:space="0" w:color="auto"/>
              <w:bottom w:val="dotted" w:sz="4" w:space="0" w:color="auto"/>
            </w:tcBorders>
            <w:shd w:val="clear" w:color="auto" w:fill="auto"/>
            <w:noWrap/>
            <w:vAlign w:val="bottom"/>
            <w:hideMark/>
          </w:tcPr>
          <w:p w14:paraId="1503177A"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1.3</w:t>
            </w:r>
          </w:p>
        </w:tc>
        <w:tc>
          <w:tcPr>
            <w:tcW w:w="663" w:type="dxa"/>
            <w:tcBorders>
              <w:top w:val="dotted" w:sz="4" w:space="0" w:color="auto"/>
              <w:bottom w:val="dotted" w:sz="4" w:space="0" w:color="auto"/>
            </w:tcBorders>
            <w:shd w:val="clear" w:color="auto" w:fill="auto"/>
            <w:noWrap/>
            <w:vAlign w:val="bottom"/>
            <w:hideMark/>
          </w:tcPr>
          <w:p w14:paraId="32A86EC6"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1.2</w:t>
            </w:r>
          </w:p>
        </w:tc>
        <w:tc>
          <w:tcPr>
            <w:tcW w:w="663" w:type="dxa"/>
            <w:tcBorders>
              <w:top w:val="dotted" w:sz="4" w:space="0" w:color="auto"/>
              <w:bottom w:val="dotted" w:sz="4" w:space="0" w:color="auto"/>
            </w:tcBorders>
            <w:shd w:val="clear" w:color="auto" w:fill="auto"/>
            <w:noWrap/>
            <w:vAlign w:val="bottom"/>
            <w:hideMark/>
          </w:tcPr>
          <w:p w14:paraId="02AE7867"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w:t>
            </w:r>
          </w:p>
        </w:tc>
        <w:tc>
          <w:tcPr>
            <w:tcW w:w="663" w:type="dxa"/>
            <w:tcBorders>
              <w:top w:val="dotted" w:sz="4" w:space="0" w:color="auto"/>
              <w:bottom w:val="dotted" w:sz="4" w:space="0" w:color="auto"/>
            </w:tcBorders>
            <w:shd w:val="clear" w:color="auto" w:fill="auto"/>
            <w:noWrap/>
            <w:vAlign w:val="bottom"/>
            <w:hideMark/>
          </w:tcPr>
          <w:p w14:paraId="7A4DAC0E"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0.8</w:t>
            </w:r>
          </w:p>
        </w:tc>
        <w:tc>
          <w:tcPr>
            <w:tcW w:w="663" w:type="dxa"/>
            <w:tcBorders>
              <w:top w:val="dotted" w:sz="4" w:space="0" w:color="auto"/>
              <w:bottom w:val="dotted" w:sz="4" w:space="0" w:color="auto"/>
            </w:tcBorders>
            <w:shd w:val="clear" w:color="auto" w:fill="auto"/>
            <w:noWrap/>
            <w:vAlign w:val="bottom"/>
            <w:hideMark/>
          </w:tcPr>
          <w:p w14:paraId="10CE8E7A"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0.8</w:t>
            </w:r>
          </w:p>
        </w:tc>
        <w:tc>
          <w:tcPr>
            <w:tcW w:w="663" w:type="dxa"/>
            <w:tcBorders>
              <w:top w:val="dotted" w:sz="4" w:space="0" w:color="auto"/>
              <w:bottom w:val="dotted" w:sz="4" w:space="0" w:color="auto"/>
            </w:tcBorders>
            <w:shd w:val="clear" w:color="auto" w:fill="auto"/>
            <w:noWrap/>
            <w:vAlign w:val="bottom"/>
            <w:hideMark/>
          </w:tcPr>
          <w:p w14:paraId="5F3C8C66"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0.7</w:t>
            </w:r>
          </w:p>
        </w:tc>
        <w:tc>
          <w:tcPr>
            <w:tcW w:w="822" w:type="dxa"/>
            <w:tcBorders>
              <w:top w:val="dotted" w:sz="4" w:space="0" w:color="auto"/>
              <w:bottom w:val="dotted" w:sz="4" w:space="0" w:color="auto"/>
            </w:tcBorders>
            <w:shd w:val="clear" w:color="auto" w:fill="auto"/>
            <w:noWrap/>
            <w:vAlign w:val="bottom"/>
            <w:hideMark/>
          </w:tcPr>
          <w:p w14:paraId="30E31A18"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0.7</w:t>
            </w:r>
          </w:p>
        </w:tc>
      </w:tr>
      <w:tr w:rsidR="004017CD" w:rsidRPr="009027DE" w14:paraId="7151B1F1" w14:textId="77777777" w:rsidTr="00A508AC">
        <w:trPr>
          <w:trHeight w:val="300"/>
        </w:trPr>
        <w:tc>
          <w:tcPr>
            <w:tcW w:w="2680" w:type="dxa"/>
            <w:tcBorders>
              <w:top w:val="dotted" w:sz="4" w:space="0" w:color="auto"/>
              <w:bottom w:val="dotted" w:sz="4" w:space="0" w:color="auto"/>
            </w:tcBorders>
            <w:shd w:val="clear" w:color="auto" w:fill="auto"/>
            <w:noWrap/>
            <w:vAlign w:val="bottom"/>
            <w:hideMark/>
          </w:tcPr>
          <w:p w14:paraId="51F0E5FC" w14:textId="77777777" w:rsidR="004017CD" w:rsidRPr="00AB2C8F" w:rsidRDefault="004017CD"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Vulcanised Rubber cloth</w:t>
            </w:r>
          </w:p>
        </w:tc>
        <w:tc>
          <w:tcPr>
            <w:tcW w:w="1006" w:type="dxa"/>
            <w:tcBorders>
              <w:top w:val="dotted" w:sz="4" w:space="0" w:color="auto"/>
              <w:bottom w:val="dotted" w:sz="4" w:space="0" w:color="auto"/>
            </w:tcBorders>
            <w:shd w:val="clear" w:color="auto" w:fill="auto"/>
            <w:noWrap/>
            <w:vAlign w:val="bottom"/>
            <w:hideMark/>
          </w:tcPr>
          <w:p w14:paraId="21B3D7AE"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4016</w:t>
            </w:r>
          </w:p>
        </w:tc>
        <w:tc>
          <w:tcPr>
            <w:tcW w:w="663" w:type="dxa"/>
            <w:tcBorders>
              <w:top w:val="dotted" w:sz="4" w:space="0" w:color="auto"/>
              <w:bottom w:val="dotted" w:sz="4" w:space="0" w:color="auto"/>
            </w:tcBorders>
            <w:shd w:val="clear" w:color="auto" w:fill="auto"/>
            <w:noWrap/>
            <w:vAlign w:val="bottom"/>
            <w:hideMark/>
          </w:tcPr>
          <w:p w14:paraId="0B65ED9B"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0.7</w:t>
            </w:r>
          </w:p>
        </w:tc>
        <w:tc>
          <w:tcPr>
            <w:tcW w:w="663" w:type="dxa"/>
            <w:tcBorders>
              <w:top w:val="dotted" w:sz="4" w:space="0" w:color="auto"/>
              <w:bottom w:val="dotted" w:sz="4" w:space="0" w:color="auto"/>
            </w:tcBorders>
            <w:shd w:val="clear" w:color="auto" w:fill="auto"/>
            <w:noWrap/>
            <w:vAlign w:val="bottom"/>
            <w:hideMark/>
          </w:tcPr>
          <w:p w14:paraId="6058FA0B"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0.8</w:t>
            </w:r>
          </w:p>
        </w:tc>
        <w:tc>
          <w:tcPr>
            <w:tcW w:w="663" w:type="dxa"/>
            <w:tcBorders>
              <w:top w:val="dotted" w:sz="4" w:space="0" w:color="auto"/>
              <w:bottom w:val="dotted" w:sz="4" w:space="0" w:color="auto"/>
            </w:tcBorders>
            <w:shd w:val="clear" w:color="auto" w:fill="auto"/>
            <w:noWrap/>
            <w:vAlign w:val="bottom"/>
            <w:hideMark/>
          </w:tcPr>
          <w:p w14:paraId="507D74AD"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0.7</w:t>
            </w:r>
          </w:p>
        </w:tc>
        <w:tc>
          <w:tcPr>
            <w:tcW w:w="663" w:type="dxa"/>
            <w:tcBorders>
              <w:top w:val="dotted" w:sz="4" w:space="0" w:color="auto"/>
              <w:bottom w:val="dotted" w:sz="4" w:space="0" w:color="auto"/>
            </w:tcBorders>
            <w:shd w:val="clear" w:color="auto" w:fill="auto"/>
            <w:noWrap/>
            <w:vAlign w:val="bottom"/>
            <w:hideMark/>
          </w:tcPr>
          <w:p w14:paraId="77F1F446"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0.6</w:t>
            </w:r>
          </w:p>
        </w:tc>
        <w:tc>
          <w:tcPr>
            <w:tcW w:w="663" w:type="dxa"/>
            <w:tcBorders>
              <w:top w:val="dotted" w:sz="4" w:space="0" w:color="auto"/>
              <w:bottom w:val="dotted" w:sz="4" w:space="0" w:color="auto"/>
            </w:tcBorders>
            <w:shd w:val="clear" w:color="auto" w:fill="auto"/>
            <w:noWrap/>
            <w:vAlign w:val="bottom"/>
            <w:hideMark/>
          </w:tcPr>
          <w:p w14:paraId="1835230F"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0.5</w:t>
            </w:r>
          </w:p>
        </w:tc>
        <w:tc>
          <w:tcPr>
            <w:tcW w:w="796" w:type="dxa"/>
            <w:tcBorders>
              <w:top w:val="dotted" w:sz="4" w:space="0" w:color="auto"/>
              <w:bottom w:val="dotted" w:sz="4" w:space="0" w:color="auto"/>
            </w:tcBorders>
            <w:shd w:val="clear" w:color="auto" w:fill="auto"/>
            <w:noWrap/>
            <w:vAlign w:val="bottom"/>
            <w:hideMark/>
          </w:tcPr>
          <w:p w14:paraId="498EB337"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0.6</w:t>
            </w:r>
          </w:p>
        </w:tc>
        <w:tc>
          <w:tcPr>
            <w:tcW w:w="774" w:type="dxa"/>
            <w:tcBorders>
              <w:top w:val="dotted" w:sz="4" w:space="0" w:color="auto"/>
              <w:bottom w:val="dotted" w:sz="4" w:space="0" w:color="auto"/>
            </w:tcBorders>
            <w:shd w:val="clear" w:color="auto" w:fill="auto"/>
            <w:noWrap/>
            <w:vAlign w:val="bottom"/>
            <w:hideMark/>
          </w:tcPr>
          <w:p w14:paraId="027E2ABD"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0.6</w:t>
            </w:r>
          </w:p>
        </w:tc>
        <w:tc>
          <w:tcPr>
            <w:tcW w:w="663" w:type="dxa"/>
            <w:tcBorders>
              <w:top w:val="dotted" w:sz="4" w:space="0" w:color="auto"/>
              <w:bottom w:val="dotted" w:sz="4" w:space="0" w:color="auto"/>
            </w:tcBorders>
            <w:shd w:val="clear" w:color="auto" w:fill="auto"/>
            <w:noWrap/>
            <w:vAlign w:val="bottom"/>
            <w:hideMark/>
          </w:tcPr>
          <w:p w14:paraId="3D3A3B66"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0.5</w:t>
            </w:r>
          </w:p>
        </w:tc>
        <w:tc>
          <w:tcPr>
            <w:tcW w:w="663" w:type="dxa"/>
            <w:tcBorders>
              <w:top w:val="dotted" w:sz="4" w:space="0" w:color="auto"/>
              <w:bottom w:val="dotted" w:sz="4" w:space="0" w:color="auto"/>
            </w:tcBorders>
            <w:shd w:val="clear" w:color="auto" w:fill="auto"/>
            <w:noWrap/>
            <w:vAlign w:val="bottom"/>
            <w:hideMark/>
          </w:tcPr>
          <w:p w14:paraId="7E058E5F"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0.5</w:t>
            </w:r>
          </w:p>
        </w:tc>
        <w:tc>
          <w:tcPr>
            <w:tcW w:w="663" w:type="dxa"/>
            <w:tcBorders>
              <w:top w:val="dotted" w:sz="4" w:space="0" w:color="auto"/>
              <w:bottom w:val="dotted" w:sz="4" w:space="0" w:color="auto"/>
            </w:tcBorders>
            <w:shd w:val="clear" w:color="auto" w:fill="auto"/>
            <w:noWrap/>
            <w:vAlign w:val="bottom"/>
            <w:hideMark/>
          </w:tcPr>
          <w:p w14:paraId="3633CCF2"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0.5</w:t>
            </w:r>
          </w:p>
        </w:tc>
        <w:tc>
          <w:tcPr>
            <w:tcW w:w="663" w:type="dxa"/>
            <w:tcBorders>
              <w:top w:val="dotted" w:sz="4" w:space="0" w:color="auto"/>
              <w:bottom w:val="dotted" w:sz="4" w:space="0" w:color="auto"/>
            </w:tcBorders>
            <w:shd w:val="clear" w:color="auto" w:fill="auto"/>
            <w:noWrap/>
            <w:vAlign w:val="bottom"/>
            <w:hideMark/>
          </w:tcPr>
          <w:p w14:paraId="7C4A3242"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0.5</w:t>
            </w:r>
          </w:p>
        </w:tc>
        <w:tc>
          <w:tcPr>
            <w:tcW w:w="663" w:type="dxa"/>
            <w:tcBorders>
              <w:top w:val="dotted" w:sz="4" w:space="0" w:color="auto"/>
              <w:bottom w:val="dotted" w:sz="4" w:space="0" w:color="auto"/>
            </w:tcBorders>
            <w:shd w:val="clear" w:color="auto" w:fill="auto"/>
            <w:noWrap/>
            <w:vAlign w:val="bottom"/>
            <w:hideMark/>
          </w:tcPr>
          <w:p w14:paraId="4576FFB8"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0.6</w:t>
            </w:r>
          </w:p>
        </w:tc>
        <w:tc>
          <w:tcPr>
            <w:tcW w:w="663" w:type="dxa"/>
            <w:tcBorders>
              <w:top w:val="dotted" w:sz="4" w:space="0" w:color="auto"/>
              <w:bottom w:val="dotted" w:sz="4" w:space="0" w:color="auto"/>
            </w:tcBorders>
            <w:shd w:val="clear" w:color="auto" w:fill="auto"/>
            <w:noWrap/>
            <w:vAlign w:val="bottom"/>
            <w:hideMark/>
          </w:tcPr>
          <w:p w14:paraId="013D057F"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0.5</w:t>
            </w:r>
          </w:p>
        </w:tc>
        <w:tc>
          <w:tcPr>
            <w:tcW w:w="663" w:type="dxa"/>
            <w:tcBorders>
              <w:top w:val="dotted" w:sz="4" w:space="0" w:color="auto"/>
              <w:bottom w:val="dotted" w:sz="4" w:space="0" w:color="auto"/>
            </w:tcBorders>
            <w:shd w:val="clear" w:color="auto" w:fill="auto"/>
            <w:noWrap/>
            <w:vAlign w:val="bottom"/>
            <w:hideMark/>
          </w:tcPr>
          <w:p w14:paraId="1D088FD6"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0.5</w:t>
            </w:r>
          </w:p>
        </w:tc>
        <w:tc>
          <w:tcPr>
            <w:tcW w:w="822" w:type="dxa"/>
            <w:tcBorders>
              <w:top w:val="dotted" w:sz="4" w:space="0" w:color="auto"/>
              <w:bottom w:val="dotted" w:sz="4" w:space="0" w:color="auto"/>
            </w:tcBorders>
            <w:shd w:val="clear" w:color="auto" w:fill="auto"/>
            <w:noWrap/>
            <w:vAlign w:val="bottom"/>
            <w:hideMark/>
          </w:tcPr>
          <w:p w14:paraId="6C82CF25"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0.4</w:t>
            </w:r>
          </w:p>
        </w:tc>
      </w:tr>
      <w:tr w:rsidR="004017CD" w:rsidRPr="009027DE" w14:paraId="5F4D0C38" w14:textId="77777777" w:rsidTr="00A508AC">
        <w:trPr>
          <w:trHeight w:val="300"/>
        </w:trPr>
        <w:tc>
          <w:tcPr>
            <w:tcW w:w="2680" w:type="dxa"/>
            <w:tcBorders>
              <w:top w:val="dotted" w:sz="4" w:space="0" w:color="auto"/>
              <w:bottom w:val="dotted" w:sz="4" w:space="0" w:color="auto"/>
            </w:tcBorders>
            <w:shd w:val="clear" w:color="auto" w:fill="auto"/>
            <w:noWrap/>
            <w:vAlign w:val="bottom"/>
            <w:hideMark/>
          </w:tcPr>
          <w:p w14:paraId="66245792" w14:textId="77777777" w:rsidR="004017CD" w:rsidRPr="00AB2C8F" w:rsidRDefault="004017CD"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Chamois Leather</w:t>
            </w:r>
          </w:p>
        </w:tc>
        <w:tc>
          <w:tcPr>
            <w:tcW w:w="1006" w:type="dxa"/>
            <w:tcBorders>
              <w:top w:val="dotted" w:sz="4" w:space="0" w:color="auto"/>
              <w:bottom w:val="dotted" w:sz="4" w:space="0" w:color="auto"/>
            </w:tcBorders>
            <w:shd w:val="clear" w:color="auto" w:fill="auto"/>
            <w:noWrap/>
            <w:vAlign w:val="bottom"/>
            <w:hideMark/>
          </w:tcPr>
          <w:p w14:paraId="1B4060F8"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4108</w:t>
            </w:r>
          </w:p>
        </w:tc>
        <w:tc>
          <w:tcPr>
            <w:tcW w:w="663" w:type="dxa"/>
            <w:tcBorders>
              <w:top w:val="dotted" w:sz="4" w:space="0" w:color="auto"/>
              <w:bottom w:val="dotted" w:sz="4" w:space="0" w:color="auto"/>
            </w:tcBorders>
            <w:shd w:val="clear" w:color="auto" w:fill="auto"/>
            <w:noWrap/>
            <w:vAlign w:val="bottom"/>
            <w:hideMark/>
          </w:tcPr>
          <w:p w14:paraId="0FD4D746"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3.1</w:t>
            </w:r>
          </w:p>
        </w:tc>
        <w:tc>
          <w:tcPr>
            <w:tcW w:w="663" w:type="dxa"/>
            <w:tcBorders>
              <w:top w:val="dotted" w:sz="4" w:space="0" w:color="auto"/>
              <w:bottom w:val="dotted" w:sz="4" w:space="0" w:color="auto"/>
            </w:tcBorders>
            <w:shd w:val="clear" w:color="auto" w:fill="auto"/>
            <w:noWrap/>
            <w:vAlign w:val="bottom"/>
            <w:hideMark/>
          </w:tcPr>
          <w:p w14:paraId="73534F59"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5.7</w:t>
            </w:r>
          </w:p>
        </w:tc>
        <w:tc>
          <w:tcPr>
            <w:tcW w:w="663" w:type="dxa"/>
            <w:tcBorders>
              <w:top w:val="dotted" w:sz="4" w:space="0" w:color="auto"/>
              <w:bottom w:val="dotted" w:sz="4" w:space="0" w:color="auto"/>
            </w:tcBorders>
            <w:shd w:val="clear" w:color="auto" w:fill="auto"/>
            <w:noWrap/>
            <w:vAlign w:val="bottom"/>
            <w:hideMark/>
          </w:tcPr>
          <w:p w14:paraId="5E180F01"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6.6</w:t>
            </w:r>
          </w:p>
        </w:tc>
        <w:tc>
          <w:tcPr>
            <w:tcW w:w="663" w:type="dxa"/>
            <w:tcBorders>
              <w:top w:val="dotted" w:sz="4" w:space="0" w:color="auto"/>
              <w:bottom w:val="dotted" w:sz="4" w:space="0" w:color="auto"/>
            </w:tcBorders>
            <w:shd w:val="clear" w:color="auto" w:fill="auto"/>
            <w:noWrap/>
            <w:vAlign w:val="bottom"/>
            <w:hideMark/>
          </w:tcPr>
          <w:p w14:paraId="5C047500"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7</w:t>
            </w:r>
          </w:p>
        </w:tc>
        <w:tc>
          <w:tcPr>
            <w:tcW w:w="663" w:type="dxa"/>
            <w:tcBorders>
              <w:top w:val="dotted" w:sz="4" w:space="0" w:color="auto"/>
              <w:bottom w:val="dotted" w:sz="4" w:space="0" w:color="auto"/>
            </w:tcBorders>
            <w:shd w:val="clear" w:color="auto" w:fill="auto"/>
            <w:noWrap/>
            <w:vAlign w:val="bottom"/>
            <w:hideMark/>
          </w:tcPr>
          <w:p w14:paraId="32096076"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7.1</w:t>
            </w:r>
          </w:p>
        </w:tc>
        <w:tc>
          <w:tcPr>
            <w:tcW w:w="796" w:type="dxa"/>
            <w:tcBorders>
              <w:top w:val="dotted" w:sz="4" w:space="0" w:color="auto"/>
              <w:bottom w:val="dotted" w:sz="4" w:space="0" w:color="auto"/>
            </w:tcBorders>
            <w:shd w:val="clear" w:color="auto" w:fill="auto"/>
            <w:noWrap/>
            <w:vAlign w:val="bottom"/>
            <w:hideMark/>
          </w:tcPr>
          <w:p w14:paraId="2CC65214"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2.8</w:t>
            </w:r>
          </w:p>
        </w:tc>
        <w:tc>
          <w:tcPr>
            <w:tcW w:w="774" w:type="dxa"/>
            <w:tcBorders>
              <w:top w:val="dotted" w:sz="4" w:space="0" w:color="auto"/>
              <w:bottom w:val="dotted" w:sz="4" w:space="0" w:color="auto"/>
            </w:tcBorders>
            <w:shd w:val="clear" w:color="auto" w:fill="auto"/>
            <w:noWrap/>
            <w:vAlign w:val="bottom"/>
            <w:hideMark/>
          </w:tcPr>
          <w:p w14:paraId="4F47A07B"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2.2</w:t>
            </w:r>
          </w:p>
        </w:tc>
        <w:tc>
          <w:tcPr>
            <w:tcW w:w="663" w:type="dxa"/>
            <w:tcBorders>
              <w:top w:val="dotted" w:sz="4" w:space="0" w:color="auto"/>
              <w:bottom w:val="dotted" w:sz="4" w:space="0" w:color="auto"/>
            </w:tcBorders>
            <w:shd w:val="clear" w:color="auto" w:fill="auto"/>
            <w:noWrap/>
            <w:vAlign w:val="bottom"/>
            <w:hideMark/>
          </w:tcPr>
          <w:p w14:paraId="09E47903"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1.2</w:t>
            </w:r>
          </w:p>
        </w:tc>
        <w:tc>
          <w:tcPr>
            <w:tcW w:w="663" w:type="dxa"/>
            <w:tcBorders>
              <w:top w:val="dotted" w:sz="4" w:space="0" w:color="auto"/>
              <w:bottom w:val="dotted" w:sz="4" w:space="0" w:color="auto"/>
            </w:tcBorders>
            <w:shd w:val="clear" w:color="auto" w:fill="auto"/>
            <w:noWrap/>
            <w:vAlign w:val="bottom"/>
            <w:hideMark/>
          </w:tcPr>
          <w:p w14:paraId="1D0311E7"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1.5</w:t>
            </w:r>
          </w:p>
        </w:tc>
        <w:tc>
          <w:tcPr>
            <w:tcW w:w="663" w:type="dxa"/>
            <w:tcBorders>
              <w:top w:val="dotted" w:sz="4" w:space="0" w:color="auto"/>
              <w:bottom w:val="dotted" w:sz="4" w:space="0" w:color="auto"/>
            </w:tcBorders>
            <w:shd w:val="clear" w:color="auto" w:fill="auto"/>
            <w:noWrap/>
            <w:vAlign w:val="bottom"/>
            <w:hideMark/>
          </w:tcPr>
          <w:p w14:paraId="19D28C09"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w:t>
            </w:r>
          </w:p>
        </w:tc>
        <w:tc>
          <w:tcPr>
            <w:tcW w:w="663" w:type="dxa"/>
            <w:tcBorders>
              <w:top w:val="dotted" w:sz="4" w:space="0" w:color="auto"/>
              <w:bottom w:val="dotted" w:sz="4" w:space="0" w:color="auto"/>
            </w:tcBorders>
            <w:shd w:val="clear" w:color="auto" w:fill="auto"/>
            <w:noWrap/>
            <w:vAlign w:val="bottom"/>
            <w:hideMark/>
          </w:tcPr>
          <w:p w14:paraId="3D52E2D4"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w:t>
            </w:r>
          </w:p>
        </w:tc>
        <w:tc>
          <w:tcPr>
            <w:tcW w:w="663" w:type="dxa"/>
            <w:tcBorders>
              <w:top w:val="dotted" w:sz="4" w:space="0" w:color="auto"/>
              <w:bottom w:val="dotted" w:sz="4" w:space="0" w:color="auto"/>
            </w:tcBorders>
            <w:shd w:val="clear" w:color="auto" w:fill="auto"/>
            <w:noWrap/>
            <w:vAlign w:val="bottom"/>
            <w:hideMark/>
          </w:tcPr>
          <w:p w14:paraId="2FD4A347"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1.6</w:t>
            </w:r>
          </w:p>
        </w:tc>
        <w:tc>
          <w:tcPr>
            <w:tcW w:w="663" w:type="dxa"/>
            <w:tcBorders>
              <w:top w:val="dotted" w:sz="4" w:space="0" w:color="auto"/>
              <w:bottom w:val="dotted" w:sz="4" w:space="0" w:color="auto"/>
            </w:tcBorders>
            <w:shd w:val="clear" w:color="auto" w:fill="auto"/>
            <w:noWrap/>
            <w:vAlign w:val="bottom"/>
            <w:hideMark/>
          </w:tcPr>
          <w:p w14:paraId="0B88A07B"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2.2</w:t>
            </w:r>
          </w:p>
        </w:tc>
        <w:tc>
          <w:tcPr>
            <w:tcW w:w="663" w:type="dxa"/>
            <w:tcBorders>
              <w:top w:val="dotted" w:sz="4" w:space="0" w:color="auto"/>
              <w:bottom w:val="dotted" w:sz="4" w:space="0" w:color="auto"/>
            </w:tcBorders>
            <w:shd w:val="clear" w:color="auto" w:fill="auto"/>
            <w:noWrap/>
            <w:vAlign w:val="bottom"/>
            <w:hideMark/>
          </w:tcPr>
          <w:p w14:paraId="13813F51"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0.8</w:t>
            </w:r>
          </w:p>
        </w:tc>
        <w:tc>
          <w:tcPr>
            <w:tcW w:w="822" w:type="dxa"/>
            <w:tcBorders>
              <w:top w:val="dotted" w:sz="4" w:space="0" w:color="auto"/>
              <w:bottom w:val="dotted" w:sz="4" w:space="0" w:color="auto"/>
            </w:tcBorders>
            <w:shd w:val="clear" w:color="auto" w:fill="auto"/>
            <w:noWrap/>
            <w:vAlign w:val="bottom"/>
            <w:hideMark/>
          </w:tcPr>
          <w:p w14:paraId="6066B57B"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w:t>
            </w:r>
          </w:p>
        </w:tc>
      </w:tr>
      <w:tr w:rsidR="004017CD" w:rsidRPr="009027DE" w14:paraId="6A9E16EF" w14:textId="77777777" w:rsidTr="00A508AC">
        <w:trPr>
          <w:trHeight w:val="300"/>
        </w:trPr>
        <w:tc>
          <w:tcPr>
            <w:tcW w:w="2680" w:type="dxa"/>
            <w:tcBorders>
              <w:top w:val="dotted" w:sz="4" w:space="0" w:color="auto"/>
              <w:bottom w:val="dotted" w:sz="4" w:space="0" w:color="auto"/>
            </w:tcBorders>
            <w:shd w:val="clear" w:color="auto" w:fill="auto"/>
            <w:noWrap/>
            <w:vAlign w:val="bottom"/>
            <w:hideMark/>
          </w:tcPr>
          <w:p w14:paraId="29DAA6B3" w14:textId="77777777" w:rsidR="004017CD" w:rsidRPr="00AB2C8F" w:rsidRDefault="004017CD"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Plywood</w:t>
            </w:r>
          </w:p>
        </w:tc>
        <w:tc>
          <w:tcPr>
            <w:tcW w:w="1006" w:type="dxa"/>
            <w:tcBorders>
              <w:top w:val="dotted" w:sz="4" w:space="0" w:color="auto"/>
              <w:bottom w:val="dotted" w:sz="4" w:space="0" w:color="auto"/>
            </w:tcBorders>
            <w:shd w:val="clear" w:color="auto" w:fill="auto"/>
            <w:noWrap/>
            <w:vAlign w:val="bottom"/>
            <w:hideMark/>
          </w:tcPr>
          <w:p w14:paraId="4439D926"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4408</w:t>
            </w:r>
          </w:p>
        </w:tc>
        <w:tc>
          <w:tcPr>
            <w:tcW w:w="663" w:type="dxa"/>
            <w:tcBorders>
              <w:top w:val="dotted" w:sz="4" w:space="0" w:color="auto"/>
              <w:bottom w:val="dotted" w:sz="4" w:space="0" w:color="auto"/>
            </w:tcBorders>
            <w:shd w:val="clear" w:color="auto" w:fill="auto"/>
            <w:noWrap/>
            <w:vAlign w:val="bottom"/>
            <w:hideMark/>
          </w:tcPr>
          <w:p w14:paraId="7A4C6284"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8.1</w:t>
            </w:r>
          </w:p>
        </w:tc>
        <w:tc>
          <w:tcPr>
            <w:tcW w:w="663" w:type="dxa"/>
            <w:tcBorders>
              <w:top w:val="dotted" w:sz="4" w:space="0" w:color="auto"/>
              <w:bottom w:val="dotted" w:sz="4" w:space="0" w:color="auto"/>
            </w:tcBorders>
            <w:shd w:val="clear" w:color="auto" w:fill="auto"/>
            <w:noWrap/>
            <w:vAlign w:val="bottom"/>
            <w:hideMark/>
          </w:tcPr>
          <w:p w14:paraId="5F6C4861"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8.8</w:t>
            </w:r>
          </w:p>
        </w:tc>
        <w:tc>
          <w:tcPr>
            <w:tcW w:w="663" w:type="dxa"/>
            <w:tcBorders>
              <w:top w:val="dotted" w:sz="4" w:space="0" w:color="auto"/>
              <w:bottom w:val="dotted" w:sz="4" w:space="0" w:color="auto"/>
            </w:tcBorders>
            <w:shd w:val="clear" w:color="auto" w:fill="auto"/>
            <w:noWrap/>
            <w:vAlign w:val="bottom"/>
            <w:hideMark/>
          </w:tcPr>
          <w:p w14:paraId="582196C4"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w:t>
            </w:r>
          </w:p>
        </w:tc>
        <w:tc>
          <w:tcPr>
            <w:tcW w:w="663" w:type="dxa"/>
            <w:tcBorders>
              <w:top w:val="dotted" w:sz="4" w:space="0" w:color="auto"/>
              <w:bottom w:val="dotted" w:sz="4" w:space="0" w:color="auto"/>
            </w:tcBorders>
            <w:shd w:val="clear" w:color="auto" w:fill="auto"/>
            <w:noWrap/>
            <w:vAlign w:val="bottom"/>
            <w:hideMark/>
          </w:tcPr>
          <w:p w14:paraId="1BA1BBC4"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4.6</w:t>
            </w:r>
          </w:p>
        </w:tc>
        <w:tc>
          <w:tcPr>
            <w:tcW w:w="663" w:type="dxa"/>
            <w:tcBorders>
              <w:top w:val="dotted" w:sz="4" w:space="0" w:color="auto"/>
              <w:bottom w:val="dotted" w:sz="4" w:space="0" w:color="auto"/>
            </w:tcBorders>
            <w:shd w:val="clear" w:color="auto" w:fill="auto"/>
            <w:noWrap/>
            <w:vAlign w:val="bottom"/>
            <w:hideMark/>
          </w:tcPr>
          <w:p w14:paraId="26AD0A86"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4.7</w:t>
            </w:r>
          </w:p>
        </w:tc>
        <w:tc>
          <w:tcPr>
            <w:tcW w:w="796" w:type="dxa"/>
            <w:tcBorders>
              <w:top w:val="dotted" w:sz="4" w:space="0" w:color="auto"/>
              <w:bottom w:val="dotted" w:sz="4" w:space="0" w:color="auto"/>
            </w:tcBorders>
            <w:shd w:val="clear" w:color="auto" w:fill="auto"/>
            <w:noWrap/>
            <w:vAlign w:val="bottom"/>
            <w:hideMark/>
          </w:tcPr>
          <w:p w14:paraId="5779729F"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5.4</w:t>
            </w:r>
          </w:p>
        </w:tc>
        <w:tc>
          <w:tcPr>
            <w:tcW w:w="774" w:type="dxa"/>
            <w:tcBorders>
              <w:top w:val="dotted" w:sz="4" w:space="0" w:color="auto"/>
              <w:bottom w:val="dotted" w:sz="4" w:space="0" w:color="auto"/>
            </w:tcBorders>
            <w:shd w:val="clear" w:color="auto" w:fill="auto"/>
            <w:noWrap/>
            <w:vAlign w:val="bottom"/>
            <w:hideMark/>
          </w:tcPr>
          <w:p w14:paraId="692F2396"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8.3</w:t>
            </w:r>
          </w:p>
        </w:tc>
        <w:tc>
          <w:tcPr>
            <w:tcW w:w="663" w:type="dxa"/>
            <w:tcBorders>
              <w:top w:val="dotted" w:sz="4" w:space="0" w:color="auto"/>
              <w:bottom w:val="dotted" w:sz="4" w:space="0" w:color="auto"/>
            </w:tcBorders>
            <w:shd w:val="clear" w:color="auto" w:fill="auto"/>
            <w:noWrap/>
            <w:vAlign w:val="bottom"/>
            <w:hideMark/>
          </w:tcPr>
          <w:p w14:paraId="50752BED"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8.3</w:t>
            </w:r>
          </w:p>
        </w:tc>
        <w:tc>
          <w:tcPr>
            <w:tcW w:w="663" w:type="dxa"/>
            <w:tcBorders>
              <w:top w:val="dotted" w:sz="4" w:space="0" w:color="auto"/>
              <w:bottom w:val="dotted" w:sz="4" w:space="0" w:color="auto"/>
            </w:tcBorders>
            <w:shd w:val="clear" w:color="auto" w:fill="auto"/>
            <w:noWrap/>
            <w:vAlign w:val="bottom"/>
            <w:hideMark/>
          </w:tcPr>
          <w:p w14:paraId="3A22F54B"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8</w:t>
            </w:r>
          </w:p>
        </w:tc>
        <w:tc>
          <w:tcPr>
            <w:tcW w:w="663" w:type="dxa"/>
            <w:tcBorders>
              <w:top w:val="dotted" w:sz="4" w:space="0" w:color="auto"/>
              <w:bottom w:val="dotted" w:sz="4" w:space="0" w:color="auto"/>
            </w:tcBorders>
            <w:shd w:val="clear" w:color="auto" w:fill="auto"/>
            <w:noWrap/>
            <w:vAlign w:val="bottom"/>
            <w:hideMark/>
          </w:tcPr>
          <w:p w14:paraId="6A29220C"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6.6</w:t>
            </w:r>
          </w:p>
        </w:tc>
        <w:tc>
          <w:tcPr>
            <w:tcW w:w="663" w:type="dxa"/>
            <w:tcBorders>
              <w:top w:val="dotted" w:sz="4" w:space="0" w:color="auto"/>
              <w:bottom w:val="dotted" w:sz="4" w:space="0" w:color="auto"/>
            </w:tcBorders>
            <w:shd w:val="clear" w:color="auto" w:fill="auto"/>
            <w:noWrap/>
            <w:vAlign w:val="bottom"/>
            <w:hideMark/>
          </w:tcPr>
          <w:p w14:paraId="470C2477"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6</w:t>
            </w:r>
          </w:p>
        </w:tc>
        <w:tc>
          <w:tcPr>
            <w:tcW w:w="663" w:type="dxa"/>
            <w:tcBorders>
              <w:top w:val="dotted" w:sz="4" w:space="0" w:color="auto"/>
              <w:bottom w:val="dotted" w:sz="4" w:space="0" w:color="auto"/>
            </w:tcBorders>
            <w:shd w:val="clear" w:color="auto" w:fill="auto"/>
            <w:noWrap/>
            <w:vAlign w:val="bottom"/>
            <w:hideMark/>
          </w:tcPr>
          <w:p w14:paraId="37DFB79B"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5.9</w:t>
            </w:r>
          </w:p>
        </w:tc>
        <w:tc>
          <w:tcPr>
            <w:tcW w:w="663" w:type="dxa"/>
            <w:tcBorders>
              <w:top w:val="dotted" w:sz="4" w:space="0" w:color="auto"/>
              <w:bottom w:val="dotted" w:sz="4" w:space="0" w:color="auto"/>
            </w:tcBorders>
            <w:shd w:val="clear" w:color="auto" w:fill="auto"/>
            <w:noWrap/>
            <w:vAlign w:val="bottom"/>
            <w:hideMark/>
          </w:tcPr>
          <w:p w14:paraId="1C938F00"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5.3</w:t>
            </w:r>
          </w:p>
        </w:tc>
        <w:tc>
          <w:tcPr>
            <w:tcW w:w="663" w:type="dxa"/>
            <w:tcBorders>
              <w:top w:val="dotted" w:sz="4" w:space="0" w:color="auto"/>
              <w:bottom w:val="dotted" w:sz="4" w:space="0" w:color="auto"/>
            </w:tcBorders>
            <w:shd w:val="clear" w:color="auto" w:fill="auto"/>
            <w:noWrap/>
            <w:vAlign w:val="bottom"/>
            <w:hideMark/>
          </w:tcPr>
          <w:p w14:paraId="63E1B6BC"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4.8</w:t>
            </w:r>
          </w:p>
        </w:tc>
        <w:tc>
          <w:tcPr>
            <w:tcW w:w="822" w:type="dxa"/>
            <w:tcBorders>
              <w:top w:val="dotted" w:sz="4" w:space="0" w:color="auto"/>
              <w:bottom w:val="dotted" w:sz="4" w:space="0" w:color="auto"/>
            </w:tcBorders>
            <w:shd w:val="clear" w:color="auto" w:fill="auto"/>
            <w:noWrap/>
            <w:vAlign w:val="bottom"/>
            <w:hideMark/>
          </w:tcPr>
          <w:p w14:paraId="652C2BED"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5.2</w:t>
            </w:r>
          </w:p>
        </w:tc>
      </w:tr>
      <w:tr w:rsidR="004017CD" w:rsidRPr="009027DE" w14:paraId="4567A559" w14:textId="77777777" w:rsidTr="00A508AC">
        <w:trPr>
          <w:trHeight w:val="300"/>
        </w:trPr>
        <w:tc>
          <w:tcPr>
            <w:tcW w:w="2680" w:type="dxa"/>
            <w:tcBorders>
              <w:top w:val="dotted" w:sz="4" w:space="0" w:color="auto"/>
              <w:bottom w:val="dotted" w:sz="4" w:space="0" w:color="auto"/>
            </w:tcBorders>
            <w:shd w:val="clear" w:color="auto" w:fill="auto"/>
            <w:noWrap/>
            <w:vAlign w:val="bottom"/>
            <w:hideMark/>
          </w:tcPr>
          <w:p w14:paraId="4DE2C7FC" w14:textId="77777777" w:rsidR="004017CD" w:rsidRPr="00AB2C8F" w:rsidRDefault="004017CD"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Wood Pulp, semi-chemical</w:t>
            </w:r>
          </w:p>
        </w:tc>
        <w:tc>
          <w:tcPr>
            <w:tcW w:w="1006" w:type="dxa"/>
            <w:tcBorders>
              <w:top w:val="dotted" w:sz="4" w:space="0" w:color="auto"/>
              <w:bottom w:val="dotted" w:sz="4" w:space="0" w:color="auto"/>
            </w:tcBorders>
            <w:shd w:val="clear" w:color="auto" w:fill="auto"/>
            <w:noWrap/>
            <w:vAlign w:val="bottom"/>
            <w:hideMark/>
          </w:tcPr>
          <w:p w14:paraId="101EDD60"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4705</w:t>
            </w:r>
          </w:p>
        </w:tc>
        <w:tc>
          <w:tcPr>
            <w:tcW w:w="663" w:type="dxa"/>
            <w:tcBorders>
              <w:top w:val="dotted" w:sz="4" w:space="0" w:color="auto"/>
              <w:bottom w:val="dotted" w:sz="4" w:space="0" w:color="auto"/>
            </w:tcBorders>
            <w:shd w:val="clear" w:color="auto" w:fill="auto"/>
            <w:noWrap/>
            <w:vAlign w:val="bottom"/>
            <w:hideMark/>
          </w:tcPr>
          <w:p w14:paraId="0B1F62A7"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w:t>
            </w:r>
          </w:p>
        </w:tc>
        <w:tc>
          <w:tcPr>
            <w:tcW w:w="663" w:type="dxa"/>
            <w:tcBorders>
              <w:top w:val="dotted" w:sz="4" w:space="0" w:color="auto"/>
              <w:bottom w:val="dotted" w:sz="4" w:space="0" w:color="auto"/>
            </w:tcBorders>
            <w:shd w:val="clear" w:color="auto" w:fill="auto"/>
            <w:noWrap/>
            <w:vAlign w:val="bottom"/>
            <w:hideMark/>
          </w:tcPr>
          <w:p w14:paraId="4E184BAD"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0.2</w:t>
            </w:r>
          </w:p>
        </w:tc>
        <w:tc>
          <w:tcPr>
            <w:tcW w:w="663" w:type="dxa"/>
            <w:tcBorders>
              <w:top w:val="dotted" w:sz="4" w:space="0" w:color="auto"/>
              <w:bottom w:val="dotted" w:sz="4" w:space="0" w:color="auto"/>
            </w:tcBorders>
            <w:shd w:val="clear" w:color="auto" w:fill="auto"/>
            <w:noWrap/>
            <w:vAlign w:val="bottom"/>
            <w:hideMark/>
          </w:tcPr>
          <w:p w14:paraId="151C0FBB"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67.9</w:t>
            </w:r>
          </w:p>
        </w:tc>
        <w:tc>
          <w:tcPr>
            <w:tcW w:w="663" w:type="dxa"/>
            <w:tcBorders>
              <w:top w:val="dotted" w:sz="4" w:space="0" w:color="auto"/>
              <w:bottom w:val="dotted" w:sz="4" w:space="0" w:color="auto"/>
            </w:tcBorders>
            <w:shd w:val="clear" w:color="auto" w:fill="auto"/>
            <w:noWrap/>
            <w:vAlign w:val="bottom"/>
            <w:hideMark/>
          </w:tcPr>
          <w:p w14:paraId="70943147"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66.8</w:t>
            </w:r>
          </w:p>
        </w:tc>
        <w:tc>
          <w:tcPr>
            <w:tcW w:w="663" w:type="dxa"/>
            <w:tcBorders>
              <w:top w:val="dotted" w:sz="4" w:space="0" w:color="auto"/>
              <w:bottom w:val="dotted" w:sz="4" w:space="0" w:color="auto"/>
            </w:tcBorders>
            <w:shd w:val="clear" w:color="auto" w:fill="auto"/>
            <w:noWrap/>
            <w:vAlign w:val="bottom"/>
            <w:hideMark/>
          </w:tcPr>
          <w:p w14:paraId="0033616A"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102</w:t>
            </w:r>
          </w:p>
        </w:tc>
        <w:tc>
          <w:tcPr>
            <w:tcW w:w="796" w:type="dxa"/>
            <w:tcBorders>
              <w:top w:val="dotted" w:sz="4" w:space="0" w:color="auto"/>
              <w:bottom w:val="dotted" w:sz="4" w:space="0" w:color="auto"/>
            </w:tcBorders>
            <w:shd w:val="clear" w:color="auto" w:fill="auto"/>
            <w:noWrap/>
            <w:vAlign w:val="bottom"/>
            <w:hideMark/>
          </w:tcPr>
          <w:p w14:paraId="4E2CD348"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45.7</w:t>
            </w:r>
          </w:p>
        </w:tc>
        <w:tc>
          <w:tcPr>
            <w:tcW w:w="774" w:type="dxa"/>
            <w:tcBorders>
              <w:top w:val="dotted" w:sz="4" w:space="0" w:color="auto"/>
              <w:bottom w:val="dotted" w:sz="4" w:space="0" w:color="auto"/>
            </w:tcBorders>
            <w:shd w:val="clear" w:color="auto" w:fill="auto"/>
            <w:noWrap/>
            <w:vAlign w:val="bottom"/>
            <w:hideMark/>
          </w:tcPr>
          <w:p w14:paraId="28B25EB4"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80</w:t>
            </w:r>
          </w:p>
        </w:tc>
        <w:tc>
          <w:tcPr>
            <w:tcW w:w="663" w:type="dxa"/>
            <w:tcBorders>
              <w:top w:val="dotted" w:sz="4" w:space="0" w:color="auto"/>
              <w:bottom w:val="dotted" w:sz="4" w:space="0" w:color="auto"/>
            </w:tcBorders>
            <w:shd w:val="clear" w:color="auto" w:fill="auto"/>
            <w:noWrap/>
            <w:vAlign w:val="bottom"/>
            <w:hideMark/>
          </w:tcPr>
          <w:p w14:paraId="5DE7F6AE"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40.1</w:t>
            </w:r>
          </w:p>
        </w:tc>
        <w:tc>
          <w:tcPr>
            <w:tcW w:w="663" w:type="dxa"/>
            <w:tcBorders>
              <w:top w:val="dotted" w:sz="4" w:space="0" w:color="auto"/>
              <w:bottom w:val="dotted" w:sz="4" w:space="0" w:color="auto"/>
            </w:tcBorders>
            <w:shd w:val="clear" w:color="auto" w:fill="auto"/>
            <w:noWrap/>
            <w:vAlign w:val="bottom"/>
            <w:hideMark/>
          </w:tcPr>
          <w:p w14:paraId="26EF6281"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51.8</w:t>
            </w:r>
          </w:p>
        </w:tc>
        <w:tc>
          <w:tcPr>
            <w:tcW w:w="663" w:type="dxa"/>
            <w:tcBorders>
              <w:top w:val="dotted" w:sz="4" w:space="0" w:color="auto"/>
              <w:bottom w:val="dotted" w:sz="4" w:space="0" w:color="auto"/>
            </w:tcBorders>
            <w:shd w:val="clear" w:color="auto" w:fill="auto"/>
            <w:noWrap/>
            <w:vAlign w:val="bottom"/>
            <w:hideMark/>
          </w:tcPr>
          <w:p w14:paraId="48A2BAEA"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55.3</w:t>
            </w:r>
          </w:p>
        </w:tc>
        <w:tc>
          <w:tcPr>
            <w:tcW w:w="663" w:type="dxa"/>
            <w:tcBorders>
              <w:top w:val="dotted" w:sz="4" w:space="0" w:color="auto"/>
              <w:bottom w:val="dotted" w:sz="4" w:space="0" w:color="auto"/>
            </w:tcBorders>
            <w:shd w:val="clear" w:color="auto" w:fill="auto"/>
            <w:noWrap/>
            <w:vAlign w:val="bottom"/>
            <w:hideMark/>
          </w:tcPr>
          <w:p w14:paraId="25E98ADC"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71.5</w:t>
            </w:r>
          </w:p>
        </w:tc>
        <w:tc>
          <w:tcPr>
            <w:tcW w:w="663" w:type="dxa"/>
            <w:tcBorders>
              <w:top w:val="dotted" w:sz="4" w:space="0" w:color="auto"/>
              <w:bottom w:val="dotted" w:sz="4" w:space="0" w:color="auto"/>
            </w:tcBorders>
            <w:shd w:val="clear" w:color="auto" w:fill="auto"/>
            <w:noWrap/>
            <w:vAlign w:val="bottom"/>
            <w:hideMark/>
          </w:tcPr>
          <w:p w14:paraId="0B80EA53"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45.2</w:t>
            </w:r>
          </w:p>
        </w:tc>
        <w:tc>
          <w:tcPr>
            <w:tcW w:w="663" w:type="dxa"/>
            <w:tcBorders>
              <w:top w:val="dotted" w:sz="4" w:space="0" w:color="auto"/>
              <w:bottom w:val="dotted" w:sz="4" w:space="0" w:color="auto"/>
            </w:tcBorders>
            <w:shd w:val="clear" w:color="auto" w:fill="auto"/>
            <w:noWrap/>
            <w:vAlign w:val="bottom"/>
            <w:hideMark/>
          </w:tcPr>
          <w:p w14:paraId="6BAA21CE"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55.6</w:t>
            </w:r>
          </w:p>
        </w:tc>
        <w:tc>
          <w:tcPr>
            <w:tcW w:w="663" w:type="dxa"/>
            <w:tcBorders>
              <w:top w:val="dotted" w:sz="4" w:space="0" w:color="auto"/>
              <w:bottom w:val="dotted" w:sz="4" w:space="0" w:color="auto"/>
            </w:tcBorders>
            <w:shd w:val="clear" w:color="auto" w:fill="auto"/>
            <w:noWrap/>
            <w:vAlign w:val="bottom"/>
            <w:hideMark/>
          </w:tcPr>
          <w:p w14:paraId="78DFC9C1"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45.3</w:t>
            </w:r>
          </w:p>
        </w:tc>
        <w:tc>
          <w:tcPr>
            <w:tcW w:w="822" w:type="dxa"/>
            <w:tcBorders>
              <w:top w:val="dotted" w:sz="4" w:space="0" w:color="auto"/>
              <w:bottom w:val="dotted" w:sz="4" w:space="0" w:color="auto"/>
            </w:tcBorders>
            <w:shd w:val="clear" w:color="auto" w:fill="auto"/>
            <w:noWrap/>
            <w:vAlign w:val="bottom"/>
            <w:hideMark/>
          </w:tcPr>
          <w:p w14:paraId="3C4BDCF0"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52.5</w:t>
            </w:r>
          </w:p>
        </w:tc>
      </w:tr>
      <w:tr w:rsidR="004017CD" w:rsidRPr="009027DE" w14:paraId="781839ED" w14:textId="77777777" w:rsidTr="00A508AC">
        <w:trPr>
          <w:trHeight w:val="300"/>
        </w:trPr>
        <w:tc>
          <w:tcPr>
            <w:tcW w:w="2680" w:type="dxa"/>
            <w:tcBorders>
              <w:top w:val="dotted" w:sz="4" w:space="0" w:color="auto"/>
              <w:bottom w:val="dotted" w:sz="4" w:space="0" w:color="auto"/>
            </w:tcBorders>
            <w:shd w:val="clear" w:color="auto" w:fill="auto"/>
            <w:noWrap/>
            <w:vAlign w:val="bottom"/>
            <w:hideMark/>
          </w:tcPr>
          <w:p w14:paraId="343F3015" w14:textId="77777777" w:rsidR="004017CD" w:rsidRPr="00AB2C8F" w:rsidRDefault="004017CD"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Male Suits etc</w:t>
            </w:r>
          </w:p>
        </w:tc>
        <w:tc>
          <w:tcPr>
            <w:tcW w:w="1006" w:type="dxa"/>
            <w:tcBorders>
              <w:top w:val="dotted" w:sz="4" w:space="0" w:color="auto"/>
              <w:bottom w:val="dotted" w:sz="4" w:space="0" w:color="auto"/>
            </w:tcBorders>
            <w:shd w:val="clear" w:color="auto" w:fill="auto"/>
            <w:noWrap/>
            <w:vAlign w:val="bottom"/>
            <w:hideMark/>
          </w:tcPr>
          <w:p w14:paraId="77246CEB"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6103</w:t>
            </w:r>
          </w:p>
        </w:tc>
        <w:tc>
          <w:tcPr>
            <w:tcW w:w="663" w:type="dxa"/>
            <w:tcBorders>
              <w:top w:val="dotted" w:sz="4" w:space="0" w:color="auto"/>
              <w:bottom w:val="dotted" w:sz="4" w:space="0" w:color="auto"/>
            </w:tcBorders>
            <w:shd w:val="clear" w:color="auto" w:fill="auto"/>
            <w:noWrap/>
            <w:vAlign w:val="bottom"/>
            <w:hideMark/>
          </w:tcPr>
          <w:p w14:paraId="4B7364AA"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0.1</w:t>
            </w:r>
          </w:p>
        </w:tc>
        <w:tc>
          <w:tcPr>
            <w:tcW w:w="663" w:type="dxa"/>
            <w:tcBorders>
              <w:top w:val="dotted" w:sz="4" w:space="0" w:color="auto"/>
              <w:bottom w:val="dotted" w:sz="4" w:space="0" w:color="auto"/>
            </w:tcBorders>
            <w:shd w:val="clear" w:color="auto" w:fill="auto"/>
            <w:noWrap/>
            <w:vAlign w:val="bottom"/>
            <w:hideMark/>
          </w:tcPr>
          <w:p w14:paraId="24E999D0"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0.13</w:t>
            </w:r>
          </w:p>
        </w:tc>
        <w:tc>
          <w:tcPr>
            <w:tcW w:w="663" w:type="dxa"/>
            <w:tcBorders>
              <w:top w:val="dotted" w:sz="4" w:space="0" w:color="auto"/>
              <w:bottom w:val="dotted" w:sz="4" w:space="0" w:color="auto"/>
            </w:tcBorders>
            <w:shd w:val="clear" w:color="auto" w:fill="auto"/>
            <w:noWrap/>
            <w:vAlign w:val="bottom"/>
            <w:hideMark/>
          </w:tcPr>
          <w:p w14:paraId="30BE820D"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0.11</w:t>
            </w:r>
          </w:p>
        </w:tc>
        <w:tc>
          <w:tcPr>
            <w:tcW w:w="663" w:type="dxa"/>
            <w:tcBorders>
              <w:top w:val="dotted" w:sz="4" w:space="0" w:color="auto"/>
              <w:bottom w:val="dotted" w:sz="4" w:space="0" w:color="auto"/>
            </w:tcBorders>
            <w:shd w:val="clear" w:color="auto" w:fill="auto"/>
            <w:noWrap/>
            <w:vAlign w:val="bottom"/>
            <w:hideMark/>
          </w:tcPr>
          <w:p w14:paraId="178FFD20"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0.07</w:t>
            </w:r>
          </w:p>
        </w:tc>
        <w:tc>
          <w:tcPr>
            <w:tcW w:w="663" w:type="dxa"/>
            <w:tcBorders>
              <w:top w:val="dotted" w:sz="4" w:space="0" w:color="auto"/>
              <w:bottom w:val="dotted" w:sz="4" w:space="0" w:color="auto"/>
            </w:tcBorders>
            <w:shd w:val="clear" w:color="auto" w:fill="auto"/>
            <w:noWrap/>
            <w:vAlign w:val="bottom"/>
            <w:hideMark/>
          </w:tcPr>
          <w:p w14:paraId="09EE6448"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0.07</w:t>
            </w:r>
          </w:p>
        </w:tc>
        <w:tc>
          <w:tcPr>
            <w:tcW w:w="796" w:type="dxa"/>
            <w:tcBorders>
              <w:top w:val="dotted" w:sz="4" w:space="0" w:color="auto"/>
              <w:bottom w:val="dotted" w:sz="4" w:space="0" w:color="auto"/>
            </w:tcBorders>
            <w:shd w:val="clear" w:color="auto" w:fill="auto"/>
            <w:noWrap/>
            <w:vAlign w:val="bottom"/>
            <w:hideMark/>
          </w:tcPr>
          <w:p w14:paraId="1989E5B7"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0.06</w:t>
            </w:r>
          </w:p>
        </w:tc>
        <w:tc>
          <w:tcPr>
            <w:tcW w:w="774" w:type="dxa"/>
            <w:tcBorders>
              <w:top w:val="dotted" w:sz="4" w:space="0" w:color="auto"/>
              <w:bottom w:val="dotted" w:sz="4" w:space="0" w:color="auto"/>
            </w:tcBorders>
            <w:shd w:val="clear" w:color="auto" w:fill="auto"/>
            <w:noWrap/>
            <w:vAlign w:val="bottom"/>
            <w:hideMark/>
          </w:tcPr>
          <w:p w14:paraId="5A3E62DD"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0.06</w:t>
            </w:r>
          </w:p>
        </w:tc>
        <w:tc>
          <w:tcPr>
            <w:tcW w:w="663" w:type="dxa"/>
            <w:tcBorders>
              <w:top w:val="dotted" w:sz="4" w:space="0" w:color="auto"/>
              <w:bottom w:val="dotted" w:sz="4" w:space="0" w:color="auto"/>
            </w:tcBorders>
            <w:shd w:val="clear" w:color="auto" w:fill="auto"/>
            <w:noWrap/>
            <w:vAlign w:val="bottom"/>
            <w:hideMark/>
          </w:tcPr>
          <w:p w14:paraId="266399C5"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0.06</w:t>
            </w:r>
          </w:p>
        </w:tc>
        <w:tc>
          <w:tcPr>
            <w:tcW w:w="663" w:type="dxa"/>
            <w:tcBorders>
              <w:top w:val="dotted" w:sz="4" w:space="0" w:color="auto"/>
              <w:bottom w:val="dotted" w:sz="4" w:space="0" w:color="auto"/>
            </w:tcBorders>
            <w:shd w:val="clear" w:color="auto" w:fill="auto"/>
            <w:noWrap/>
            <w:vAlign w:val="bottom"/>
            <w:hideMark/>
          </w:tcPr>
          <w:p w14:paraId="560EDA1B"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0.04</w:t>
            </w:r>
          </w:p>
        </w:tc>
        <w:tc>
          <w:tcPr>
            <w:tcW w:w="663" w:type="dxa"/>
            <w:tcBorders>
              <w:top w:val="dotted" w:sz="4" w:space="0" w:color="auto"/>
              <w:bottom w:val="dotted" w:sz="4" w:space="0" w:color="auto"/>
            </w:tcBorders>
            <w:shd w:val="clear" w:color="auto" w:fill="auto"/>
            <w:noWrap/>
            <w:vAlign w:val="bottom"/>
            <w:hideMark/>
          </w:tcPr>
          <w:p w14:paraId="12D218D9"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0.04</w:t>
            </w:r>
          </w:p>
        </w:tc>
        <w:tc>
          <w:tcPr>
            <w:tcW w:w="663" w:type="dxa"/>
            <w:tcBorders>
              <w:top w:val="dotted" w:sz="4" w:space="0" w:color="auto"/>
              <w:bottom w:val="dotted" w:sz="4" w:space="0" w:color="auto"/>
            </w:tcBorders>
            <w:shd w:val="clear" w:color="auto" w:fill="auto"/>
            <w:noWrap/>
            <w:vAlign w:val="bottom"/>
            <w:hideMark/>
          </w:tcPr>
          <w:p w14:paraId="21100AE9"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0.06</w:t>
            </w:r>
          </w:p>
        </w:tc>
        <w:tc>
          <w:tcPr>
            <w:tcW w:w="663" w:type="dxa"/>
            <w:tcBorders>
              <w:top w:val="dotted" w:sz="4" w:space="0" w:color="auto"/>
              <w:bottom w:val="dotted" w:sz="4" w:space="0" w:color="auto"/>
            </w:tcBorders>
            <w:shd w:val="clear" w:color="auto" w:fill="auto"/>
            <w:noWrap/>
            <w:vAlign w:val="bottom"/>
            <w:hideMark/>
          </w:tcPr>
          <w:p w14:paraId="7F7F4A75"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0.04</w:t>
            </w:r>
          </w:p>
        </w:tc>
        <w:tc>
          <w:tcPr>
            <w:tcW w:w="663" w:type="dxa"/>
            <w:tcBorders>
              <w:top w:val="dotted" w:sz="4" w:space="0" w:color="auto"/>
              <w:bottom w:val="dotted" w:sz="4" w:space="0" w:color="auto"/>
            </w:tcBorders>
            <w:shd w:val="clear" w:color="auto" w:fill="auto"/>
            <w:noWrap/>
            <w:vAlign w:val="bottom"/>
            <w:hideMark/>
          </w:tcPr>
          <w:p w14:paraId="51586516"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0.06</w:t>
            </w:r>
          </w:p>
        </w:tc>
        <w:tc>
          <w:tcPr>
            <w:tcW w:w="663" w:type="dxa"/>
            <w:tcBorders>
              <w:top w:val="dotted" w:sz="4" w:space="0" w:color="auto"/>
              <w:bottom w:val="dotted" w:sz="4" w:space="0" w:color="auto"/>
            </w:tcBorders>
            <w:shd w:val="clear" w:color="auto" w:fill="auto"/>
            <w:noWrap/>
            <w:vAlign w:val="bottom"/>
            <w:hideMark/>
          </w:tcPr>
          <w:p w14:paraId="472ADD20"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0.06</w:t>
            </w:r>
          </w:p>
        </w:tc>
        <w:tc>
          <w:tcPr>
            <w:tcW w:w="822" w:type="dxa"/>
            <w:tcBorders>
              <w:top w:val="dotted" w:sz="4" w:space="0" w:color="auto"/>
              <w:bottom w:val="dotted" w:sz="4" w:space="0" w:color="auto"/>
            </w:tcBorders>
            <w:shd w:val="clear" w:color="auto" w:fill="auto"/>
            <w:noWrap/>
            <w:vAlign w:val="bottom"/>
            <w:hideMark/>
          </w:tcPr>
          <w:p w14:paraId="5271F030"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0.14</w:t>
            </w:r>
          </w:p>
        </w:tc>
      </w:tr>
      <w:tr w:rsidR="004017CD" w:rsidRPr="009027DE" w14:paraId="200B63BB" w14:textId="77777777" w:rsidTr="00A508AC">
        <w:trPr>
          <w:trHeight w:val="300"/>
        </w:trPr>
        <w:tc>
          <w:tcPr>
            <w:tcW w:w="2680" w:type="dxa"/>
            <w:tcBorders>
              <w:top w:val="dotted" w:sz="4" w:space="0" w:color="auto"/>
              <w:bottom w:val="dotted" w:sz="4" w:space="0" w:color="auto"/>
            </w:tcBorders>
            <w:shd w:val="clear" w:color="auto" w:fill="auto"/>
            <w:noWrap/>
            <w:vAlign w:val="bottom"/>
            <w:hideMark/>
          </w:tcPr>
          <w:p w14:paraId="547326CB" w14:textId="77777777" w:rsidR="004017CD" w:rsidRPr="00AB2C8F" w:rsidRDefault="004017CD"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Female Suits etc</w:t>
            </w:r>
          </w:p>
        </w:tc>
        <w:tc>
          <w:tcPr>
            <w:tcW w:w="1006" w:type="dxa"/>
            <w:tcBorders>
              <w:top w:val="dotted" w:sz="4" w:space="0" w:color="auto"/>
              <w:bottom w:val="dotted" w:sz="4" w:space="0" w:color="auto"/>
            </w:tcBorders>
            <w:shd w:val="clear" w:color="auto" w:fill="auto"/>
            <w:noWrap/>
            <w:vAlign w:val="bottom"/>
            <w:hideMark/>
          </w:tcPr>
          <w:p w14:paraId="60A41096"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6104</w:t>
            </w:r>
          </w:p>
        </w:tc>
        <w:tc>
          <w:tcPr>
            <w:tcW w:w="663" w:type="dxa"/>
            <w:tcBorders>
              <w:top w:val="dotted" w:sz="4" w:space="0" w:color="auto"/>
              <w:bottom w:val="dotted" w:sz="4" w:space="0" w:color="auto"/>
            </w:tcBorders>
            <w:shd w:val="clear" w:color="auto" w:fill="auto"/>
            <w:noWrap/>
            <w:vAlign w:val="bottom"/>
            <w:hideMark/>
          </w:tcPr>
          <w:p w14:paraId="111D3857"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0.17</w:t>
            </w:r>
          </w:p>
        </w:tc>
        <w:tc>
          <w:tcPr>
            <w:tcW w:w="663" w:type="dxa"/>
            <w:tcBorders>
              <w:top w:val="dotted" w:sz="4" w:space="0" w:color="auto"/>
              <w:bottom w:val="dotted" w:sz="4" w:space="0" w:color="auto"/>
            </w:tcBorders>
            <w:shd w:val="clear" w:color="auto" w:fill="auto"/>
            <w:noWrap/>
            <w:vAlign w:val="bottom"/>
            <w:hideMark/>
          </w:tcPr>
          <w:p w14:paraId="29072006"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0.19</w:t>
            </w:r>
          </w:p>
        </w:tc>
        <w:tc>
          <w:tcPr>
            <w:tcW w:w="663" w:type="dxa"/>
            <w:tcBorders>
              <w:top w:val="dotted" w:sz="4" w:space="0" w:color="auto"/>
              <w:bottom w:val="dotted" w:sz="4" w:space="0" w:color="auto"/>
            </w:tcBorders>
            <w:shd w:val="clear" w:color="auto" w:fill="auto"/>
            <w:noWrap/>
            <w:vAlign w:val="bottom"/>
            <w:hideMark/>
          </w:tcPr>
          <w:p w14:paraId="1164456C"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0.17</w:t>
            </w:r>
          </w:p>
        </w:tc>
        <w:tc>
          <w:tcPr>
            <w:tcW w:w="663" w:type="dxa"/>
            <w:tcBorders>
              <w:top w:val="dotted" w:sz="4" w:space="0" w:color="auto"/>
              <w:bottom w:val="dotted" w:sz="4" w:space="0" w:color="auto"/>
            </w:tcBorders>
            <w:shd w:val="clear" w:color="auto" w:fill="auto"/>
            <w:noWrap/>
            <w:vAlign w:val="bottom"/>
            <w:hideMark/>
          </w:tcPr>
          <w:p w14:paraId="4EC7FF66"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0.15</w:t>
            </w:r>
          </w:p>
        </w:tc>
        <w:tc>
          <w:tcPr>
            <w:tcW w:w="663" w:type="dxa"/>
            <w:tcBorders>
              <w:top w:val="dotted" w:sz="4" w:space="0" w:color="auto"/>
              <w:bottom w:val="dotted" w:sz="4" w:space="0" w:color="auto"/>
            </w:tcBorders>
            <w:shd w:val="clear" w:color="auto" w:fill="auto"/>
            <w:noWrap/>
            <w:vAlign w:val="bottom"/>
            <w:hideMark/>
          </w:tcPr>
          <w:p w14:paraId="699DCA9D"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0.19</w:t>
            </w:r>
          </w:p>
        </w:tc>
        <w:tc>
          <w:tcPr>
            <w:tcW w:w="796" w:type="dxa"/>
            <w:tcBorders>
              <w:top w:val="dotted" w:sz="4" w:space="0" w:color="auto"/>
              <w:bottom w:val="dotted" w:sz="4" w:space="0" w:color="auto"/>
            </w:tcBorders>
            <w:shd w:val="clear" w:color="auto" w:fill="auto"/>
            <w:noWrap/>
            <w:vAlign w:val="bottom"/>
            <w:hideMark/>
          </w:tcPr>
          <w:p w14:paraId="6572CBB7"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0.15</w:t>
            </w:r>
          </w:p>
        </w:tc>
        <w:tc>
          <w:tcPr>
            <w:tcW w:w="774" w:type="dxa"/>
            <w:tcBorders>
              <w:top w:val="dotted" w:sz="4" w:space="0" w:color="auto"/>
              <w:bottom w:val="dotted" w:sz="4" w:space="0" w:color="auto"/>
            </w:tcBorders>
            <w:shd w:val="clear" w:color="auto" w:fill="auto"/>
            <w:noWrap/>
            <w:vAlign w:val="bottom"/>
            <w:hideMark/>
          </w:tcPr>
          <w:p w14:paraId="7FFE0DC8"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0.16</w:t>
            </w:r>
          </w:p>
        </w:tc>
        <w:tc>
          <w:tcPr>
            <w:tcW w:w="663" w:type="dxa"/>
            <w:tcBorders>
              <w:top w:val="dotted" w:sz="4" w:space="0" w:color="auto"/>
              <w:bottom w:val="dotted" w:sz="4" w:space="0" w:color="auto"/>
            </w:tcBorders>
            <w:shd w:val="clear" w:color="auto" w:fill="auto"/>
            <w:noWrap/>
            <w:vAlign w:val="bottom"/>
            <w:hideMark/>
          </w:tcPr>
          <w:p w14:paraId="5063BDD9"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0.14</w:t>
            </w:r>
          </w:p>
        </w:tc>
        <w:tc>
          <w:tcPr>
            <w:tcW w:w="663" w:type="dxa"/>
            <w:tcBorders>
              <w:top w:val="dotted" w:sz="4" w:space="0" w:color="auto"/>
              <w:bottom w:val="dotted" w:sz="4" w:space="0" w:color="auto"/>
            </w:tcBorders>
            <w:shd w:val="clear" w:color="auto" w:fill="auto"/>
            <w:noWrap/>
            <w:vAlign w:val="bottom"/>
            <w:hideMark/>
          </w:tcPr>
          <w:p w14:paraId="1D7701FB"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0.11</w:t>
            </w:r>
          </w:p>
        </w:tc>
        <w:tc>
          <w:tcPr>
            <w:tcW w:w="663" w:type="dxa"/>
            <w:tcBorders>
              <w:top w:val="dotted" w:sz="4" w:space="0" w:color="auto"/>
              <w:bottom w:val="dotted" w:sz="4" w:space="0" w:color="auto"/>
            </w:tcBorders>
            <w:shd w:val="clear" w:color="auto" w:fill="auto"/>
            <w:noWrap/>
            <w:vAlign w:val="bottom"/>
            <w:hideMark/>
          </w:tcPr>
          <w:p w14:paraId="7993ACFB"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0.18</w:t>
            </w:r>
          </w:p>
        </w:tc>
        <w:tc>
          <w:tcPr>
            <w:tcW w:w="663" w:type="dxa"/>
            <w:tcBorders>
              <w:top w:val="dotted" w:sz="4" w:space="0" w:color="auto"/>
              <w:bottom w:val="dotted" w:sz="4" w:space="0" w:color="auto"/>
            </w:tcBorders>
            <w:shd w:val="clear" w:color="auto" w:fill="auto"/>
            <w:noWrap/>
            <w:vAlign w:val="bottom"/>
            <w:hideMark/>
          </w:tcPr>
          <w:p w14:paraId="31601F3B"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0.21</w:t>
            </w:r>
          </w:p>
        </w:tc>
        <w:tc>
          <w:tcPr>
            <w:tcW w:w="663" w:type="dxa"/>
            <w:tcBorders>
              <w:top w:val="dotted" w:sz="4" w:space="0" w:color="auto"/>
              <w:bottom w:val="dotted" w:sz="4" w:space="0" w:color="auto"/>
            </w:tcBorders>
            <w:shd w:val="clear" w:color="auto" w:fill="auto"/>
            <w:noWrap/>
            <w:vAlign w:val="bottom"/>
            <w:hideMark/>
          </w:tcPr>
          <w:p w14:paraId="4F9AF2A0"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0.13</w:t>
            </w:r>
          </w:p>
        </w:tc>
        <w:tc>
          <w:tcPr>
            <w:tcW w:w="663" w:type="dxa"/>
            <w:tcBorders>
              <w:top w:val="dotted" w:sz="4" w:space="0" w:color="auto"/>
              <w:bottom w:val="dotted" w:sz="4" w:space="0" w:color="auto"/>
            </w:tcBorders>
            <w:shd w:val="clear" w:color="auto" w:fill="auto"/>
            <w:noWrap/>
            <w:vAlign w:val="bottom"/>
            <w:hideMark/>
          </w:tcPr>
          <w:p w14:paraId="065AB5F3"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0.12</w:t>
            </w:r>
          </w:p>
        </w:tc>
        <w:tc>
          <w:tcPr>
            <w:tcW w:w="663" w:type="dxa"/>
            <w:tcBorders>
              <w:top w:val="dotted" w:sz="4" w:space="0" w:color="auto"/>
              <w:bottom w:val="dotted" w:sz="4" w:space="0" w:color="auto"/>
            </w:tcBorders>
            <w:shd w:val="clear" w:color="auto" w:fill="auto"/>
            <w:noWrap/>
            <w:vAlign w:val="bottom"/>
            <w:hideMark/>
          </w:tcPr>
          <w:p w14:paraId="6102EC3D"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0.06</w:t>
            </w:r>
          </w:p>
        </w:tc>
        <w:tc>
          <w:tcPr>
            <w:tcW w:w="822" w:type="dxa"/>
            <w:tcBorders>
              <w:top w:val="dotted" w:sz="4" w:space="0" w:color="auto"/>
              <w:bottom w:val="dotted" w:sz="4" w:space="0" w:color="auto"/>
            </w:tcBorders>
            <w:shd w:val="clear" w:color="auto" w:fill="auto"/>
            <w:noWrap/>
            <w:vAlign w:val="bottom"/>
            <w:hideMark/>
          </w:tcPr>
          <w:p w14:paraId="482DCC82"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0.39</w:t>
            </w:r>
          </w:p>
        </w:tc>
      </w:tr>
      <w:tr w:rsidR="004017CD" w:rsidRPr="009027DE" w14:paraId="525D41AC" w14:textId="77777777" w:rsidTr="00A508AC">
        <w:trPr>
          <w:trHeight w:val="300"/>
        </w:trPr>
        <w:tc>
          <w:tcPr>
            <w:tcW w:w="2680" w:type="dxa"/>
            <w:tcBorders>
              <w:top w:val="dotted" w:sz="4" w:space="0" w:color="auto"/>
              <w:bottom w:val="dotted" w:sz="4" w:space="0" w:color="auto"/>
            </w:tcBorders>
            <w:shd w:val="clear" w:color="auto" w:fill="auto"/>
            <w:noWrap/>
            <w:vAlign w:val="bottom"/>
            <w:hideMark/>
          </w:tcPr>
          <w:p w14:paraId="6FFDC1DD" w14:textId="77777777" w:rsidR="004017CD" w:rsidRPr="00AB2C8F" w:rsidRDefault="004017CD"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Agricultural. Equip.</w:t>
            </w:r>
          </w:p>
        </w:tc>
        <w:tc>
          <w:tcPr>
            <w:tcW w:w="1006" w:type="dxa"/>
            <w:tcBorders>
              <w:top w:val="dotted" w:sz="4" w:space="0" w:color="auto"/>
              <w:bottom w:val="dotted" w:sz="4" w:space="0" w:color="auto"/>
            </w:tcBorders>
            <w:shd w:val="clear" w:color="auto" w:fill="auto"/>
            <w:noWrap/>
            <w:vAlign w:val="bottom"/>
            <w:hideMark/>
          </w:tcPr>
          <w:p w14:paraId="75033FAE"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8436</w:t>
            </w:r>
          </w:p>
        </w:tc>
        <w:tc>
          <w:tcPr>
            <w:tcW w:w="663" w:type="dxa"/>
            <w:tcBorders>
              <w:top w:val="dotted" w:sz="4" w:space="0" w:color="auto"/>
              <w:bottom w:val="dotted" w:sz="4" w:space="0" w:color="auto"/>
            </w:tcBorders>
            <w:shd w:val="clear" w:color="auto" w:fill="auto"/>
            <w:noWrap/>
            <w:vAlign w:val="bottom"/>
            <w:hideMark/>
          </w:tcPr>
          <w:p w14:paraId="18AEF4EB"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7.4</w:t>
            </w:r>
          </w:p>
        </w:tc>
        <w:tc>
          <w:tcPr>
            <w:tcW w:w="663" w:type="dxa"/>
            <w:tcBorders>
              <w:top w:val="dotted" w:sz="4" w:space="0" w:color="auto"/>
              <w:bottom w:val="dotted" w:sz="4" w:space="0" w:color="auto"/>
            </w:tcBorders>
            <w:shd w:val="clear" w:color="auto" w:fill="auto"/>
            <w:noWrap/>
            <w:vAlign w:val="bottom"/>
            <w:hideMark/>
          </w:tcPr>
          <w:p w14:paraId="0AF694D8"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5.2</w:t>
            </w:r>
          </w:p>
        </w:tc>
        <w:tc>
          <w:tcPr>
            <w:tcW w:w="663" w:type="dxa"/>
            <w:tcBorders>
              <w:top w:val="dotted" w:sz="4" w:space="0" w:color="auto"/>
              <w:bottom w:val="dotted" w:sz="4" w:space="0" w:color="auto"/>
            </w:tcBorders>
            <w:shd w:val="clear" w:color="auto" w:fill="auto"/>
            <w:noWrap/>
            <w:vAlign w:val="bottom"/>
            <w:hideMark/>
          </w:tcPr>
          <w:p w14:paraId="30B8E229"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6.2</w:t>
            </w:r>
          </w:p>
        </w:tc>
        <w:tc>
          <w:tcPr>
            <w:tcW w:w="663" w:type="dxa"/>
            <w:tcBorders>
              <w:top w:val="dotted" w:sz="4" w:space="0" w:color="auto"/>
              <w:bottom w:val="dotted" w:sz="4" w:space="0" w:color="auto"/>
            </w:tcBorders>
            <w:shd w:val="clear" w:color="auto" w:fill="auto"/>
            <w:noWrap/>
            <w:vAlign w:val="bottom"/>
            <w:hideMark/>
          </w:tcPr>
          <w:p w14:paraId="3FC90182"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4.7</w:t>
            </w:r>
          </w:p>
        </w:tc>
        <w:tc>
          <w:tcPr>
            <w:tcW w:w="663" w:type="dxa"/>
            <w:tcBorders>
              <w:top w:val="dotted" w:sz="4" w:space="0" w:color="auto"/>
              <w:bottom w:val="dotted" w:sz="4" w:space="0" w:color="auto"/>
            </w:tcBorders>
            <w:shd w:val="clear" w:color="auto" w:fill="auto"/>
            <w:noWrap/>
            <w:vAlign w:val="bottom"/>
            <w:hideMark/>
          </w:tcPr>
          <w:p w14:paraId="1D4B9E10"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3.6</w:t>
            </w:r>
          </w:p>
        </w:tc>
        <w:tc>
          <w:tcPr>
            <w:tcW w:w="796" w:type="dxa"/>
            <w:tcBorders>
              <w:top w:val="dotted" w:sz="4" w:space="0" w:color="auto"/>
              <w:bottom w:val="dotted" w:sz="4" w:space="0" w:color="auto"/>
            </w:tcBorders>
            <w:shd w:val="clear" w:color="auto" w:fill="auto"/>
            <w:noWrap/>
            <w:vAlign w:val="bottom"/>
            <w:hideMark/>
          </w:tcPr>
          <w:p w14:paraId="78FB8A60"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2.4</w:t>
            </w:r>
          </w:p>
        </w:tc>
        <w:tc>
          <w:tcPr>
            <w:tcW w:w="774" w:type="dxa"/>
            <w:tcBorders>
              <w:top w:val="dotted" w:sz="4" w:space="0" w:color="auto"/>
              <w:bottom w:val="dotted" w:sz="4" w:space="0" w:color="auto"/>
            </w:tcBorders>
            <w:shd w:val="clear" w:color="auto" w:fill="auto"/>
            <w:noWrap/>
            <w:vAlign w:val="bottom"/>
            <w:hideMark/>
          </w:tcPr>
          <w:p w14:paraId="64F8786A"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4.6</w:t>
            </w:r>
          </w:p>
        </w:tc>
        <w:tc>
          <w:tcPr>
            <w:tcW w:w="663" w:type="dxa"/>
            <w:tcBorders>
              <w:top w:val="dotted" w:sz="4" w:space="0" w:color="auto"/>
              <w:bottom w:val="dotted" w:sz="4" w:space="0" w:color="auto"/>
            </w:tcBorders>
            <w:shd w:val="clear" w:color="auto" w:fill="auto"/>
            <w:noWrap/>
            <w:vAlign w:val="bottom"/>
            <w:hideMark/>
          </w:tcPr>
          <w:p w14:paraId="2B3057F2"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4.8</w:t>
            </w:r>
          </w:p>
        </w:tc>
        <w:tc>
          <w:tcPr>
            <w:tcW w:w="663" w:type="dxa"/>
            <w:tcBorders>
              <w:top w:val="dotted" w:sz="4" w:space="0" w:color="auto"/>
              <w:bottom w:val="dotted" w:sz="4" w:space="0" w:color="auto"/>
            </w:tcBorders>
            <w:shd w:val="clear" w:color="auto" w:fill="auto"/>
            <w:noWrap/>
            <w:vAlign w:val="bottom"/>
            <w:hideMark/>
          </w:tcPr>
          <w:p w14:paraId="78AAA5CB"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4.9</w:t>
            </w:r>
          </w:p>
        </w:tc>
        <w:tc>
          <w:tcPr>
            <w:tcW w:w="663" w:type="dxa"/>
            <w:tcBorders>
              <w:top w:val="dotted" w:sz="4" w:space="0" w:color="auto"/>
              <w:bottom w:val="dotted" w:sz="4" w:space="0" w:color="auto"/>
            </w:tcBorders>
            <w:shd w:val="clear" w:color="auto" w:fill="auto"/>
            <w:noWrap/>
            <w:vAlign w:val="bottom"/>
            <w:hideMark/>
          </w:tcPr>
          <w:p w14:paraId="45A75681"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5.1</w:t>
            </w:r>
          </w:p>
        </w:tc>
        <w:tc>
          <w:tcPr>
            <w:tcW w:w="663" w:type="dxa"/>
            <w:tcBorders>
              <w:top w:val="dotted" w:sz="4" w:space="0" w:color="auto"/>
              <w:bottom w:val="dotted" w:sz="4" w:space="0" w:color="auto"/>
            </w:tcBorders>
            <w:shd w:val="clear" w:color="auto" w:fill="auto"/>
            <w:noWrap/>
            <w:vAlign w:val="bottom"/>
            <w:hideMark/>
          </w:tcPr>
          <w:p w14:paraId="3FAE7325"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4.7</w:t>
            </w:r>
          </w:p>
        </w:tc>
        <w:tc>
          <w:tcPr>
            <w:tcW w:w="663" w:type="dxa"/>
            <w:tcBorders>
              <w:top w:val="dotted" w:sz="4" w:space="0" w:color="auto"/>
              <w:bottom w:val="dotted" w:sz="4" w:space="0" w:color="auto"/>
            </w:tcBorders>
            <w:shd w:val="clear" w:color="auto" w:fill="auto"/>
            <w:noWrap/>
            <w:vAlign w:val="bottom"/>
            <w:hideMark/>
          </w:tcPr>
          <w:p w14:paraId="22843BF1"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5.1</w:t>
            </w:r>
          </w:p>
        </w:tc>
        <w:tc>
          <w:tcPr>
            <w:tcW w:w="663" w:type="dxa"/>
            <w:tcBorders>
              <w:top w:val="dotted" w:sz="4" w:space="0" w:color="auto"/>
              <w:bottom w:val="dotted" w:sz="4" w:space="0" w:color="auto"/>
            </w:tcBorders>
            <w:shd w:val="clear" w:color="auto" w:fill="auto"/>
            <w:noWrap/>
            <w:vAlign w:val="bottom"/>
            <w:hideMark/>
          </w:tcPr>
          <w:p w14:paraId="45FC5CCD"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4.4</w:t>
            </w:r>
          </w:p>
        </w:tc>
        <w:tc>
          <w:tcPr>
            <w:tcW w:w="663" w:type="dxa"/>
            <w:tcBorders>
              <w:top w:val="dotted" w:sz="4" w:space="0" w:color="auto"/>
              <w:bottom w:val="dotted" w:sz="4" w:space="0" w:color="auto"/>
            </w:tcBorders>
            <w:shd w:val="clear" w:color="auto" w:fill="auto"/>
            <w:noWrap/>
            <w:vAlign w:val="bottom"/>
            <w:hideMark/>
          </w:tcPr>
          <w:p w14:paraId="7D80EC8D"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4.7</w:t>
            </w:r>
          </w:p>
        </w:tc>
        <w:tc>
          <w:tcPr>
            <w:tcW w:w="822" w:type="dxa"/>
            <w:tcBorders>
              <w:top w:val="dotted" w:sz="4" w:space="0" w:color="auto"/>
              <w:bottom w:val="dotted" w:sz="4" w:space="0" w:color="auto"/>
            </w:tcBorders>
            <w:shd w:val="clear" w:color="auto" w:fill="auto"/>
            <w:noWrap/>
            <w:vAlign w:val="bottom"/>
            <w:hideMark/>
          </w:tcPr>
          <w:p w14:paraId="55FFD362"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w:t>
            </w:r>
          </w:p>
        </w:tc>
      </w:tr>
      <w:tr w:rsidR="004017CD" w:rsidRPr="009027DE" w14:paraId="4FAACF3F" w14:textId="77777777" w:rsidTr="00A508AC">
        <w:trPr>
          <w:trHeight w:val="300"/>
        </w:trPr>
        <w:tc>
          <w:tcPr>
            <w:tcW w:w="2680" w:type="dxa"/>
            <w:tcBorders>
              <w:top w:val="dotted" w:sz="4" w:space="0" w:color="auto"/>
              <w:bottom w:val="dotted" w:sz="4" w:space="0" w:color="auto"/>
            </w:tcBorders>
            <w:shd w:val="clear" w:color="auto" w:fill="auto"/>
            <w:noWrap/>
            <w:vAlign w:val="bottom"/>
            <w:hideMark/>
          </w:tcPr>
          <w:p w14:paraId="5EAD52FA" w14:textId="77777777" w:rsidR="004017CD" w:rsidRPr="00AB2C8F" w:rsidRDefault="004017CD"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Parachutes</w:t>
            </w:r>
          </w:p>
        </w:tc>
        <w:tc>
          <w:tcPr>
            <w:tcW w:w="1006" w:type="dxa"/>
            <w:tcBorders>
              <w:top w:val="dotted" w:sz="4" w:space="0" w:color="auto"/>
              <w:bottom w:val="dotted" w:sz="4" w:space="0" w:color="auto"/>
            </w:tcBorders>
            <w:shd w:val="clear" w:color="auto" w:fill="auto"/>
            <w:noWrap/>
            <w:vAlign w:val="bottom"/>
            <w:hideMark/>
          </w:tcPr>
          <w:p w14:paraId="3A552573"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8804</w:t>
            </w:r>
          </w:p>
        </w:tc>
        <w:tc>
          <w:tcPr>
            <w:tcW w:w="663" w:type="dxa"/>
            <w:tcBorders>
              <w:top w:val="dotted" w:sz="4" w:space="0" w:color="auto"/>
              <w:bottom w:val="dotted" w:sz="4" w:space="0" w:color="auto"/>
            </w:tcBorders>
            <w:shd w:val="clear" w:color="auto" w:fill="auto"/>
            <w:noWrap/>
            <w:vAlign w:val="bottom"/>
            <w:hideMark/>
          </w:tcPr>
          <w:p w14:paraId="6F8A8471"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w:t>
            </w:r>
          </w:p>
        </w:tc>
        <w:tc>
          <w:tcPr>
            <w:tcW w:w="663" w:type="dxa"/>
            <w:tcBorders>
              <w:top w:val="dotted" w:sz="4" w:space="0" w:color="auto"/>
              <w:bottom w:val="dotted" w:sz="4" w:space="0" w:color="auto"/>
            </w:tcBorders>
            <w:shd w:val="clear" w:color="auto" w:fill="auto"/>
            <w:noWrap/>
            <w:vAlign w:val="bottom"/>
            <w:hideMark/>
          </w:tcPr>
          <w:p w14:paraId="3007D0D2"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0.6</w:t>
            </w:r>
          </w:p>
        </w:tc>
        <w:tc>
          <w:tcPr>
            <w:tcW w:w="663" w:type="dxa"/>
            <w:tcBorders>
              <w:top w:val="dotted" w:sz="4" w:space="0" w:color="auto"/>
              <w:bottom w:val="dotted" w:sz="4" w:space="0" w:color="auto"/>
            </w:tcBorders>
            <w:shd w:val="clear" w:color="auto" w:fill="auto"/>
            <w:noWrap/>
            <w:vAlign w:val="bottom"/>
            <w:hideMark/>
          </w:tcPr>
          <w:p w14:paraId="36E2E62D"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0.2</w:t>
            </w:r>
          </w:p>
        </w:tc>
        <w:tc>
          <w:tcPr>
            <w:tcW w:w="663" w:type="dxa"/>
            <w:tcBorders>
              <w:top w:val="dotted" w:sz="4" w:space="0" w:color="auto"/>
              <w:bottom w:val="dotted" w:sz="4" w:space="0" w:color="auto"/>
            </w:tcBorders>
            <w:shd w:val="clear" w:color="auto" w:fill="auto"/>
            <w:noWrap/>
            <w:vAlign w:val="bottom"/>
            <w:hideMark/>
          </w:tcPr>
          <w:p w14:paraId="39A516AD"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0.3</w:t>
            </w:r>
          </w:p>
        </w:tc>
        <w:tc>
          <w:tcPr>
            <w:tcW w:w="663" w:type="dxa"/>
            <w:tcBorders>
              <w:top w:val="dotted" w:sz="4" w:space="0" w:color="auto"/>
              <w:bottom w:val="dotted" w:sz="4" w:space="0" w:color="auto"/>
            </w:tcBorders>
            <w:shd w:val="clear" w:color="auto" w:fill="auto"/>
            <w:noWrap/>
            <w:vAlign w:val="bottom"/>
            <w:hideMark/>
          </w:tcPr>
          <w:p w14:paraId="0D63CBE2"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0.4</w:t>
            </w:r>
          </w:p>
        </w:tc>
        <w:tc>
          <w:tcPr>
            <w:tcW w:w="796" w:type="dxa"/>
            <w:tcBorders>
              <w:top w:val="dotted" w:sz="4" w:space="0" w:color="auto"/>
              <w:bottom w:val="dotted" w:sz="4" w:space="0" w:color="auto"/>
            </w:tcBorders>
            <w:shd w:val="clear" w:color="auto" w:fill="auto"/>
            <w:noWrap/>
            <w:vAlign w:val="bottom"/>
            <w:hideMark/>
          </w:tcPr>
          <w:p w14:paraId="48915932"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0.5</w:t>
            </w:r>
          </w:p>
        </w:tc>
        <w:tc>
          <w:tcPr>
            <w:tcW w:w="774" w:type="dxa"/>
            <w:tcBorders>
              <w:top w:val="dotted" w:sz="4" w:space="0" w:color="auto"/>
              <w:bottom w:val="dotted" w:sz="4" w:space="0" w:color="auto"/>
            </w:tcBorders>
            <w:shd w:val="clear" w:color="auto" w:fill="auto"/>
            <w:noWrap/>
            <w:vAlign w:val="bottom"/>
            <w:hideMark/>
          </w:tcPr>
          <w:p w14:paraId="0B17A092"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0.5</w:t>
            </w:r>
          </w:p>
        </w:tc>
        <w:tc>
          <w:tcPr>
            <w:tcW w:w="663" w:type="dxa"/>
            <w:tcBorders>
              <w:top w:val="dotted" w:sz="4" w:space="0" w:color="auto"/>
              <w:bottom w:val="dotted" w:sz="4" w:space="0" w:color="auto"/>
            </w:tcBorders>
            <w:shd w:val="clear" w:color="auto" w:fill="auto"/>
            <w:noWrap/>
            <w:vAlign w:val="bottom"/>
            <w:hideMark/>
          </w:tcPr>
          <w:p w14:paraId="2477A681"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0.6</w:t>
            </w:r>
          </w:p>
        </w:tc>
        <w:tc>
          <w:tcPr>
            <w:tcW w:w="663" w:type="dxa"/>
            <w:tcBorders>
              <w:top w:val="dotted" w:sz="4" w:space="0" w:color="auto"/>
              <w:bottom w:val="dotted" w:sz="4" w:space="0" w:color="auto"/>
            </w:tcBorders>
            <w:shd w:val="clear" w:color="auto" w:fill="auto"/>
            <w:noWrap/>
            <w:vAlign w:val="bottom"/>
            <w:hideMark/>
          </w:tcPr>
          <w:p w14:paraId="1D3B75D0"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1.2</w:t>
            </w:r>
          </w:p>
        </w:tc>
        <w:tc>
          <w:tcPr>
            <w:tcW w:w="663" w:type="dxa"/>
            <w:tcBorders>
              <w:top w:val="dotted" w:sz="4" w:space="0" w:color="auto"/>
              <w:bottom w:val="dotted" w:sz="4" w:space="0" w:color="auto"/>
            </w:tcBorders>
            <w:shd w:val="clear" w:color="auto" w:fill="auto"/>
            <w:noWrap/>
            <w:vAlign w:val="bottom"/>
            <w:hideMark/>
          </w:tcPr>
          <w:p w14:paraId="0D2362F7"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1.2</w:t>
            </w:r>
          </w:p>
        </w:tc>
        <w:tc>
          <w:tcPr>
            <w:tcW w:w="663" w:type="dxa"/>
            <w:tcBorders>
              <w:top w:val="dotted" w:sz="4" w:space="0" w:color="auto"/>
              <w:bottom w:val="dotted" w:sz="4" w:space="0" w:color="auto"/>
            </w:tcBorders>
            <w:shd w:val="clear" w:color="auto" w:fill="auto"/>
            <w:noWrap/>
            <w:vAlign w:val="bottom"/>
            <w:hideMark/>
          </w:tcPr>
          <w:p w14:paraId="21984C43"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1.4</w:t>
            </w:r>
          </w:p>
        </w:tc>
        <w:tc>
          <w:tcPr>
            <w:tcW w:w="663" w:type="dxa"/>
            <w:tcBorders>
              <w:top w:val="dotted" w:sz="4" w:space="0" w:color="auto"/>
              <w:bottom w:val="dotted" w:sz="4" w:space="0" w:color="auto"/>
            </w:tcBorders>
            <w:shd w:val="clear" w:color="auto" w:fill="auto"/>
            <w:noWrap/>
            <w:vAlign w:val="bottom"/>
            <w:hideMark/>
          </w:tcPr>
          <w:p w14:paraId="6AB27875"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0.9</w:t>
            </w:r>
          </w:p>
        </w:tc>
        <w:tc>
          <w:tcPr>
            <w:tcW w:w="663" w:type="dxa"/>
            <w:tcBorders>
              <w:top w:val="dotted" w:sz="4" w:space="0" w:color="auto"/>
              <w:bottom w:val="dotted" w:sz="4" w:space="0" w:color="auto"/>
            </w:tcBorders>
            <w:shd w:val="clear" w:color="auto" w:fill="auto"/>
            <w:noWrap/>
            <w:vAlign w:val="bottom"/>
            <w:hideMark/>
          </w:tcPr>
          <w:p w14:paraId="5BC423B4"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0.9</w:t>
            </w:r>
          </w:p>
        </w:tc>
        <w:tc>
          <w:tcPr>
            <w:tcW w:w="663" w:type="dxa"/>
            <w:tcBorders>
              <w:top w:val="dotted" w:sz="4" w:space="0" w:color="auto"/>
              <w:bottom w:val="dotted" w:sz="4" w:space="0" w:color="auto"/>
            </w:tcBorders>
            <w:shd w:val="clear" w:color="auto" w:fill="auto"/>
            <w:noWrap/>
            <w:vAlign w:val="bottom"/>
            <w:hideMark/>
          </w:tcPr>
          <w:p w14:paraId="0E9A8C42"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0.7</w:t>
            </w:r>
          </w:p>
        </w:tc>
        <w:tc>
          <w:tcPr>
            <w:tcW w:w="822" w:type="dxa"/>
            <w:tcBorders>
              <w:top w:val="dotted" w:sz="4" w:space="0" w:color="auto"/>
              <w:bottom w:val="dotted" w:sz="4" w:space="0" w:color="auto"/>
            </w:tcBorders>
            <w:shd w:val="clear" w:color="auto" w:fill="auto"/>
            <w:noWrap/>
            <w:vAlign w:val="bottom"/>
            <w:hideMark/>
          </w:tcPr>
          <w:p w14:paraId="5A03679D"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5.2</w:t>
            </w:r>
          </w:p>
        </w:tc>
      </w:tr>
      <w:tr w:rsidR="004017CD" w:rsidRPr="009027DE" w14:paraId="13CC7CE5" w14:textId="77777777" w:rsidTr="00A508AC">
        <w:trPr>
          <w:trHeight w:val="300"/>
        </w:trPr>
        <w:tc>
          <w:tcPr>
            <w:tcW w:w="2680" w:type="dxa"/>
            <w:tcBorders>
              <w:top w:val="dotted" w:sz="4" w:space="0" w:color="auto"/>
              <w:bottom w:val="dotted" w:sz="4" w:space="0" w:color="auto"/>
            </w:tcBorders>
            <w:shd w:val="clear" w:color="auto" w:fill="auto"/>
            <w:noWrap/>
            <w:vAlign w:val="bottom"/>
            <w:hideMark/>
          </w:tcPr>
          <w:p w14:paraId="66DD7C3A" w14:textId="77777777" w:rsidR="004017CD" w:rsidRPr="00AB2C8F" w:rsidRDefault="004017CD"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Yachts</w:t>
            </w:r>
          </w:p>
        </w:tc>
        <w:tc>
          <w:tcPr>
            <w:tcW w:w="1006" w:type="dxa"/>
            <w:tcBorders>
              <w:top w:val="dotted" w:sz="4" w:space="0" w:color="auto"/>
              <w:bottom w:val="dotted" w:sz="4" w:space="0" w:color="auto"/>
            </w:tcBorders>
            <w:shd w:val="clear" w:color="auto" w:fill="auto"/>
            <w:noWrap/>
            <w:vAlign w:val="bottom"/>
            <w:hideMark/>
          </w:tcPr>
          <w:p w14:paraId="59F39CD4"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8903</w:t>
            </w:r>
          </w:p>
        </w:tc>
        <w:tc>
          <w:tcPr>
            <w:tcW w:w="663" w:type="dxa"/>
            <w:tcBorders>
              <w:top w:val="dotted" w:sz="4" w:space="0" w:color="auto"/>
              <w:bottom w:val="dotted" w:sz="4" w:space="0" w:color="auto"/>
            </w:tcBorders>
            <w:shd w:val="clear" w:color="auto" w:fill="auto"/>
            <w:noWrap/>
            <w:vAlign w:val="bottom"/>
            <w:hideMark/>
          </w:tcPr>
          <w:p w14:paraId="71D45019"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5.5</w:t>
            </w:r>
          </w:p>
        </w:tc>
        <w:tc>
          <w:tcPr>
            <w:tcW w:w="663" w:type="dxa"/>
            <w:tcBorders>
              <w:top w:val="dotted" w:sz="4" w:space="0" w:color="auto"/>
              <w:bottom w:val="dotted" w:sz="4" w:space="0" w:color="auto"/>
            </w:tcBorders>
            <w:shd w:val="clear" w:color="auto" w:fill="auto"/>
            <w:noWrap/>
            <w:vAlign w:val="bottom"/>
            <w:hideMark/>
          </w:tcPr>
          <w:p w14:paraId="7911BC2D"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6</w:t>
            </w:r>
          </w:p>
        </w:tc>
        <w:tc>
          <w:tcPr>
            <w:tcW w:w="663" w:type="dxa"/>
            <w:tcBorders>
              <w:top w:val="dotted" w:sz="4" w:space="0" w:color="auto"/>
              <w:bottom w:val="dotted" w:sz="4" w:space="0" w:color="auto"/>
            </w:tcBorders>
            <w:shd w:val="clear" w:color="auto" w:fill="auto"/>
            <w:noWrap/>
            <w:vAlign w:val="bottom"/>
            <w:hideMark/>
          </w:tcPr>
          <w:p w14:paraId="386CF62C"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4.9</w:t>
            </w:r>
          </w:p>
        </w:tc>
        <w:tc>
          <w:tcPr>
            <w:tcW w:w="663" w:type="dxa"/>
            <w:tcBorders>
              <w:top w:val="dotted" w:sz="4" w:space="0" w:color="auto"/>
              <w:bottom w:val="dotted" w:sz="4" w:space="0" w:color="auto"/>
            </w:tcBorders>
            <w:shd w:val="clear" w:color="auto" w:fill="auto"/>
            <w:noWrap/>
            <w:vAlign w:val="bottom"/>
            <w:hideMark/>
          </w:tcPr>
          <w:p w14:paraId="472CB825"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5.2</w:t>
            </w:r>
          </w:p>
        </w:tc>
        <w:tc>
          <w:tcPr>
            <w:tcW w:w="663" w:type="dxa"/>
            <w:tcBorders>
              <w:top w:val="dotted" w:sz="4" w:space="0" w:color="auto"/>
              <w:bottom w:val="dotted" w:sz="4" w:space="0" w:color="auto"/>
            </w:tcBorders>
            <w:shd w:val="clear" w:color="auto" w:fill="auto"/>
            <w:noWrap/>
            <w:vAlign w:val="bottom"/>
            <w:hideMark/>
          </w:tcPr>
          <w:p w14:paraId="19A14C32"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5.8</w:t>
            </w:r>
          </w:p>
        </w:tc>
        <w:tc>
          <w:tcPr>
            <w:tcW w:w="796" w:type="dxa"/>
            <w:tcBorders>
              <w:top w:val="dotted" w:sz="4" w:space="0" w:color="auto"/>
              <w:bottom w:val="dotted" w:sz="4" w:space="0" w:color="auto"/>
            </w:tcBorders>
            <w:shd w:val="clear" w:color="auto" w:fill="auto"/>
            <w:noWrap/>
            <w:vAlign w:val="bottom"/>
            <w:hideMark/>
          </w:tcPr>
          <w:p w14:paraId="5BF4CB17"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4.8</w:t>
            </w:r>
          </w:p>
        </w:tc>
        <w:tc>
          <w:tcPr>
            <w:tcW w:w="774" w:type="dxa"/>
            <w:tcBorders>
              <w:top w:val="dotted" w:sz="4" w:space="0" w:color="auto"/>
              <w:bottom w:val="dotted" w:sz="4" w:space="0" w:color="auto"/>
            </w:tcBorders>
            <w:shd w:val="clear" w:color="auto" w:fill="auto"/>
            <w:noWrap/>
            <w:vAlign w:val="bottom"/>
            <w:hideMark/>
          </w:tcPr>
          <w:p w14:paraId="592022A5"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8.3</w:t>
            </w:r>
          </w:p>
        </w:tc>
        <w:tc>
          <w:tcPr>
            <w:tcW w:w="663" w:type="dxa"/>
            <w:tcBorders>
              <w:top w:val="dotted" w:sz="4" w:space="0" w:color="auto"/>
              <w:bottom w:val="dotted" w:sz="4" w:space="0" w:color="auto"/>
            </w:tcBorders>
            <w:shd w:val="clear" w:color="auto" w:fill="auto"/>
            <w:noWrap/>
            <w:vAlign w:val="bottom"/>
            <w:hideMark/>
          </w:tcPr>
          <w:p w14:paraId="40DE065B"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6</w:t>
            </w:r>
          </w:p>
        </w:tc>
        <w:tc>
          <w:tcPr>
            <w:tcW w:w="663" w:type="dxa"/>
            <w:tcBorders>
              <w:top w:val="dotted" w:sz="4" w:space="0" w:color="auto"/>
              <w:bottom w:val="dotted" w:sz="4" w:space="0" w:color="auto"/>
            </w:tcBorders>
            <w:shd w:val="clear" w:color="auto" w:fill="auto"/>
            <w:noWrap/>
            <w:vAlign w:val="bottom"/>
            <w:hideMark/>
          </w:tcPr>
          <w:p w14:paraId="20A6B8E9"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6.1</w:t>
            </w:r>
          </w:p>
        </w:tc>
        <w:tc>
          <w:tcPr>
            <w:tcW w:w="663" w:type="dxa"/>
            <w:tcBorders>
              <w:top w:val="dotted" w:sz="4" w:space="0" w:color="auto"/>
              <w:bottom w:val="dotted" w:sz="4" w:space="0" w:color="auto"/>
            </w:tcBorders>
            <w:shd w:val="clear" w:color="auto" w:fill="auto"/>
            <w:noWrap/>
            <w:vAlign w:val="bottom"/>
            <w:hideMark/>
          </w:tcPr>
          <w:p w14:paraId="3710930B"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4.2</w:t>
            </w:r>
          </w:p>
        </w:tc>
        <w:tc>
          <w:tcPr>
            <w:tcW w:w="663" w:type="dxa"/>
            <w:tcBorders>
              <w:top w:val="dotted" w:sz="4" w:space="0" w:color="auto"/>
              <w:bottom w:val="dotted" w:sz="4" w:space="0" w:color="auto"/>
            </w:tcBorders>
            <w:shd w:val="clear" w:color="auto" w:fill="auto"/>
            <w:noWrap/>
            <w:vAlign w:val="bottom"/>
            <w:hideMark/>
          </w:tcPr>
          <w:p w14:paraId="11E5E304"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5.8</w:t>
            </w:r>
          </w:p>
        </w:tc>
        <w:tc>
          <w:tcPr>
            <w:tcW w:w="663" w:type="dxa"/>
            <w:tcBorders>
              <w:top w:val="dotted" w:sz="4" w:space="0" w:color="auto"/>
              <w:bottom w:val="dotted" w:sz="4" w:space="0" w:color="auto"/>
            </w:tcBorders>
            <w:shd w:val="clear" w:color="auto" w:fill="auto"/>
            <w:noWrap/>
            <w:vAlign w:val="bottom"/>
            <w:hideMark/>
          </w:tcPr>
          <w:p w14:paraId="3B42D803"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3.7</w:t>
            </w:r>
          </w:p>
        </w:tc>
        <w:tc>
          <w:tcPr>
            <w:tcW w:w="663" w:type="dxa"/>
            <w:tcBorders>
              <w:top w:val="dotted" w:sz="4" w:space="0" w:color="auto"/>
              <w:bottom w:val="dotted" w:sz="4" w:space="0" w:color="auto"/>
            </w:tcBorders>
            <w:shd w:val="clear" w:color="auto" w:fill="auto"/>
            <w:noWrap/>
            <w:vAlign w:val="bottom"/>
            <w:hideMark/>
          </w:tcPr>
          <w:p w14:paraId="0E65B07A"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4.3</w:t>
            </w:r>
          </w:p>
        </w:tc>
        <w:tc>
          <w:tcPr>
            <w:tcW w:w="663" w:type="dxa"/>
            <w:tcBorders>
              <w:top w:val="dotted" w:sz="4" w:space="0" w:color="auto"/>
              <w:bottom w:val="dotted" w:sz="4" w:space="0" w:color="auto"/>
            </w:tcBorders>
            <w:shd w:val="clear" w:color="auto" w:fill="auto"/>
            <w:noWrap/>
            <w:vAlign w:val="bottom"/>
            <w:hideMark/>
          </w:tcPr>
          <w:p w14:paraId="6E2FF370"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4.1</w:t>
            </w:r>
          </w:p>
        </w:tc>
        <w:tc>
          <w:tcPr>
            <w:tcW w:w="822" w:type="dxa"/>
            <w:tcBorders>
              <w:top w:val="dotted" w:sz="4" w:space="0" w:color="auto"/>
              <w:bottom w:val="dotted" w:sz="4" w:space="0" w:color="auto"/>
            </w:tcBorders>
            <w:shd w:val="clear" w:color="auto" w:fill="auto"/>
            <w:noWrap/>
            <w:vAlign w:val="bottom"/>
            <w:hideMark/>
          </w:tcPr>
          <w:p w14:paraId="409AF597"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2.3</w:t>
            </w:r>
          </w:p>
        </w:tc>
      </w:tr>
      <w:tr w:rsidR="004017CD" w:rsidRPr="009027DE" w14:paraId="2AB8B04D" w14:textId="77777777" w:rsidTr="00A508AC">
        <w:trPr>
          <w:trHeight w:val="300"/>
        </w:trPr>
        <w:tc>
          <w:tcPr>
            <w:tcW w:w="2680" w:type="dxa"/>
            <w:tcBorders>
              <w:top w:val="dotted" w:sz="4" w:space="0" w:color="auto"/>
              <w:bottom w:val="dotted" w:sz="4" w:space="0" w:color="auto"/>
            </w:tcBorders>
            <w:shd w:val="clear" w:color="auto" w:fill="auto"/>
            <w:noWrap/>
            <w:vAlign w:val="bottom"/>
            <w:hideMark/>
          </w:tcPr>
          <w:p w14:paraId="26E02B45" w14:textId="77777777" w:rsidR="004017CD" w:rsidRPr="00AB2C8F" w:rsidRDefault="004017CD"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Mechano-therapy appl.</w:t>
            </w:r>
          </w:p>
        </w:tc>
        <w:tc>
          <w:tcPr>
            <w:tcW w:w="1006" w:type="dxa"/>
            <w:tcBorders>
              <w:top w:val="dotted" w:sz="4" w:space="0" w:color="auto"/>
              <w:bottom w:val="dotted" w:sz="4" w:space="0" w:color="auto"/>
            </w:tcBorders>
            <w:shd w:val="clear" w:color="auto" w:fill="auto"/>
            <w:noWrap/>
            <w:vAlign w:val="bottom"/>
            <w:hideMark/>
          </w:tcPr>
          <w:p w14:paraId="00E8B3E3"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9019</w:t>
            </w:r>
          </w:p>
        </w:tc>
        <w:tc>
          <w:tcPr>
            <w:tcW w:w="663" w:type="dxa"/>
            <w:tcBorders>
              <w:top w:val="dotted" w:sz="4" w:space="0" w:color="auto"/>
              <w:bottom w:val="dotted" w:sz="4" w:space="0" w:color="auto"/>
            </w:tcBorders>
            <w:shd w:val="clear" w:color="auto" w:fill="auto"/>
            <w:noWrap/>
            <w:vAlign w:val="bottom"/>
            <w:hideMark/>
          </w:tcPr>
          <w:p w14:paraId="7A49B951"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1.2</w:t>
            </w:r>
          </w:p>
        </w:tc>
        <w:tc>
          <w:tcPr>
            <w:tcW w:w="663" w:type="dxa"/>
            <w:tcBorders>
              <w:top w:val="dotted" w:sz="4" w:space="0" w:color="auto"/>
              <w:bottom w:val="dotted" w:sz="4" w:space="0" w:color="auto"/>
            </w:tcBorders>
            <w:shd w:val="clear" w:color="auto" w:fill="auto"/>
            <w:noWrap/>
            <w:vAlign w:val="bottom"/>
            <w:hideMark/>
          </w:tcPr>
          <w:p w14:paraId="79575EEC"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2.3</w:t>
            </w:r>
          </w:p>
        </w:tc>
        <w:tc>
          <w:tcPr>
            <w:tcW w:w="663" w:type="dxa"/>
            <w:tcBorders>
              <w:top w:val="dotted" w:sz="4" w:space="0" w:color="auto"/>
              <w:bottom w:val="dotted" w:sz="4" w:space="0" w:color="auto"/>
            </w:tcBorders>
            <w:shd w:val="clear" w:color="auto" w:fill="auto"/>
            <w:noWrap/>
            <w:vAlign w:val="bottom"/>
            <w:hideMark/>
          </w:tcPr>
          <w:p w14:paraId="27E16AEA"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3</w:t>
            </w:r>
          </w:p>
        </w:tc>
        <w:tc>
          <w:tcPr>
            <w:tcW w:w="663" w:type="dxa"/>
            <w:tcBorders>
              <w:top w:val="dotted" w:sz="4" w:space="0" w:color="auto"/>
              <w:bottom w:val="dotted" w:sz="4" w:space="0" w:color="auto"/>
            </w:tcBorders>
            <w:shd w:val="clear" w:color="auto" w:fill="auto"/>
            <w:noWrap/>
            <w:vAlign w:val="bottom"/>
            <w:hideMark/>
          </w:tcPr>
          <w:p w14:paraId="0DCF4B22"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5.9</w:t>
            </w:r>
          </w:p>
        </w:tc>
        <w:tc>
          <w:tcPr>
            <w:tcW w:w="663" w:type="dxa"/>
            <w:tcBorders>
              <w:top w:val="dotted" w:sz="4" w:space="0" w:color="auto"/>
              <w:bottom w:val="dotted" w:sz="4" w:space="0" w:color="auto"/>
            </w:tcBorders>
            <w:shd w:val="clear" w:color="auto" w:fill="auto"/>
            <w:noWrap/>
            <w:vAlign w:val="bottom"/>
            <w:hideMark/>
          </w:tcPr>
          <w:p w14:paraId="64820CB3"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10.7</w:t>
            </w:r>
          </w:p>
        </w:tc>
        <w:tc>
          <w:tcPr>
            <w:tcW w:w="796" w:type="dxa"/>
            <w:tcBorders>
              <w:top w:val="dotted" w:sz="4" w:space="0" w:color="auto"/>
              <w:bottom w:val="dotted" w:sz="4" w:space="0" w:color="auto"/>
            </w:tcBorders>
            <w:shd w:val="clear" w:color="auto" w:fill="auto"/>
            <w:noWrap/>
            <w:vAlign w:val="bottom"/>
            <w:hideMark/>
          </w:tcPr>
          <w:p w14:paraId="6C2E1574"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12.7</w:t>
            </w:r>
          </w:p>
        </w:tc>
        <w:tc>
          <w:tcPr>
            <w:tcW w:w="774" w:type="dxa"/>
            <w:tcBorders>
              <w:top w:val="dotted" w:sz="4" w:space="0" w:color="auto"/>
              <w:bottom w:val="dotted" w:sz="4" w:space="0" w:color="auto"/>
            </w:tcBorders>
            <w:shd w:val="clear" w:color="auto" w:fill="auto"/>
            <w:noWrap/>
            <w:vAlign w:val="bottom"/>
            <w:hideMark/>
          </w:tcPr>
          <w:p w14:paraId="3EF9E898"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13</w:t>
            </w:r>
          </w:p>
        </w:tc>
        <w:tc>
          <w:tcPr>
            <w:tcW w:w="663" w:type="dxa"/>
            <w:tcBorders>
              <w:top w:val="dotted" w:sz="4" w:space="0" w:color="auto"/>
              <w:bottom w:val="dotted" w:sz="4" w:space="0" w:color="auto"/>
            </w:tcBorders>
            <w:shd w:val="clear" w:color="auto" w:fill="auto"/>
            <w:noWrap/>
            <w:vAlign w:val="bottom"/>
            <w:hideMark/>
          </w:tcPr>
          <w:p w14:paraId="145CE6F6"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13.3</w:t>
            </w:r>
          </w:p>
        </w:tc>
        <w:tc>
          <w:tcPr>
            <w:tcW w:w="663" w:type="dxa"/>
            <w:tcBorders>
              <w:top w:val="dotted" w:sz="4" w:space="0" w:color="auto"/>
              <w:bottom w:val="dotted" w:sz="4" w:space="0" w:color="auto"/>
            </w:tcBorders>
            <w:shd w:val="clear" w:color="auto" w:fill="auto"/>
            <w:noWrap/>
            <w:vAlign w:val="bottom"/>
            <w:hideMark/>
          </w:tcPr>
          <w:p w14:paraId="4B1539BE"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17.7</w:t>
            </w:r>
          </w:p>
        </w:tc>
        <w:tc>
          <w:tcPr>
            <w:tcW w:w="663" w:type="dxa"/>
            <w:tcBorders>
              <w:top w:val="dotted" w:sz="4" w:space="0" w:color="auto"/>
              <w:bottom w:val="dotted" w:sz="4" w:space="0" w:color="auto"/>
            </w:tcBorders>
            <w:shd w:val="clear" w:color="auto" w:fill="auto"/>
            <w:noWrap/>
            <w:vAlign w:val="bottom"/>
            <w:hideMark/>
          </w:tcPr>
          <w:p w14:paraId="085507B7"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16.6</w:t>
            </w:r>
          </w:p>
        </w:tc>
        <w:tc>
          <w:tcPr>
            <w:tcW w:w="663" w:type="dxa"/>
            <w:tcBorders>
              <w:top w:val="dotted" w:sz="4" w:space="0" w:color="auto"/>
              <w:bottom w:val="dotted" w:sz="4" w:space="0" w:color="auto"/>
            </w:tcBorders>
            <w:shd w:val="clear" w:color="auto" w:fill="auto"/>
            <w:noWrap/>
            <w:vAlign w:val="bottom"/>
            <w:hideMark/>
          </w:tcPr>
          <w:p w14:paraId="4115BB37"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13.8</w:t>
            </w:r>
          </w:p>
        </w:tc>
        <w:tc>
          <w:tcPr>
            <w:tcW w:w="663" w:type="dxa"/>
            <w:tcBorders>
              <w:top w:val="dotted" w:sz="4" w:space="0" w:color="auto"/>
              <w:bottom w:val="dotted" w:sz="4" w:space="0" w:color="auto"/>
            </w:tcBorders>
            <w:shd w:val="clear" w:color="auto" w:fill="auto"/>
            <w:noWrap/>
            <w:vAlign w:val="bottom"/>
            <w:hideMark/>
          </w:tcPr>
          <w:p w14:paraId="79BC0E9C"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13.4</w:t>
            </w:r>
          </w:p>
        </w:tc>
        <w:tc>
          <w:tcPr>
            <w:tcW w:w="663" w:type="dxa"/>
            <w:tcBorders>
              <w:top w:val="dotted" w:sz="4" w:space="0" w:color="auto"/>
              <w:bottom w:val="dotted" w:sz="4" w:space="0" w:color="auto"/>
            </w:tcBorders>
            <w:shd w:val="clear" w:color="auto" w:fill="auto"/>
            <w:noWrap/>
            <w:vAlign w:val="bottom"/>
            <w:hideMark/>
          </w:tcPr>
          <w:p w14:paraId="3E896A83"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13.1</w:t>
            </w:r>
          </w:p>
        </w:tc>
        <w:tc>
          <w:tcPr>
            <w:tcW w:w="663" w:type="dxa"/>
            <w:tcBorders>
              <w:top w:val="dotted" w:sz="4" w:space="0" w:color="auto"/>
              <w:bottom w:val="dotted" w:sz="4" w:space="0" w:color="auto"/>
            </w:tcBorders>
            <w:shd w:val="clear" w:color="auto" w:fill="auto"/>
            <w:noWrap/>
            <w:vAlign w:val="bottom"/>
            <w:hideMark/>
          </w:tcPr>
          <w:p w14:paraId="38C7F689"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12</w:t>
            </w:r>
          </w:p>
        </w:tc>
        <w:tc>
          <w:tcPr>
            <w:tcW w:w="822" w:type="dxa"/>
            <w:tcBorders>
              <w:top w:val="dotted" w:sz="4" w:space="0" w:color="auto"/>
              <w:bottom w:val="dotted" w:sz="4" w:space="0" w:color="auto"/>
            </w:tcBorders>
            <w:shd w:val="clear" w:color="auto" w:fill="auto"/>
            <w:noWrap/>
            <w:vAlign w:val="bottom"/>
            <w:hideMark/>
          </w:tcPr>
          <w:p w14:paraId="6A49C287"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13.6</w:t>
            </w:r>
          </w:p>
        </w:tc>
      </w:tr>
      <w:tr w:rsidR="004017CD" w:rsidRPr="009027DE" w14:paraId="6A6A725F" w14:textId="77777777" w:rsidTr="00A508AC">
        <w:trPr>
          <w:trHeight w:val="300"/>
        </w:trPr>
        <w:tc>
          <w:tcPr>
            <w:tcW w:w="2680" w:type="dxa"/>
            <w:tcBorders>
              <w:top w:val="dotted" w:sz="4" w:space="0" w:color="auto"/>
              <w:bottom w:val="dotted" w:sz="4" w:space="0" w:color="auto"/>
            </w:tcBorders>
            <w:shd w:val="clear" w:color="auto" w:fill="auto"/>
            <w:noWrap/>
            <w:vAlign w:val="bottom"/>
            <w:hideMark/>
          </w:tcPr>
          <w:p w14:paraId="0A504C19" w14:textId="77777777" w:rsidR="004017CD" w:rsidRPr="00AB2C8F" w:rsidRDefault="004017CD" w:rsidP="00506202">
            <w:pPr>
              <w:tabs>
                <w:tab w:val="left" w:pos="567"/>
              </w:tabs>
              <w:spacing w:after="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Instruments, physical ex.</w:t>
            </w:r>
          </w:p>
        </w:tc>
        <w:tc>
          <w:tcPr>
            <w:tcW w:w="1006" w:type="dxa"/>
            <w:tcBorders>
              <w:top w:val="dotted" w:sz="4" w:space="0" w:color="auto"/>
              <w:bottom w:val="dotted" w:sz="4" w:space="0" w:color="auto"/>
            </w:tcBorders>
            <w:shd w:val="clear" w:color="auto" w:fill="auto"/>
            <w:noWrap/>
            <w:vAlign w:val="bottom"/>
            <w:hideMark/>
          </w:tcPr>
          <w:p w14:paraId="4584118E"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9027</w:t>
            </w:r>
          </w:p>
        </w:tc>
        <w:tc>
          <w:tcPr>
            <w:tcW w:w="663" w:type="dxa"/>
            <w:tcBorders>
              <w:top w:val="dotted" w:sz="4" w:space="0" w:color="auto"/>
              <w:bottom w:val="dotted" w:sz="4" w:space="0" w:color="auto"/>
            </w:tcBorders>
            <w:shd w:val="clear" w:color="auto" w:fill="auto"/>
            <w:noWrap/>
            <w:vAlign w:val="bottom"/>
            <w:hideMark/>
          </w:tcPr>
          <w:p w14:paraId="76A25072"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0.5</w:t>
            </w:r>
          </w:p>
        </w:tc>
        <w:tc>
          <w:tcPr>
            <w:tcW w:w="663" w:type="dxa"/>
            <w:tcBorders>
              <w:top w:val="dotted" w:sz="4" w:space="0" w:color="auto"/>
              <w:bottom w:val="dotted" w:sz="4" w:space="0" w:color="auto"/>
            </w:tcBorders>
            <w:shd w:val="clear" w:color="auto" w:fill="auto"/>
            <w:noWrap/>
            <w:vAlign w:val="bottom"/>
            <w:hideMark/>
          </w:tcPr>
          <w:p w14:paraId="4BF519C7"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0.3</w:t>
            </w:r>
          </w:p>
        </w:tc>
        <w:tc>
          <w:tcPr>
            <w:tcW w:w="663" w:type="dxa"/>
            <w:tcBorders>
              <w:top w:val="dotted" w:sz="4" w:space="0" w:color="auto"/>
              <w:bottom w:val="dotted" w:sz="4" w:space="0" w:color="auto"/>
            </w:tcBorders>
            <w:shd w:val="clear" w:color="auto" w:fill="auto"/>
            <w:noWrap/>
            <w:vAlign w:val="bottom"/>
            <w:hideMark/>
          </w:tcPr>
          <w:p w14:paraId="14EAC495"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0.3</w:t>
            </w:r>
          </w:p>
        </w:tc>
        <w:tc>
          <w:tcPr>
            <w:tcW w:w="663" w:type="dxa"/>
            <w:tcBorders>
              <w:top w:val="dotted" w:sz="4" w:space="0" w:color="auto"/>
              <w:bottom w:val="dotted" w:sz="4" w:space="0" w:color="auto"/>
            </w:tcBorders>
            <w:shd w:val="clear" w:color="auto" w:fill="auto"/>
            <w:noWrap/>
            <w:vAlign w:val="bottom"/>
            <w:hideMark/>
          </w:tcPr>
          <w:p w14:paraId="0D844114"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0.2</w:t>
            </w:r>
          </w:p>
        </w:tc>
        <w:tc>
          <w:tcPr>
            <w:tcW w:w="663" w:type="dxa"/>
            <w:tcBorders>
              <w:top w:val="dotted" w:sz="4" w:space="0" w:color="auto"/>
              <w:bottom w:val="dotted" w:sz="4" w:space="0" w:color="auto"/>
            </w:tcBorders>
            <w:shd w:val="clear" w:color="auto" w:fill="auto"/>
            <w:noWrap/>
            <w:vAlign w:val="bottom"/>
            <w:hideMark/>
          </w:tcPr>
          <w:p w14:paraId="25C1518B"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0.3</w:t>
            </w:r>
          </w:p>
        </w:tc>
        <w:tc>
          <w:tcPr>
            <w:tcW w:w="796" w:type="dxa"/>
            <w:tcBorders>
              <w:top w:val="dotted" w:sz="4" w:space="0" w:color="auto"/>
              <w:bottom w:val="dotted" w:sz="4" w:space="0" w:color="auto"/>
            </w:tcBorders>
            <w:shd w:val="clear" w:color="auto" w:fill="auto"/>
            <w:noWrap/>
            <w:vAlign w:val="bottom"/>
            <w:hideMark/>
          </w:tcPr>
          <w:p w14:paraId="0461FA98"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0.3</w:t>
            </w:r>
          </w:p>
        </w:tc>
        <w:tc>
          <w:tcPr>
            <w:tcW w:w="774" w:type="dxa"/>
            <w:tcBorders>
              <w:top w:val="dotted" w:sz="4" w:space="0" w:color="auto"/>
              <w:bottom w:val="dotted" w:sz="4" w:space="0" w:color="auto"/>
            </w:tcBorders>
            <w:shd w:val="clear" w:color="auto" w:fill="auto"/>
            <w:noWrap/>
            <w:vAlign w:val="bottom"/>
            <w:hideMark/>
          </w:tcPr>
          <w:p w14:paraId="3DD75C6E"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0.3</w:t>
            </w:r>
          </w:p>
        </w:tc>
        <w:tc>
          <w:tcPr>
            <w:tcW w:w="663" w:type="dxa"/>
            <w:tcBorders>
              <w:top w:val="dotted" w:sz="4" w:space="0" w:color="auto"/>
              <w:bottom w:val="dotted" w:sz="4" w:space="0" w:color="auto"/>
            </w:tcBorders>
            <w:shd w:val="clear" w:color="auto" w:fill="auto"/>
            <w:noWrap/>
            <w:vAlign w:val="bottom"/>
            <w:hideMark/>
          </w:tcPr>
          <w:p w14:paraId="0A01BF2E"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0.3</w:t>
            </w:r>
          </w:p>
        </w:tc>
        <w:tc>
          <w:tcPr>
            <w:tcW w:w="663" w:type="dxa"/>
            <w:tcBorders>
              <w:top w:val="dotted" w:sz="4" w:space="0" w:color="auto"/>
              <w:bottom w:val="dotted" w:sz="4" w:space="0" w:color="auto"/>
            </w:tcBorders>
            <w:shd w:val="clear" w:color="auto" w:fill="auto"/>
            <w:noWrap/>
            <w:vAlign w:val="bottom"/>
            <w:hideMark/>
          </w:tcPr>
          <w:p w14:paraId="00100BAD"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0.4</w:t>
            </w:r>
          </w:p>
        </w:tc>
        <w:tc>
          <w:tcPr>
            <w:tcW w:w="663" w:type="dxa"/>
            <w:tcBorders>
              <w:top w:val="dotted" w:sz="4" w:space="0" w:color="auto"/>
              <w:bottom w:val="dotted" w:sz="4" w:space="0" w:color="auto"/>
            </w:tcBorders>
            <w:shd w:val="clear" w:color="auto" w:fill="auto"/>
            <w:noWrap/>
            <w:vAlign w:val="bottom"/>
            <w:hideMark/>
          </w:tcPr>
          <w:p w14:paraId="029C95A9"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0.5</w:t>
            </w:r>
          </w:p>
        </w:tc>
        <w:tc>
          <w:tcPr>
            <w:tcW w:w="663" w:type="dxa"/>
            <w:tcBorders>
              <w:top w:val="dotted" w:sz="4" w:space="0" w:color="auto"/>
              <w:bottom w:val="dotted" w:sz="4" w:space="0" w:color="auto"/>
            </w:tcBorders>
            <w:shd w:val="clear" w:color="auto" w:fill="auto"/>
            <w:noWrap/>
            <w:vAlign w:val="bottom"/>
            <w:hideMark/>
          </w:tcPr>
          <w:p w14:paraId="4C263582"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0.4</w:t>
            </w:r>
          </w:p>
        </w:tc>
        <w:tc>
          <w:tcPr>
            <w:tcW w:w="663" w:type="dxa"/>
            <w:tcBorders>
              <w:top w:val="dotted" w:sz="4" w:space="0" w:color="auto"/>
              <w:bottom w:val="dotted" w:sz="4" w:space="0" w:color="auto"/>
            </w:tcBorders>
            <w:shd w:val="clear" w:color="auto" w:fill="auto"/>
            <w:noWrap/>
            <w:vAlign w:val="bottom"/>
            <w:hideMark/>
          </w:tcPr>
          <w:p w14:paraId="70DF9DCD"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0.4</w:t>
            </w:r>
          </w:p>
        </w:tc>
        <w:tc>
          <w:tcPr>
            <w:tcW w:w="663" w:type="dxa"/>
            <w:tcBorders>
              <w:top w:val="dotted" w:sz="4" w:space="0" w:color="auto"/>
              <w:bottom w:val="dotted" w:sz="4" w:space="0" w:color="auto"/>
            </w:tcBorders>
            <w:shd w:val="clear" w:color="auto" w:fill="auto"/>
            <w:noWrap/>
            <w:vAlign w:val="bottom"/>
            <w:hideMark/>
          </w:tcPr>
          <w:p w14:paraId="4DB5A67A"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0.4</w:t>
            </w:r>
          </w:p>
        </w:tc>
        <w:tc>
          <w:tcPr>
            <w:tcW w:w="663" w:type="dxa"/>
            <w:tcBorders>
              <w:top w:val="dotted" w:sz="4" w:space="0" w:color="auto"/>
              <w:bottom w:val="dotted" w:sz="4" w:space="0" w:color="auto"/>
            </w:tcBorders>
            <w:shd w:val="clear" w:color="auto" w:fill="auto"/>
            <w:noWrap/>
            <w:vAlign w:val="bottom"/>
            <w:hideMark/>
          </w:tcPr>
          <w:p w14:paraId="4CC06A77"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0.4</w:t>
            </w:r>
          </w:p>
        </w:tc>
        <w:tc>
          <w:tcPr>
            <w:tcW w:w="822" w:type="dxa"/>
            <w:tcBorders>
              <w:top w:val="dotted" w:sz="4" w:space="0" w:color="auto"/>
              <w:bottom w:val="dotted" w:sz="4" w:space="0" w:color="auto"/>
            </w:tcBorders>
            <w:shd w:val="clear" w:color="auto" w:fill="auto"/>
            <w:noWrap/>
            <w:vAlign w:val="bottom"/>
            <w:hideMark/>
          </w:tcPr>
          <w:p w14:paraId="0CC13066" w14:textId="77777777" w:rsidR="004017CD" w:rsidRPr="009027DE" w:rsidRDefault="004017CD" w:rsidP="00506202">
            <w:pPr>
              <w:tabs>
                <w:tab w:val="left" w:pos="567"/>
              </w:tabs>
              <w:spacing w:after="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0.3</w:t>
            </w:r>
          </w:p>
        </w:tc>
      </w:tr>
      <w:tr w:rsidR="004017CD" w:rsidRPr="009027DE" w14:paraId="0FB10D95" w14:textId="77777777" w:rsidTr="00A508AC">
        <w:trPr>
          <w:trHeight w:val="300"/>
        </w:trPr>
        <w:tc>
          <w:tcPr>
            <w:tcW w:w="2680" w:type="dxa"/>
            <w:tcBorders>
              <w:top w:val="dotted" w:sz="4" w:space="0" w:color="auto"/>
              <w:bottom w:val="single" w:sz="4" w:space="0" w:color="auto"/>
            </w:tcBorders>
            <w:shd w:val="clear" w:color="auto" w:fill="auto"/>
            <w:noWrap/>
            <w:vAlign w:val="bottom"/>
            <w:hideMark/>
          </w:tcPr>
          <w:p w14:paraId="10B2A4FE" w14:textId="77777777" w:rsidR="004017CD" w:rsidRPr="00AB2C8F" w:rsidRDefault="004017CD" w:rsidP="00A508AC">
            <w:pPr>
              <w:tabs>
                <w:tab w:val="left" w:pos="567"/>
              </w:tabs>
              <w:spacing w:after="60" w:line="240" w:lineRule="auto"/>
              <w:rPr>
                <w:rFonts w:ascii="Times New Roman" w:eastAsia="Times New Roman" w:hAnsi="Times New Roman" w:cs="Times New Roman"/>
                <w:bCs/>
                <w:color w:val="000000"/>
                <w:szCs w:val="22"/>
                <w:lang w:eastAsia="en-NZ"/>
              </w:rPr>
            </w:pPr>
            <w:r w:rsidRPr="00AB2C8F">
              <w:rPr>
                <w:rFonts w:ascii="Times New Roman" w:eastAsia="Times New Roman" w:hAnsi="Times New Roman" w:cs="Times New Roman"/>
                <w:bCs/>
                <w:color w:val="000000"/>
                <w:szCs w:val="22"/>
                <w:lang w:eastAsia="en-NZ"/>
              </w:rPr>
              <w:t>Science Collections</w:t>
            </w:r>
          </w:p>
        </w:tc>
        <w:tc>
          <w:tcPr>
            <w:tcW w:w="1006" w:type="dxa"/>
            <w:tcBorders>
              <w:top w:val="dotted" w:sz="4" w:space="0" w:color="auto"/>
              <w:bottom w:val="single" w:sz="4" w:space="0" w:color="auto"/>
            </w:tcBorders>
            <w:shd w:val="clear" w:color="auto" w:fill="auto"/>
            <w:noWrap/>
            <w:vAlign w:val="bottom"/>
            <w:hideMark/>
          </w:tcPr>
          <w:p w14:paraId="30706F21" w14:textId="77777777" w:rsidR="004017CD" w:rsidRPr="009027DE" w:rsidRDefault="004017CD" w:rsidP="00A508AC">
            <w:pPr>
              <w:tabs>
                <w:tab w:val="left" w:pos="567"/>
              </w:tabs>
              <w:spacing w:after="6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9705</w:t>
            </w:r>
          </w:p>
        </w:tc>
        <w:tc>
          <w:tcPr>
            <w:tcW w:w="663" w:type="dxa"/>
            <w:tcBorders>
              <w:top w:val="dotted" w:sz="4" w:space="0" w:color="auto"/>
              <w:bottom w:val="single" w:sz="4" w:space="0" w:color="auto"/>
            </w:tcBorders>
            <w:shd w:val="clear" w:color="auto" w:fill="auto"/>
            <w:noWrap/>
            <w:vAlign w:val="bottom"/>
            <w:hideMark/>
          </w:tcPr>
          <w:p w14:paraId="64640A12" w14:textId="77777777" w:rsidR="004017CD" w:rsidRPr="009027DE" w:rsidRDefault="004017CD" w:rsidP="00A508AC">
            <w:pPr>
              <w:tabs>
                <w:tab w:val="left" w:pos="567"/>
              </w:tabs>
              <w:spacing w:after="6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5.8</w:t>
            </w:r>
          </w:p>
        </w:tc>
        <w:tc>
          <w:tcPr>
            <w:tcW w:w="663" w:type="dxa"/>
            <w:tcBorders>
              <w:top w:val="dotted" w:sz="4" w:space="0" w:color="auto"/>
              <w:bottom w:val="single" w:sz="4" w:space="0" w:color="auto"/>
            </w:tcBorders>
            <w:shd w:val="clear" w:color="auto" w:fill="auto"/>
            <w:noWrap/>
            <w:vAlign w:val="bottom"/>
            <w:hideMark/>
          </w:tcPr>
          <w:p w14:paraId="6CE34082" w14:textId="77777777" w:rsidR="004017CD" w:rsidRPr="009027DE" w:rsidRDefault="004017CD" w:rsidP="00A508AC">
            <w:pPr>
              <w:tabs>
                <w:tab w:val="left" w:pos="567"/>
              </w:tabs>
              <w:spacing w:after="6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6.7</w:t>
            </w:r>
          </w:p>
        </w:tc>
        <w:tc>
          <w:tcPr>
            <w:tcW w:w="663" w:type="dxa"/>
            <w:tcBorders>
              <w:top w:val="dotted" w:sz="4" w:space="0" w:color="auto"/>
              <w:bottom w:val="single" w:sz="4" w:space="0" w:color="auto"/>
            </w:tcBorders>
            <w:shd w:val="clear" w:color="auto" w:fill="auto"/>
            <w:noWrap/>
            <w:vAlign w:val="bottom"/>
            <w:hideMark/>
          </w:tcPr>
          <w:p w14:paraId="652EB19C" w14:textId="77777777" w:rsidR="004017CD" w:rsidRPr="009027DE" w:rsidRDefault="004017CD" w:rsidP="00A508AC">
            <w:pPr>
              <w:tabs>
                <w:tab w:val="left" w:pos="567"/>
              </w:tabs>
              <w:spacing w:after="6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11</w:t>
            </w:r>
          </w:p>
        </w:tc>
        <w:tc>
          <w:tcPr>
            <w:tcW w:w="663" w:type="dxa"/>
            <w:tcBorders>
              <w:top w:val="dotted" w:sz="4" w:space="0" w:color="auto"/>
              <w:bottom w:val="single" w:sz="4" w:space="0" w:color="auto"/>
            </w:tcBorders>
            <w:shd w:val="clear" w:color="auto" w:fill="auto"/>
            <w:noWrap/>
            <w:vAlign w:val="bottom"/>
            <w:hideMark/>
          </w:tcPr>
          <w:p w14:paraId="4B60AD93" w14:textId="77777777" w:rsidR="004017CD" w:rsidRPr="009027DE" w:rsidRDefault="004017CD" w:rsidP="00A508AC">
            <w:pPr>
              <w:tabs>
                <w:tab w:val="left" w:pos="567"/>
              </w:tabs>
              <w:spacing w:after="6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2</w:t>
            </w:r>
          </w:p>
        </w:tc>
        <w:tc>
          <w:tcPr>
            <w:tcW w:w="663" w:type="dxa"/>
            <w:tcBorders>
              <w:top w:val="dotted" w:sz="4" w:space="0" w:color="auto"/>
              <w:bottom w:val="single" w:sz="4" w:space="0" w:color="auto"/>
            </w:tcBorders>
            <w:shd w:val="clear" w:color="auto" w:fill="auto"/>
            <w:noWrap/>
            <w:vAlign w:val="bottom"/>
            <w:hideMark/>
          </w:tcPr>
          <w:p w14:paraId="56EFBC90" w14:textId="77777777" w:rsidR="004017CD" w:rsidRPr="009027DE" w:rsidRDefault="004017CD" w:rsidP="00A508AC">
            <w:pPr>
              <w:tabs>
                <w:tab w:val="left" w:pos="567"/>
              </w:tabs>
              <w:spacing w:after="6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6.9</w:t>
            </w:r>
          </w:p>
        </w:tc>
        <w:tc>
          <w:tcPr>
            <w:tcW w:w="796" w:type="dxa"/>
            <w:tcBorders>
              <w:top w:val="dotted" w:sz="4" w:space="0" w:color="auto"/>
              <w:bottom w:val="single" w:sz="4" w:space="0" w:color="auto"/>
            </w:tcBorders>
            <w:shd w:val="clear" w:color="auto" w:fill="auto"/>
            <w:noWrap/>
            <w:vAlign w:val="bottom"/>
            <w:hideMark/>
          </w:tcPr>
          <w:p w14:paraId="4621CA30" w14:textId="77777777" w:rsidR="004017CD" w:rsidRPr="009027DE" w:rsidRDefault="004017CD" w:rsidP="00A508AC">
            <w:pPr>
              <w:tabs>
                <w:tab w:val="left" w:pos="567"/>
              </w:tabs>
              <w:spacing w:after="6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4.9</w:t>
            </w:r>
          </w:p>
        </w:tc>
        <w:tc>
          <w:tcPr>
            <w:tcW w:w="774" w:type="dxa"/>
            <w:tcBorders>
              <w:top w:val="dotted" w:sz="4" w:space="0" w:color="auto"/>
              <w:bottom w:val="single" w:sz="4" w:space="0" w:color="auto"/>
            </w:tcBorders>
            <w:shd w:val="clear" w:color="auto" w:fill="auto"/>
            <w:noWrap/>
            <w:vAlign w:val="bottom"/>
            <w:hideMark/>
          </w:tcPr>
          <w:p w14:paraId="1956602B" w14:textId="77777777" w:rsidR="004017CD" w:rsidRPr="009027DE" w:rsidRDefault="004017CD" w:rsidP="00A508AC">
            <w:pPr>
              <w:tabs>
                <w:tab w:val="left" w:pos="567"/>
              </w:tabs>
              <w:spacing w:after="6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4.9</w:t>
            </w:r>
          </w:p>
        </w:tc>
        <w:tc>
          <w:tcPr>
            <w:tcW w:w="663" w:type="dxa"/>
            <w:tcBorders>
              <w:top w:val="dotted" w:sz="4" w:space="0" w:color="auto"/>
              <w:bottom w:val="single" w:sz="4" w:space="0" w:color="auto"/>
            </w:tcBorders>
            <w:shd w:val="clear" w:color="auto" w:fill="auto"/>
            <w:noWrap/>
            <w:vAlign w:val="bottom"/>
            <w:hideMark/>
          </w:tcPr>
          <w:p w14:paraId="21B40519" w14:textId="77777777" w:rsidR="004017CD" w:rsidRPr="009027DE" w:rsidRDefault="004017CD" w:rsidP="00A508AC">
            <w:pPr>
              <w:tabs>
                <w:tab w:val="left" w:pos="567"/>
              </w:tabs>
              <w:spacing w:after="6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3.2</w:t>
            </w:r>
          </w:p>
        </w:tc>
        <w:tc>
          <w:tcPr>
            <w:tcW w:w="663" w:type="dxa"/>
            <w:tcBorders>
              <w:top w:val="dotted" w:sz="4" w:space="0" w:color="auto"/>
              <w:bottom w:val="single" w:sz="4" w:space="0" w:color="auto"/>
            </w:tcBorders>
            <w:shd w:val="clear" w:color="auto" w:fill="auto"/>
            <w:noWrap/>
            <w:vAlign w:val="bottom"/>
            <w:hideMark/>
          </w:tcPr>
          <w:p w14:paraId="123461C2" w14:textId="77777777" w:rsidR="004017CD" w:rsidRPr="009027DE" w:rsidRDefault="004017CD" w:rsidP="00A508AC">
            <w:pPr>
              <w:tabs>
                <w:tab w:val="left" w:pos="567"/>
              </w:tabs>
              <w:spacing w:after="6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4.2</w:t>
            </w:r>
          </w:p>
        </w:tc>
        <w:tc>
          <w:tcPr>
            <w:tcW w:w="663" w:type="dxa"/>
            <w:tcBorders>
              <w:top w:val="dotted" w:sz="4" w:space="0" w:color="auto"/>
              <w:bottom w:val="single" w:sz="4" w:space="0" w:color="auto"/>
            </w:tcBorders>
            <w:shd w:val="clear" w:color="auto" w:fill="auto"/>
            <w:noWrap/>
            <w:vAlign w:val="bottom"/>
            <w:hideMark/>
          </w:tcPr>
          <w:p w14:paraId="7E970280" w14:textId="77777777" w:rsidR="004017CD" w:rsidRPr="009027DE" w:rsidRDefault="004017CD" w:rsidP="00A508AC">
            <w:pPr>
              <w:tabs>
                <w:tab w:val="left" w:pos="567"/>
              </w:tabs>
              <w:spacing w:after="6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10.4</w:t>
            </w:r>
          </w:p>
        </w:tc>
        <w:tc>
          <w:tcPr>
            <w:tcW w:w="663" w:type="dxa"/>
            <w:tcBorders>
              <w:top w:val="dotted" w:sz="4" w:space="0" w:color="auto"/>
              <w:bottom w:val="single" w:sz="4" w:space="0" w:color="auto"/>
            </w:tcBorders>
            <w:shd w:val="clear" w:color="auto" w:fill="auto"/>
            <w:noWrap/>
            <w:vAlign w:val="bottom"/>
            <w:hideMark/>
          </w:tcPr>
          <w:p w14:paraId="0247DD18" w14:textId="77777777" w:rsidR="004017CD" w:rsidRPr="009027DE" w:rsidRDefault="004017CD" w:rsidP="00A508AC">
            <w:pPr>
              <w:tabs>
                <w:tab w:val="left" w:pos="567"/>
              </w:tabs>
              <w:spacing w:after="6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11.8</w:t>
            </w:r>
          </w:p>
        </w:tc>
        <w:tc>
          <w:tcPr>
            <w:tcW w:w="663" w:type="dxa"/>
            <w:tcBorders>
              <w:top w:val="dotted" w:sz="4" w:space="0" w:color="auto"/>
              <w:bottom w:val="single" w:sz="4" w:space="0" w:color="auto"/>
            </w:tcBorders>
            <w:shd w:val="clear" w:color="auto" w:fill="auto"/>
            <w:noWrap/>
            <w:vAlign w:val="bottom"/>
            <w:hideMark/>
          </w:tcPr>
          <w:p w14:paraId="19F9871C" w14:textId="77777777" w:rsidR="004017CD" w:rsidRPr="009027DE" w:rsidRDefault="004017CD" w:rsidP="00A508AC">
            <w:pPr>
              <w:tabs>
                <w:tab w:val="left" w:pos="567"/>
              </w:tabs>
              <w:spacing w:after="6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6.3</w:t>
            </w:r>
          </w:p>
        </w:tc>
        <w:tc>
          <w:tcPr>
            <w:tcW w:w="663" w:type="dxa"/>
            <w:tcBorders>
              <w:top w:val="dotted" w:sz="4" w:space="0" w:color="auto"/>
              <w:bottom w:val="single" w:sz="4" w:space="0" w:color="auto"/>
            </w:tcBorders>
            <w:shd w:val="clear" w:color="auto" w:fill="auto"/>
            <w:noWrap/>
            <w:vAlign w:val="bottom"/>
            <w:hideMark/>
          </w:tcPr>
          <w:p w14:paraId="14C10928" w14:textId="77777777" w:rsidR="004017CD" w:rsidRPr="009027DE" w:rsidRDefault="004017CD" w:rsidP="00A508AC">
            <w:pPr>
              <w:tabs>
                <w:tab w:val="left" w:pos="567"/>
              </w:tabs>
              <w:spacing w:after="6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4.4</w:t>
            </w:r>
          </w:p>
        </w:tc>
        <w:tc>
          <w:tcPr>
            <w:tcW w:w="663" w:type="dxa"/>
            <w:tcBorders>
              <w:top w:val="dotted" w:sz="4" w:space="0" w:color="auto"/>
              <w:bottom w:val="single" w:sz="4" w:space="0" w:color="auto"/>
            </w:tcBorders>
            <w:shd w:val="clear" w:color="auto" w:fill="auto"/>
            <w:noWrap/>
            <w:vAlign w:val="bottom"/>
            <w:hideMark/>
          </w:tcPr>
          <w:p w14:paraId="4C88EEB1" w14:textId="77777777" w:rsidR="004017CD" w:rsidRPr="009027DE" w:rsidRDefault="004017CD" w:rsidP="00A508AC">
            <w:pPr>
              <w:tabs>
                <w:tab w:val="left" w:pos="567"/>
              </w:tabs>
              <w:spacing w:after="6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6.8</w:t>
            </w:r>
          </w:p>
        </w:tc>
        <w:tc>
          <w:tcPr>
            <w:tcW w:w="822" w:type="dxa"/>
            <w:tcBorders>
              <w:top w:val="dotted" w:sz="4" w:space="0" w:color="auto"/>
              <w:bottom w:val="single" w:sz="4" w:space="0" w:color="auto"/>
            </w:tcBorders>
            <w:shd w:val="clear" w:color="auto" w:fill="auto"/>
            <w:noWrap/>
            <w:vAlign w:val="bottom"/>
            <w:hideMark/>
          </w:tcPr>
          <w:p w14:paraId="3C39C7C1" w14:textId="77777777" w:rsidR="004017CD" w:rsidRPr="009027DE" w:rsidRDefault="004017CD" w:rsidP="00A508AC">
            <w:pPr>
              <w:tabs>
                <w:tab w:val="left" w:pos="567"/>
              </w:tabs>
              <w:spacing w:after="60" w:line="240" w:lineRule="auto"/>
              <w:jc w:val="right"/>
              <w:rPr>
                <w:rFonts w:ascii="Times New Roman" w:eastAsia="Times New Roman" w:hAnsi="Times New Roman" w:cs="Times New Roman"/>
                <w:color w:val="000000"/>
                <w:szCs w:val="22"/>
                <w:lang w:eastAsia="en-NZ"/>
              </w:rPr>
            </w:pPr>
            <w:r w:rsidRPr="009027DE">
              <w:rPr>
                <w:rFonts w:ascii="Times New Roman" w:eastAsia="Times New Roman" w:hAnsi="Times New Roman" w:cs="Times New Roman"/>
                <w:color w:val="000000"/>
                <w:szCs w:val="22"/>
                <w:lang w:eastAsia="en-NZ"/>
              </w:rPr>
              <w:t>5.3</w:t>
            </w:r>
          </w:p>
        </w:tc>
      </w:tr>
    </w:tbl>
    <w:p w14:paraId="1662D823" w14:textId="77777777" w:rsidR="004017CD" w:rsidRDefault="004017CD" w:rsidP="00506202">
      <w:pPr>
        <w:tabs>
          <w:tab w:val="left" w:pos="567"/>
        </w:tabs>
        <w:rPr>
          <w:szCs w:val="22"/>
        </w:rPr>
        <w:sectPr w:rsidR="004017CD" w:rsidSect="008F080B">
          <w:pgSz w:w="16838" w:h="11906" w:orient="landscape"/>
          <w:pgMar w:top="1440" w:right="1440" w:bottom="1440" w:left="1440" w:header="708" w:footer="708" w:gutter="0"/>
          <w:cols w:space="708"/>
          <w:docGrid w:linePitch="360"/>
        </w:sectPr>
      </w:pPr>
    </w:p>
    <w:p w14:paraId="44830E04" w14:textId="69E0561B" w:rsidR="00587611" w:rsidRDefault="00587611" w:rsidP="00587611">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lastRenderedPageBreak/>
        <w:tab/>
      </w:r>
      <w:r w:rsidRPr="005122B3">
        <w:rPr>
          <w:rFonts w:ascii="Times New Roman" w:hAnsi="Times New Roman" w:cs="Times New Roman"/>
          <w:sz w:val="24"/>
          <w:szCs w:val="24"/>
        </w:rPr>
        <w:t>N</w:t>
      </w:r>
      <w:r>
        <w:rPr>
          <w:rFonts w:ascii="Times New Roman" w:hAnsi="Times New Roman" w:cs="Times New Roman"/>
          <w:sz w:val="24"/>
          <w:szCs w:val="24"/>
        </w:rPr>
        <w:t xml:space="preserve">ew </w:t>
      </w:r>
      <w:r w:rsidRPr="005122B3">
        <w:rPr>
          <w:rFonts w:ascii="Times New Roman" w:hAnsi="Times New Roman" w:cs="Times New Roman"/>
          <w:sz w:val="24"/>
          <w:szCs w:val="24"/>
        </w:rPr>
        <w:t>Z</w:t>
      </w:r>
      <w:r>
        <w:rPr>
          <w:rFonts w:ascii="Times New Roman" w:hAnsi="Times New Roman" w:cs="Times New Roman"/>
          <w:sz w:val="24"/>
          <w:szCs w:val="24"/>
        </w:rPr>
        <w:t>ealand</w:t>
      </w:r>
      <w:r w:rsidRPr="005122B3">
        <w:rPr>
          <w:rFonts w:ascii="Times New Roman" w:hAnsi="Times New Roman" w:cs="Times New Roman"/>
          <w:sz w:val="24"/>
          <w:szCs w:val="24"/>
        </w:rPr>
        <w:t xml:space="preserve"> had a comparative advantage (RCA&gt;1.0) in all the Animal products in Table 5 over the whole 30-year period. The competitiveness of chilled beef had a break point around 2001</w:t>
      </w:r>
      <w:r>
        <w:rPr>
          <w:rFonts w:ascii="Times New Roman" w:hAnsi="Times New Roman" w:cs="Times New Roman"/>
          <w:sz w:val="24"/>
          <w:szCs w:val="24"/>
        </w:rPr>
        <w:t xml:space="preserve">; </w:t>
      </w:r>
      <w:r w:rsidRPr="005122B3">
        <w:rPr>
          <w:rFonts w:ascii="Times New Roman" w:hAnsi="Times New Roman" w:cs="Times New Roman"/>
          <w:sz w:val="24"/>
          <w:szCs w:val="24"/>
        </w:rPr>
        <w:t xml:space="preserve">the index </w:t>
      </w:r>
      <w:r>
        <w:rPr>
          <w:rFonts w:ascii="Times New Roman" w:hAnsi="Times New Roman" w:cs="Times New Roman"/>
          <w:sz w:val="24"/>
          <w:szCs w:val="24"/>
        </w:rPr>
        <w:t xml:space="preserve">increased </w:t>
      </w:r>
      <w:r w:rsidRPr="005122B3">
        <w:rPr>
          <w:rFonts w:ascii="Times New Roman" w:hAnsi="Times New Roman" w:cs="Times New Roman"/>
          <w:sz w:val="24"/>
          <w:szCs w:val="24"/>
        </w:rPr>
        <w:t xml:space="preserve">from the 2-3 range to the 4-5 range and maintained that till the present day. Chilled sheep meat has a much higher degree of competitiveness than beef because NZ’s global trade share is higher than for beef. Sheep numbers fell over the period </w:t>
      </w:r>
      <w:r>
        <w:rPr>
          <w:rFonts w:ascii="Times New Roman" w:hAnsi="Times New Roman" w:cs="Times New Roman"/>
          <w:sz w:val="24"/>
          <w:szCs w:val="24"/>
        </w:rPr>
        <w:t xml:space="preserve">1989-2018 </w:t>
      </w:r>
      <w:r w:rsidRPr="005122B3">
        <w:rPr>
          <w:rFonts w:ascii="Times New Roman" w:hAnsi="Times New Roman" w:cs="Times New Roman"/>
          <w:sz w:val="24"/>
          <w:szCs w:val="24"/>
        </w:rPr>
        <w:t>in NZ</w:t>
      </w:r>
      <w:r>
        <w:rPr>
          <w:rFonts w:ascii="Times New Roman" w:hAnsi="Times New Roman" w:cs="Times New Roman"/>
          <w:sz w:val="24"/>
          <w:szCs w:val="24"/>
        </w:rPr>
        <w:t>,</w:t>
      </w:r>
      <w:r w:rsidRPr="005122B3">
        <w:rPr>
          <w:rFonts w:ascii="Times New Roman" w:hAnsi="Times New Roman" w:cs="Times New Roman"/>
          <w:sz w:val="24"/>
          <w:szCs w:val="24"/>
        </w:rPr>
        <w:t xml:space="preserve"> relative to cattle numbers, but NZ maintained it</w:t>
      </w:r>
      <w:r>
        <w:rPr>
          <w:rFonts w:ascii="Times New Roman" w:hAnsi="Times New Roman" w:cs="Times New Roman"/>
          <w:sz w:val="24"/>
          <w:szCs w:val="24"/>
        </w:rPr>
        <w:t>s</w:t>
      </w:r>
      <w:r w:rsidRPr="005122B3">
        <w:rPr>
          <w:rFonts w:ascii="Times New Roman" w:hAnsi="Times New Roman" w:cs="Times New Roman"/>
          <w:sz w:val="24"/>
          <w:szCs w:val="24"/>
        </w:rPr>
        <w:t xml:space="preserve"> competitiveness </w:t>
      </w:r>
      <w:r>
        <w:rPr>
          <w:rFonts w:ascii="Times New Roman" w:hAnsi="Times New Roman" w:cs="Times New Roman"/>
          <w:sz w:val="24"/>
          <w:szCs w:val="24"/>
        </w:rPr>
        <w:t xml:space="preserve">in chilled sheep meat </w:t>
      </w:r>
      <w:r w:rsidRPr="005122B3">
        <w:rPr>
          <w:rFonts w:ascii="Times New Roman" w:hAnsi="Times New Roman" w:cs="Times New Roman"/>
          <w:sz w:val="24"/>
          <w:szCs w:val="24"/>
        </w:rPr>
        <w:t>in the 50-70 RCA range until 2006. Thereafter it fell to a range from 20 to 50 until 2018 when it abruptly rose to 75.</w:t>
      </w:r>
    </w:p>
    <w:p w14:paraId="72BD9AF9" w14:textId="77777777" w:rsidR="00587611" w:rsidRPr="005122B3" w:rsidRDefault="00587611" w:rsidP="00587611">
      <w:pPr>
        <w:tabs>
          <w:tab w:val="left" w:pos="567"/>
        </w:tabs>
        <w:spacing w:after="0" w:line="288" w:lineRule="auto"/>
        <w:rPr>
          <w:rFonts w:ascii="Times New Roman" w:hAnsi="Times New Roman" w:cs="Times New Roman"/>
          <w:sz w:val="24"/>
          <w:szCs w:val="24"/>
        </w:rPr>
      </w:pPr>
    </w:p>
    <w:p w14:paraId="6EEF3565" w14:textId="77777777" w:rsidR="00587611" w:rsidRPr="005122B3" w:rsidRDefault="00587611" w:rsidP="00587611">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Pr="005122B3">
        <w:rPr>
          <w:rFonts w:ascii="Times New Roman" w:hAnsi="Times New Roman" w:cs="Times New Roman"/>
          <w:sz w:val="24"/>
          <w:szCs w:val="24"/>
        </w:rPr>
        <w:t xml:space="preserve">Fresh milk was not a major dairy export in 1989 (by dairy product standards) although NZ had a slight comparative advantage in the product. In 1993, its degree of competitiveness began to rise from an RCA of around 1 to 9.5 in 2014. It then rose very quickly to 21.8 in 2018. NZ had a high and stable comparative advantage in milk concentrates (powders) in 1989 but in 1996 its competitiveness began to rise, and this continued until 2006 when it achieved an RCA of 100. NZ’s competitiveness in whey products (404) appears to have had an abrupt rise in 2004. As a result, whey has changed from a minor to a major dairy export product and this strength has continued for the last 15 years. </w:t>
      </w:r>
    </w:p>
    <w:p w14:paraId="27231DDC" w14:textId="77777777" w:rsidR="00587611" w:rsidRDefault="00A355B2" w:rsidP="00506202">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p>
    <w:p w14:paraId="0F3D7A21" w14:textId="77777777" w:rsidR="00587611" w:rsidRDefault="00587611" w:rsidP="00506202">
      <w:pPr>
        <w:tabs>
          <w:tab w:val="left" w:pos="567"/>
        </w:tabs>
        <w:spacing w:after="0" w:line="288" w:lineRule="auto"/>
        <w:rPr>
          <w:rFonts w:ascii="Times New Roman" w:hAnsi="Times New Roman" w:cs="Times New Roman"/>
          <w:sz w:val="24"/>
          <w:szCs w:val="24"/>
        </w:rPr>
      </w:pPr>
    </w:p>
    <w:p w14:paraId="690A635F" w14:textId="093D499B" w:rsidR="003114F0" w:rsidRDefault="004017CD" w:rsidP="00506202">
      <w:pPr>
        <w:tabs>
          <w:tab w:val="left" w:pos="567"/>
        </w:tabs>
        <w:spacing w:after="0" w:line="288" w:lineRule="auto"/>
        <w:rPr>
          <w:rFonts w:ascii="Times New Roman" w:hAnsi="Times New Roman" w:cs="Times New Roman"/>
          <w:sz w:val="24"/>
          <w:szCs w:val="24"/>
        </w:rPr>
      </w:pPr>
      <w:r w:rsidRPr="009027DE">
        <w:rPr>
          <w:rFonts w:ascii="Times New Roman" w:hAnsi="Times New Roman" w:cs="Times New Roman"/>
          <w:sz w:val="24"/>
          <w:szCs w:val="24"/>
        </w:rPr>
        <w:t>H</w:t>
      </w:r>
      <w:r w:rsidR="003114F0" w:rsidRPr="009027DE">
        <w:rPr>
          <w:rFonts w:ascii="Times New Roman" w:hAnsi="Times New Roman" w:cs="Times New Roman"/>
          <w:sz w:val="24"/>
          <w:szCs w:val="24"/>
        </w:rPr>
        <w:t>oney (409) has been one of N</w:t>
      </w:r>
      <w:r w:rsidR="002B1CAF">
        <w:rPr>
          <w:rFonts w:ascii="Times New Roman" w:hAnsi="Times New Roman" w:cs="Times New Roman"/>
          <w:sz w:val="24"/>
          <w:szCs w:val="24"/>
        </w:rPr>
        <w:t>ew Zealand</w:t>
      </w:r>
      <w:r w:rsidR="003114F0" w:rsidRPr="009027DE">
        <w:rPr>
          <w:rFonts w:ascii="Times New Roman" w:hAnsi="Times New Roman" w:cs="Times New Roman"/>
          <w:sz w:val="24"/>
          <w:szCs w:val="24"/>
        </w:rPr>
        <w:t>’s recent boom export industries. Like wine, honey has a long history to build on in NZ</w:t>
      </w:r>
      <w:r w:rsidR="00D95292" w:rsidRPr="009027DE">
        <w:rPr>
          <w:rFonts w:ascii="Times New Roman" w:hAnsi="Times New Roman" w:cs="Times New Roman"/>
          <w:sz w:val="24"/>
          <w:szCs w:val="24"/>
        </w:rPr>
        <w:t xml:space="preserve">. </w:t>
      </w:r>
      <w:r w:rsidR="00124ABE">
        <w:rPr>
          <w:rFonts w:ascii="Times New Roman" w:hAnsi="Times New Roman" w:cs="Times New Roman"/>
          <w:sz w:val="24"/>
          <w:szCs w:val="24"/>
        </w:rPr>
        <w:t>The industry</w:t>
      </w:r>
      <w:r w:rsidR="003114F0" w:rsidRPr="009027DE">
        <w:rPr>
          <w:rFonts w:ascii="Times New Roman" w:hAnsi="Times New Roman" w:cs="Times New Roman"/>
          <w:sz w:val="24"/>
          <w:szCs w:val="24"/>
        </w:rPr>
        <w:t xml:space="preserve"> relied main</w:t>
      </w:r>
      <w:r w:rsidR="00D95292" w:rsidRPr="009027DE">
        <w:rPr>
          <w:rFonts w:ascii="Times New Roman" w:hAnsi="Times New Roman" w:cs="Times New Roman"/>
          <w:sz w:val="24"/>
          <w:szCs w:val="24"/>
        </w:rPr>
        <w:t>ly</w:t>
      </w:r>
      <w:r w:rsidR="003114F0" w:rsidRPr="009027DE">
        <w:rPr>
          <w:rFonts w:ascii="Times New Roman" w:hAnsi="Times New Roman" w:cs="Times New Roman"/>
          <w:sz w:val="24"/>
          <w:szCs w:val="24"/>
        </w:rPr>
        <w:t xml:space="preserve"> on exports of clover honey over the first part of the 1989-2018 period. Since then</w:t>
      </w:r>
      <w:r w:rsidR="005111BA">
        <w:rPr>
          <w:rFonts w:ascii="Times New Roman" w:hAnsi="Times New Roman" w:cs="Times New Roman"/>
          <w:sz w:val="24"/>
          <w:szCs w:val="24"/>
        </w:rPr>
        <w:t>,</w:t>
      </w:r>
      <w:r w:rsidR="003114F0" w:rsidRPr="009027DE">
        <w:rPr>
          <w:rFonts w:ascii="Times New Roman" w:hAnsi="Times New Roman" w:cs="Times New Roman"/>
          <w:sz w:val="24"/>
          <w:szCs w:val="24"/>
        </w:rPr>
        <w:t xml:space="preserve"> manuka honey has become very popular and currently adds to the competitive strength of the industry. </w:t>
      </w:r>
      <w:r w:rsidR="00D95292" w:rsidRPr="009027DE">
        <w:rPr>
          <w:rFonts w:ascii="Times New Roman" w:hAnsi="Times New Roman" w:cs="Times New Roman"/>
          <w:sz w:val="24"/>
          <w:szCs w:val="24"/>
        </w:rPr>
        <w:t>P</w:t>
      </w:r>
      <w:r w:rsidR="003114F0" w:rsidRPr="009027DE">
        <w:rPr>
          <w:rFonts w:ascii="Times New Roman" w:hAnsi="Times New Roman" w:cs="Times New Roman"/>
          <w:sz w:val="24"/>
          <w:szCs w:val="24"/>
        </w:rPr>
        <w:t xml:space="preserve">roblems </w:t>
      </w:r>
      <w:r w:rsidR="00D95292" w:rsidRPr="009027DE">
        <w:rPr>
          <w:rFonts w:ascii="Times New Roman" w:hAnsi="Times New Roman" w:cs="Times New Roman"/>
          <w:sz w:val="24"/>
          <w:szCs w:val="24"/>
        </w:rPr>
        <w:t xml:space="preserve">overseas </w:t>
      </w:r>
      <w:r w:rsidR="003114F0" w:rsidRPr="009027DE">
        <w:rPr>
          <w:rFonts w:ascii="Times New Roman" w:hAnsi="Times New Roman" w:cs="Times New Roman"/>
          <w:sz w:val="24"/>
          <w:szCs w:val="24"/>
        </w:rPr>
        <w:t>with bee diseases recently also plays a part</w:t>
      </w:r>
      <w:r w:rsidR="00D95292" w:rsidRPr="009027DE">
        <w:rPr>
          <w:rFonts w:ascii="Times New Roman" w:hAnsi="Times New Roman" w:cs="Times New Roman"/>
          <w:sz w:val="24"/>
          <w:szCs w:val="24"/>
        </w:rPr>
        <w:t xml:space="preserve"> in pushing up NZ’s RCA</w:t>
      </w:r>
      <w:r w:rsidR="003114F0" w:rsidRPr="009027DE">
        <w:rPr>
          <w:rFonts w:ascii="Times New Roman" w:hAnsi="Times New Roman" w:cs="Times New Roman"/>
          <w:sz w:val="24"/>
          <w:szCs w:val="24"/>
        </w:rPr>
        <w:t>. The RCA for honey has a break point around 2003 when it began rising from its earlier plateau</w:t>
      </w:r>
      <w:r w:rsidR="00872C44" w:rsidRPr="009027DE">
        <w:rPr>
          <w:rFonts w:ascii="Times New Roman" w:hAnsi="Times New Roman" w:cs="Times New Roman"/>
          <w:sz w:val="24"/>
          <w:szCs w:val="24"/>
        </w:rPr>
        <w:t xml:space="preserve"> (RCA’s 3-6) to a new plateau from 2015 of 40-51.</w:t>
      </w:r>
      <w:r w:rsidR="00124ABE">
        <w:rPr>
          <w:rFonts w:ascii="Times New Roman" w:hAnsi="Times New Roman" w:cs="Times New Roman"/>
          <w:sz w:val="24"/>
          <w:szCs w:val="24"/>
        </w:rPr>
        <w:t xml:space="preserve"> This RCA is extremely high for a ‘new’ product.</w:t>
      </w:r>
    </w:p>
    <w:p w14:paraId="4E93173E" w14:textId="77777777" w:rsidR="00FA2DF9" w:rsidRPr="009027DE" w:rsidRDefault="00FA2DF9" w:rsidP="00506202">
      <w:pPr>
        <w:tabs>
          <w:tab w:val="left" w:pos="567"/>
        </w:tabs>
        <w:spacing w:after="0" w:line="288" w:lineRule="auto"/>
        <w:rPr>
          <w:rFonts w:ascii="Times New Roman" w:hAnsi="Times New Roman" w:cs="Times New Roman"/>
          <w:sz w:val="24"/>
          <w:szCs w:val="24"/>
        </w:rPr>
      </w:pPr>
    </w:p>
    <w:p w14:paraId="7BEF764B" w14:textId="77777777" w:rsidR="00872C44" w:rsidRDefault="00A355B2" w:rsidP="00506202">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872C44" w:rsidRPr="009027DE">
        <w:rPr>
          <w:rFonts w:ascii="Times New Roman" w:hAnsi="Times New Roman" w:cs="Times New Roman"/>
          <w:sz w:val="24"/>
          <w:szCs w:val="24"/>
        </w:rPr>
        <w:t>The Food products track four product lines, dried vegetables (712), soups (2104), food preparations (2106) and wine (2204). They have all moved up competitively over the period but a</w:t>
      </w:r>
      <w:r w:rsidR="001B6537" w:rsidRPr="009027DE">
        <w:rPr>
          <w:rFonts w:ascii="Times New Roman" w:hAnsi="Times New Roman" w:cs="Times New Roman"/>
          <w:sz w:val="24"/>
          <w:szCs w:val="24"/>
        </w:rPr>
        <w:t xml:space="preserve">t </w:t>
      </w:r>
      <w:r w:rsidR="00872C44" w:rsidRPr="009027DE">
        <w:rPr>
          <w:rFonts w:ascii="Times New Roman" w:hAnsi="Times New Roman" w:cs="Times New Roman"/>
          <w:sz w:val="24"/>
          <w:szCs w:val="24"/>
        </w:rPr>
        <w:t>different rates. Dried vegetables have maintained their comparative advantage but with some volatility around 1999</w:t>
      </w:r>
      <w:r w:rsidR="00D95292" w:rsidRPr="009027DE">
        <w:rPr>
          <w:rFonts w:ascii="Times New Roman" w:hAnsi="Times New Roman" w:cs="Times New Roman"/>
          <w:sz w:val="24"/>
          <w:szCs w:val="24"/>
        </w:rPr>
        <w:t xml:space="preserve"> and</w:t>
      </w:r>
      <w:r w:rsidR="00872C44" w:rsidRPr="009027DE">
        <w:rPr>
          <w:rFonts w:ascii="Times New Roman" w:hAnsi="Times New Roman" w:cs="Times New Roman"/>
          <w:sz w:val="24"/>
          <w:szCs w:val="24"/>
        </w:rPr>
        <w:t xml:space="preserve"> 2011. Soups followed an upward track to 2012 and declined a little thereafter</w:t>
      </w:r>
      <w:r w:rsidR="001B6537" w:rsidRPr="009027DE">
        <w:rPr>
          <w:rFonts w:ascii="Times New Roman" w:hAnsi="Times New Roman" w:cs="Times New Roman"/>
          <w:sz w:val="24"/>
          <w:szCs w:val="24"/>
        </w:rPr>
        <w:t xml:space="preserve">. In 2018 </w:t>
      </w:r>
      <w:r w:rsidR="00124ABE">
        <w:rPr>
          <w:rFonts w:ascii="Times New Roman" w:hAnsi="Times New Roman" w:cs="Times New Roman"/>
          <w:sz w:val="24"/>
          <w:szCs w:val="24"/>
        </w:rPr>
        <w:t>soups</w:t>
      </w:r>
      <w:r w:rsidR="001B6537" w:rsidRPr="009027DE">
        <w:rPr>
          <w:rFonts w:ascii="Times New Roman" w:hAnsi="Times New Roman" w:cs="Times New Roman"/>
          <w:sz w:val="24"/>
          <w:szCs w:val="24"/>
        </w:rPr>
        <w:t xml:space="preserve"> still had a solid RCA value of 6.7. The pattern of competitiveness changes for food preparations is very similar to that for soups but with less volatility. Currently, it has the same degree of comparative advantage as soups.</w:t>
      </w:r>
    </w:p>
    <w:p w14:paraId="2C9A141B" w14:textId="77777777" w:rsidR="00FA2DF9" w:rsidRPr="009027DE" w:rsidRDefault="00FA2DF9" w:rsidP="00506202">
      <w:pPr>
        <w:tabs>
          <w:tab w:val="left" w:pos="567"/>
        </w:tabs>
        <w:spacing w:after="0" w:line="288" w:lineRule="auto"/>
        <w:rPr>
          <w:rFonts w:ascii="Times New Roman" w:hAnsi="Times New Roman" w:cs="Times New Roman"/>
          <w:sz w:val="24"/>
          <w:szCs w:val="24"/>
        </w:rPr>
      </w:pPr>
    </w:p>
    <w:p w14:paraId="2E022933" w14:textId="77777777" w:rsidR="001B6537" w:rsidRDefault="00A355B2" w:rsidP="00506202">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B6537" w:rsidRPr="009027DE">
        <w:rPr>
          <w:rFonts w:ascii="Times New Roman" w:hAnsi="Times New Roman" w:cs="Times New Roman"/>
          <w:sz w:val="24"/>
          <w:szCs w:val="24"/>
        </w:rPr>
        <w:t xml:space="preserve">Wine has had a monotonic rise in its competitiveness since 1989 (when, incidentally, it did not have a comparative advantage </w:t>
      </w:r>
      <w:r w:rsidR="000C384C">
        <w:rPr>
          <w:rFonts w:ascii="Times New Roman" w:hAnsi="Times New Roman" w:cs="Times New Roman"/>
          <w:sz w:val="24"/>
          <w:szCs w:val="24"/>
        </w:rPr>
        <w:t xml:space="preserve">- </w:t>
      </w:r>
      <w:r w:rsidR="005111BA">
        <w:rPr>
          <w:rFonts w:ascii="Times New Roman" w:hAnsi="Times New Roman" w:cs="Times New Roman"/>
          <w:sz w:val="24"/>
          <w:szCs w:val="24"/>
        </w:rPr>
        <w:t xml:space="preserve">with an </w:t>
      </w:r>
      <w:r w:rsidR="001B6537" w:rsidRPr="009027DE">
        <w:rPr>
          <w:rFonts w:ascii="Times New Roman" w:hAnsi="Times New Roman" w:cs="Times New Roman"/>
          <w:sz w:val="24"/>
          <w:szCs w:val="24"/>
        </w:rPr>
        <w:t>RCA</w:t>
      </w:r>
      <w:r w:rsidR="005111BA">
        <w:rPr>
          <w:rFonts w:ascii="Times New Roman" w:hAnsi="Times New Roman" w:cs="Times New Roman"/>
          <w:sz w:val="24"/>
          <w:szCs w:val="24"/>
        </w:rPr>
        <w:t xml:space="preserve"> of</w:t>
      </w:r>
      <w:r w:rsidR="001B6537" w:rsidRPr="009027DE">
        <w:rPr>
          <w:rFonts w:ascii="Times New Roman" w:hAnsi="Times New Roman" w:cs="Times New Roman"/>
          <w:sz w:val="24"/>
          <w:szCs w:val="24"/>
        </w:rPr>
        <w:t xml:space="preserve"> 0.8). Wine has an interesting history. It was first planted by two missionaries from 1820 and over the next 150 years developed </w:t>
      </w:r>
      <w:r w:rsidR="00DB702F">
        <w:rPr>
          <w:rFonts w:ascii="Times New Roman" w:hAnsi="Times New Roman" w:cs="Times New Roman"/>
          <w:sz w:val="24"/>
          <w:szCs w:val="24"/>
        </w:rPr>
        <w:t>marginally</w:t>
      </w:r>
      <w:r w:rsidR="001B6537" w:rsidRPr="009027DE">
        <w:rPr>
          <w:rFonts w:ascii="Times New Roman" w:hAnsi="Times New Roman" w:cs="Times New Roman"/>
          <w:sz w:val="24"/>
          <w:szCs w:val="24"/>
        </w:rPr>
        <w:t xml:space="preserve"> as an import substitute in a world market dominated by France, Spain and Italy closely followed by the </w:t>
      </w:r>
      <w:r w:rsidR="000C384C">
        <w:rPr>
          <w:rFonts w:ascii="Times New Roman" w:hAnsi="Times New Roman" w:cs="Times New Roman"/>
          <w:sz w:val="24"/>
          <w:szCs w:val="24"/>
        </w:rPr>
        <w:t>New World -</w:t>
      </w:r>
      <w:r w:rsidR="008717AE" w:rsidRPr="009027DE">
        <w:rPr>
          <w:rFonts w:ascii="Times New Roman" w:hAnsi="Times New Roman" w:cs="Times New Roman"/>
          <w:sz w:val="24"/>
          <w:szCs w:val="24"/>
        </w:rPr>
        <w:t xml:space="preserve"> US, Argentina, South Africa and Chile</w:t>
      </w:r>
      <w:r w:rsidR="001B6537" w:rsidRPr="009027DE">
        <w:rPr>
          <w:rFonts w:ascii="Times New Roman" w:hAnsi="Times New Roman" w:cs="Times New Roman"/>
          <w:sz w:val="24"/>
          <w:szCs w:val="24"/>
        </w:rPr>
        <w:t xml:space="preserve"> </w:t>
      </w:r>
      <w:r w:rsidR="008717AE" w:rsidRPr="009027DE">
        <w:rPr>
          <w:rFonts w:ascii="Times New Roman" w:hAnsi="Times New Roman" w:cs="Times New Roman"/>
          <w:sz w:val="24"/>
          <w:szCs w:val="24"/>
        </w:rPr>
        <w:t xml:space="preserve">(to name a few). </w:t>
      </w:r>
      <w:r w:rsidR="00DB702F">
        <w:rPr>
          <w:rFonts w:ascii="Times New Roman" w:hAnsi="Times New Roman" w:cs="Times New Roman"/>
          <w:sz w:val="24"/>
          <w:szCs w:val="24"/>
        </w:rPr>
        <w:t>I</w:t>
      </w:r>
      <w:r w:rsidR="008717AE" w:rsidRPr="009027DE">
        <w:rPr>
          <w:rFonts w:ascii="Times New Roman" w:hAnsi="Times New Roman" w:cs="Times New Roman"/>
          <w:sz w:val="24"/>
          <w:szCs w:val="24"/>
        </w:rPr>
        <w:t>n the 1970’s</w:t>
      </w:r>
      <w:r w:rsidR="00DB702F">
        <w:rPr>
          <w:rFonts w:ascii="Times New Roman" w:hAnsi="Times New Roman" w:cs="Times New Roman"/>
          <w:sz w:val="24"/>
          <w:szCs w:val="24"/>
        </w:rPr>
        <w:t>,</w:t>
      </w:r>
      <w:r w:rsidR="008717AE" w:rsidRPr="009027DE">
        <w:rPr>
          <w:rFonts w:ascii="Times New Roman" w:hAnsi="Times New Roman" w:cs="Times New Roman"/>
          <w:sz w:val="24"/>
          <w:szCs w:val="24"/>
        </w:rPr>
        <w:t xml:space="preserve"> wine grape growing took off in </w:t>
      </w:r>
      <w:r w:rsidR="003C3CCA">
        <w:rPr>
          <w:rFonts w:ascii="Times New Roman" w:hAnsi="Times New Roman" w:cs="Times New Roman"/>
          <w:sz w:val="24"/>
          <w:szCs w:val="24"/>
        </w:rPr>
        <w:t xml:space="preserve">the </w:t>
      </w:r>
      <w:r w:rsidR="008717AE" w:rsidRPr="009027DE">
        <w:rPr>
          <w:rFonts w:ascii="Times New Roman" w:hAnsi="Times New Roman" w:cs="Times New Roman"/>
          <w:sz w:val="24"/>
          <w:szCs w:val="24"/>
        </w:rPr>
        <w:t xml:space="preserve">Marlborough, </w:t>
      </w:r>
      <w:r w:rsidR="003C3CCA">
        <w:rPr>
          <w:rFonts w:ascii="Times New Roman" w:hAnsi="Times New Roman" w:cs="Times New Roman"/>
          <w:sz w:val="24"/>
          <w:szCs w:val="24"/>
        </w:rPr>
        <w:t>C</w:t>
      </w:r>
      <w:r w:rsidR="008717AE" w:rsidRPr="009027DE">
        <w:rPr>
          <w:rFonts w:ascii="Times New Roman" w:hAnsi="Times New Roman" w:cs="Times New Roman"/>
          <w:sz w:val="24"/>
          <w:szCs w:val="24"/>
        </w:rPr>
        <w:t>entral Otago, Hawkes Bay and Canterbury</w:t>
      </w:r>
      <w:r w:rsidR="003C3CCA">
        <w:rPr>
          <w:rFonts w:ascii="Times New Roman" w:hAnsi="Times New Roman" w:cs="Times New Roman"/>
          <w:sz w:val="24"/>
          <w:szCs w:val="24"/>
        </w:rPr>
        <w:t xml:space="preserve"> provinces</w:t>
      </w:r>
      <w:r w:rsidR="008717AE" w:rsidRPr="009027DE">
        <w:rPr>
          <w:rFonts w:ascii="Times New Roman" w:hAnsi="Times New Roman" w:cs="Times New Roman"/>
          <w:sz w:val="24"/>
          <w:szCs w:val="24"/>
        </w:rPr>
        <w:t xml:space="preserve">. </w:t>
      </w:r>
      <w:r w:rsidR="003C3CCA">
        <w:rPr>
          <w:rFonts w:ascii="Times New Roman" w:hAnsi="Times New Roman" w:cs="Times New Roman"/>
          <w:sz w:val="24"/>
          <w:szCs w:val="24"/>
        </w:rPr>
        <w:t xml:space="preserve"> I</w:t>
      </w:r>
      <w:r w:rsidR="008717AE" w:rsidRPr="009027DE">
        <w:rPr>
          <w:rFonts w:ascii="Times New Roman" w:hAnsi="Times New Roman" w:cs="Times New Roman"/>
          <w:sz w:val="24"/>
          <w:szCs w:val="24"/>
        </w:rPr>
        <w:t xml:space="preserve">nternational competitiveness rose above 1.0 and climbed </w:t>
      </w:r>
      <w:r w:rsidR="003C3CCA" w:rsidRPr="009027DE">
        <w:rPr>
          <w:rFonts w:ascii="Times New Roman" w:hAnsi="Times New Roman" w:cs="Times New Roman"/>
          <w:sz w:val="24"/>
          <w:szCs w:val="24"/>
        </w:rPr>
        <w:t xml:space="preserve">steadily </w:t>
      </w:r>
      <w:r w:rsidR="008717AE" w:rsidRPr="009027DE">
        <w:rPr>
          <w:rFonts w:ascii="Times New Roman" w:hAnsi="Times New Roman" w:cs="Times New Roman"/>
          <w:sz w:val="24"/>
          <w:szCs w:val="24"/>
        </w:rPr>
        <w:lastRenderedPageBreak/>
        <w:t>to a value of 5.4 in 2004. Thereafter it rose more sharply to 13.3 in 2018 backed by injections of new capital from global wine companies.</w:t>
      </w:r>
      <w:r w:rsidR="001B6537" w:rsidRPr="009027DE">
        <w:rPr>
          <w:rFonts w:ascii="Times New Roman" w:hAnsi="Times New Roman" w:cs="Times New Roman"/>
          <w:sz w:val="24"/>
          <w:szCs w:val="24"/>
        </w:rPr>
        <w:t xml:space="preserve"> </w:t>
      </w:r>
      <w:r w:rsidR="008717AE" w:rsidRPr="009027DE">
        <w:rPr>
          <w:rFonts w:ascii="Times New Roman" w:hAnsi="Times New Roman" w:cs="Times New Roman"/>
          <w:sz w:val="24"/>
          <w:szCs w:val="24"/>
        </w:rPr>
        <w:t>Interestingly, these developments took place in a domestic wine market dominated by Australian imports</w:t>
      </w:r>
      <w:r w:rsidR="001B6537" w:rsidRPr="009027DE">
        <w:rPr>
          <w:rFonts w:ascii="Times New Roman" w:hAnsi="Times New Roman" w:cs="Times New Roman"/>
          <w:sz w:val="24"/>
          <w:szCs w:val="24"/>
        </w:rPr>
        <w:t xml:space="preserve"> </w:t>
      </w:r>
      <w:r w:rsidR="008717AE" w:rsidRPr="009027DE">
        <w:rPr>
          <w:rFonts w:ascii="Times New Roman" w:hAnsi="Times New Roman" w:cs="Times New Roman"/>
          <w:sz w:val="24"/>
          <w:szCs w:val="24"/>
        </w:rPr>
        <w:t>which probably aided improvements in N</w:t>
      </w:r>
      <w:r w:rsidR="00C87DB4">
        <w:rPr>
          <w:rFonts w:ascii="Times New Roman" w:hAnsi="Times New Roman" w:cs="Times New Roman"/>
          <w:sz w:val="24"/>
          <w:szCs w:val="24"/>
        </w:rPr>
        <w:t xml:space="preserve">ew </w:t>
      </w:r>
      <w:r w:rsidR="008717AE" w:rsidRPr="009027DE">
        <w:rPr>
          <w:rFonts w:ascii="Times New Roman" w:hAnsi="Times New Roman" w:cs="Times New Roman"/>
          <w:sz w:val="24"/>
          <w:szCs w:val="24"/>
        </w:rPr>
        <w:t>Z</w:t>
      </w:r>
      <w:r w:rsidR="00C87DB4">
        <w:rPr>
          <w:rFonts w:ascii="Times New Roman" w:hAnsi="Times New Roman" w:cs="Times New Roman"/>
          <w:sz w:val="24"/>
          <w:szCs w:val="24"/>
        </w:rPr>
        <w:t>ealand</w:t>
      </w:r>
      <w:r w:rsidR="008717AE" w:rsidRPr="009027DE">
        <w:rPr>
          <w:rFonts w:ascii="Times New Roman" w:hAnsi="Times New Roman" w:cs="Times New Roman"/>
          <w:sz w:val="24"/>
          <w:szCs w:val="24"/>
        </w:rPr>
        <w:t xml:space="preserve"> wine by creating a </w:t>
      </w:r>
      <w:r w:rsidR="00E46E31" w:rsidRPr="009027DE">
        <w:rPr>
          <w:rFonts w:ascii="Times New Roman" w:hAnsi="Times New Roman" w:cs="Times New Roman"/>
          <w:sz w:val="24"/>
          <w:szCs w:val="24"/>
        </w:rPr>
        <w:t>target</w:t>
      </w:r>
      <w:r w:rsidR="008717AE" w:rsidRPr="009027DE">
        <w:rPr>
          <w:rFonts w:ascii="Times New Roman" w:hAnsi="Times New Roman" w:cs="Times New Roman"/>
          <w:sz w:val="24"/>
          <w:szCs w:val="24"/>
        </w:rPr>
        <w:t xml:space="preserve"> standard</w:t>
      </w:r>
      <w:r w:rsidR="00124ABE">
        <w:rPr>
          <w:rFonts w:ascii="Times New Roman" w:hAnsi="Times New Roman" w:cs="Times New Roman"/>
          <w:sz w:val="24"/>
          <w:szCs w:val="24"/>
        </w:rPr>
        <w:t>, given Australia’s longer experience in wine export markets</w:t>
      </w:r>
      <w:r w:rsidR="008717AE" w:rsidRPr="009027DE">
        <w:rPr>
          <w:rFonts w:ascii="Times New Roman" w:hAnsi="Times New Roman" w:cs="Times New Roman"/>
          <w:sz w:val="24"/>
          <w:szCs w:val="24"/>
        </w:rPr>
        <w:t>.</w:t>
      </w:r>
    </w:p>
    <w:p w14:paraId="23F357C1" w14:textId="77777777" w:rsidR="00FA2DF9" w:rsidRPr="009027DE" w:rsidRDefault="00FA2DF9" w:rsidP="00506202">
      <w:pPr>
        <w:tabs>
          <w:tab w:val="left" w:pos="567"/>
        </w:tabs>
        <w:spacing w:after="0" w:line="288" w:lineRule="auto"/>
        <w:rPr>
          <w:rFonts w:ascii="Times New Roman" w:hAnsi="Times New Roman" w:cs="Times New Roman"/>
          <w:sz w:val="24"/>
          <w:szCs w:val="24"/>
        </w:rPr>
      </w:pPr>
    </w:p>
    <w:p w14:paraId="497A52DE" w14:textId="77777777" w:rsidR="005F2589" w:rsidRDefault="00A355B2" w:rsidP="00506202">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5F2589" w:rsidRPr="009027DE">
        <w:rPr>
          <w:rFonts w:ascii="Times New Roman" w:hAnsi="Times New Roman" w:cs="Times New Roman"/>
          <w:sz w:val="24"/>
          <w:szCs w:val="24"/>
        </w:rPr>
        <w:t>The Chemical group is represented by blood (3002) and beauty products (3304). Both products have experienced a secular decline in their degree of competitiveness over the period. Both retained a comparative advantage until the mid-1990’s and beauty products may have achieved this on the back of continuing tariff protection. Following these decreases in their competitiveness</w:t>
      </w:r>
      <w:r w:rsidR="00C87DB4">
        <w:rPr>
          <w:rFonts w:ascii="Times New Roman" w:hAnsi="Times New Roman" w:cs="Times New Roman"/>
          <w:sz w:val="24"/>
          <w:szCs w:val="24"/>
        </w:rPr>
        <w:t>,</w:t>
      </w:r>
      <w:r w:rsidR="005F2589" w:rsidRPr="009027DE">
        <w:rPr>
          <w:rFonts w:ascii="Times New Roman" w:hAnsi="Times New Roman" w:cs="Times New Roman"/>
          <w:sz w:val="24"/>
          <w:szCs w:val="24"/>
        </w:rPr>
        <w:t xml:space="preserve"> both have stabilized their positions. Beauty products even regained comparative advantage in 2015-16.</w:t>
      </w:r>
    </w:p>
    <w:p w14:paraId="74C9DA9F" w14:textId="77777777" w:rsidR="00FA2DF9" w:rsidRPr="009027DE" w:rsidRDefault="00FA2DF9" w:rsidP="00506202">
      <w:pPr>
        <w:tabs>
          <w:tab w:val="left" w:pos="567"/>
        </w:tabs>
        <w:spacing w:after="0" w:line="288" w:lineRule="auto"/>
        <w:rPr>
          <w:rFonts w:ascii="Times New Roman" w:hAnsi="Times New Roman" w:cs="Times New Roman"/>
          <w:sz w:val="24"/>
          <w:szCs w:val="24"/>
        </w:rPr>
      </w:pPr>
    </w:p>
    <w:p w14:paraId="7ED50D01" w14:textId="77777777" w:rsidR="005F2589" w:rsidRDefault="00A355B2" w:rsidP="00506202">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5F2589" w:rsidRPr="009027DE">
        <w:rPr>
          <w:rFonts w:ascii="Times New Roman" w:hAnsi="Times New Roman" w:cs="Times New Roman"/>
          <w:sz w:val="24"/>
          <w:szCs w:val="24"/>
        </w:rPr>
        <w:t xml:space="preserve">Two Plastics </w:t>
      </w:r>
      <w:r>
        <w:rPr>
          <w:rFonts w:ascii="Times New Roman" w:hAnsi="Times New Roman" w:cs="Times New Roman"/>
          <w:sz w:val="24"/>
          <w:szCs w:val="24"/>
        </w:rPr>
        <w:t>and</w:t>
      </w:r>
      <w:r w:rsidR="005F2589" w:rsidRPr="009027DE">
        <w:rPr>
          <w:rFonts w:ascii="Times New Roman" w:hAnsi="Times New Roman" w:cs="Times New Roman"/>
          <w:sz w:val="24"/>
          <w:szCs w:val="24"/>
        </w:rPr>
        <w:t xml:space="preserve"> Rubber products are included in Table 5</w:t>
      </w:r>
      <w:r w:rsidR="00CD2DBA">
        <w:rPr>
          <w:rFonts w:ascii="Times New Roman" w:hAnsi="Times New Roman" w:cs="Times New Roman"/>
          <w:sz w:val="24"/>
          <w:szCs w:val="24"/>
        </w:rPr>
        <w:t xml:space="preserve">: </w:t>
      </w:r>
      <w:r w:rsidR="005F2589" w:rsidRPr="009027DE">
        <w:rPr>
          <w:rFonts w:ascii="Times New Roman" w:hAnsi="Times New Roman" w:cs="Times New Roman"/>
          <w:sz w:val="24"/>
          <w:szCs w:val="24"/>
        </w:rPr>
        <w:t xml:space="preserve">plastic goods (3923) and vulcanised rubber clothing </w:t>
      </w:r>
      <w:r w:rsidR="000D0312" w:rsidRPr="009027DE">
        <w:rPr>
          <w:rFonts w:ascii="Times New Roman" w:hAnsi="Times New Roman" w:cs="Times New Roman"/>
          <w:sz w:val="24"/>
          <w:szCs w:val="24"/>
        </w:rPr>
        <w:t>(4016). Plastic goods n.e.s. have</w:t>
      </w:r>
      <w:r w:rsidR="006D1EF9">
        <w:rPr>
          <w:rFonts w:ascii="Times New Roman" w:hAnsi="Times New Roman" w:cs="Times New Roman"/>
          <w:sz w:val="24"/>
          <w:szCs w:val="24"/>
        </w:rPr>
        <w:t xml:space="preserve"> emerged from</w:t>
      </w:r>
      <w:r w:rsidR="000D0312" w:rsidRPr="009027DE">
        <w:rPr>
          <w:rFonts w:ascii="Times New Roman" w:hAnsi="Times New Roman" w:cs="Times New Roman"/>
          <w:sz w:val="24"/>
          <w:szCs w:val="24"/>
        </w:rPr>
        <w:t xml:space="preserve"> the trade liberalization policy phase with increasing competitiveness. </w:t>
      </w:r>
      <w:r w:rsidR="006D1EF9">
        <w:rPr>
          <w:rFonts w:ascii="Times New Roman" w:hAnsi="Times New Roman" w:cs="Times New Roman"/>
          <w:sz w:val="24"/>
          <w:szCs w:val="24"/>
        </w:rPr>
        <w:t xml:space="preserve"> </w:t>
      </w:r>
      <w:r w:rsidR="000D0312" w:rsidRPr="009027DE">
        <w:rPr>
          <w:rFonts w:ascii="Times New Roman" w:hAnsi="Times New Roman" w:cs="Times New Roman"/>
          <w:sz w:val="24"/>
          <w:szCs w:val="24"/>
        </w:rPr>
        <w:t>Indeed, its RCA was 1.0 by 1992. It maintained that position until 2015 when its competitiveness fell off slightly. Vulcanised rubber clothing has had a very stable level of competitiveness and its RCA in 2018 is almost exactly the same as it was in 1989.</w:t>
      </w:r>
      <w:r w:rsidR="008776E8" w:rsidRPr="009027DE">
        <w:rPr>
          <w:rFonts w:ascii="Times New Roman" w:hAnsi="Times New Roman" w:cs="Times New Roman"/>
          <w:sz w:val="24"/>
          <w:szCs w:val="24"/>
        </w:rPr>
        <w:t xml:space="preserve"> </w:t>
      </w:r>
      <w:r w:rsidR="00201D4C" w:rsidRPr="009027DE">
        <w:rPr>
          <w:rFonts w:ascii="Times New Roman" w:hAnsi="Times New Roman" w:cs="Times New Roman"/>
          <w:sz w:val="24"/>
          <w:szCs w:val="24"/>
        </w:rPr>
        <w:t xml:space="preserve">One other factor that influences products like beauty products </w:t>
      </w:r>
      <w:r w:rsidR="00124ABE">
        <w:rPr>
          <w:rFonts w:ascii="Times New Roman" w:hAnsi="Times New Roman" w:cs="Times New Roman"/>
          <w:sz w:val="24"/>
          <w:szCs w:val="24"/>
        </w:rPr>
        <w:t>(</w:t>
      </w:r>
      <w:r w:rsidR="00201D4C" w:rsidRPr="009027DE">
        <w:rPr>
          <w:rFonts w:ascii="Times New Roman" w:hAnsi="Times New Roman" w:cs="Times New Roman"/>
          <w:sz w:val="24"/>
          <w:szCs w:val="24"/>
        </w:rPr>
        <w:t>with an RCA just less than 1.0</w:t>
      </w:r>
      <w:r w:rsidR="00124ABE">
        <w:rPr>
          <w:rFonts w:ascii="Times New Roman" w:hAnsi="Times New Roman" w:cs="Times New Roman"/>
          <w:sz w:val="24"/>
          <w:szCs w:val="24"/>
        </w:rPr>
        <w:t>)</w:t>
      </w:r>
      <w:r w:rsidR="00201D4C" w:rsidRPr="009027DE">
        <w:rPr>
          <w:rFonts w:ascii="Times New Roman" w:hAnsi="Times New Roman" w:cs="Times New Roman"/>
          <w:sz w:val="24"/>
          <w:szCs w:val="24"/>
        </w:rPr>
        <w:t xml:space="preserve"> is the real exchange rate which has been overvalued over the last few years</w:t>
      </w:r>
      <w:r w:rsidR="00124ABE">
        <w:rPr>
          <w:rFonts w:ascii="Times New Roman" w:hAnsi="Times New Roman" w:cs="Times New Roman"/>
          <w:sz w:val="24"/>
          <w:szCs w:val="24"/>
        </w:rPr>
        <w:t xml:space="preserve"> making it more difficult to profit from export sales</w:t>
      </w:r>
      <w:r w:rsidR="00201D4C" w:rsidRPr="009027DE">
        <w:rPr>
          <w:rFonts w:ascii="Times New Roman" w:hAnsi="Times New Roman" w:cs="Times New Roman"/>
          <w:sz w:val="24"/>
          <w:szCs w:val="24"/>
        </w:rPr>
        <w:t>.</w:t>
      </w:r>
    </w:p>
    <w:p w14:paraId="4E60DA52" w14:textId="77777777" w:rsidR="006D1EF9" w:rsidRPr="009027DE" w:rsidRDefault="006D1EF9" w:rsidP="00506202">
      <w:pPr>
        <w:tabs>
          <w:tab w:val="left" w:pos="567"/>
        </w:tabs>
        <w:spacing w:after="0" w:line="288" w:lineRule="auto"/>
        <w:rPr>
          <w:rFonts w:ascii="Times New Roman" w:hAnsi="Times New Roman" w:cs="Times New Roman"/>
          <w:sz w:val="24"/>
          <w:szCs w:val="24"/>
        </w:rPr>
      </w:pPr>
    </w:p>
    <w:p w14:paraId="74A45879" w14:textId="77777777" w:rsidR="00201D4C" w:rsidRDefault="00A355B2" w:rsidP="00506202">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201D4C" w:rsidRPr="009027DE">
        <w:rPr>
          <w:rFonts w:ascii="Times New Roman" w:hAnsi="Times New Roman" w:cs="Times New Roman"/>
          <w:sz w:val="24"/>
          <w:szCs w:val="24"/>
        </w:rPr>
        <w:t>The Hides</w:t>
      </w:r>
      <w:r>
        <w:rPr>
          <w:rFonts w:ascii="Times New Roman" w:hAnsi="Times New Roman" w:cs="Times New Roman"/>
          <w:sz w:val="24"/>
          <w:szCs w:val="24"/>
        </w:rPr>
        <w:t xml:space="preserve"> and </w:t>
      </w:r>
      <w:r w:rsidR="00201D4C" w:rsidRPr="009027DE">
        <w:rPr>
          <w:rFonts w:ascii="Times New Roman" w:hAnsi="Times New Roman" w:cs="Times New Roman"/>
          <w:sz w:val="24"/>
          <w:szCs w:val="24"/>
        </w:rPr>
        <w:t xml:space="preserve">Leather group is represented by chamois leather (4108) in Table 5. </w:t>
      </w:r>
      <w:r w:rsidR="00242237" w:rsidRPr="009027DE">
        <w:rPr>
          <w:rFonts w:ascii="Times New Roman" w:hAnsi="Times New Roman" w:cs="Times New Roman"/>
          <w:sz w:val="24"/>
          <w:szCs w:val="24"/>
        </w:rPr>
        <w:t>The competitiveness of c</w:t>
      </w:r>
      <w:r w:rsidR="00957D9E" w:rsidRPr="009027DE">
        <w:rPr>
          <w:rFonts w:ascii="Times New Roman" w:hAnsi="Times New Roman" w:cs="Times New Roman"/>
          <w:sz w:val="24"/>
          <w:szCs w:val="24"/>
        </w:rPr>
        <w:t>hamois leather</w:t>
      </w:r>
      <w:r w:rsidR="00242237" w:rsidRPr="009027DE">
        <w:rPr>
          <w:rFonts w:ascii="Times New Roman" w:hAnsi="Times New Roman" w:cs="Times New Roman"/>
          <w:sz w:val="24"/>
          <w:szCs w:val="24"/>
        </w:rPr>
        <w:t xml:space="preserve"> began in 1991 and after a slow start peaked in 2005/7 with an RCA of 7.1. It still has a comparative advantage in 2018 at 2.0.</w:t>
      </w:r>
    </w:p>
    <w:p w14:paraId="5FE30E3E" w14:textId="77777777" w:rsidR="00FA2DF9" w:rsidRPr="009027DE" w:rsidRDefault="00FA2DF9" w:rsidP="00506202">
      <w:pPr>
        <w:tabs>
          <w:tab w:val="left" w:pos="567"/>
        </w:tabs>
        <w:spacing w:after="0" w:line="288" w:lineRule="auto"/>
        <w:rPr>
          <w:rFonts w:ascii="Times New Roman" w:hAnsi="Times New Roman" w:cs="Times New Roman"/>
          <w:sz w:val="24"/>
          <w:szCs w:val="24"/>
        </w:rPr>
      </w:pPr>
    </w:p>
    <w:p w14:paraId="24A65D22" w14:textId="77777777" w:rsidR="00242237" w:rsidRDefault="00A355B2" w:rsidP="00506202">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242237" w:rsidRPr="009027DE">
        <w:rPr>
          <w:rFonts w:ascii="Times New Roman" w:hAnsi="Times New Roman" w:cs="Times New Roman"/>
          <w:sz w:val="24"/>
          <w:szCs w:val="24"/>
        </w:rPr>
        <w:t>The Forestry group is represented by plywood (4408) and semi-chemical wood pulp (4705). Plywood manufacture on the West Coast of the South Island reached comparative advantage status (1.2) in 1995 and had a big rise in competitiveness in 2003 (6.8). This level has been maintained</w:t>
      </w:r>
      <w:r w:rsidR="00032910" w:rsidRPr="009027DE">
        <w:rPr>
          <w:rFonts w:ascii="Times New Roman" w:hAnsi="Times New Roman" w:cs="Times New Roman"/>
          <w:sz w:val="24"/>
          <w:szCs w:val="24"/>
        </w:rPr>
        <w:t xml:space="preserve"> ever since. Semi-chemical wood pulp began slowly in the 1980s and 1990’s, finally making a big export breakthrough</w:t>
      </w:r>
      <w:r w:rsidR="00242237" w:rsidRPr="009027DE">
        <w:rPr>
          <w:rFonts w:ascii="Times New Roman" w:hAnsi="Times New Roman" w:cs="Times New Roman"/>
          <w:sz w:val="24"/>
          <w:szCs w:val="24"/>
        </w:rPr>
        <w:t xml:space="preserve"> </w:t>
      </w:r>
      <w:r w:rsidR="00032910" w:rsidRPr="009027DE">
        <w:rPr>
          <w:rFonts w:ascii="Times New Roman" w:hAnsi="Times New Roman" w:cs="Times New Roman"/>
          <w:sz w:val="24"/>
          <w:szCs w:val="24"/>
        </w:rPr>
        <w:t>in 2006 with an RCA of 68.</w:t>
      </w:r>
      <w:r w:rsidR="00E46E31" w:rsidRPr="009027DE">
        <w:rPr>
          <w:rFonts w:ascii="Times New Roman" w:hAnsi="Times New Roman" w:cs="Times New Roman"/>
          <w:sz w:val="24"/>
          <w:szCs w:val="24"/>
        </w:rPr>
        <w:t xml:space="preserve"> The Forestry companies had a plentiful supply of raw material that could be diverted.</w:t>
      </w:r>
      <w:r w:rsidR="00032910" w:rsidRPr="009027DE">
        <w:rPr>
          <w:rFonts w:ascii="Times New Roman" w:hAnsi="Times New Roman" w:cs="Times New Roman"/>
          <w:sz w:val="24"/>
          <w:szCs w:val="24"/>
        </w:rPr>
        <w:t xml:space="preserve"> Its competitiveness has been maintained at very high levels right through to 2018 (53).</w:t>
      </w:r>
    </w:p>
    <w:p w14:paraId="1D4F9774" w14:textId="77777777" w:rsidR="00A355B2" w:rsidRDefault="00A355B2" w:rsidP="00506202">
      <w:pPr>
        <w:tabs>
          <w:tab w:val="left" w:pos="567"/>
        </w:tabs>
        <w:spacing w:after="0" w:line="288" w:lineRule="auto"/>
        <w:rPr>
          <w:rFonts w:ascii="Times New Roman" w:hAnsi="Times New Roman" w:cs="Times New Roman"/>
          <w:sz w:val="24"/>
          <w:szCs w:val="24"/>
        </w:rPr>
      </w:pPr>
    </w:p>
    <w:p w14:paraId="1171F62A" w14:textId="1442042E" w:rsidR="00032910" w:rsidRDefault="00A355B2" w:rsidP="00506202">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032910" w:rsidRPr="009027DE">
        <w:rPr>
          <w:rFonts w:ascii="Times New Roman" w:hAnsi="Times New Roman" w:cs="Times New Roman"/>
          <w:sz w:val="24"/>
          <w:szCs w:val="24"/>
        </w:rPr>
        <w:t xml:space="preserve">Like Plastics </w:t>
      </w:r>
      <w:r>
        <w:rPr>
          <w:rFonts w:ascii="Times New Roman" w:hAnsi="Times New Roman" w:cs="Times New Roman"/>
          <w:sz w:val="24"/>
          <w:szCs w:val="24"/>
        </w:rPr>
        <w:t>and</w:t>
      </w:r>
      <w:r w:rsidR="00032910" w:rsidRPr="009027DE">
        <w:rPr>
          <w:rFonts w:ascii="Times New Roman" w:hAnsi="Times New Roman" w:cs="Times New Roman"/>
          <w:sz w:val="24"/>
          <w:szCs w:val="24"/>
        </w:rPr>
        <w:t xml:space="preserve"> Rubber, </w:t>
      </w:r>
      <w:r w:rsidR="00E46E31" w:rsidRPr="009027DE">
        <w:rPr>
          <w:rFonts w:ascii="Times New Roman" w:hAnsi="Times New Roman" w:cs="Times New Roman"/>
          <w:sz w:val="24"/>
          <w:szCs w:val="24"/>
        </w:rPr>
        <w:t>m</w:t>
      </w:r>
      <w:r w:rsidR="00032910" w:rsidRPr="009027DE">
        <w:rPr>
          <w:rFonts w:ascii="Times New Roman" w:hAnsi="Times New Roman" w:cs="Times New Roman"/>
          <w:sz w:val="24"/>
          <w:szCs w:val="24"/>
        </w:rPr>
        <w:t xml:space="preserve">ale suits (6103) and female suits (6104) illustrate the changing fortunes of the Textiles </w:t>
      </w:r>
      <w:r>
        <w:rPr>
          <w:rFonts w:ascii="Times New Roman" w:hAnsi="Times New Roman" w:cs="Times New Roman"/>
          <w:sz w:val="24"/>
          <w:szCs w:val="24"/>
        </w:rPr>
        <w:t>and</w:t>
      </w:r>
      <w:r w:rsidR="00032910" w:rsidRPr="009027DE">
        <w:rPr>
          <w:rFonts w:ascii="Times New Roman" w:hAnsi="Times New Roman" w:cs="Times New Roman"/>
          <w:sz w:val="24"/>
          <w:szCs w:val="24"/>
        </w:rPr>
        <w:t xml:space="preserve"> Clothing group in the wake of </w:t>
      </w:r>
      <w:r w:rsidR="00E46E31" w:rsidRPr="009027DE">
        <w:rPr>
          <w:rFonts w:ascii="Times New Roman" w:hAnsi="Times New Roman" w:cs="Times New Roman"/>
          <w:sz w:val="24"/>
          <w:szCs w:val="24"/>
        </w:rPr>
        <w:t>world market developments</w:t>
      </w:r>
      <w:r w:rsidR="006A0630" w:rsidRPr="009027DE">
        <w:rPr>
          <w:rFonts w:ascii="Times New Roman" w:hAnsi="Times New Roman" w:cs="Times New Roman"/>
          <w:sz w:val="24"/>
          <w:szCs w:val="24"/>
        </w:rPr>
        <w:t xml:space="preserve"> and </w:t>
      </w:r>
      <w:r w:rsidR="00032910" w:rsidRPr="009027DE">
        <w:rPr>
          <w:rFonts w:ascii="Times New Roman" w:hAnsi="Times New Roman" w:cs="Times New Roman"/>
          <w:sz w:val="24"/>
          <w:szCs w:val="24"/>
        </w:rPr>
        <w:t>trade policy liberali</w:t>
      </w:r>
      <w:r w:rsidR="00A4356D">
        <w:rPr>
          <w:rFonts w:ascii="Times New Roman" w:hAnsi="Times New Roman" w:cs="Times New Roman"/>
          <w:sz w:val="24"/>
          <w:szCs w:val="24"/>
        </w:rPr>
        <w:t>s</w:t>
      </w:r>
      <w:r w:rsidR="00032910" w:rsidRPr="009027DE">
        <w:rPr>
          <w:rFonts w:ascii="Times New Roman" w:hAnsi="Times New Roman" w:cs="Times New Roman"/>
          <w:sz w:val="24"/>
          <w:szCs w:val="24"/>
        </w:rPr>
        <w:t>ation</w:t>
      </w:r>
      <w:r w:rsidR="006A0630" w:rsidRPr="009027DE">
        <w:rPr>
          <w:rFonts w:ascii="Times New Roman" w:hAnsi="Times New Roman" w:cs="Times New Roman"/>
          <w:sz w:val="24"/>
          <w:szCs w:val="24"/>
        </w:rPr>
        <w:t xml:space="preserve"> at home</w:t>
      </w:r>
      <w:r w:rsidR="00032910" w:rsidRPr="009027DE">
        <w:rPr>
          <w:rFonts w:ascii="Times New Roman" w:hAnsi="Times New Roman" w:cs="Times New Roman"/>
          <w:sz w:val="24"/>
          <w:szCs w:val="24"/>
        </w:rPr>
        <w:t>. Male suits gradually lost competitiveness after 1989 reaching a low point in 2002 (0.1). Th</w:t>
      </w:r>
      <w:r w:rsidR="00F339CD">
        <w:rPr>
          <w:rFonts w:ascii="Times New Roman" w:hAnsi="Times New Roman" w:cs="Times New Roman"/>
          <w:sz w:val="24"/>
          <w:szCs w:val="24"/>
        </w:rPr>
        <w:t>is</w:t>
      </w:r>
      <w:r w:rsidR="00032910" w:rsidRPr="009027DE">
        <w:rPr>
          <w:rFonts w:ascii="Times New Roman" w:hAnsi="Times New Roman" w:cs="Times New Roman"/>
          <w:sz w:val="24"/>
          <w:szCs w:val="24"/>
        </w:rPr>
        <w:t xml:space="preserve"> product line has hovered around this low level ever since</w:t>
      </w:r>
      <w:r w:rsidR="000C384C">
        <w:rPr>
          <w:rFonts w:ascii="Times New Roman" w:hAnsi="Times New Roman" w:cs="Times New Roman"/>
          <w:sz w:val="24"/>
          <w:szCs w:val="24"/>
        </w:rPr>
        <w:t>,</w:t>
      </w:r>
      <w:r w:rsidR="00032910" w:rsidRPr="009027DE">
        <w:rPr>
          <w:rFonts w:ascii="Times New Roman" w:hAnsi="Times New Roman" w:cs="Times New Roman"/>
          <w:sz w:val="24"/>
          <w:szCs w:val="24"/>
        </w:rPr>
        <w:t xml:space="preserve"> under strong competition from Italy and others in higher priced garments and </w:t>
      </w:r>
      <w:r w:rsidR="00AE1861" w:rsidRPr="009027DE">
        <w:rPr>
          <w:rFonts w:ascii="Times New Roman" w:hAnsi="Times New Roman" w:cs="Times New Roman"/>
          <w:sz w:val="24"/>
          <w:szCs w:val="24"/>
        </w:rPr>
        <w:t>Hong Kong and other Asian countries at the lower priced end. Female suits gained a little competitiveness after trade liberalization in part because fashion designing and some manufacture became more popular in N</w:t>
      </w:r>
      <w:r w:rsidR="00F339CD">
        <w:rPr>
          <w:rFonts w:ascii="Times New Roman" w:hAnsi="Times New Roman" w:cs="Times New Roman"/>
          <w:sz w:val="24"/>
          <w:szCs w:val="24"/>
        </w:rPr>
        <w:t xml:space="preserve">ew </w:t>
      </w:r>
      <w:r w:rsidR="00AE1861" w:rsidRPr="009027DE">
        <w:rPr>
          <w:rFonts w:ascii="Times New Roman" w:hAnsi="Times New Roman" w:cs="Times New Roman"/>
          <w:sz w:val="24"/>
          <w:szCs w:val="24"/>
        </w:rPr>
        <w:t>Z</w:t>
      </w:r>
      <w:r w:rsidR="00F339CD">
        <w:rPr>
          <w:rFonts w:ascii="Times New Roman" w:hAnsi="Times New Roman" w:cs="Times New Roman"/>
          <w:sz w:val="24"/>
          <w:szCs w:val="24"/>
        </w:rPr>
        <w:t>ealand</w:t>
      </w:r>
      <w:r w:rsidR="00AE1861" w:rsidRPr="009027DE">
        <w:rPr>
          <w:rFonts w:ascii="Times New Roman" w:hAnsi="Times New Roman" w:cs="Times New Roman"/>
          <w:sz w:val="24"/>
          <w:szCs w:val="24"/>
        </w:rPr>
        <w:t xml:space="preserve"> at the high end of the market. Its degree of </w:t>
      </w:r>
      <w:r w:rsidR="00AE1861" w:rsidRPr="009027DE">
        <w:rPr>
          <w:rFonts w:ascii="Times New Roman" w:hAnsi="Times New Roman" w:cs="Times New Roman"/>
          <w:sz w:val="24"/>
          <w:szCs w:val="24"/>
        </w:rPr>
        <w:lastRenderedPageBreak/>
        <w:t>competitiveness peaked in 2001 at an RCA of 0.38 but subsequently declined until 2018 when it again reached 0.39.</w:t>
      </w:r>
    </w:p>
    <w:p w14:paraId="5BFD6580" w14:textId="77777777" w:rsidR="00FA2DF9" w:rsidRPr="009027DE" w:rsidRDefault="00FA2DF9" w:rsidP="00506202">
      <w:pPr>
        <w:tabs>
          <w:tab w:val="left" w:pos="567"/>
        </w:tabs>
        <w:spacing w:after="0" w:line="288" w:lineRule="auto"/>
        <w:rPr>
          <w:rFonts w:ascii="Times New Roman" w:hAnsi="Times New Roman" w:cs="Times New Roman"/>
          <w:sz w:val="24"/>
          <w:szCs w:val="24"/>
        </w:rPr>
      </w:pPr>
    </w:p>
    <w:p w14:paraId="232BBAD7" w14:textId="77777777" w:rsidR="00AE1861" w:rsidRDefault="00A355B2" w:rsidP="00506202">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AE1861" w:rsidRPr="009027DE">
        <w:rPr>
          <w:rFonts w:ascii="Times New Roman" w:hAnsi="Times New Roman" w:cs="Times New Roman"/>
          <w:sz w:val="24"/>
          <w:szCs w:val="24"/>
        </w:rPr>
        <w:t>Agricultural equipment (8436) gained in competitiveness throughout the 1990’s reaching the comparative advantage level in 1998 (1.1). It has maintained that status ever since</w:t>
      </w:r>
      <w:r w:rsidR="00D406E0">
        <w:rPr>
          <w:rFonts w:ascii="Times New Roman" w:hAnsi="Times New Roman" w:cs="Times New Roman"/>
          <w:sz w:val="24"/>
          <w:szCs w:val="24"/>
        </w:rPr>
        <w:t>,</w:t>
      </w:r>
      <w:r w:rsidR="00AE1861" w:rsidRPr="009027DE">
        <w:rPr>
          <w:rFonts w:ascii="Times New Roman" w:hAnsi="Times New Roman" w:cs="Times New Roman"/>
          <w:sz w:val="24"/>
          <w:szCs w:val="24"/>
        </w:rPr>
        <w:t xml:space="preserve"> finishing the period with an RCA of 5.</w:t>
      </w:r>
    </w:p>
    <w:p w14:paraId="5FAB8DB0" w14:textId="77777777" w:rsidR="00FA2DF9" w:rsidRPr="009027DE" w:rsidRDefault="00FA2DF9" w:rsidP="00506202">
      <w:pPr>
        <w:tabs>
          <w:tab w:val="left" w:pos="567"/>
        </w:tabs>
        <w:spacing w:after="0" w:line="288" w:lineRule="auto"/>
        <w:rPr>
          <w:rFonts w:ascii="Times New Roman" w:hAnsi="Times New Roman" w:cs="Times New Roman"/>
          <w:sz w:val="24"/>
          <w:szCs w:val="24"/>
        </w:rPr>
      </w:pPr>
    </w:p>
    <w:p w14:paraId="536792FF" w14:textId="77777777" w:rsidR="00133D22" w:rsidRPr="009027DE" w:rsidRDefault="00A355B2" w:rsidP="00506202">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133D22" w:rsidRPr="009027DE">
        <w:rPr>
          <w:rFonts w:ascii="Times New Roman" w:hAnsi="Times New Roman" w:cs="Times New Roman"/>
          <w:sz w:val="24"/>
          <w:szCs w:val="24"/>
        </w:rPr>
        <w:t xml:space="preserve">Transportation equipment is represented in Table 5 by parachutes </w:t>
      </w:r>
      <w:r w:rsidR="00522313">
        <w:rPr>
          <w:rFonts w:ascii="Times New Roman" w:hAnsi="Times New Roman" w:cs="Times New Roman"/>
          <w:sz w:val="24"/>
          <w:szCs w:val="24"/>
        </w:rPr>
        <w:t xml:space="preserve">and gliders </w:t>
      </w:r>
      <w:r w:rsidR="00133D22" w:rsidRPr="009027DE">
        <w:rPr>
          <w:rFonts w:ascii="Times New Roman" w:hAnsi="Times New Roman" w:cs="Times New Roman"/>
          <w:sz w:val="24"/>
          <w:szCs w:val="24"/>
        </w:rPr>
        <w:t xml:space="preserve">(8804) and yachts and pleasure craft (8903). Parachute </w:t>
      </w:r>
      <w:r w:rsidR="00EE6D58">
        <w:rPr>
          <w:rFonts w:ascii="Times New Roman" w:hAnsi="Times New Roman" w:cs="Times New Roman"/>
          <w:sz w:val="24"/>
          <w:szCs w:val="24"/>
        </w:rPr>
        <w:t xml:space="preserve">and glider </w:t>
      </w:r>
      <w:r w:rsidR="00133D22" w:rsidRPr="009027DE">
        <w:rPr>
          <w:rFonts w:ascii="Times New Roman" w:hAnsi="Times New Roman" w:cs="Times New Roman"/>
          <w:sz w:val="24"/>
          <w:szCs w:val="24"/>
        </w:rPr>
        <w:t xml:space="preserve">exports gradually increased competitiveness from a very low base (0.1) over the early part of the period reaching comparative advantage in 2003. Its level of competitiveness has been volatile.  It ended 2018 with an RCA of 5.2. Yachts had an RCA of 5.3 in 1989 and its competitiveness has been volatile throughout the period. It peaked in 2003 (8.1) and 2010 (8.3) </w:t>
      </w:r>
      <w:r w:rsidR="002D2EB7" w:rsidRPr="009027DE">
        <w:rPr>
          <w:rFonts w:ascii="Times New Roman" w:hAnsi="Times New Roman" w:cs="Times New Roman"/>
          <w:sz w:val="24"/>
          <w:szCs w:val="24"/>
        </w:rPr>
        <w:t>and ended the period on 2.3. America’s Cup events</w:t>
      </w:r>
      <w:r w:rsidR="00522313">
        <w:rPr>
          <w:rFonts w:ascii="Times New Roman" w:hAnsi="Times New Roman" w:cs="Times New Roman"/>
          <w:sz w:val="24"/>
          <w:szCs w:val="24"/>
        </w:rPr>
        <w:t>, long production periods</w:t>
      </w:r>
      <w:r w:rsidR="002D2EB7" w:rsidRPr="009027DE">
        <w:rPr>
          <w:rFonts w:ascii="Times New Roman" w:hAnsi="Times New Roman" w:cs="Times New Roman"/>
          <w:sz w:val="24"/>
          <w:szCs w:val="24"/>
        </w:rPr>
        <w:t xml:space="preserve"> and </w:t>
      </w:r>
      <w:r w:rsidR="00522313">
        <w:rPr>
          <w:rFonts w:ascii="Times New Roman" w:hAnsi="Times New Roman" w:cs="Times New Roman"/>
          <w:sz w:val="24"/>
          <w:szCs w:val="24"/>
        </w:rPr>
        <w:t xml:space="preserve">preferences for </w:t>
      </w:r>
      <w:r w:rsidR="002D2EB7" w:rsidRPr="009027DE">
        <w:rPr>
          <w:rFonts w:ascii="Times New Roman" w:hAnsi="Times New Roman" w:cs="Times New Roman"/>
          <w:sz w:val="24"/>
          <w:szCs w:val="24"/>
        </w:rPr>
        <w:t>N</w:t>
      </w:r>
      <w:r w:rsidR="00522313">
        <w:rPr>
          <w:rFonts w:ascii="Times New Roman" w:hAnsi="Times New Roman" w:cs="Times New Roman"/>
          <w:sz w:val="24"/>
          <w:szCs w:val="24"/>
        </w:rPr>
        <w:t xml:space="preserve">ew </w:t>
      </w:r>
      <w:r w:rsidR="002D2EB7" w:rsidRPr="009027DE">
        <w:rPr>
          <w:rFonts w:ascii="Times New Roman" w:hAnsi="Times New Roman" w:cs="Times New Roman"/>
          <w:sz w:val="24"/>
          <w:szCs w:val="24"/>
        </w:rPr>
        <w:t>Z</w:t>
      </w:r>
      <w:r w:rsidR="00522313">
        <w:rPr>
          <w:rFonts w:ascii="Times New Roman" w:hAnsi="Times New Roman" w:cs="Times New Roman"/>
          <w:sz w:val="24"/>
          <w:szCs w:val="24"/>
        </w:rPr>
        <w:t>ealand</w:t>
      </w:r>
      <w:r w:rsidR="002D2EB7" w:rsidRPr="009027DE">
        <w:rPr>
          <w:rFonts w:ascii="Times New Roman" w:hAnsi="Times New Roman" w:cs="Times New Roman"/>
          <w:sz w:val="24"/>
          <w:szCs w:val="24"/>
        </w:rPr>
        <w:t xml:space="preserve"> superyacht construction </w:t>
      </w:r>
      <w:r w:rsidR="00EE6D58">
        <w:rPr>
          <w:rFonts w:ascii="Times New Roman" w:hAnsi="Times New Roman" w:cs="Times New Roman"/>
          <w:sz w:val="24"/>
          <w:szCs w:val="24"/>
        </w:rPr>
        <w:t>will</w:t>
      </w:r>
      <w:r w:rsidR="002D2EB7" w:rsidRPr="009027DE">
        <w:rPr>
          <w:rFonts w:ascii="Times New Roman" w:hAnsi="Times New Roman" w:cs="Times New Roman"/>
          <w:sz w:val="24"/>
          <w:szCs w:val="24"/>
        </w:rPr>
        <w:t xml:space="preserve"> have influence</w:t>
      </w:r>
      <w:r w:rsidR="006A0630" w:rsidRPr="009027DE">
        <w:rPr>
          <w:rFonts w:ascii="Times New Roman" w:hAnsi="Times New Roman" w:cs="Times New Roman"/>
          <w:sz w:val="24"/>
          <w:szCs w:val="24"/>
        </w:rPr>
        <w:t xml:space="preserve">d </w:t>
      </w:r>
      <w:r w:rsidR="00522313">
        <w:rPr>
          <w:rFonts w:ascii="Times New Roman" w:hAnsi="Times New Roman" w:cs="Times New Roman"/>
          <w:sz w:val="24"/>
          <w:szCs w:val="24"/>
        </w:rPr>
        <w:t>the trend and volatility of NZ’s</w:t>
      </w:r>
      <w:r w:rsidR="006A0630" w:rsidRPr="009027DE">
        <w:rPr>
          <w:rFonts w:ascii="Times New Roman" w:hAnsi="Times New Roman" w:cs="Times New Roman"/>
          <w:sz w:val="24"/>
          <w:szCs w:val="24"/>
        </w:rPr>
        <w:t xml:space="preserve"> RCA’s</w:t>
      </w:r>
      <w:r w:rsidR="00EE6D58">
        <w:rPr>
          <w:rFonts w:ascii="Times New Roman" w:hAnsi="Times New Roman" w:cs="Times New Roman"/>
          <w:sz w:val="24"/>
          <w:szCs w:val="24"/>
        </w:rPr>
        <w:t xml:space="preserve"> in yachts</w:t>
      </w:r>
      <w:r w:rsidR="002D2EB7" w:rsidRPr="009027DE">
        <w:rPr>
          <w:rFonts w:ascii="Times New Roman" w:hAnsi="Times New Roman" w:cs="Times New Roman"/>
          <w:sz w:val="24"/>
          <w:szCs w:val="24"/>
        </w:rPr>
        <w:t>.</w:t>
      </w:r>
    </w:p>
    <w:p w14:paraId="477F165B" w14:textId="77777777" w:rsidR="00A355B2" w:rsidRDefault="00A355B2" w:rsidP="00506202">
      <w:pPr>
        <w:tabs>
          <w:tab w:val="left" w:pos="567"/>
        </w:tabs>
        <w:spacing w:after="0" w:line="288" w:lineRule="auto"/>
        <w:rPr>
          <w:rFonts w:ascii="Times New Roman" w:hAnsi="Times New Roman" w:cs="Times New Roman"/>
          <w:sz w:val="24"/>
          <w:szCs w:val="24"/>
        </w:rPr>
      </w:pPr>
    </w:p>
    <w:p w14:paraId="7189731A" w14:textId="77777777" w:rsidR="002D2EB7" w:rsidRDefault="00A355B2" w:rsidP="00506202">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2D2EB7" w:rsidRPr="009027DE">
        <w:rPr>
          <w:rFonts w:ascii="Times New Roman" w:hAnsi="Times New Roman" w:cs="Times New Roman"/>
          <w:sz w:val="24"/>
          <w:szCs w:val="24"/>
        </w:rPr>
        <w:t xml:space="preserve">The Miscellaneous group is represented by mechano-therapy appliances (9019), instruments for physical </w:t>
      </w:r>
      <w:r w:rsidR="00A975FC" w:rsidRPr="009027DE">
        <w:rPr>
          <w:rFonts w:ascii="Times New Roman" w:hAnsi="Times New Roman" w:cs="Times New Roman"/>
          <w:sz w:val="24"/>
          <w:szCs w:val="24"/>
        </w:rPr>
        <w:t>or chemical analysis</w:t>
      </w:r>
      <w:r w:rsidR="002D2EB7" w:rsidRPr="009027DE">
        <w:rPr>
          <w:rFonts w:ascii="Times New Roman" w:hAnsi="Times New Roman" w:cs="Times New Roman"/>
          <w:sz w:val="24"/>
          <w:szCs w:val="24"/>
        </w:rPr>
        <w:t xml:space="preserve"> (9027)</w:t>
      </w:r>
      <w:r w:rsidR="00A975FC" w:rsidRPr="009027DE">
        <w:rPr>
          <w:rFonts w:ascii="Times New Roman" w:hAnsi="Times New Roman" w:cs="Times New Roman"/>
          <w:sz w:val="24"/>
          <w:szCs w:val="24"/>
        </w:rPr>
        <w:t xml:space="preserve"> and science collections (9705).</w:t>
      </w:r>
      <w:r w:rsidR="009610E0" w:rsidRPr="009027DE">
        <w:rPr>
          <w:rFonts w:ascii="Times New Roman" w:hAnsi="Times New Roman" w:cs="Times New Roman"/>
          <w:sz w:val="24"/>
          <w:szCs w:val="24"/>
        </w:rPr>
        <w:t xml:space="preserve"> Mechano-therapy appliances had a comparative advantage of 5.8 in 1989 but competitiveness was reduced through to 1995 (0.4) and recovered to a high level in 2008 (10.7). It has retained its high comparative advantage level through to 2018 where it sat at 13.6. </w:t>
      </w:r>
      <w:r w:rsidR="006A0630" w:rsidRPr="009027DE">
        <w:rPr>
          <w:rFonts w:ascii="Times New Roman" w:hAnsi="Times New Roman" w:cs="Times New Roman"/>
          <w:sz w:val="24"/>
          <w:szCs w:val="24"/>
        </w:rPr>
        <w:t xml:space="preserve">Instruments for physical and </w:t>
      </w:r>
      <w:r w:rsidR="009610E0" w:rsidRPr="009027DE">
        <w:rPr>
          <w:rFonts w:ascii="Times New Roman" w:hAnsi="Times New Roman" w:cs="Times New Roman"/>
          <w:sz w:val="24"/>
          <w:szCs w:val="24"/>
        </w:rPr>
        <w:t xml:space="preserve">chemical analysis has never achieved comparative advantage status over the period. It peaked at 0.5 in </w:t>
      </w:r>
      <w:r w:rsidR="00142DC4" w:rsidRPr="009027DE">
        <w:rPr>
          <w:rFonts w:ascii="Times New Roman" w:hAnsi="Times New Roman" w:cs="Times New Roman"/>
          <w:sz w:val="24"/>
          <w:szCs w:val="24"/>
        </w:rPr>
        <w:t>2004 and 2013 and ended the period on 0.3. Science collection exports have been somewhat volatile throughout the period starting at an RCA of 0.8 in 1989. They reached a higher plateau in 2002 at 6.6 rising to 11 in 2006 and ending in 2018 on 5.3.</w:t>
      </w:r>
    </w:p>
    <w:p w14:paraId="4111A8AD" w14:textId="77777777" w:rsidR="00A355B2" w:rsidRPr="009027DE" w:rsidRDefault="00A355B2" w:rsidP="00506202">
      <w:pPr>
        <w:tabs>
          <w:tab w:val="left" w:pos="567"/>
        </w:tabs>
        <w:spacing w:after="0" w:line="288" w:lineRule="auto"/>
        <w:rPr>
          <w:rFonts w:ascii="Times New Roman" w:hAnsi="Times New Roman" w:cs="Times New Roman"/>
          <w:sz w:val="24"/>
          <w:szCs w:val="24"/>
        </w:rPr>
      </w:pPr>
    </w:p>
    <w:p w14:paraId="5D80D4FB" w14:textId="77777777" w:rsidR="00142DC4" w:rsidRDefault="004B10C2" w:rsidP="00506202">
      <w:pPr>
        <w:tabs>
          <w:tab w:val="left" w:pos="567"/>
        </w:tabs>
        <w:spacing w:after="0" w:line="288" w:lineRule="auto"/>
        <w:rPr>
          <w:rFonts w:ascii="Times New Roman" w:hAnsi="Times New Roman" w:cs="Times New Roman"/>
          <w:b/>
          <w:sz w:val="24"/>
          <w:szCs w:val="24"/>
        </w:rPr>
      </w:pPr>
      <w:r>
        <w:rPr>
          <w:rFonts w:ascii="Times New Roman" w:hAnsi="Times New Roman" w:cs="Times New Roman"/>
          <w:b/>
          <w:sz w:val="24"/>
          <w:szCs w:val="24"/>
        </w:rPr>
        <w:t xml:space="preserve">5.  </w:t>
      </w:r>
      <w:r w:rsidR="00142DC4" w:rsidRPr="009027DE">
        <w:rPr>
          <w:rFonts w:ascii="Times New Roman" w:hAnsi="Times New Roman" w:cs="Times New Roman"/>
          <w:b/>
          <w:sz w:val="24"/>
          <w:szCs w:val="24"/>
        </w:rPr>
        <w:t>Conclusions</w:t>
      </w:r>
    </w:p>
    <w:p w14:paraId="5F04D0A9" w14:textId="77777777" w:rsidR="00587611" w:rsidRPr="00587611" w:rsidRDefault="00587611" w:rsidP="00506202">
      <w:pPr>
        <w:tabs>
          <w:tab w:val="left" w:pos="567"/>
        </w:tabs>
        <w:spacing w:after="0" w:line="288" w:lineRule="auto"/>
        <w:rPr>
          <w:rFonts w:ascii="Times New Roman" w:hAnsi="Times New Roman" w:cs="Times New Roman"/>
          <w:sz w:val="12"/>
          <w:szCs w:val="12"/>
        </w:rPr>
      </w:pPr>
    </w:p>
    <w:p w14:paraId="2CF983E1" w14:textId="73232471" w:rsidR="00142DC4" w:rsidRDefault="006A0630" w:rsidP="00506202">
      <w:pPr>
        <w:tabs>
          <w:tab w:val="left" w:pos="567"/>
        </w:tabs>
        <w:spacing w:after="0" w:line="288" w:lineRule="auto"/>
        <w:rPr>
          <w:rFonts w:ascii="Times New Roman" w:hAnsi="Times New Roman" w:cs="Times New Roman"/>
          <w:sz w:val="24"/>
          <w:szCs w:val="24"/>
        </w:rPr>
      </w:pPr>
      <w:r w:rsidRPr="009027DE">
        <w:rPr>
          <w:rFonts w:ascii="Times New Roman" w:hAnsi="Times New Roman" w:cs="Times New Roman"/>
          <w:sz w:val="24"/>
          <w:szCs w:val="24"/>
        </w:rPr>
        <w:t>This paper is a</w:t>
      </w:r>
      <w:r w:rsidR="00522313">
        <w:rPr>
          <w:rFonts w:ascii="Times New Roman" w:hAnsi="Times New Roman" w:cs="Times New Roman"/>
          <w:sz w:val="24"/>
          <w:szCs w:val="24"/>
        </w:rPr>
        <w:t xml:space="preserve"> background document </w:t>
      </w:r>
      <w:r w:rsidR="00EE6D58">
        <w:rPr>
          <w:rFonts w:ascii="Times New Roman" w:hAnsi="Times New Roman" w:cs="Times New Roman"/>
          <w:sz w:val="24"/>
          <w:szCs w:val="24"/>
        </w:rPr>
        <w:t xml:space="preserve">designed </w:t>
      </w:r>
      <w:r w:rsidR="00522313">
        <w:rPr>
          <w:rFonts w:ascii="Times New Roman" w:hAnsi="Times New Roman" w:cs="Times New Roman"/>
          <w:sz w:val="24"/>
          <w:szCs w:val="24"/>
        </w:rPr>
        <w:t>for people to explore</w:t>
      </w:r>
      <w:r w:rsidRPr="009027DE">
        <w:rPr>
          <w:rFonts w:ascii="Times New Roman" w:hAnsi="Times New Roman" w:cs="Times New Roman"/>
          <w:sz w:val="24"/>
          <w:szCs w:val="24"/>
        </w:rPr>
        <w:t xml:space="preserve"> export opportunities</w:t>
      </w:r>
      <w:r w:rsidR="00EE6D58">
        <w:rPr>
          <w:rFonts w:ascii="Times New Roman" w:hAnsi="Times New Roman" w:cs="Times New Roman"/>
          <w:sz w:val="24"/>
          <w:szCs w:val="24"/>
        </w:rPr>
        <w:t xml:space="preserve"> in depth. They </w:t>
      </w:r>
      <w:r w:rsidR="00522313">
        <w:rPr>
          <w:rFonts w:ascii="Times New Roman" w:hAnsi="Times New Roman" w:cs="Times New Roman"/>
          <w:sz w:val="24"/>
          <w:szCs w:val="24"/>
        </w:rPr>
        <w:t xml:space="preserve">might reflect </w:t>
      </w:r>
      <w:r w:rsidR="00EE6D58">
        <w:rPr>
          <w:rFonts w:ascii="Times New Roman" w:hAnsi="Times New Roman" w:cs="Times New Roman"/>
          <w:sz w:val="24"/>
          <w:szCs w:val="24"/>
        </w:rPr>
        <w:t>o</w:t>
      </w:r>
      <w:r w:rsidR="00522313">
        <w:rPr>
          <w:rFonts w:ascii="Times New Roman" w:hAnsi="Times New Roman" w:cs="Times New Roman"/>
          <w:sz w:val="24"/>
          <w:szCs w:val="24"/>
        </w:rPr>
        <w:t>n trends in N</w:t>
      </w:r>
      <w:r w:rsidR="00F61A77">
        <w:rPr>
          <w:rFonts w:ascii="Times New Roman" w:hAnsi="Times New Roman" w:cs="Times New Roman"/>
          <w:sz w:val="24"/>
          <w:szCs w:val="24"/>
        </w:rPr>
        <w:t xml:space="preserve">ew </w:t>
      </w:r>
      <w:r w:rsidR="00522313">
        <w:rPr>
          <w:rFonts w:ascii="Times New Roman" w:hAnsi="Times New Roman" w:cs="Times New Roman"/>
          <w:sz w:val="24"/>
          <w:szCs w:val="24"/>
        </w:rPr>
        <w:t>Z</w:t>
      </w:r>
      <w:r w:rsidR="00F61A77">
        <w:rPr>
          <w:rFonts w:ascii="Times New Roman" w:hAnsi="Times New Roman" w:cs="Times New Roman"/>
          <w:sz w:val="24"/>
          <w:szCs w:val="24"/>
        </w:rPr>
        <w:t>ealand</w:t>
      </w:r>
      <w:r w:rsidR="00522313">
        <w:rPr>
          <w:rFonts w:ascii="Times New Roman" w:hAnsi="Times New Roman" w:cs="Times New Roman"/>
          <w:sz w:val="24"/>
          <w:szCs w:val="24"/>
        </w:rPr>
        <w:t xml:space="preserve">’s </w:t>
      </w:r>
      <w:r w:rsidR="00EE6D58">
        <w:rPr>
          <w:rFonts w:ascii="Times New Roman" w:hAnsi="Times New Roman" w:cs="Times New Roman"/>
          <w:sz w:val="24"/>
          <w:szCs w:val="24"/>
        </w:rPr>
        <w:t xml:space="preserve">recent </w:t>
      </w:r>
      <w:r w:rsidR="00522313">
        <w:rPr>
          <w:rFonts w:ascii="Times New Roman" w:hAnsi="Times New Roman" w:cs="Times New Roman"/>
          <w:sz w:val="24"/>
          <w:szCs w:val="24"/>
        </w:rPr>
        <w:t>export product performance</w:t>
      </w:r>
      <w:r w:rsidRPr="009027DE">
        <w:rPr>
          <w:rFonts w:ascii="Times New Roman" w:hAnsi="Times New Roman" w:cs="Times New Roman"/>
          <w:sz w:val="24"/>
          <w:szCs w:val="24"/>
        </w:rPr>
        <w:t>. Of course, further analysis will be required in case studies of firms and markets.</w:t>
      </w:r>
    </w:p>
    <w:p w14:paraId="7B451611" w14:textId="77777777" w:rsidR="00EE6D58" w:rsidRDefault="00522313" w:rsidP="00506202">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p>
    <w:p w14:paraId="246C8762" w14:textId="77777777" w:rsidR="00522313" w:rsidRPr="009027DE" w:rsidRDefault="00EE6D58" w:rsidP="00506202">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522313">
        <w:rPr>
          <w:rFonts w:ascii="Times New Roman" w:hAnsi="Times New Roman" w:cs="Times New Roman"/>
          <w:sz w:val="24"/>
          <w:szCs w:val="24"/>
        </w:rPr>
        <w:t>New Zealand’s traditional product lines</w:t>
      </w:r>
      <w:r w:rsidR="00606B79">
        <w:rPr>
          <w:rFonts w:ascii="Times New Roman" w:hAnsi="Times New Roman" w:cs="Times New Roman"/>
          <w:sz w:val="24"/>
          <w:szCs w:val="24"/>
        </w:rPr>
        <w:t xml:space="preserve"> have changed in composition as market demand has changed with </w:t>
      </w:r>
      <w:r>
        <w:rPr>
          <w:rFonts w:ascii="Times New Roman" w:hAnsi="Times New Roman" w:cs="Times New Roman"/>
          <w:sz w:val="24"/>
          <w:szCs w:val="24"/>
        </w:rPr>
        <w:t xml:space="preserve">technology, </w:t>
      </w:r>
      <w:r w:rsidR="00606B79">
        <w:rPr>
          <w:rFonts w:ascii="Times New Roman" w:hAnsi="Times New Roman" w:cs="Times New Roman"/>
          <w:sz w:val="24"/>
          <w:szCs w:val="24"/>
        </w:rPr>
        <w:t>fashions, health concerns, convenience for consumers, trade costs and competition from suppliers in the rest of the world. Export industries like wine and honey have grown out of very small beginnings in response to foreign demand and the ability to adapt local resources for their enterprises. Some industries that were formally heavily protected by NZ import restrictions have managed to reorganize themselves</w:t>
      </w:r>
      <w:r w:rsidR="000002DA">
        <w:rPr>
          <w:rFonts w:ascii="Times New Roman" w:hAnsi="Times New Roman" w:cs="Times New Roman"/>
          <w:sz w:val="24"/>
          <w:szCs w:val="24"/>
        </w:rPr>
        <w:t xml:space="preserve"> to deal with the highly competitive markets overseas successfully</w:t>
      </w:r>
      <w:r>
        <w:rPr>
          <w:rFonts w:ascii="Times New Roman" w:hAnsi="Times New Roman" w:cs="Times New Roman"/>
          <w:sz w:val="24"/>
          <w:szCs w:val="24"/>
        </w:rPr>
        <w:t>,</w:t>
      </w:r>
      <w:r w:rsidR="000002DA">
        <w:rPr>
          <w:rFonts w:ascii="Times New Roman" w:hAnsi="Times New Roman" w:cs="Times New Roman"/>
          <w:sz w:val="24"/>
          <w:szCs w:val="24"/>
        </w:rPr>
        <w:t xml:space="preserve"> and some have been less successful in the face of new challenges like off-shoring</w:t>
      </w:r>
      <w:r>
        <w:rPr>
          <w:rFonts w:ascii="Times New Roman" w:hAnsi="Times New Roman" w:cs="Times New Roman"/>
          <w:sz w:val="24"/>
          <w:szCs w:val="24"/>
        </w:rPr>
        <w:t xml:space="preserve"> opportunities</w:t>
      </w:r>
      <w:r w:rsidR="000002DA">
        <w:rPr>
          <w:rFonts w:ascii="Times New Roman" w:hAnsi="Times New Roman" w:cs="Times New Roman"/>
          <w:sz w:val="24"/>
          <w:szCs w:val="24"/>
        </w:rPr>
        <w:t xml:space="preserve">. </w:t>
      </w:r>
    </w:p>
    <w:p w14:paraId="075C002D" w14:textId="77777777" w:rsidR="00587611" w:rsidRDefault="00587611" w:rsidP="00506202">
      <w:pPr>
        <w:tabs>
          <w:tab w:val="left" w:pos="567"/>
        </w:tabs>
        <w:rPr>
          <w:rFonts w:ascii="Times New Roman" w:hAnsi="Times New Roman" w:cs="Times New Roman"/>
          <w:b/>
          <w:bCs/>
          <w:sz w:val="24"/>
          <w:szCs w:val="24"/>
        </w:rPr>
      </w:pPr>
    </w:p>
    <w:p w14:paraId="79982446" w14:textId="528AC15D" w:rsidR="000D0312" w:rsidRDefault="000D0312" w:rsidP="00506202">
      <w:pPr>
        <w:tabs>
          <w:tab w:val="left" w:pos="567"/>
        </w:tabs>
        <w:rPr>
          <w:rFonts w:ascii="Times New Roman" w:hAnsi="Times New Roman" w:cs="Times New Roman"/>
          <w:b/>
          <w:bCs/>
          <w:sz w:val="24"/>
          <w:szCs w:val="24"/>
        </w:rPr>
      </w:pPr>
    </w:p>
    <w:sectPr w:rsidR="000D0312" w:rsidSect="008F08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D884A" w14:textId="77777777" w:rsidR="00D456C5" w:rsidRDefault="00D456C5" w:rsidP="00DA1C5A">
      <w:pPr>
        <w:spacing w:after="0" w:line="240" w:lineRule="auto"/>
      </w:pPr>
      <w:r>
        <w:separator/>
      </w:r>
    </w:p>
  </w:endnote>
  <w:endnote w:type="continuationSeparator" w:id="0">
    <w:p w14:paraId="2BCAB6AB" w14:textId="77777777" w:rsidR="00D456C5" w:rsidRDefault="00D456C5" w:rsidP="00DA1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DDACA" w14:textId="77777777" w:rsidR="00267DEC" w:rsidRDefault="00267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8295327"/>
      <w:docPartObj>
        <w:docPartGallery w:val="Page Numbers (Bottom of Page)"/>
        <w:docPartUnique/>
      </w:docPartObj>
    </w:sdtPr>
    <w:sdtEndPr>
      <w:rPr>
        <w:noProof/>
      </w:rPr>
    </w:sdtEndPr>
    <w:sdtContent>
      <w:p w14:paraId="6AB163C2" w14:textId="77777777" w:rsidR="00267DEC" w:rsidRDefault="00267D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4D05EF" w14:textId="77777777" w:rsidR="00267DEC" w:rsidRDefault="00267D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4274E" w14:textId="77777777" w:rsidR="00267DEC" w:rsidRDefault="00267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5C034" w14:textId="77777777" w:rsidR="00D456C5" w:rsidRDefault="00D456C5" w:rsidP="00DA1C5A">
      <w:pPr>
        <w:spacing w:after="0" w:line="240" w:lineRule="auto"/>
      </w:pPr>
      <w:r>
        <w:separator/>
      </w:r>
    </w:p>
  </w:footnote>
  <w:footnote w:type="continuationSeparator" w:id="0">
    <w:p w14:paraId="72EBC628" w14:textId="77777777" w:rsidR="00D456C5" w:rsidRDefault="00D456C5" w:rsidP="00DA1C5A">
      <w:pPr>
        <w:spacing w:after="0" w:line="240" w:lineRule="auto"/>
      </w:pPr>
      <w:r>
        <w:continuationSeparator/>
      </w:r>
    </w:p>
  </w:footnote>
  <w:footnote w:id="1">
    <w:p w14:paraId="7DED1409" w14:textId="21D91035" w:rsidR="00B3505C" w:rsidRPr="00B3505C" w:rsidRDefault="00033CF1" w:rsidP="00B3505C">
      <w:pPr>
        <w:tabs>
          <w:tab w:val="left" w:pos="142"/>
        </w:tabs>
        <w:spacing w:after="0" w:line="240" w:lineRule="auto"/>
        <w:ind w:left="142" w:hanging="142"/>
        <w:rPr>
          <w:rFonts w:ascii="Times New Roman" w:hAnsi="Times New Roman" w:cs="Times New Roman"/>
        </w:rPr>
      </w:pPr>
      <w:r w:rsidRPr="00B3505C">
        <w:rPr>
          <w:rStyle w:val="FootnoteReference"/>
          <w:rFonts w:ascii="Times New Roman" w:hAnsi="Times New Roman" w:cs="Times New Roman"/>
        </w:rPr>
        <w:footnoteRef/>
      </w:r>
      <w:r w:rsidRPr="00B3505C">
        <w:rPr>
          <w:rFonts w:ascii="Times New Roman" w:hAnsi="Times New Roman" w:cs="Times New Roman"/>
        </w:rPr>
        <w:t xml:space="preserve"> </w:t>
      </w:r>
      <w:r w:rsidR="00B3505C" w:rsidRPr="00B3505C">
        <w:rPr>
          <w:rFonts w:ascii="Times New Roman" w:hAnsi="Times New Roman" w:cs="Times New Roman"/>
        </w:rPr>
        <w:t xml:space="preserve">Ralph G. </w:t>
      </w:r>
      <w:r w:rsidR="00B3505C" w:rsidRPr="00B3505C">
        <w:rPr>
          <w:rFonts w:ascii="Times New Roman" w:hAnsi="Times New Roman" w:cs="Times New Roman"/>
          <w:szCs w:val="22"/>
        </w:rPr>
        <w:t>Lattimore (2019) ‘</w:t>
      </w:r>
      <w:r w:rsidR="00B3505C" w:rsidRPr="00B3505C">
        <w:rPr>
          <w:rFonts w:ascii="Times New Roman" w:hAnsi="Times New Roman" w:cs="Times New Roman"/>
        </w:rPr>
        <w:t>The Composition of New Zealand Exports 1989-2018</w:t>
      </w:r>
      <w:r w:rsidR="00B3505C" w:rsidRPr="00B3505C">
        <w:rPr>
          <w:rFonts w:ascii="Times New Roman" w:hAnsi="Times New Roman" w:cs="Times New Roman"/>
          <w:szCs w:val="22"/>
        </w:rPr>
        <w:t xml:space="preserve">’ University of Waikato </w:t>
      </w:r>
      <w:r w:rsidR="00B3505C" w:rsidRPr="00B3505C">
        <w:rPr>
          <w:rFonts w:ascii="Times New Roman" w:hAnsi="Times New Roman" w:cs="Times New Roman"/>
          <w:i/>
          <w:iCs/>
          <w:szCs w:val="22"/>
        </w:rPr>
        <w:t xml:space="preserve">Working Papers in Economics </w:t>
      </w:r>
      <w:r w:rsidR="00B3505C" w:rsidRPr="00B3505C">
        <w:rPr>
          <w:rFonts w:ascii="Times New Roman" w:hAnsi="Times New Roman" w:cs="Times New Roman"/>
        </w:rPr>
        <w:t>10/19, September.</w:t>
      </w:r>
    </w:p>
    <w:p w14:paraId="046D40A7" w14:textId="0B26A365" w:rsidR="00033CF1" w:rsidRPr="00B3505C" w:rsidRDefault="00033CF1" w:rsidP="00B3505C">
      <w:pPr>
        <w:pStyle w:val="FootnoteText"/>
        <w:tabs>
          <w:tab w:val="left" w:pos="142"/>
        </w:tabs>
        <w:ind w:left="142" w:hanging="142"/>
        <w:rPr>
          <w:rFonts w:ascii="Times New Roman" w:hAnsi="Times New Roman" w:cs="Times New Roman"/>
          <w:lang w:val="en-N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277E3" w14:textId="77777777" w:rsidR="00267DEC" w:rsidRDefault="00267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F77F8" w14:textId="77777777" w:rsidR="00267DEC" w:rsidRDefault="00267D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7EDF5" w14:textId="77777777" w:rsidR="00267DEC" w:rsidRDefault="00267D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218"/>
    <w:rsid w:val="000002DA"/>
    <w:rsid w:val="00006299"/>
    <w:rsid w:val="000143A1"/>
    <w:rsid w:val="00032910"/>
    <w:rsid w:val="00033CF1"/>
    <w:rsid w:val="000435E5"/>
    <w:rsid w:val="000630DC"/>
    <w:rsid w:val="00065A70"/>
    <w:rsid w:val="00066ADE"/>
    <w:rsid w:val="000C384C"/>
    <w:rsid w:val="000D0312"/>
    <w:rsid w:val="000E7C01"/>
    <w:rsid w:val="000F0A5A"/>
    <w:rsid w:val="000F3C1A"/>
    <w:rsid w:val="000F7E4D"/>
    <w:rsid w:val="001127CD"/>
    <w:rsid w:val="00120640"/>
    <w:rsid w:val="001212DB"/>
    <w:rsid w:val="00122C7F"/>
    <w:rsid w:val="00124ABE"/>
    <w:rsid w:val="00133D22"/>
    <w:rsid w:val="00142D6C"/>
    <w:rsid w:val="00142DC4"/>
    <w:rsid w:val="001677C4"/>
    <w:rsid w:val="00173999"/>
    <w:rsid w:val="00173CBE"/>
    <w:rsid w:val="00184401"/>
    <w:rsid w:val="001A235E"/>
    <w:rsid w:val="001B6537"/>
    <w:rsid w:val="001D62CA"/>
    <w:rsid w:val="001F04B3"/>
    <w:rsid w:val="00200AEB"/>
    <w:rsid w:val="00201D4C"/>
    <w:rsid w:val="00206B4C"/>
    <w:rsid w:val="00217905"/>
    <w:rsid w:val="00242237"/>
    <w:rsid w:val="00253500"/>
    <w:rsid w:val="00253A97"/>
    <w:rsid w:val="0025538B"/>
    <w:rsid w:val="00265879"/>
    <w:rsid w:val="00267DEC"/>
    <w:rsid w:val="00270160"/>
    <w:rsid w:val="002762BC"/>
    <w:rsid w:val="002927D6"/>
    <w:rsid w:val="002949B7"/>
    <w:rsid w:val="002A2A87"/>
    <w:rsid w:val="002A65E2"/>
    <w:rsid w:val="002B1CAF"/>
    <w:rsid w:val="002B40B6"/>
    <w:rsid w:val="002B52A2"/>
    <w:rsid w:val="002C1641"/>
    <w:rsid w:val="002C667E"/>
    <w:rsid w:val="002D2EB7"/>
    <w:rsid w:val="002D5BB6"/>
    <w:rsid w:val="002E4847"/>
    <w:rsid w:val="00301D7E"/>
    <w:rsid w:val="003046E2"/>
    <w:rsid w:val="003114F0"/>
    <w:rsid w:val="00311759"/>
    <w:rsid w:val="00322A24"/>
    <w:rsid w:val="00335B02"/>
    <w:rsid w:val="00343216"/>
    <w:rsid w:val="00347505"/>
    <w:rsid w:val="00356123"/>
    <w:rsid w:val="00374747"/>
    <w:rsid w:val="003767E4"/>
    <w:rsid w:val="00383200"/>
    <w:rsid w:val="00384B08"/>
    <w:rsid w:val="003B2868"/>
    <w:rsid w:val="003C3CCA"/>
    <w:rsid w:val="003C695A"/>
    <w:rsid w:val="003E1D90"/>
    <w:rsid w:val="003E561F"/>
    <w:rsid w:val="003F4E46"/>
    <w:rsid w:val="003F63E2"/>
    <w:rsid w:val="003F74BC"/>
    <w:rsid w:val="004017CD"/>
    <w:rsid w:val="00406144"/>
    <w:rsid w:val="00420B07"/>
    <w:rsid w:val="00441DBE"/>
    <w:rsid w:val="00465C8A"/>
    <w:rsid w:val="00492E43"/>
    <w:rsid w:val="00493D00"/>
    <w:rsid w:val="004B10C2"/>
    <w:rsid w:val="004B4798"/>
    <w:rsid w:val="004E2720"/>
    <w:rsid w:val="004F0481"/>
    <w:rsid w:val="004F31C7"/>
    <w:rsid w:val="004F32B2"/>
    <w:rsid w:val="00500C62"/>
    <w:rsid w:val="00506202"/>
    <w:rsid w:val="005111BA"/>
    <w:rsid w:val="005122B3"/>
    <w:rsid w:val="00522313"/>
    <w:rsid w:val="00545956"/>
    <w:rsid w:val="005476C2"/>
    <w:rsid w:val="00555BCF"/>
    <w:rsid w:val="005819B5"/>
    <w:rsid w:val="00587611"/>
    <w:rsid w:val="00590C46"/>
    <w:rsid w:val="005D21FA"/>
    <w:rsid w:val="005D2B28"/>
    <w:rsid w:val="005F2589"/>
    <w:rsid w:val="005F552B"/>
    <w:rsid w:val="005F6D35"/>
    <w:rsid w:val="00601047"/>
    <w:rsid w:val="00606B79"/>
    <w:rsid w:val="00630F45"/>
    <w:rsid w:val="006329B2"/>
    <w:rsid w:val="00635A31"/>
    <w:rsid w:val="00640E5C"/>
    <w:rsid w:val="006730A1"/>
    <w:rsid w:val="006735BE"/>
    <w:rsid w:val="00680218"/>
    <w:rsid w:val="00686C84"/>
    <w:rsid w:val="006A0630"/>
    <w:rsid w:val="006A2D36"/>
    <w:rsid w:val="006A387C"/>
    <w:rsid w:val="006B7405"/>
    <w:rsid w:val="006C08B8"/>
    <w:rsid w:val="006C0FF9"/>
    <w:rsid w:val="006C1C31"/>
    <w:rsid w:val="006D1EF9"/>
    <w:rsid w:val="006E3282"/>
    <w:rsid w:val="006E450D"/>
    <w:rsid w:val="006F1009"/>
    <w:rsid w:val="007415BC"/>
    <w:rsid w:val="0074572E"/>
    <w:rsid w:val="007476FE"/>
    <w:rsid w:val="007814CE"/>
    <w:rsid w:val="007844A6"/>
    <w:rsid w:val="007859C6"/>
    <w:rsid w:val="007A7077"/>
    <w:rsid w:val="007D2794"/>
    <w:rsid w:val="007D73EF"/>
    <w:rsid w:val="007F04A6"/>
    <w:rsid w:val="007F7515"/>
    <w:rsid w:val="008117D7"/>
    <w:rsid w:val="00811CE1"/>
    <w:rsid w:val="00831D62"/>
    <w:rsid w:val="00835C21"/>
    <w:rsid w:val="00842E49"/>
    <w:rsid w:val="00845749"/>
    <w:rsid w:val="0086696B"/>
    <w:rsid w:val="00866A0A"/>
    <w:rsid w:val="008717AE"/>
    <w:rsid w:val="00872C44"/>
    <w:rsid w:val="008776E8"/>
    <w:rsid w:val="0088400B"/>
    <w:rsid w:val="008A07E0"/>
    <w:rsid w:val="008D2AD1"/>
    <w:rsid w:val="008F080B"/>
    <w:rsid w:val="009023A5"/>
    <w:rsid w:val="009027DE"/>
    <w:rsid w:val="009041D0"/>
    <w:rsid w:val="00907AF7"/>
    <w:rsid w:val="0091119B"/>
    <w:rsid w:val="009253B1"/>
    <w:rsid w:val="00943BF4"/>
    <w:rsid w:val="00944242"/>
    <w:rsid w:val="00957D9E"/>
    <w:rsid w:val="009610E0"/>
    <w:rsid w:val="009621FC"/>
    <w:rsid w:val="00965B0A"/>
    <w:rsid w:val="00966C9A"/>
    <w:rsid w:val="00981D58"/>
    <w:rsid w:val="009A7EDD"/>
    <w:rsid w:val="009B24D7"/>
    <w:rsid w:val="009B485E"/>
    <w:rsid w:val="009F3EBB"/>
    <w:rsid w:val="00A1110E"/>
    <w:rsid w:val="00A13EF5"/>
    <w:rsid w:val="00A17F08"/>
    <w:rsid w:val="00A320F4"/>
    <w:rsid w:val="00A355B2"/>
    <w:rsid w:val="00A37335"/>
    <w:rsid w:val="00A4356D"/>
    <w:rsid w:val="00A508AC"/>
    <w:rsid w:val="00A80ED1"/>
    <w:rsid w:val="00A975FC"/>
    <w:rsid w:val="00AA74EC"/>
    <w:rsid w:val="00AB2C8F"/>
    <w:rsid w:val="00AC785D"/>
    <w:rsid w:val="00AD2C0B"/>
    <w:rsid w:val="00AD4EE7"/>
    <w:rsid w:val="00AE1861"/>
    <w:rsid w:val="00AE2868"/>
    <w:rsid w:val="00AE54D0"/>
    <w:rsid w:val="00AF0D82"/>
    <w:rsid w:val="00AF7189"/>
    <w:rsid w:val="00B10C60"/>
    <w:rsid w:val="00B175AD"/>
    <w:rsid w:val="00B17A17"/>
    <w:rsid w:val="00B2612E"/>
    <w:rsid w:val="00B30BFB"/>
    <w:rsid w:val="00B3505C"/>
    <w:rsid w:val="00B6531E"/>
    <w:rsid w:val="00B66A15"/>
    <w:rsid w:val="00B73B7C"/>
    <w:rsid w:val="00B86D02"/>
    <w:rsid w:val="00B93657"/>
    <w:rsid w:val="00BD2256"/>
    <w:rsid w:val="00BE2438"/>
    <w:rsid w:val="00BE5D5A"/>
    <w:rsid w:val="00BE75DD"/>
    <w:rsid w:val="00C05FB2"/>
    <w:rsid w:val="00C37E44"/>
    <w:rsid w:val="00C73D37"/>
    <w:rsid w:val="00C864CD"/>
    <w:rsid w:val="00C868AC"/>
    <w:rsid w:val="00C87DB4"/>
    <w:rsid w:val="00C94948"/>
    <w:rsid w:val="00CA4080"/>
    <w:rsid w:val="00CA789A"/>
    <w:rsid w:val="00CB11ED"/>
    <w:rsid w:val="00CB6F3A"/>
    <w:rsid w:val="00CC1916"/>
    <w:rsid w:val="00CC1E45"/>
    <w:rsid w:val="00CD2DBA"/>
    <w:rsid w:val="00CD33F3"/>
    <w:rsid w:val="00CD3525"/>
    <w:rsid w:val="00CE5EBC"/>
    <w:rsid w:val="00CF1950"/>
    <w:rsid w:val="00D00E7C"/>
    <w:rsid w:val="00D12638"/>
    <w:rsid w:val="00D406E0"/>
    <w:rsid w:val="00D456C5"/>
    <w:rsid w:val="00D61EA3"/>
    <w:rsid w:val="00D671C5"/>
    <w:rsid w:val="00D95292"/>
    <w:rsid w:val="00DA1C5A"/>
    <w:rsid w:val="00DB55BB"/>
    <w:rsid w:val="00DB6A55"/>
    <w:rsid w:val="00DB702F"/>
    <w:rsid w:val="00DC3F16"/>
    <w:rsid w:val="00DE030D"/>
    <w:rsid w:val="00E002EA"/>
    <w:rsid w:val="00E0073C"/>
    <w:rsid w:val="00E46964"/>
    <w:rsid w:val="00E46E31"/>
    <w:rsid w:val="00E56C19"/>
    <w:rsid w:val="00E57B19"/>
    <w:rsid w:val="00E62D53"/>
    <w:rsid w:val="00E71CFD"/>
    <w:rsid w:val="00E7207E"/>
    <w:rsid w:val="00E74F02"/>
    <w:rsid w:val="00E76DBA"/>
    <w:rsid w:val="00E802FC"/>
    <w:rsid w:val="00E87653"/>
    <w:rsid w:val="00E92866"/>
    <w:rsid w:val="00EC20E4"/>
    <w:rsid w:val="00ED4A3E"/>
    <w:rsid w:val="00EE6D58"/>
    <w:rsid w:val="00EF528F"/>
    <w:rsid w:val="00EF7DBD"/>
    <w:rsid w:val="00F02821"/>
    <w:rsid w:val="00F2556E"/>
    <w:rsid w:val="00F306C6"/>
    <w:rsid w:val="00F339CD"/>
    <w:rsid w:val="00F33E8C"/>
    <w:rsid w:val="00F531B1"/>
    <w:rsid w:val="00F61A77"/>
    <w:rsid w:val="00F73E86"/>
    <w:rsid w:val="00F80AAF"/>
    <w:rsid w:val="00F82AB7"/>
    <w:rsid w:val="00F84368"/>
    <w:rsid w:val="00FA2234"/>
    <w:rsid w:val="00FA2DF9"/>
    <w:rsid w:val="00FB1701"/>
    <w:rsid w:val="00FD4EE2"/>
    <w:rsid w:val="00FE5D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192A"/>
  <w15:chartTrackingRefBased/>
  <w15:docId w15:val="{163ED0A7-3052-4DDC-A8D2-884C08D7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85E"/>
    <w:rPr>
      <w:rFonts w:ascii="Calibri" w:hAnsi="Calibri"/>
      <w:sz w:val="22"/>
    </w:rPr>
  </w:style>
  <w:style w:type="paragraph" w:styleId="Heading1">
    <w:name w:val="heading 1"/>
    <w:basedOn w:val="Normal"/>
    <w:next w:val="Normal"/>
    <w:link w:val="Heading1Char"/>
    <w:uiPriority w:val="9"/>
    <w:qFormat/>
    <w:rsid w:val="009B485E"/>
    <w:pPr>
      <w:spacing w:before="300" w:after="40"/>
      <w:jc w:val="left"/>
      <w:outlineLvl w:val="0"/>
    </w:pPr>
    <w:rPr>
      <w:smallCaps/>
      <w:spacing w:val="5"/>
      <w:sz w:val="40"/>
      <w:szCs w:val="32"/>
    </w:rPr>
  </w:style>
  <w:style w:type="paragraph" w:styleId="Heading2">
    <w:name w:val="heading 2"/>
    <w:basedOn w:val="Normal"/>
    <w:next w:val="Normal"/>
    <w:link w:val="Heading2Char"/>
    <w:uiPriority w:val="9"/>
    <w:unhideWhenUsed/>
    <w:qFormat/>
    <w:rsid w:val="009B485E"/>
    <w:pPr>
      <w:spacing w:before="240" w:after="80"/>
      <w:jc w:val="left"/>
      <w:outlineLvl w:val="1"/>
    </w:pPr>
    <w:rPr>
      <w:smallCaps/>
      <w:spacing w:val="5"/>
      <w:sz w:val="36"/>
      <w:szCs w:val="28"/>
    </w:rPr>
  </w:style>
  <w:style w:type="paragraph" w:styleId="Heading3">
    <w:name w:val="heading 3"/>
    <w:basedOn w:val="Normal"/>
    <w:next w:val="Normal"/>
    <w:link w:val="Heading3Char"/>
    <w:uiPriority w:val="9"/>
    <w:unhideWhenUsed/>
    <w:qFormat/>
    <w:rsid w:val="009B485E"/>
    <w:pPr>
      <w:spacing w:after="0"/>
      <w:jc w:val="left"/>
      <w:outlineLvl w:val="2"/>
    </w:pPr>
    <w:rPr>
      <w:rFonts w:asciiTheme="minorHAnsi" w:hAnsiTheme="minorHAnsi"/>
      <w:smallCaps/>
      <w:spacing w:val="5"/>
      <w:sz w:val="24"/>
      <w:szCs w:val="24"/>
    </w:rPr>
  </w:style>
  <w:style w:type="paragraph" w:styleId="Heading4">
    <w:name w:val="heading 4"/>
    <w:basedOn w:val="Normal"/>
    <w:next w:val="Normal"/>
    <w:link w:val="Heading4Char"/>
    <w:uiPriority w:val="9"/>
    <w:semiHidden/>
    <w:unhideWhenUsed/>
    <w:qFormat/>
    <w:rsid w:val="009B485E"/>
    <w:pPr>
      <w:spacing w:before="240" w:after="0"/>
      <w:jc w:val="left"/>
      <w:outlineLvl w:val="3"/>
    </w:pPr>
    <w:rPr>
      <w:rFonts w:asciiTheme="minorHAnsi" w:hAnsiTheme="minorHAnsi"/>
      <w:smallCaps/>
      <w:spacing w:val="10"/>
      <w:szCs w:val="22"/>
    </w:rPr>
  </w:style>
  <w:style w:type="paragraph" w:styleId="Heading5">
    <w:name w:val="heading 5"/>
    <w:basedOn w:val="Normal"/>
    <w:next w:val="Normal"/>
    <w:link w:val="Heading5Char"/>
    <w:uiPriority w:val="9"/>
    <w:semiHidden/>
    <w:unhideWhenUsed/>
    <w:qFormat/>
    <w:rsid w:val="009B485E"/>
    <w:pPr>
      <w:spacing w:before="200" w:after="0"/>
      <w:jc w:val="left"/>
      <w:outlineLvl w:val="4"/>
    </w:pPr>
    <w:rPr>
      <w:rFonts w:asciiTheme="minorHAnsi" w:hAnsiTheme="minorHAnsi"/>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9B485E"/>
    <w:p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9B485E"/>
    <w:pPr>
      <w:spacing w:after="0"/>
      <w:jc w:val="left"/>
      <w:outlineLvl w:val="6"/>
    </w:pPr>
    <w:rPr>
      <w:rFonts w:asciiTheme="minorHAnsi" w:hAnsiTheme="minorHAnsi"/>
      <w:b/>
      <w:smallCaps/>
      <w:color w:val="C0504D" w:themeColor="accent2"/>
      <w:spacing w:val="10"/>
      <w:sz w:val="20"/>
    </w:rPr>
  </w:style>
  <w:style w:type="paragraph" w:styleId="Heading8">
    <w:name w:val="heading 8"/>
    <w:basedOn w:val="Normal"/>
    <w:next w:val="Normal"/>
    <w:link w:val="Heading8Char"/>
    <w:uiPriority w:val="9"/>
    <w:semiHidden/>
    <w:unhideWhenUsed/>
    <w:qFormat/>
    <w:rsid w:val="009B485E"/>
    <w:pPr>
      <w:spacing w:after="0"/>
      <w:jc w:val="left"/>
      <w:outlineLvl w:val="7"/>
    </w:pPr>
    <w:rPr>
      <w:rFonts w:asciiTheme="minorHAnsi" w:hAnsiTheme="minorHAnsi"/>
      <w:b/>
      <w:i/>
      <w:smallCaps/>
      <w:color w:val="943634" w:themeColor="accent2" w:themeShade="BF"/>
      <w:sz w:val="20"/>
    </w:rPr>
  </w:style>
  <w:style w:type="paragraph" w:styleId="Heading9">
    <w:name w:val="heading 9"/>
    <w:basedOn w:val="Normal"/>
    <w:next w:val="Normal"/>
    <w:link w:val="Heading9Char"/>
    <w:uiPriority w:val="9"/>
    <w:semiHidden/>
    <w:unhideWhenUsed/>
    <w:qFormat/>
    <w:rsid w:val="009B485E"/>
    <w:pPr>
      <w:spacing w:after="0"/>
      <w:jc w:val="left"/>
      <w:outlineLvl w:val="8"/>
    </w:pPr>
    <w:rPr>
      <w:rFonts w:asciiTheme="minorHAnsi" w:hAnsiTheme="minorHAnsi"/>
      <w:b/>
      <w:i/>
      <w:smallCaps/>
      <w:color w:val="622423" w:themeColor="accent2" w:themeShade="7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85E"/>
    <w:rPr>
      <w:rFonts w:ascii="Calibri" w:hAnsi="Calibri"/>
      <w:smallCaps/>
      <w:spacing w:val="5"/>
      <w:sz w:val="40"/>
      <w:szCs w:val="32"/>
    </w:rPr>
  </w:style>
  <w:style w:type="character" w:customStyle="1" w:styleId="Heading2Char">
    <w:name w:val="Heading 2 Char"/>
    <w:basedOn w:val="DefaultParagraphFont"/>
    <w:link w:val="Heading2"/>
    <w:uiPriority w:val="9"/>
    <w:rsid w:val="009B485E"/>
    <w:rPr>
      <w:rFonts w:ascii="Calibri" w:hAnsi="Calibri"/>
      <w:smallCaps/>
      <w:spacing w:val="5"/>
      <w:sz w:val="36"/>
      <w:szCs w:val="28"/>
    </w:rPr>
  </w:style>
  <w:style w:type="character" w:customStyle="1" w:styleId="Heading3Char">
    <w:name w:val="Heading 3 Char"/>
    <w:basedOn w:val="DefaultParagraphFont"/>
    <w:link w:val="Heading3"/>
    <w:uiPriority w:val="9"/>
    <w:rsid w:val="009B485E"/>
    <w:rPr>
      <w:smallCaps/>
      <w:spacing w:val="5"/>
      <w:sz w:val="24"/>
      <w:szCs w:val="24"/>
    </w:rPr>
  </w:style>
  <w:style w:type="character" w:customStyle="1" w:styleId="Heading4Char">
    <w:name w:val="Heading 4 Char"/>
    <w:basedOn w:val="DefaultParagraphFont"/>
    <w:link w:val="Heading4"/>
    <w:uiPriority w:val="9"/>
    <w:semiHidden/>
    <w:rsid w:val="009B485E"/>
    <w:rPr>
      <w:smallCaps/>
      <w:spacing w:val="10"/>
      <w:sz w:val="22"/>
      <w:szCs w:val="22"/>
    </w:rPr>
  </w:style>
  <w:style w:type="character" w:customStyle="1" w:styleId="Heading5Char">
    <w:name w:val="Heading 5 Char"/>
    <w:basedOn w:val="DefaultParagraphFont"/>
    <w:link w:val="Heading5"/>
    <w:uiPriority w:val="9"/>
    <w:semiHidden/>
    <w:rsid w:val="009B485E"/>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9B485E"/>
    <w:rPr>
      <w:smallCaps/>
      <w:color w:val="C0504D" w:themeColor="accent2"/>
      <w:spacing w:val="5"/>
      <w:sz w:val="22"/>
    </w:rPr>
  </w:style>
  <w:style w:type="character" w:customStyle="1" w:styleId="Heading7Char">
    <w:name w:val="Heading 7 Char"/>
    <w:basedOn w:val="DefaultParagraphFont"/>
    <w:link w:val="Heading7"/>
    <w:uiPriority w:val="9"/>
    <w:semiHidden/>
    <w:rsid w:val="009B485E"/>
    <w:rPr>
      <w:b/>
      <w:smallCaps/>
      <w:color w:val="C0504D" w:themeColor="accent2"/>
      <w:spacing w:val="10"/>
    </w:rPr>
  </w:style>
  <w:style w:type="character" w:customStyle="1" w:styleId="Heading8Char">
    <w:name w:val="Heading 8 Char"/>
    <w:basedOn w:val="DefaultParagraphFont"/>
    <w:link w:val="Heading8"/>
    <w:uiPriority w:val="9"/>
    <w:semiHidden/>
    <w:rsid w:val="009B485E"/>
    <w:rPr>
      <w:b/>
      <w:i/>
      <w:smallCaps/>
      <w:color w:val="943634" w:themeColor="accent2" w:themeShade="BF"/>
    </w:rPr>
  </w:style>
  <w:style w:type="character" w:customStyle="1" w:styleId="Heading9Char">
    <w:name w:val="Heading 9 Char"/>
    <w:basedOn w:val="DefaultParagraphFont"/>
    <w:link w:val="Heading9"/>
    <w:uiPriority w:val="9"/>
    <w:semiHidden/>
    <w:rsid w:val="009B485E"/>
    <w:rPr>
      <w:b/>
      <w:i/>
      <w:smallCaps/>
      <w:color w:val="622423" w:themeColor="accent2" w:themeShade="7F"/>
    </w:rPr>
  </w:style>
  <w:style w:type="paragraph" w:styleId="Caption">
    <w:name w:val="caption"/>
    <w:basedOn w:val="Normal"/>
    <w:next w:val="Normal"/>
    <w:uiPriority w:val="35"/>
    <w:semiHidden/>
    <w:unhideWhenUsed/>
    <w:qFormat/>
    <w:rsid w:val="009B485E"/>
    <w:rPr>
      <w:b/>
      <w:bCs/>
      <w:caps/>
      <w:sz w:val="16"/>
      <w:szCs w:val="18"/>
    </w:rPr>
  </w:style>
  <w:style w:type="paragraph" w:styleId="Title">
    <w:name w:val="Title"/>
    <w:basedOn w:val="Normal"/>
    <w:next w:val="Normal"/>
    <w:link w:val="TitleChar"/>
    <w:uiPriority w:val="10"/>
    <w:qFormat/>
    <w:rsid w:val="009B485E"/>
    <w:pPr>
      <w:pBdr>
        <w:top w:val="single" w:sz="12" w:space="1" w:color="C0504D" w:themeColor="accent2"/>
      </w:pBdr>
      <w:spacing w:line="240" w:lineRule="auto"/>
      <w:jc w:val="right"/>
    </w:pPr>
    <w:rPr>
      <w:rFonts w:asciiTheme="minorHAnsi" w:hAnsiTheme="minorHAnsi"/>
      <w:smallCaps/>
      <w:sz w:val="48"/>
      <w:szCs w:val="48"/>
    </w:rPr>
  </w:style>
  <w:style w:type="character" w:customStyle="1" w:styleId="TitleChar">
    <w:name w:val="Title Char"/>
    <w:basedOn w:val="DefaultParagraphFont"/>
    <w:link w:val="Title"/>
    <w:uiPriority w:val="10"/>
    <w:rsid w:val="009B485E"/>
    <w:rPr>
      <w:smallCaps/>
      <w:sz w:val="48"/>
      <w:szCs w:val="48"/>
    </w:rPr>
  </w:style>
  <w:style w:type="paragraph" w:styleId="Subtitle">
    <w:name w:val="Subtitle"/>
    <w:basedOn w:val="Normal"/>
    <w:next w:val="Normal"/>
    <w:link w:val="SubtitleChar"/>
    <w:uiPriority w:val="11"/>
    <w:qFormat/>
    <w:rsid w:val="009B485E"/>
    <w:pPr>
      <w:spacing w:after="720" w:line="240" w:lineRule="auto"/>
      <w:jc w:val="right"/>
    </w:pPr>
    <w:rPr>
      <w:rFonts w:asciiTheme="majorHAnsi" w:eastAsiaTheme="majorEastAsia" w:hAnsiTheme="majorHAnsi" w:cstheme="majorBidi"/>
      <w:sz w:val="20"/>
      <w:szCs w:val="22"/>
    </w:rPr>
  </w:style>
  <w:style w:type="character" w:customStyle="1" w:styleId="SubtitleChar">
    <w:name w:val="Subtitle Char"/>
    <w:basedOn w:val="DefaultParagraphFont"/>
    <w:link w:val="Subtitle"/>
    <w:uiPriority w:val="11"/>
    <w:rsid w:val="009B485E"/>
    <w:rPr>
      <w:rFonts w:asciiTheme="majorHAnsi" w:eastAsiaTheme="majorEastAsia" w:hAnsiTheme="majorHAnsi" w:cstheme="majorBidi"/>
      <w:szCs w:val="22"/>
    </w:rPr>
  </w:style>
  <w:style w:type="character" w:styleId="Strong">
    <w:name w:val="Strong"/>
    <w:uiPriority w:val="22"/>
    <w:qFormat/>
    <w:rsid w:val="009B485E"/>
    <w:rPr>
      <w:b/>
      <w:color w:val="C0504D" w:themeColor="accent2"/>
    </w:rPr>
  </w:style>
  <w:style w:type="character" w:styleId="Emphasis">
    <w:name w:val="Emphasis"/>
    <w:uiPriority w:val="20"/>
    <w:qFormat/>
    <w:rsid w:val="009B485E"/>
    <w:rPr>
      <w:b/>
      <w:i/>
      <w:spacing w:val="10"/>
    </w:rPr>
  </w:style>
  <w:style w:type="paragraph" w:styleId="NoSpacing">
    <w:name w:val="No Spacing"/>
    <w:basedOn w:val="Normal"/>
    <w:link w:val="NoSpacingChar"/>
    <w:uiPriority w:val="1"/>
    <w:qFormat/>
    <w:rsid w:val="009B485E"/>
    <w:pPr>
      <w:spacing w:after="0" w:line="240" w:lineRule="auto"/>
    </w:pPr>
  </w:style>
  <w:style w:type="character" w:customStyle="1" w:styleId="NoSpacingChar">
    <w:name w:val="No Spacing Char"/>
    <w:basedOn w:val="DefaultParagraphFont"/>
    <w:link w:val="NoSpacing"/>
    <w:uiPriority w:val="1"/>
    <w:rsid w:val="009B485E"/>
  </w:style>
  <w:style w:type="paragraph" w:styleId="ListParagraph">
    <w:name w:val="List Paragraph"/>
    <w:basedOn w:val="Normal"/>
    <w:uiPriority w:val="34"/>
    <w:qFormat/>
    <w:rsid w:val="009B485E"/>
    <w:pPr>
      <w:ind w:left="720"/>
      <w:contextualSpacing/>
    </w:pPr>
  </w:style>
  <w:style w:type="paragraph" w:styleId="Quote">
    <w:name w:val="Quote"/>
    <w:basedOn w:val="Normal"/>
    <w:next w:val="Normal"/>
    <w:link w:val="QuoteChar"/>
    <w:uiPriority w:val="29"/>
    <w:qFormat/>
    <w:rsid w:val="009B485E"/>
    <w:rPr>
      <w:rFonts w:asciiTheme="minorHAnsi" w:hAnsiTheme="minorHAnsi"/>
      <w:i/>
      <w:sz w:val="20"/>
    </w:rPr>
  </w:style>
  <w:style w:type="character" w:customStyle="1" w:styleId="QuoteChar">
    <w:name w:val="Quote Char"/>
    <w:basedOn w:val="DefaultParagraphFont"/>
    <w:link w:val="Quote"/>
    <w:uiPriority w:val="29"/>
    <w:rsid w:val="009B485E"/>
    <w:rPr>
      <w:i/>
    </w:rPr>
  </w:style>
  <w:style w:type="paragraph" w:styleId="IntenseQuote">
    <w:name w:val="Intense Quote"/>
    <w:basedOn w:val="Normal"/>
    <w:next w:val="Normal"/>
    <w:link w:val="IntenseQuoteChar"/>
    <w:uiPriority w:val="30"/>
    <w:qFormat/>
    <w:rsid w:val="009B485E"/>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sz w:val="20"/>
    </w:rPr>
  </w:style>
  <w:style w:type="character" w:customStyle="1" w:styleId="IntenseQuoteChar">
    <w:name w:val="Intense Quote Char"/>
    <w:basedOn w:val="DefaultParagraphFont"/>
    <w:link w:val="IntenseQuote"/>
    <w:uiPriority w:val="30"/>
    <w:rsid w:val="009B485E"/>
    <w:rPr>
      <w:b/>
      <w:i/>
      <w:color w:val="FFFFFF" w:themeColor="background1"/>
      <w:shd w:val="clear" w:color="auto" w:fill="C0504D" w:themeFill="accent2"/>
    </w:rPr>
  </w:style>
  <w:style w:type="character" w:styleId="SubtleEmphasis">
    <w:name w:val="Subtle Emphasis"/>
    <w:uiPriority w:val="19"/>
    <w:qFormat/>
    <w:rsid w:val="009B485E"/>
    <w:rPr>
      <w:i/>
    </w:rPr>
  </w:style>
  <w:style w:type="character" w:styleId="IntenseEmphasis">
    <w:name w:val="Intense Emphasis"/>
    <w:uiPriority w:val="21"/>
    <w:qFormat/>
    <w:rsid w:val="009B485E"/>
    <w:rPr>
      <w:b/>
      <w:i/>
      <w:color w:val="C0504D" w:themeColor="accent2"/>
      <w:spacing w:val="10"/>
    </w:rPr>
  </w:style>
  <w:style w:type="character" w:styleId="SubtleReference">
    <w:name w:val="Subtle Reference"/>
    <w:uiPriority w:val="31"/>
    <w:qFormat/>
    <w:rsid w:val="009B485E"/>
    <w:rPr>
      <w:b/>
    </w:rPr>
  </w:style>
  <w:style w:type="character" w:styleId="IntenseReference">
    <w:name w:val="Intense Reference"/>
    <w:uiPriority w:val="32"/>
    <w:qFormat/>
    <w:rsid w:val="009B485E"/>
    <w:rPr>
      <w:b/>
      <w:bCs/>
      <w:smallCaps/>
      <w:spacing w:val="5"/>
      <w:sz w:val="22"/>
      <w:szCs w:val="22"/>
      <w:u w:val="single"/>
    </w:rPr>
  </w:style>
  <w:style w:type="character" w:styleId="BookTitle">
    <w:name w:val="Book Title"/>
    <w:uiPriority w:val="33"/>
    <w:qFormat/>
    <w:rsid w:val="009B485E"/>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9B485E"/>
    <w:pPr>
      <w:outlineLvl w:val="9"/>
    </w:pPr>
  </w:style>
  <w:style w:type="paragraph" w:styleId="Header">
    <w:name w:val="header"/>
    <w:basedOn w:val="Normal"/>
    <w:link w:val="HeaderChar"/>
    <w:uiPriority w:val="99"/>
    <w:unhideWhenUsed/>
    <w:rsid w:val="00DA1C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C5A"/>
    <w:rPr>
      <w:rFonts w:ascii="Calibri" w:hAnsi="Calibri"/>
      <w:sz w:val="22"/>
    </w:rPr>
  </w:style>
  <w:style w:type="paragraph" w:styleId="Footer">
    <w:name w:val="footer"/>
    <w:basedOn w:val="Normal"/>
    <w:link w:val="FooterChar"/>
    <w:uiPriority w:val="99"/>
    <w:unhideWhenUsed/>
    <w:rsid w:val="00DA1C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C5A"/>
    <w:rPr>
      <w:rFonts w:ascii="Calibri" w:hAnsi="Calibri"/>
      <w:sz w:val="22"/>
    </w:rPr>
  </w:style>
  <w:style w:type="paragraph" w:styleId="FootnoteText">
    <w:name w:val="footnote text"/>
    <w:basedOn w:val="Normal"/>
    <w:link w:val="FootnoteTextChar"/>
    <w:uiPriority w:val="99"/>
    <w:semiHidden/>
    <w:unhideWhenUsed/>
    <w:rsid w:val="00B66A15"/>
    <w:pPr>
      <w:spacing w:after="0" w:line="240" w:lineRule="auto"/>
    </w:pPr>
    <w:rPr>
      <w:sz w:val="20"/>
    </w:rPr>
  </w:style>
  <w:style w:type="character" w:customStyle="1" w:styleId="FootnoteTextChar">
    <w:name w:val="Footnote Text Char"/>
    <w:basedOn w:val="DefaultParagraphFont"/>
    <w:link w:val="FootnoteText"/>
    <w:uiPriority w:val="99"/>
    <w:semiHidden/>
    <w:rsid w:val="00B66A15"/>
    <w:rPr>
      <w:rFonts w:ascii="Calibri" w:hAnsi="Calibri"/>
    </w:rPr>
  </w:style>
  <w:style w:type="character" w:styleId="FootnoteReference">
    <w:name w:val="footnote reference"/>
    <w:basedOn w:val="DefaultParagraphFont"/>
    <w:uiPriority w:val="99"/>
    <w:semiHidden/>
    <w:unhideWhenUsed/>
    <w:rsid w:val="00B66A15"/>
    <w:rPr>
      <w:vertAlign w:val="superscript"/>
    </w:rPr>
  </w:style>
  <w:style w:type="character" w:styleId="Hyperlink">
    <w:name w:val="Hyperlink"/>
    <w:basedOn w:val="DefaultParagraphFont"/>
    <w:uiPriority w:val="99"/>
    <w:unhideWhenUsed/>
    <w:rsid w:val="00B66A15"/>
    <w:rPr>
      <w:color w:val="0000FF" w:themeColor="hyperlink"/>
      <w:u w:val="single"/>
    </w:rPr>
  </w:style>
  <w:style w:type="character" w:styleId="UnresolvedMention">
    <w:name w:val="Unresolved Mention"/>
    <w:basedOn w:val="DefaultParagraphFont"/>
    <w:uiPriority w:val="99"/>
    <w:semiHidden/>
    <w:unhideWhenUsed/>
    <w:rsid w:val="00B66A15"/>
    <w:rPr>
      <w:color w:val="605E5C"/>
      <w:shd w:val="clear" w:color="auto" w:fill="E1DFDD"/>
    </w:rPr>
  </w:style>
  <w:style w:type="paragraph" w:styleId="PlainText">
    <w:name w:val="Plain Text"/>
    <w:basedOn w:val="Normal"/>
    <w:link w:val="PlainTextChar"/>
    <w:rsid w:val="00A13EF5"/>
    <w:pPr>
      <w:spacing w:after="0" w:line="240" w:lineRule="auto"/>
      <w:jc w:val="left"/>
    </w:pPr>
    <w:rPr>
      <w:rFonts w:ascii="Courier New" w:eastAsia="Times New Roman" w:hAnsi="Courier New" w:cs="Times New Roman"/>
      <w:sz w:val="20"/>
      <w:lang w:val="en-AU" w:bidi="ar-SA"/>
    </w:rPr>
  </w:style>
  <w:style w:type="character" w:customStyle="1" w:styleId="PlainTextChar">
    <w:name w:val="Plain Text Char"/>
    <w:basedOn w:val="DefaultParagraphFont"/>
    <w:link w:val="PlainText"/>
    <w:rsid w:val="00A13EF5"/>
    <w:rPr>
      <w:rFonts w:ascii="Courier New" w:eastAsia="Times New Roman" w:hAnsi="Courier New" w:cs="Times New Roman"/>
      <w:lang w:val="en-AU" w:bidi="ar-SA"/>
    </w:rPr>
  </w:style>
  <w:style w:type="paragraph" w:styleId="BalloonText">
    <w:name w:val="Balloon Text"/>
    <w:basedOn w:val="Normal"/>
    <w:link w:val="BalloonTextChar"/>
    <w:uiPriority w:val="99"/>
    <w:semiHidden/>
    <w:unhideWhenUsed/>
    <w:rsid w:val="002E4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8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096338">
      <w:bodyDiv w:val="1"/>
      <w:marLeft w:val="0"/>
      <w:marRight w:val="0"/>
      <w:marTop w:val="0"/>
      <w:marBottom w:val="0"/>
      <w:divBdr>
        <w:top w:val="none" w:sz="0" w:space="0" w:color="auto"/>
        <w:left w:val="none" w:sz="0" w:space="0" w:color="auto"/>
        <w:bottom w:val="none" w:sz="0" w:space="0" w:color="auto"/>
        <w:right w:val="none" w:sz="0" w:space="0" w:color="auto"/>
      </w:divBdr>
    </w:div>
    <w:div w:id="736519215">
      <w:bodyDiv w:val="1"/>
      <w:marLeft w:val="0"/>
      <w:marRight w:val="0"/>
      <w:marTop w:val="0"/>
      <w:marBottom w:val="0"/>
      <w:divBdr>
        <w:top w:val="none" w:sz="0" w:space="0" w:color="auto"/>
        <w:left w:val="none" w:sz="0" w:space="0" w:color="auto"/>
        <w:bottom w:val="none" w:sz="0" w:space="0" w:color="auto"/>
        <w:right w:val="none" w:sz="0" w:space="0" w:color="auto"/>
      </w:divBdr>
    </w:div>
    <w:div w:id="1217933140">
      <w:bodyDiv w:val="1"/>
      <w:marLeft w:val="0"/>
      <w:marRight w:val="0"/>
      <w:marTop w:val="0"/>
      <w:marBottom w:val="0"/>
      <w:divBdr>
        <w:top w:val="none" w:sz="0" w:space="0" w:color="auto"/>
        <w:left w:val="none" w:sz="0" w:space="0" w:color="auto"/>
        <w:bottom w:val="none" w:sz="0" w:space="0" w:color="auto"/>
        <w:right w:val="none" w:sz="0" w:space="0" w:color="auto"/>
      </w:divBdr>
    </w:div>
    <w:div w:id="1525943245">
      <w:bodyDiv w:val="1"/>
      <w:marLeft w:val="0"/>
      <w:marRight w:val="0"/>
      <w:marTop w:val="0"/>
      <w:marBottom w:val="0"/>
      <w:divBdr>
        <w:top w:val="none" w:sz="0" w:space="0" w:color="auto"/>
        <w:left w:val="none" w:sz="0" w:space="0" w:color="auto"/>
        <w:bottom w:val="none" w:sz="0" w:space="0" w:color="auto"/>
        <w:right w:val="none" w:sz="0" w:space="0" w:color="auto"/>
      </w:divBdr>
    </w:div>
    <w:div w:id="205750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07148-B71C-4CA5-8FA4-5263A7B98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5377</Words>
  <Characters>30650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Harrison</dc:creator>
  <cp:keywords/>
  <dc:description/>
  <cp:lastModifiedBy>silverab71@gmail.com</cp:lastModifiedBy>
  <cp:revision>2</cp:revision>
  <cp:lastPrinted>2019-11-28T01:15:00Z</cp:lastPrinted>
  <dcterms:created xsi:type="dcterms:W3CDTF">2019-11-28T05:46:00Z</dcterms:created>
  <dcterms:modified xsi:type="dcterms:W3CDTF">2019-11-28T05:46:00Z</dcterms:modified>
</cp:coreProperties>
</file>