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6734F" w14:textId="77777777" w:rsidR="00DB1BED" w:rsidRDefault="00DB1BED" w:rsidP="0028517E">
      <w:pPr>
        <w:pStyle w:val="PlainText"/>
        <w:tabs>
          <w:tab w:val="left" w:pos="284"/>
          <w:tab w:val="left" w:pos="426"/>
        </w:tabs>
        <w:spacing w:line="288" w:lineRule="auto"/>
        <w:jc w:val="center"/>
        <w:rPr>
          <w:rFonts w:asciiTheme="majorBidi" w:hAnsiTheme="majorBidi" w:cstheme="majorBidi"/>
          <w:b/>
          <w:sz w:val="28"/>
        </w:rPr>
      </w:pPr>
    </w:p>
    <w:p w14:paraId="7DFB354C" w14:textId="77777777" w:rsidR="00DB1BED" w:rsidRDefault="00DB1BED" w:rsidP="0028517E">
      <w:pPr>
        <w:pStyle w:val="PlainText"/>
        <w:tabs>
          <w:tab w:val="left" w:pos="284"/>
          <w:tab w:val="left" w:pos="426"/>
        </w:tabs>
        <w:spacing w:line="288" w:lineRule="auto"/>
        <w:jc w:val="center"/>
        <w:rPr>
          <w:rFonts w:asciiTheme="majorBidi" w:hAnsiTheme="majorBidi" w:cstheme="majorBidi"/>
          <w:b/>
          <w:sz w:val="28"/>
        </w:rPr>
      </w:pPr>
    </w:p>
    <w:p w14:paraId="7F425845" w14:textId="77777777" w:rsidR="00DB1BED" w:rsidRDefault="00DB1BED" w:rsidP="0028517E">
      <w:pPr>
        <w:pStyle w:val="PlainText"/>
        <w:tabs>
          <w:tab w:val="left" w:pos="284"/>
          <w:tab w:val="left" w:pos="426"/>
        </w:tabs>
        <w:spacing w:line="288" w:lineRule="auto"/>
        <w:jc w:val="center"/>
        <w:rPr>
          <w:rFonts w:asciiTheme="majorBidi" w:hAnsiTheme="majorBidi" w:cstheme="majorBidi"/>
          <w:b/>
          <w:sz w:val="28"/>
        </w:rPr>
      </w:pPr>
    </w:p>
    <w:p w14:paraId="19149671" w14:textId="2938B346" w:rsidR="0028517E" w:rsidRPr="00FF1F9E" w:rsidRDefault="0028517E" w:rsidP="0028517E">
      <w:pPr>
        <w:pStyle w:val="PlainText"/>
        <w:tabs>
          <w:tab w:val="left" w:pos="284"/>
          <w:tab w:val="left" w:pos="426"/>
        </w:tabs>
        <w:spacing w:line="288" w:lineRule="auto"/>
        <w:jc w:val="center"/>
        <w:rPr>
          <w:rFonts w:asciiTheme="majorBidi" w:hAnsiTheme="majorBidi" w:cstheme="majorBidi"/>
          <w:b/>
          <w:sz w:val="28"/>
        </w:rPr>
      </w:pPr>
      <w:r w:rsidRPr="00FF1F9E">
        <w:rPr>
          <w:rFonts w:asciiTheme="majorBidi" w:hAnsiTheme="majorBidi" w:cstheme="majorBidi"/>
          <w:b/>
          <w:sz w:val="28"/>
        </w:rPr>
        <w:t>UNIVERSITY OF WAIKATO</w:t>
      </w:r>
    </w:p>
    <w:p w14:paraId="45DC2985" w14:textId="77777777" w:rsidR="0028517E" w:rsidRPr="00FF1F9E" w:rsidRDefault="0028517E" w:rsidP="0028517E">
      <w:pPr>
        <w:pStyle w:val="PlainText"/>
        <w:tabs>
          <w:tab w:val="left" w:pos="284"/>
          <w:tab w:val="left" w:pos="426"/>
        </w:tabs>
        <w:spacing w:line="288" w:lineRule="auto"/>
        <w:jc w:val="center"/>
        <w:rPr>
          <w:rFonts w:asciiTheme="majorBidi" w:hAnsiTheme="majorBidi" w:cstheme="majorBidi"/>
          <w:b/>
          <w:sz w:val="14"/>
          <w:szCs w:val="14"/>
        </w:rPr>
      </w:pPr>
    </w:p>
    <w:p w14:paraId="2A319D33" w14:textId="77777777" w:rsidR="0028517E" w:rsidRPr="00FF1F9E" w:rsidRDefault="0028517E" w:rsidP="0028517E">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FF1F9E">
            <w:rPr>
              <w:rFonts w:asciiTheme="majorBidi" w:hAnsiTheme="majorBidi" w:cstheme="majorBidi"/>
              <w:b/>
              <w:sz w:val="28"/>
            </w:rPr>
            <w:t>Hamilton</w:t>
          </w:r>
        </w:smartTag>
      </w:smartTag>
    </w:p>
    <w:p w14:paraId="4C6864C0" w14:textId="77777777" w:rsidR="0028517E" w:rsidRPr="00FF1F9E" w:rsidRDefault="0028517E" w:rsidP="0028517E">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FF1F9E">
            <w:rPr>
              <w:rFonts w:asciiTheme="majorBidi" w:hAnsiTheme="majorBidi" w:cstheme="majorBidi"/>
              <w:b/>
              <w:sz w:val="28"/>
            </w:rPr>
            <w:t>New Zealand</w:t>
          </w:r>
        </w:smartTag>
      </w:smartTag>
    </w:p>
    <w:p w14:paraId="5BEDEE91" w14:textId="77777777" w:rsidR="0028517E" w:rsidRPr="00FF1F9E" w:rsidRDefault="0028517E" w:rsidP="0028517E">
      <w:pPr>
        <w:pStyle w:val="PlainText"/>
        <w:tabs>
          <w:tab w:val="left" w:pos="284"/>
          <w:tab w:val="left" w:pos="426"/>
        </w:tabs>
        <w:spacing w:line="288" w:lineRule="auto"/>
        <w:jc w:val="center"/>
        <w:rPr>
          <w:rFonts w:asciiTheme="majorBidi" w:hAnsiTheme="majorBidi" w:cstheme="majorBidi"/>
          <w:b/>
          <w:sz w:val="28"/>
        </w:rPr>
      </w:pPr>
    </w:p>
    <w:p w14:paraId="51E62231" w14:textId="77777777" w:rsidR="0028517E" w:rsidRPr="00FF1F9E" w:rsidRDefault="0028517E" w:rsidP="002851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04BA92C3" w14:textId="00C455D8" w:rsidR="00C61620" w:rsidRDefault="00C61620" w:rsidP="00C6162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Pr>
          <w:rFonts w:asciiTheme="majorBidi" w:hAnsiTheme="majorBidi" w:cstheme="majorBidi"/>
          <w:b/>
          <w:sz w:val="28"/>
          <w:szCs w:val="28"/>
        </w:rPr>
        <w:t>Designing Call Auction Institutions to Eliminate Price Bubbles:</w:t>
      </w:r>
    </w:p>
    <w:p w14:paraId="67B03EB0" w14:textId="77777777" w:rsidR="00C61620" w:rsidRPr="00C61620" w:rsidRDefault="00C61620" w:rsidP="00C6162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10"/>
          <w:szCs w:val="10"/>
        </w:rPr>
      </w:pPr>
    </w:p>
    <w:p w14:paraId="071E01A2" w14:textId="2B61F2E6" w:rsidR="00C61620" w:rsidRPr="00FF1F9E" w:rsidRDefault="00C61620" w:rsidP="00C6162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Pr>
          <w:rFonts w:asciiTheme="majorBidi" w:hAnsiTheme="majorBidi" w:cstheme="majorBidi"/>
          <w:b/>
          <w:sz w:val="28"/>
          <w:szCs w:val="28"/>
        </w:rPr>
        <w:t>Is English Dutch the Best?</w:t>
      </w:r>
    </w:p>
    <w:p w14:paraId="14E19041" w14:textId="77777777" w:rsidR="0028517E" w:rsidRPr="00FF1F9E" w:rsidRDefault="0028517E" w:rsidP="002851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
    <w:p w14:paraId="2C67D911" w14:textId="30E414EA" w:rsidR="0028517E" w:rsidRPr="006D3EA3" w:rsidRDefault="006D3EA3" w:rsidP="002851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sidRPr="006D3EA3">
        <w:rPr>
          <w:rFonts w:asciiTheme="majorBidi" w:hAnsiTheme="majorBidi" w:cstheme="majorBidi"/>
          <w:bCs/>
          <w:sz w:val="28"/>
          <w:szCs w:val="28"/>
        </w:rPr>
        <w:t>C</w:t>
      </w:r>
      <w:r w:rsidR="003F6139" w:rsidRPr="006D3EA3">
        <w:rPr>
          <w:rFonts w:asciiTheme="majorBidi" w:hAnsiTheme="majorBidi" w:cstheme="majorBidi"/>
          <w:bCs/>
          <w:sz w:val="28"/>
          <w:szCs w:val="28"/>
        </w:rPr>
        <w:t>ary Deck</w:t>
      </w:r>
      <w:r w:rsidR="0028517E" w:rsidRPr="006D3EA3">
        <w:rPr>
          <w:rFonts w:asciiTheme="majorBidi" w:hAnsiTheme="majorBidi" w:cstheme="majorBidi"/>
          <w:bCs/>
          <w:sz w:val="28"/>
          <w:szCs w:val="28"/>
        </w:rPr>
        <w:t xml:space="preserve">,  </w:t>
      </w:r>
      <w:r w:rsidR="003F6139" w:rsidRPr="006D3EA3">
        <w:rPr>
          <w:rFonts w:ascii="Times New Roman" w:hAnsi="Times New Roman"/>
          <w:sz w:val="28"/>
          <w:szCs w:val="28"/>
        </w:rPr>
        <w:t xml:space="preserve">Maroš </w:t>
      </w:r>
      <w:proofErr w:type="spellStart"/>
      <w:r w:rsidR="003F6139" w:rsidRPr="006D3EA3">
        <w:rPr>
          <w:rFonts w:ascii="Times New Roman" w:hAnsi="Times New Roman"/>
          <w:sz w:val="28"/>
          <w:szCs w:val="28"/>
        </w:rPr>
        <w:t>Servátka</w:t>
      </w:r>
      <w:proofErr w:type="spellEnd"/>
      <w:r w:rsidR="0028517E" w:rsidRPr="006D3EA3">
        <w:rPr>
          <w:rFonts w:asciiTheme="majorBidi" w:hAnsiTheme="majorBidi" w:cstheme="majorBidi"/>
          <w:bCs/>
          <w:sz w:val="28"/>
          <w:szCs w:val="28"/>
        </w:rPr>
        <w:t xml:space="preserve">  and  </w:t>
      </w:r>
      <w:r w:rsidR="003F6139" w:rsidRPr="006D3EA3">
        <w:rPr>
          <w:rFonts w:asciiTheme="majorBidi" w:hAnsiTheme="majorBidi" w:cstheme="majorBidi"/>
          <w:bCs/>
          <w:sz w:val="28"/>
          <w:szCs w:val="28"/>
        </w:rPr>
        <w:t>Steven Tucker</w:t>
      </w:r>
    </w:p>
    <w:p w14:paraId="125A2F6F" w14:textId="77777777" w:rsidR="004E19AE" w:rsidRPr="00FF1F9E" w:rsidRDefault="004E19AE" w:rsidP="002851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p>
    <w:p w14:paraId="1B925C36" w14:textId="699AEA52" w:rsidR="003F6139" w:rsidRPr="00DF5799" w:rsidRDefault="003F6139" w:rsidP="003F6139">
      <w:pPr>
        <w:tabs>
          <w:tab w:val="left" w:pos="426"/>
        </w:tabs>
        <w:spacing w:after="0" w:line="288" w:lineRule="auto"/>
        <w:jc w:val="center"/>
        <w:rPr>
          <w:rFonts w:ascii="Times New Roman" w:hAnsi="Times New Roman"/>
          <w:sz w:val="24"/>
          <w:szCs w:val="24"/>
        </w:rPr>
      </w:pPr>
    </w:p>
    <w:p w14:paraId="3F26698E" w14:textId="77777777" w:rsidR="0028517E" w:rsidRPr="00FF1F9E" w:rsidRDefault="0028517E" w:rsidP="0028517E">
      <w:pPr>
        <w:pStyle w:val="PlainText"/>
        <w:tabs>
          <w:tab w:val="left" w:pos="284"/>
          <w:tab w:val="left" w:pos="426"/>
        </w:tabs>
        <w:spacing w:line="288" w:lineRule="auto"/>
        <w:jc w:val="center"/>
        <w:rPr>
          <w:rFonts w:asciiTheme="majorBidi" w:hAnsiTheme="majorBidi" w:cstheme="majorBidi"/>
          <w:b/>
          <w:bCs/>
          <w:sz w:val="28"/>
        </w:rPr>
      </w:pPr>
    </w:p>
    <w:p w14:paraId="3FAC3D5C" w14:textId="6D0F46D9" w:rsidR="0028517E" w:rsidRPr="00FF1F9E" w:rsidRDefault="0028517E" w:rsidP="0028517E">
      <w:pPr>
        <w:pStyle w:val="PlainText"/>
        <w:tabs>
          <w:tab w:val="left" w:pos="284"/>
          <w:tab w:val="left" w:pos="426"/>
        </w:tabs>
        <w:spacing w:line="288" w:lineRule="auto"/>
        <w:jc w:val="center"/>
        <w:rPr>
          <w:rFonts w:asciiTheme="majorBidi" w:hAnsiTheme="majorBidi" w:cstheme="majorBidi"/>
          <w:b/>
          <w:bCs/>
          <w:sz w:val="28"/>
        </w:rPr>
      </w:pPr>
      <w:r w:rsidRPr="00FF1F9E">
        <w:rPr>
          <w:rFonts w:asciiTheme="majorBidi" w:hAnsiTheme="majorBidi" w:cstheme="majorBidi"/>
          <w:b/>
          <w:bCs/>
          <w:sz w:val="28"/>
        </w:rPr>
        <w:t xml:space="preserve">Working Paper in Economics </w:t>
      </w:r>
      <w:r w:rsidR="00784A4B">
        <w:rPr>
          <w:rFonts w:asciiTheme="majorBidi" w:hAnsiTheme="majorBidi" w:cstheme="majorBidi"/>
          <w:b/>
          <w:bCs/>
          <w:sz w:val="28"/>
        </w:rPr>
        <w:t>04</w:t>
      </w:r>
      <w:r w:rsidRPr="00BF2AB8">
        <w:rPr>
          <w:rFonts w:asciiTheme="majorBidi" w:hAnsiTheme="majorBidi" w:cstheme="majorBidi"/>
          <w:b/>
          <w:bCs/>
          <w:sz w:val="28"/>
        </w:rPr>
        <w:t>/1</w:t>
      </w:r>
      <w:r w:rsidR="00784A4B">
        <w:rPr>
          <w:rFonts w:asciiTheme="majorBidi" w:hAnsiTheme="majorBidi" w:cstheme="majorBidi"/>
          <w:b/>
          <w:bCs/>
          <w:sz w:val="28"/>
        </w:rPr>
        <w:t>9</w:t>
      </w:r>
    </w:p>
    <w:p w14:paraId="4DBAC4EB" w14:textId="77777777" w:rsidR="0028517E" w:rsidRPr="00FF1F9E" w:rsidRDefault="0028517E" w:rsidP="0028517E">
      <w:pPr>
        <w:pStyle w:val="PlainText"/>
        <w:tabs>
          <w:tab w:val="left" w:pos="284"/>
          <w:tab w:val="left" w:pos="426"/>
        </w:tabs>
        <w:spacing w:line="288" w:lineRule="auto"/>
        <w:jc w:val="center"/>
        <w:rPr>
          <w:rFonts w:asciiTheme="majorBidi" w:hAnsiTheme="majorBidi" w:cstheme="majorBidi"/>
          <w:b/>
          <w:bCs/>
          <w:sz w:val="28"/>
        </w:rPr>
      </w:pPr>
    </w:p>
    <w:p w14:paraId="112144B0" w14:textId="4AB77745" w:rsidR="0028517E" w:rsidRPr="00FF1F9E" w:rsidRDefault="00784A4B" w:rsidP="0028517E">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 xml:space="preserve">April </w:t>
      </w:r>
      <w:r w:rsidR="0028517E" w:rsidRPr="00FF1F9E">
        <w:rPr>
          <w:rFonts w:asciiTheme="majorBidi" w:hAnsiTheme="majorBidi" w:cstheme="majorBidi"/>
          <w:sz w:val="28"/>
        </w:rPr>
        <w:t>201</w:t>
      </w:r>
      <w:r>
        <w:rPr>
          <w:rFonts w:asciiTheme="majorBidi" w:hAnsiTheme="majorBidi" w:cstheme="majorBidi"/>
          <w:sz w:val="28"/>
        </w:rPr>
        <w:t>9</w:t>
      </w:r>
    </w:p>
    <w:p w14:paraId="4454DB32" w14:textId="77777777" w:rsidR="0028517E" w:rsidRPr="00FF1F9E" w:rsidRDefault="0028517E" w:rsidP="0028517E">
      <w:pPr>
        <w:pStyle w:val="PlainText"/>
        <w:tabs>
          <w:tab w:val="left" w:pos="284"/>
          <w:tab w:val="left" w:pos="426"/>
        </w:tabs>
        <w:spacing w:line="288" w:lineRule="auto"/>
        <w:jc w:val="center"/>
        <w:rPr>
          <w:rFonts w:asciiTheme="majorBidi" w:hAnsiTheme="majorBidi" w:cstheme="majorBidi"/>
          <w:sz w:val="28"/>
        </w:rPr>
      </w:pPr>
    </w:p>
    <w:p w14:paraId="0669DD0B" w14:textId="12A151F7" w:rsidR="0028517E" w:rsidRDefault="0028517E" w:rsidP="0028517E">
      <w:pPr>
        <w:pStyle w:val="PlainText"/>
        <w:tabs>
          <w:tab w:val="left" w:pos="284"/>
          <w:tab w:val="left" w:pos="567"/>
        </w:tabs>
        <w:jc w:val="center"/>
        <w:rPr>
          <w:rFonts w:asciiTheme="majorBidi" w:hAnsiTheme="majorBidi" w:cstheme="majorBidi"/>
          <w:bCs/>
          <w:i/>
          <w:sz w:val="24"/>
          <w:szCs w:val="21"/>
        </w:rPr>
      </w:pPr>
      <w:r w:rsidRPr="00317F9D">
        <w:rPr>
          <w:rFonts w:asciiTheme="majorBidi" w:hAnsiTheme="majorBidi" w:cstheme="majorBidi"/>
          <w:bCs/>
          <w:i/>
          <w:sz w:val="24"/>
          <w:szCs w:val="21"/>
        </w:rPr>
        <w:t>Corresponding Author</w:t>
      </w:r>
    </w:p>
    <w:p w14:paraId="2651943D" w14:textId="77777777" w:rsidR="0028517E" w:rsidRPr="00317F9D" w:rsidRDefault="0028517E" w:rsidP="0028517E">
      <w:pPr>
        <w:pStyle w:val="PlainText"/>
        <w:tabs>
          <w:tab w:val="left" w:pos="284"/>
          <w:tab w:val="left" w:pos="567"/>
        </w:tabs>
        <w:jc w:val="center"/>
        <w:rPr>
          <w:rFonts w:asciiTheme="majorBidi" w:hAnsiTheme="majorBidi" w:cstheme="majorBidi"/>
          <w:b/>
          <w:bCs/>
          <w:sz w:val="8"/>
          <w:szCs w:val="8"/>
        </w:rPr>
      </w:pPr>
    </w:p>
    <w:p w14:paraId="22B0A634" w14:textId="14561018" w:rsidR="0028517E" w:rsidRDefault="00606F77" w:rsidP="0028517E">
      <w:pPr>
        <w:pStyle w:val="PlainText"/>
        <w:tabs>
          <w:tab w:val="left" w:pos="284"/>
          <w:tab w:val="left" w:pos="567"/>
        </w:tabs>
        <w:jc w:val="center"/>
        <w:rPr>
          <w:rFonts w:asciiTheme="majorBidi" w:hAnsiTheme="majorBidi" w:cstheme="majorBidi"/>
          <w:b/>
          <w:bCs/>
          <w:sz w:val="24"/>
          <w:szCs w:val="24"/>
        </w:rPr>
      </w:pPr>
      <w:r w:rsidRPr="00606F77">
        <w:rPr>
          <w:rFonts w:asciiTheme="majorBidi" w:hAnsiTheme="majorBidi" w:cstheme="majorBidi"/>
          <w:b/>
          <w:bCs/>
          <w:sz w:val="24"/>
          <w:szCs w:val="24"/>
        </w:rPr>
        <w:t>Steven Tucker</w:t>
      </w:r>
    </w:p>
    <w:p w14:paraId="4D11F72E" w14:textId="77777777" w:rsidR="005467BD" w:rsidRPr="00FF1F9E" w:rsidRDefault="005467BD" w:rsidP="004E19AE">
      <w:pPr>
        <w:pStyle w:val="PlainText"/>
        <w:tabs>
          <w:tab w:val="left" w:pos="284"/>
          <w:tab w:val="left" w:pos="567"/>
        </w:tabs>
        <w:jc w:val="center"/>
        <w:rPr>
          <w:rFonts w:asciiTheme="majorBidi" w:hAnsiTheme="majorBidi" w:cstheme="majorBidi"/>
          <w:sz w:val="24"/>
          <w:szCs w:val="24"/>
        </w:rPr>
      </w:pPr>
      <w:r>
        <w:rPr>
          <w:rFonts w:asciiTheme="majorBidi" w:hAnsiTheme="majorBidi" w:cstheme="majorBidi"/>
          <w:sz w:val="24"/>
          <w:szCs w:val="24"/>
        </w:rPr>
        <w:t xml:space="preserve">School of Accounting, Finance and </w:t>
      </w:r>
      <w:r w:rsidRPr="00FF1F9E">
        <w:rPr>
          <w:rFonts w:asciiTheme="majorBidi" w:hAnsiTheme="majorBidi" w:cstheme="majorBidi"/>
          <w:sz w:val="24"/>
          <w:szCs w:val="24"/>
        </w:rPr>
        <w:t xml:space="preserve">Economics </w:t>
      </w:r>
    </w:p>
    <w:p w14:paraId="45447E32" w14:textId="77777777" w:rsidR="005467BD" w:rsidRPr="00FF1F9E" w:rsidRDefault="005467BD" w:rsidP="004E19AE">
      <w:pPr>
        <w:pStyle w:val="PlainText"/>
        <w:tabs>
          <w:tab w:val="left" w:pos="284"/>
          <w:tab w:val="left" w:pos="567"/>
        </w:tabs>
        <w:jc w:val="center"/>
        <w:rPr>
          <w:rFonts w:asciiTheme="majorBidi" w:hAnsiTheme="majorBidi" w:cstheme="majorBidi"/>
          <w:sz w:val="24"/>
          <w:szCs w:val="24"/>
        </w:rPr>
      </w:pPr>
      <w:r w:rsidRPr="00FF1F9E">
        <w:rPr>
          <w:rFonts w:asciiTheme="majorBidi" w:hAnsiTheme="majorBidi" w:cstheme="majorBidi"/>
          <w:sz w:val="24"/>
          <w:szCs w:val="24"/>
        </w:rPr>
        <w:t xml:space="preserve">University of Waikato </w:t>
      </w:r>
    </w:p>
    <w:p w14:paraId="6FAA1FE0" w14:textId="77777777" w:rsidR="005467BD" w:rsidRPr="00FF1F9E" w:rsidRDefault="005467BD" w:rsidP="004E19AE">
      <w:pPr>
        <w:pStyle w:val="PlainText"/>
        <w:tabs>
          <w:tab w:val="left" w:pos="284"/>
          <w:tab w:val="left" w:pos="567"/>
        </w:tabs>
        <w:jc w:val="center"/>
        <w:rPr>
          <w:rFonts w:asciiTheme="majorBidi" w:hAnsiTheme="majorBidi" w:cstheme="majorBidi"/>
          <w:sz w:val="24"/>
          <w:szCs w:val="24"/>
        </w:rPr>
      </w:pPr>
      <w:r w:rsidRPr="00FF1F9E">
        <w:rPr>
          <w:rFonts w:asciiTheme="majorBidi" w:hAnsiTheme="majorBidi" w:cstheme="majorBidi"/>
          <w:sz w:val="24"/>
          <w:szCs w:val="24"/>
        </w:rPr>
        <w:t>Private Bag 3105</w:t>
      </w:r>
    </w:p>
    <w:p w14:paraId="6C95BACD" w14:textId="77777777" w:rsidR="005467BD" w:rsidRPr="00FF1F9E" w:rsidRDefault="005467BD" w:rsidP="004E19AE">
      <w:pPr>
        <w:pStyle w:val="PlainText"/>
        <w:tabs>
          <w:tab w:val="left" w:pos="284"/>
          <w:tab w:val="left" w:pos="567"/>
        </w:tabs>
        <w:jc w:val="center"/>
        <w:rPr>
          <w:rFonts w:asciiTheme="majorBidi" w:hAnsiTheme="majorBidi" w:cstheme="majorBidi"/>
          <w:sz w:val="24"/>
          <w:szCs w:val="24"/>
        </w:rPr>
      </w:pPr>
      <w:r w:rsidRPr="00FF1F9E">
        <w:rPr>
          <w:rFonts w:asciiTheme="majorBidi" w:hAnsiTheme="majorBidi" w:cstheme="majorBidi"/>
          <w:sz w:val="24"/>
          <w:szCs w:val="24"/>
        </w:rPr>
        <w:t>Hamilton 3240</w:t>
      </w:r>
    </w:p>
    <w:p w14:paraId="472C3000" w14:textId="577C6E01" w:rsidR="005467BD" w:rsidRDefault="005467BD" w:rsidP="004E19AE">
      <w:pPr>
        <w:pStyle w:val="PlainText"/>
        <w:tabs>
          <w:tab w:val="left" w:pos="284"/>
          <w:tab w:val="left" w:pos="567"/>
        </w:tabs>
        <w:jc w:val="center"/>
        <w:rPr>
          <w:rFonts w:asciiTheme="majorBidi" w:hAnsiTheme="majorBidi" w:cstheme="majorBidi"/>
          <w:sz w:val="24"/>
          <w:szCs w:val="24"/>
        </w:rPr>
      </w:pPr>
      <w:r>
        <w:rPr>
          <w:rFonts w:asciiTheme="majorBidi" w:hAnsiTheme="majorBidi" w:cstheme="majorBidi"/>
          <w:sz w:val="24"/>
          <w:szCs w:val="24"/>
        </w:rPr>
        <w:t>NEW ZEALAND</w:t>
      </w:r>
    </w:p>
    <w:p w14:paraId="5B94EEA2" w14:textId="77777777" w:rsidR="007363B8" w:rsidRPr="007363B8" w:rsidRDefault="007363B8" w:rsidP="004E19AE">
      <w:pPr>
        <w:pStyle w:val="PlainText"/>
        <w:tabs>
          <w:tab w:val="left" w:pos="284"/>
          <w:tab w:val="left" w:pos="567"/>
        </w:tabs>
        <w:jc w:val="center"/>
        <w:rPr>
          <w:rFonts w:asciiTheme="majorBidi" w:hAnsiTheme="majorBidi" w:cstheme="majorBidi"/>
          <w:sz w:val="12"/>
          <w:szCs w:val="12"/>
        </w:rPr>
      </w:pPr>
    </w:p>
    <w:p w14:paraId="44B41EE4" w14:textId="19EA95AB" w:rsidR="005467BD" w:rsidRPr="007363B8" w:rsidRDefault="007363B8" w:rsidP="004E19AE">
      <w:pPr>
        <w:pStyle w:val="PlainText"/>
        <w:tabs>
          <w:tab w:val="left" w:pos="284"/>
          <w:tab w:val="left" w:pos="567"/>
        </w:tabs>
        <w:jc w:val="center"/>
        <w:rPr>
          <w:rFonts w:asciiTheme="majorBidi" w:hAnsiTheme="majorBidi" w:cstheme="majorBidi"/>
          <w:bCs/>
          <w:sz w:val="24"/>
          <w:szCs w:val="24"/>
        </w:rPr>
      </w:pPr>
      <w:r w:rsidRPr="007363B8">
        <w:rPr>
          <w:rFonts w:asciiTheme="majorBidi" w:hAnsiTheme="majorBidi" w:cstheme="majorBidi"/>
          <w:bCs/>
          <w:sz w:val="24"/>
          <w:szCs w:val="24"/>
        </w:rPr>
        <w:t>Email: steven.tucker@waikato.ac.nz</w:t>
      </w:r>
    </w:p>
    <w:p w14:paraId="6DE4DBA6" w14:textId="6194375B" w:rsidR="0028517E" w:rsidRPr="00F766D0" w:rsidRDefault="0028517E" w:rsidP="004E19AE">
      <w:pPr>
        <w:tabs>
          <w:tab w:val="left" w:pos="567"/>
        </w:tabs>
        <w:autoSpaceDE w:val="0"/>
        <w:autoSpaceDN w:val="0"/>
        <w:adjustRightInd w:val="0"/>
        <w:spacing w:after="0" w:line="240" w:lineRule="auto"/>
        <w:jc w:val="center"/>
        <w:rPr>
          <w:rFonts w:asciiTheme="majorBidi" w:hAnsiTheme="majorBidi" w:cstheme="majorBidi"/>
        </w:rPr>
      </w:pPr>
    </w:p>
    <w:p w14:paraId="3998CA86" w14:textId="70982147" w:rsidR="0028517E" w:rsidRDefault="006D3EA3" w:rsidP="004E19AE">
      <w:pPr>
        <w:pStyle w:val="PlainText"/>
        <w:tabs>
          <w:tab w:val="left" w:pos="284"/>
          <w:tab w:val="left" w:pos="567"/>
        </w:tabs>
        <w:jc w:val="center"/>
        <w:rPr>
          <w:rFonts w:asciiTheme="majorBidi" w:hAnsiTheme="majorBidi" w:cstheme="majorBidi"/>
          <w:b/>
          <w:bCs/>
          <w:sz w:val="24"/>
          <w:szCs w:val="24"/>
        </w:rPr>
      </w:pPr>
      <w:r>
        <w:rPr>
          <w:rFonts w:asciiTheme="majorBidi" w:hAnsiTheme="majorBidi" w:cstheme="majorBidi"/>
          <w:b/>
          <w:bCs/>
          <w:sz w:val="24"/>
          <w:szCs w:val="24"/>
        </w:rPr>
        <w:t>C</w:t>
      </w:r>
      <w:r w:rsidR="00606F77" w:rsidRPr="00606F77">
        <w:rPr>
          <w:rFonts w:asciiTheme="majorBidi" w:hAnsiTheme="majorBidi" w:cstheme="majorBidi"/>
          <w:b/>
          <w:bCs/>
          <w:sz w:val="24"/>
          <w:szCs w:val="24"/>
        </w:rPr>
        <w:t>ary Deck</w:t>
      </w:r>
    </w:p>
    <w:p w14:paraId="71044DFA" w14:textId="36E18B92" w:rsidR="00442E14" w:rsidRDefault="00442E14" w:rsidP="004E19AE">
      <w:pPr>
        <w:pStyle w:val="PlainText"/>
        <w:tabs>
          <w:tab w:val="left" w:pos="284"/>
          <w:tab w:val="left" w:pos="567"/>
        </w:tabs>
        <w:jc w:val="center"/>
        <w:rPr>
          <w:rFonts w:ascii="Times New Roman" w:hAnsi="Times New Roman" w:cs="Times New Roman"/>
          <w:sz w:val="24"/>
          <w:szCs w:val="24"/>
        </w:rPr>
      </w:pPr>
      <w:r w:rsidRPr="00610529">
        <w:rPr>
          <w:rFonts w:ascii="Times New Roman" w:hAnsi="Times New Roman" w:cs="Times New Roman"/>
          <w:sz w:val="24"/>
          <w:szCs w:val="24"/>
        </w:rPr>
        <w:t>University of Alabama and Chapman University</w:t>
      </w:r>
    </w:p>
    <w:p w14:paraId="05B4420D" w14:textId="77777777" w:rsidR="007363B8" w:rsidRPr="007363B8" w:rsidRDefault="007363B8" w:rsidP="004E19AE">
      <w:pPr>
        <w:pStyle w:val="PlainText"/>
        <w:tabs>
          <w:tab w:val="left" w:pos="284"/>
          <w:tab w:val="left" w:pos="567"/>
        </w:tabs>
        <w:jc w:val="center"/>
        <w:rPr>
          <w:rFonts w:ascii="Times New Roman" w:hAnsi="Times New Roman" w:cs="Times New Roman"/>
          <w:b/>
          <w:bCs/>
          <w:sz w:val="6"/>
          <w:szCs w:val="6"/>
        </w:rPr>
      </w:pPr>
    </w:p>
    <w:p w14:paraId="359E529E" w14:textId="26F83723" w:rsidR="0028517E" w:rsidRPr="00F766D0" w:rsidRDefault="007363B8" w:rsidP="004E19AE">
      <w:pPr>
        <w:tabs>
          <w:tab w:val="left" w:pos="567"/>
        </w:tabs>
        <w:autoSpaceDE w:val="0"/>
        <w:autoSpaceDN w:val="0"/>
        <w:adjustRightInd w:val="0"/>
        <w:spacing w:after="0" w:line="240" w:lineRule="auto"/>
        <w:jc w:val="center"/>
        <w:rPr>
          <w:rFonts w:asciiTheme="majorBidi" w:hAnsiTheme="majorBidi" w:cstheme="majorBidi"/>
          <w:color w:val="595959"/>
          <w:shd w:val="clear" w:color="auto" w:fill="FFFFFF"/>
        </w:rPr>
      </w:pPr>
      <w:r w:rsidRPr="007363B8">
        <w:rPr>
          <w:rFonts w:asciiTheme="majorBidi" w:hAnsiTheme="majorBidi" w:cstheme="majorBidi"/>
          <w:bCs/>
          <w:sz w:val="24"/>
          <w:szCs w:val="24"/>
        </w:rPr>
        <w:t>Email:</w:t>
      </w:r>
      <w:r w:rsidR="006D3EA3">
        <w:rPr>
          <w:rFonts w:asciiTheme="majorBidi" w:hAnsiTheme="majorBidi" w:cstheme="majorBidi"/>
          <w:bCs/>
          <w:sz w:val="24"/>
          <w:szCs w:val="24"/>
        </w:rPr>
        <w:t xml:space="preserve"> </w:t>
      </w:r>
      <w:r w:rsidR="006D3EA3" w:rsidRPr="006D3EA3">
        <w:rPr>
          <w:rFonts w:asciiTheme="majorBidi" w:hAnsiTheme="majorBidi" w:cstheme="majorBidi"/>
          <w:bCs/>
          <w:sz w:val="24"/>
          <w:szCs w:val="24"/>
        </w:rPr>
        <w:t>cdeck@cba.ua.edu</w:t>
      </w:r>
    </w:p>
    <w:p w14:paraId="15D44C5F" w14:textId="6F3D83CC" w:rsidR="0028517E" w:rsidRDefault="0028517E" w:rsidP="004E19AE">
      <w:pPr>
        <w:pStyle w:val="PlainText"/>
        <w:tabs>
          <w:tab w:val="left" w:pos="284"/>
          <w:tab w:val="left" w:pos="567"/>
        </w:tabs>
        <w:jc w:val="center"/>
        <w:rPr>
          <w:rFonts w:asciiTheme="majorBidi" w:hAnsiTheme="majorBidi" w:cstheme="majorBidi"/>
          <w:b/>
          <w:bCs/>
          <w:sz w:val="24"/>
          <w:szCs w:val="24"/>
        </w:rPr>
      </w:pPr>
    </w:p>
    <w:p w14:paraId="0C828B3E" w14:textId="32157A20" w:rsidR="0028517E" w:rsidRDefault="002B4E9B" w:rsidP="004E19AE">
      <w:pPr>
        <w:pStyle w:val="PlainText"/>
        <w:tabs>
          <w:tab w:val="left" w:pos="284"/>
          <w:tab w:val="left" w:pos="567"/>
        </w:tabs>
        <w:jc w:val="center"/>
        <w:rPr>
          <w:rFonts w:ascii="Times New Roman" w:hAnsi="Times New Roman"/>
          <w:b/>
          <w:sz w:val="24"/>
          <w:szCs w:val="24"/>
        </w:rPr>
      </w:pPr>
      <w:r w:rsidRPr="002B4E9B">
        <w:rPr>
          <w:rFonts w:ascii="Times New Roman" w:hAnsi="Times New Roman"/>
          <w:b/>
          <w:sz w:val="24"/>
          <w:szCs w:val="24"/>
        </w:rPr>
        <w:t xml:space="preserve">Maroš </w:t>
      </w:r>
      <w:proofErr w:type="spellStart"/>
      <w:r w:rsidRPr="002B4E9B">
        <w:rPr>
          <w:rFonts w:ascii="Times New Roman" w:hAnsi="Times New Roman"/>
          <w:b/>
          <w:sz w:val="24"/>
          <w:szCs w:val="24"/>
        </w:rPr>
        <w:t>Servátka</w:t>
      </w:r>
      <w:proofErr w:type="spellEnd"/>
    </w:p>
    <w:p w14:paraId="36194A35" w14:textId="6BDA5D9F" w:rsidR="00610529" w:rsidRDefault="00442E14" w:rsidP="004E19AE">
      <w:pPr>
        <w:pStyle w:val="FootnoteText"/>
        <w:spacing w:after="0" w:line="240" w:lineRule="auto"/>
        <w:jc w:val="center"/>
        <w:rPr>
          <w:rFonts w:ascii="Times New Roman" w:hAnsi="Times New Roman"/>
          <w:sz w:val="24"/>
          <w:szCs w:val="24"/>
        </w:rPr>
      </w:pPr>
      <w:r w:rsidRPr="00610529">
        <w:rPr>
          <w:rFonts w:ascii="Times New Roman" w:hAnsi="Times New Roman"/>
          <w:sz w:val="24"/>
          <w:szCs w:val="24"/>
        </w:rPr>
        <w:t>Macquarie Graduate School of Management</w:t>
      </w:r>
    </w:p>
    <w:p w14:paraId="61EA12A6" w14:textId="33467C26" w:rsidR="00610529" w:rsidRPr="007363B8" w:rsidRDefault="00442E14" w:rsidP="004E19AE">
      <w:pPr>
        <w:pStyle w:val="FootnoteText"/>
        <w:spacing w:after="0" w:line="240" w:lineRule="auto"/>
        <w:jc w:val="center"/>
        <w:rPr>
          <w:rFonts w:ascii="Times New Roman" w:hAnsi="Times New Roman"/>
          <w:i/>
          <w:sz w:val="24"/>
          <w:szCs w:val="24"/>
        </w:rPr>
      </w:pPr>
      <w:r w:rsidRPr="007363B8">
        <w:rPr>
          <w:rFonts w:ascii="Times New Roman" w:hAnsi="Times New Roman"/>
          <w:i/>
          <w:sz w:val="24"/>
          <w:szCs w:val="24"/>
        </w:rPr>
        <w:t>and</w:t>
      </w:r>
    </w:p>
    <w:p w14:paraId="67C067D6" w14:textId="6F569050" w:rsidR="00442E14" w:rsidRDefault="00442E14" w:rsidP="004E19AE">
      <w:pPr>
        <w:pStyle w:val="FootnoteText"/>
        <w:spacing w:after="0" w:line="240" w:lineRule="auto"/>
        <w:jc w:val="center"/>
        <w:rPr>
          <w:rFonts w:ascii="Times New Roman" w:hAnsi="Times New Roman"/>
          <w:sz w:val="24"/>
          <w:szCs w:val="24"/>
        </w:rPr>
      </w:pPr>
      <w:r w:rsidRPr="00610529">
        <w:rPr>
          <w:rFonts w:ascii="Times New Roman" w:hAnsi="Times New Roman"/>
          <w:sz w:val="24"/>
          <w:szCs w:val="24"/>
        </w:rPr>
        <w:t>University of Economics in Bratislava</w:t>
      </w:r>
    </w:p>
    <w:p w14:paraId="27BC16E4" w14:textId="77777777" w:rsidR="007363B8" w:rsidRPr="007363B8" w:rsidRDefault="007363B8" w:rsidP="004E19AE">
      <w:pPr>
        <w:pStyle w:val="FootnoteText"/>
        <w:spacing w:after="0" w:line="240" w:lineRule="auto"/>
        <w:jc w:val="center"/>
        <w:rPr>
          <w:rFonts w:asciiTheme="majorBidi" w:hAnsiTheme="majorBidi" w:cstheme="majorBidi"/>
          <w:bCs/>
          <w:sz w:val="6"/>
          <w:szCs w:val="6"/>
        </w:rPr>
      </w:pPr>
    </w:p>
    <w:p w14:paraId="66EB319D" w14:textId="2878D4E3" w:rsidR="007363B8" w:rsidRPr="00610529" w:rsidRDefault="007363B8" w:rsidP="004E19AE">
      <w:pPr>
        <w:pStyle w:val="FootnoteText"/>
        <w:spacing w:after="0" w:line="240" w:lineRule="auto"/>
        <w:jc w:val="center"/>
        <w:rPr>
          <w:rFonts w:ascii="Times New Roman" w:hAnsi="Times New Roman"/>
          <w:sz w:val="24"/>
          <w:szCs w:val="24"/>
        </w:rPr>
      </w:pPr>
      <w:r w:rsidRPr="007363B8">
        <w:rPr>
          <w:rFonts w:asciiTheme="majorBidi" w:hAnsiTheme="majorBidi" w:cstheme="majorBidi"/>
          <w:bCs/>
          <w:sz w:val="24"/>
          <w:szCs w:val="24"/>
        </w:rPr>
        <w:t>Email:</w:t>
      </w:r>
      <w:r w:rsidR="006D3EA3">
        <w:rPr>
          <w:rFonts w:asciiTheme="majorBidi" w:hAnsiTheme="majorBidi" w:cstheme="majorBidi"/>
          <w:bCs/>
          <w:sz w:val="24"/>
          <w:szCs w:val="24"/>
        </w:rPr>
        <w:t xml:space="preserve"> </w:t>
      </w:r>
      <w:r w:rsidR="006D3EA3" w:rsidRPr="006D3EA3">
        <w:rPr>
          <w:rFonts w:asciiTheme="majorBidi" w:hAnsiTheme="majorBidi" w:cstheme="majorBidi"/>
          <w:bCs/>
          <w:sz w:val="24"/>
          <w:szCs w:val="24"/>
        </w:rPr>
        <w:t>maros.servatka@mgsm.edu.au</w:t>
      </w:r>
    </w:p>
    <w:p w14:paraId="2AC52245" w14:textId="77777777" w:rsidR="00442E14" w:rsidRPr="002B4E9B" w:rsidRDefault="00442E14" w:rsidP="004E19AE">
      <w:pPr>
        <w:pStyle w:val="PlainText"/>
        <w:tabs>
          <w:tab w:val="left" w:pos="284"/>
          <w:tab w:val="left" w:pos="567"/>
        </w:tabs>
        <w:jc w:val="center"/>
        <w:rPr>
          <w:rFonts w:asciiTheme="majorBidi" w:hAnsiTheme="majorBidi" w:cstheme="majorBidi"/>
          <w:b/>
          <w:bCs/>
          <w:sz w:val="24"/>
          <w:szCs w:val="24"/>
        </w:rPr>
      </w:pPr>
    </w:p>
    <w:p w14:paraId="1DB11C9D" w14:textId="77777777" w:rsidR="0028517E" w:rsidRDefault="0028517E" w:rsidP="0028517E">
      <w:pPr>
        <w:pStyle w:val="PlainText"/>
        <w:tabs>
          <w:tab w:val="left" w:pos="284"/>
          <w:tab w:val="left" w:pos="567"/>
        </w:tabs>
        <w:jc w:val="center"/>
        <w:rPr>
          <w:rFonts w:asciiTheme="majorBidi" w:hAnsiTheme="majorBidi" w:cstheme="majorBidi"/>
          <w:b/>
          <w:bCs/>
          <w:sz w:val="24"/>
          <w:szCs w:val="24"/>
        </w:rPr>
      </w:pPr>
    </w:p>
    <w:p w14:paraId="2EA37D84" w14:textId="77777777" w:rsidR="0028517E" w:rsidRPr="00F766D0" w:rsidRDefault="0028517E" w:rsidP="0028517E">
      <w:pPr>
        <w:pStyle w:val="PlainText"/>
        <w:tabs>
          <w:tab w:val="left" w:pos="284"/>
          <w:tab w:val="left" w:pos="567"/>
        </w:tabs>
        <w:jc w:val="center"/>
        <w:rPr>
          <w:rFonts w:asciiTheme="majorBidi" w:hAnsiTheme="majorBidi" w:cstheme="majorBidi"/>
          <w:b/>
          <w:bCs/>
          <w:sz w:val="24"/>
          <w:szCs w:val="24"/>
        </w:rPr>
      </w:pPr>
    </w:p>
    <w:p w14:paraId="3D09AA33" w14:textId="77777777" w:rsidR="0028517E" w:rsidRDefault="0028517E" w:rsidP="0028517E">
      <w:pPr>
        <w:pStyle w:val="NormalWeb"/>
        <w:spacing w:before="0" w:beforeAutospacing="0" w:after="0" w:afterAutospacing="0" w:line="288" w:lineRule="auto"/>
        <w:jc w:val="center"/>
        <w:rPr>
          <w:bCs/>
          <w:sz w:val="28"/>
          <w:szCs w:val="28"/>
        </w:rPr>
      </w:pPr>
    </w:p>
    <w:p w14:paraId="36D33654" w14:textId="77777777" w:rsidR="0028517E" w:rsidRDefault="0028517E" w:rsidP="0028517E">
      <w:pPr>
        <w:pStyle w:val="NormalWeb"/>
        <w:spacing w:before="0" w:beforeAutospacing="0" w:after="0" w:afterAutospacing="0" w:line="288" w:lineRule="auto"/>
        <w:jc w:val="center"/>
        <w:rPr>
          <w:bCs/>
          <w:sz w:val="28"/>
          <w:szCs w:val="28"/>
        </w:rPr>
      </w:pPr>
    </w:p>
    <w:p w14:paraId="41A6A9AB" w14:textId="77777777" w:rsidR="004E19AE" w:rsidRDefault="004E19AE" w:rsidP="00784A4B">
      <w:pPr>
        <w:spacing w:after="0" w:line="288" w:lineRule="auto"/>
        <w:jc w:val="center"/>
        <w:rPr>
          <w:rFonts w:ascii="Times New Roman" w:hAnsi="Times New Roman"/>
          <w:b/>
          <w:bCs/>
          <w:sz w:val="24"/>
          <w:szCs w:val="24"/>
        </w:rPr>
      </w:pPr>
    </w:p>
    <w:p w14:paraId="15D0CC69" w14:textId="2F415916" w:rsidR="00FD107D" w:rsidRDefault="00FD107D" w:rsidP="00784A4B">
      <w:pPr>
        <w:spacing w:after="0" w:line="288" w:lineRule="auto"/>
        <w:jc w:val="center"/>
        <w:rPr>
          <w:rFonts w:ascii="Times New Roman" w:hAnsi="Times New Roman"/>
          <w:b/>
          <w:bCs/>
          <w:sz w:val="24"/>
          <w:szCs w:val="24"/>
        </w:rPr>
      </w:pPr>
    </w:p>
    <w:p w14:paraId="79036AF1" w14:textId="132AAA79" w:rsidR="00DB1BED" w:rsidRDefault="00DB1BED" w:rsidP="00784A4B">
      <w:pPr>
        <w:spacing w:after="0" w:line="288" w:lineRule="auto"/>
        <w:jc w:val="center"/>
        <w:rPr>
          <w:rFonts w:ascii="Times New Roman" w:hAnsi="Times New Roman"/>
          <w:b/>
          <w:bCs/>
          <w:sz w:val="24"/>
          <w:szCs w:val="24"/>
        </w:rPr>
      </w:pPr>
    </w:p>
    <w:p w14:paraId="66DA8E70" w14:textId="77777777" w:rsidR="00DB1BED" w:rsidRDefault="00DB1BED" w:rsidP="00784A4B">
      <w:pPr>
        <w:spacing w:after="0" w:line="288" w:lineRule="auto"/>
        <w:jc w:val="center"/>
        <w:rPr>
          <w:rFonts w:ascii="Times New Roman" w:hAnsi="Times New Roman"/>
          <w:b/>
          <w:bCs/>
          <w:sz w:val="24"/>
          <w:szCs w:val="24"/>
        </w:rPr>
      </w:pPr>
    </w:p>
    <w:p w14:paraId="1AA7FADA" w14:textId="3F400371" w:rsidR="0028517E" w:rsidRPr="00784A4B" w:rsidRDefault="00784A4B" w:rsidP="00784A4B">
      <w:pPr>
        <w:spacing w:after="0" w:line="288" w:lineRule="auto"/>
        <w:jc w:val="center"/>
        <w:rPr>
          <w:rFonts w:ascii="Times New Roman" w:hAnsi="Times New Roman"/>
          <w:b/>
          <w:bCs/>
          <w:sz w:val="24"/>
          <w:szCs w:val="24"/>
        </w:rPr>
      </w:pPr>
      <w:r w:rsidRPr="00784A4B">
        <w:rPr>
          <w:rFonts w:ascii="Times New Roman" w:hAnsi="Times New Roman"/>
          <w:b/>
          <w:bCs/>
          <w:sz w:val="24"/>
          <w:szCs w:val="24"/>
        </w:rPr>
        <w:t>A</w:t>
      </w:r>
      <w:r w:rsidR="0028517E" w:rsidRPr="00784A4B">
        <w:rPr>
          <w:rFonts w:ascii="Times New Roman" w:hAnsi="Times New Roman"/>
          <w:b/>
          <w:bCs/>
          <w:sz w:val="24"/>
          <w:szCs w:val="24"/>
        </w:rPr>
        <w:t>bstract</w:t>
      </w:r>
    </w:p>
    <w:p w14:paraId="394F3DB6" w14:textId="77777777" w:rsidR="0028517E" w:rsidRPr="00784A4B" w:rsidRDefault="0028517E" w:rsidP="00784A4B">
      <w:pPr>
        <w:spacing w:after="0" w:line="288" w:lineRule="auto"/>
        <w:jc w:val="center"/>
        <w:rPr>
          <w:rFonts w:ascii="Times New Roman" w:hAnsi="Times New Roman"/>
          <w:b/>
          <w:bCs/>
          <w:sz w:val="24"/>
          <w:szCs w:val="24"/>
        </w:rPr>
      </w:pPr>
    </w:p>
    <w:p w14:paraId="18446ED7" w14:textId="77777777" w:rsidR="00610529" w:rsidRPr="00DF5799" w:rsidRDefault="00610529" w:rsidP="000715C9">
      <w:pPr>
        <w:tabs>
          <w:tab w:val="left" w:pos="426"/>
        </w:tabs>
        <w:spacing w:after="0" w:line="360" w:lineRule="auto"/>
        <w:jc w:val="both"/>
        <w:rPr>
          <w:rFonts w:ascii="Times New Roman" w:hAnsi="Times New Roman"/>
          <w:sz w:val="24"/>
          <w:szCs w:val="24"/>
        </w:rPr>
      </w:pPr>
      <w:r w:rsidRPr="00DF5799">
        <w:rPr>
          <w:rFonts w:ascii="Times New Roman" w:hAnsi="Times New Roman"/>
          <w:sz w:val="24"/>
          <w:szCs w:val="24"/>
        </w:rPr>
        <w:t>The bubble and burst pattern in asset market experiments is among the most replicable results in experimental economics.  Numerous studies have searched for means to reduce this mispricing.   Using controlled laboratory experiments, we compare mispricing in standard double auction markets to prices in two clock auctions.  The double Dutch auction, shown to be more efficient than the double auction in commodity market experiments, does not eliminate bubbles.  However, the English Dutch auction does yield prices reflective of underlying fundamentals and succeeds in taming bubbles even with inexperienced traders in the common declining fundamental value environment.</w:t>
      </w:r>
    </w:p>
    <w:p w14:paraId="6C20B8E5" w14:textId="77777777" w:rsidR="0028517E" w:rsidRPr="00784A4B" w:rsidRDefault="0028517E" w:rsidP="00784A4B">
      <w:pPr>
        <w:spacing w:after="0" w:line="288" w:lineRule="auto"/>
        <w:jc w:val="center"/>
        <w:rPr>
          <w:rFonts w:ascii="Times New Roman" w:hAnsi="Times New Roman"/>
          <w:b/>
          <w:bCs/>
          <w:sz w:val="24"/>
          <w:szCs w:val="24"/>
        </w:rPr>
      </w:pPr>
    </w:p>
    <w:p w14:paraId="416C6B4F" w14:textId="77777777" w:rsidR="000715C9" w:rsidRPr="00784A4B" w:rsidRDefault="000715C9" w:rsidP="00784A4B">
      <w:pPr>
        <w:spacing w:after="0" w:line="288" w:lineRule="auto"/>
        <w:jc w:val="center"/>
        <w:rPr>
          <w:rFonts w:ascii="Times New Roman" w:hAnsi="Times New Roman"/>
          <w:b/>
          <w:bCs/>
          <w:sz w:val="24"/>
          <w:szCs w:val="24"/>
        </w:rPr>
      </w:pPr>
    </w:p>
    <w:p w14:paraId="5362A179" w14:textId="4BDBC076" w:rsidR="0028517E" w:rsidRDefault="0028517E" w:rsidP="00784A4B">
      <w:pPr>
        <w:spacing w:after="0" w:line="288" w:lineRule="auto"/>
        <w:jc w:val="center"/>
        <w:rPr>
          <w:rFonts w:ascii="Times New Roman" w:hAnsi="Times New Roman"/>
          <w:b/>
          <w:bCs/>
          <w:sz w:val="24"/>
          <w:szCs w:val="24"/>
        </w:rPr>
      </w:pPr>
      <w:r w:rsidRPr="00784A4B">
        <w:rPr>
          <w:rFonts w:ascii="Times New Roman" w:hAnsi="Times New Roman"/>
          <w:b/>
          <w:bCs/>
          <w:sz w:val="24"/>
          <w:szCs w:val="24"/>
        </w:rPr>
        <w:t>Keywords</w:t>
      </w:r>
    </w:p>
    <w:p w14:paraId="487352F9" w14:textId="77777777" w:rsidR="009F575F" w:rsidRPr="009F575F" w:rsidRDefault="009F575F" w:rsidP="00784A4B">
      <w:pPr>
        <w:spacing w:after="0" w:line="288" w:lineRule="auto"/>
        <w:jc w:val="center"/>
        <w:rPr>
          <w:rFonts w:ascii="Times New Roman" w:hAnsi="Times New Roman"/>
          <w:sz w:val="6"/>
          <w:szCs w:val="6"/>
        </w:rPr>
      </w:pPr>
    </w:p>
    <w:p w14:paraId="12D0AC2C" w14:textId="77777777" w:rsidR="00610529" w:rsidRDefault="00610529" w:rsidP="00784A4B">
      <w:pPr>
        <w:spacing w:after="0" w:line="288" w:lineRule="auto"/>
        <w:jc w:val="center"/>
        <w:rPr>
          <w:rFonts w:ascii="Times New Roman" w:hAnsi="Times New Roman"/>
          <w:sz w:val="24"/>
          <w:szCs w:val="24"/>
        </w:rPr>
      </w:pPr>
      <w:r>
        <w:rPr>
          <w:rFonts w:ascii="Times New Roman" w:hAnsi="Times New Roman"/>
          <w:sz w:val="24"/>
          <w:szCs w:val="24"/>
        </w:rPr>
        <w:t>a</w:t>
      </w:r>
      <w:r w:rsidRPr="00DF5799">
        <w:rPr>
          <w:rFonts w:ascii="Times New Roman" w:hAnsi="Times New Roman"/>
          <w:sz w:val="24"/>
          <w:szCs w:val="24"/>
        </w:rPr>
        <w:t xml:space="preserve">sset </w:t>
      </w:r>
      <w:r>
        <w:rPr>
          <w:rFonts w:ascii="Times New Roman" w:hAnsi="Times New Roman"/>
          <w:sz w:val="24"/>
          <w:szCs w:val="24"/>
        </w:rPr>
        <w:t>m</w:t>
      </w:r>
      <w:r w:rsidRPr="00DF5799">
        <w:rPr>
          <w:rFonts w:ascii="Times New Roman" w:hAnsi="Times New Roman"/>
          <w:sz w:val="24"/>
          <w:szCs w:val="24"/>
        </w:rPr>
        <w:t>arkets</w:t>
      </w:r>
    </w:p>
    <w:p w14:paraId="4452DA77" w14:textId="77777777" w:rsidR="00610529" w:rsidRDefault="00610529" w:rsidP="00784A4B">
      <w:pPr>
        <w:spacing w:after="0" w:line="288" w:lineRule="auto"/>
        <w:jc w:val="center"/>
        <w:rPr>
          <w:rFonts w:ascii="Times New Roman" w:hAnsi="Times New Roman"/>
          <w:sz w:val="24"/>
          <w:szCs w:val="24"/>
        </w:rPr>
      </w:pPr>
      <w:r>
        <w:rPr>
          <w:rFonts w:ascii="Times New Roman" w:hAnsi="Times New Roman"/>
          <w:sz w:val="24"/>
          <w:szCs w:val="24"/>
        </w:rPr>
        <w:t>e</w:t>
      </w:r>
      <w:r w:rsidRPr="00DF5799">
        <w:rPr>
          <w:rFonts w:ascii="Times New Roman" w:hAnsi="Times New Roman"/>
          <w:sz w:val="24"/>
          <w:szCs w:val="24"/>
        </w:rPr>
        <w:t xml:space="preserve">xperimental </w:t>
      </w:r>
      <w:r>
        <w:rPr>
          <w:rFonts w:ascii="Times New Roman" w:hAnsi="Times New Roman"/>
          <w:sz w:val="24"/>
          <w:szCs w:val="24"/>
        </w:rPr>
        <w:t>e</w:t>
      </w:r>
      <w:r w:rsidRPr="00DF5799">
        <w:rPr>
          <w:rFonts w:ascii="Times New Roman" w:hAnsi="Times New Roman"/>
          <w:sz w:val="24"/>
          <w:szCs w:val="24"/>
        </w:rPr>
        <w:t>conomics</w:t>
      </w:r>
    </w:p>
    <w:p w14:paraId="6AB4688A" w14:textId="165427A2" w:rsidR="0028517E" w:rsidRPr="00784A4B" w:rsidRDefault="00610529" w:rsidP="00784A4B">
      <w:pPr>
        <w:spacing w:after="0" w:line="288" w:lineRule="auto"/>
        <w:jc w:val="center"/>
        <w:rPr>
          <w:rFonts w:ascii="Times New Roman" w:hAnsi="Times New Roman"/>
          <w:sz w:val="24"/>
          <w:szCs w:val="24"/>
        </w:rPr>
      </w:pPr>
      <w:r>
        <w:rPr>
          <w:rFonts w:ascii="Times New Roman" w:hAnsi="Times New Roman"/>
          <w:sz w:val="24"/>
          <w:szCs w:val="24"/>
        </w:rPr>
        <w:t>i</w:t>
      </w:r>
      <w:r w:rsidRPr="00DF5799">
        <w:rPr>
          <w:rFonts w:ascii="Times New Roman" w:hAnsi="Times New Roman"/>
          <w:sz w:val="24"/>
          <w:szCs w:val="24"/>
        </w:rPr>
        <w:t xml:space="preserve">nstitutional </w:t>
      </w:r>
      <w:r>
        <w:rPr>
          <w:rFonts w:ascii="Times New Roman" w:hAnsi="Times New Roman"/>
          <w:sz w:val="24"/>
          <w:szCs w:val="24"/>
        </w:rPr>
        <w:t>d</w:t>
      </w:r>
      <w:r w:rsidRPr="00DF5799">
        <w:rPr>
          <w:rFonts w:ascii="Times New Roman" w:hAnsi="Times New Roman"/>
          <w:sz w:val="24"/>
          <w:szCs w:val="24"/>
        </w:rPr>
        <w:t>esign</w:t>
      </w:r>
    </w:p>
    <w:p w14:paraId="261B6029" w14:textId="77777777" w:rsidR="0028517E" w:rsidRPr="00784A4B" w:rsidRDefault="0028517E" w:rsidP="00784A4B">
      <w:pPr>
        <w:spacing w:after="0" w:line="288" w:lineRule="auto"/>
        <w:jc w:val="center"/>
        <w:rPr>
          <w:rFonts w:ascii="Times New Roman" w:hAnsi="Times New Roman"/>
          <w:sz w:val="24"/>
          <w:szCs w:val="24"/>
        </w:rPr>
      </w:pPr>
    </w:p>
    <w:p w14:paraId="7E8184C2" w14:textId="77777777" w:rsidR="0028517E" w:rsidRPr="00784A4B" w:rsidRDefault="0028517E" w:rsidP="00784A4B">
      <w:pPr>
        <w:spacing w:after="0" w:line="288" w:lineRule="auto"/>
        <w:jc w:val="center"/>
        <w:rPr>
          <w:rFonts w:ascii="Times New Roman" w:hAnsi="Times New Roman"/>
          <w:sz w:val="24"/>
          <w:szCs w:val="24"/>
        </w:rPr>
      </w:pPr>
    </w:p>
    <w:p w14:paraId="7E40FAE9" w14:textId="1DE6BF06" w:rsidR="009F575F" w:rsidRPr="006D3EA3" w:rsidRDefault="0028517E" w:rsidP="00784A4B">
      <w:pPr>
        <w:spacing w:after="0" w:line="288" w:lineRule="auto"/>
        <w:jc w:val="center"/>
        <w:rPr>
          <w:rFonts w:ascii="Times New Roman" w:hAnsi="Times New Roman"/>
          <w:b/>
          <w:bCs/>
          <w:sz w:val="24"/>
          <w:szCs w:val="24"/>
        </w:rPr>
      </w:pPr>
      <w:r w:rsidRPr="006D3EA3">
        <w:rPr>
          <w:rFonts w:ascii="Times New Roman" w:hAnsi="Times New Roman"/>
          <w:b/>
          <w:bCs/>
          <w:sz w:val="24"/>
          <w:szCs w:val="24"/>
        </w:rPr>
        <w:t>JEL Classification</w:t>
      </w:r>
    </w:p>
    <w:p w14:paraId="383AFEC1" w14:textId="77777777" w:rsidR="009F575F" w:rsidRPr="006D3EA3" w:rsidRDefault="009F575F" w:rsidP="00784A4B">
      <w:pPr>
        <w:spacing w:after="0" w:line="288" w:lineRule="auto"/>
        <w:jc w:val="center"/>
        <w:rPr>
          <w:rFonts w:ascii="Times New Roman" w:hAnsi="Times New Roman"/>
          <w:sz w:val="6"/>
          <w:szCs w:val="6"/>
        </w:rPr>
      </w:pPr>
    </w:p>
    <w:p w14:paraId="252396C4" w14:textId="20BFEF03" w:rsidR="0028517E" w:rsidRPr="006D3EA3" w:rsidRDefault="009F575F" w:rsidP="00784A4B">
      <w:pPr>
        <w:spacing w:after="0" w:line="288" w:lineRule="auto"/>
        <w:jc w:val="center"/>
        <w:rPr>
          <w:rFonts w:ascii="Times New Roman" w:hAnsi="Times New Roman"/>
          <w:sz w:val="24"/>
          <w:szCs w:val="24"/>
        </w:rPr>
      </w:pPr>
      <w:r w:rsidRPr="006D3EA3">
        <w:rPr>
          <w:rFonts w:ascii="Times New Roman" w:hAnsi="Times New Roman"/>
          <w:sz w:val="24"/>
          <w:szCs w:val="24"/>
        </w:rPr>
        <w:t>C91, D02, D14, G12</w:t>
      </w:r>
    </w:p>
    <w:p w14:paraId="615BA67B" w14:textId="14FC8C3F" w:rsidR="0028517E" w:rsidRPr="006D3EA3" w:rsidRDefault="0028517E" w:rsidP="00784A4B">
      <w:pPr>
        <w:spacing w:after="0" w:line="288" w:lineRule="auto"/>
        <w:jc w:val="center"/>
        <w:rPr>
          <w:rFonts w:ascii="Times New Roman" w:hAnsi="Times New Roman"/>
          <w:sz w:val="24"/>
          <w:szCs w:val="24"/>
        </w:rPr>
      </w:pPr>
    </w:p>
    <w:p w14:paraId="379D1CC3" w14:textId="21653072" w:rsidR="000715C9" w:rsidRPr="006D3EA3" w:rsidRDefault="000715C9" w:rsidP="00784A4B">
      <w:pPr>
        <w:spacing w:after="0" w:line="288" w:lineRule="auto"/>
        <w:jc w:val="center"/>
        <w:rPr>
          <w:rFonts w:ascii="Times New Roman" w:hAnsi="Times New Roman"/>
          <w:sz w:val="24"/>
          <w:szCs w:val="24"/>
        </w:rPr>
      </w:pPr>
    </w:p>
    <w:p w14:paraId="2954B72D" w14:textId="753C7EB3" w:rsidR="003F6139" w:rsidRPr="006D3EA3" w:rsidRDefault="003F6139" w:rsidP="003F6139">
      <w:pPr>
        <w:spacing w:after="0" w:line="288" w:lineRule="auto"/>
        <w:jc w:val="center"/>
        <w:rPr>
          <w:rFonts w:ascii="Times New Roman" w:hAnsi="Times New Roman"/>
          <w:b/>
        </w:rPr>
      </w:pPr>
      <w:r w:rsidRPr="006D3EA3">
        <w:rPr>
          <w:rFonts w:ascii="Times New Roman" w:hAnsi="Times New Roman"/>
          <w:b/>
        </w:rPr>
        <w:t>Acknowledgements</w:t>
      </w:r>
    </w:p>
    <w:p w14:paraId="2CD58E24" w14:textId="77777777" w:rsidR="003F6139" w:rsidRPr="006D3EA3" w:rsidRDefault="003F6139" w:rsidP="003F6139">
      <w:pPr>
        <w:spacing w:after="0" w:line="288" w:lineRule="auto"/>
        <w:jc w:val="center"/>
        <w:rPr>
          <w:rFonts w:ascii="Times New Roman" w:hAnsi="Times New Roman"/>
          <w:b/>
          <w:sz w:val="6"/>
          <w:szCs w:val="6"/>
        </w:rPr>
      </w:pPr>
    </w:p>
    <w:p w14:paraId="71F66D32" w14:textId="77777777" w:rsidR="003F6139" w:rsidRPr="003F6139" w:rsidRDefault="003F6139" w:rsidP="003F6139">
      <w:pPr>
        <w:pStyle w:val="FootnoteText"/>
        <w:spacing w:after="0"/>
        <w:jc w:val="center"/>
        <w:rPr>
          <w:rFonts w:ascii="Times New Roman" w:hAnsi="Times New Roman"/>
          <w:sz w:val="22"/>
          <w:szCs w:val="22"/>
        </w:rPr>
      </w:pPr>
      <w:r w:rsidRPr="003F6139">
        <w:rPr>
          <w:rFonts w:ascii="Times New Roman" w:hAnsi="Times New Roman"/>
          <w:sz w:val="22"/>
          <w:szCs w:val="22"/>
        </w:rPr>
        <w:t>We wish to thank Mark DeSantis, David Porter, and Vernon Smith for helpful comments on this project. We are also very thankful to Milo</w:t>
      </w:r>
      <w:r w:rsidRPr="003F6139">
        <w:rPr>
          <w:rFonts w:ascii="Times New Roman" w:hAnsi="Times New Roman"/>
          <w:sz w:val="22"/>
          <w:szCs w:val="22"/>
          <w:lang w:val="sk-SK"/>
        </w:rPr>
        <w:t>š Fišar for his assistance with programming. We gratefully acknowledge financial support from Waikato Management School, University of Waikato.</w:t>
      </w:r>
    </w:p>
    <w:p w14:paraId="4E559F37" w14:textId="77777777" w:rsidR="007D67AD" w:rsidRPr="00DF5799" w:rsidRDefault="007D67AD" w:rsidP="000E7FCA">
      <w:pPr>
        <w:tabs>
          <w:tab w:val="left" w:pos="426"/>
        </w:tabs>
        <w:spacing w:after="0" w:line="288" w:lineRule="auto"/>
        <w:rPr>
          <w:rFonts w:ascii="Times New Roman" w:hAnsi="Times New Roman"/>
          <w:b/>
          <w:sz w:val="24"/>
          <w:szCs w:val="24"/>
        </w:rPr>
      </w:pPr>
    </w:p>
    <w:p w14:paraId="5C6C0507" w14:textId="77777777" w:rsidR="007D67AD" w:rsidRPr="00DF5799" w:rsidRDefault="007D67AD" w:rsidP="000E7FCA">
      <w:pPr>
        <w:tabs>
          <w:tab w:val="left" w:pos="426"/>
        </w:tabs>
        <w:spacing w:after="0" w:line="288" w:lineRule="auto"/>
        <w:jc w:val="center"/>
        <w:rPr>
          <w:rFonts w:ascii="Times New Roman" w:hAnsi="Times New Roman"/>
          <w:sz w:val="24"/>
          <w:szCs w:val="24"/>
        </w:rPr>
      </w:pPr>
    </w:p>
    <w:p w14:paraId="3DCB0F5E" w14:textId="77777777" w:rsidR="00180FB1" w:rsidRPr="00DF5799" w:rsidRDefault="00180FB1" w:rsidP="000E7FCA">
      <w:pPr>
        <w:tabs>
          <w:tab w:val="left" w:pos="426"/>
        </w:tabs>
        <w:spacing w:after="0" w:line="288" w:lineRule="auto"/>
        <w:jc w:val="center"/>
        <w:rPr>
          <w:rFonts w:ascii="Times New Roman" w:hAnsi="Times New Roman"/>
          <w:sz w:val="24"/>
          <w:szCs w:val="24"/>
        </w:rPr>
      </w:pPr>
    </w:p>
    <w:p w14:paraId="6F11C325" w14:textId="77777777" w:rsidR="00DB1BED" w:rsidRDefault="00DB1BED" w:rsidP="009F575F">
      <w:pPr>
        <w:spacing w:after="0" w:line="288" w:lineRule="auto"/>
        <w:rPr>
          <w:rFonts w:ascii="Times New Roman" w:hAnsi="Times New Roman"/>
          <w:b/>
          <w:sz w:val="24"/>
          <w:szCs w:val="24"/>
        </w:rPr>
      </w:pPr>
    </w:p>
    <w:p w14:paraId="7DB2A509" w14:textId="77777777" w:rsidR="00DB1BED" w:rsidRDefault="00DB1BED" w:rsidP="009F575F">
      <w:pPr>
        <w:spacing w:after="0" w:line="288" w:lineRule="auto"/>
        <w:rPr>
          <w:rFonts w:ascii="Times New Roman" w:hAnsi="Times New Roman"/>
          <w:b/>
          <w:sz w:val="24"/>
          <w:szCs w:val="24"/>
        </w:rPr>
      </w:pPr>
    </w:p>
    <w:p w14:paraId="4126EFB3" w14:textId="77777777" w:rsidR="00DB1BED" w:rsidRDefault="00DB1BED" w:rsidP="009F575F">
      <w:pPr>
        <w:spacing w:after="0" w:line="288" w:lineRule="auto"/>
        <w:rPr>
          <w:rFonts w:ascii="Times New Roman" w:hAnsi="Times New Roman"/>
          <w:b/>
          <w:sz w:val="24"/>
          <w:szCs w:val="24"/>
        </w:rPr>
      </w:pPr>
    </w:p>
    <w:p w14:paraId="2D3ED086" w14:textId="77777777" w:rsidR="006D3EA3" w:rsidRDefault="006D3EA3" w:rsidP="009F575F">
      <w:pPr>
        <w:spacing w:after="0" w:line="288" w:lineRule="auto"/>
        <w:rPr>
          <w:rFonts w:ascii="Times New Roman" w:hAnsi="Times New Roman"/>
          <w:b/>
          <w:sz w:val="24"/>
          <w:szCs w:val="24"/>
        </w:rPr>
      </w:pPr>
    </w:p>
    <w:p w14:paraId="7C887215" w14:textId="446D395F" w:rsidR="00704B68" w:rsidRPr="00DF5799" w:rsidRDefault="005D5AE9" w:rsidP="009F575F">
      <w:pPr>
        <w:spacing w:after="0" w:line="288" w:lineRule="auto"/>
        <w:rPr>
          <w:rFonts w:ascii="Times New Roman" w:hAnsi="Times New Roman"/>
          <w:b/>
          <w:sz w:val="24"/>
          <w:szCs w:val="24"/>
        </w:rPr>
      </w:pPr>
      <w:r w:rsidRPr="00DF5799">
        <w:rPr>
          <w:rFonts w:ascii="Times New Roman" w:hAnsi="Times New Roman"/>
          <w:b/>
          <w:sz w:val="24"/>
          <w:szCs w:val="24"/>
        </w:rPr>
        <w:lastRenderedPageBreak/>
        <w:t xml:space="preserve">I. </w:t>
      </w:r>
      <w:r w:rsidR="00704B68" w:rsidRPr="00DF5799">
        <w:rPr>
          <w:rFonts w:ascii="Times New Roman" w:hAnsi="Times New Roman"/>
          <w:b/>
          <w:sz w:val="24"/>
          <w:szCs w:val="24"/>
        </w:rPr>
        <w:t>Introduction</w:t>
      </w:r>
    </w:p>
    <w:p w14:paraId="74C941AF" w14:textId="77777777" w:rsidR="000E7FCA" w:rsidRPr="000E7FCA" w:rsidRDefault="000E7FCA" w:rsidP="000E7FCA">
      <w:pPr>
        <w:tabs>
          <w:tab w:val="left" w:pos="426"/>
        </w:tabs>
        <w:spacing w:after="0" w:line="288" w:lineRule="auto"/>
        <w:jc w:val="both"/>
        <w:rPr>
          <w:rFonts w:ascii="Times New Roman" w:hAnsi="Times New Roman"/>
          <w:sz w:val="12"/>
          <w:szCs w:val="12"/>
        </w:rPr>
      </w:pPr>
    </w:p>
    <w:p w14:paraId="5980C7CF" w14:textId="30455D0B" w:rsidR="009929A2" w:rsidRPr="00FE3ACF" w:rsidRDefault="003942B9" w:rsidP="000E7FCA">
      <w:pPr>
        <w:tabs>
          <w:tab w:val="left" w:pos="426"/>
        </w:tabs>
        <w:spacing w:after="0" w:line="288" w:lineRule="auto"/>
        <w:jc w:val="both"/>
        <w:rPr>
          <w:rFonts w:ascii="Times New Roman" w:hAnsi="Times New Roman"/>
          <w:sz w:val="24"/>
          <w:szCs w:val="24"/>
        </w:rPr>
      </w:pPr>
      <w:r w:rsidRPr="00DF5799">
        <w:rPr>
          <w:rFonts w:ascii="Times New Roman" w:hAnsi="Times New Roman"/>
          <w:sz w:val="24"/>
          <w:szCs w:val="24"/>
        </w:rPr>
        <w:t xml:space="preserve">Ever since Smith, </w:t>
      </w:r>
      <w:proofErr w:type="spellStart"/>
      <w:r w:rsidRPr="00DF5799">
        <w:rPr>
          <w:rFonts w:ascii="Times New Roman" w:hAnsi="Times New Roman"/>
          <w:sz w:val="24"/>
          <w:szCs w:val="24"/>
        </w:rPr>
        <w:t>Suchanek</w:t>
      </w:r>
      <w:proofErr w:type="spellEnd"/>
      <w:r w:rsidRPr="00DF5799">
        <w:rPr>
          <w:rFonts w:ascii="Times New Roman" w:hAnsi="Times New Roman"/>
          <w:sz w:val="24"/>
          <w:szCs w:val="24"/>
        </w:rPr>
        <w:t xml:space="preserve">, and </w:t>
      </w:r>
      <w:r w:rsidR="005E7B69" w:rsidRPr="00DF5799">
        <w:rPr>
          <w:rFonts w:ascii="Times New Roman" w:hAnsi="Times New Roman"/>
          <w:sz w:val="24"/>
          <w:szCs w:val="24"/>
        </w:rPr>
        <w:t>Williams</w:t>
      </w:r>
      <w:r w:rsidRPr="00DF5799">
        <w:rPr>
          <w:rFonts w:ascii="Times New Roman" w:hAnsi="Times New Roman"/>
          <w:sz w:val="24"/>
          <w:szCs w:val="24"/>
        </w:rPr>
        <w:t xml:space="preserve"> (1988) introduced what has become the canonical environment for studying asset prices in the laboratory, researchers have puzzled over how to eliminate the price bubbles th</w:t>
      </w:r>
      <w:r w:rsidRPr="00FE3ACF">
        <w:rPr>
          <w:rFonts w:ascii="Times New Roman" w:hAnsi="Times New Roman"/>
          <w:sz w:val="24"/>
          <w:szCs w:val="24"/>
        </w:rPr>
        <w:t xml:space="preserve">at often occur in such settings.  We ask if </w:t>
      </w:r>
      <w:r w:rsidR="00307735" w:rsidRPr="00FE3ACF">
        <w:rPr>
          <w:rFonts w:ascii="Times New Roman" w:hAnsi="Times New Roman"/>
          <w:sz w:val="24"/>
          <w:szCs w:val="24"/>
        </w:rPr>
        <w:t xml:space="preserve">a </w:t>
      </w:r>
      <w:r w:rsidR="009929A2" w:rsidRPr="00FE3ACF">
        <w:rPr>
          <w:rFonts w:ascii="Times New Roman" w:hAnsi="Times New Roman"/>
          <w:sz w:val="24"/>
          <w:szCs w:val="24"/>
        </w:rPr>
        <w:t xml:space="preserve">market </w:t>
      </w:r>
      <w:r w:rsidR="00307735" w:rsidRPr="00FE3ACF">
        <w:rPr>
          <w:rFonts w:ascii="Times New Roman" w:hAnsi="Times New Roman"/>
          <w:sz w:val="24"/>
          <w:szCs w:val="24"/>
        </w:rPr>
        <w:t xml:space="preserve">mechanism </w:t>
      </w:r>
      <w:r w:rsidR="005E7B69" w:rsidRPr="00FE3ACF">
        <w:rPr>
          <w:rFonts w:ascii="Times New Roman" w:hAnsi="Times New Roman"/>
          <w:sz w:val="24"/>
          <w:szCs w:val="24"/>
        </w:rPr>
        <w:t xml:space="preserve">can </w:t>
      </w:r>
      <w:r w:rsidR="009929A2" w:rsidRPr="00FE3ACF">
        <w:rPr>
          <w:rFonts w:ascii="Times New Roman" w:hAnsi="Times New Roman"/>
          <w:sz w:val="24"/>
          <w:szCs w:val="24"/>
        </w:rPr>
        <w:t xml:space="preserve">be designed to eliminate bubbles in financial asset </w:t>
      </w:r>
      <w:r w:rsidR="005E7B69" w:rsidRPr="00FE3ACF">
        <w:rPr>
          <w:rFonts w:ascii="Times New Roman" w:hAnsi="Times New Roman"/>
          <w:sz w:val="24"/>
          <w:szCs w:val="24"/>
        </w:rPr>
        <w:t>markets</w:t>
      </w:r>
      <w:r w:rsidR="005E7B69" w:rsidRPr="00FE3ACF">
        <w:rPr>
          <w:rFonts w:ascii="Times New Roman" w:hAnsi="Times New Roman"/>
          <w:sz w:val="24"/>
          <w:szCs w:val="24"/>
          <w:lang w:val="en-US"/>
        </w:rPr>
        <w:t>.</w:t>
      </w:r>
      <w:r w:rsidR="00307735" w:rsidRPr="00FE3ACF">
        <w:rPr>
          <w:rFonts w:ascii="Times New Roman" w:hAnsi="Times New Roman"/>
          <w:sz w:val="24"/>
          <w:szCs w:val="24"/>
        </w:rPr>
        <w:t xml:space="preserve">  </w:t>
      </w:r>
      <w:r w:rsidR="009929A2" w:rsidRPr="00FE3ACF">
        <w:rPr>
          <w:rFonts w:ascii="Times New Roman" w:hAnsi="Times New Roman"/>
          <w:sz w:val="24"/>
          <w:szCs w:val="24"/>
        </w:rPr>
        <w:t>A wealth of evidence from empirical studies</w:t>
      </w:r>
      <w:r w:rsidR="00307735" w:rsidRPr="00FE3ACF">
        <w:rPr>
          <w:rFonts w:ascii="Times New Roman" w:hAnsi="Times New Roman"/>
          <w:sz w:val="24"/>
          <w:szCs w:val="24"/>
        </w:rPr>
        <w:t xml:space="preserve"> including laboratory and f</w:t>
      </w:r>
      <w:r w:rsidR="009929A2" w:rsidRPr="00FE3ACF">
        <w:rPr>
          <w:rFonts w:ascii="Times New Roman" w:hAnsi="Times New Roman"/>
          <w:sz w:val="24"/>
          <w:szCs w:val="24"/>
        </w:rPr>
        <w:t xml:space="preserve">ield experiments clearly demonstrates that institutions matter. </w:t>
      </w:r>
      <w:r w:rsidR="00307735" w:rsidRPr="00FE3ACF">
        <w:rPr>
          <w:rFonts w:ascii="Times New Roman" w:hAnsi="Times New Roman"/>
          <w:sz w:val="24"/>
          <w:szCs w:val="24"/>
        </w:rPr>
        <w:t xml:space="preserve"> As defined by Smith (1982)</w:t>
      </w:r>
      <w:r w:rsidR="00862558" w:rsidRPr="00FE3ACF">
        <w:rPr>
          <w:rFonts w:ascii="Times New Roman" w:hAnsi="Times New Roman"/>
          <w:sz w:val="24"/>
          <w:szCs w:val="24"/>
        </w:rPr>
        <w:t>,</w:t>
      </w:r>
      <w:r w:rsidR="00307735" w:rsidRPr="00FE3ACF">
        <w:rPr>
          <w:rFonts w:ascii="Times New Roman" w:hAnsi="Times New Roman"/>
          <w:sz w:val="24"/>
          <w:szCs w:val="24"/>
        </w:rPr>
        <w:t xml:space="preserve"> i</w:t>
      </w:r>
      <w:r w:rsidR="009929A2" w:rsidRPr="00FE3ACF">
        <w:rPr>
          <w:rFonts w:ascii="Times New Roman" w:hAnsi="Times New Roman"/>
          <w:sz w:val="24"/>
          <w:szCs w:val="24"/>
        </w:rPr>
        <w:t>nstitutions determine the set of actions available to economic agents, the incentives they face, and the information they have at the time of making their decisions.</w:t>
      </w:r>
      <w:r w:rsidR="00307735" w:rsidRPr="00FE3ACF">
        <w:rPr>
          <w:rFonts w:ascii="Times New Roman" w:hAnsi="Times New Roman"/>
          <w:sz w:val="24"/>
          <w:szCs w:val="24"/>
        </w:rPr>
        <w:t xml:space="preserve"> Thus, </w:t>
      </w:r>
      <w:r w:rsidR="000E7FCA">
        <w:rPr>
          <w:rFonts w:ascii="Times New Roman" w:hAnsi="Times New Roman"/>
          <w:sz w:val="24"/>
          <w:szCs w:val="24"/>
        </w:rPr>
        <w:t>‘</w:t>
      </w:r>
      <w:r w:rsidR="00307735" w:rsidRPr="00FE3ACF">
        <w:rPr>
          <w:rFonts w:ascii="Times New Roman" w:hAnsi="Times New Roman"/>
          <w:sz w:val="24"/>
          <w:szCs w:val="24"/>
        </w:rPr>
        <w:t>i</w:t>
      </w:r>
      <w:r w:rsidR="009929A2" w:rsidRPr="00FE3ACF">
        <w:rPr>
          <w:rFonts w:ascii="Times New Roman" w:hAnsi="Times New Roman"/>
          <w:sz w:val="24"/>
          <w:szCs w:val="24"/>
        </w:rPr>
        <w:t>nstitutions matter, because incentives and information matter</w:t>
      </w:r>
      <w:r w:rsidR="000E7FCA">
        <w:rPr>
          <w:rFonts w:ascii="Times New Roman" w:hAnsi="Times New Roman"/>
          <w:sz w:val="24"/>
          <w:szCs w:val="24"/>
        </w:rPr>
        <w:t>’</w:t>
      </w:r>
      <w:r w:rsidR="009929A2" w:rsidRPr="00FE3ACF">
        <w:rPr>
          <w:rFonts w:ascii="Times New Roman" w:hAnsi="Times New Roman"/>
          <w:sz w:val="24"/>
          <w:szCs w:val="24"/>
        </w:rPr>
        <w:t xml:space="preserve"> (Smith 1994). </w:t>
      </w:r>
    </w:p>
    <w:p w14:paraId="2B922BF1" w14:textId="77777777" w:rsidR="007D2BC6" w:rsidRPr="00FE3ACF" w:rsidRDefault="007D2BC6" w:rsidP="000E7FCA">
      <w:pPr>
        <w:tabs>
          <w:tab w:val="left" w:pos="426"/>
        </w:tabs>
        <w:spacing w:after="0" w:line="288" w:lineRule="auto"/>
        <w:jc w:val="both"/>
        <w:rPr>
          <w:rFonts w:ascii="Times New Roman" w:hAnsi="Times New Roman"/>
          <w:sz w:val="24"/>
          <w:szCs w:val="24"/>
        </w:rPr>
      </w:pPr>
    </w:p>
    <w:p w14:paraId="745B2321" w14:textId="0F91CD3E" w:rsidR="00520230" w:rsidRDefault="000E7FC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307735" w:rsidRPr="00FE3ACF">
        <w:rPr>
          <w:rFonts w:ascii="Times New Roman" w:hAnsi="Times New Roman"/>
          <w:sz w:val="24"/>
          <w:szCs w:val="24"/>
        </w:rPr>
        <w:t xml:space="preserve">Because market outcomes can differ between institutions, it is plausible that the persistent overpricing observed in asset market experiments may be dampened or even eliminated when certain trading rules are implemented.  This approach differs from attempts to reduce bubbles through eliminating confusion because those </w:t>
      </w:r>
      <w:r w:rsidR="006C5570" w:rsidRPr="00FE3ACF">
        <w:rPr>
          <w:rFonts w:ascii="Times New Roman" w:hAnsi="Times New Roman"/>
          <w:sz w:val="24"/>
          <w:szCs w:val="24"/>
        </w:rPr>
        <w:t xml:space="preserve">often </w:t>
      </w:r>
      <w:r w:rsidR="00307735" w:rsidRPr="00FE3ACF">
        <w:rPr>
          <w:rFonts w:ascii="Times New Roman" w:hAnsi="Times New Roman"/>
          <w:sz w:val="24"/>
          <w:szCs w:val="24"/>
        </w:rPr>
        <w:t xml:space="preserve">rely heavily upon training traders with </w:t>
      </w:r>
      <w:r w:rsidR="00BF4864" w:rsidRPr="00FE3ACF">
        <w:rPr>
          <w:rFonts w:ascii="Times New Roman" w:hAnsi="Times New Roman"/>
          <w:sz w:val="24"/>
          <w:szCs w:val="24"/>
        </w:rPr>
        <w:t xml:space="preserve">common experience and/or </w:t>
      </w:r>
      <w:r w:rsidR="00307735" w:rsidRPr="00FE3ACF">
        <w:rPr>
          <w:rFonts w:ascii="Times New Roman" w:hAnsi="Times New Roman"/>
          <w:sz w:val="24"/>
          <w:szCs w:val="24"/>
        </w:rPr>
        <w:t xml:space="preserve">information that </w:t>
      </w:r>
      <w:r w:rsidR="00BF4864" w:rsidRPr="00FE3ACF">
        <w:rPr>
          <w:rFonts w:ascii="Times New Roman" w:hAnsi="Times New Roman"/>
          <w:sz w:val="24"/>
          <w:szCs w:val="24"/>
        </w:rPr>
        <w:t>are</w:t>
      </w:r>
      <w:r w:rsidR="00307735" w:rsidRPr="00FE3ACF">
        <w:rPr>
          <w:rFonts w:ascii="Times New Roman" w:hAnsi="Times New Roman"/>
          <w:sz w:val="24"/>
          <w:szCs w:val="24"/>
        </w:rPr>
        <w:t xml:space="preserve"> specific to the characteristics of the underlying asset being traded</w:t>
      </w:r>
      <w:r w:rsidR="006C5570" w:rsidRPr="00FE3ACF">
        <w:rPr>
          <w:rFonts w:ascii="Times New Roman" w:hAnsi="Times New Roman"/>
          <w:sz w:val="24"/>
          <w:szCs w:val="24"/>
        </w:rPr>
        <w:t xml:space="preserve">, which is unlikely to be available </w:t>
      </w:r>
      <w:r w:rsidR="00414F32" w:rsidRPr="00FE3ACF">
        <w:rPr>
          <w:rFonts w:ascii="Times New Roman" w:hAnsi="Times New Roman"/>
          <w:sz w:val="24"/>
          <w:szCs w:val="24"/>
        </w:rPr>
        <w:t xml:space="preserve">in financial markets or </w:t>
      </w:r>
      <w:r w:rsidR="006C5570" w:rsidRPr="00FE3ACF">
        <w:rPr>
          <w:rFonts w:ascii="Times New Roman" w:hAnsi="Times New Roman"/>
          <w:sz w:val="24"/>
          <w:szCs w:val="24"/>
        </w:rPr>
        <w:t>outside of the laboratory</w:t>
      </w:r>
      <w:r w:rsidR="00414F32" w:rsidRPr="00FE3ACF">
        <w:rPr>
          <w:rFonts w:ascii="Times New Roman" w:hAnsi="Times New Roman"/>
          <w:sz w:val="24"/>
          <w:szCs w:val="24"/>
        </w:rPr>
        <w:t xml:space="preserve"> in general</w:t>
      </w:r>
      <w:r w:rsidR="006C5570" w:rsidRPr="00FE3ACF">
        <w:rPr>
          <w:rFonts w:ascii="Times New Roman" w:hAnsi="Times New Roman"/>
          <w:sz w:val="24"/>
          <w:szCs w:val="24"/>
        </w:rPr>
        <w:t xml:space="preserve">.  By contrast, </w:t>
      </w:r>
      <w:r w:rsidR="003942B9" w:rsidRPr="00FE3ACF">
        <w:rPr>
          <w:rFonts w:ascii="Times New Roman" w:hAnsi="Times New Roman"/>
          <w:sz w:val="24"/>
          <w:szCs w:val="24"/>
        </w:rPr>
        <w:t xml:space="preserve">implementation of </w:t>
      </w:r>
      <w:r w:rsidR="00B06555" w:rsidRPr="00FE3ACF">
        <w:rPr>
          <w:rFonts w:ascii="Times New Roman" w:hAnsi="Times New Roman"/>
          <w:sz w:val="24"/>
          <w:szCs w:val="24"/>
        </w:rPr>
        <w:t xml:space="preserve">an </w:t>
      </w:r>
      <w:r w:rsidR="006C5570" w:rsidRPr="00FE3ACF">
        <w:rPr>
          <w:rFonts w:ascii="Times New Roman" w:hAnsi="Times New Roman"/>
          <w:sz w:val="24"/>
          <w:szCs w:val="24"/>
        </w:rPr>
        <w:t xml:space="preserve">institutional </w:t>
      </w:r>
      <w:r w:rsidR="003942B9" w:rsidRPr="00FE3ACF">
        <w:rPr>
          <w:rFonts w:ascii="Times New Roman" w:hAnsi="Times New Roman"/>
          <w:sz w:val="24"/>
          <w:szCs w:val="24"/>
        </w:rPr>
        <w:t xml:space="preserve">solution </w:t>
      </w:r>
      <w:r w:rsidR="006C5570" w:rsidRPr="00FE3ACF">
        <w:rPr>
          <w:rFonts w:ascii="Times New Roman" w:hAnsi="Times New Roman"/>
          <w:sz w:val="24"/>
          <w:szCs w:val="24"/>
        </w:rPr>
        <w:t>requires no</w:t>
      </w:r>
      <w:r w:rsidR="00B06555" w:rsidRPr="00FE3ACF">
        <w:rPr>
          <w:rFonts w:ascii="Times New Roman" w:hAnsi="Times New Roman"/>
          <w:sz w:val="24"/>
          <w:szCs w:val="24"/>
        </w:rPr>
        <w:t xml:space="preserve"> prior</w:t>
      </w:r>
      <w:r w:rsidR="006C5570" w:rsidRPr="00FE3ACF">
        <w:rPr>
          <w:rFonts w:ascii="Times New Roman" w:hAnsi="Times New Roman"/>
          <w:sz w:val="24"/>
          <w:szCs w:val="24"/>
        </w:rPr>
        <w:t xml:space="preserve"> knowledge of the asset’s characteristics.  </w:t>
      </w:r>
    </w:p>
    <w:p w14:paraId="677B7E57" w14:textId="77777777" w:rsidR="000E7FCA" w:rsidRPr="00FE3ACF" w:rsidRDefault="000E7FCA" w:rsidP="000E7FCA">
      <w:pPr>
        <w:tabs>
          <w:tab w:val="left" w:pos="426"/>
        </w:tabs>
        <w:spacing w:after="0" w:line="288" w:lineRule="auto"/>
        <w:jc w:val="both"/>
        <w:rPr>
          <w:rFonts w:ascii="Times New Roman" w:hAnsi="Times New Roman"/>
          <w:sz w:val="24"/>
          <w:szCs w:val="24"/>
        </w:rPr>
      </w:pPr>
    </w:p>
    <w:p w14:paraId="0DCEB608" w14:textId="07AAC000" w:rsidR="005C3A93" w:rsidRPr="00FE3ACF" w:rsidRDefault="000E7FCA" w:rsidP="000E7FCA">
      <w:pPr>
        <w:tabs>
          <w:tab w:val="left" w:pos="426"/>
        </w:tabs>
        <w:spacing w:after="0" w:line="288" w:lineRule="auto"/>
        <w:jc w:val="both"/>
        <w:rPr>
          <w:rFonts w:ascii="Times New Roman" w:eastAsia="Times New Roman" w:hAnsi="Times New Roman"/>
          <w:sz w:val="24"/>
          <w:szCs w:val="24"/>
          <w:shd w:val="clear" w:color="auto" w:fill="FFFFFF"/>
          <w:lang w:val="en-US"/>
        </w:rPr>
      </w:pPr>
      <w:r>
        <w:rPr>
          <w:rFonts w:ascii="Times New Roman" w:hAnsi="Times New Roman"/>
          <w:sz w:val="24"/>
          <w:szCs w:val="24"/>
        </w:rPr>
        <w:tab/>
      </w:r>
      <w:r w:rsidR="009929A2" w:rsidRPr="00FE3ACF">
        <w:rPr>
          <w:rFonts w:ascii="Times New Roman" w:hAnsi="Times New Roman"/>
          <w:sz w:val="24"/>
          <w:szCs w:val="24"/>
        </w:rPr>
        <w:t xml:space="preserve">We study two alternative </w:t>
      </w:r>
      <w:r w:rsidR="002F52C2" w:rsidRPr="00FE3ACF">
        <w:rPr>
          <w:rFonts w:ascii="Times New Roman" w:hAnsi="Times New Roman"/>
          <w:sz w:val="24"/>
          <w:szCs w:val="24"/>
        </w:rPr>
        <w:t>pr</w:t>
      </w:r>
      <w:r w:rsidR="006C5570" w:rsidRPr="00FE3ACF">
        <w:rPr>
          <w:rFonts w:ascii="Times New Roman" w:hAnsi="Times New Roman"/>
          <w:sz w:val="24"/>
          <w:szCs w:val="24"/>
        </w:rPr>
        <w:t>icing rules,</w:t>
      </w:r>
      <w:r w:rsidR="009929A2" w:rsidRPr="00FE3ACF">
        <w:rPr>
          <w:rFonts w:ascii="Times New Roman" w:hAnsi="Times New Roman"/>
          <w:sz w:val="24"/>
          <w:szCs w:val="24"/>
        </w:rPr>
        <w:t xml:space="preserve"> the double Dutch auction</w:t>
      </w:r>
      <w:r w:rsidR="006C5570" w:rsidRPr="00FE3ACF">
        <w:rPr>
          <w:rFonts w:ascii="Times New Roman" w:hAnsi="Times New Roman"/>
          <w:sz w:val="24"/>
          <w:szCs w:val="24"/>
        </w:rPr>
        <w:t xml:space="preserve"> </w:t>
      </w:r>
      <w:r w:rsidR="009A2287" w:rsidRPr="00FE3ACF">
        <w:rPr>
          <w:rFonts w:ascii="Times New Roman" w:hAnsi="Times New Roman"/>
          <w:sz w:val="24"/>
          <w:szCs w:val="24"/>
        </w:rPr>
        <w:t>and the English Dutch auction and compare their performance with the continuous double auction</w:t>
      </w:r>
      <w:r w:rsidR="008E537F" w:rsidRPr="00FE3ACF">
        <w:rPr>
          <w:rFonts w:ascii="Times New Roman" w:hAnsi="Times New Roman"/>
          <w:sz w:val="24"/>
          <w:szCs w:val="24"/>
        </w:rPr>
        <w:t xml:space="preserve">, the </w:t>
      </w:r>
      <w:r w:rsidR="00B06555" w:rsidRPr="00FE3ACF">
        <w:rPr>
          <w:rFonts w:ascii="Times New Roman" w:hAnsi="Times New Roman"/>
          <w:sz w:val="24"/>
          <w:szCs w:val="24"/>
        </w:rPr>
        <w:t xml:space="preserve">standard-bearer </w:t>
      </w:r>
      <w:r w:rsidR="003942B9" w:rsidRPr="00FE3ACF">
        <w:rPr>
          <w:rFonts w:ascii="Times New Roman" w:hAnsi="Times New Roman"/>
          <w:sz w:val="24"/>
          <w:szCs w:val="24"/>
        </w:rPr>
        <w:t>when studying</w:t>
      </w:r>
      <w:r w:rsidR="008E537F" w:rsidRPr="00FE3ACF">
        <w:rPr>
          <w:rFonts w:ascii="Times New Roman" w:hAnsi="Times New Roman"/>
          <w:sz w:val="24"/>
          <w:szCs w:val="24"/>
        </w:rPr>
        <w:t xml:space="preserve"> asset market bubbles</w:t>
      </w:r>
      <w:r w:rsidR="009A2287" w:rsidRPr="00FE3ACF">
        <w:rPr>
          <w:rFonts w:ascii="Times New Roman" w:hAnsi="Times New Roman"/>
          <w:sz w:val="24"/>
          <w:szCs w:val="24"/>
        </w:rPr>
        <w:t xml:space="preserve">. The double Dutch auction </w:t>
      </w:r>
      <w:r w:rsidR="006C5570" w:rsidRPr="00FE3ACF">
        <w:rPr>
          <w:rFonts w:ascii="Times New Roman" w:hAnsi="Times New Roman"/>
          <w:sz w:val="24"/>
          <w:szCs w:val="24"/>
        </w:rPr>
        <w:t>utilizes two pricing clocks</w:t>
      </w:r>
      <w:r w:rsidR="009C1360" w:rsidRPr="00FE3ACF">
        <w:rPr>
          <w:rFonts w:ascii="Times New Roman" w:hAnsi="Times New Roman"/>
          <w:sz w:val="24"/>
          <w:szCs w:val="24"/>
        </w:rPr>
        <w:t>:  one clock with a falling price for the buyers and one with a rising price for sellers.  As the buyers</w:t>
      </w:r>
      <w:r w:rsidR="00433224" w:rsidRPr="00FE3ACF">
        <w:rPr>
          <w:rFonts w:ascii="Times New Roman" w:hAnsi="Times New Roman"/>
          <w:sz w:val="24"/>
          <w:szCs w:val="24"/>
        </w:rPr>
        <w:t>’</w:t>
      </w:r>
      <w:r w:rsidR="009C1360" w:rsidRPr="00FE3ACF">
        <w:rPr>
          <w:rFonts w:ascii="Times New Roman" w:hAnsi="Times New Roman"/>
          <w:sz w:val="24"/>
          <w:szCs w:val="24"/>
        </w:rPr>
        <w:t xml:space="preserve"> clock falls</w:t>
      </w:r>
      <w:r w:rsidR="00433224" w:rsidRPr="00FE3ACF">
        <w:rPr>
          <w:rFonts w:ascii="Times New Roman" w:hAnsi="Times New Roman"/>
          <w:sz w:val="24"/>
          <w:szCs w:val="24"/>
        </w:rPr>
        <w:t>,</w:t>
      </w:r>
      <w:r w:rsidR="009C1360" w:rsidRPr="00FE3ACF">
        <w:rPr>
          <w:rFonts w:ascii="Times New Roman" w:hAnsi="Times New Roman"/>
          <w:sz w:val="24"/>
          <w:szCs w:val="24"/>
        </w:rPr>
        <w:t xml:space="preserve"> </w:t>
      </w:r>
      <w:r w:rsidR="00433224" w:rsidRPr="00FE3ACF">
        <w:rPr>
          <w:rFonts w:ascii="Times New Roman" w:hAnsi="Times New Roman"/>
          <w:sz w:val="24"/>
          <w:szCs w:val="24"/>
        </w:rPr>
        <w:t>buyers’</w:t>
      </w:r>
      <w:r w:rsidR="009C1360" w:rsidRPr="00FE3ACF">
        <w:rPr>
          <w:rFonts w:ascii="Times New Roman" w:hAnsi="Times New Roman"/>
          <w:sz w:val="24"/>
          <w:szCs w:val="24"/>
        </w:rPr>
        <w:t xml:space="preserve"> revealed demand increases</w:t>
      </w:r>
      <w:r w:rsidR="00433224" w:rsidRPr="00FE3ACF">
        <w:rPr>
          <w:rFonts w:ascii="Times New Roman" w:hAnsi="Times New Roman"/>
          <w:sz w:val="24"/>
          <w:szCs w:val="24"/>
        </w:rPr>
        <w:t xml:space="preserve"> as in a typical multi-unit Dutch clock auction.  This demand revelation happens in conjunction with t</w:t>
      </w:r>
      <w:r w:rsidR="009C1360" w:rsidRPr="00FE3ACF">
        <w:rPr>
          <w:rFonts w:ascii="Times New Roman" w:hAnsi="Times New Roman"/>
          <w:sz w:val="24"/>
          <w:szCs w:val="24"/>
        </w:rPr>
        <w:t>he sellers</w:t>
      </w:r>
      <w:r w:rsidR="00433224" w:rsidRPr="00FE3ACF">
        <w:rPr>
          <w:rFonts w:ascii="Times New Roman" w:hAnsi="Times New Roman"/>
          <w:sz w:val="24"/>
          <w:szCs w:val="24"/>
        </w:rPr>
        <w:t>’</w:t>
      </w:r>
      <w:r w:rsidR="009C1360" w:rsidRPr="00FE3ACF">
        <w:rPr>
          <w:rFonts w:ascii="Times New Roman" w:hAnsi="Times New Roman"/>
          <w:sz w:val="24"/>
          <w:szCs w:val="24"/>
        </w:rPr>
        <w:t xml:space="preserve"> clock increas</w:t>
      </w:r>
      <w:r w:rsidR="00433224" w:rsidRPr="00FE3ACF">
        <w:rPr>
          <w:rFonts w:ascii="Times New Roman" w:hAnsi="Times New Roman"/>
          <w:sz w:val="24"/>
          <w:szCs w:val="24"/>
        </w:rPr>
        <w:t xml:space="preserve">ing </w:t>
      </w:r>
      <w:r w:rsidR="009C1360" w:rsidRPr="00FE3ACF">
        <w:rPr>
          <w:rFonts w:ascii="Times New Roman" w:hAnsi="Times New Roman"/>
          <w:sz w:val="24"/>
          <w:szCs w:val="24"/>
        </w:rPr>
        <w:t xml:space="preserve">to identify </w:t>
      </w:r>
      <w:r w:rsidR="00433224" w:rsidRPr="00FE3ACF">
        <w:rPr>
          <w:rFonts w:ascii="Times New Roman" w:hAnsi="Times New Roman"/>
          <w:sz w:val="24"/>
          <w:szCs w:val="24"/>
        </w:rPr>
        <w:t xml:space="preserve">willing </w:t>
      </w:r>
      <w:r w:rsidR="009C1360" w:rsidRPr="00FE3ACF">
        <w:rPr>
          <w:rFonts w:ascii="Times New Roman" w:hAnsi="Times New Roman"/>
          <w:sz w:val="24"/>
          <w:szCs w:val="24"/>
        </w:rPr>
        <w:t xml:space="preserve">sellers and thus increase revealed supply.  </w:t>
      </w:r>
      <w:r w:rsidR="009A2287" w:rsidRPr="00FE3ACF">
        <w:rPr>
          <w:rFonts w:ascii="Times New Roman" w:hAnsi="Times New Roman"/>
          <w:sz w:val="24"/>
          <w:szCs w:val="24"/>
        </w:rPr>
        <w:t>T</w:t>
      </w:r>
      <w:r w:rsidR="009929A2" w:rsidRPr="00FE3ACF">
        <w:rPr>
          <w:rFonts w:ascii="Times New Roman" w:hAnsi="Times New Roman"/>
          <w:sz w:val="24"/>
          <w:szCs w:val="24"/>
        </w:rPr>
        <w:t>he English Dutch auction</w:t>
      </w:r>
      <w:r w:rsidR="006C5570" w:rsidRPr="00FE3ACF">
        <w:rPr>
          <w:rFonts w:ascii="Times New Roman" w:hAnsi="Times New Roman"/>
          <w:sz w:val="24"/>
          <w:szCs w:val="24"/>
        </w:rPr>
        <w:t xml:space="preserve"> relies on a single clock</w:t>
      </w:r>
      <w:r w:rsidR="00F46F50" w:rsidRPr="00FE3ACF">
        <w:rPr>
          <w:rFonts w:ascii="Times New Roman" w:hAnsi="Times New Roman"/>
          <w:sz w:val="24"/>
          <w:szCs w:val="24"/>
        </w:rPr>
        <w:t xml:space="preserve"> </w:t>
      </w:r>
      <w:r w:rsidR="009A2287" w:rsidRPr="00FE3ACF">
        <w:rPr>
          <w:rFonts w:ascii="Times New Roman" w:hAnsi="Times New Roman"/>
          <w:sz w:val="24"/>
          <w:szCs w:val="24"/>
        </w:rPr>
        <w:t>that acts simultaneously as an English clock for buyer</w:t>
      </w:r>
      <w:r w:rsidR="00642AFE" w:rsidRPr="00FE3ACF">
        <w:rPr>
          <w:rFonts w:ascii="Times New Roman" w:hAnsi="Times New Roman"/>
          <w:sz w:val="24"/>
          <w:szCs w:val="24"/>
        </w:rPr>
        <w:t>s and a Dutch clock for sellers, operating in a way that a</w:t>
      </w:r>
      <w:r w:rsidR="008E45AA" w:rsidRPr="00FE3ACF">
        <w:rPr>
          <w:rFonts w:ascii="Times New Roman" w:hAnsi="Times New Roman"/>
          <w:sz w:val="24"/>
          <w:szCs w:val="24"/>
        </w:rPr>
        <w:t xml:space="preserve">s the clock price increases, </w:t>
      </w:r>
      <w:r w:rsidR="003942B9" w:rsidRPr="00FE3ACF">
        <w:rPr>
          <w:rFonts w:ascii="Times New Roman" w:hAnsi="Times New Roman"/>
          <w:sz w:val="24"/>
          <w:szCs w:val="24"/>
        </w:rPr>
        <w:t xml:space="preserve">revealed </w:t>
      </w:r>
      <w:r w:rsidR="008E45AA" w:rsidRPr="00FE3ACF">
        <w:rPr>
          <w:rFonts w:ascii="Times New Roman" w:hAnsi="Times New Roman"/>
          <w:sz w:val="24"/>
          <w:szCs w:val="24"/>
        </w:rPr>
        <w:t xml:space="preserve">quantity demanded </w:t>
      </w:r>
      <w:r w:rsidR="00642AFE" w:rsidRPr="00FE3ACF">
        <w:rPr>
          <w:rFonts w:ascii="Times New Roman" w:hAnsi="Times New Roman"/>
          <w:sz w:val="24"/>
          <w:szCs w:val="24"/>
        </w:rPr>
        <w:t>decreases</w:t>
      </w:r>
      <w:r w:rsidR="008E45AA" w:rsidRPr="00FE3ACF">
        <w:rPr>
          <w:rFonts w:ascii="Times New Roman" w:hAnsi="Times New Roman"/>
          <w:sz w:val="24"/>
          <w:szCs w:val="24"/>
        </w:rPr>
        <w:t xml:space="preserve"> while </w:t>
      </w:r>
      <w:r w:rsidR="003942B9" w:rsidRPr="00FE3ACF">
        <w:rPr>
          <w:rFonts w:ascii="Times New Roman" w:hAnsi="Times New Roman"/>
          <w:sz w:val="24"/>
          <w:szCs w:val="24"/>
        </w:rPr>
        <w:t xml:space="preserve">revealed </w:t>
      </w:r>
      <w:r w:rsidR="008E45AA" w:rsidRPr="00FE3ACF">
        <w:rPr>
          <w:rFonts w:ascii="Times New Roman" w:hAnsi="Times New Roman"/>
          <w:sz w:val="24"/>
          <w:szCs w:val="24"/>
        </w:rPr>
        <w:t xml:space="preserve">quantity supplied </w:t>
      </w:r>
      <w:r w:rsidR="00642AFE" w:rsidRPr="00FE3ACF">
        <w:rPr>
          <w:rFonts w:ascii="Times New Roman" w:hAnsi="Times New Roman"/>
          <w:sz w:val="24"/>
          <w:szCs w:val="24"/>
        </w:rPr>
        <w:t>increases.</w:t>
      </w:r>
      <w:r w:rsidR="00CD7603" w:rsidRPr="00FE3ACF">
        <w:rPr>
          <w:rFonts w:ascii="Times New Roman" w:hAnsi="Times New Roman"/>
          <w:sz w:val="24"/>
          <w:szCs w:val="24"/>
        </w:rPr>
        <w:t xml:space="preserve">  </w:t>
      </w:r>
      <w:r w:rsidR="00FD68F3" w:rsidRPr="00FE3ACF">
        <w:rPr>
          <w:rFonts w:ascii="Times New Roman" w:hAnsi="Times New Roman"/>
          <w:sz w:val="24"/>
          <w:szCs w:val="24"/>
        </w:rPr>
        <w:t xml:space="preserve">In the double Dutch auction, the buyers’ clock decreases and thus provides an incentive to over-reveal demand; but, in the English Dutch auction buyers face an increasing clock and thus have an incentive to under-reveal demand.  The incentives to over- or under-reveal demand are a crucial distinguishing feature between the two institutions.  </w:t>
      </w:r>
      <w:r w:rsidR="005C3A93" w:rsidRPr="00FE3ACF">
        <w:rPr>
          <w:rFonts w:ascii="Times New Roman" w:hAnsi="Times New Roman"/>
          <w:sz w:val="24"/>
          <w:szCs w:val="24"/>
        </w:rPr>
        <w:t>However, b</w:t>
      </w:r>
      <w:r w:rsidR="00520230" w:rsidRPr="00FE3ACF">
        <w:rPr>
          <w:rFonts w:ascii="Times New Roman" w:hAnsi="Times New Roman"/>
          <w:sz w:val="24"/>
          <w:szCs w:val="24"/>
        </w:rPr>
        <w:t xml:space="preserve">oth </w:t>
      </w:r>
      <w:r w:rsidR="00FD68F3" w:rsidRPr="00FE3ACF">
        <w:rPr>
          <w:rFonts w:ascii="Times New Roman" w:hAnsi="Times New Roman"/>
          <w:sz w:val="24"/>
          <w:szCs w:val="24"/>
        </w:rPr>
        <w:t xml:space="preserve">the double Dutch and the English Dutch auctions </w:t>
      </w:r>
      <w:r w:rsidR="00520230" w:rsidRPr="00FE3ACF">
        <w:rPr>
          <w:rFonts w:ascii="Times New Roman" w:hAnsi="Times New Roman"/>
          <w:sz w:val="24"/>
          <w:szCs w:val="24"/>
        </w:rPr>
        <w:t xml:space="preserve">generate a uniform </w:t>
      </w:r>
      <w:r w:rsidR="005E7B69" w:rsidRPr="00FE3ACF">
        <w:rPr>
          <w:rFonts w:ascii="Times New Roman" w:hAnsi="Times New Roman"/>
          <w:sz w:val="24"/>
          <w:szCs w:val="24"/>
        </w:rPr>
        <w:t>market-clearing</w:t>
      </w:r>
      <w:r w:rsidR="00520230" w:rsidRPr="00FE3ACF">
        <w:rPr>
          <w:rFonts w:ascii="Times New Roman" w:hAnsi="Times New Roman"/>
          <w:sz w:val="24"/>
          <w:szCs w:val="24"/>
        </w:rPr>
        <w:t xml:space="preserve"> price, which prevents intra-period speculation, similar to the call market experiments of </w:t>
      </w:r>
      <w:r w:rsidR="00520230" w:rsidRPr="00FE3ACF">
        <w:rPr>
          <w:rFonts w:ascii="Times New Roman" w:eastAsia="Times New Roman" w:hAnsi="Times New Roman"/>
          <w:sz w:val="24"/>
          <w:szCs w:val="24"/>
          <w:lang w:val="en-US"/>
        </w:rPr>
        <w:t xml:space="preserve">Van </w:t>
      </w:r>
      <w:proofErr w:type="spellStart"/>
      <w:r w:rsidR="00520230" w:rsidRPr="00FE3ACF">
        <w:rPr>
          <w:rFonts w:ascii="Times New Roman" w:eastAsia="Times New Roman" w:hAnsi="Times New Roman"/>
          <w:sz w:val="24"/>
          <w:szCs w:val="24"/>
          <w:lang w:val="en-US"/>
        </w:rPr>
        <w:t>Boening</w:t>
      </w:r>
      <w:proofErr w:type="spellEnd"/>
      <w:r w:rsidR="00520230" w:rsidRPr="00FE3ACF">
        <w:rPr>
          <w:rFonts w:ascii="Times New Roman" w:eastAsia="Times New Roman" w:hAnsi="Times New Roman"/>
          <w:sz w:val="24"/>
          <w:szCs w:val="24"/>
          <w:lang w:val="en-US"/>
        </w:rPr>
        <w:t xml:space="preserve">, Williams, and </w:t>
      </w:r>
      <w:proofErr w:type="spellStart"/>
      <w:r w:rsidR="00520230" w:rsidRPr="00FE3ACF">
        <w:rPr>
          <w:rFonts w:ascii="Times New Roman" w:eastAsia="Times New Roman" w:hAnsi="Times New Roman"/>
          <w:sz w:val="24"/>
          <w:szCs w:val="24"/>
          <w:lang w:val="en-US"/>
        </w:rPr>
        <w:t>LaMaster</w:t>
      </w:r>
      <w:proofErr w:type="spellEnd"/>
      <w:r w:rsidR="00520230" w:rsidRPr="00FE3ACF">
        <w:rPr>
          <w:rFonts w:ascii="Times New Roman" w:eastAsia="Times New Roman" w:hAnsi="Times New Roman"/>
          <w:sz w:val="24"/>
          <w:szCs w:val="24"/>
          <w:lang w:val="en-US"/>
        </w:rPr>
        <w:t xml:space="preserve"> </w:t>
      </w:r>
      <w:r w:rsidR="00520230" w:rsidRPr="00FE3ACF">
        <w:rPr>
          <w:rFonts w:ascii="Times New Roman" w:eastAsia="Times New Roman" w:hAnsi="Times New Roman"/>
          <w:sz w:val="24"/>
          <w:szCs w:val="24"/>
          <w:shd w:val="clear" w:color="auto" w:fill="FFFFFF"/>
          <w:lang w:val="en-US"/>
        </w:rPr>
        <w:t xml:space="preserve">(1993).  </w:t>
      </w:r>
    </w:p>
    <w:p w14:paraId="72046F2D" w14:textId="77777777" w:rsidR="007D2BC6" w:rsidRPr="000E7FCA" w:rsidRDefault="007D2BC6" w:rsidP="000E7FCA">
      <w:pPr>
        <w:tabs>
          <w:tab w:val="left" w:pos="426"/>
        </w:tabs>
        <w:spacing w:after="0" w:line="288" w:lineRule="auto"/>
        <w:jc w:val="both"/>
        <w:rPr>
          <w:rFonts w:ascii="Times New Roman" w:eastAsia="Times New Roman" w:hAnsi="Times New Roman"/>
          <w:sz w:val="20"/>
          <w:szCs w:val="20"/>
          <w:shd w:val="clear" w:color="auto" w:fill="FFFFFF"/>
          <w:lang w:val="en-US"/>
        </w:rPr>
      </w:pPr>
    </w:p>
    <w:p w14:paraId="3C7E2578" w14:textId="3C948529" w:rsidR="009929A2" w:rsidRPr="00FE3ACF" w:rsidRDefault="000E7FCA" w:rsidP="000E7FCA">
      <w:pPr>
        <w:tabs>
          <w:tab w:val="left" w:pos="426"/>
        </w:tabs>
        <w:spacing w:after="0" w:line="288" w:lineRule="auto"/>
        <w:jc w:val="both"/>
        <w:rPr>
          <w:rFonts w:ascii="Times New Roman" w:hAnsi="Times New Roman"/>
          <w:sz w:val="24"/>
          <w:szCs w:val="24"/>
        </w:rPr>
      </w:pPr>
      <w:r>
        <w:rPr>
          <w:rFonts w:ascii="Times New Roman" w:eastAsia="Times New Roman" w:hAnsi="Times New Roman"/>
          <w:sz w:val="24"/>
          <w:szCs w:val="24"/>
          <w:shd w:val="clear" w:color="auto" w:fill="FFFFFF"/>
          <w:lang w:val="en-US"/>
        </w:rPr>
        <w:tab/>
      </w:r>
      <w:r w:rsidR="004E2278" w:rsidRPr="00FE3ACF">
        <w:rPr>
          <w:rFonts w:ascii="Times New Roman" w:eastAsia="Times New Roman" w:hAnsi="Times New Roman"/>
          <w:sz w:val="24"/>
          <w:szCs w:val="24"/>
          <w:shd w:val="clear" w:color="auto" w:fill="FFFFFF"/>
          <w:lang w:val="en-US"/>
        </w:rPr>
        <w:t xml:space="preserve">We </w:t>
      </w:r>
      <w:r w:rsidR="005C3A93" w:rsidRPr="00FE3ACF">
        <w:rPr>
          <w:rFonts w:ascii="Times New Roman" w:eastAsia="Times New Roman" w:hAnsi="Times New Roman"/>
          <w:sz w:val="24"/>
          <w:szCs w:val="24"/>
          <w:shd w:val="clear" w:color="auto" w:fill="FFFFFF"/>
          <w:lang w:val="en-US"/>
        </w:rPr>
        <w:t xml:space="preserve">replicate the standard bubble and burst pattern using the double auction.  We </w:t>
      </w:r>
      <w:r w:rsidR="004E2278" w:rsidRPr="00FE3ACF">
        <w:rPr>
          <w:rFonts w:ascii="Times New Roman" w:eastAsia="Times New Roman" w:hAnsi="Times New Roman"/>
          <w:sz w:val="24"/>
          <w:szCs w:val="24"/>
          <w:shd w:val="clear" w:color="auto" w:fill="FFFFFF"/>
          <w:lang w:val="en-US"/>
        </w:rPr>
        <w:t>find that t</w:t>
      </w:r>
      <w:r w:rsidR="00520230" w:rsidRPr="00FE3ACF">
        <w:rPr>
          <w:rFonts w:ascii="Times New Roman" w:eastAsia="Times New Roman" w:hAnsi="Times New Roman"/>
          <w:sz w:val="24"/>
          <w:szCs w:val="24"/>
          <w:shd w:val="clear" w:color="auto" w:fill="FFFFFF"/>
          <w:lang w:val="en-US"/>
        </w:rPr>
        <w:t xml:space="preserve">he double Dutch markets lead to bubbles similar to those observed in </w:t>
      </w:r>
      <w:r w:rsidR="005C3A93" w:rsidRPr="00FE3ACF">
        <w:rPr>
          <w:rFonts w:ascii="Times New Roman" w:eastAsia="Times New Roman" w:hAnsi="Times New Roman"/>
          <w:sz w:val="24"/>
          <w:szCs w:val="24"/>
          <w:shd w:val="clear" w:color="auto" w:fill="FFFFFF"/>
          <w:lang w:val="en-US"/>
        </w:rPr>
        <w:t xml:space="preserve">the </w:t>
      </w:r>
      <w:r w:rsidR="00520230" w:rsidRPr="00FE3ACF">
        <w:rPr>
          <w:rFonts w:ascii="Times New Roman" w:eastAsia="Times New Roman" w:hAnsi="Times New Roman"/>
          <w:sz w:val="24"/>
          <w:szCs w:val="24"/>
          <w:shd w:val="clear" w:color="auto" w:fill="FFFFFF"/>
          <w:lang w:val="en-US"/>
        </w:rPr>
        <w:t xml:space="preserve">double auction experiments, just as the call markets of </w:t>
      </w:r>
      <w:r w:rsidR="00520230" w:rsidRPr="00FE3ACF">
        <w:rPr>
          <w:rFonts w:ascii="Times New Roman" w:eastAsia="Times New Roman" w:hAnsi="Times New Roman"/>
          <w:sz w:val="24"/>
          <w:szCs w:val="24"/>
          <w:lang w:val="en-US"/>
        </w:rPr>
        <w:t xml:space="preserve">Van </w:t>
      </w:r>
      <w:proofErr w:type="spellStart"/>
      <w:r w:rsidR="00520230" w:rsidRPr="00FE3ACF">
        <w:rPr>
          <w:rFonts w:ascii="Times New Roman" w:eastAsia="Times New Roman" w:hAnsi="Times New Roman"/>
          <w:sz w:val="24"/>
          <w:szCs w:val="24"/>
          <w:lang w:val="en-US"/>
        </w:rPr>
        <w:t>Boening</w:t>
      </w:r>
      <w:proofErr w:type="spellEnd"/>
      <w:r w:rsidR="00520230" w:rsidRPr="00FE3ACF">
        <w:rPr>
          <w:rFonts w:ascii="Times New Roman" w:eastAsia="Times New Roman" w:hAnsi="Times New Roman"/>
          <w:sz w:val="24"/>
          <w:szCs w:val="24"/>
          <w:lang w:val="en-US"/>
        </w:rPr>
        <w:t xml:space="preserve">, Williams, and </w:t>
      </w:r>
      <w:proofErr w:type="spellStart"/>
      <w:r w:rsidR="00520230" w:rsidRPr="00FE3ACF">
        <w:rPr>
          <w:rFonts w:ascii="Times New Roman" w:eastAsia="Times New Roman" w:hAnsi="Times New Roman"/>
          <w:sz w:val="24"/>
          <w:szCs w:val="24"/>
          <w:lang w:val="en-US"/>
        </w:rPr>
        <w:t>LaMaster</w:t>
      </w:r>
      <w:proofErr w:type="spellEnd"/>
      <w:r w:rsidR="00520230" w:rsidRPr="00FE3ACF">
        <w:rPr>
          <w:rFonts w:ascii="Times New Roman" w:eastAsia="Times New Roman" w:hAnsi="Times New Roman"/>
          <w:sz w:val="24"/>
          <w:szCs w:val="24"/>
          <w:lang w:val="en-US"/>
        </w:rPr>
        <w:t xml:space="preserve"> </w:t>
      </w:r>
      <w:r w:rsidR="00520230" w:rsidRPr="00FE3ACF">
        <w:rPr>
          <w:rFonts w:ascii="Times New Roman" w:eastAsia="Times New Roman" w:hAnsi="Times New Roman"/>
          <w:sz w:val="24"/>
          <w:szCs w:val="24"/>
          <w:shd w:val="clear" w:color="auto" w:fill="FFFFFF"/>
          <w:lang w:val="en-US"/>
        </w:rPr>
        <w:t xml:space="preserve">(1993) did.  However, </w:t>
      </w:r>
      <w:r w:rsidR="007F049D" w:rsidRPr="00FE3ACF">
        <w:rPr>
          <w:rFonts w:ascii="Times New Roman" w:eastAsia="Times New Roman" w:hAnsi="Times New Roman"/>
          <w:sz w:val="24"/>
          <w:szCs w:val="24"/>
          <w:shd w:val="clear" w:color="auto" w:fill="FFFFFF"/>
          <w:lang w:val="en-US"/>
        </w:rPr>
        <w:t>the English Dutch auction</w:t>
      </w:r>
      <w:r w:rsidR="00B06555" w:rsidRPr="00FE3ACF">
        <w:rPr>
          <w:rFonts w:ascii="Times New Roman" w:eastAsia="Times New Roman" w:hAnsi="Times New Roman"/>
          <w:sz w:val="24"/>
          <w:szCs w:val="24"/>
          <w:shd w:val="clear" w:color="auto" w:fill="FFFFFF"/>
          <w:lang w:val="en-US"/>
        </w:rPr>
        <w:t xml:space="preserve">, which </w:t>
      </w:r>
      <w:r w:rsidR="00B06555" w:rsidRPr="00FE3ACF">
        <w:rPr>
          <w:rFonts w:ascii="Times New Roman" w:hAnsi="Times New Roman"/>
          <w:sz w:val="24"/>
          <w:szCs w:val="24"/>
        </w:rPr>
        <w:t xml:space="preserve">focuses a trader’s attention on their own </w:t>
      </w:r>
      <w:r w:rsidR="00B06555" w:rsidRPr="00FE3ACF">
        <w:rPr>
          <w:rFonts w:ascii="Times New Roman" w:hAnsi="Times New Roman"/>
          <w:sz w:val="24"/>
          <w:szCs w:val="24"/>
        </w:rPr>
        <w:lastRenderedPageBreak/>
        <w:t xml:space="preserve">willingness to buy or sell at various prices, </w:t>
      </w:r>
      <w:r w:rsidR="00520230" w:rsidRPr="00FE3ACF">
        <w:rPr>
          <w:rFonts w:ascii="Times New Roman" w:eastAsia="Times New Roman" w:hAnsi="Times New Roman"/>
          <w:sz w:val="24"/>
          <w:szCs w:val="24"/>
          <w:shd w:val="clear" w:color="auto" w:fill="FFFFFF"/>
          <w:lang w:val="en-US"/>
        </w:rPr>
        <w:t>eliminate</w:t>
      </w:r>
      <w:r w:rsidR="00403E09" w:rsidRPr="00FE3ACF">
        <w:rPr>
          <w:rFonts w:ascii="Times New Roman" w:eastAsia="Times New Roman" w:hAnsi="Times New Roman"/>
          <w:sz w:val="24"/>
          <w:szCs w:val="24"/>
          <w:shd w:val="clear" w:color="auto" w:fill="FFFFFF"/>
          <w:lang w:val="en-US"/>
        </w:rPr>
        <w:t>s</w:t>
      </w:r>
      <w:r w:rsidR="00520230" w:rsidRPr="00FE3ACF">
        <w:rPr>
          <w:rFonts w:ascii="Times New Roman" w:eastAsia="Times New Roman" w:hAnsi="Times New Roman"/>
          <w:sz w:val="24"/>
          <w:szCs w:val="24"/>
          <w:shd w:val="clear" w:color="auto" w:fill="FFFFFF"/>
          <w:lang w:val="en-US"/>
        </w:rPr>
        <w:t xml:space="preserve"> </w:t>
      </w:r>
      <w:r w:rsidR="00520230" w:rsidRPr="00FE3ACF">
        <w:rPr>
          <w:rFonts w:ascii="Times New Roman" w:hAnsi="Times New Roman"/>
          <w:sz w:val="24"/>
          <w:szCs w:val="24"/>
        </w:rPr>
        <w:t>bubbles</w:t>
      </w:r>
      <w:r w:rsidR="009929A2" w:rsidRPr="00FE3ACF">
        <w:rPr>
          <w:rFonts w:ascii="Times New Roman" w:hAnsi="Times New Roman"/>
          <w:sz w:val="24"/>
          <w:szCs w:val="24"/>
        </w:rPr>
        <w:t>.</w:t>
      </w:r>
      <w:r w:rsidR="00B06555" w:rsidRPr="00FE3ACF">
        <w:rPr>
          <w:rFonts w:ascii="Times New Roman" w:hAnsi="Times New Roman"/>
          <w:sz w:val="24"/>
          <w:szCs w:val="24"/>
        </w:rPr>
        <w:t xml:space="preserve">  This results holds despite our use of inexperienced traders in a declining fundamental value environment with an increasing cash to asset ratio, all three of which are factors previously found to exacerbate overpricing.</w:t>
      </w:r>
    </w:p>
    <w:p w14:paraId="77611479" w14:textId="77777777" w:rsidR="007D2BC6" w:rsidRPr="00FE3ACF" w:rsidRDefault="007D2BC6" w:rsidP="000E7FCA">
      <w:pPr>
        <w:tabs>
          <w:tab w:val="left" w:pos="426"/>
        </w:tabs>
        <w:spacing w:after="0" w:line="288" w:lineRule="auto"/>
        <w:rPr>
          <w:rFonts w:ascii="Times New Roman" w:hAnsi="Times New Roman"/>
          <w:b/>
          <w:sz w:val="24"/>
          <w:szCs w:val="24"/>
        </w:rPr>
      </w:pPr>
    </w:p>
    <w:p w14:paraId="23A6BFD1" w14:textId="2F29F321" w:rsidR="00EC0E6C" w:rsidRPr="00FE3ACF" w:rsidRDefault="005D5AE9" w:rsidP="000E7FCA">
      <w:pPr>
        <w:tabs>
          <w:tab w:val="left" w:pos="426"/>
        </w:tabs>
        <w:spacing w:after="0" w:line="288" w:lineRule="auto"/>
        <w:rPr>
          <w:rFonts w:ascii="Times New Roman" w:hAnsi="Times New Roman"/>
          <w:b/>
          <w:sz w:val="24"/>
          <w:szCs w:val="24"/>
        </w:rPr>
      </w:pPr>
      <w:r w:rsidRPr="00FE3ACF">
        <w:rPr>
          <w:rFonts w:ascii="Times New Roman" w:hAnsi="Times New Roman"/>
          <w:b/>
          <w:sz w:val="24"/>
          <w:szCs w:val="24"/>
        </w:rPr>
        <w:t xml:space="preserve">II. </w:t>
      </w:r>
      <w:r w:rsidR="00EC0E6C" w:rsidRPr="00FE3ACF">
        <w:rPr>
          <w:rFonts w:ascii="Times New Roman" w:hAnsi="Times New Roman"/>
          <w:b/>
          <w:sz w:val="24"/>
          <w:szCs w:val="24"/>
        </w:rPr>
        <w:t>Background</w:t>
      </w:r>
    </w:p>
    <w:p w14:paraId="3293E7DC" w14:textId="77777777" w:rsidR="000E7FCA" w:rsidRPr="000E7FCA" w:rsidRDefault="000E7FCA" w:rsidP="000E7FCA">
      <w:pPr>
        <w:tabs>
          <w:tab w:val="left" w:pos="426"/>
        </w:tabs>
        <w:spacing w:after="0" w:line="288" w:lineRule="auto"/>
        <w:jc w:val="both"/>
        <w:rPr>
          <w:rFonts w:ascii="Times New Roman" w:hAnsi="Times New Roman"/>
          <w:sz w:val="12"/>
          <w:szCs w:val="12"/>
        </w:rPr>
      </w:pPr>
    </w:p>
    <w:p w14:paraId="198D7F5A" w14:textId="15FF84B1" w:rsidR="00E814DD" w:rsidRDefault="00FD6606" w:rsidP="000E7FCA">
      <w:pPr>
        <w:tabs>
          <w:tab w:val="left" w:pos="426"/>
        </w:tabs>
        <w:spacing w:after="0" w:line="288" w:lineRule="auto"/>
        <w:jc w:val="both"/>
        <w:rPr>
          <w:rFonts w:ascii="Times New Roman" w:hAnsi="Times New Roman"/>
          <w:sz w:val="24"/>
          <w:szCs w:val="24"/>
        </w:rPr>
      </w:pPr>
      <w:r w:rsidRPr="00FE3ACF">
        <w:rPr>
          <w:rFonts w:ascii="Times New Roman" w:hAnsi="Times New Roman"/>
          <w:sz w:val="24"/>
          <w:szCs w:val="24"/>
        </w:rPr>
        <w:t xml:space="preserve">One of the most robust </w:t>
      </w:r>
      <w:r w:rsidR="00E57665" w:rsidRPr="00FE3ACF">
        <w:rPr>
          <w:rFonts w:ascii="Times New Roman" w:hAnsi="Times New Roman"/>
          <w:sz w:val="24"/>
          <w:szCs w:val="24"/>
        </w:rPr>
        <w:t>experiment</w:t>
      </w:r>
      <w:r w:rsidRPr="00FE3ACF">
        <w:rPr>
          <w:rFonts w:ascii="Times New Roman" w:hAnsi="Times New Roman"/>
          <w:sz w:val="24"/>
          <w:szCs w:val="24"/>
        </w:rPr>
        <w:t xml:space="preserve">al results </w:t>
      </w:r>
      <w:r w:rsidR="00E57665" w:rsidRPr="00FE3ACF">
        <w:rPr>
          <w:rFonts w:ascii="Times New Roman" w:hAnsi="Times New Roman"/>
          <w:sz w:val="24"/>
          <w:szCs w:val="24"/>
        </w:rPr>
        <w:t xml:space="preserve">is the </w:t>
      </w:r>
      <w:r w:rsidR="007F049D" w:rsidRPr="00FE3ACF">
        <w:rPr>
          <w:rFonts w:ascii="Times New Roman" w:hAnsi="Times New Roman"/>
          <w:sz w:val="24"/>
          <w:szCs w:val="24"/>
        </w:rPr>
        <w:t xml:space="preserve">convergence to competitive equilibrium by the </w:t>
      </w:r>
      <w:r w:rsidR="00E57665" w:rsidRPr="00FE3ACF">
        <w:rPr>
          <w:rFonts w:ascii="Times New Roman" w:hAnsi="Times New Roman"/>
          <w:sz w:val="24"/>
          <w:szCs w:val="24"/>
        </w:rPr>
        <w:t xml:space="preserve">double auction market of Smith (1962).  In such markets, buyers and sellers have assigned roles and cannot speculate </w:t>
      </w:r>
      <w:r w:rsidRPr="00FE3ACF">
        <w:rPr>
          <w:rFonts w:ascii="Times New Roman" w:hAnsi="Times New Roman"/>
          <w:sz w:val="24"/>
          <w:szCs w:val="24"/>
        </w:rPr>
        <w:t>via</w:t>
      </w:r>
      <w:r w:rsidR="00E57665" w:rsidRPr="00FE3ACF">
        <w:rPr>
          <w:rFonts w:ascii="Times New Roman" w:hAnsi="Times New Roman"/>
          <w:sz w:val="24"/>
          <w:szCs w:val="24"/>
        </w:rPr>
        <w:t xml:space="preserve"> purchasing </w:t>
      </w:r>
      <w:r w:rsidRPr="00FE3ACF">
        <w:rPr>
          <w:rFonts w:ascii="Times New Roman" w:hAnsi="Times New Roman"/>
          <w:sz w:val="24"/>
          <w:szCs w:val="24"/>
        </w:rPr>
        <w:t xml:space="preserve">an </w:t>
      </w:r>
      <w:r w:rsidR="00E57665" w:rsidRPr="00FE3ACF">
        <w:rPr>
          <w:rFonts w:ascii="Times New Roman" w:hAnsi="Times New Roman"/>
          <w:sz w:val="24"/>
          <w:szCs w:val="24"/>
        </w:rPr>
        <w:t xml:space="preserve">asset in the hope of reselling it at a profit.  In these markets, which </w:t>
      </w:r>
      <w:proofErr w:type="spellStart"/>
      <w:r w:rsidR="001B4DC4" w:rsidRPr="00FE3ACF">
        <w:rPr>
          <w:rFonts w:ascii="Times New Roman" w:eastAsia="Times New Roman" w:hAnsi="Times New Roman"/>
          <w:sz w:val="24"/>
          <w:szCs w:val="24"/>
          <w:lang w:val="en-US"/>
        </w:rPr>
        <w:t>Dickhaut</w:t>
      </w:r>
      <w:proofErr w:type="spellEnd"/>
      <w:r w:rsidR="001B4DC4" w:rsidRPr="00FE3ACF">
        <w:rPr>
          <w:rFonts w:ascii="Times New Roman" w:eastAsia="Times New Roman" w:hAnsi="Times New Roman"/>
          <w:sz w:val="24"/>
          <w:szCs w:val="24"/>
          <w:lang w:val="en-US"/>
        </w:rPr>
        <w:t>, Lin, Porter and Smith</w:t>
      </w:r>
      <w:r w:rsidR="001B4DC4" w:rsidRPr="00FE3ACF" w:rsidDel="001B4DC4">
        <w:rPr>
          <w:rFonts w:ascii="Times New Roman" w:hAnsi="Times New Roman"/>
          <w:sz w:val="24"/>
          <w:szCs w:val="24"/>
        </w:rPr>
        <w:t xml:space="preserve"> </w:t>
      </w:r>
      <w:r w:rsidR="00E57665" w:rsidRPr="00FE3ACF">
        <w:rPr>
          <w:rFonts w:ascii="Times New Roman" w:hAnsi="Times New Roman"/>
          <w:sz w:val="24"/>
          <w:szCs w:val="24"/>
        </w:rPr>
        <w:t>(</w:t>
      </w:r>
      <w:r w:rsidR="001B4DC4" w:rsidRPr="00FE3ACF">
        <w:rPr>
          <w:rFonts w:ascii="Times New Roman" w:hAnsi="Times New Roman"/>
          <w:sz w:val="24"/>
          <w:szCs w:val="24"/>
        </w:rPr>
        <w:t>2012</w:t>
      </w:r>
      <w:r w:rsidR="00E57665" w:rsidRPr="00FE3ACF">
        <w:rPr>
          <w:rFonts w:ascii="Times New Roman" w:hAnsi="Times New Roman"/>
          <w:sz w:val="24"/>
          <w:szCs w:val="24"/>
        </w:rPr>
        <w:t xml:space="preserve">) refer to </w:t>
      </w:r>
      <w:r w:rsidRPr="00FE3ACF">
        <w:rPr>
          <w:rFonts w:ascii="Times New Roman" w:hAnsi="Times New Roman"/>
          <w:sz w:val="24"/>
          <w:szCs w:val="24"/>
        </w:rPr>
        <w:t xml:space="preserve">as reflecting conditions for </w:t>
      </w:r>
      <w:r w:rsidR="008C5F71" w:rsidRPr="00FE3ACF">
        <w:rPr>
          <w:rFonts w:ascii="Times New Roman" w:hAnsi="Times New Roman"/>
          <w:sz w:val="24"/>
          <w:szCs w:val="24"/>
        </w:rPr>
        <w:t xml:space="preserve">commodities </w:t>
      </w:r>
      <w:r w:rsidRPr="00FE3ACF">
        <w:rPr>
          <w:rFonts w:ascii="Times New Roman" w:hAnsi="Times New Roman"/>
          <w:sz w:val="24"/>
          <w:szCs w:val="24"/>
        </w:rPr>
        <w:t xml:space="preserve">like </w:t>
      </w:r>
      <w:r w:rsidR="000E7FCA">
        <w:rPr>
          <w:rFonts w:ascii="Times New Roman" w:hAnsi="Times New Roman"/>
          <w:sz w:val="24"/>
          <w:szCs w:val="24"/>
        </w:rPr>
        <w:t>‘</w:t>
      </w:r>
      <w:r w:rsidRPr="00FE3ACF">
        <w:rPr>
          <w:rFonts w:ascii="Times New Roman" w:hAnsi="Times New Roman"/>
          <w:sz w:val="24"/>
          <w:szCs w:val="24"/>
        </w:rPr>
        <w:t>hamburgers and haircuts,</w:t>
      </w:r>
      <w:r w:rsidR="000E7FCA">
        <w:rPr>
          <w:rFonts w:ascii="Times New Roman" w:hAnsi="Times New Roman"/>
          <w:sz w:val="24"/>
          <w:szCs w:val="24"/>
        </w:rPr>
        <w:t>’</w:t>
      </w:r>
      <w:r w:rsidRPr="00FE3ACF">
        <w:rPr>
          <w:rFonts w:ascii="Times New Roman" w:hAnsi="Times New Roman"/>
          <w:sz w:val="24"/>
          <w:szCs w:val="24"/>
        </w:rPr>
        <w:t xml:space="preserve"> traders quickly find the equilibrium and achieve high levels of efficiency.  Thus, the double auction</w:t>
      </w:r>
      <w:r w:rsidR="007F049D" w:rsidRPr="00FE3ACF">
        <w:rPr>
          <w:rFonts w:ascii="Times New Roman" w:hAnsi="Times New Roman"/>
          <w:sz w:val="24"/>
          <w:szCs w:val="24"/>
        </w:rPr>
        <w:t xml:space="preserve"> was</w:t>
      </w:r>
      <w:r w:rsidRPr="00FE3ACF">
        <w:rPr>
          <w:rFonts w:ascii="Times New Roman" w:hAnsi="Times New Roman"/>
          <w:sz w:val="24"/>
          <w:szCs w:val="24"/>
        </w:rPr>
        <w:t xml:space="preserve"> an obvious institution </w:t>
      </w:r>
      <w:r w:rsidR="002C7FF1" w:rsidRPr="00FE3ACF">
        <w:rPr>
          <w:rFonts w:ascii="Times New Roman" w:hAnsi="Times New Roman"/>
          <w:sz w:val="24"/>
          <w:szCs w:val="24"/>
        </w:rPr>
        <w:t xml:space="preserve">for </w:t>
      </w:r>
      <w:r w:rsidRPr="00FE3ACF">
        <w:rPr>
          <w:rFonts w:ascii="Times New Roman" w:hAnsi="Times New Roman"/>
          <w:sz w:val="24"/>
          <w:szCs w:val="24"/>
        </w:rPr>
        <w:t xml:space="preserve">Smith, </w:t>
      </w:r>
      <w:proofErr w:type="spellStart"/>
      <w:r w:rsidRPr="00FE3ACF">
        <w:rPr>
          <w:rFonts w:ascii="Times New Roman" w:hAnsi="Times New Roman"/>
          <w:sz w:val="24"/>
          <w:szCs w:val="24"/>
        </w:rPr>
        <w:t>Suchanek</w:t>
      </w:r>
      <w:proofErr w:type="spellEnd"/>
      <w:r w:rsidRPr="00FE3ACF">
        <w:rPr>
          <w:rFonts w:ascii="Times New Roman" w:hAnsi="Times New Roman"/>
          <w:sz w:val="24"/>
          <w:szCs w:val="24"/>
        </w:rPr>
        <w:t xml:space="preserve"> and Williams (1988) </w:t>
      </w:r>
      <w:r w:rsidR="002C7FF1" w:rsidRPr="00FE3ACF">
        <w:rPr>
          <w:rFonts w:ascii="Times New Roman" w:hAnsi="Times New Roman"/>
          <w:sz w:val="24"/>
          <w:szCs w:val="24"/>
        </w:rPr>
        <w:t xml:space="preserve">to rely on when </w:t>
      </w:r>
      <w:r w:rsidRPr="00FE3ACF">
        <w:rPr>
          <w:rFonts w:ascii="Times New Roman" w:hAnsi="Times New Roman"/>
          <w:sz w:val="24"/>
          <w:szCs w:val="24"/>
        </w:rPr>
        <w:t xml:space="preserve">creating an experiment in which to study the causes of </w:t>
      </w:r>
      <w:r w:rsidR="00C151B0" w:rsidRPr="00FE3ACF">
        <w:rPr>
          <w:rFonts w:ascii="Times New Roman" w:hAnsi="Times New Roman"/>
          <w:sz w:val="24"/>
          <w:szCs w:val="24"/>
        </w:rPr>
        <w:t xml:space="preserve">bubbles in </w:t>
      </w:r>
      <w:r w:rsidR="002C7FF1" w:rsidRPr="00FE3ACF">
        <w:rPr>
          <w:rFonts w:ascii="Times New Roman" w:hAnsi="Times New Roman"/>
          <w:sz w:val="24"/>
          <w:szCs w:val="24"/>
        </w:rPr>
        <w:t xml:space="preserve">financial </w:t>
      </w:r>
      <w:r w:rsidRPr="00FE3ACF">
        <w:rPr>
          <w:rFonts w:ascii="Times New Roman" w:hAnsi="Times New Roman"/>
          <w:sz w:val="24"/>
          <w:szCs w:val="24"/>
        </w:rPr>
        <w:t>market</w:t>
      </w:r>
      <w:r w:rsidR="00C151B0" w:rsidRPr="00FE3ACF">
        <w:rPr>
          <w:rFonts w:ascii="Times New Roman" w:hAnsi="Times New Roman"/>
          <w:sz w:val="24"/>
          <w:szCs w:val="24"/>
        </w:rPr>
        <w:t>s</w:t>
      </w:r>
      <w:r w:rsidR="002C7FF1" w:rsidRPr="00FE3ACF">
        <w:rPr>
          <w:rFonts w:ascii="Times New Roman" w:hAnsi="Times New Roman"/>
          <w:sz w:val="24"/>
          <w:szCs w:val="24"/>
        </w:rPr>
        <w:t xml:space="preserve"> where people can speculate</w:t>
      </w:r>
      <w:r w:rsidR="00B06555" w:rsidRPr="00FE3ACF">
        <w:rPr>
          <w:rFonts w:ascii="Times New Roman" w:hAnsi="Times New Roman"/>
          <w:sz w:val="24"/>
          <w:szCs w:val="24"/>
        </w:rPr>
        <w:t xml:space="preserve"> across periods</w:t>
      </w:r>
      <w:r w:rsidRPr="00FE3ACF">
        <w:rPr>
          <w:rFonts w:ascii="Times New Roman" w:hAnsi="Times New Roman"/>
          <w:sz w:val="24"/>
          <w:szCs w:val="24"/>
        </w:rPr>
        <w:t xml:space="preserve">.  To their surprise, </w:t>
      </w:r>
      <w:r w:rsidR="00C151B0" w:rsidRPr="00FE3ACF">
        <w:rPr>
          <w:rFonts w:ascii="Times New Roman" w:hAnsi="Times New Roman"/>
          <w:sz w:val="24"/>
          <w:szCs w:val="24"/>
        </w:rPr>
        <w:t xml:space="preserve">overpricing </w:t>
      </w:r>
      <w:r w:rsidRPr="00FE3ACF">
        <w:rPr>
          <w:rFonts w:ascii="Times New Roman" w:hAnsi="Times New Roman"/>
          <w:sz w:val="24"/>
          <w:szCs w:val="24"/>
        </w:rPr>
        <w:t>appeared spontaneously</w:t>
      </w:r>
      <w:r w:rsidR="00E814DD" w:rsidRPr="00FE3ACF">
        <w:rPr>
          <w:rFonts w:ascii="Times New Roman" w:hAnsi="Times New Roman"/>
          <w:sz w:val="24"/>
          <w:szCs w:val="24"/>
        </w:rPr>
        <w:t>, a result that has spawned a massive literature in economics and finance.</w:t>
      </w:r>
      <w:r w:rsidR="007404A3" w:rsidRPr="00FE3ACF">
        <w:rPr>
          <w:rFonts w:ascii="Times New Roman" w:hAnsi="Times New Roman"/>
          <w:sz w:val="24"/>
          <w:szCs w:val="24"/>
        </w:rPr>
        <w:t xml:space="preserve">  </w:t>
      </w:r>
    </w:p>
    <w:p w14:paraId="01AE4D10" w14:textId="77777777" w:rsidR="000E7FCA" w:rsidRPr="000E7FCA" w:rsidRDefault="000E7FCA" w:rsidP="000E7FCA">
      <w:pPr>
        <w:tabs>
          <w:tab w:val="left" w:pos="426"/>
        </w:tabs>
        <w:spacing w:after="0" w:line="288" w:lineRule="auto"/>
        <w:jc w:val="both"/>
        <w:rPr>
          <w:rFonts w:ascii="Times New Roman" w:hAnsi="Times New Roman"/>
          <w:sz w:val="20"/>
          <w:szCs w:val="20"/>
        </w:rPr>
      </w:pPr>
    </w:p>
    <w:p w14:paraId="645B4C93" w14:textId="43A6D6C6" w:rsidR="005B4DA5" w:rsidRDefault="000E7FC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DD1CB2" w:rsidRPr="00FE3ACF">
        <w:rPr>
          <w:rFonts w:ascii="Times New Roman" w:hAnsi="Times New Roman"/>
          <w:sz w:val="24"/>
          <w:szCs w:val="24"/>
        </w:rPr>
        <w:t>A major theme in the experimental asset market literature has been the search for means to eliminate mispricing.  Short selling, buying on margin, pricing collars,</w:t>
      </w:r>
      <w:r w:rsidR="00B06102" w:rsidRPr="00FE3ACF">
        <w:rPr>
          <w:rFonts w:ascii="Times New Roman" w:hAnsi="Times New Roman"/>
          <w:sz w:val="24"/>
          <w:szCs w:val="24"/>
        </w:rPr>
        <w:t xml:space="preserve"> futures markets</w:t>
      </w:r>
      <w:r w:rsidR="00DD1CB2" w:rsidRPr="00FE3ACF">
        <w:rPr>
          <w:rFonts w:ascii="Times New Roman" w:hAnsi="Times New Roman"/>
          <w:sz w:val="24"/>
          <w:szCs w:val="24"/>
        </w:rPr>
        <w:t xml:space="preserve"> have all been found to have only limited success in reducing mispricing</w:t>
      </w:r>
      <w:r w:rsidR="00A84420" w:rsidRPr="00FE3ACF">
        <w:rPr>
          <w:rFonts w:ascii="Times New Roman" w:hAnsi="Times New Roman"/>
          <w:sz w:val="24"/>
          <w:szCs w:val="24"/>
        </w:rPr>
        <w:t xml:space="preserve"> (</w:t>
      </w:r>
      <w:r w:rsidR="009D4D1B" w:rsidRPr="00FE3ACF">
        <w:rPr>
          <w:rFonts w:ascii="Times New Roman" w:hAnsi="Times New Roman"/>
          <w:sz w:val="24"/>
          <w:szCs w:val="24"/>
        </w:rPr>
        <w:t xml:space="preserve">King, Smith, Williams, and </w:t>
      </w:r>
      <w:r w:rsidR="00F74B67" w:rsidRPr="00FE3ACF">
        <w:rPr>
          <w:rFonts w:ascii="Times New Roman" w:hAnsi="Times New Roman"/>
          <w:sz w:val="24"/>
          <w:szCs w:val="24"/>
        </w:rPr>
        <w:t>V</w:t>
      </w:r>
      <w:r w:rsidR="009D4D1B" w:rsidRPr="00FE3ACF">
        <w:rPr>
          <w:rFonts w:ascii="Times New Roman" w:hAnsi="Times New Roman"/>
          <w:sz w:val="24"/>
          <w:szCs w:val="24"/>
        </w:rPr>
        <w:t xml:space="preserve">an </w:t>
      </w:r>
      <w:proofErr w:type="spellStart"/>
      <w:r w:rsidR="009D4D1B" w:rsidRPr="00FE3ACF">
        <w:rPr>
          <w:rFonts w:ascii="Times New Roman" w:hAnsi="Times New Roman"/>
          <w:sz w:val="24"/>
          <w:szCs w:val="24"/>
        </w:rPr>
        <w:t>Boening</w:t>
      </w:r>
      <w:proofErr w:type="spellEnd"/>
      <w:r w:rsidR="009D4D1B" w:rsidRPr="00FE3ACF">
        <w:rPr>
          <w:rFonts w:ascii="Times New Roman" w:hAnsi="Times New Roman"/>
          <w:sz w:val="24"/>
          <w:szCs w:val="24"/>
        </w:rPr>
        <w:t xml:space="preserve"> 1993; </w:t>
      </w:r>
      <w:proofErr w:type="spellStart"/>
      <w:r w:rsidR="009D4D1B" w:rsidRPr="00FE3ACF">
        <w:rPr>
          <w:rFonts w:ascii="Times New Roman" w:hAnsi="Times New Roman"/>
          <w:sz w:val="24"/>
          <w:szCs w:val="24"/>
        </w:rPr>
        <w:t>Haruvy</w:t>
      </w:r>
      <w:proofErr w:type="spellEnd"/>
      <w:r w:rsidR="009D4D1B" w:rsidRPr="00FE3ACF">
        <w:rPr>
          <w:rFonts w:ascii="Times New Roman" w:hAnsi="Times New Roman"/>
          <w:sz w:val="24"/>
          <w:szCs w:val="24"/>
        </w:rPr>
        <w:t xml:space="preserve"> and </w:t>
      </w:r>
      <w:proofErr w:type="spellStart"/>
      <w:r w:rsidR="009D4D1B" w:rsidRPr="00FE3ACF">
        <w:rPr>
          <w:rFonts w:ascii="Times New Roman" w:hAnsi="Times New Roman"/>
          <w:sz w:val="24"/>
          <w:szCs w:val="24"/>
        </w:rPr>
        <w:t>Noussair</w:t>
      </w:r>
      <w:proofErr w:type="spellEnd"/>
      <w:r w:rsidR="009D4D1B" w:rsidRPr="00FE3ACF">
        <w:rPr>
          <w:rFonts w:ascii="Times New Roman" w:hAnsi="Times New Roman"/>
          <w:sz w:val="24"/>
          <w:szCs w:val="24"/>
        </w:rPr>
        <w:t xml:space="preserve"> 2006;</w:t>
      </w:r>
      <w:r w:rsidR="00FC4605" w:rsidRPr="00FE3ACF">
        <w:rPr>
          <w:rFonts w:ascii="Times New Roman" w:hAnsi="Times New Roman"/>
          <w:sz w:val="24"/>
          <w:szCs w:val="24"/>
        </w:rPr>
        <w:t xml:space="preserve"> </w:t>
      </w:r>
      <w:r w:rsidR="008B5389" w:rsidRPr="00FE3ACF">
        <w:rPr>
          <w:rFonts w:ascii="Times New Roman" w:hAnsi="Times New Roman"/>
          <w:sz w:val="24"/>
          <w:szCs w:val="24"/>
        </w:rPr>
        <w:t xml:space="preserve">Porter and Smith 1995; </w:t>
      </w:r>
      <w:proofErr w:type="spellStart"/>
      <w:r w:rsidR="009D4D1B" w:rsidRPr="00FE3ACF">
        <w:rPr>
          <w:rFonts w:ascii="Times New Roman" w:hAnsi="Times New Roman"/>
          <w:sz w:val="24"/>
          <w:szCs w:val="24"/>
        </w:rPr>
        <w:t>Noussair</w:t>
      </w:r>
      <w:proofErr w:type="spellEnd"/>
      <w:r w:rsidR="009D4D1B" w:rsidRPr="00FE3ACF">
        <w:rPr>
          <w:rFonts w:ascii="Times New Roman" w:hAnsi="Times New Roman"/>
          <w:sz w:val="24"/>
          <w:szCs w:val="24"/>
        </w:rPr>
        <w:t>, Tucker, and Xu 2016</w:t>
      </w:r>
      <w:r>
        <w:rPr>
          <w:rFonts w:ascii="Times New Roman" w:hAnsi="Times New Roman"/>
          <w:sz w:val="24"/>
          <w:szCs w:val="24"/>
        </w:rPr>
        <w:t>.</w:t>
      </w:r>
      <w:r w:rsidR="009D4D1B" w:rsidRPr="00FE3ACF">
        <w:rPr>
          <w:rFonts w:ascii="Times New Roman" w:hAnsi="Times New Roman"/>
          <w:sz w:val="24"/>
          <w:szCs w:val="24"/>
        </w:rPr>
        <w:t xml:space="preserve"> </w:t>
      </w:r>
      <w:r>
        <w:rPr>
          <w:rFonts w:ascii="Times New Roman" w:hAnsi="Times New Roman"/>
          <w:sz w:val="24"/>
          <w:szCs w:val="24"/>
        </w:rPr>
        <w:t>S</w:t>
      </w:r>
      <w:r w:rsidR="00A84420" w:rsidRPr="00FE3ACF">
        <w:rPr>
          <w:rFonts w:ascii="Times New Roman" w:hAnsi="Times New Roman"/>
          <w:sz w:val="24"/>
          <w:szCs w:val="24"/>
        </w:rPr>
        <w:t xml:space="preserve">ee </w:t>
      </w:r>
      <w:r w:rsidR="008B5389" w:rsidRPr="00FE3ACF">
        <w:rPr>
          <w:rFonts w:ascii="Times New Roman" w:hAnsi="Times New Roman"/>
          <w:sz w:val="24"/>
          <w:szCs w:val="24"/>
        </w:rPr>
        <w:t xml:space="preserve">also </w:t>
      </w:r>
      <w:proofErr w:type="spellStart"/>
      <w:r w:rsidR="00A84420" w:rsidRPr="00FE3ACF">
        <w:rPr>
          <w:rFonts w:ascii="Times New Roman" w:hAnsi="Times New Roman"/>
          <w:sz w:val="24"/>
          <w:szCs w:val="24"/>
        </w:rPr>
        <w:t>Noussair</w:t>
      </w:r>
      <w:proofErr w:type="spellEnd"/>
      <w:r w:rsidR="00A84420" w:rsidRPr="00FE3ACF">
        <w:rPr>
          <w:rFonts w:ascii="Times New Roman" w:hAnsi="Times New Roman"/>
          <w:sz w:val="24"/>
          <w:szCs w:val="24"/>
        </w:rPr>
        <w:t xml:space="preserve"> and Tucker 2013 </w:t>
      </w:r>
      <w:r w:rsidR="008B5389" w:rsidRPr="00FE3ACF">
        <w:rPr>
          <w:rFonts w:ascii="Times New Roman" w:hAnsi="Times New Roman"/>
          <w:sz w:val="24"/>
          <w:szCs w:val="24"/>
        </w:rPr>
        <w:t xml:space="preserve">and </w:t>
      </w:r>
      <w:proofErr w:type="spellStart"/>
      <w:r w:rsidR="008B5389" w:rsidRPr="00FE3ACF">
        <w:rPr>
          <w:rFonts w:ascii="Times New Roman" w:hAnsi="Times New Roman"/>
          <w:sz w:val="24"/>
          <w:szCs w:val="24"/>
        </w:rPr>
        <w:t>Palan</w:t>
      </w:r>
      <w:proofErr w:type="spellEnd"/>
      <w:r w:rsidR="00A84420" w:rsidRPr="00FE3ACF">
        <w:rPr>
          <w:rFonts w:ascii="Times New Roman" w:hAnsi="Times New Roman"/>
          <w:sz w:val="24"/>
          <w:szCs w:val="24"/>
        </w:rPr>
        <w:t xml:space="preserve"> 2013 for surveys)</w:t>
      </w:r>
      <w:r w:rsidR="00DD1CB2" w:rsidRPr="00FE3ACF">
        <w:rPr>
          <w:rFonts w:ascii="Times New Roman" w:hAnsi="Times New Roman"/>
          <w:sz w:val="24"/>
          <w:szCs w:val="24"/>
        </w:rPr>
        <w:t xml:space="preserve">. Subject sophistication has also been questioned, but King, </w:t>
      </w:r>
      <w:r w:rsidR="002709A1" w:rsidRPr="00FE3ACF">
        <w:rPr>
          <w:rFonts w:ascii="Times New Roman" w:hAnsi="Times New Roman"/>
          <w:sz w:val="24"/>
          <w:szCs w:val="24"/>
        </w:rPr>
        <w:t xml:space="preserve">Smith, Williams and </w:t>
      </w:r>
      <w:r w:rsidR="00F74B67" w:rsidRPr="00FE3ACF">
        <w:rPr>
          <w:rFonts w:ascii="Times New Roman" w:hAnsi="Times New Roman"/>
          <w:sz w:val="24"/>
          <w:szCs w:val="24"/>
        </w:rPr>
        <w:t>V</w:t>
      </w:r>
      <w:r w:rsidR="00DD1CB2" w:rsidRPr="00FE3ACF">
        <w:rPr>
          <w:rFonts w:ascii="Times New Roman" w:hAnsi="Times New Roman"/>
          <w:sz w:val="24"/>
          <w:szCs w:val="24"/>
        </w:rPr>
        <w:t xml:space="preserve">an </w:t>
      </w:r>
      <w:proofErr w:type="spellStart"/>
      <w:r w:rsidR="00DD1CB2" w:rsidRPr="00FE3ACF">
        <w:rPr>
          <w:rFonts w:ascii="Times New Roman" w:hAnsi="Times New Roman"/>
          <w:sz w:val="24"/>
          <w:szCs w:val="24"/>
        </w:rPr>
        <w:t>Boening</w:t>
      </w:r>
      <w:proofErr w:type="spellEnd"/>
      <w:r w:rsidR="00DD1CB2" w:rsidRPr="00FE3ACF">
        <w:rPr>
          <w:rFonts w:ascii="Times New Roman" w:hAnsi="Times New Roman"/>
          <w:sz w:val="24"/>
          <w:szCs w:val="24"/>
        </w:rPr>
        <w:t xml:space="preserve"> (</w:t>
      </w:r>
      <w:r w:rsidR="002709A1" w:rsidRPr="00FE3ACF">
        <w:rPr>
          <w:rFonts w:ascii="Times New Roman" w:hAnsi="Times New Roman"/>
          <w:sz w:val="24"/>
          <w:szCs w:val="24"/>
        </w:rPr>
        <w:t>1993)</w:t>
      </w:r>
      <w:r w:rsidR="00DD1CB2" w:rsidRPr="00FE3ACF">
        <w:rPr>
          <w:rFonts w:ascii="Times New Roman" w:hAnsi="Times New Roman"/>
          <w:sz w:val="24"/>
          <w:szCs w:val="24"/>
        </w:rPr>
        <w:t xml:space="preserve"> found that professional traders also generated </w:t>
      </w:r>
      <w:r w:rsidR="005B4DA5" w:rsidRPr="00FE3ACF">
        <w:rPr>
          <w:rFonts w:ascii="Times New Roman" w:hAnsi="Times New Roman"/>
          <w:sz w:val="24"/>
          <w:szCs w:val="24"/>
        </w:rPr>
        <w:t>s</w:t>
      </w:r>
      <w:r w:rsidR="00DD1CB2" w:rsidRPr="00FE3ACF">
        <w:rPr>
          <w:rFonts w:ascii="Times New Roman" w:hAnsi="Times New Roman"/>
          <w:sz w:val="24"/>
          <w:szCs w:val="24"/>
        </w:rPr>
        <w:t>peculative bubbles</w:t>
      </w:r>
      <w:r w:rsidR="005B4DA5" w:rsidRPr="00FE3ACF">
        <w:rPr>
          <w:rFonts w:ascii="Times New Roman" w:hAnsi="Times New Roman"/>
          <w:sz w:val="24"/>
          <w:szCs w:val="24"/>
        </w:rPr>
        <w:t xml:space="preserve"> (see also Weitzel, </w:t>
      </w:r>
      <w:proofErr w:type="spellStart"/>
      <w:r w:rsidR="005B4DA5" w:rsidRPr="00FE3ACF">
        <w:rPr>
          <w:rFonts w:ascii="Times New Roman" w:hAnsi="Times New Roman"/>
          <w:sz w:val="24"/>
          <w:szCs w:val="24"/>
        </w:rPr>
        <w:t>Huer</w:t>
      </w:r>
      <w:proofErr w:type="spellEnd"/>
      <w:r w:rsidR="005B4DA5" w:rsidRPr="00FE3ACF">
        <w:rPr>
          <w:rFonts w:ascii="Times New Roman" w:hAnsi="Times New Roman"/>
          <w:sz w:val="24"/>
          <w:szCs w:val="24"/>
        </w:rPr>
        <w:t xml:space="preserve">, Huber, </w:t>
      </w:r>
      <w:proofErr w:type="spellStart"/>
      <w:r w:rsidR="005B4DA5" w:rsidRPr="00FE3ACF">
        <w:rPr>
          <w:rFonts w:ascii="Times New Roman" w:hAnsi="Times New Roman"/>
          <w:sz w:val="24"/>
          <w:szCs w:val="24"/>
        </w:rPr>
        <w:t>Kirchler</w:t>
      </w:r>
      <w:proofErr w:type="spellEnd"/>
      <w:r w:rsidR="005B4DA5" w:rsidRPr="00FE3ACF">
        <w:rPr>
          <w:rFonts w:ascii="Times New Roman" w:hAnsi="Times New Roman"/>
          <w:sz w:val="24"/>
          <w:szCs w:val="24"/>
        </w:rPr>
        <w:t>, Lindner and Rose 2018)</w:t>
      </w:r>
      <w:r w:rsidR="00DD1CB2" w:rsidRPr="00FE3ACF">
        <w:rPr>
          <w:rFonts w:ascii="Times New Roman" w:hAnsi="Times New Roman"/>
          <w:sz w:val="24"/>
          <w:szCs w:val="24"/>
        </w:rPr>
        <w:t>.</w:t>
      </w:r>
      <w:r w:rsidR="0017447C" w:rsidRPr="00FE3ACF">
        <w:rPr>
          <w:rFonts w:ascii="Times New Roman" w:hAnsi="Times New Roman"/>
          <w:sz w:val="24"/>
          <w:szCs w:val="24"/>
        </w:rPr>
        <w:t xml:space="preserve"> </w:t>
      </w:r>
    </w:p>
    <w:p w14:paraId="052EA641" w14:textId="77777777" w:rsidR="000E7FCA" w:rsidRPr="000E7FCA" w:rsidRDefault="000E7FCA" w:rsidP="000E7FCA">
      <w:pPr>
        <w:tabs>
          <w:tab w:val="left" w:pos="426"/>
        </w:tabs>
        <w:spacing w:after="0" w:line="288" w:lineRule="auto"/>
        <w:jc w:val="both"/>
        <w:rPr>
          <w:rFonts w:ascii="Times New Roman" w:hAnsi="Times New Roman"/>
          <w:sz w:val="20"/>
          <w:szCs w:val="20"/>
        </w:rPr>
      </w:pPr>
    </w:p>
    <w:p w14:paraId="10CE6412" w14:textId="67D1C2A9" w:rsidR="000E6B7D" w:rsidRDefault="000E7FC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17447C" w:rsidRPr="00FE3ACF">
        <w:rPr>
          <w:rFonts w:ascii="Times New Roman" w:hAnsi="Times New Roman"/>
          <w:sz w:val="24"/>
          <w:szCs w:val="24"/>
        </w:rPr>
        <w:t xml:space="preserve">Recently, </w:t>
      </w:r>
      <w:proofErr w:type="spellStart"/>
      <w:r w:rsidR="002709A1" w:rsidRPr="00FE3ACF">
        <w:rPr>
          <w:rFonts w:ascii="Times New Roman" w:hAnsi="Times New Roman"/>
          <w:sz w:val="24"/>
          <w:szCs w:val="24"/>
        </w:rPr>
        <w:t>Kirchler</w:t>
      </w:r>
      <w:proofErr w:type="spellEnd"/>
      <w:r w:rsidR="002709A1" w:rsidRPr="00FE3ACF">
        <w:rPr>
          <w:rFonts w:ascii="Times New Roman" w:hAnsi="Times New Roman"/>
          <w:sz w:val="24"/>
          <w:szCs w:val="24"/>
        </w:rPr>
        <w:t xml:space="preserve">, Huber and </w:t>
      </w:r>
      <w:proofErr w:type="spellStart"/>
      <w:r w:rsidR="002709A1" w:rsidRPr="00FE3ACF">
        <w:rPr>
          <w:rFonts w:ascii="Times New Roman" w:hAnsi="Times New Roman"/>
          <w:sz w:val="24"/>
          <w:szCs w:val="24"/>
        </w:rPr>
        <w:t>Stöckl</w:t>
      </w:r>
      <w:proofErr w:type="spellEnd"/>
      <w:r w:rsidR="002709A1" w:rsidRPr="00FE3ACF">
        <w:rPr>
          <w:rFonts w:ascii="Times New Roman" w:hAnsi="Times New Roman"/>
          <w:sz w:val="24"/>
          <w:szCs w:val="24"/>
        </w:rPr>
        <w:t xml:space="preserve"> (2012) </w:t>
      </w:r>
      <w:r w:rsidR="0017447C" w:rsidRPr="00FE3ACF">
        <w:rPr>
          <w:rFonts w:ascii="Times New Roman" w:hAnsi="Times New Roman"/>
          <w:sz w:val="24"/>
          <w:szCs w:val="24"/>
        </w:rPr>
        <w:t xml:space="preserve">has suggested that the declining fundamental value </w:t>
      </w:r>
      <w:r w:rsidR="00B06102" w:rsidRPr="00FE3ACF">
        <w:rPr>
          <w:rFonts w:ascii="Times New Roman" w:hAnsi="Times New Roman"/>
          <w:sz w:val="24"/>
          <w:szCs w:val="24"/>
        </w:rPr>
        <w:t xml:space="preserve">and increasing cash to asset ratio </w:t>
      </w:r>
      <w:r w:rsidR="0017447C" w:rsidRPr="00FE3ACF">
        <w:rPr>
          <w:rFonts w:ascii="Times New Roman" w:hAnsi="Times New Roman"/>
          <w:sz w:val="24"/>
          <w:szCs w:val="24"/>
        </w:rPr>
        <w:t xml:space="preserve">of Smith, </w:t>
      </w:r>
      <w:proofErr w:type="spellStart"/>
      <w:r w:rsidR="0017447C" w:rsidRPr="00FE3ACF">
        <w:rPr>
          <w:rFonts w:ascii="Times New Roman" w:hAnsi="Times New Roman"/>
          <w:sz w:val="24"/>
          <w:szCs w:val="24"/>
        </w:rPr>
        <w:t>Suchanek</w:t>
      </w:r>
      <w:proofErr w:type="spellEnd"/>
      <w:r w:rsidR="0017447C" w:rsidRPr="00FE3ACF">
        <w:rPr>
          <w:rFonts w:ascii="Times New Roman" w:hAnsi="Times New Roman"/>
          <w:sz w:val="24"/>
          <w:szCs w:val="24"/>
        </w:rPr>
        <w:t xml:space="preserve">, and Williams (1988) led to subject confusion </w:t>
      </w:r>
      <w:r w:rsidR="00B06102" w:rsidRPr="00FE3ACF">
        <w:rPr>
          <w:rFonts w:ascii="Times New Roman" w:hAnsi="Times New Roman"/>
          <w:sz w:val="24"/>
          <w:szCs w:val="24"/>
        </w:rPr>
        <w:t xml:space="preserve">coupled with extreme </w:t>
      </w:r>
      <w:r w:rsidR="009348B5" w:rsidRPr="00FE3ACF">
        <w:rPr>
          <w:rFonts w:ascii="Times New Roman" w:hAnsi="Times New Roman"/>
          <w:sz w:val="24"/>
          <w:szCs w:val="24"/>
        </w:rPr>
        <w:t xml:space="preserve">liquidity and is </w:t>
      </w:r>
      <w:r w:rsidR="0017447C" w:rsidRPr="00FE3ACF">
        <w:rPr>
          <w:rFonts w:ascii="Times New Roman" w:hAnsi="Times New Roman"/>
          <w:sz w:val="24"/>
          <w:szCs w:val="24"/>
        </w:rPr>
        <w:t xml:space="preserve">responsible for </w:t>
      </w:r>
      <w:r w:rsidR="009348B5" w:rsidRPr="00FE3ACF">
        <w:rPr>
          <w:rFonts w:ascii="Times New Roman" w:hAnsi="Times New Roman"/>
          <w:sz w:val="24"/>
          <w:szCs w:val="24"/>
        </w:rPr>
        <w:t xml:space="preserve">driving </w:t>
      </w:r>
      <w:r w:rsidR="0017447C" w:rsidRPr="00FE3ACF">
        <w:rPr>
          <w:rFonts w:ascii="Times New Roman" w:hAnsi="Times New Roman"/>
          <w:sz w:val="24"/>
          <w:szCs w:val="24"/>
        </w:rPr>
        <w:t xml:space="preserve">observed bubbles.  Framing the asset as shares of a depletable gold mine, </w:t>
      </w:r>
      <w:proofErr w:type="spellStart"/>
      <w:r w:rsidR="0017447C" w:rsidRPr="00FE3ACF">
        <w:rPr>
          <w:rFonts w:ascii="Times New Roman" w:hAnsi="Times New Roman"/>
          <w:sz w:val="24"/>
          <w:szCs w:val="24"/>
        </w:rPr>
        <w:t>K</w:t>
      </w:r>
      <w:r w:rsidR="002709A1" w:rsidRPr="00FE3ACF">
        <w:rPr>
          <w:rFonts w:ascii="Times New Roman" w:hAnsi="Times New Roman"/>
          <w:sz w:val="24"/>
          <w:szCs w:val="24"/>
        </w:rPr>
        <w:t>irchler</w:t>
      </w:r>
      <w:proofErr w:type="spellEnd"/>
      <w:r w:rsidR="002709A1" w:rsidRPr="00FE3ACF">
        <w:rPr>
          <w:rFonts w:ascii="Times New Roman" w:hAnsi="Times New Roman"/>
          <w:sz w:val="24"/>
          <w:szCs w:val="24"/>
        </w:rPr>
        <w:t>, Huber</w:t>
      </w:r>
      <w:r w:rsidR="006C250B">
        <w:rPr>
          <w:rFonts w:ascii="Times New Roman" w:hAnsi="Times New Roman"/>
          <w:sz w:val="24"/>
          <w:szCs w:val="24"/>
        </w:rPr>
        <w:t xml:space="preserve"> </w:t>
      </w:r>
      <w:r w:rsidR="002709A1" w:rsidRPr="00FE3ACF">
        <w:rPr>
          <w:rFonts w:ascii="Times New Roman" w:hAnsi="Times New Roman"/>
          <w:sz w:val="24"/>
          <w:szCs w:val="24"/>
        </w:rPr>
        <w:t xml:space="preserve">and </w:t>
      </w:r>
      <w:proofErr w:type="spellStart"/>
      <w:r w:rsidR="002709A1" w:rsidRPr="00FE3ACF">
        <w:rPr>
          <w:rFonts w:ascii="Times New Roman" w:hAnsi="Times New Roman"/>
          <w:sz w:val="24"/>
          <w:szCs w:val="24"/>
        </w:rPr>
        <w:t>Stöckl</w:t>
      </w:r>
      <w:proofErr w:type="spellEnd"/>
      <w:r w:rsidR="002709A1" w:rsidRPr="00FE3ACF">
        <w:rPr>
          <w:rFonts w:ascii="Times New Roman" w:hAnsi="Times New Roman"/>
          <w:sz w:val="24"/>
          <w:szCs w:val="24"/>
        </w:rPr>
        <w:t xml:space="preserve"> </w:t>
      </w:r>
      <w:r w:rsidR="0017447C" w:rsidRPr="00FE3ACF">
        <w:rPr>
          <w:rFonts w:ascii="Times New Roman" w:hAnsi="Times New Roman"/>
          <w:sz w:val="24"/>
          <w:szCs w:val="24"/>
        </w:rPr>
        <w:t>(</w:t>
      </w:r>
      <w:r w:rsidR="002709A1" w:rsidRPr="00FE3ACF">
        <w:rPr>
          <w:rFonts w:ascii="Times New Roman" w:hAnsi="Times New Roman"/>
          <w:sz w:val="24"/>
          <w:szCs w:val="24"/>
        </w:rPr>
        <w:t>2012</w:t>
      </w:r>
      <w:r w:rsidR="0017447C" w:rsidRPr="00FE3ACF">
        <w:rPr>
          <w:rFonts w:ascii="Times New Roman" w:hAnsi="Times New Roman"/>
          <w:sz w:val="24"/>
          <w:szCs w:val="24"/>
        </w:rPr>
        <w:t>) reports that mispricing is substantially reduced.  However, Cheung</w:t>
      </w:r>
      <w:r w:rsidR="002709A1" w:rsidRPr="00FE3ACF">
        <w:rPr>
          <w:rFonts w:ascii="Times New Roman" w:hAnsi="Times New Roman"/>
          <w:sz w:val="24"/>
          <w:szCs w:val="24"/>
        </w:rPr>
        <w:t xml:space="preserve">, Hedegaard, and </w:t>
      </w:r>
      <w:proofErr w:type="spellStart"/>
      <w:r w:rsidR="002709A1" w:rsidRPr="00FE3ACF">
        <w:rPr>
          <w:rFonts w:ascii="Times New Roman" w:hAnsi="Times New Roman"/>
          <w:sz w:val="24"/>
          <w:szCs w:val="24"/>
        </w:rPr>
        <w:t>Palan</w:t>
      </w:r>
      <w:proofErr w:type="spellEnd"/>
      <w:r w:rsidR="0017447C" w:rsidRPr="00FE3ACF">
        <w:rPr>
          <w:rFonts w:ascii="Times New Roman" w:hAnsi="Times New Roman"/>
          <w:sz w:val="24"/>
          <w:szCs w:val="24"/>
        </w:rPr>
        <w:t xml:space="preserve"> (</w:t>
      </w:r>
      <w:r w:rsidR="002709A1" w:rsidRPr="00FE3ACF">
        <w:rPr>
          <w:rFonts w:ascii="Times New Roman" w:hAnsi="Times New Roman"/>
          <w:sz w:val="24"/>
          <w:szCs w:val="24"/>
        </w:rPr>
        <w:t>2014</w:t>
      </w:r>
      <w:r w:rsidR="0017447C" w:rsidRPr="00FE3ACF">
        <w:rPr>
          <w:rFonts w:ascii="Times New Roman" w:hAnsi="Times New Roman"/>
          <w:sz w:val="24"/>
          <w:szCs w:val="24"/>
        </w:rPr>
        <w:t xml:space="preserve">) argues that </w:t>
      </w:r>
      <w:r w:rsidR="002709A1" w:rsidRPr="00FE3ACF">
        <w:rPr>
          <w:rFonts w:ascii="Times New Roman" w:hAnsi="Times New Roman"/>
          <w:sz w:val="24"/>
          <w:szCs w:val="24"/>
        </w:rPr>
        <w:t xml:space="preserve">public knowledge among </w:t>
      </w:r>
      <w:r w:rsidR="000E6B7D" w:rsidRPr="00FE3ACF">
        <w:rPr>
          <w:rFonts w:ascii="Times New Roman" w:hAnsi="Times New Roman"/>
          <w:sz w:val="24"/>
          <w:szCs w:val="24"/>
        </w:rPr>
        <w:t xml:space="preserve">subjects </w:t>
      </w:r>
      <w:r w:rsidR="002709A1" w:rsidRPr="00FE3ACF">
        <w:rPr>
          <w:rFonts w:ascii="Times New Roman" w:hAnsi="Times New Roman"/>
          <w:sz w:val="24"/>
          <w:szCs w:val="24"/>
        </w:rPr>
        <w:t xml:space="preserve">of </w:t>
      </w:r>
      <w:r w:rsidR="000E6B7D" w:rsidRPr="00FE3ACF">
        <w:rPr>
          <w:rFonts w:ascii="Times New Roman" w:hAnsi="Times New Roman"/>
          <w:sz w:val="24"/>
          <w:szCs w:val="24"/>
        </w:rPr>
        <w:t xml:space="preserve">common </w:t>
      </w:r>
      <w:r w:rsidR="0017447C" w:rsidRPr="00FE3ACF">
        <w:rPr>
          <w:rFonts w:ascii="Times New Roman" w:hAnsi="Times New Roman"/>
          <w:sz w:val="24"/>
          <w:szCs w:val="24"/>
        </w:rPr>
        <w:t xml:space="preserve">enhanced directions or framing techniques designed to reduce confusion may </w:t>
      </w:r>
      <w:r w:rsidR="000E6B7D" w:rsidRPr="00FE3ACF">
        <w:rPr>
          <w:rFonts w:ascii="Times New Roman" w:hAnsi="Times New Roman"/>
          <w:sz w:val="24"/>
          <w:szCs w:val="24"/>
        </w:rPr>
        <w:t xml:space="preserve">actually be </w:t>
      </w:r>
      <w:r w:rsidR="0038001B" w:rsidRPr="00FE3ACF">
        <w:rPr>
          <w:rFonts w:ascii="Times New Roman" w:hAnsi="Times New Roman"/>
          <w:sz w:val="24"/>
          <w:szCs w:val="24"/>
        </w:rPr>
        <w:t>harmoniz</w:t>
      </w:r>
      <w:r w:rsidR="000E6B7D" w:rsidRPr="00FE3ACF">
        <w:rPr>
          <w:rFonts w:ascii="Times New Roman" w:hAnsi="Times New Roman"/>
          <w:sz w:val="24"/>
          <w:szCs w:val="24"/>
        </w:rPr>
        <w:t>ing</w:t>
      </w:r>
      <w:r w:rsidR="0017447C" w:rsidRPr="00FE3ACF">
        <w:rPr>
          <w:rFonts w:ascii="Times New Roman" w:hAnsi="Times New Roman"/>
          <w:sz w:val="24"/>
          <w:szCs w:val="24"/>
        </w:rPr>
        <w:t xml:space="preserve"> trader</w:t>
      </w:r>
      <w:r w:rsidR="007845A5" w:rsidRPr="00FE3ACF">
        <w:rPr>
          <w:rFonts w:ascii="Times New Roman" w:hAnsi="Times New Roman"/>
          <w:sz w:val="24"/>
          <w:szCs w:val="24"/>
        </w:rPr>
        <w:t>s</w:t>
      </w:r>
      <w:r w:rsidR="0017447C" w:rsidRPr="00FE3ACF">
        <w:rPr>
          <w:rFonts w:ascii="Times New Roman" w:hAnsi="Times New Roman"/>
          <w:sz w:val="24"/>
          <w:szCs w:val="24"/>
        </w:rPr>
        <w:t>’ beliefs about the prices at which others will be willing to trade or their beliefs about the beliefs of others</w:t>
      </w:r>
      <w:r w:rsidR="000E6B7D" w:rsidRPr="00FE3ACF">
        <w:rPr>
          <w:rFonts w:ascii="Times New Roman" w:hAnsi="Times New Roman"/>
          <w:sz w:val="24"/>
          <w:szCs w:val="24"/>
        </w:rPr>
        <w:t xml:space="preserve">.  </w:t>
      </w:r>
      <w:r w:rsidR="0017447C" w:rsidRPr="00FE3ACF">
        <w:rPr>
          <w:rFonts w:ascii="Times New Roman" w:hAnsi="Times New Roman"/>
          <w:sz w:val="24"/>
          <w:szCs w:val="24"/>
        </w:rPr>
        <w:t xml:space="preserve"> </w:t>
      </w:r>
      <w:r w:rsidR="000E6B7D" w:rsidRPr="00FE3ACF">
        <w:rPr>
          <w:rFonts w:ascii="Times New Roman" w:hAnsi="Times New Roman"/>
          <w:sz w:val="24"/>
          <w:szCs w:val="24"/>
        </w:rPr>
        <w:t>This convergence of beliefs</w:t>
      </w:r>
      <w:r w:rsidR="00460282" w:rsidRPr="00FE3ACF">
        <w:rPr>
          <w:rFonts w:ascii="Times New Roman" w:hAnsi="Times New Roman"/>
          <w:sz w:val="24"/>
          <w:szCs w:val="24"/>
        </w:rPr>
        <w:t xml:space="preserve"> </w:t>
      </w:r>
      <w:r w:rsidR="0017447C" w:rsidRPr="00FE3ACF">
        <w:rPr>
          <w:rFonts w:ascii="Times New Roman" w:hAnsi="Times New Roman"/>
          <w:sz w:val="24"/>
          <w:szCs w:val="24"/>
        </w:rPr>
        <w:t xml:space="preserve">may in turn </w:t>
      </w:r>
      <w:r w:rsidR="0038001B" w:rsidRPr="00FE3ACF">
        <w:rPr>
          <w:rFonts w:ascii="Times New Roman" w:hAnsi="Times New Roman"/>
          <w:sz w:val="24"/>
          <w:szCs w:val="24"/>
        </w:rPr>
        <w:t>reduce</w:t>
      </w:r>
      <w:r w:rsidR="0017447C" w:rsidRPr="00FE3ACF">
        <w:rPr>
          <w:rFonts w:ascii="Times New Roman" w:hAnsi="Times New Roman"/>
          <w:sz w:val="24"/>
          <w:szCs w:val="24"/>
        </w:rPr>
        <w:t xml:space="preserve"> speculative motives.  </w:t>
      </w:r>
      <w:r w:rsidR="000E6B7D" w:rsidRPr="00FE3ACF">
        <w:rPr>
          <w:rFonts w:ascii="Times New Roman" w:hAnsi="Times New Roman"/>
          <w:sz w:val="24"/>
          <w:szCs w:val="24"/>
        </w:rPr>
        <w:t xml:space="preserve">Specifically, Cheung, Hedegaard, and </w:t>
      </w:r>
      <w:proofErr w:type="spellStart"/>
      <w:r w:rsidR="000E6B7D" w:rsidRPr="00FE3ACF">
        <w:rPr>
          <w:rFonts w:ascii="Times New Roman" w:hAnsi="Times New Roman"/>
          <w:sz w:val="24"/>
          <w:szCs w:val="24"/>
        </w:rPr>
        <w:t>Palan</w:t>
      </w:r>
      <w:proofErr w:type="spellEnd"/>
      <w:r w:rsidR="000E6B7D" w:rsidRPr="00FE3ACF">
        <w:rPr>
          <w:rFonts w:ascii="Times New Roman" w:hAnsi="Times New Roman"/>
          <w:sz w:val="24"/>
          <w:szCs w:val="24"/>
        </w:rPr>
        <w:t xml:space="preserve"> (2014) shows that markets in which all traders are given extensive training still generate bubbles unless the fact that all of the traders are undergoing such training is common knowledge.    </w:t>
      </w:r>
    </w:p>
    <w:p w14:paraId="514FC63B" w14:textId="77777777" w:rsidR="000E7FCA" w:rsidRPr="000E7FCA" w:rsidRDefault="000E7FCA" w:rsidP="000E7FCA">
      <w:pPr>
        <w:tabs>
          <w:tab w:val="left" w:pos="426"/>
        </w:tabs>
        <w:spacing w:after="0" w:line="288" w:lineRule="auto"/>
        <w:jc w:val="both"/>
        <w:rPr>
          <w:rFonts w:ascii="Times New Roman" w:hAnsi="Times New Roman"/>
          <w:sz w:val="20"/>
          <w:szCs w:val="20"/>
        </w:rPr>
      </w:pPr>
    </w:p>
    <w:p w14:paraId="1D959C0A" w14:textId="7C74A903" w:rsidR="007404A3" w:rsidRPr="00FE3ACF" w:rsidRDefault="000E7FC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38001B" w:rsidRPr="00FE3ACF">
        <w:rPr>
          <w:rFonts w:ascii="Times New Roman" w:hAnsi="Times New Roman"/>
          <w:sz w:val="24"/>
          <w:szCs w:val="24"/>
        </w:rPr>
        <w:t>Overall, t</w:t>
      </w:r>
      <w:r w:rsidR="0017447C" w:rsidRPr="00FE3ACF">
        <w:rPr>
          <w:rFonts w:ascii="Times New Roman" w:hAnsi="Times New Roman"/>
          <w:sz w:val="24"/>
          <w:szCs w:val="24"/>
        </w:rPr>
        <w:t xml:space="preserve">he most reliable method </w:t>
      </w:r>
      <w:r w:rsidR="0038001B" w:rsidRPr="00FE3ACF">
        <w:rPr>
          <w:rFonts w:ascii="Times New Roman" w:hAnsi="Times New Roman"/>
          <w:sz w:val="24"/>
          <w:szCs w:val="24"/>
        </w:rPr>
        <w:t xml:space="preserve">of eliminating bubbles in the lab is experience.   Smith, </w:t>
      </w:r>
      <w:proofErr w:type="spellStart"/>
      <w:r w:rsidR="0038001B" w:rsidRPr="00FE3ACF">
        <w:rPr>
          <w:rFonts w:ascii="Times New Roman" w:hAnsi="Times New Roman"/>
          <w:sz w:val="24"/>
          <w:szCs w:val="24"/>
        </w:rPr>
        <w:t>Suchanek</w:t>
      </w:r>
      <w:proofErr w:type="spellEnd"/>
      <w:r w:rsidR="0038001B" w:rsidRPr="00FE3ACF">
        <w:rPr>
          <w:rFonts w:ascii="Times New Roman" w:hAnsi="Times New Roman"/>
          <w:sz w:val="24"/>
          <w:szCs w:val="24"/>
        </w:rPr>
        <w:t xml:space="preserve">, and Williams (1988) show that twice experienced traders generated prices close to fundamental value.  They attribute this to the creation of common expectations.  </w:t>
      </w:r>
      <w:r w:rsidR="00985FA0" w:rsidRPr="00FE3ACF">
        <w:rPr>
          <w:rFonts w:ascii="Times New Roman" w:hAnsi="Times New Roman"/>
          <w:sz w:val="24"/>
          <w:szCs w:val="24"/>
        </w:rPr>
        <w:t>H</w:t>
      </w:r>
      <w:r w:rsidR="002709A1" w:rsidRPr="00FE3ACF">
        <w:rPr>
          <w:rFonts w:ascii="Times New Roman" w:hAnsi="Times New Roman"/>
          <w:sz w:val="24"/>
          <w:szCs w:val="24"/>
        </w:rPr>
        <w:t xml:space="preserve">ussam, Porter, and Smith (2008) </w:t>
      </w:r>
      <w:r w:rsidR="0038001B" w:rsidRPr="00FE3ACF">
        <w:rPr>
          <w:rFonts w:ascii="Times New Roman" w:hAnsi="Times New Roman"/>
          <w:sz w:val="24"/>
          <w:szCs w:val="24"/>
        </w:rPr>
        <w:t>show</w:t>
      </w:r>
      <w:r w:rsidR="00630F72" w:rsidRPr="00FE3ACF">
        <w:rPr>
          <w:rFonts w:ascii="Times New Roman" w:hAnsi="Times New Roman"/>
          <w:sz w:val="24"/>
          <w:szCs w:val="24"/>
        </w:rPr>
        <w:t>s</w:t>
      </w:r>
      <w:r w:rsidR="0038001B" w:rsidRPr="00FE3ACF">
        <w:rPr>
          <w:rFonts w:ascii="Times New Roman" w:hAnsi="Times New Roman"/>
          <w:sz w:val="24"/>
          <w:szCs w:val="24"/>
        </w:rPr>
        <w:t xml:space="preserve"> that the experience must be common to the group as the </w:t>
      </w:r>
      <w:r w:rsidR="0038001B" w:rsidRPr="00FE3ACF">
        <w:rPr>
          <w:rFonts w:ascii="Times New Roman" w:hAnsi="Times New Roman"/>
          <w:sz w:val="24"/>
          <w:szCs w:val="24"/>
        </w:rPr>
        <w:lastRenderedPageBreak/>
        <w:t>introduction of new traders or a new environment can rekindle bubbles</w:t>
      </w:r>
      <w:r w:rsidR="00630F72" w:rsidRPr="00FE3ACF">
        <w:rPr>
          <w:rFonts w:ascii="Times New Roman" w:hAnsi="Times New Roman"/>
          <w:sz w:val="24"/>
          <w:szCs w:val="24"/>
        </w:rPr>
        <w:t xml:space="preserve">, although </w:t>
      </w:r>
      <w:proofErr w:type="spellStart"/>
      <w:r w:rsidR="00630F72" w:rsidRPr="00FE3ACF">
        <w:rPr>
          <w:rFonts w:ascii="Times New Roman" w:hAnsi="Times New Roman"/>
          <w:sz w:val="24"/>
          <w:szCs w:val="24"/>
        </w:rPr>
        <w:t>Duwenberg</w:t>
      </w:r>
      <w:proofErr w:type="spellEnd"/>
      <w:r w:rsidR="00630F72" w:rsidRPr="00FE3ACF">
        <w:rPr>
          <w:rFonts w:ascii="Times New Roman" w:hAnsi="Times New Roman"/>
          <w:sz w:val="24"/>
          <w:szCs w:val="24"/>
        </w:rPr>
        <w:t>, Lindqvist, and Moore (2005) find that an influx of inexperienced traders may not lead to large bubbles</w:t>
      </w:r>
      <w:r w:rsidR="0038001B" w:rsidRPr="00FE3ACF">
        <w:rPr>
          <w:rFonts w:ascii="Times New Roman" w:hAnsi="Times New Roman"/>
          <w:sz w:val="24"/>
          <w:szCs w:val="24"/>
        </w:rPr>
        <w:t>.</w:t>
      </w:r>
      <w:r w:rsidR="00630F72" w:rsidRPr="00FE3ACF">
        <w:rPr>
          <w:rStyle w:val="FootnoteReference"/>
          <w:rFonts w:ascii="Times New Roman" w:hAnsi="Times New Roman"/>
          <w:sz w:val="24"/>
          <w:szCs w:val="24"/>
        </w:rPr>
        <w:footnoteReference w:id="1"/>
      </w:r>
      <w:r w:rsidR="0038001B" w:rsidRPr="00FE3ACF">
        <w:rPr>
          <w:rFonts w:ascii="Times New Roman" w:hAnsi="Times New Roman"/>
          <w:sz w:val="24"/>
          <w:szCs w:val="24"/>
        </w:rPr>
        <w:t xml:space="preserve">  This experience effect is consistent with both reduced confusion and a harmonization of beliefs.  </w:t>
      </w:r>
    </w:p>
    <w:p w14:paraId="7F86A258" w14:textId="77777777" w:rsidR="007D2BC6" w:rsidRPr="000E7FCA" w:rsidRDefault="007D2BC6" w:rsidP="000E7FCA">
      <w:pPr>
        <w:tabs>
          <w:tab w:val="left" w:pos="426"/>
        </w:tabs>
        <w:spacing w:after="0" w:line="288" w:lineRule="auto"/>
        <w:jc w:val="both"/>
        <w:rPr>
          <w:rFonts w:ascii="Times New Roman" w:hAnsi="Times New Roman"/>
          <w:sz w:val="16"/>
          <w:szCs w:val="16"/>
        </w:rPr>
      </w:pPr>
    </w:p>
    <w:p w14:paraId="0F8FF00C" w14:textId="02BACA42" w:rsidR="007404A3" w:rsidRPr="00FE3ACF" w:rsidRDefault="000E7FC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460282" w:rsidRPr="00FE3ACF">
        <w:rPr>
          <w:rFonts w:ascii="Times New Roman" w:hAnsi="Times New Roman"/>
          <w:sz w:val="24"/>
          <w:szCs w:val="24"/>
        </w:rPr>
        <w:t>However</w:t>
      </w:r>
      <w:r w:rsidR="0038001B" w:rsidRPr="00FE3ACF">
        <w:rPr>
          <w:rFonts w:ascii="Times New Roman" w:hAnsi="Times New Roman"/>
          <w:sz w:val="24"/>
          <w:szCs w:val="24"/>
        </w:rPr>
        <w:t xml:space="preserve">, financial markets are ever changing </w:t>
      </w:r>
      <w:r w:rsidR="00460282" w:rsidRPr="00FE3ACF">
        <w:rPr>
          <w:rFonts w:ascii="Times New Roman" w:hAnsi="Times New Roman"/>
          <w:sz w:val="24"/>
          <w:szCs w:val="24"/>
        </w:rPr>
        <w:t xml:space="preserve">and therefore </w:t>
      </w:r>
      <w:r w:rsidR="0038001B" w:rsidRPr="00FE3ACF">
        <w:rPr>
          <w:rFonts w:ascii="Times New Roman" w:hAnsi="Times New Roman"/>
          <w:sz w:val="24"/>
          <w:szCs w:val="24"/>
        </w:rPr>
        <w:t>common experience in the specific setting is not a viable policy prescription for reducing bubbles</w:t>
      </w:r>
      <w:r w:rsidR="00460282" w:rsidRPr="00FE3ACF">
        <w:rPr>
          <w:rFonts w:ascii="Times New Roman" w:hAnsi="Times New Roman"/>
          <w:sz w:val="24"/>
          <w:szCs w:val="24"/>
        </w:rPr>
        <w:t xml:space="preserve"> outside </w:t>
      </w:r>
      <w:r w:rsidR="005E7B69" w:rsidRPr="00FE3ACF">
        <w:rPr>
          <w:rFonts w:ascii="Times New Roman" w:hAnsi="Times New Roman"/>
          <w:sz w:val="24"/>
          <w:szCs w:val="24"/>
        </w:rPr>
        <w:t>the</w:t>
      </w:r>
      <w:r w:rsidR="00460282" w:rsidRPr="00FE3ACF">
        <w:rPr>
          <w:rFonts w:ascii="Times New Roman" w:hAnsi="Times New Roman"/>
          <w:sz w:val="24"/>
          <w:szCs w:val="24"/>
        </w:rPr>
        <w:t xml:space="preserve"> laboratory and neither</w:t>
      </w:r>
      <w:r w:rsidR="000E6B7D" w:rsidRPr="00FE3ACF">
        <w:rPr>
          <w:rFonts w:ascii="Times New Roman" w:hAnsi="Times New Roman"/>
          <w:sz w:val="24"/>
          <w:szCs w:val="24"/>
        </w:rPr>
        <w:t xml:space="preserve"> is common knowledge of extensive training regarding fundamental value</w:t>
      </w:r>
      <w:r w:rsidR="0038001B" w:rsidRPr="00FE3ACF">
        <w:rPr>
          <w:rFonts w:ascii="Times New Roman" w:hAnsi="Times New Roman"/>
          <w:sz w:val="24"/>
          <w:szCs w:val="24"/>
        </w:rPr>
        <w:t xml:space="preserve">.  </w:t>
      </w:r>
      <w:r w:rsidR="007404A3" w:rsidRPr="00FE3ACF">
        <w:rPr>
          <w:rFonts w:ascii="Times New Roman" w:hAnsi="Times New Roman"/>
          <w:sz w:val="24"/>
          <w:szCs w:val="24"/>
        </w:rPr>
        <w:t>Thus, it is important to look for</w:t>
      </w:r>
      <w:r w:rsidR="00846FE7" w:rsidRPr="00FE3ACF">
        <w:rPr>
          <w:rFonts w:ascii="Times New Roman" w:hAnsi="Times New Roman"/>
          <w:sz w:val="24"/>
          <w:szCs w:val="24"/>
        </w:rPr>
        <w:t xml:space="preserve"> alternative mechanisms, such as</w:t>
      </w:r>
      <w:r w:rsidR="007404A3" w:rsidRPr="00FE3ACF">
        <w:rPr>
          <w:rFonts w:ascii="Times New Roman" w:hAnsi="Times New Roman"/>
          <w:sz w:val="24"/>
          <w:szCs w:val="24"/>
        </w:rPr>
        <w:t xml:space="preserve"> institutional rules, for reducing mispricing.  Because of its success in many other settings, most of the research on asset markets has relied upon the double auction, but </w:t>
      </w:r>
      <w:proofErr w:type="spellStart"/>
      <w:r w:rsidR="001B4DC4" w:rsidRPr="00FE3ACF">
        <w:rPr>
          <w:rFonts w:ascii="Times New Roman" w:hAnsi="Times New Roman"/>
          <w:sz w:val="24"/>
          <w:szCs w:val="24"/>
        </w:rPr>
        <w:t>Dickhaut</w:t>
      </w:r>
      <w:proofErr w:type="spellEnd"/>
      <w:r w:rsidR="001B4DC4" w:rsidRPr="00FE3ACF">
        <w:rPr>
          <w:rFonts w:ascii="Times New Roman" w:hAnsi="Times New Roman"/>
          <w:sz w:val="24"/>
          <w:szCs w:val="24"/>
        </w:rPr>
        <w:t>, Lin, Porter</w:t>
      </w:r>
      <w:r w:rsidR="006C250B">
        <w:rPr>
          <w:rFonts w:ascii="Times New Roman" w:hAnsi="Times New Roman"/>
          <w:sz w:val="24"/>
          <w:szCs w:val="24"/>
        </w:rPr>
        <w:t xml:space="preserve"> </w:t>
      </w:r>
      <w:r w:rsidR="001B4DC4" w:rsidRPr="00FE3ACF">
        <w:rPr>
          <w:rFonts w:ascii="Times New Roman" w:hAnsi="Times New Roman"/>
          <w:sz w:val="24"/>
          <w:szCs w:val="24"/>
        </w:rPr>
        <w:t xml:space="preserve">and Smith (2012) </w:t>
      </w:r>
      <w:r w:rsidR="007404A3" w:rsidRPr="00FE3ACF">
        <w:rPr>
          <w:rFonts w:ascii="Times New Roman" w:hAnsi="Times New Roman"/>
          <w:sz w:val="24"/>
          <w:szCs w:val="24"/>
        </w:rPr>
        <w:t xml:space="preserve">show that the </w:t>
      </w:r>
      <w:r w:rsidR="000E6B7D" w:rsidRPr="00FE3ACF">
        <w:rPr>
          <w:rFonts w:ascii="Times New Roman" w:hAnsi="Times New Roman"/>
          <w:sz w:val="24"/>
          <w:szCs w:val="24"/>
        </w:rPr>
        <w:t xml:space="preserve">mere </w:t>
      </w:r>
      <w:r w:rsidR="007404A3" w:rsidRPr="00FE3ACF">
        <w:rPr>
          <w:rFonts w:ascii="Times New Roman" w:hAnsi="Times New Roman"/>
          <w:sz w:val="24"/>
          <w:szCs w:val="24"/>
        </w:rPr>
        <w:t>ability to speculate reduces the efficiency of double auction markets.  Therefore, w</w:t>
      </w:r>
      <w:r w:rsidR="002C7FF1" w:rsidRPr="00FE3ACF">
        <w:rPr>
          <w:rFonts w:ascii="Times New Roman" w:hAnsi="Times New Roman"/>
          <w:sz w:val="24"/>
          <w:szCs w:val="24"/>
        </w:rPr>
        <w:t xml:space="preserve">e explore the ability of two alternative institutions to reduce </w:t>
      </w:r>
      <w:r w:rsidR="00B06102" w:rsidRPr="00FE3ACF">
        <w:rPr>
          <w:rFonts w:ascii="Times New Roman" w:hAnsi="Times New Roman"/>
          <w:sz w:val="24"/>
          <w:szCs w:val="24"/>
        </w:rPr>
        <w:t xml:space="preserve">asset </w:t>
      </w:r>
      <w:r w:rsidR="002C7FF1" w:rsidRPr="00FE3ACF">
        <w:rPr>
          <w:rFonts w:ascii="Times New Roman" w:hAnsi="Times New Roman"/>
          <w:sz w:val="24"/>
          <w:szCs w:val="24"/>
        </w:rPr>
        <w:t xml:space="preserve">mispricing.  </w:t>
      </w:r>
      <w:r w:rsidR="0038001B" w:rsidRPr="00FE3ACF">
        <w:rPr>
          <w:rFonts w:ascii="Times New Roman" w:hAnsi="Times New Roman"/>
          <w:sz w:val="24"/>
          <w:szCs w:val="24"/>
        </w:rPr>
        <w:t xml:space="preserve">Other researchers have </w:t>
      </w:r>
      <w:r w:rsidR="00985FA0" w:rsidRPr="00FE3ACF">
        <w:rPr>
          <w:rFonts w:ascii="Times New Roman" w:hAnsi="Times New Roman"/>
          <w:sz w:val="24"/>
          <w:szCs w:val="24"/>
        </w:rPr>
        <w:t xml:space="preserve">unsuccessfully pursued similar efforts.  </w:t>
      </w:r>
      <w:r w:rsidR="0038001B" w:rsidRPr="00FE3ACF">
        <w:rPr>
          <w:rFonts w:ascii="Times New Roman" w:hAnsi="Times New Roman"/>
          <w:sz w:val="24"/>
          <w:szCs w:val="24"/>
        </w:rPr>
        <w:t xml:space="preserve">For example, </w:t>
      </w:r>
      <w:r w:rsidR="002709A1" w:rsidRPr="00FE3ACF">
        <w:rPr>
          <w:rFonts w:ascii="Times New Roman" w:hAnsi="Times New Roman"/>
          <w:sz w:val="24"/>
          <w:szCs w:val="24"/>
        </w:rPr>
        <w:t xml:space="preserve">Van </w:t>
      </w:r>
      <w:proofErr w:type="spellStart"/>
      <w:r w:rsidR="002709A1" w:rsidRPr="00FE3ACF">
        <w:rPr>
          <w:rFonts w:ascii="Times New Roman" w:hAnsi="Times New Roman"/>
          <w:sz w:val="24"/>
          <w:szCs w:val="24"/>
        </w:rPr>
        <w:t>Boening</w:t>
      </w:r>
      <w:proofErr w:type="spellEnd"/>
      <w:r w:rsidR="002709A1" w:rsidRPr="00FE3ACF">
        <w:rPr>
          <w:rFonts w:ascii="Times New Roman" w:hAnsi="Times New Roman"/>
          <w:sz w:val="24"/>
          <w:szCs w:val="24"/>
        </w:rPr>
        <w:t xml:space="preserve">, Williams and </w:t>
      </w:r>
      <w:proofErr w:type="spellStart"/>
      <w:r w:rsidR="002709A1" w:rsidRPr="00FE3ACF">
        <w:rPr>
          <w:rFonts w:ascii="Times New Roman" w:hAnsi="Times New Roman"/>
          <w:sz w:val="24"/>
          <w:szCs w:val="24"/>
        </w:rPr>
        <w:t>LaMaster</w:t>
      </w:r>
      <w:proofErr w:type="spellEnd"/>
      <w:r w:rsidR="002709A1" w:rsidRPr="00FE3ACF">
        <w:rPr>
          <w:rFonts w:ascii="Times New Roman" w:hAnsi="Times New Roman"/>
          <w:sz w:val="24"/>
          <w:szCs w:val="24"/>
        </w:rPr>
        <w:t xml:space="preserve"> (1993)</w:t>
      </w:r>
      <w:r w:rsidR="0038001B" w:rsidRPr="00FE3ACF">
        <w:rPr>
          <w:rFonts w:ascii="Times New Roman" w:hAnsi="Times New Roman"/>
          <w:sz w:val="24"/>
          <w:szCs w:val="24"/>
        </w:rPr>
        <w:t xml:space="preserve"> showed the familiar bubble and burst pattern in</w:t>
      </w:r>
      <w:r w:rsidR="002709A1" w:rsidRPr="00FE3ACF">
        <w:rPr>
          <w:rFonts w:ascii="Times New Roman" w:hAnsi="Times New Roman"/>
          <w:sz w:val="24"/>
          <w:szCs w:val="24"/>
        </w:rPr>
        <w:t xml:space="preserve"> a declining fundamental value </w:t>
      </w:r>
      <w:r w:rsidR="0038001B" w:rsidRPr="00FE3ACF">
        <w:rPr>
          <w:rFonts w:ascii="Times New Roman" w:hAnsi="Times New Roman"/>
          <w:sz w:val="24"/>
          <w:szCs w:val="24"/>
        </w:rPr>
        <w:t>environment occurred when trading is organized by call markets.</w:t>
      </w:r>
      <w:r w:rsidR="00985FA0" w:rsidRPr="00FE3ACF">
        <w:rPr>
          <w:rFonts w:ascii="Times New Roman" w:hAnsi="Times New Roman"/>
          <w:sz w:val="24"/>
          <w:szCs w:val="24"/>
        </w:rPr>
        <w:t xml:space="preserve"> </w:t>
      </w:r>
      <w:r w:rsidR="00FC13E9" w:rsidRPr="00FE3ACF">
        <w:rPr>
          <w:rFonts w:ascii="Times New Roman" w:hAnsi="Times New Roman"/>
          <w:sz w:val="24"/>
          <w:szCs w:val="24"/>
        </w:rPr>
        <w:t xml:space="preserve">More recently, </w:t>
      </w:r>
      <w:proofErr w:type="spellStart"/>
      <w:r w:rsidR="00FC13E9" w:rsidRPr="00FE3ACF">
        <w:rPr>
          <w:rFonts w:ascii="Times New Roman" w:hAnsi="Times New Roman"/>
          <w:sz w:val="24"/>
          <w:szCs w:val="24"/>
        </w:rPr>
        <w:t>Bachestanian</w:t>
      </w:r>
      <w:proofErr w:type="spellEnd"/>
      <w:r w:rsidR="00FC13E9" w:rsidRPr="00FE3ACF">
        <w:rPr>
          <w:rFonts w:ascii="Times New Roman" w:hAnsi="Times New Roman"/>
          <w:sz w:val="24"/>
          <w:szCs w:val="24"/>
        </w:rPr>
        <w:t xml:space="preserve">, </w:t>
      </w:r>
      <w:proofErr w:type="spellStart"/>
      <w:r w:rsidR="00FC13E9" w:rsidRPr="00FE3ACF">
        <w:rPr>
          <w:rFonts w:ascii="Times New Roman" w:hAnsi="Times New Roman"/>
          <w:sz w:val="24"/>
          <w:szCs w:val="24"/>
        </w:rPr>
        <w:t>Lug</w:t>
      </w:r>
      <w:r w:rsidR="001E42B9" w:rsidRPr="00FE3ACF">
        <w:rPr>
          <w:rFonts w:ascii="Times New Roman" w:hAnsi="Times New Roman"/>
          <w:sz w:val="24"/>
          <w:szCs w:val="24"/>
        </w:rPr>
        <w:t>o</w:t>
      </w:r>
      <w:r w:rsidR="00FC13E9" w:rsidRPr="00FE3ACF">
        <w:rPr>
          <w:rFonts w:ascii="Times New Roman" w:hAnsi="Times New Roman"/>
          <w:sz w:val="24"/>
          <w:szCs w:val="24"/>
        </w:rPr>
        <w:t>vskyy</w:t>
      </w:r>
      <w:proofErr w:type="spellEnd"/>
      <w:r w:rsidR="00FC13E9" w:rsidRPr="00FE3ACF">
        <w:rPr>
          <w:rFonts w:ascii="Times New Roman" w:hAnsi="Times New Roman"/>
          <w:sz w:val="24"/>
          <w:szCs w:val="24"/>
        </w:rPr>
        <w:t xml:space="preserve">, </w:t>
      </w:r>
      <w:proofErr w:type="spellStart"/>
      <w:r w:rsidR="00FC13E9" w:rsidRPr="00FE3ACF">
        <w:rPr>
          <w:rFonts w:ascii="Times New Roman" w:hAnsi="Times New Roman"/>
          <w:sz w:val="24"/>
          <w:szCs w:val="24"/>
        </w:rPr>
        <w:t>Puzzello</w:t>
      </w:r>
      <w:proofErr w:type="spellEnd"/>
      <w:r w:rsidR="00FC13E9" w:rsidRPr="00FE3ACF">
        <w:rPr>
          <w:rFonts w:ascii="Times New Roman" w:hAnsi="Times New Roman"/>
          <w:sz w:val="24"/>
          <w:szCs w:val="24"/>
        </w:rPr>
        <w:t xml:space="preserve"> and Tucker (2014) compare double auction and call markets to those organized by a Tatonnement process.  They report that bubbles persisted under the Tatonnement auction, although they were smaller than the bubbles observed under the other two institutions using standard measures.     </w:t>
      </w:r>
      <w:r w:rsidR="00985FA0" w:rsidRPr="00FE3ACF">
        <w:rPr>
          <w:rFonts w:ascii="Times New Roman" w:hAnsi="Times New Roman"/>
          <w:sz w:val="24"/>
          <w:szCs w:val="24"/>
        </w:rPr>
        <w:t xml:space="preserve"> </w:t>
      </w:r>
    </w:p>
    <w:p w14:paraId="5C757694" w14:textId="77777777" w:rsidR="000E7FCA" w:rsidRPr="000E7FCA" w:rsidRDefault="000E7FCA" w:rsidP="000E7FCA">
      <w:pPr>
        <w:tabs>
          <w:tab w:val="left" w:pos="426"/>
        </w:tabs>
        <w:spacing w:after="0" w:line="288" w:lineRule="auto"/>
        <w:jc w:val="both"/>
        <w:rPr>
          <w:rFonts w:ascii="Times New Roman" w:hAnsi="Times New Roman"/>
          <w:sz w:val="20"/>
          <w:szCs w:val="20"/>
        </w:rPr>
      </w:pPr>
    </w:p>
    <w:p w14:paraId="06321607" w14:textId="50632543" w:rsidR="00A25089" w:rsidRPr="00FE3ACF" w:rsidRDefault="000E7FC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2C7FF1" w:rsidRPr="00FE3ACF">
        <w:rPr>
          <w:rFonts w:ascii="Times New Roman" w:hAnsi="Times New Roman"/>
          <w:sz w:val="24"/>
          <w:szCs w:val="24"/>
        </w:rPr>
        <w:t xml:space="preserve">One </w:t>
      </w:r>
      <w:r w:rsidR="007404A3" w:rsidRPr="00FE3ACF">
        <w:rPr>
          <w:rFonts w:ascii="Times New Roman" w:hAnsi="Times New Roman"/>
          <w:sz w:val="24"/>
          <w:szCs w:val="24"/>
        </w:rPr>
        <w:t xml:space="preserve">alternative </w:t>
      </w:r>
      <w:r w:rsidR="002C7FF1" w:rsidRPr="00FE3ACF">
        <w:rPr>
          <w:rFonts w:ascii="Times New Roman" w:hAnsi="Times New Roman"/>
          <w:sz w:val="24"/>
          <w:szCs w:val="24"/>
        </w:rPr>
        <w:t>institution</w:t>
      </w:r>
      <w:r w:rsidR="00FD68F3" w:rsidRPr="00FE3ACF">
        <w:rPr>
          <w:rFonts w:ascii="Times New Roman" w:hAnsi="Times New Roman"/>
          <w:sz w:val="24"/>
          <w:szCs w:val="24"/>
        </w:rPr>
        <w:t>, which we investigate in the lab,</w:t>
      </w:r>
      <w:r w:rsidR="002C7FF1" w:rsidRPr="00FE3ACF">
        <w:rPr>
          <w:rFonts w:ascii="Times New Roman" w:hAnsi="Times New Roman"/>
          <w:sz w:val="24"/>
          <w:szCs w:val="24"/>
        </w:rPr>
        <w:t xml:space="preserve"> is the double Dutch auction introduced by McCab</w:t>
      </w:r>
      <w:r w:rsidR="00985FA0" w:rsidRPr="00FE3ACF">
        <w:rPr>
          <w:rFonts w:ascii="Times New Roman" w:hAnsi="Times New Roman"/>
          <w:sz w:val="24"/>
          <w:szCs w:val="24"/>
        </w:rPr>
        <w:t xml:space="preserve">e, </w:t>
      </w:r>
      <w:proofErr w:type="spellStart"/>
      <w:r w:rsidR="00985FA0" w:rsidRPr="00FE3ACF">
        <w:rPr>
          <w:rFonts w:ascii="Times New Roman" w:hAnsi="Times New Roman"/>
          <w:sz w:val="24"/>
          <w:szCs w:val="24"/>
        </w:rPr>
        <w:t>Rassenti</w:t>
      </w:r>
      <w:proofErr w:type="spellEnd"/>
      <w:r w:rsidR="00985FA0" w:rsidRPr="00FE3ACF">
        <w:rPr>
          <w:rFonts w:ascii="Times New Roman" w:hAnsi="Times New Roman"/>
          <w:sz w:val="24"/>
          <w:szCs w:val="24"/>
        </w:rPr>
        <w:t xml:space="preserve">, and Smith (1992).  The double Dutch auction uses two Dutch clocks:  one clock with a falling price for the buyers and one with a rising price for sellers.  As the buyers clock falls and revealed demand increases, the sellers clock increases to identify sellers and thus increase revealed supply.  </w:t>
      </w:r>
      <w:r w:rsidR="002C7FF1" w:rsidRPr="00FE3ACF">
        <w:rPr>
          <w:rFonts w:ascii="Times New Roman" w:hAnsi="Times New Roman"/>
          <w:sz w:val="24"/>
          <w:szCs w:val="24"/>
        </w:rPr>
        <w:t xml:space="preserve">In haircut and </w:t>
      </w:r>
      <w:r w:rsidR="008C5F71" w:rsidRPr="00FE3ACF">
        <w:rPr>
          <w:rFonts w:ascii="Times New Roman" w:hAnsi="Times New Roman"/>
          <w:sz w:val="24"/>
          <w:szCs w:val="24"/>
        </w:rPr>
        <w:t>hamburger</w:t>
      </w:r>
      <w:r w:rsidR="002C7FF1" w:rsidRPr="00FE3ACF">
        <w:rPr>
          <w:rFonts w:ascii="Times New Roman" w:hAnsi="Times New Roman"/>
          <w:sz w:val="24"/>
          <w:szCs w:val="24"/>
        </w:rPr>
        <w:t xml:space="preserve"> markets, </w:t>
      </w:r>
      <w:r w:rsidR="00985FA0" w:rsidRPr="00FE3ACF">
        <w:rPr>
          <w:rFonts w:ascii="Times New Roman" w:hAnsi="Times New Roman"/>
          <w:sz w:val="24"/>
          <w:szCs w:val="24"/>
        </w:rPr>
        <w:t xml:space="preserve">McCabe, </w:t>
      </w:r>
      <w:proofErr w:type="spellStart"/>
      <w:r w:rsidR="00985FA0" w:rsidRPr="00FE3ACF">
        <w:rPr>
          <w:rFonts w:ascii="Times New Roman" w:hAnsi="Times New Roman"/>
          <w:sz w:val="24"/>
          <w:szCs w:val="24"/>
        </w:rPr>
        <w:t>Rassenti</w:t>
      </w:r>
      <w:proofErr w:type="spellEnd"/>
      <w:r w:rsidR="00985FA0" w:rsidRPr="00FE3ACF">
        <w:rPr>
          <w:rFonts w:ascii="Times New Roman" w:hAnsi="Times New Roman"/>
          <w:sz w:val="24"/>
          <w:szCs w:val="24"/>
        </w:rPr>
        <w:t xml:space="preserve"> and Smith (1992)</w:t>
      </w:r>
      <w:r w:rsidR="002C7FF1" w:rsidRPr="00FE3ACF">
        <w:rPr>
          <w:rFonts w:ascii="Times New Roman" w:hAnsi="Times New Roman"/>
          <w:sz w:val="24"/>
          <w:szCs w:val="24"/>
        </w:rPr>
        <w:t xml:space="preserve"> demonstrate that </w:t>
      </w:r>
      <w:r w:rsidR="00985FA0" w:rsidRPr="00FE3ACF">
        <w:rPr>
          <w:rFonts w:ascii="Times New Roman" w:hAnsi="Times New Roman"/>
          <w:sz w:val="24"/>
          <w:szCs w:val="24"/>
        </w:rPr>
        <w:t xml:space="preserve">the double Dutch auction </w:t>
      </w:r>
      <w:r w:rsidR="00FD68F3" w:rsidRPr="00FE3ACF">
        <w:rPr>
          <w:rFonts w:ascii="Times New Roman" w:hAnsi="Times New Roman"/>
          <w:sz w:val="24"/>
          <w:szCs w:val="24"/>
        </w:rPr>
        <w:t xml:space="preserve">actually </w:t>
      </w:r>
      <w:r w:rsidR="002C7FF1" w:rsidRPr="00FE3ACF">
        <w:rPr>
          <w:rFonts w:ascii="Times New Roman" w:hAnsi="Times New Roman"/>
          <w:sz w:val="24"/>
          <w:szCs w:val="24"/>
        </w:rPr>
        <w:t>outperforms the double auction</w:t>
      </w:r>
      <w:r w:rsidR="008C5F71" w:rsidRPr="00FE3ACF">
        <w:rPr>
          <w:rFonts w:ascii="Times New Roman" w:hAnsi="Times New Roman"/>
          <w:sz w:val="24"/>
          <w:szCs w:val="24"/>
        </w:rPr>
        <w:t xml:space="preserve"> leading </w:t>
      </w:r>
      <w:r w:rsidR="00E814DD" w:rsidRPr="00FE3ACF">
        <w:rPr>
          <w:rFonts w:ascii="Times New Roman" w:hAnsi="Times New Roman"/>
          <w:sz w:val="24"/>
          <w:szCs w:val="24"/>
        </w:rPr>
        <w:t>t</w:t>
      </w:r>
      <w:r w:rsidR="008C5F71" w:rsidRPr="00FE3ACF">
        <w:rPr>
          <w:rFonts w:ascii="Times New Roman" w:hAnsi="Times New Roman"/>
          <w:sz w:val="24"/>
          <w:szCs w:val="24"/>
        </w:rPr>
        <w:t>o the</w:t>
      </w:r>
      <w:r w:rsidR="00E814DD" w:rsidRPr="00FE3ACF">
        <w:rPr>
          <w:rFonts w:ascii="Times New Roman" w:hAnsi="Times New Roman"/>
          <w:sz w:val="24"/>
          <w:szCs w:val="24"/>
        </w:rPr>
        <w:t>ir</w:t>
      </w:r>
      <w:r w:rsidR="008C5F71" w:rsidRPr="00FE3ACF">
        <w:rPr>
          <w:rFonts w:ascii="Times New Roman" w:hAnsi="Times New Roman"/>
          <w:sz w:val="24"/>
          <w:szCs w:val="24"/>
        </w:rPr>
        <w:t xml:space="preserve"> titular </w:t>
      </w:r>
      <w:r w:rsidR="00E814DD" w:rsidRPr="00FE3ACF">
        <w:rPr>
          <w:rFonts w:ascii="Times New Roman" w:hAnsi="Times New Roman"/>
          <w:sz w:val="24"/>
          <w:szCs w:val="24"/>
        </w:rPr>
        <w:t>question</w:t>
      </w:r>
      <w:r w:rsidR="008C5F71" w:rsidRPr="00FE3ACF">
        <w:rPr>
          <w:rFonts w:ascii="Times New Roman" w:hAnsi="Times New Roman"/>
          <w:sz w:val="24"/>
          <w:szCs w:val="24"/>
        </w:rPr>
        <w:t xml:space="preserve"> </w:t>
      </w:r>
      <w:r>
        <w:rPr>
          <w:rFonts w:ascii="Times New Roman" w:hAnsi="Times New Roman"/>
          <w:sz w:val="24"/>
          <w:szCs w:val="24"/>
        </w:rPr>
        <w:t>‘</w:t>
      </w:r>
      <w:r w:rsidR="008C5F71" w:rsidRPr="00FE3ACF">
        <w:rPr>
          <w:rFonts w:ascii="Times New Roman" w:hAnsi="Times New Roman"/>
          <w:sz w:val="24"/>
          <w:szCs w:val="24"/>
        </w:rPr>
        <w:t>Is Double Dutch the Best?</w:t>
      </w:r>
      <w:r>
        <w:rPr>
          <w:rFonts w:ascii="Times New Roman" w:hAnsi="Times New Roman"/>
          <w:sz w:val="24"/>
          <w:szCs w:val="24"/>
        </w:rPr>
        <w:t>’</w:t>
      </w:r>
      <w:r w:rsidR="00985FA0" w:rsidRPr="00FE3ACF">
        <w:rPr>
          <w:rFonts w:ascii="Times New Roman" w:hAnsi="Times New Roman"/>
          <w:sz w:val="24"/>
          <w:szCs w:val="24"/>
        </w:rPr>
        <w:t xml:space="preserve"> </w:t>
      </w:r>
      <w:r w:rsidR="00FD68F3" w:rsidRPr="00FE3ACF">
        <w:rPr>
          <w:rFonts w:ascii="Times New Roman" w:hAnsi="Times New Roman"/>
          <w:sz w:val="24"/>
          <w:szCs w:val="24"/>
        </w:rPr>
        <w:t>Its prior success make</w:t>
      </w:r>
      <w:r w:rsidR="00460282" w:rsidRPr="00FE3ACF">
        <w:rPr>
          <w:rFonts w:ascii="Times New Roman" w:hAnsi="Times New Roman"/>
          <w:sz w:val="24"/>
          <w:szCs w:val="24"/>
        </w:rPr>
        <w:t>s</w:t>
      </w:r>
      <w:r w:rsidR="00FD68F3" w:rsidRPr="00FE3ACF">
        <w:rPr>
          <w:rFonts w:ascii="Times New Roman" w:hAnsi="Times New Roman"/>
          <w:sz w:val="24"/>
          <w:szCs w:val="24"/>
        </w:rPr>
        <w:t xml:space="preserve"> th</w:t>
      </w:r>
      <w:r w:rsidR="00985FA0" w:rsidRPr="00FE3ACF">
        <w:rPr>
          <w:rFonts w:ascii="Times New Roman" w:hAnsi="Times New Roman"/>
          <w:sz w:val="24"/>
          <w:szCs w:val="24"/>
        </w:rPr>
        <w:t xml:space="preserve">is an obvious institution to consider, but </w:t>
      </w:r>
      <w:proofErr w:type="gramStart"/>
      <w:r w:rsidR="00B9682F" w:rsidRPr="00FE3ACF">
        <w:rPr>
          <w:rFonts w:ascii="Times New Roman" w:hAnsi="Times New Roman"/>
          <w:sz w:val="24"/>
          <w:szCs w:val="24"/>
        </w:rPr>
        <w:t>ultimately</w:t>
      </w:r>
      <w:proofErr w:type="gramEnd"/>
      <w:r w:rsidR="00B9682F" w:rsidRPr="00FE3ACF">
        <w:rPr>
          <w:rFonts w:ascii="Times New Roman" w:hAnsi="Times New Roman"/>
          <w:sz w:val="24"/>
          <w:szCs w:val="24"/>
        </w:rPr>
        <w:t xml:space="preserve"> </w:t>
      </w:r>
      <w:r w:rsidR="00985FA0" w:rsidRPr="00FE3ACF">
        <w:rPr>
          <w:rFonts w:ascii="Times New Roman" w:hAnsi="Times New Roman"/>
          <w:sz w:val="24"/>
          <w:szCs w:val="24"/>
        </w:rPr>
        <w:t>w</w:t>
      </w:r>
      <w:r w:rsidR="002C7FF1" w:rsidRPr="00FE3ACF">
        <w:rPr>
          <w:rFonts w:ascii="Times New Roman" w:hAnsi="Times New Roman"/>
          <w:sz w:val="24"/>
          <w:szCs w:val="24"/>
        </w:rPr>
        <w:t>e find that</w:t>
      </w:r>
      <w:r w:rsidR="008C5F71" w:rsidRPr="00FE3ACF">
        <w:rPr>
          <w:rFonts w:ascii="Times New Roman" w:hAnsi="Times New Roman"/>
          <w:sz w:val="24"/>
          <w:szCs w:val="24"/>
        </w:rPr>
        <w:t xml:space="preserve"> the double Dutch is not best for financial assets when traders can speculate</w:t>
      </w:r>
      <w:r w:rsidR="003205E5" w:rsidRPr="00FE3ACF">
        <w:rPr>
          <w:rFonts w:ascii="Times New Roman" w:hAnsi="Times New Roman"/>
          <w:sz w:val="24"/>
          <w:szCs w:val="24"/>
        </w:rPr>
        <w:t xml:space="preserve"> as it generates significant mispricing</w:t>
      </w:r>
      <w:r w:rsidR="008C5F71" w:rsidRPr="00FE3ACF">
        <w:rPr>
          <w:rFonts w:ascii="Times New Roman" w:hAnsi="Times New Roman"/>
          <w:sz w:val="24"/>
          <w:szCs w:val="24"/>
        </w:rPr>
        <w:t xml:space="preserve">.  </w:t>
      </w:r>
      <w:r w:rsidR="00FC13E9" w:rsidRPr="00FE3ACF">
        <w:rPr>
          <w:rFonts w:ascii="Times New Roman" w:hAnsi="Times New Roman"/>
          <w:sz w:val="24"/>
          <w:szCs w:val="24"/>
        </w:rPr>
        <w:t xml:space="preserve">This </w:t>
      </w:r>
      <w:r w:rsidR="00B9682F" w:rsidRPr="00FE3ACF">
        <w:rPr>
          <w:rFonts w:ascii="Times New Roman" w:hAnsi="Times New Roman"/>
          <w:sz w:val="24"/>
          <w:szCs w:val="24"/>
        </w:rPr>
        <w:t xml:space="preserve">failure </w:t>
      </w:r>
      <w:r w:rsidR="008F58FA" w:rsidRPr="00FE3ACF">
        <w:rPr>
          <w:rFonts w:ascii="Times New Roman" w:hAnsi="Times New Roman"/>
          <w:sz w:val="24"/>
          <w:szCs w:val="24"/>
        </w:rPr>
        <w:t xml:space="preserve">subsequently </w:t>
      </w:r>
      <w:r w:rsidR="00FC13E9" w:rsidRPr="00FE3ACF">
        <w:rPr>
          <w:rFonts w:ascii="Times New Roman" w:hAnsi="Times New Roman"/>
          <w:sz w:val="24"/>
          <w:szCs w:val="24"/>
        </w:rPr>
        <w:t xml:space="preserve">led us to </w:t>
      </w:r>
      <w:r w:rsidR="00985FA0" w:rsidRPr="00FE3ACF">
        <w:rPr>
          <w:rFonts w:ascii="Times New Roman" w:hAnsi="Times New Roman"/>
          <w:sz w:val="24"/>
          <w:szCs w:val="24"/>
        </w:rPr>
        <w:t xml:space="preserve">test </w:t>
      </w:r>
      <w:r w:rsidR="00FC13E9" w:rsidRPr="00FE3ACF">
        <w:rPr>
          <w:rFonts w:ascii="Times New Roman" w:hAnsi="Times New Roman"/>
          <w:sz w:val="24"/>
          <w:szCs w:val="24"/>
        </w:rPr>
        <w:t xml:space="preserve">a third institution, </w:t>
      </w:r>
      <w:r w:rsidR="00985FA0" w:rsidRPr="00FE3ACF">
        <w:rPr>
          <w:rFonts w:ascii="Times New Roman" w:hAnsi="Times New Roman"/>
          <w:sz w:val="24"/>
          <w:szCs w:val="24"/>
        </w:rPr>
        <w:t xml:space="preserve">the </w:t>
      </w:r>
      <w:r w:rsidR="008C5F71" w:rsidRPr="00FE3ACF">
        <w:rPr>
          <w:rFonts w:ascii="Times New Roman" w:hAnsi="Times New Roman"/>
          <w:sz w:val="24"/>
          <w:szCs w:val="24"/>
        </w:rPr>
        <w:t>English Dutch auction</w:t>
      </w:r>
      <w:r w:rsidR="00FC13E9" w:rsidRPr="00FE3ACF">
        <w:rPr>
          <w:rFonts w:ascii="Times New Roman" w:hAnsi="Times New Roman"/>
          <w:sz w:val="24"/>
          <w:szCs w:val="24"/>
        </w:rPr>
        <w:t>.  We</w:t>
      </w:r>
      <w:r w:rsidR="00985FA0" w:rsidRPr="00FE3ACF">
        <w:rPr>
          <w:rFonts w:ascii="Times New Roman" w:hAnsi="Times New Roman"/>
          <w:sz w:val="24"/>
          <w:szCs w:val="24"/>
        </w:rPr>
        <w:t xml:space="preserve"> find that </w:t>
      </w:r>
      <w:r w:rsidR="00FC13E9" w:rsidRPr="00FE3ACF">
        <w:rPr>
          <w:rFonts w:ascii="Times New Roman" w:hAnsi="Times New Roman"/>
          <w:sz w:val="24"/>
          <w:szCs w:val="24"/>
        </w:rPr>
        <w:t xml:space="preserve">the set of trading rules effectively </w:t>
      </w:r>
      <w:r w:rsidR="008C5F71" w:rsidRPr="00FE3ACF">
        <w:rPr>
          <w:rFonts w:ascii="Times New Roman" w:hAnsi="Times New Roman"/>
          <w:sz w:val="24"/>
          <w:szCs w:val="24"/>
        </w:rPr>
        <w:t>eliminate</w:t>
      </w:r>
      <w:r w:rsidR="00FC13E9" w:rsidRPr="00FE3ACF">
        <w:rPr>
          <w:rFonts w:ascii="Times New Roman" w:hAnsi="Times New Roman"/>
          <w:sz w:val="24"/>
          <w:szCs w:val="24"/>
        </w:rPr>
        <w:t>s</w:t>
      </w:r>
      <w:r w:rsidR="008C5F71" w:rsidRPr="00FE3ACF">
        <w:rPr>
          <w:rFonts w:ascii="Times New Roman" w:hAnsi="Times New Roman"/>
          <w:sz w:val="24"/>
          <w:szCs w:val="24"/>
        </w:rPr>
        <w:t xml:space="preserve"> mispricing and thus it may be best for asset markets</w:t>
      </w:r>
      <w:r w:rsidR="00FD68F3" w:rsidRPr="00FE3ACF">
        <w:rPr>
          <w:rFonts w:ascii="Times New Roman" w:hAnsi="Times New Roman"/>
          <w:sz w:val="24"/>
          <w:szCs w:val="24"/>
        </w:rPr>
        <w:t>, leading to our titular question</w:t>
      </w:r>
      <w:r w:rsidR="008C5F71" w:rsidRPr="00FE3ACF">
        <w:rPr>
          <w:rFonts w:ascii="Times New Roman" w:hAnsi="Times New Roman"/>
          <w:sz w:val="24"/>
          <w:szCs w:val="24"/>
        </w:rPr>
        <w:t>.</w:t>
      </w:r>
      <w:r w:rsidR="00520230" w:rsidRPr="00FE3ACF">
        <w:rPr>
          <w:rStyle w:val="FootnoteReference"/>
          <w:rFonts w:ascii="Times New Roman" w:hAnsi="Times New Roman"/>
          <w:sz w:val="24"/>
          <w:szCs w:val="24"/>
        </w:rPr>
        <w:footnoteReference w:id="2"/>
      </w:r>
      <w:r w:rsidR="008C5F71" w:rsidRPr="00FE3ACF">
        <w:rPr>
          <w:rFonts w:ascii="Times New Roman" w:hAnsi="Times New Roman"/>
          <w:sz w:val="24"/>
          <w:szCs w:val="24"/>
        </w:rPr>
        <w:t xml:space="preserve"> </w:t>
      </w:r>
      <w:r w:rsidR="00985FA0" w:rsidRPr="00FE3ACF">
        <w:rPr>
          <w:rFonts w:ascii="Times New Roman" w:hAnsi="Times New Roman"/>
          <w:sz w:val="24"/>
          <w:szCs w:val="24"/>
        </w:rPr>
        <w:t>The English Dutch auction relies on a single clock that simultaneously serves as an English clock to buyers and a Dutch clock to sellers.  As the clock price increases, quantity demanded is reduced while quantity supplied is increased.</w:t>
      </w:r>
      <w:r w:rsidR="00985FA0" w:rsidRPr="00FE3ACF">
        <w:rPr>
          <w:rStyle w:val="FootnoteReference"/>
          <w:rFonts w:ascii="Times New Roman" w:hAnsi="Times New Roman"/>
          <w:sz w:val="24"/>
          <w:szCs w:val="24"/>
        </w:rPr>
        <w:footnoteReference w:id="3"/>
      </w:r>
      <w:r w:rsidR="00985FA0" w:rsidRPr="00FE3ACF">
        <w:rPr>
          <w:rFonts w:ascii="Times New Roman" w:hAnsi="Times New Roman"/>
          <w:sz w:val="24"/>
          <w:szCs w:val="24"/>
        </w:rPr>
        <w:t xml:space="preserve"> </w:t>
      </w:r>
      <w:r w:rsidR="00A25089" w:rsidRPr="00FE3ACF">
        <w:rPr>
          <w:rFonts w:ascii="Times New Roman" w:hAnsi="Times New Roman"/>
          <w:sz w:val="24"/>
          <w:szCs w:val="24"/>
        </w:rPr>
        <w:t xml:space="preserve"> </w:t>
      </w:r>
    </w:p>
    <w:p w14:paraId="2E5844B5" w14:textId="7FA18BA9" w:rsidR="00A25089" w:rsidRPr="00FE3ACF" w:rsidRDefault="005E283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lastRenderedPageBreak/>
        <w:tab/>
      </w:r>
      <w:r w:rsidR="00A25089" w:rsidRPr="00FE3ACF">
        <w:rPr>
          <w:rFonts w:ascii="Times New Roman" w:hAnsi="Times New Roman"/>
          <w:sz w:val="24"/>
          <w:szCs w:val="24"/>
        </w:rPr>
        <w:t>The success of the English Dutch auction may be attributed to</w:t>
      </w:r>
      <w:r w:rsidR="00ED0A55" w:rsidRPr="00FE3ACF">
        <w:rPr>
          <w:rFonts w:ascii="Times New Roman" w:hAnsi="Times New Roman"/>
          <w:sz w:val="24"/>
          <w:szCs w:val="24"/>
        </w:rPr>
        <w:t xml:space="preserve"> the institution</w:t>
      </w:r>
      <w:r w:rsidR="00A25089" w:rsidRPr="00FE3ACF">
        <w:rPr>
          <w:rFonts w:ascii="Times New Roman" w:hAnsi="Times New Roman"/>
          <w:sz w:val="24"/>
          <w:szCs w:val="24"/>
        </w:rPr>
        <w:t xml:space="preserve"> providing incentives for buyers to under-reveal their demand. </w:t>
      </w:r>
      <w:r w:rsidR="00814881" w:rsidRPr="00FE3ACF">
        <w:rPr>
          <w:rFonts w:ascii="Times New Roman" w:hAnsi="Times New Roman"/>
          <w:sz w:val="24"/>
          <w:szCs w:val="24"/>
        </w:rPr>
        <w:t xml:space="preserve"> Price paths frequently observed in asset markets are characterized by an initial rise in prices that climb well above the fundamental value and eventually crash towards the end of the market.  Thus, institutional features that encourage under-revealing of demand may be critical in</w:t>
      </w:r>
      <w:r w:rsidR="00ED0A55" w:rsidRPr="00FE3ACF">
        <w:rPr>
          <w:rFonts w:ascii="Times New Roman" w:hAnsi="Times New Roman"/>
          <w:sz w:val="24"/>
          <w:szCs w:val="24"/>
        </w:rPr>
        <w:t xml:space="preserve"> dampening bubbles.  In the English Dutch auction, the buyer clock is always rising, and thus the longer the clock runs, the worse prices are for buyers.  </w:t>
      </w:r>
      <w:r w:rsidR="00EE21C6" w:rsidRPr="00FE3ACF">
        <w:rPr>
          <w:rFonts w:ascii="Times New Roman" w:hAnsi="Times New Roman"/>
          <w:sz w:val="24"/>
          <w:szCs w:val="24"/>
        </w:rPr>
        <w:t>Therefore</w:t>
      </w:r>
      <w:r w:rsidR="00ED0A55" w:rsidRPr="00FE3ACF">
        <w:rPr>
          <w:rFonts w:ascii="Times New Roman" w:hAnsi="Times New Roman"/>
          <w:sz w:val="24"/>
          <w:szCs w:val="24"/>
        </w:rPr>
        <w:t xml:space="preserve">, buyers have an incentive to stop the clock, under-revealing their demand.  Conversely, the Double Dutch auction provides just the opposite incentives given that the clocks move in favour of the buyers, </w:t>
      </w:r>
      <w:r>
        <w:rPr>
          <w:rFonts w:ascii="Times New Roman" w:hAnsi="Times New Roman"/>
          <w:sz w:val="24"/>
          <w:szCs w:val="24"/>
        </w:rPr>
        <w:t xml:space="preserve">that is, </w:t>
      </w:r>
      <w:r w:rsidR="00ED0A55" w:rsidRPr="00FE3ACF">
        <w:rPr>
          <w:rFonts w:ascii="Times New Roman" w:hAnsi="Times New Roman"/>
          <w:sz w:val="24"/>
          <w:szCs w:val="24"/>
        </w:rPr>
        <w:t>clocks continually decrease in price, and thus provide incentives to over-reveal demand.</w:t>
      </w:r>
      <w:r w:rsidR="00814881" w:rsidRPr="00FE3ACF">
        <w:rPr>
          <w:rFonts w:ascii="Times New Roman" w:hAnsi="Times New Roman"/>
          <w:sz w:val="24"/>
          <w:szCs w:val="24"/>
        </w:rPr>
        <w:t xml:space="preserve">    </w:t>
      </w:r>
      <w:r w:rsidR="00A25089" w:rsidRPr="00FE3ACF">
        <w:rPr>
          <w:rFonts w:ascii="Times New Roman" w:hAnsi="Times New Roman"/>
          <w:sz w:val="24"/>
          <w:szCs w:val="24"/>
        </w:rPr>
        <w:t xml:space="preserve">  </w:t>
      </w:r>
    </w:p>
    <w:p w14:paraId="73E10F13" w14:textId="77777777" w:rsidR="007D2BC6" w:rsidRPr="00FE3ACF" w:rsidRDefault="007D2BC6" w:rsidP="000E7FCA">
      <w:pPr>
        <w:tabs>
          <w:tab w:val="left" w:pos="426"/>
        </w:tabs>
        <w:spacing w:after="0" w:line="288" w:lineRule="auto"/>
        <w:jc w:val="both"/>
        <w:rPr>
          <w:rFonts w:ascii="Times New Roman" w:hAnsi="Times New Roman"/>
          <w:sz w:val="24"/>
          <w:szCs w:val="24"/>
        </w:rPr>
      </w:pPr>
    </w:p>
    <w:p w14:paraId="218FE126" w14:textId="1C0C30E8" w:rsidR="00C202B3" w:rsidRPr="00FE3ACF" w:rsidRDefault="005E7B69" w:rsidP="000E7FCA">
      <w:pPr>
        <w:tabs>
          <w:tab w:val="left" w:pos="426"/>
        </w:tabs>
        <w:spacing w:after="0" w:line="288" w:lineRule="auto"/>
        <w:rPr>
          <w:rFonts w:ascii="Times New Roman" w:hAnsi="Times New Roman"/>
          <w:b/>
          <w:sz w:val="24"/>
          <w:szCs w:val="24"/>
        </w:rPr>
      </w:pPr>
      <w:r w:rsidRPr="00FE3ACF">
        <w:rPr>
          <w:rFonts w:ascii="Times New Roman" w:hAnsi="Times New Roman"/>
          <w:b/>
          <w:sz w:val="24"/>
          <w:szCs w:val="24"/>
        </w:rPr>
        <w:t>I</w:t>
      </w:r>
      <w:r w:rsidR="005D5AE9" w:rsidRPr="00FE3ACF">
        <w:rPr>
          <w:rFonts w:ascii="Times New Roman" w:hAnsi="Times New Roman"/>
          <w:b/>
          <w:sz w:val="24"/>
          <w:szCs w:val="24"/>
        </w:rPr>
        <w:t xml:space="preserve">II. </w:t>
      </w:r>
      <w:r w:rsidR="00AD60EF" w:rsidRPr="00FE3ACF">
        <w:rPr>
          <w:rFonts w:ascii="Times New Roman" w:hAnsi="Times New Roman"/>
          <w:b/>
          <w:sz w:val="24"/>
          <w:szCs w:val="24"/>
        </w:rPr>
        <w:t>The Experiment</w:t>
      </w:r>
    </w:p>
    <w:p w14:paraId="1ABD086E" w14:textId="77777777" w:rsidR="007D2BC6" w:rsidRPr="005E283A" w:rsidRDefault="007D2BC6" w:rsidP="000E7FCA">
      <w:pPr>
        <w:tabs>
          <w:tab w:val="left" w:pos="426"/>
        </w:tabs>
        <w:spacing w:after="0" w:line="288" w:lineRule="auto"/>
        <w:rPr>
          <w:rFonts w:ascii="Times New Roman" w:hAnsi="Times New Roman"/>
          <w:b/>
          <w:sz w:val="12"/>
          <w:szCs w:val="12"/>
        </w:rPr>
      </w:pPr>
    </w:p>
    <w:p w14:paraId="27BD44F9" w14:textId="15699154" w:rsidR="00AD60EF" w:rsidRPr="00FE3ACF" w:rsidRDefault="00AD60EF" w:rsidP="000E7FCA">
      <w:pPr>
        <w:tabs>
          <w:tab w:val="left" w:pos="426"/>
        </w:tabs>
        <w:spacing w:after="0" w:line="288" w:lineRule="auto"/>
        <w:jc w:val="both"/>
        <w:rPr>
          <w:rFonts w:ascii="Times New Roman" w:hAnsi="Times New Roman"/>
          <w:sz w:val="24"/>
          <w:szCs w:val="24"/>
        </w:rPr>
      </w:pPr>
      <w:r w:rsidRPr="00FE3ACF">
        <w:rPr>
          <w:rFonts w:ascii="Times New Roman" w:hAnsi="Times New Roman"/>
          <w:sz w:val="24"/>
          <w:szCs w:val="24"/>
        </w:rPr>
        <w:t xml:space="preserve">The experiment consisted of </w:t>
      </w:r>
      <w:r w:rsidR="00AF114B" w:rsidRPr="00FE3ACF">
        <w:rPr>
          <w:rFonts w:ascii="Times New Roman" w:hAnsi="Times New Roman"/>
          <w:sz w:val="24"/>
          <w:szCs w:val="24"/>
        </w:rPr>
        <w:t>15</w:t>
      </w:r>
      <w:r w:rsidRPr="00FE3ACF">
        <w:rPr>
          <w:rFonts w:ascii="Times New Roman" w:hAnsi="Times New Roman"/>
          <w:sz w:val="24"/>
          <w:szCs w:val="24"/>
        </w:rPr>
        <w:t xml:space="preserve"> sessions.  Each session </w:t>
      </w:r>
      <w:r w:rsidR="00144280" w:rsidRPr="00FE3ACF">
        <w:rPr>
          <w:rFonts w:ascii="Times New Roman" w:hAnsi="Times New Roman"/>
          <w:sz w:val="24"/>
          <w:szCs w:val="24"/>
        </w:rPr>
        <w:t>was comprised</w:t>
      </w:r>
      <w:r w:rsidRPr="00FE3ACF">
        <w:rPr>
          <w:rFonts w:ascii="Times New Roman" w:hAnsi="Times New Roman"/>
          <w:sz w:val="24"/>
          <w:szCs w:val="24"/>
        </w:rPr>
        <w:t xml:space="preserve"> of </w:t>
      </w:r>
      <w:r w:rsidR="00DE1D9B" w:rsidRPr="00FE3ACF">
        <w:rPr>
          <w:rFonts w:ascii="Times New Roman" w:hAnsi="Times New Roman"/>
          <w:sz w:val="24"/>
          <w:szCs w:val="24"/>
        </w:rPr>
        <w:t>either 8 or 9</w:t>
      </w:r>
      <w:r w:rsidR="00B311BE" w:rsidRPr="00FE3ACF">
        <w:rPr>
          <w:rFonts w:ascii="Times New Roman" w:hAnsi="Times New Roman"/>
          <w:sz w:val="24"/>
          <w:szCs w:val="24"/>
        </w:rPr>
        <w:t xml:space="preserve"> </w:t>
      </w:r>
      <w:r w:rsidRPr="00FE3ACF">
        <w:rPr>
          <w:rFonts w:ascii="Times New Roman" w:hAnsi="Times New Roman"/>
          <w:sz w:val="24"/>
          <w:szCs w:val="24"/>
        </w:rPr>
        <w:t xml:space="preserve">subjects that were recruited from undergraduate courses </w:t>
      </w:r>
      <w:r w:rsidR="005B4DA5" w:rsidRPr="00FE3ACF">
        <w:rPr>
          <w:rFonts w:ascii="Times New Roman" w:hAnsi="Times New Roman"/>
          <w:sz w:val="24"/>
          <w:szCs w:val="24"/>
        </w:rPr>
        <w:t>at The University of</w:t>
      </w:r>
      <w:r w:rsidRPr="00FE3ACF">
        <w:rPr>
          <w:rFonts w:ascii="Times New Roman" w:hAnsi="Times New Roman"/>
          <w:sz w:val="24"/>
          <w:szCs w:val="24"/>
        </w:rPr>
        <w:t xml:space="preserve"> </w:t>
      </w:r>
      <w:r w:rsidR="005B4DA5" w:rsidRPr="00FE3ACF">
        <w:rPr>
          <w:rFonts w:ascii="Times New Roman" w:hAnsi="Times New Roman"/>
          <w:sz w:val="24"/>
          <w:szCs w:val="24"/>
        </w:rPr>
        <w:t>Waikato</w:t>
      </w:r>
      <w:r w:rsidR="004505D2" w:rsidRPr="00FE3ACF">
        <w:rPr>
          <w:rFonts w:ascii="Times New Roman" w:hAnsi="Times New Roman"/>
          <w:sz w:val="24"/>
          <w:szCs w:val="24"/>
        </w:rPr>
        <w:t xml:space="preserve"> via the ORSEE recruitment program</w:t>
      </w:r>
      <w:r w:rsidR="00E11666" w:rsidRPr="00FE3ACF">
        <w:rPr>
          <w:rFonts w:ascii="Times New Roman" w:hAnsi="Times New Roman"/>
          <w:sz w:val="24"/>
          <w:szCs w:val="24"/>
        </w:rPr>
        <w:t xml:space="preserve"> (Greiner 2015)</w:t>
      </w:r>
      <w:r w:rsidRPr="00FE3ACF">
        <w:rPr>
          <w:rFonts w:ascii="Times New Roman" w:hAnsi="Times New Roman"/>
          <w:sz w:val="24"/>
          <w:szCs w:val="24"/>
        </w:rPr>
        <w:t>.</w:t>
      </w:r>
      <w:r w:rsidR="00AB0970" w:rsidRPr="00FE3ACF">
        <w:rPr>
          <w:rStyle w:val="FootnoteReference"/>
          <w:rFonts w:ascii="Times New Roman" w:hAnsi="Times New Roman"/>
          <w:sz w:val="24"/>
          <w:szCs w:val="24"/>
        </w:rPr>
        <w:footnoteReference w:id="4"/>
      </w:r>
      <w:r w:rsidRPr="00FE3ACF">
        <w:rPr>
          <w:rFonts w:ascii="Times New Roman" w:hAnsi="Times New Roman"/>
          <w:sz w:val="24"/>
          <w:szCs w:val="24"/>
        </w:rPr>
        <w:t xml:space="preserve"> Each subject participated in a single session and none had </w:t>
      </w:r>
      <w:r w:rsidR="004505D2" w:rsidRPr="00FE3ACF">
        <w:rPr>
          <w:rFonts w:ascii="Times New Roman" w:hAnsi="Times New Roman"/>
          <w:sz w:val="24"/>
          <w:szCs w:val="24"/>
        </w:rPr>
        <w:t xml:space="preserve">any </w:t>
      </w:r>
      <w:r w:rsidRPr="00FE3ACF">
        <w:rPr>
          <w:rFonts w:ascii="Times New Roman" w:hAnsi="Times New Roman"/>
          <w:sz w:val="24"/>
          <w:szCs w:val="24"/>
        </w:rPr>
        <w:t>experience with asset market</w:t>
      </w:r>
      <w:r w:rsidR="005B4DA5" w:rsidRPr="00FE3ACF">
        <w:rPr>
          <w:rFonts w:ascii="Times New Roman" w:hAnsi="Times New Roman"/>
          <w:sz w:val="24"/>
          <w:szCs w:val="24"/>
        </w:rPr>
        <w:t xml:space="preserve"> experiments</w:t>
      </w:r>
      <w:r w:rsidRPr="00FE3ACF">
        <w:rPr>
          <w:rFonts w:ascii="Times New Roman" w:hAnsi="Times New Roman"/>
          <w:sz w:val="24"/>
          <w:szCs w:val="24"/>
        </w:rPr>
        <w:t xml:space="preserve">.  </w:t>
      </w:r>
      <w:r w:rsidR="005B4DA5" w:rsidRPr="00FE3ACF">
        <w:rPr>
          <w:rFonts w:ascii="Times New Roman" w:hAnsi="Times New Roman"/>
          <w:sz w:val="24"/>
          <w:szCs w:val="24"/>
        </w:rPr>
        <w:t>T</w:t>
      </w:r>
      <w:r w:rsidRPr="00FE3ACF">
        <w:rPr>
          <w:rFonts w:ascii="Times New Roman" w:hAnsi="Times New Roman"/>
          <w:sz w:val="24"/>
          <w:szCs w:val="24"/>
        </w:rPr>
        <w:t xml:space="preserve">he </w:t>
      </w:r>
      <w:r w:rsidR="004505D2" w:rsidRPr="00FE3ACF">
        <w:rPr>
          <w:rFonts w:ascii="Times New Roman" w:hAnsi="Times New Roman"/>
          <w:sz w:val="24"/>
          <w:szCs w:val="24"/>
        </w:rPr>
        <w:t>experiment was</w:t>
      </w:r>
      <w:r w:rsidR="005B4DA5" w:rsidRPr="00FE3ACF">
        <w:rPr>
          <w:rFonts w:ascii="Times New Roman" w:hAnsi="Times New Roman"/>
          <w:sz w:val="24"/>
          <w:szCs w:val="24"/>
        </w:rPr>
        <w:t xml:space="preserve"> </w:t>
      </w:r>
      <w:r w:rsidR="004505D2" w:rsidRPr="00FE3ACF">
        <w:rPr>
          <w:rFonts w:ascii="Times New Roman" w:hAnsi="Times New Roman"/>
          <w:sz w:val="24"/>
          <w:szCs w:val="24"/>
        </w:rPr>
        <w:t>computerized and employed the Z-tree software package (</w:t>
      </w:r>
      <w:proofErr w:type="spellStart"/>
      <w:r w:rsidR="004505D2" w:rsidRPr="00FE3ACF">
        <w:rPr>
          <w:rFonts w:ascii="Times New Roman" w:hAnsi="Times New Roman"/>
          <w:sz w:val="24"/>
          <w:szCs w:val="24"/>
        </w:rPr>
        <w:t>Fischbacher</w:t>
      </w:r>
      <w:proofErr w:type="spellEnd"/>
      <w:r w:rsidR="004505D2" w:rsidRPr="00FE3ACF">
        <w:rPr>
          <w:rFonts w:ascii="Times New Roman" w:hAnsi="Times New Roman"/>
          <w:sz w:val="24"/>
          <w:szCs w:val="24"/>
        </w:rPr>
        <w:t xml:space="preserve"> 2007).  Transactions were denominated in an experimental currency called </w:t>
      </w:r>
      <w:r w:rsidR="000E7FCA">
        <w:rPr>
          <w:rFonts w:ascii="Times New Roman" w:hAnsi="Times New Roman"/>
          <w:sz w:val="24"/>
          <w:szCs w:val="24"/>
        </w:rPr>
        <w:t>‘</w:t>
      </w:r>
      <w:r w:rsidR="004505D2" w:rsidRPr="00FE3ACF">
        <w:rPr>
          <w:rFonts w:ascii="Times New Roman" w:hAnsi="Times New Roman"/>
          <w:sz w:val="24"/>
          <w:szCs w:val="24"/>
        </w:rPr>
        <w:t>francs</w:t>
      </w:r>
      <w:r w:rsidR="000E7FCA">
        <w:rPr>
          <w:rFonts w:ascii="Times New Roman" w:hAnsi="Times New Roman"/>
          <w:sz w:val="24"/>
          <w:szCs w:val="24"/>
        </w:rPr>
        <w:t>’</w:t>
      </w:r>
      <w:r w:rsidR="004505D2" w:rsidRPr="00FE3ACF">
        <w:rPr>
          <w:rFonts w:ascii="Times New Roman" w:hAnsi="Times New Roman"/>
          <w:sz w:val="24"/>
          <w:szCs w:val="24"/>
        </w:rPr>
        <w:t xml:space="preserve"> and converted to New Zealand dollars at the end of the experiment at </w:t>
      </w:r>
      <w:r w:rsidR="00B311BE" w:rsidRPr="00FE3ACF">
        <w:rPr>
          <w:rFonts w:ascii="Times New Roman" w:hAnsi="Times New Roman"/>
          <w:sz w:val="24"/>
          <w:szCs w:val="24"/>
        </w:rPr>
        <w:t>a publicly known exchange rate</w:t>
      </w:r>
      <w:r w:rsidR="00C33FFE" w:rsidRPr="00FE3ACF">
        <w:rPr>
          <w:rFonts w:ascii="Times New Roman" w:hAnsi="Times New Roman"/>
          <w:sz w:val="24"/>
          <w:szCs w:val="24"/>
        </w:rPr>
        <w:t>.</w:t>
      </w:r>
      <w:r w:rsidR="00C33FFE" w:rsidRPr="00FE3ACF">
        <w:rPr>
          <w:rStyle w:val="FootnoteReference"/>
          <w:rFonts w:ascii="Times New Roman" w:hAnsi="Times New Roman"/>
          <w:sz w:val="24"/>
          <w:szCs w:val="24"/>
        </w:rPr>
        <w:footnoteReference w:id="5"/>
      </w:r>
      <w:r w:rsidR="004505D2" w:rsidRPr="00FE3ACF">
        <w:rPr>
          <w:rFonts w:ascii="Times New Roman" w:hAnsi="Times New Roman"/>
          <w:sz w:val="24"/>
          <w:szCs w:val="24"/>
        </w:rPr>
        <w:t xml:space="preserve">  Each session lasted </w:t>
      </w:r>
      <w:r w:rsidR="003C5221" w:rsidRPr="00FE3ACF">
        <w:rPr>
          <w:rFonts w:ascii="Times New Roman" w:hAnsi="Times New Roman"/>
          <w:sz w:val="24"/>
          <w:szCs w:val="24"/>
        </w:rPr>
        <w:t>about</w:t>
      </w:r>
      <w:r w:rsidR="00C33FFE" w:rsidRPr="00FE3ACF">
        <w:rPr>
          <w:rFonts w:ascii="Times New Roman" w:hAnsi="Times New Roman"/>
          <w:sz w:val="24"/>
          <w:szCs w:val="24"/>
        </w:rPr>
        <w:t xml:space="preserve"> 90 minutes</w:t>
      </w:r>
      <w:r w:rsidR="004505D2" w:rsidRPr="00FE3ACF">
        <w:rPr>
          <w:rFonts w:ascii="Times New Roman" w:hAnsi="Times New Roman"/>
          <w:sz w:val="24"/>
          <w:szCs w:val="24"/>
        </w:rPr>
        <w:t xml:space="preserve"> and subjects earned</w:t>
      </w:r>
      <w:r w:rsidR="00F60CAC" w:rsidRPr="00FE3ACF">
        <w:rPr>
          <w:rFonts w:ascii="Times New Roman" w:hAnsi="Times New Roman"/>
          <w:sz w:val="24"/>
          <w:szCs w:val="24"/>
        </w:rPr>
        <w:t xml:space="preserve"> approximately</w:t>
      </w:r>
      <w:r w:rsidR="004505D2" w:rsidRPr="00FE3ACF">
        <w:rPr>
          <w:rFonts w:ascii="Times New Roman" w:hAnsi="Times New Roman"/>
          <w:sz w:val="24"/>
          <w:szCs w:val="24"/>
        </w:rPr>
        <w:t xml:space="preserve"> </w:t>
      </w:r>
      <w:r w:rsidR="00B311BE" w:rsidRPr="00FE3ACF">
        <w:rPr>
          <w:rFonts w:ascii="Times New Roman" w:hAnsi="Times New Roman"/>
          <w:sz w:val="24"/>
          <w:szCs w:val="24"/>
        </w:rPr>
        <w:t xml:space="preserve">40 </w:t>
      </w:r>
      <w:r w:rsidR="007C38A6" w:rsidRPr="00FE3ACF">
        <w:rPr>
          <w:rFonts w:ascii="Times New Roman" w:hAnsi="Times New Roman"/>
          <w:sz w:val="24"/>
          <w:szCs w:val="24"/>
        </w:rPr>
        <w:t xml:space="preserve">NZD </w:t>
      </w:r>
      <w:r w:rsidR="00B311BE" w:rsidRPr="00FE3ACF">
        <w:rPr>
          <w:rFonts w:ascii="Times New Roman" w:hAnsi="Times New Roman"/>
          <w:sz w:val="24"/>
          <w:szCs w:val="24"/>
        </w:rPr>
        <w:t>on average</w:t>
      </w:r>
      <w:r w:rsidR="004505D2" w:rsidRPr="00FE3ACF">
        <w:rPr>
          <w:rFonts w:ascii="Times New Roman" w:hAnsi="Times New Roman"/>
          <w:sz w:val="24"/>
          <w:szCs w:val="24"/>
        </w:rPr>
        <w:t xml:space="preserve">. </w:t>
      </w:r>
    </w:p>
    <w:p w14:paraId="4EEB1686" w14:textId="77777777" w:rsidR="007D2BC6" w:rsidRPr="00FE3ACF" w:rsidRDefault="007D2BC6" w:rsidP="000E7FCA">
      <w:pPr>
        <w:tabs>
          <w:tab w:val="left" w:pos="426"/>
        </w:tabs>
        <w:spacing w:after="0" w:line="288" w:lineRule="auto"/>
        <w:jc w:val="both"/>
        <w:rPr>
          <w:rFonts w:ascii="Times New Roman" w:hAnsi="Times New Roman"/>
          <w:sz w:val="24"/>
          <w:szCs w:val="24"/>
        </w:rPr>
      </w:pPr>
    </w:p>
    <w:p w14:paraId="230BD9F4" w14:textId="647D94ED" w:rsidR="003C5A9F" w:rsidRPr="00FE3ACF" w:rsidRDefault="00137EF9"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3C5A9F" w:rsidRPr="00FE3ACF">
        <w:rPr>
          <w:rFonts w:ascii="Times New Roman" w:hAnsi="Times New Roman"/>
          <w:sz w:val="24"/>
          <w:szCs w:val="24"/>
        </w:rPr>
        <w:t>Subject</w:t>
      </w:r>
      <w:r w:rsidR="005B4DA5" w:rsidRPr="00FE3ACF">
        <w:rPr>
          <w:rFonts w:ascii="Times New Roman" w:hAnsi="Times New Roman"/>
          <w:sz w:val="24"/>
          <w:szCs w:val="24"/>
        </w:rPr>
        <w:t xml:space="preserve"> traders</w:t>
      </w:r>
      <w:r w:rsidR="003C5A9F" w:rsidRPr="00FE3ACF">
        <w:rPr>
          <w:rFonts w:ascii="Times New Roman" w:hAnsi="Times New Roman"/>
          <w:sz w:val="24"/>
          <w:szCs w:val="24"/>
        </w:rPr>
        <w:t xml:space="preserve"> were initially endowed </w:t>
      </w:r>
      <w:r w:rsidR="0034520C" w:rsidRPr="00FE3ACF">
        <w:rPr>
          <w:rFonts w:ascii="Times New Roman" w:hAnsi="Times New Roman"/>
          <w:sz w:val="24"/>
          <w:szCs w:val="24"/>
        </w:rPr>
        <w:t xml:space="preserve">with </w:t>
      </w:r>
      <w:r w:rsidR="00B311BE" w:rsidRPr="00FE3ACF">
        <w:rPr>
          <w:rFonts w:ascii="Times New Roman" w:hAnsi="Times New Roman"/>
          <w:sz w:val="24"/>
          <w:szCs w:val="24"/>
        </w:rPr>
        <w:t>10</w:t>
      </w:r>
      <w:r w:rsidR="003C5A9F" w:rsidRPr="00FE3ACF">
        <w:rPr>
          <w:rFonts w:ascii="Times New Roman" w:hAnsi="Times New Roman"/>
          <w:sz w:val="24"/>
          <w:szCs w:val="24"/>
        </w:rPr>
        <w:t xml:space="preserve"> units of </w:t>
      </w:r>
      <w:r w:rsidR="005B4DA5" w:rsidRPr="00FE3ACF">
        <w:rPr>
          <w:rFonts w:ascii="Times New Roman" w:hAnsi="Times New Roman"/>
          <w:sz w:val="24"/>
          <w:szCs w:val="24"/>
        </w:rPr>
        <w:t>an</w:t>
      </w:r>
      <w:r w:rsidR="003C5A9F" w:rsidRPr="00FE3ACF">
        <w:rPr>
          <w:rFonts w:ascii="Times New Roman" w:hAnsi="Times New Roman"/>
          <w:sz w:val="24"/>
          <w:szCs w:val="24"/>
        </w:rPr>
        <w:t xml:space="preserve"> asset and </w:t>
      </w:r>
      <w:r w:rsidR="005B4DA5" w:rsidRPr="00FE3ACF">
        <w:rPr>
          <w:rFonts w:ascii="Times New Roman" w:hAnsi="Times New Roman"/>
          <w:sz w:val="24"/>
          <w:szCs w:val="24"/>
        </w:rPr>
        <w:t xml:space="preserve">a </w:t>
      </w:r>
      <w:r w:rsidR="003C5A9F" w:rsidRPr="00FE3ACF">
        <w:rPr>
          <w:rFonts w:ascii="Times New Roman" w:hAnsi="Times New Roman"/>
          <w:sz w:val="24"/>
          <w:szCs w:val="24"/>
        </w:rPr>
        <w:t xml:space="preserve">cash balance of </w:t>
      </w:r>
      <w:r w:rsidR="00B311BE" w:rsidRPr="00FE3ACF">
        <w:rPr>
          <w:rFonts w:ascii="Times New Roman" w:hAnsi="Times New Roman"/>
          <w:sz w:val="24"/>
          <w:szCs w:val="24"/>
        </w:rPr>
        <w:t>10</w:t>
      </w:r>
      <w:r w:rsidR="005B4DA5" w:rsidRPr="00FE3ACF">
        <w:rPr>
          <w:rFonts w:ascii="Times New Roman" w:hAnsi="Times New Roman"/>
          <w:sz w:val="24"/>
          <w:szCs w:val="24"/>
        </w:rPr>
        <w:t>,</w:t>
      </w:r>
      <w:r w:rsidR="00B311BE" w:rsidRPr="00FE3ACF">
        <w:rPr>
          <w:rFonts w:ascii="Times New Roman" w:hAnsi="Times New Roman"/>
          <w:sz w:val="24"/>
          <w:szCs w:val="24"/>
        </w:rPr>
        <w:t>000</w:t>
      </w:r>
      <w:r w:rsidR="003C5A9F" w:rsidRPr="00FE3ACF">
        <w:rPr>
          <w:rFonts w:ascii="Times New Roman" w:hAnsi="Times New Roman"/>
          <w:sz w:val="24"/>
          <w:szCs w:val="24"/>
        </w:rPr>
        <w:t xml:space="preserve"> francs.  The assets had a finite </w:t>
      </w:r>
      <w:r w:rsidR="005B4DA5" w:rsidRPr="00FE3ACF">
        <w:rPr>
          <w:rFonts w:ascii="Times New Roman" w:hAnsi="Times New Roman"/>
          <w:sz w:val="24"/>
          <w:szCs w:val="24"/>
        </w:rPr>
        <w:t xml:space="preserve">life </w:t>
      </w:r>
      <w:r w:rsidR="003C5A9F" w:rsidRPr="00FE3ACF">
        <w:rPr>
          <w:rFonts w:ascii="Times New Roman" w:hAnsi="Times New Roman"/>
          <w:sz w:val="24"/>
          <w:szCs w:val="24"/>
        </w:rPr>
        <w:t>of 15 periods</w:t>
      </w:r>
      <w:r w:rsidR="003807A8" w:rsidRPr="00FE3ACF">
        <w:rPr>
          <w:rFonts w:ascii="Times New Roman" w:hAnsi="Times New Roman"/>
          <w:sz w:val="24"/>
          <w:szCs w:val="24"/>
        </w:rPr>
        <w:t xml:space="preserve"> during which traders could exchange cash and assets with each other.  At the end of each period a dividend payment was randomly determined for the asset and this amount was added to the cash balance of the asset’s owner.  Dividends were drawn </w:t>
      </w:r>
      <w:r w:rsidR="00ED2331" w:rsidRPr="00FE3ACF">
        <w:rPr>
          <w:rFonts w:ascii="Times New Roman" w:hAnsi="Times New Roman"/>
          <w:sz w:val="24"/>
          <w:szCs w:val="24"/>
        </w:rPr>
        <w:t>from a four-point distribution of 0, 8, 28, and 60 francs</w:t>
      </w:r>
      <w:r w:rsidR="003807A8" w:rsidRPr="00FE3ACF">
        <w:rPr>
          <w:rFonts w:ascii="Times New Roman" w:hAnsi="Times New Roman"/>
          <w:sz w:val="24"/>
          <w:szCs w:val="24"/>
        </w:rPr>
        <w:t>,</w:t>
      </w:r>
      <w:r w:rsidR="00ED2331" w:rsidRPr="00FE3ACF">
        <w:rPr>
          <w:rFonts w:ascii="Times New Roman" w:hAnsi="Times New Roman"/>
          <w:sz w:val="24"/>
          <w:szCs w:val="24"/>
        </w:rPr>
        <w:t xml:space="preserve"> </w:t>
      </w:r>
      <w:r w:rsidR="005B4DA5" w:rsidRPr="00FE3ACF">
        <w:rPr>
          <w:rFonts w:ascii="Times New Roman" w:hAnsi="Times New Roman"/>
          <w:sz w:val="24"/>
          <w:szCs w:val="24"/>
        </w:rPr>
        <w:t xml:space="preserve">each </w:t>
      </w:r>
      <w:r w:rsidR="00ED2331" w:rsidRPr="00FE3ACF">
        <w:rPr>
          <w:rFonts w:ascii="Times New Roman" w:hAnsi="Times New Roman"/>
          <w:sz w:val="24"/>
          <w:szCs w:val="24"/>
        </w:rPr>
        <w:t>with equal probability.</w:t>
      </w:r>
      <w:r w:rsidR="003807A8" w:rsidRPr="00FE3ACF">
        <w:rPr>
          <w:rFonts w:ascii="Times New Roman" w:hAnsi="Times New Roman"/>
          <w:sz w:val="24"/>
          <w:szCs w:val="24"/>
        </w:rPr>
        <w:t xml:space="preserve">  Thus</w:t>
      </w:r>
      <w:r w:rsidR="00453821" w:rsidRPr="00FE3ACF">
        <w:rPr>
          <w:rFonts w:ascii="Times New Roman" w:hAnsi="Times New Roman"/>
          <w:sz w:val="24"/>
          <w:szCs w:val="24"/>
        </w:rPr>
        <w:t>,</w:t>
      </w:r>
      <w:r w:rsidR="003807A8" w:rsidRPr="00FE3ACF">
        <w:rPr>
          <w:rFonts w:ascii="Times New Roman" w:hAnsi="Times New Roman"/>
          <w:sz w:val="24"/>
          <w:szCs w:val="24"/>
        </w:rPr>
        <w:t xml:space="preserve"> the expected value of the dividend payment in any period was 24 francs.  The value of the dividend in a given period did not depend on the identity of the asset’s owner.  Further, in each period the dividend was the same for every asset in the market.  After the final dividend payment </w:t>
      </w:r>
      <w:r w:rsidR="00324B21" w:rsidRPr="00FE3ACF">
        <w:rPr>
          <w:rFonts w:ascii="Times New Roman" w:hAnsi="Times New Roman"/>
          <w:sz w:val="24"/>
          <w:szCs w:val="24"/>
        </w:rPr>
        <w:t xml:space="preserve">at the end of </w:t>
      </w:r>
      <w:r w:rsidR="003807A8" w:rsidRPr="00FE3ACF">
        <w:rPr>
          <w:rFonts w:ascii="Times New Roman" w:hAnsi="Times New Roman"/>
          <w:sz w:val="24"/>
          <w:szCs w:val="24"/>
        </w:rPr>
        <w:t xml:space="preserve">period 15 the asset was worthless.  </w:t>
      </w:r>
      <w:r w:rsidR="00DD7E72" w:rsidRPr="00FE3ACF">
        <w:rPr>
          <w:rFonts w:ascii="Times New Roman" w:hAnsi="Times New Roman"/>
          <w:sz w:val="24"/>
          <w:szCs w:val="24"/>
        </w:rPr>
        <w:t xml:space="preserve">Therefore, the fundamental value of the asset </w:t>
      </w:r>
      <w:r w:rsidR="007576E1" w:rsidRPr="00FE3ACF">
        <w:rPr>
          <w:rFonts w:ascii="Times New Roman" w:hAnsi="Times New Roman"/>
          <w:sz w:val="24"/>
          <w:szCs w:val="24"/>
        </w:rPr>
        <w:t xml:space="preserve">at any point in the experiment equalled the expected value of 24 francs times the number of periods </w:t>
      </w:r>
      <w:r w:rsidR="005B4DA5" w:rsidRPr="00FE3ACF">
        <w:rPr>
          <w:rFonts w:ascii="Times New Roman" w:hAnsi="Times New Roman"/>
          <w:sz w:val="24"/>
          <w:szCs w:val="24"/>
        </w:rPr>
        <w:t>(</w:t>
      </w:r>
      <w:r w:rsidR="003807A8" w:rsidRPr="00FE3ACF">
        <w:rPr>
          <w:rFonts w:ascii="Times New Roman" w:hAnsi="Times New Roman"/>
          <w:sz w:val="24"/>
          <w:szCs w:val="24"/>
        </w:rPr>
        <w:t xml:space="preserve">or </w:t>
      </w:r>
      <w:r w:rsidR="005B4DA5" w:rsidRPr="00FE3ACF">
        <w:rPr>
          <w:rFonts w:ascii="Times New Roman" w:hAnsi="Times New Roman"/>
          <w:sz w:val="24"/>
          <w:szCs w:val="24"/>
        </w:rPr>
        <w:t xml:space="preserve">dividend payments) </w:t>
      </w:r>
      <w:r w:rsidR="007576E1" w:rsidRPr="00FE3ACF">
        <w:rPr>
          <w:rFonts w:ascii="Times New Roman" w:hAnsi="Times New Roman"/>
          <w:sz w:val="24"/>
          <w:szCs w:val="24"/>
        </w:rPr>
        <w:t>remaining in the market.</w:t>
      </w:r>
      <w:r w:rsidR="003807A8" w:rsidRPr="00FE3ACF">
        <w:rPr>
          <w:rStyle w:val="FootnoteReference"/>
          <w:rFonts w:ascii="Times New Roman" w:hAnsi="Times New Roman"/>
          <w:sz w:val="24"/>
          <w:szCs w:val="24"/>
        </w:rPr>
        <w:t xml:space="preserve">  </w:t>
      </w:r>
      <w:r w:rsidR="003807A8" w:rsidRPr="00FE3ACF">
        <w:rPr>
          <w:rFonts w:ascii="Times New Roman" w:hAnsi="Times New Roman"/>
          <w:sz w:val="24"/>
          <w:szCs w:val="24"/>
        </w:rPr>
        <w:t xml:space="preserve">This structure was common information among the traders. </w:t>
      </w:r>
      <w:r w:rsidR="003807A8" w:rsidRPr="00FE3ACF">
        <w:rPr>
          <w:rStyle w:val="FootnoteReference"/>
          <w:rFonts w:ascii="Times New Roman" w:hAnsi="Times New Roman"/>
          <w:sz w:val="24"/>
          <w:szCs w:val="24"/>
        </w:rPr>
        <w:footnoteReference w:id="6"/>
      </w:r>
      <w:r w:rsidR="00D34563" w:rsidRPr="00FE3ACF">
        <w:rPr>
          <w:rFonts w:ascii="Times New Roman" w:hAnsi="Times New Roman"/>
          <w:sz w:val="24"/>
          <w:szCs w:val="24"/>
        </w:rPr>
        <w:t xml:space="preserve">  </w:t>
      </w:r>
    </w:p>
    <w:p w14:paraId="18B522C9" w14:textId="3F1B1276" w:rsidR="00651F65" w:rsidRDefault="00510AEF"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lastRenderedPageBreak/>
        <w:tab/>
      </w:r>
      <w:r w:rsidR="00B44B9E" w:rsidRPr="00FE3ACF">
        <w:rPr>
          <w:rFonts w:ascii="Times New Roman" w:hAnsi="Times New Roman"/>
          <w:sz w:val="24"/>
          <w:szCs w:val="24"/>
        </w:rPr>
        <w:t xml:space="preserve">The experiment consisted of </w:t>
      </w:r>
      <w:r w:rsidR="00B311BE" w:rsidRPr="00FE3ACF">
        <w:rPr>
          <w:rFonts w:ascii="Times New Roman" w:hAnsi="Times New Roman"/>
          <w:sz w:val="24"/>
          <w:szCs w:val="24"/>
        </w:rPr>
        <w:t>three</w:t>
      </w:r>
      <w:r w:rsidR="00B44B9E" w:rsidRPr="00FE3ACF">
        <w:rPr>
          <w:rFonts w:ascii="Times New Roman" w:hAnsi="Times New Roman"/>
          <w:sz w:val="24"/>
          <w:szCs w:val="24"/>
        </w:rPr>
        <w:t xml:space="preserve"> </w:t>
      </w:r>
      <w:r w:rsidR="00324B21" w:rsidRPr="00FE3ACF">
        <w:rPr>
          <w:rFonts w:ascii="Times New Roman" w:hAnsi="Times New Roman"/>
          <w:sz w:val="24"/>
          <w:szCs w:val="24"/>
        </w:rPr>
        <w:t xml:space="preserve">between–subjects </w:t>
      </w:r>
      <w:r w:rsidR="00B44B9E" w:rsidRPr="00FE3ACF">
        <w:rPr>
          <w:rFonts w:ascii="Times New Roman" w:hAnsi="Times New Roman"/>
          <w:sz w:val="24"/>
          <w:szCs w:val="24"/>
        </w:rPr>
        <w:t xml:space="preserve">treatments with the </w:t>
      </w:r>
      <w:r w:rsidR="00577ACF" w:rsidRPr="00FE3ACF">
        <w:rPr>
          <w:rFonts w:ascii="Times New Roman" w:hAnsi="Times New Roman"/>
          <w:sz w:val="24"/>
          <w:szCs w:val="24"/>
        </w:rPr>
        <w:t>trading</w:t>
      </w:r>
      <w:r w:rsidR="00B44B9E" w:rsidRPr="00FE3ACF">
        <w:rPr>
          <w:rFonts w:ascii="Times New Roman" w:hAnsi="Times New Roman"/>
          <w:sz w:val="24"/>
          <w:szCs w:val="24"/>
        </w:rPr>
        <w:t xml:space="preserve"> institution as the treatment variable: </w:t>
      </w:r>
      <w:r w:rsidR="00B44B9E" w:rsidRPr="00FE3ACF">
        <w:rPr>
          <w:rFonts w:ascii="Times New Roman" w:hAnsi="Times New Roman"/>
          <w:i/>
          <w:sz w:val="24"/>
          <w:szCs w:val="24"/>
        </w:rPr>
        <w:t xml:space="preserve">Double Auction </w:t>
      </w:r>
      <w:r w:rsidR="00B44B9E" w:rsidRPr="00FE3ACF">
        <w:rPr>
          <w:rFonts w:ascii="Times New Roman" w:hAnsi="Times New Roman"/>
          <w:sz w:val="24"/>
          <w:szCs w:val="24"/>
        </w:rPr>
        <w:t>(</w:t>
      </w:r>
      <w:r w:rsidR="00B44B9E" w:rsidRPr="00FE3ACF">
        <w:rPr>
          <w:rFonts w:ascii="Times New Roman" w:hAnsi="Times New Roman"/>
          <w:i/>
          <w:sz w:val="24"/>
          <w:szCs w:val="24"/>
        </w:rPr>
        <w:t>DA</w:t>
      </w:r>
      <w:r w:rsidR="00B44B9E" w:rsidRPr="00FE3ACF">
        <w:rPr>
          <w:rFonts w:ascii="Times New Roman" w:hAnsi="Times New Roman"/>
          <w:sz w:val="24"/>
          <w:szCs w:val="24"/>
        </w:rPr>
        <w:t>)</w:t>
      </w:r>
      <w:r w:rsidR="00B311BE" w:rsidRPr="00FE3ACF">
        <w:rPr>
          <w:rFonts w:ascii="Times New Roman" w:hAnsi="Times New Roman"/>
          <w:i/>
          <w:sz w:val="24"/>
          <w:szCs w:val="24"/>
        </w:rPr>
        <w:t>,</w:t>
      </w:r>
      <w:r w:rsidR="00B44B9E" w:rsidRPr="00FE3ACF">
        <w:rPr>
          <w:rFonts w:ascii="Times New Roman" w:hAnsi="Times New Roman"/>
          <w:i/>
          <w:sz w:val="24"/>
          <w:szCs w:val="24"/>
        </w:rPr>
        <w:t xml:space="preserve"> Double Dutch </w:t>
      </w:r>
      <w:r w:rsidR="00B44B9E" w:rsidRPr="00FE3ACF">
        <w:rPr>
          <w:rFonts w:ascii="Times New Roman" w:hAnsi="Times New Roman"/>
          <w:sz w:val="24"/>
          <w:szCs w:val="24"/>
        </w:rPr>
        <w:t>(</w:t>
      </w:r>
      <w:r w:rsidR="00B44B9E" w:rsidRPr="00FE3ACF">
        <w:rPr>
          <w:rFonts w:ascii="Times New Roman" w:hAnsi="Times New Roman"/>
          <w:i/>
          <w:sz w:val="24"/>
          <w:szCs w:val="24"/>
        </w:rPr>
        <w:t>DD</w:t>
      </w:r>
      <w:r w:rsidR="00B44B9E" w:rsidRPr="00FE3ACF">
        <w:rPr>
          <w:rFonts w:ascii="Times New Roman" w:hAnsi="Times New Roman"/>
          <w:sz w:val="24"/>
          <w:szCs w:val="24"/>
        </w:rPr>
        <w:t>)</w:t>
      </w:r>
      <w:r w:rsidR="00B311BE" w:rsidRPr="00FE3ACF">
        <w:rPr>
          <w:rFonts w:ascii="Times New Roman" w:hAnsi="Times New Roman"/>
          <w:i/>
          <w:sz w:val="24"/>
          <w:szCs w:val="24"/>
        </w:rPr>
        <w:t xml:space="preserve"> </w:t>
      </w:r>
      <w:r w:rsidR="00B311BE" w:rsidRPr="00FE3ACF">
        <w:rPr>
          <w:rFonts w:ascii="Times New Roman" w:hAnsi="Times New Roman"/>
          <w:sz w:val="24"/>
          <w:szCs w:val="24"/>
        </w:rPr>
        <w:t xml:space="preserve">and </w:t>
      </w:r>
      <w:r w:rsidR="00324B21" w:rsidRPr="00FE3ACF">
        <w:rPr>
          <w:rFonts w:ascii="Times New Roman" w:hAnsi="Times New Roman"/>
          <w:i/>
          <w:sz w:val="24"/>
          <w:szCs w:val="24"/>
        </w:rPr>
        <w:t xml:space="preserve">English </w:t>
      </w:r>
      <w:r w:rsidR="00C37F56" w:rsidRPr="00FE3ACF">
        <w:rPr>
          <w:rFonts w:ascii="Times New Roman" w:hAnsi="Times New Roman"/>
          <w:i/>
          <w:sz w:val="24"/>
          <w:szCs w:val="24"/>
        </w:rPr>
        <w:t xml:space="preserve">Dutch </w:t>
      </w:r>
      <w:r w:rsidR="00B311BE" w:rsidRPr="00FE3ACF">
        <w:rPr>
          <w:rFonts w:ascii="Times New Roman" w:hAnsi="Times New Roman"/>
          <w:sz w:val="24"/>
          <w:szCs w:val="24"/>
        </w:rPr>
        <w:t>(</w:t>
      </w:r>
      <w:r w:rsidR="00C37F56" w:rsidRPr="00FE3ACF">
        <w:rPr>
          <w:rFonts w:ascii="Times New Roman" w:hAnsi="Times New Roman"/>
          <w:i/>
          <w:sz w:val="24"/>
          <w:szCs w:val="24"/>
        </w:rPr>
        <w:t>ED</w:t>
      </w:r>
      <w:r w:rsidR="00B311BE" w:rsidRPr="00FE3ACF">
        <w:rPr>
          <w:rFonts w:ascii="Times New Roman" w:hAnsi="Times New Roman"/>
          <w:sz w:val="24"/>
          <w:szCs w:val="24"/>
        </w:rPr>
        <w:t>)</w:t>
      </w:r>
      <w:r w:rsidR="00B44B9E" w:rsidRPr="00FE3ACF">
        <w:rPr>
          <w:rFonts w:ascii="Times New Roman" w:hAnsi="Times New Roman"/>
          <w:sz w:val="24"/>
          <w:szCs w:val="24"/>
        </w:rPr>
        <w:t>.</w:t>
      </w:r>
      <w:r w:rsidR="00651F65" w:rsidRPr="00FE3ACF">
        <w:rPr>
          <w:rFonts w:ascii="Times New Roman" w:hAnsi="Times New Roman"/>
          <w:sz w:val="24"/>
          <w:szCs w:val="24"/>
        </w:rPr>
        <w:t xml:space="preserve">  In </w:t>
      </w:r>
      <w:r w:rsidR="00CC7CCA" w:rsidRPr="00FE3ACF">
        <w:rPr>
          <w:rFonts w:ascii="Times New Roman" w:hAnsi="Times New Roman"/>
          <w:sz w:val="24"/>
          <w:szCs w:val="24"/>
        </w:rPr>
        <w:t>all</w:t>
      </w:r>
      <w:r w:rsidR="00651F65" w:rsidRPr="00FE3ACF">
        <w:rPr>
          <w:rFonts w:ascii="Times New Roman" w:hAnsi="Times New Roman"/>
          <w:sz w:val="24"/>
          <w:szCs w:val="24"/>
        </w:rPr>
        <w:t xml:space="preserve"> treatments, subjects were allowed to buy and sell units of the asset as long as they had sufficient cash inventory to cover the purchase or sufficient asset inventory to make the sale.</w:t>
      </w:r>
      <w:r w:rsidR="00B70F99" w:rsidRPr="00FE3ACF">
        <w:rPr>
          <w:rFonts w:ascii="Times New Roman" w:hAnsi="Times New Roman"/>
          <w:sz w:val="24"/>
          <w:szCs w:val="24"/>
        </w:rPr>
        <w:t xml:space="preserve">  No short selling or borrowing was allowed.</w:t>
      </w:r>
      <w:r w:rsidR="00651F65" w:rsidRPr="00FE3ACF">
        <w:rPr>
          <w:rFonts w:ascii="Times New Roman" w:hAnsi="Times New Roman"/>
          <w:sz w:val="24"/>
          <w:szCs w:val="24"/>
        </w:rPr>
        <w:t xml:space="preserve">  The </w:t>
      </w:r>
      <w:r w:rsidR="00B70F99" w:rsidRPr="00FE3ACF">
        <w:rPr>
          <w:rFonts w:ascii="Times New Roman" w:hAnsi="Times New Roman"/>
          <w:sz w:val="24"/>
          <w:szCs w:val="24"/>
        </w:rPr>
        <w:t xml:space="preserve">inventories of cash and assets carried over from period to period such that for each subject, the cash balance and inventory of assets at the beginning of period </w:t>
      </w:r>
      <w:r w:rsidR="00B70F99" w:rsidRPr="00FE3ACF">
        <w:rPr>
          <w:rFonts w:ascii="Times New Roman" w:hAnsi="Times New Roman"/>
          <w:i/>
          <w:sz w:val="24"/>
          <w:szCs w:val="24"/>
        </w:rPr>
        <w:t>t</w:t>
      </w:r>
      <w:r w:rsidR="00B70F99" w:rsidRPr="00FE3ACF">
        <w:rPr>
          <w:rFonts w:ascii="Times New Roman" w:hAnsi="Times New Roman"/>
          <w:sz w:val="24"/>
          <w:szCs w:val="24"/>
        </w:rPr>
        <w:t xml:space="preserve">+1 were the same as those at the end of period </w:t>
      </w:r>
      <w:r w:rsidR="00B70F99" w:rsidRPr="00FE3ACF">
        <w:rPr>
          <w:rFonts w:ascii="Times New Roman" w:hAnsi="Times New Roman"/>
          <w:i/>
          <w:sz w:val="24"/>
          <w:szCs w:val="24"/>
        </w:rPr>
        <w:t>t</w:t>
      </w:r>
      <w:r w:rsidR="00B70F99" w:rsidRPr="00FE3ACF">
        <w:rPr>
          <w:rFonts w:ascii="Times New Roman" w:hAnsi="Times New Roman"/>
          <w:sz w:val="24"/>
          <w:szCs w:val="24"/>
        </w:rPr>
        <w:t>.</w:t>
      </w:r>
      <w:r w:rsidR="00B70F99" w:rsidRPr="00FE3ACF">
        <w:rPr>
          <w:rStyle w:val="FootnoteReference"/>
          <w:rFonts w:ascii="Times New Roman" w:hAnsi="Times New Roman"/>
          <w:sz w:val="24"/>
          <w:szCs w:val="24"/>
        </w:rPr>
        <w:footnoteReference w:id="7"/>
      </w:r>
    </w:p>
    <w:p w14:paraId="0CA0187B" w14:textId="77777777" w:rsidR="00510AEF" w:rsidRPr="00FE3ACF" w:rsidRDefault="00510AEF" w:rsidP="000E7FCA">
      <w:pPr>
        <w:tabs>
          <w:tab w:val="left" w:pos="426"/>
        </w:tabs>
        <w:spacing w:after="0" w:line="288" w:lineRule="auto"/>
        <w:jc w:val="both"/>
        <w:rPr>
          <w:rFonts w:ascii="Times New Roman" w:hAnsi="Times New Roman"/>
          <w:sz w:val="24"/>
          <w:szCs w:val="24"/>
        </w:rPr>
      </w:pPr>
    </w:p>
    <w:p w14:paraId="780434E2" w14:textId="74D7D177" w:rsidR="003329E8" w:rsidRPr="00FE3ACF" w:rsidRDefault="00510AEF"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3329E8" w:rsidRPr="00FE3ACF">
        <w:rPr>
          <w:rFonts w:ascii="Times New Roman" w:hAnsi="Times New Roman"/>
          <w:sz w:val="24"/>
          <w:szCs w:val="24"/>
        </w:rPr>
        <w:t xml:space="preserve">In the DA treatment, the </w:t>
      </w:r>
      <w:r w:rsidR="00675940" w:rsidRPr="00FE3ACF">
        <w:rPr>
          <w:rFonts w:ascii="Times New Roman" w:hAnsi="Times New Roman"/>
          <w:sz w:val="24"/>
          <w:szCs w:val="24"/>
        </w:rPr>
        <w:t xml:space="preserve">computerized </w:t>
      </w:r>
      <w:r w:rsidR="003329E8" w:rsidRPr="00FE3ACF">
        <w:rPr>
          <w:rFonts w:ascii="Times New Roman" w:hAnsi="Times New Roman"/>
          <w:sz w:val="24"/>
          <w:szCs w:val="24"/>
        </w:rPr>
        <w:t xml:space="preserve">continuous double auction trading rules were </w:t>
      </w:r>
      <w:r w:rsidR="006B7DDC" w:rsidRPr="00FE3ACF">
        <w:rPr>
          <w:rFonts w:ascii="Times New Roman" w:hAnsi="Times New Roman"/>
          <w:sz w:val="24"/>
          <w:szCs w:val="24"/>
        </w:rPr>
        <w:t>employed</w:t>
      </w:r>
      <w:r w:rsidR="003329E8" w:rsidRPr="00FE3ACF">
        <w:rPr>
          <w:rFonts w:ascii="Times New Roman" w:hAnsi="Times New Roman"/>
          <w:sz w:val="24"/>
          <w:szCs w:val="24"/>
        </w:rPr>
        <w:t xml:space="preserve"> (</w:t>
      </w:r>
      <w:r w:rsidR="00675940" w:rsidRPr="00FE3ACF">
        <w:rPr>
          <w:rFonts w:ascii="Times New Roman" w:hAnsi="Times New Roman"/>
          <w:sz w:val="24"/>
          <w:szCs w:val="24"/>
        </w:rPr>
        <w:t xml:space="preserve">see </w:t>
      </w:r>
      <w:r w:rsidR="003329E8" w:rsidRPr="00FE3ACF">
        <w:rPr>
          <w:rFonts w:ascii="Times New Roman" w:hAnsi="Times New Roman"/>
          <w:sz w:val="24"/>
          <w:szCs w:val="24"/>
        </w:rPr>
        <w:t>Smith 1962</w:t>
      </w:r>
      <w:r w:rsidR="00324B21" w:rsidRPr="00FE3ACF">
        <w:rPr>
          <w:rFonts w:ascii="Times New Roman" w:hAnsi="Times New Roman"/>
          <w:sz w:val="24"/>
          <w:szCs w:val="24"/>
        </w:rPr>
        <w:t xml:space="preserve"> and</w:t>
      </w:r>
      <w:r w:rsidR="00675940" w:rsidRPr="00FE3ACF">
        <w:rPr>
          <w:rFonts w:ascii="Times New Roman" w:hAnsi="Times New Roman"/>
          <w:sz w:val="24"/>
          <w:szCs w:val="24"/>
        </w:rPr>
        <w:t xml:space="preserve"> </w:t>
      </w:r>
      <w:proofErr w:type="spellStart"/>
      <w:r w:rsidR="00675940" w:rsidRPr="00FE3ACF">
        <w:rPr>
          <w:rFonts w:ascii="Times New Roman" w:hAnsi="Times New Roman"/>
          <w:sz w:val="24"/>
          <w:szCs w:val="24"/>
        </w:rPr>
        <w:t>Plott</w:t>
      </w:r>
      <w:proofErr w:type="spellEnd"/>
      <w:r w:rsidR="00675940" w:rsidRPr="00FE3ACF">
        <w:rPr>
          <w:rFonts w:ascii="Times New Roman" w:hAnsi="Times New Roman"/>
          <w:sz w:val="24"/>
          <w:szCs w:val="24"/>
        </w:rPr>
        <w:t xml:space="preserve"> and </w:t>
      </w:r>
      <w:proofErr w:type="spellStart"/>
      <w:r w:rsidR="00675940" w:rsidRPr="00FE3ACF">
        <w:rPr>
          <w:rFonts w:ascii="Times New Roman" w:hAnsi="Times New Roman"/>
          <w:sz w:val="24"/>
          <w:szCs w:val="24"/>
        </w:rPr>
        <w:t>Gray</w:t>
      </w:r>
      <w:proofErr w:type="spellEnd"/>
      <w:r w:rsidR="00675940" w:rsidRPr="00FE3ACF">
        <w:rPr>
          <w:rFonts w:ascii="Times New Roman" w:hAnsi="Times New Roman"/>
          <w:sz w:val="24"/>
          <w:szCs w:val="24"/>
        </w:rPr>
        <w:t xml:space="preserve"> 1990 for a description</w:t>
      </w:r>
      <w:r w:rsidR="003329E8" w:rsidRPr="00FE3ACF">
        <w:rPr>
          <w:rFonts w:ascii="Times New Roman" w:hAnsi="Times New Roman"/>
          <w:sz w:val="24"/>
          <w:szCs w:val="24"/>
        </w:rPr>
        <w:t xml:space="preserve">).  </w:t>
      </w:r>
      <w:r w:rsidR="00675940" w:rsidRPr="00FE3ACF">
        <w:rPr>
          <w:rFonts w:ascii="Times New Roman" w:hAnsi="Times New Roman"/>
          <w:sz w:val="24"/>
          <w:szCs w:val="24"/>
        </w:rPr>
        <w:t>Under the continuous double auction rules, e</w:t>
      </w:r>
      <w:r w:rsidR="003329E8" w:rsidRPr="00FE3ACF">
        <w:rPr>
          <w:rFonts w:ascii="Times New Roman" w:hAnsi="Times New Roman"/>
          <w:sz w:val="24"/>
          <w:szCs w:val="24"/>
        </w:rPr>
        <w:t xml:space="preserve">ach period of the market was opened for </w:t>
      </w:r>
      <w:r w:rsidR="00675940" w:rsidRPr="00FE3ACF">
        <w:rPr>
          <w:rFonts w:ascii="Times New Roman" w:hAnsi="Times New Roman"/>
          <w:sz w:val="24"/>
          <w:szCs w:val="24"/>
        </w:rPr>
        <w:t xml:space="preserve">fixed period of </w:t>
      </w:r>
      <w:r w:rsidR="0034520C" w:rsidRPr="00FE3ACF">
        <w:rPr>
          <w:rFonts w:ascii="Times New Roman" w:hAnsi="Times New Roman"/>
          <w:sz w:val="24"/>
          <w:szCs w:val="24"/>
        </w:rPr>
        <w:t>3 minutes</w:t>
      </w:r>
      <w:r w:rsidR="003329E8" w:rsidRPr="00FE3ACF">
        <w:rPr>
          <w:rFonts w:ascii="Times New Roman" w:hAnsi="Times New Roman"/>
          <w:sz w:val="24"/>
          <w:szCs w:val="24"/>
        </w:rPr>
        <w:t xml:space="preserve">.  At any time within a period, subjects </w:t>
      </w:r>
      <w:r w:rsidR="0034520C" w:rsidRPr="00FE3ACF">
        <w:rPr>
          <w:rFonts w:ascii="Times New Roman" w:hAnsi="Times New Roman"/>
          <w:sz w:val="24"/>
          <w:szCs w:val="24"/>
        </w:rPr>
        <w:t xml:space="preserve">could </w:t>
      </w:r>
      <w:r w:rsidR="003329E8" w:rsidRPr="00FE3ACF">
        <w:rPr>
          <w:rFonts w:ascii="Times New Roman" w:hAnsi="Times New Roman"/>
          <w:sz w:val="24"/>
          <w:szCs w:val="24"/>
        </w:rPr>
        <w:t xml:space="preserve">submit a bid or </w:t>
      </w:r>
      <w:r w:rsidR="00542E40" w:rsidRPr="00FE3ACF">
        <w:rPr>
          <w:rFonts w:ascii="Times New Roman" w:hAnsi="Times New Roman"/>
          <w:sz w:val="24"/>
          <w:szCs w:val="24"/>
        </w:rPr>
        <w:t xml:space="preserve">an </w:t>
      </w:r>
      <w:r w:rsidR="003329E8" w:rsidRPr="00FE3ACF">
        <w:rPr>
          <w:rFonts w:ascii="Times New Roman" w:hAnsi="Times New Roman"/>
          <w:sz w:val="24"/>
          <w:szCs w:val="24"/>
        </w:rPr>
        <w:t>offer to the market.  A bid (offer) specifie</w:t>
      </w:r>
      <w:r w:rsidR="0034520C" w:rsidRPr="00FE3ACF">
        <w:rPr>
          <w:rFonts w:ascii="Times New Roman" w:hAnsi="Times New Roman"/>
          <w:sz w:val="24"/>
          <w:szCs w:val="24"/>
        </w:rPr>
        <w:t>d</w:t>
      </w:r>
      <w:r w:rsidR="003329E8" w:rsidRPr="00FE3ACF">
        <w:rPr>
          <w:rFonts w:ascii="Times New Roman" w:hAnsi="Times New Roman"/>
          <w:sz w:val="24"/>
          <w:szCs w:val="24"/>
        </w:rPr>
        <w:t xml:space="preserve"> a price at which </w:t>
      </w:r>
      <w:r w:rsidR="00542E40" w:rsidRPr="00FE3ACF">
        <w:rPr>
          <w:rFonts w:ascii="Times New Roman" w:hAnsi="Times New Roman"/>
          <w:sz w:val="24"/>
          <w:szCs w:val="24"/>
        </w:rPr>
        <w:t>a</w:t>
      </w:r>
      <w:r w:rsidR="003329E8" w:rsidRPr="00FE3ACF">
        <w:rPr>
          <w:rFonts w:ascii="Times New Roman" w:hAnsi="Times New Roman"/>
          <w:sz w:val="24"/>
          <w:szCs w:val="24"/>
        </w:rPr>
        <w:t xml:space="preserve"> subject is willing to buy (sell) a unit of the asset.</w:t>
      </w:r>
      <w:r w:rsidR="00542E40" w:rsidRPr="00FE3ACF">
        <w:rPr>
          <w:rFonts w:ascii="Times New Roman" w:hAnsi="Times New Roman"/>
          <w:sz w:val="24"/>
          <w:szCs w:val="24"/>
        </w:rPr>
        <w:t xml:space="preserve">  All bids and offers were displayed to all subjects on their computer screens.  Any subject with sufficient funds (assets) </w:t>
      </w:r>
      <w:r w:rsidR="00324B21" w:rsidRPr="00FE3ACF">
        <w:rPr>
          <w:rFonts w:ascii="Times New Roman" w:hAnsi="Times New Roman"/>
          <w:sz w:val="24"/>
          <w:szCs w:val="24"/>
        </w:rPr>
        <w:t xml:space="preserve">could have </w:t>
      </w:r>
      <w:r w:rsidR="00542E40" w:rsidRPr="00FE3ACF">
        <w:rPr>
          <w:rFonts w:ascii="Times New Roman" w:hAnsi="Times New Roman"/>
          <w:sz w:val="24"/>
          <w:szCs w:val="24"/>
        </w:rPr>
        <w:t>accept</w:t>
      </w:r>
      <w:r w:rsidR="006B7DDC" w:rsidRPr="00FE3ACF">
        <w:rPr>
          <w:rFonts w:ascii="Times New Roman" w:hAnsi="Times New Roman"/>
          <w:sz w:val="24"/>
          <w:szCs w:val="24"/>
        </w:rPr>
        <w:t>ed</w:t>
      </w:r>
      <w:r w:rsidR="00542E40" w:rsidRPr="00FE3ACF">
        <w:rPr>
          <w:rFonts w:ascii="Times New Roman" w:hAnsi="Times New Roman"/>
          <w:sz w:val="24"/>
          <w:szCs w:val="24"/>
        </w:rPr>
        <w:t xml:space="preserve"> an outstanding offer to sell (bid to buy) at any time.  Upon the acceptance of a bid or an offer, a transaction would have been completed and the asset and cash </w:t>
      </w:r>
      <w:r w:rsidR="00324B21" w:rsidRPr="00FE3ACF">
        <w:rPr>
          <w:rFonts w:ascii="Times New Roman" w:hAnsi="Times New Roman"/>
          <w:sz w:val="24"/>
          <w:szCs w:val="24"/>
        </w:rPr>
        <w:t xml:space="preserve">would be </w:t>
      </w:r>
      <w:r w:rsidR="00542E40" w:rsidRPr="00FE3ACF">
        <w:rPr>
          <w:rFonts w:ascii="Times New Roman" w:hAnsi="Times New Roman"/>
          <w:sz w:val="24"/>
          <w:szCs w:val="24"/>
        </w:rPr>
        <w:t xml:space="preserve">transferred between the transacting </w:t>
      </w:r>
      <w:r w:rsidR="00324B21" w:rsidRPr="00FE3ACF">
        <w:rPr>
          <w:rFonts w:ascii="Times New Roman" w:hAnsi="Times New Roman"/>
          <w:sz w:val="24"/>
          <w:szCs w:val="24"/>
        </w:rPr>
        <w:t>parties</w:t>
      </w:r>
      <w:r w:rsidR="00542E40" w:rsidRPr="00FE3ACF">
        <w:rPr>
          <w:rFonts w:ascii="Times New Roman" w:hAnsi="Times New Roman"/>
          <w:sz w:val="24"/>
          <w:szCs w:val="24"/>
        </w:rPr>
        <w:t>.</w:t>
      </w:r>
      <w:r w:rsidR="00324B21" w:rsidRPr="00FE3ACF">
        <w:rPr>
          <w:rFonts w:ascii="Times New Roman" w:hAnsi="Times New Roman"/>
          <w:sz w:val="24"/>
          <w:szCs w:val="24"/>
        </w:rPr>
        <w:t xml:space="preserve">  Thus, in the parlance of stock market trading bids and offers represent limit orders whereas acceptances represent market orders.  </w:t>
      </w:r>
      <w:r w:rsidR="00542E40" w:rsidRPr="00FE3ACF">
        <w:rPr>
          <w:rFonts w:ascii="Times New Roman" w:hAnsi="Times New Roman"/>
          <w:sz w:val="24"/>
          <w:szCs w:val="24"/>
        </w:rPr>
        <w:t xml:space="preserve">   </w:t>
      </w:r>
    </w:p>
    <w:p w14:paraId="415322F1" w14:textId="77777777" w:rsidR="000F6A9E" w:rsidRDefault="000F6A9E" w:rsidP="000E7FCA">
      <w:pPr>
        <w:tabs>
          <w:tab w:val="left" w:pos="426"/>
        </w:tabs>
        <w:spacing w:after="0" w:line="288" w:lineRule="auto"/>
        <w:jc w:val="both"/>
        <w:rPr>
          <w:rFonts w:ascii="Times New Roman" w:hAnsi="Times New Roman"/>
          <w:sz w:val="24"/>
          <w:szCs w:val="24"/>
        </w:rPr>
      </w:pPr>
    </w:p>
    <w:p w14:paraId="546DC753" w14:textId="6C46AB4F" w:rsidR="007804A6" w:rsidRDefault="000F6A9E"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DB5E5B" w:rsidRPr="00FE3ACF">
        <w:rPr>
          <w:rFonts w:ascii="Times New Roman" w:hAnsi="Times New Roman"/>
          <w:sz w:val="24"/>
          <w:szCs w:val="24"/>
        </w:rPr>
        <w:t>I</w:t>
      </w:r>
      <w:r w:rsidR="00556A53" w:rsidRPr="00FE3ACF">
        <w:rPr>
          <w:rFonts w:ascii="Times New Roman" w:hAnsi="Times New Roman"/>
          <w:sz w:val="24"/>
          <w:szCs w:val="24"/>
        </w:rPr>
        <w:t>n the DD treatment, we replicated the double D</w:t>
      </w:r>
      <w:r w:rsidR="00DB5E5B" w:rsidRPr="00FE3ACF">
        <w:rPr>
          <w:rFonts w:ascii="Times New Roman" w:hAnsi="Times New Roman"/>
          <w:sz w:val="24"/>
          <w:szCs w:val="24"/>
        </w:rPr>
        <w:t xml:space="preserve">utch trading </w:t>
      </w:r>
      <w:r w:rsidR="00556A53" w:rsidRPr="00FE3ACF">
        <w:rPr>
          <w:rFonts w:ascii="Times New Roman" w:hAnsi="Times New Roman"/>
          <w:sz w:val="24"/>
          <w:szCs w:val="24"/>
        </w:rPr>
        <w:t xml:space="preserve">institution introduced by McCabe </w:t>
      </w:r>
      <w:r w:rsidR="00556A53" w:rsidRPr="000F6A9E">
        <w:rPr>
          <w:rFonts w:ascii="Times New Roman" w:hAnsi="Times New Roman"/>
          <w:i/>
          <w:sz w:val="24"/>
          <w:szCs w:val="24"/>
        </w:rPr>
        <w:t>et al.</w:t>
      </w:r>
      <w:r w:rsidR="00556A53" w:rsidRPr="00FE3ACF">
        <w:rPr>
          <w:rFonts w:ascii="Times New Roman" w:hAnsi="Times New Roman"/>
          <w:sz w:val="24"/>
          <w:szCs w:val="24"/>
        </w:rPr>
        <w:t xml:space="preserve"> (1992).  This institution uses two Dutch clocks, </w:t>
      </w:r>
      <w:r>
        <w:rPr>
          <w:rFonts w:ascii="Times New Roman" w:hAnsi="Times New Roman"/>
          <w:sz w:val="24"/>
          <w:szCs w:val="24"/>
        </w:rPr>
        <w:t>that is,</w:t>
      </w:r>
      <w:r w:rsidR="00556A53" w:rsidRPr="00FE3ACF">
        <w:rPr>
          <w:rFonts w:ascii="Times New Roman" w:hAnsi="Times New Roman"/>
          <w:sz w:val="24"/>
          <w:szCs w:val="24"/>
        </w:rPr>
        <w:t xml:space="preserve"> a </w:t>
      </w:r>
      <w:r w:rsidR="00324B21" w:rsidRPr="00FE3ACF">
        <w:rPr>
          <w:rFonts w:ascii="Times New Roman" w:hAnsi="Times New Roman"/>
          <w:sz w:val="24"/>
          <w:szCs w:val="24"/>
        </w:rPr>
        <w:t>descending price B</w:t>
      </w:r>
      <w:r w:rsidR="00556A53" w:rsidRPr="00FE3ACF">
        <w:rPr>
          <w:rFonts w:ascii="Times New Roman" w:hAnsi="Times New Roman"/>
          <w:sz w:val="24"/>
          <w:szCs w:val="24"/>
        </w:rPr>
        <w:t>uyer</w:t>
      </w:r>
      <w:r w:rsidR="00324B21" w:rsidRPr="00FE3ACF">
        <w:rPr>
          <w:rFonts w:ascii="Times New Roman" w:hAnsi="Times New Roman"/>
          <w:sz w:val="24"/>
          <w:szCs w:val="24"/>
        </w:rPr>
        <w:t>s’</w:t>
      </w:r>
      <w:r w:rsidR="00556A53" w:rsidRPr="00FE3ACF">
        <w:rPr>
          <w:rFonts w:ascii="Times New Roman" w:hAnsi="Times New Roman"/>
          <w:sz w:val="24"/>
          <w:szCs w:val="24"/>
        </w:rPr>
        <w:t xml:space="preserve"> </w:t>
      </w:r>
      <w:r w:rsidR="00324B21" w:rsidRPr="00FE3ACF">
        <w:rPr>
          <w:rFonts w:ascii="Times New Roman" w:hAnsi="Times New Roman"/>
          <w:sz w:val="24"/>
          <w:szCs w:val="24"/>
        </w:rPr>
        <w:t>C</w:t>
      </w:r>
      <w:r w:rsidR="00556A53" w:rsidRPr="00FE3ACF">
        <w:rPr>
          <w:rFonts w:ascii="Times New Roman" w:hAnsi="Times New Roman"/>
          <w:sz w:val="24"/>
          <w:szCs w:val="24"/>
        </w:rPr>
        <w:t>lock and a</w:t>
      </w:r>
      <w:r w:rsidR="00324B21" w:rsidRPr="00FE3ACF">
        <w:rPr>
          <w:rFonts w:ascii="Times New Roman" w:hAnsi="Times New Roman"/>
          <w:sz w:val="24"/>
          <w:szCs w:val="24"/>
        </w:rPr>
        <w:t>n ascending price</w:t>
      </w:r>
      <w:r w:rsidR="00556A53" w:rsidRPr="00FE3ACF">
        <w:rPr>
          <w:rFonts w:ascii="Times New Roman" w:hAnsi="Times New Roman"/>
          <w:sz w:val="24"/>
          <w:szCs w:val="24"/>
        </w:rPr>
        <w:t xml:space="preserve"> Seller</w:t>
      </w:r>
      <w:r w:rsidR="00324B21" w:rsidRPr="00FE3ACF">
        <w:rPr>
          <w:rFonts w:ascii="Times New Roman" w:hAnsi="Times New Roman"/>
          <w:sz w:val="24"/>
          <w:szCs w:val="24"/>
        </w:rPr>
        <w:t>s’</w:t>
      </w:r>
      <w:r w:rsidR="00556A53" w:rsidRPr="00FE3ACF">
        <w:rPr>
          <w:rFonts w:ascii="Times New Roman" w:hAnsi="Times New Roman"/>
          <w:sz w:val="24"/>
          <w:szCs w:val="24"/>
        </w:rPr>
        <w:t xml:space="preserve"> </w:t>
      </w:r>
      <w:r w:rsidR="00324B21" w:rsidRPr="00FE3ACF">
        <w:rPr>
          <w:rFonts w:ascii="Times New Roman" w:hAnsi="Times New Roman"/>
          <w:sz w:val="24"/>
          <w:szCs w:val="24"/>
        </w:rPr>
        <w:t>C</w:t>
      </w:r>
      <w:r w:rsidR="00556A53" w:rsidRPr="00FE3ACF">
        <w:rPr>
          <w:rFonts w:ascii="Times New Roman" w:hAnsi="Times New Roman"/>
          <w:sz w:val="24"/>
          <w:szCs w:val="24"/>
        </w:rPr>
        <w:t xml:space="preserve">lock.  </w:t>
      </w:r>
      <w:r w:rsidR="00671388" w:rsidRPr="00FE3ACF">
        <w:rPr>
          <w:rFonts w:ascii="Times New Roman" w:hAnsi="Times New Roman"/>
          <w:sz w:val="24"/>
          <w:szCs w:val="24"/>
        </w:rPr>
        <w:t xml:space="preserve">The </w:t>
      </w:r>
      <w:r w:rsidR="00556A53" w:rsidRPr="00FE3ACF">
        <w:rPr>
          <w:rFonts w:ascii="Times New Roman" w:hAnsi="Times New Roman"/>
          <w:sz w:val="24"/>
          <w:szCs w:val="24"/>
        </w:rPr>
        <w:t>clock</w:t>
      </w:r>
      <w:r w:rsidR="00671388" w:rsidRPr="00FE3ACF">
        <w:rPr>
          <w:rFonts w:ascii="Times New Roman" w:hAnsi="Times New Roman"/>
          <w:sz w:val="24"/>
          <w:szCs w:val="24"/>
        </w:rPr>
        <w:t>s</w:t>
      </w:r>
      <w:r w:rsidR="00556A53" w:rsidRPr="00FE3ACF">
        <w:rPr>
          <w:rFonts w:ascii="Times New Roman" w:hAnsi="Times New Roman"/>
          <w:sz w:val="24"/>
          <w:szCs w:val="24"/>
        </w:rPr>
        <w:t xml:space="preserve"> present </w:t>
      </w:r>
      <w:r w:rsidR="00324B21" w:rsidRPr="00FE3ACF">
        <w:rPr>
          <w:rFonts w:ascii="Times New Roman" w:hAnsi="Times New Roman"/>
          <w:sz w:val="24"/>
          <w:szCs w:val="24"/>
        </w:rPr>
        <w:t>tentative price</w:t>
      </w:r>
      <w:r w:rsidR="00671388" w:rsidRPr="00FE3ACF">
        <w:rPr>
          <w:rFonts w:ascii="Times New Roman" w:hAnsi="Times New Roman"/>
          <w:sz w:val="24"/>
          <w:szCs w:val="24"/>
        </w:rPr>
        <w:t>s</w:t>
      </w:r>
      <w:r w:rsidR="00324B21" w:rsidRPr="00FE3ACF">
        <w:rPr>
          <w:rFonts w:ascii="Times New Roman" w:hAnsi="Times New Roman"/>
          <w:sz w:val="24"/>
          <w:szCs w:val="24"/>
        </w:rPr>
        <w:t xml:space="preserve"> at which one could </w:t>
      </w:r>
      <w:r w:rsidR="00556A53" w:rsidRPr="00FE3ACF">
        <w:rPr>
          <w:rFonts w:ascii="Times New Roman" w:hAnsi="Times New Roman"/>
          <w:sz w:val="24"/>
          <w:szCs w:val="24"/>
        </w:rPr>
        <w:t xml:space="preserve">buy </w:t>
      </w:r>
      <w:r w:rsidR="00324B21" w:rsidRPr="00FE3ACF">
        <w:rPr>
          <w:rFonts w:ascii="Times New Roman" w:hAnsi="Times New Roman"/>
          <w:sz w:val="24"/>
          <w:szCs w:val="24"/>
        </w:rPr>
        <w:t xml:space="preserve">or </w:t>
      </w:r>
      <w:r w:rsidR="00556A53" w:rsidRPr="00FE3ACF">
        <w:rPr>
          <w:rFonts w:ascii="Times New Roman" w:hAnsi="Times New Roman"/>
          <w:sz w:val="24"/>
          <w:szCs w:val="24"/>
        </w:rPr>
        <w:t>sell</w:t>
      </w:r>
      <w:r w:rsidR="00453821" w:rsidRPr="00FE3ACF">
        <w:rPr>
          <w:rFonts w:ascii="Times New Roman" w:hAnsi="Times New Roman"/>
          <w:sz w:val="24"/>
          <w:szCs w:val="24"/>
        </w:rPr>
        <w:t>,</w:t>
      </w:r>
      <w:r w:rsidR="00556A53" w:rsidRPr="00FE3ACF">
        <w:rPr>
          <w:rFonts w:ascii="Times New Roman" w:hAnsi="Times New Roman"/>
          <w:sz w:val="24"/>
          <w:szCs w:val="24"/>
        </w:rPr>
        <w:t xml:space="preserve"> respectively.</w:t>
      </w:r>
      <w:r w:rsidR="007804A6" w:rsidRPr="00FE3ACF">
        <w:rPr>
          <w:rFonts w:ascii="Times New Roman" w:hAnsi="Times New Roman"/>
          <w:sz w:val="24"/>
          <w:szCs w:val="24"/>
        </w:rPr>
        <w:t xml:space="preserve">  </w:t>
      </w:r>
      <w:r w:rsidR="00671388" w:rsidRPr="00FE3ACF">
        <w:rPr>
          <w:rFonts w:ascii="Times New Roman" w:hAnsi="Times New Roman"/>
          <w:sz w:val="24"/>
          <w:szCs w:val="24"/>
        </w:rPr>
        <w:t>At the beginning of a period, t</w:t>
      </w:r>
      <w:r w:rsidR="00E14E32" w:rsidRPr="00FE3ACF">
        <w:rPr>
          <w:rFonts w:ascii="Times New Roman" w:hAnsi="Times New Roman"/>
          <w:sz w:val="24"/>
          <w:szCs w:val="24"/>
        </w:rPr>
        <w:t>he Seller</w:t>
      </w:r>
      <w:r w:rsidR="00671388" w:rsidRPr="00FE3ACF">
        <w:rPr>
          <w:rFonts w:ascii="Times New Roman" w:hAnsi="Times New Roman"/>
          <w:sz w:val="24"/>
          <w:szCs w:val="24"/>
        </w:rPr>
        <w:t>s’</w:t>
      </w:r>
      <w:r w:rsidR="00E14E32" w:rsidRPr="00FE3ACF">
        <w:rPr>
          <w:rFonts w:ascii="Times New Roman" w:hAnsi="Times New Roman"/>
          <w:sz w:val="24"/>
          <w:szCs w:val="24"/>
        </w:rPr>
        <w:t xml:space="preserve"> clock always starts at 0 francs.  The Buyer</w:t>
      </w:r>
      <w:r w:rsidR="00671388" w:rsidRPr="00FE3ACF">
        <w:rPr>
          <w:rFonts w:ascii="Times New Roman" w:hAnsi="Times New Roman"/>
          <w:sz w:val="24"/>
          <w:szCs w:val="24"/>
        </w:rPr>
        <w:t>s’</w:t>
      </w:r>
      <w:r w:rsidR="00E14E32" w:rsidRPr="00FE3ACF">
        <w:rPr>
          <w:rFonts w:ascii="Times New Roman" w:hAnsi="Times New Roman"/>
          <w:sz w:val="24"/>
          <w:szCs w:val="24"/>
        </w:rPr>
        <w:t xml:space="preserve"> </w:t>
      </w:r>
      <w:r w:rsidR="00671388" w:rsidRPr="00FE3ACF">
        <w:rPr>
          <w:rFonts w:ascii="Times New Roman" w:hAnsi="Times New Roman"/>
          <w:sz w:val="24"/>
          <w:szCs w:val="24"/>
        </w:rPr>
        <w:t>C</w:t>
      </w:r>
      <w:r w:rsidR="00E14E32" w:rsidRPr="00FE3ACF">
        <w:rPr>
          <w:rFonts w:ascii="Times New Roman" w:hAnsi="Times New Roman"/>
          <w:sz w:val="24"/>
          <w:szCs w:val="24"/>
        </w:rPr>
        <w:t>lock starts at 900 francs in the first period</w:t>
      </w:r>
      <w:r w:rsidR="00671388" w:rsidRPr="00FE3ACF">
        <w:rPr>
          <w:rFonts w:ascii="Times New Roman" w:hAnsi="Times New Roman"/>
          <w:sz w:val="24"/>
          <w:szCs w:val="24"/>
        </w:rPr>
        <w:t xml:space="preserve"> as this is the </w:t>
      </w:r>
      <w:r w:rsidR="00E14E32" w:rsidRPr="00FE3ACF">
        <w:rPr>
          <w:rFonts w:ascii="Times New Roman" w:hAnsi="Times New Roman"/>
          <w:sz w:val="24"/>
          <w:szCs w:val="24"/>
        </w:rPr>
        <w:t xml:space="preserve">maximum </w:t>
      </w:r>
      <w:r w:rsidR="00671388" w:rsidRPr="00FE3ACF">
        <w:rPr>
          <w:rFonts w:ascii="Times New Roman" w:hAnsi="Times New Roman"/>
          <w:sz w:val="24"/>
          <w:szCs w:val="24"/>
        </w:rPr>
        <w:t xml:space="preserve">possible total dividend payment for an asset </w:t>
      </w:r>
      <w:r w:rsidR="00B22141" w:rsidRPr="00FE3ACF">
        <w:rPr>
          <w:rFonts w:ascii="Times New Roman" w:hAnsi="Times New Roman"/>
          <w:sz w:val="24"/>
          <w:szCs w:val="24"/>
        </w:rPr>
        <w:t xml:space="preserve">(900 francs </w:t>
      </w:r>
      <w:r w:rsidR="00671388" w:rsidRPr="00FE3ACF">
        <w:rPr>
          <w:rFonts w:ascii="Times New Roman" w:hAnsi="Times New Roman"/>
          <w:sz w:val="24"/>
          <w:szCs w:val="24"/>
        </w:rPr>
        <w:t>= 15 periods × 60 fran</w:t>
      </w:r>
      <w:r w:rsidR="00E11666" w:rsidRPr="00FE3ACF">
        <w:rPr>
          <w:rFonts w:ascii="Times New Roman" w:hAnsi="Times New Roman"/>
          <w:sz w:val="24"/>
          <w:szCs w:val="24"/>
        </w:rPr>
        <w:t>c</w:t>
      </w:r>
      <w:r w:rsidR="00671388" w:rsidRPr="00FE3ACF">
        <w:rPr>
          <w:rFonts w:ascii="Times New Roman" w:hAnsi="Times New Roman"/>
          <w:sz w:val="24"/>
          <w:szCs w:val="24"/>
        </w:rPr>
        <w:t xml:space="preserve">s </w:t>
      </w:r>
      <w:r w:rsidR="00B22141" w:rsidRPr="00FE3ACF">
        <w:rPr>
          <w:rFonts w:ascii="Times New Roman" w:hAnsi="Times New Roman"/>
          <w:sz w:val="24"/>
          <w:szCs w:val="24"/>
        </w:rPr>
        <w:t xml:space="preserve">/ </w:t>
      </w:r>
      <w:r w:rsidR="00671388" w:rsidRPr="00FE3ACF">
        <w:rPr>
          <w:rFonts w:ascii="Times New Roman" w:hAnsi="Times New Roman"/>
          <w:sz w:val="24"/>
          <w:szCs w:val="24"/>
        </w:rPr>
        <w:t>period</w:t>
      </w:r>
      <w:r w:rsidR="00B22141" w:rsidRPr="00FE3ACF">
        <w:rPr>
          <w:rFonts w:ascii="Times New Roman" w:hAnsi="Times New Roman"/>
          <w:sz w:val="24"/>
          <w:szCs w:val="24"/>
        </w:rPr>
        <w:t>)</w:t>
      </w:r>
      <w:r w:rsidR="00E14E32" w:rsidRPr="00FE3ACF">
        <w:rPr>
          <w:rFonts w:ascii="Times New Roman" w:hAnsi="Times New Roman"/>
          <w:sz w:val="24"/>
          <w:szCs w:val="24"/>
        </w:rPr>
        <w:t>.  In every subsequent period, the Buyer</w:t>
      </w:r>
      <w:r w:rsidR="00671388" w:rsidRPr="00FE3ACF">
        <w:rPr>
          <w:rFonts w:ascii="Times New Roman" w:hAnsi="Times New Roman"/>
          <w:sz w:val="24"/>
          <w:szCs w:val="24"/>
        </w:rPr>
        <w:t>s’</w:t>
      </w:r>
      <w:r w:rsidR="00E14E32" w:rsidRPr="00FE3ACF">
        <w:rPr>
          <w:rFonts w:ascii="Times New Roman" w:hAnsi="Times New Roman"/>
          <w:sz w:val="24"/>
          <w:szCs w:val="24"/>
        </w:rPr>
        <w:t xml:space="preserve"> </w:t>
      </w:r>
      <w:r w:rsidR="00671388" w:rsidRPr="00FE3ACF">
        <w:rPr>
          <w:rFonts w:ascii="Times New Roman" w:hAnsi="Times New Roman"/>
          <w:sz w:val="24"/>
          <w:szCs w:val="24"/>
        </w:rPr>
        <w:t>C</w:t>
      </w:r>
      <w:r w:rsidR="00E14E32" w:rsidRPr="00FE3ACF">
        <w:rPr>
          <w:rFonts w:ascii="Times New Roman" w:hAnsi="Times New Roman"/>
          <w:sz w:val="24"/>
          <w:szCs w:val="24"/>
        </w:rPr>
        <w:t>lock starts at twice the market clearing price of the previous period</w:t>
      </w:r>
      <w:r w:rsidR="00671388" w:rsidRPr="00FE3ACF">
        <w:rPr>
          <w:rFonts w:ascii="Times New Roman" w:hAnsi="Times New Roman"/>
          <w:sz w:val="24"/>
          <w:szCs w:val="24"/>
        </w:rPr>
        <w:t>.</w:t>
      </w:r>
      <w:r w:rsidR="00B22141" w:rsidRPr="00FE3ACF">
        <w:rPr>
          <w:rStyle w:val="FootnoteReference"/>
          <w:rFonts w:ascii="Times New Roman" w:hAnsi="Times New Roman"/>
          <w:sz w:val="24"/>
          <w:szCs w:val="24"/>
        </w:rPr>
        <w:footnoteReference w:id="8"/>
      </w:r>
      <w:r w:rsidR="00B22141" w:rsidRPr="00FE3ACF">
        <w:rPr>
          <w:rFonts w:ascii="Times New Roman" w:hAnsi="Times New Roman"/>
          <w:sz w:val="24"/>
          <w:szCs w:val="24"/>
        </w:rPr>
        <w:t xml:space="preserve"> </w:t>
      </w:r>
      <w:r w:rsidR="00312FC8" w:rsidRPr="00FE3ACF">
        <w:rPr>
          <w:rFonts w:ascii="Times New Roman" w:hAnsi="Times New Roman"/>
          <w:sz w:val="24"/>
          <w:szCs w:val="24"/>
        </w:rPr>
        <w:t>Within a period, t</w:t>
      </w:r>
      <w:r w:rsidR="00B22141" w:rsidRPr="00FE3ACF">
        <w:rPr>
          <w:rFonts w:ascii="Times New Roman" w:hAnsi="Times New Roman"/>
          <w:sz w:val="24"/>
          <w:szCs w:val="24"/>
        </w:rPr>
        <w:t xml:space="preserve">he clocks operate in an alternating </w:t>
      </w:r>
      <w:r w:rsidR="002D0A54" w:rsidRPr="00FE3ACF">
        <w:rPr>
          <w:rFonts w:ascii="Times New Roman" w:hAnsi="Times New Roman"/>
          <w:sz w:val="24"/>
          <w:szCs w:val="24"/>
        </w:rPr>
        <w:t>fashion</w:t>
      </w:r>
      <w:r w:rsidR="00312FC8" w:rsidRPr="00FE3ACF">
        <w:rPr>
          <w:rFonts w:ascii="Times New Roman" w:hAnsi="Times New Roman"/>
          <w:sz w:val="24"/>
          <w:szCs w:val="24"/>
        </w:rPr>
        <w:t xml:space="preserve"> so that only one clock is active at any time</w:t>
      </w:r>
      <w:r w:rsidR="00B22141" w:rsidRPr="00FE3ACF">
        <w:rPr>
          <w:rFonts w:ascii="Times New Roman" w:hAnsi="Times New Roman"/>
          <w:sz w:val="24"/>
          <w:szCs w:val="24"/>
        </w:rPr>
        <w:t>.  Traders indicate a willingness to trade at the clock price on the currently operating clock b</w:t>
      </w:r>
      <w:r w:rsidR="007804A6" w:rsidRPr="00FE3ACF">
        <w:rPr>
          <w:rFonts w:ascii="Times New Roman" w:hAnsi="Times New Roman"/>
          <w:sz w:val="24"/>
          <w:szCs w:val="24"/>
        </w:rPr>
        <w:t xml:space="preserve">y stopping </w:t>
      </w:r>
      <w:r w:rsidR="00B22141" w:rsidRPr="00FE3ACF">
        <w:rPr>
          <w:rFonts w:ascii="Times New Roman" w:hAnsi="Times New Roman"/>
          <w:sz w:val="24"/>
          <w:szCs w:val="24"/>
        </w:rPr>
        <w:t>it</w:t>
      </w:r>
      <w:r w:rsidR="007804A6" w:rsidRPr="00FE3ACF">
        <w:rPr>
          <w:rFonts w:ascii="Times New Roman" w:hAnsi="Times New Roman"/>
          <w:sz w:val="24"/>
          <w:szCs w:val="24"/>
        </w:rPr>
        <w:t xml:space="preserve">.  This </w:t>
      </w:r>
      <w:r w:rsidR="00B22141" w:rsidRPr="00FE3ACF">
        <w:rPr>
          <w:rFonts w:ascii="Times New Roman" w:hAnsi="Times New Roman"/>
          <w:sz w:val="24"/>
          <w:szCs w:val="24"/>
        </w:rPr>
        <w:t xml:space="preserve">action </w:t>
      </w:r>
      <w:r w:rsidR="007804A6" w:rsidRPr="00FE3ACF">
        <w:rPr>
          <w:rFonts w:ascii="Times New Roman" w:hAnsi="Times New Roman"/>
          <w:sz w:val="24"/>
          <w:szCs w:val="24"/>
        </w:rPr>
        <w:t>locks the</w:t>
      </w:r>
      <w:r w:rsidR="00B22141" w:rsidRPr="00FE3ACF">
        <w:rPr>
          <w:rFonts w:ascii="Times New Roman" w:hAnsi="Times New Roman"/>
          <w:sz w:val="24"/>
          <w:szCs w:val="24"/>
        </w:rPr>
        <w:t xml:space="preserve"> trader into </w:t>
      </w:r>
      <w:r w:rsidR="007804A6" w:rsidRPr="00FE3ACF">
        <w:rPr>
          <w:rFonts w:ascii="Times New Roman" w:hAnsi="Times New Roman"/>
          <w:sz w:val="24"/>
          <w:szCs w:val="24"/>
        </w:rPr>
        <w:t>a transaction at a price that is at least as favourable</w:t>
      </w:r>
      <w:r w:rsidR="00B22141" w:rsidRPr="00FE3ACF">
        <w:rPr>
          <w:rFonts w:ascii="Times New Roman" w:hAnsi="Times New Roman"/>
          <w:sz w:val="24"/>
          <w:szCs w:val="24"/>
        </w:rPr>
        <w:t xml:space="preserve"> as the clock price when the</w:t>
      </w:r>
      <w:r w:rsidR="008365FD" w:rsidRPr="00FE3ACF">
        <w:rPr>
          <w:rFonts w:ascii="Times New Roman" w:hAnsi="Times New Roman"/>
          <w:sz w:val="24"/>
          <w:szCs w:val="24"/>
        </w:rPr>
        <w:t xml:space="preserve"> trader</w:t>
      </w:r>
      <w:r w:rsidR="00B22141" w:rsidRPr="00FE3ACF">
        <w:rPr>
          <w:rFonts w:ascii="Times New Roman" w:hAnsi="Times New Roman"/>
          <w:sz w:val="24"/>
          <w:szCs w:val="24"/>
        </w:rPr>
        <w:t xml:space="preserve"> stopped the clock</w:t>
      </w:r>
      <w:r w:rsidR="007804A6" w:rsidRPr="00FE3ACF">
        <w:rPr>
          <w:rFonts w:ascii="Times New Roman" w:hAnsi="Times New Roman"/>
          <w:sz w:val="24"/>
          <w:szCs w:val="24"/>
        </w:rPr>
        <w:t xml:space="preserve">.   </w:t>
      </w:r>
      <w:r w:rsidR="00312FC8" w:rsidRPr="00FE3ACF">
        <w:rPr>
          <w:rFonts w:ascii="Times New Roman" w:hAnsi="Times New Roman"/>
          <w:sz w:val="24"/>
          <w:szCs w:val="24"/>
        </w:rPr>
        <w:t xml:space="preserve">A uniform </w:t>
      </w:r>
      <w:r w:rsidR="007804A6" w:rsidRPr="00FE3ACF">
        <w:rPr>
          <w:rFonts w:ascii="Times New Roman" w:hAnsi="Times New Roman"/>
          <w:sz w:val="24"/>
          <w:szCs w:val="24"/>
        </w:rPr>
        <w:t xml:space="preserve">market </w:t>
      </w:r>
      <w:r w:rsidR="00312FC8" w:rsidRPr="00FE3ACF">
        <w:rPr>
          <w:rFonts w:ascii="Times New Roman" w:hAnsi="Times New Roman"/>
          <w:sz w:val="24"/>
          <w:szCs w:val="24"/>
        </w:rPr>
        <w:t xml:space="preserve">clearing </w:t>
      </w:r>
      <w:r w:rsidR="007804A6" w:rsidRPr="00FE3ACF">
        <w:rPr>
          <w:rFonts w:ascii="Times New Roman" w:hAnsi="Times New Roman"/>
          <w:sz w:val="24"/>
          <w:szCs w:val="24"/>
        </w:rPr>
        <w:t xml:space="preserve">price is determined </w:t>
      </w:r>
      <w:r w:rsidR="00B22141" w:rsidRPr="00FE3ACF">
        <w:rPr>
          <w:rFonts w:ascii="Times New Roman" w:hAnsi="Times New Roman"/>
          <w:sz w:val="24"/>
          <w:szCs w:val="24"/>
        </w:rPr>
        <w:t xml:space="preserve">when the </w:t>
      </w:r>
      <w:r w:rsidR="00E14E32" w:rsidRPr="00FE3ACF">
        <w:rPr>
          <w:rFonts w:ascii="Times New Roman" w:hAnsi="Times New Roman"/>
          <w:sz w:val="24"/>
          <w:szCs w:val="24"/>
        </w:rPr>
        <w:t xml:space="preserve">two </w:t>
      </w:r>
      <w:r w:rsidR="007804A6" w:rsidRPr="00FE3ACF">
        <w:rPr>
          <w:rFonts w:ascii="Times New Roman" w:hAnsi="Times New Roman"/>
          <w:sz w:val="24"/>
          <w:szCs w:val="24"/>
        </w:rPr>
        <w:t>clocks cross.  All transactions in the market occur at this</w:t>
      </w:r>
      <w:r w:rsidR="00C37F56" w:rsidRPr="00FE3ACF">
        <w:rPr>
          <w:rFonts w:ascii="Times New Roman" w:hAnsi="Times New Roman"/>
          <w:sz w:val="24"/>
          <w:szCs w:val="24"/>
        </w:rPr>
        <w:t xml:space="preserve"> crossing</w:t>
      </w:r>
      <w:r w:rsidR="007804A6" w:rsidRPr="00FE3ACF">
        <w:rPr>
          <w:rFonts w:ascii="Times New Roman" w:hAnsi="Times New Roman"/>
          <w:sz w:val="24"/>
          <w:szCs w:val="24"/>
        </w:rPr>
        <w:t xml:space="preserve"> price.</w:t>
      </w:r>
      <w:r w:rsidR="00463C87" w:rsidRPr="00FE3ACF">
        <w:rPr>
          <w:rFonts w:ascii="Times New Roman" w:hAnsi="Times New Roman"/>
          <w:sz w:val="24"/>
          <w:szCs w:val="24"/>
        </w:rPr>
        <w:t xml:space="preserve">  </w:t>
      </w:r>
    </w:p>
    <w:p w14:paraId="6E26DFDF" w14:textId="77777777" w:rsidR="000F6A9E" w:rsidRPr="00FE3ACF" w:rsidRDefault="000F6A9E" w:rsidP="000E7FCA">
      <w:pPr>
        <w:tabs>
          <w:tab w:val="left" w:pos="426"/>
        </w:tabs>
        <w:spacing w:after="0" w:line="288" w:lineRule="auto"/>
        <w:jc w:val="both"/>
        <w:rPr>
          <w:rFonts w:ascii="Times New Roman" w:hAnsi="Times New Roman"/>
          <w:sz w:val="24"/>
          <w:szCs w:val="24"/>
        </w:rPr>
      </w:pPr>
    </w:p>
    <w:p w14:paraId="13F0EA20" w14:textId="646756AF" w:rsidR="005D5AE9" w:rsidRPr="00FE3ACF" w:rsidRDefault="000F6A9E"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lastRenderedPageBreak/>
        <w:tab/>
      </w:r>
      <w:r w:rsidR="00312FC8" w:rsidRPr="00FE3ACF">
        <w:rPr>
          <w:rFonts w:ascii="Times New Roman" w:hAnsi="Times New Roman"/>
          <w:sz w:val="24"/>
          <w:szCs w:val="24"/>
        </w:rPr>
        <w:t xml:space="preserve">Each </w:t>
      </w:r>
      <w:r w:rsidR="00A7522E" w:rsidRPr="00FE3ACF">
        <w:rPr>
          <w:rFonts w:ascii="Times New Roman" w:hAnsi="Times New Roman"/>
          <w:sz w:val="24"/>
          <w:szCs w:val="24"/>
        </w:rPr>
        <w:t xml:space="preserve">period starts with the activation of one of the clocks.  The clock that </w:t>
      </w:r>
      <w:r w:rsidR="002D0A54" w:rsidRPr="00FE3ACF">
        <w:rPr>
          <w:rFonts w:ascii="Times New Roman" w:hAnsi="Times New Roman"/>
          <w:sz w:val="24"/>
          <w:szCs w:val="24"/>
        </w:rPr>
        <w:t>is activated</w:t>
      </w:r>
      <w:r w:rsidR="00A7522E" w:rsidRPr="00FE3ACF">
        <w:rPr>
          <w:rFonts w:ascii="Times New Roman" w:hAnsi="Times New Roman"/>
          <w:sz w:val="24"/>
          <w:szCs w:val="24"/>
        </w:rPr>
        <w:t xml:space="preserve"> first in a period alternate</w:t>
      </w:r>
      <w:r w:rsidR="002D0A54" w:rsidRPr="00FE3ACF">
        <w:rPr>
          <w:rFonts w:ascii="Times New Roman" w:hAnsi="Times New Roman"/>
          <w:sz w:val="24"/>
          <w:szCs w:val="24"/>
        </w:rPr>
        <w:t>s</w:t>
      </w:r>
      <w:r w:rsidR="00A7522E" w:rsidRPr="00FE3ACF">
        <w:rPr>
          <w:rFonts w:ascii="Times New Roman" w:hAnsi="Times New Roman"/>
          <w:sz w:val="24"/>
          <w:szCs w:val="24"/>
        </w:rPr>
        <w:t xml:space="preserve"> from period to period.  </w:t>
      </w:r>
      <w:r w:rsidR="00312FC8" w:rsidRPr="00FE3ACF">
        <w:rPr>
          <w:rFonts w:ascii="Times New Roman" w:hAnsi="Times New Roman"/>
          <w:sz w:val="24"/>
          <w:szCs w:val="24"/>
        </w:rPr>
        <w:t>A</w:t>
      </w:r>
      <w:r w:rsidR="002D0A54" w:rsidRPr="00FE3ACF">
        <w:rPr>
          <w:rFonts w:ascii="Times New Roman" w:hAnsi="Times New Roman"/>
          <w:sz w:val="24"/>
          <w:szCs w:val="24"/>
        </w:rPr>
        <w:t xml:space="preserve">n activated </w:t>
      </w:r>
      <w:r w:rsidR="00A7522E" w:rsidRPr="00FE3ACF">
        <w:rPr>
          <w:rFonts w:ascii="Times New Roman" w:hAnsi="Times New Roman"/>
          <w:sz w:val="24"/>
          <w:szCs w:val="24"/>
        </w:rPr>
        <w:t>clock always start</w:t>
      </w:r>
      <w:r w:rsidR="002D0A54" w:rsidRPr="00FE3ACF">
        <w:rPr>
          <w:rFonts w:ascii="Times New Roman" w:hAnsi="Times New Roman"/>
          <w:sz w:val="24"/>
          <w:szCs w:val="24"/>
        </w:rPr>
        <w:t>s</w:t>
      </w:r>
      <w:r w:rsidR="00A7522E" w:rsidRPr="00FE3ACF">
        <w:rPr>
          <w:rFonts w:ascii="Times New Roman" w:hAnsi="Times New Roman"/>
          <w:sz w:val="24"/>
          <w:szCs w:val="24"/>
        </w:rPr>
        <w:t xml:space="preserve"> with a 3</w:t>
      </w:r>
      <w:r w:rsidR="00312FC8" w:rsidRPr="00FE3ACF">
        <w:rPr>
          <w:rFonts w:ascii="Times New Roman" w:hAnsi="Times New Roman"/>
          <w:sz w:val="24"/>
          <w:szCs w:val="24"/>
        </w:rPr>
        <w:t xml:space="preserve"> </w:t>
      </w:r>
      <w:r w:rsidR="00A7522E" w:rsidRPr="00FE3ACF">
        <w:rPr>
          <w:rFonts w:ascii="Times New Roman" w:hAnsi="Times New Roman"/>
          <w:sz w:val="24"/>
          <w:szCs w:val="24"/>
        </w:rPr>
        <w:t xml:space="preserve">second countdown to allow subjects to </w:t>
      </w:r>
      <w:r w:rsidR="000E7FCA">
        <w:rPr>
          <w:rFonts w:ascii="Times New Roman" w:hAnsi="Times New Roman"/>
          <w:sz w:val="24"/>
          <w:szCs w:val="24"/>
        </w:rPr>
        <w:t>‘</w:t>
      </w:r>
      <w:r w:rsidR="00A7522E" w:rsidRPr="00FE3ACF">
        <w:rPr>
          <w:rFonts w:ascii="Times New Roman" w:hAnsi="Times New Roman"/>
          <w:sz w:val="24"/>
          <w:szCs w:val="24"/>
        </w:rPr>
        <w:t>stop</w:t>
      </w:r>
      <w:r w:rsidR="000E7FCA">
        <w:rPr>
          <w:rFonts w:ascii="Times New Roman" w:hAnsi="Times New Roman"/>
          <w:sz w:val="24"/>
          <w:szCs w:val="24"/>
        </w:rPr>
        <w:t>’</w:t>
      </w:r>
      <w:r w:rsidR="00A7522E" w:rsidRPr="00FE3ACF">
        <w:rPr>
          <w:rFonts w:ascii="Times New Roman" w:hAnsi="Times New Roman"/>
          <w:sz w:val="24"/>
          <w:szCs w:val="24"/>
        </w:rPr>
        <w:t xml:space="preserve"> the clock</w:t>
      </w:r>
      <w:r w:rsidR="00312FC8" w:rsidRPr="00FE3ACF">
        <w:rPr>
          <w:rFonts w:ascii="Times New Roman" w:hAnsi="Times New Roman"/>
          <w:sz w:val="24"/>
          <w:szCs w:val="24"/>
        </w:rPr>
        <w:t xml:space="preserve"> and thus indicate a willingness to make multiple trades at a given price.  </w:t>
      </w:r>
      <w:r w:rsidR="00A7522E" w:rsidRPr="00FE3ACF">
        <w:rPr>
          <w:rFonts w:ascii="Times New Roman" w:hAnsi="Times New Roman"/>
          <w:sz w:val="24"/>
          <w:szCs w:val="24"/>
        </w:rPr>
        <w:t xml:space="preserve">If no subject stops the </w:t>
      </w:r>
      <w:r w:rsidR="002D0A54" w:rsidRPr="00FE3ACF">
        <w:rPr>
          <w:rFonts w:ascii="Times New Roman" w:hAnsi="Times New Roman"/>
          <w:sz w:val="24"/>
          <w:szCs w:val="24"/>
        </w:rPr>
        <w:t xml:space="preserve">active </w:t>
      </w:r>
      <w:r w:rsidR="00A7522E" w:rsidRPr="00FE3ACF">
        <w:rPr>
          <w:rFonts w:ascii="Times New Roman" w:hAnsi="Times New Roman"/>
          <w:sz w:val="24"/>
          <w:szCs w:val="24"/>
        </w:rPr>
        <w:t xml:space="preserve">clock within the </w:t>
      </w:r>
      <w:r w:rsidR="00312FC8" w:rsidRPr="00FE3ACF">
        <w:rPr>
          <w:rFonts w:ascii="Times New Roman" w:hAnsi="Times New Roman"/>
          <w:sz w:val="24"/>
          <w:szCs w:val="24"/>
        </w:rPr>
        <w:t>3</w:t>
      </w:r>
      <w:r w:rsidR="00A7522E" w:rsidRPr="00FE3ACF">
        <w:rPr>
          <w:rFonts w:ascii="Times New Roman" w:hAnsi="Times New Roman"/>
          <w:sz w:val="24"/>
          <w:szCs w:val="24"/>
        </w:rPr>
        <w:t xml:space="preserve"> second countdown, the</w:t>
      </w:r>
      <w:r w:rsidR="00A83D8A" w:rsidRPr="00FE3ACF">
        <w:rPr>
          <w:rFonts w:ascii="Times New Roman" w:hAnsi="Times New Roman"/>
          <w:sz w:val="24"/>
          <w:szCs w:val="24"/>
        </w:rPr>
        <w:t xml:space="preserve"> clock tick</w:t>
      </w:r>
      <w:r w:rsidR="00A7522E" w:rsidRPr="00FE3ACF">
        <w:rPr>
          <w:rFonts w:ascii="Times New Roman" w:hAnsi="Times New Roman"/>
          <w:sz w:val="24"/>
          <w:szCs w:val="24"/>
        </w:rPr>
        <w:t>s</w:t>
      </w:r>
      <w:r w:rsidR="00A83D8A" w:rsidRPr="00FE3ACF">
        <w:rPr>
          <w:rFonts w:ascii="Times New Roman" w:hAnsi="Times New Roman"/>
          <w:sz w:val="24"/>
          <w:szCs w:val="24"/>
        </w:rPr>
        <w:t xml:space="preserve"> until </w:t>
      </w:r>
      <w:r w:rsidR="00312FC8" w:rsidRPr="00FE3ACF">
        <w:rPr>
          <w:rFonts w:ascii="Times New Roman" w:hAnsi="Times New Roman"/>
          <w:sz w:val="24"/>
          <w:szCs w:val="24"/>
        </w:rPr>
        <w:t xml:space="preserve">either a trader stops it (thus indicating a </w:t>
      </w:r>
      <w:r w:rsidR="00A83D8A" w:rsidRPr="00FE3ACF">
        <w:rPr>
          <w:rFonts w:ascii="Times New Roman" w:hAnsi="Times New Roman"/>
          <w:sz w:val="24"/>
          <w:szCs w:val="24"/>
        </w:rPr>
        <w:t>willing</w:t>
      </w:r>
      <w:r w:rsidR="00DE1D9B" w:rsidRPr="00FE3ACF">
        <w:rPr>
          <w:rFonts w:ascii="Times New Roman" w:hAnsi="Times New Roman"/>
          <w:sz w:val="24"/>
          <w:szCs w:val="24"/>
        </w:rPr>
        <w:t>ness</w:t>
      </w:r>
      <w:r w:rsidR="00A83D8A" w:rsidRPr="00FE3ACF">
        <w:rPr>
          <w:rFonts w:ascii="Times New Roman" w:hAnsi="Times New Roman"/>
          <w:sz w:val="24"/>
          <w:szCs w:val="24"/>
        </w:rPr>
        <w:t xml:space="preserve"> to </w:t>
      </w:r>
      <w:r w:rsidR="00312FC8" w:rsidRPr="00FE3ACF">
        <w:rPr>
          <w:rFonts w:ascii="Times New Roman" w:hAnsi="Times New Roman"/>
          <w:sz w:val="24"/>
          <w:szCs w:val="24"/>
        </w:rPr>
        <w:t xml:space="preserve">trade at that price) or the two clocks have the same price (in which case the </w:t>
      </w:r>
      <w:r w:rsidR="002D0A54" w:rsidRPr="00FE3ACF">
        <w:rPr>
          <w:rFonts w:ascii="Times New Roman" w:hAnsi="Times New Roman"/>
          <w:sz w:val="24"/>
          <w:szCs w:val="24"/>
        </w:rPr>
        <w:t xml:space="preserve">market clearing price is determined and the </w:t>
      </w:r>
      <w:r w:rsidR="00312FC8" w:rsidRPr="00FE3ACF">
        <w:rPr>
          <w:rFonts w:ascii="Times New Roman" w:hAnsi="Times New Roman"/>
          <w:sz w:val="24"/>
          <w:szCs w:val="24"/>
        </w:rPr>
        <w:t xml:space="preserve">market closes).  </w:t>
      </w:r>
      <w:r w:rsidR="002D0A54" w:rsidRPr="00FE3ACF">
        <w:rPr>
          <w:rFonts w:ascii="Times New Roman" w:hAnsi="Times New Roman"/>
          <w:sz w:val="24"/>
          <w:szCs w:val="24"/>
        </w:rPr>
        <w:t>As long as the two clock prices do not match, after a clock is stopped</w:t>
      </w:r>
      <w:r w:rsidR="00DE1D9B" w:rsidRPr="00FE3ACF">
        <w:rPr>
          <w:rFonts w:ascii="Times New Roman" w:hAnsi="Times New Roman"/>
          <w:sz w:val="24"/>
          <w:szCs w:val="24"/>
        </w:rPr>
        <w:t>,</w:t>
      </w:r>
      <w:r w:rsidR="002D0A54" w:rsidRPr="00FE3ACF">
        <w:rPr>
          <w:rFonts w:ascii="Times New Roman" w:hAnsi="Times New Roman"/>
          <w:sz w:val="24"/>
          <w:szCs w:val="24"/>
        </w:rPr>
        <w:t xml:space="preserve"> one of the clocks is activated.</w:t>
      </w:r>
      <w:r w:rsidR="00463C87" w:rsidRPr="00FE3ACF">
        <w:rPr>
          <w:rFonts w:ascii="Times New Roman" w:hAnsi="Times New Roman"/>
          <w:sz w:val="24"/>
          <w:szCs w:val="24"/>
        </w:rPr>
        <w:t xml:space="preserve"> </w:t>
      </w:r>
      <w:r w:rsidR="00DE1D9B" w:rsidRPr="00FE3ACF">
        <w:rPr>
          <w:rFonts w:ascii="Times New Roman" w:hAnsi="Times New Roman"/>
          <w:sz w:val="24"/>
          <w:szCs w:val="24"/>
        </w:rPr>
        <w:t>More specifically, i</w:t>
      </w:r>
      <w:r w:rsidR="00463C87" w:rsidRPr="00FE3ACF">
        <w:rPr>
          <w:rFonts w:ascii="Times New Roman" w:hAnsi="Times New Roman"/>
          <w:sz w:val="24"/>
          <w:szCs w:val="24"/>
        </w:rPr>
        <w:t xml:space="preserve">f there is </w:t>
      </w:r>
      <w:r w:rsidR="00C35FB6" w:rsidRPr="00FE3ACF">
        <w:rPr>
          <w:rFonts w:ascii="Times New Roman" w:hAnsi="Times New Roman"/>
          <w:sz w:val="24"/>
          <w:szCs w:val="24"/>
        </w:rPr>
        <w:t>excess demand in the market, then the Sellers’ Clock is activated to find a seller who can meet that demand.  If there is excess supply in the market, then the Buyers’ Clock is activated.</w:t>
      </w:r>
      <w:r w:rsidR="00C35FB6" w:rsidRPr="00FE3ACF">
        <w:rPr>
          <w:rStyle w:val="FootnoteReference"/>
          <w:rFonts w:ascii="Times New Roman" w:hAnsi="Times New Roman"/>
          <w:sz w:val="24"/>
          <w:szCs w:val="24"/>
        </w:rPr>
        <w:footnoteReference w:id="9"/>
      </w:r>
      <w:r w:rsidR="00C35FB6" w:rsidRPr="00FE3ACF">
        <w:rPr>
          <w:rFonts w:ascii="Times New Roman" w:hAnsi="Times New Roman"/>
          <w:sz w:val="24"/>
          <w:szCs w:val="24"/>
        </w:rPr>
        <w:t xml:space="preserve"> </w:t>
      </w:r>
      <w:r w:rsidR="00AB58D2" w:rsidRPr="00FE3ACF">
        <w:rPr>
          <w:rFonts w:ascii="Times New Roman" w:hAnsi="Times New Roman"/>
          <w:sz w:val="24"/>
          <w:szCs w:val="24"/>
        </w:rPr>
        <w:t xml:space="preserve">If there is no excess </w:t>
      </w:r>
      <w:r w:rsidR="00C35FB6" w:rsidRPr="00FE3ACF">
        <w:rPr>
          <w:rFonts w:ascii="Times New Roman" w:hAnsi="Times New Roman"/>
          <w:sz w:val="24"/>
          <w:szCs w:val="24"/>
        </w:rPr>
        <w:t xml:space="preserve">supply or demand in the market after a trader stops an active clock, </w:t>
      </w:r>
      <w:r w:rsidR="00AB58D2" w:rsidRPr="00FE3ACF">
        <w:rPr>
          <w:rFonts w:ascii="Times New Roman" w:hAnsi="Times New Roman"/>
          <w:sz w:val="24"/>
          <w:szCs w:val="24"/>
        </w:rPr>
        <w:t>then the previous</w:t>
      </w:r>
      <w:r w:rsidR="00C35FB6" w:rsidRPr="00FE3ACF">
        <w:rPr>
          <w:rFonts w:ascii="Times New Roman" w:hAnsi="Times New Roman"/>
          <w:sz w:val="24"/>
          <w:szCs w:val="24"/>
        </w:rPr>
        <w:t xml:space="preserve">ly active </w:t>
      </w:r>
      <w:r w:rsidR="00AB58D2" w:rsidRPr="00FE3ACF">
        <w:rPr>
          <w:rFonts w:ascii="Times New Roman" w:hAnsi="Times New Roman"/>
          <w:sz w:val="24"/>
          <w:szCs w:val="24"/>
        </w:rPr>
        <w:t>clock starts once again</w:t>
      </w:r>
      <w:r w:rsidR="001C50AA" w:rsidRPr="00FE3ACF">
        <w:rPr>
          <w:rFonts w:ascii="Times New Roman" w:hAnsi="Times New Roman"/>
          <w:sz w:val="24"/>
          <w:szCs w:val="24"/>
        </w:rPr>
        <w:t>.</w:t>
      </w:r>
      <w:r w:rsidR="00AB58D2" w:rsidRPr="00FE3ACF">
        <w:rPr>
          <w:rFonts w:ascii="Times New Roman" w:hAnsi="Times New Roman"/>
          <w:sz w:val="24"/>
          <w:szCs w:val="24"/>
        </w:rPr>
        <w:t xml:space="preserve">  This procedure ensures that there is</w:t>
      </w:r>
      <w:r w:rsidR="00C35FB6" w:rsidRPr="00FE3ACF">
        <w:rPr>
          <w:rFonts w:ascii="Times New Roman" w:hAnsi="Times New Roman"/>
          <w:sz w:val="24"/>
          <w:szCs w:val="24"/>
        </w:rPr>
        <w:t xml:space="preserve"> not a </w:t>
      </w:r>
      <w:r w:rsidR="00AB58D2" w:rsidRPr="00FE3ACF">
        <w:rPr>
          <w:rFonts w:ascii="Times New Roman" w:hAnsi="Times New Roman"/>
          <w:sz w:val="24"/>
          <w:szCs w:val="24"/>
        </w:rPr>
        <w:t xml:space="preserve">consistent </w:t>
      </w:r>
      <w:r w:rsidR="00C35FB6" w:rsidRPr="00FE3ACF">
        <w:rPr>
          <w:rFonts w:ascii="Times New Roman" w:hAnsi="Times New Roman"/>
          <w:sz w:val="24"/>
          <w:szCs w:val="24"/>
        </w:rPr>
        <w:t xml:space="preserve">upwards or downwards </w:t>
      </w:r>
      <w:r w:rsidR="00AB58D2" w:rsidRPr="00FE3ACF">
        <w:rPr>
          <w:rFonts w:ascii="Times New Roman" w:hAnsi="Times New Roman"/>
          <w:sz w:val="24"/>
          <w:szCs w:val="24"/>
        </w:rPr>
        <w:t xml:space="preserve">pressure </w:t>
      </w:r>
      <w:r w:rsidR="00C35FB6" w:rsidRPr="00FE3ACF">
        <w:rPr>
          <w:rFonts w:ascii="Times New Roman" w:hAnsi="Times New Roman"/>
          <w:sz w:val="24"/>
          <w:szCs w:val="24"/>
        </w:rPr>
        <w:t xml:space="preserve">on the market prices.   </w:t>
      </w:r>
      <w:r w:rsidR="007C77CB" w:rsidRPr="00FE3ACF">
        <w:rPr>
          <w:rFonts w:ascii="Times New Roman" w:hAnsi="Times New Roman"/>
          <w:sz w:val="24"/>
          <w:szCs w:val="24"/>
        </w:rPr>
        <w:t xml:space="preserve">In order to ensure multiple units of the asset may enter the market at </w:t>
      </w:r>
      <w:r w:rsidR="00C35FB6" w:rsidRPr="00FE3ACF">
        <w:rPr>
          <w:rFonts w:ascii="Times New Roman" w:hAnsi="Times New Roman"/>
          <w:sz w:val="24"/>
          <w:szCs w:val="24"/>
        </w:rPr>
        <w:t xml:space="preserve">a single </w:t>
      </w:r>
      <w:r w:rsidR="005B2225" w:rsidRPr="00FE3ACF">
        <w:rPr>
          <w:rFonts w:ascii="Times New Roman" w:hAnsi="Times New Roman"/>
          <w:sz w:val="24"/>
          <w:szCs w:val="24"/>
        </w:rPr>
        <w:t>same</w:t>
      </w:r>
      <w:r w:rsidR="007C77CB" w:rsidRPr="00FE3ACF">
        <w:rPr>
          <w:rFonts w:ascii="Times New Roman" w:hAnsi="Times New Roman"/>
          <w:sz w:val="24"/>
          <w:szCs w:val="24"/>
        </w:rPr>
        <w:t xml:space="preserve"> price, the clocks </w:t>
      </w:r>
      <w:r w:rsidR="005B2225" w:rsidRPr="00FE3ACF">
        <w:rPr>
          <w:rFonts w:ascii="Times New Roman" w:hAnsi="Times New Roman"/>
          <w:sz w:val="24"/>
          <w:szCs w:val="24"/>
        </w:rPr>
        <w:t>are always restarted</w:t>
      </w:r>
      <w:r w:rsidR="007C77CB" w:rsidRPr="00FE3ACF">
        <w:rPr>
          <w:rFonts w:ascii="Times New Roman" w:hAnsi="Times New Roman"/>
          <w:sz w:val="24"/>
          <w:szCs w:val="24"/>
        </w:rPr>
        <w:t xml:space="preserve"> at the </w:t>
      </w:r>
      <w:r w:rsidR="005B2225" w:rsidRPr="00FE3ACF">
        <w:rPr>
          <w:rFonts w:ascii="Times New Roman" w:hAnsi="Times New Roman"/>
          <w:sz w:val="24"/>
          <w:szCs w:val="24"/>
        </w:rPr>
        <w:t xml:space="preserve">price </w:t>
      </w:r>
      <w:r w:rsidR="00C35FB6" w:rsidRPr="00FE3ACF">
        <w:rPr>
          <w:rFonts w:ascii="Times New Roman" w:hAnsi="Times New Roman"/>
          <w:sz w:val="24"/>
          <w:szCs w:val="24"/>
        </w:rPr>
        <w:t xml:space="preserve">at which </w:t>
      </w:r>
      <w:r w:rsidR="005B2225" w:rsidRPr="00FE3ACF">
        <w:rPr>
          <w:rFonts w:ascii="Times New Roman" w:hAnsi="Times New Roman"/>
          <w:sz w:val="24"/>
          <w:szCs w:val="24"/>
        </w:rPr>
        <w:t>they were previously stopped.</w:t>
      </w:r>
      <w:r w:rsidR="00C35FB6" w:rsidRPr="00FE3ACF">
        <w:rPr>
          <w:rFonts w:ascii="Times New Roman" w:hAnsi="Times New Roman"/>
          <w:sz w:val="24"/>
          <w:szCs w:val="24"/>
        </w:rPr>
        <w:t xml:space="preserve">  </w:t>
      </w:r>
    </w:p>
    <w:p w14:paraId="2874ADD6" w14:textId="77777777" w:rsidR="00E64BAA" w:rsidRDefault="00E64BAA" w:rsidP="000E7FCA">
      <w:pPr>
        <w:tabs>
          <w:tab w:val="left" w:pos="426"/>
        </w:tabs>
        <w:spacing w:after="0" w:line="288" w:lineRule="auto"/>
        <w:jc w:val="both"/>
        <w:rPr>
          <w:rFonts w:ascii="Times New Roman" w:hAnsi="Times New Roman"/>
          <w:sz w:val="24"/>
          <w:szCs w:val="24"/>
        </w:rPr>
      </w:pPr>
    </w:p>
    <w:p w14:paraId="0AC9613D" w14:textId="13BC527E" w:rsidR="002042D0" w:rsidRDefault="00E64BA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2042D0" w:rsidRPr="00FE3ACF">
        <w:rPr>
          <w:rFonts w:ascii="Times New Roman" w:hAnsi="Times New Roman"/>
          <w:sz w:val="24"/>
          <w:szCs w:val="24"/>
        </w:rPr>
        <w:t>An example may be useful.  Suppose that in the first period the Buyer’ Clock starts at 900</w:t>
      </w:r>
      <w:r w:rsidR="008F58FA" w:rsidRPr="00FE3ACF">
        <w:rPr>
          <w:rFonts w:ascii="Times New Roman" w:hAnsi="Times New Roman"/>
          <w:sz w:val="24"/>
          <w:szCs w:val="24"/>
        </w:rPr>
        <w:t xml:space="preserve"> and w</w:t>
      </w:r>
      <w:r w:rsidR="002042D0" w:rsidRPr="00FE3ACF">
        <w:rPr>
          <w:rFonts w:ascii="Times New Roman" w:hAnsi="Times New Roman"/>
          <w:sz w:val="24"/>
          <w:szCs w:val="24"/>
        </w:rPr>
        <w:t xml:space="preserve">hen the Buyers’ Clock falls to a price of 600 a trader stops it indicating that buyer </w:t>
      </w:r>
      <w:r w:rsidR="006C3036" w:rsidRPr="00FE3ACF">
        <w:rPr>
          <w:rFonts w:ascii="Times New Roman" w:hAnsi="Times New Roman"/>
          <w:sz w:val="24"/>
          <w:szCs w:val="24"/>
        </w:rPr>
        <w:t>is</w:t>
      </w:r>
      <w:r w:rsidR="002042D0" w:rsidRPr="00FE3ACF">
        <w:rPr>
          <w:rFonts w:ascii="Times New Roman" w:hAnsi="Times New Roman"/>
          <w:sz w:val="24"/>
          <w:szCs w:val="24"/>
        </w:rPr>
        <w:t xml:space="preserve"> willing to buy a unit of the asset at 600.  Because there is now excess demand, the Sellers’ Clock become</w:t>
      </w:r>
      <w:r w:rsidR="006C3036" w:rsidRPr="00FE3ACF">
        <w:rPr>
          <w:rFonts w:ascii="Times New Roman" w:hAnsi="Times New Roman"/>
          <w:sz w:val="24"/>
          <w:szCs w:val="24"/>
        </w:rPr>
        <w:t>s</w:t>
      </w:r>
      <w:r w:rsidR="002042D0" w:rsidRPr="00FE3ACF">
        <w:rPr>
          <w:rFonts w:ascii="Times New Roman" w:hAnsi="Times New Roman"/>
          <w:sz w:val="24"/>
          <w:szCs w:val="24"/>
        </w:rPr>
        <w:t xml:space="preserve"> active and start</w:t>
      </w:r>
      <w:r w:rsidR="006C3036" w:rsidRPr="00FE3ACF">
        <w:rPr>
          <w:rFonts w:ascii="Times New Roman" w:hAnsi="Times New Roman"/>
          <w:sz w:val="24"/>
          <w:szCs w:val="24"/>
        </w:rPr>
        <w:t>s</w:t>
      </w:r>
      <w:r w:rsidR="002042D0" w:rsidRPr="00FE3ACF">
        <w:rPr>
          <w:rFonts w:ascii="Times New Roman" w:hAnsi="Times New Roman"/>
          <w:sz w:val="24"/>
          <w:szCs w:val="24"/>
        </w:rPr>
        <w:t xml:space="preserve"> ticking up.  Suppose a trader stops this clock at 300, indicating the trader is willing to sell a unit of the asset at a price of 300.  At this point the number of assets being bought and sold are equal, so the Sellers’ Clock continue</w:t>
      </w:r>
      <w:r w:rsidR="006C3036" w:rsidRPr="00FE3ACF">
        <w:rPr>
          <w:rFonts w:ascii="Times New Roman" w:hAnsi="Times New Roman"/>
          <w:sz w:val="24"/>
          <w:szCs w:val="24"/>
        </w:rPr>
        <w:t>s</w:t>
      </w:r>
      <w:r w:rsidR="002042D0" w:rsidRPr="00FE3ACF">
        <w:rPr>
          <w:rFonts w:ascii="Times New Roman" w:hAnsi="Times New Roman"/>
          <w:sz w:val="24"/>
          <w:szCs w:val="24"/>
        </w:rPr>
        <w:t xml:space="preserve"> to be active.  During the 3 second countdown a trader stops the clock indicating a willingness to sell a unit at 300.  Now there is excess supply so the Buyers’ Clock becomes active.  Suppose the price of the Buyers’ Clock falls from 600 down to 400 where a trader stops it.  The number of buyers and sellers is balanced so the Buyers’ Clock is activated.  Suppose it falls until it reaches 300, the price of the inactive Sellers’ Clock.  In this case, the market close</w:t>
      </w:r>
      <w:r w:rsidR="006C3036" w:rsidRPr="00FE3ACF">
        <w:rPr>
          <w:rFonts w:ascii="Times New Roman" w:hAnsi="Times New Roman"/>
          <w:sz w:val="24"/>
          <w:szCs w:val="24"/>
        </w:rPr>
        <w:t>s</w:t>
      </w:r>
      <w:r w:rsidR="002042D0" w:rsidRPr="00FE3ACF">
        <w:rPr>
          <w:rFonts w:ascii="Times New Roman" w:hAnsi="Times New Roman"/>
          <w:sz w:val="24"/>
          <w:szCs w:val="24"/>
        </w:rPr>
        <w:t xml:space="preserve">.  The market clearing price </w:t>
      </w:r>
      <w:r w:rsidR="006C3036" w:rsidRPr="00FE3ACF">
        <w:rPr>
          <w:rFonts w:ascii="Times New Roman" w:hAnsi="Times New Roman"/>
          <w:sz w:val="24"/>
          <w:szCs w:val="24"/>
        </w:rPr>
        <w:t>is</w:t>
      </w:r>
      <w:r w:rsidR="002042D0" w:rsidRPr="00FE3ACF">
        <w:rPr>
          <w:rFonts w:ascii="Times New Roman" w:hAnsi="Times New Roman"/>
          <w:sz w:val="24"/>
          <w:szCs w:val="24"/>
        </w:rPr>
        <w:t xml:space="preserve"> 300 and two units are exchanged</w:t>
      </w:r>
      <w:r w:rsidR="008F58FA" w:rsidRPr="00FE3ACF">
        <w:rPr>
          <w:rFonts w:ascii="Times New Roman" w:hAnsi="Times New Roman"/>
          <w:sz w:val="24"/>
          <w:szCs w:val="24"/>
        </w:rPr>
        <w:t xml:space="preserve"> among the traders who stopped the clocks</w:t>
      </w:r>
      <w:r w:rsidR="002042D0" w:rsidRPr="00FE3ACF">
        <w:rPr>
          <w:rFonts w:ascii="Times New Roman" w:hAnsi="Times New Roman"/>
          <w:sz w:val="24"/>
          <w:szCs w:val="24"/>
        </w:rPr>
        <w:t>.</w:t>
      </w:r>
    </w:p>
    <w:p w14:paraId="3AB5725B" w14:textId="77777777" w:rsidR="00E64BAA" w:rsidRPr="00FE3ACF" w:rsidRDefault="00E64BAA" w:rsidP="000E7FCA">
      <w:pPr>
        <w:tabs>
          <w:tab w:val="left" w:pos="426"/>
        </w:tabs>
        <w:spacing w:after="0" w:line="288" w:lineRule="auto"/>
        <w:jc w:val="both"/>
        <w:rPr>
          <w:rFonts w:ascii="Times New Roman" w:hAnsi="Times New Roman"/>
          <w:sz w:val="24"/>
          <w:szCs w:val="24"/>
        </w:rPr>
      </w:pPr>
    </w:p>
    <w:p w14:paraId="7D9DAA51" w14:textId="5DF0EAF1" w:rsidR="00312FC8" w:rsidRDefault="00E64BA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312FC8" w:rsidRPr="00FE3ACF">
        <w:rPr>
          <w:rFonts w:ascii="Times New Roman" w:hAnsi="Times New Roman"/>
          <w:sz w:val="24"/>
          <w:szCs w:val="24"/>
        </w:rPr>
        <w:t xml:space="preserve">The active clock always ticks in 1 franc increments, but the speed at which the clocks ticks is determined by the disparity between the current prices on the two clocks.  </w:t>
      </w:r>
      <w:r w:rsidR="008F58FA" w:rsidRPr="00FE3ACF">
        <w:rPr>
          <w:rFonts w:ascii="Times New Roman" w:hAnsi="Times New Roman"/>
          <w:sz w:val="24"/>
          <w:szCs w:val="24"/>
        </w:rPr>
        <w:t>I</w:t>
      </w:r>
      <w:r w:rsidR="00312FC8" w:rsidRPr="00FE3ACF">
        <w:rPr>
          <w:rFonts w:ascii="Times New Roman" w:hAnsi="Times New Roman"/>
          <w:sz w:val="24"/>
          <w:szCs w:val="24"/>
        </w:rPr>
        <w:t xml:space="preserve">f the </w:t>
      </w:r>
      <w:r w:rsidR="00453821" w:rsidRPr="00FE3ACF">
        <w:rPr>
          <w:rFonts w:ascii="Times New Roman" w:hAnsi="Times New Roman"/>
          <w:sz w:val="24"/>
          <w:szCs w:val="24"/>
        </w:rPr>
        <w:t xml:space="preserve">difference in </w:t>
      </w:r>
      <w:r w:rsidR="00312FC8" w:rsidRPr="00FE3ACF">
        <w:rPr>
          <w:rFonts w:ascii="Times New Roman" w:hAnsi="Times New Roman"/>
          <w:sz w:val="24"/>
          <w:szCs w:val="24"/>
        </w:rPr>
        <w:t xml:space="preserve">prices </w:t>
      </w:r>
      <w:r w:rsidR="00453821" w:rsidRPr="00FE3ACF">
        <w:rPr>
          <w:rFonts w:ascii="Times New Roman" w:hAnsi="Times New Roman"/>
          <w:sz w:val="24"/>
          <w:szCs w:val="24"/>
        </w:rPr>
        <w:t>is</w:t>
      </w:r>
      <w:r w:rsidR="00312FC8" w:rsidRPr="00FE3ACF">
        <w:rPr>
          <w:rFonts w:ascii="Times New Roman" w:hAnsi="Times New Roman"/>
          <w:sz w:val="24"/>
          <w:szCs w:val="24"/>
        </w:rPr>
        <w:t xml:space="preserve"> greater than 200 francs, then the clock tick rate is 1 franc per 1/10</w:t>
      </w:r>
      <w:r w:rsidR="00312FC8" w:rsidRPr="00FE3ACF">
        <w:rPr>
          <w:rFonts w:ascii="Times New Roman" w:hAnsi="Times New Roman"/>
          <w:sz w:val="24"/>
          <w:szCs w:val="24"/>
          <w:vertAlign w:val="superscript"/>
        </w:rPr>
        <w:t>th</w:t>
      </w:r>
      <w:r w:rsidR="00312FC8" w:rsidRPr="00FE3ACF">
        <w:rPr>
          <w:rFonts w:ascii="Times New Roman" w:hAnsi="Times New Roman"/>
          <w:sz w:val="24"/>
          <w:szCs w:val="24"/>
        </w:rPr>
        <w:t xml:space="preserve"> second.  If the prices </w:t>
      </w:r>
      <w:r w:rsidR="00453821" w:rsidRPr="00FE3ACF">
        <w:rPr>
          <w:rFonts w:ascii="Times New Roman" w:hAnsi="Times New Roman"/>
          <w:sz w:val="24"/>
          <w:szCs w:val="24"/>
        </w:rPr>
        <w:t xml:space="preserve">differ by </w:t>
      </w:r>
      <w:r w:rsidR="00312FC8" w:rsidRPr="00FE3ACF">
        <w:rPr>
          <w:rFonts w:ascii="Times New Roman" w:hAnsi="Times New Roman"/>
          <w:sz w:val="24"/>
          <w:szCs w:val="24"/>
        </w:rPr>
        <w:t>less than 200 francs but more than 30 francs, then the clock tick rate is 1 franc per 1/5</w:t>
      </w:r>
      <w:r w:rsidR="00312FC8" w:rsidRPr="00FE3ACF">
        <w:rPr>
          <w:rFonts w:ascii="Times New Roman" w:hAnsi="Times New Roman"/>
          <w:sz w:val="24"/>
          <w:szCs w:val="24"/>
          <w:vertAlign w:val="superscript"/>
        </w:rPr>
        <w:t>th</w:t>
      </w:r>
      <w:r w:rsidR="00312FC8" w:rsidRPr="00FE3ACF">
        <w:rPr>
          <w:rFonts w:ascii="Times New Roman" w:hAnsi="Times New Roman"/>
          <w:sz w:val="24"/>
          <w:szCs w:val="24"/>
        </w:rPr>
        <w:t xml:space="preserve"> second.  If the two prices are less than 30 francs apart, then the tick rate is 1 franc per second.  </w:t>
      </w:r>
    </w:p>
    <w:p w14:paraId="781F89CB" w14:textId="77777777" w:rsidR="00E64BAA" w:rsidRPr="00FE3ACF" w:rsidRDefault="00E64BAA" w:rsidP="000E7FCA">
      <w:pPr>
        <w:tabs>
          <w:tab w:val="left" w:pos="426"/>
        </w:tabs>
        <w:spacing w:after="0" w:line="288" w:lineRule="auto"/>
        <w:jc w:val="both"/>
        <w:rPr>
          <w:rFonts w:ascii="Times New Roman" w:hAnsi="Times New Roman"/>
          <w:sz w:val="24"/>
          <w:szCs w:val="24"/>
        </w:rPr>
      </w:pPr>
    </w:p>
    <w:p w14:paraId="0B923EB4" w14:textId="77777777" w:rsidR="00E64BAA" w:rsidRDefault="00E64BA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144280" w:rsidRPr="00FE3ACF">
        <w:rPr>
          <w:rFonts w:ascii="Times New Roman" w:hAnsi="Times New Roman"/>
          <w:sz w:val="24"/>
          <w:szCs w:val="24"/>
        </w:rPr>
        <w:t xml:space="preserve">In the </w:t>
      </w:r>
      <w:r w:rsidR="00C37F56" w:rsidRPr="00FE3ACF">
        <w:rPr>
          <w:rFonts w:ascii="Times New Roman" w:hAnsi="Times New Roman"/>
          <w:sz w:val="24"/>
          <w:szCs w:val="24"/>
        </w:rPr>
        <w:t xml:space="preserve">English Dutch </w:t>
      </w:r>
      <w:r w:rsidR="00144280" w:rsidRPr="00FE3ACF">
        <w:rPr>
          <w:rFonts w:ascii="Times New Roman" w:hAnsi="Times New Roman"/>
          <w:sz w:val="24"/>
          <w:szCs w:val="24"/>
        </w:rPr>
        <w:t>treatment,</w:t>
      </w:r>
      <w:r w:rsidR="00E96F2F" w:rsidRPr="00FE3ACF">
        <w:rPr>
          <w:rFonts w:ascii="Times New Roman" w:hAnsi="Times New Roman"/>
          <w:sz w:val="24"/>
          <w:szCs w:val="24"/>
        </w:rPr>
        <w:t xml:space="preserve"> the institution consists</w:t>
      </w:r>
      <w:r w:rsidR="00582618" w:rsidRPr="00FE3ACF">
        <w:rPr>
          <w:rFonts w:ascii="Times New Roman" w:hAnsi="Times New Roman"/>
          <w:sz w:val="24"/>
          <w:szCs w:val="24"/>
        </w:rPr>
        <w:t xml:space="preserve"> of a single clock that </w:t>
      </w:r>
      <w:r w:rsidR="00C37F56" w:rsidRPr="00FE3ACF">
        <w:rPr>
          <w:rFonts w:ascii="Times New Roman" w:hAnsi="Times New Roman"/>
          <w:sz w:val="24"/>
          <w:szCs w:val="24"/>
        </w:rPr>
        <w:t xml:space="preserve">simultaneously acts as English clock for buyers and a Dutch clock for sellers.  </w:t>
      </w:r>
      <w:r w:rsidR="00582618" w:rsidRPr="00FE3ACF">
        <w:rPr>
          <w:rFonts w:ascii="Times New Roman" w:hAnsi="Times New Roman"/>
          <w:sz w:val="24"/>
          <w:szCs w:val="24"/>
        </w:rPr>
        <w:t>T</w:t>
      </w:r>
      <w:r w:rsidR="008B1299" w:rsidRPr="00FE3ACF">
        <w:rPr>
          <w:rFonts w:ascii="Times New Roman" w:hAnsi="Times New Roman"/>
          <w:sz w:val="24"/>
          <w:szCs w:val="24"/>
        </w:rPr>
        <w:t xml:space="preserve">he starting price in each period </w:t>
      </w:r>
      <w:r w:rsidR="00E96F2F" w:rsidRPr="00FE3ACF">
        <w:rPr>
          <w:rFonts w:ascii="Times New Roman" w:hAnsi="Times New Roman"/>
          <w:sz w:val="24"/>
          <w:szCs w:val="24"/>
        </w:rPr>
        <w:t>is</w:t>
      </w:r>
      <w:r w:rsidR="008B1299" w:rsidRPr="00FE3ACF">
        <w:rPr>
          <w:rFonts w:ascii="Times New Roman" w:hAnsi="Times New Roman"/>
          <w:sz w:val="24"/>
          <w:szCs w:val="24"/>
        </w:rPr>
        <w:t xml:space="preserve"> zero</w:t>
      </w:r>
      <w:r w:rsidR="00C37F56" w:rsidRPr="00FE3ACF">
        <w:rPr>
          <w:rFonts w:ascii="Times New Roman" w:hAnsi="Times New Roman"/>
          <w:sz w:val="24"/>
          <w:szCs w:val="24"/>
        </w:rPr>
        <w:t xml:space="preserve">.  Prior to the start of the clock, traders are asked to specify the </w:t>
      </w:r>
      <w:r w:rsidR="00C37F56" w:rsidRPr="00FE3ACF">
        <w:rPr>
          <w:rFonts w:ascii="Times New Roman" w:hAnsi="Times New Roman"/>
          <w:sz w:val="24"/>
          <w:szCs w:val="24"/>
        </w:rPr>
        <w:lastRenderedPageBreak/>
        <w:t>number of assets they would like to buy at a price of zero.</w:t>
      </w:r>
      <w:r w:rsidR="00C37F56" w:rsidRPr="00FE3ACF">
        <w:rPr>
          <w:rStyle w:val="FootnoteReference"/>
          <w:rFonts w:ascii="Times New Roman" w:hAnsi="Times New Roman"/>
          <w:sz w:val="24"/>
          <w:szCs w:val="24"/>
        </w:rPr>
        <w:footnoteReference w:id="10"/>
      </w:r>
      <w:r w:rsidR="00C37F56" w:rsidRPr="00FE3ACF">
        <w:rPr>
          <w:rFonts w:ascii="Times New Roman" w:hAnsi="Times New Roman"/>
          <w:sz w:val="24"/>
          <w:szCs w:val="24"/>
        </w:rPr>
        <w:t xml:space="preserve"> As a result, the excess demand at a price of 0 is determined.  The clock</w:t>
      </w:r>
      <w:r w:rsidR="00D43369" w:rsidRPr="00FE3ACF">
        <w:rPr>
          <w:rFonts w:ascii="Times New Roman" w:hAnsi="Times New Roman"/>
          <w:sz w:val="24"/>
          <w:szCs w:val="24"/>
        </w:rPr>
        <w:t>, which represents a tentative price</w:t>
      </w:r>
      <w:r w:rsidR="00C37F56" w:rsidRPr="00FE3ACF">
        <w:rPr>
          <w:rFonts w:ascii="Times New Roman" w:hAnsi="Times New Roman"/>
          <w:sz w:val="24"/>
          <w:szCs w:val="24"/>
        </w:rPr>
        <w:t xml:space="preserve"> is </w:t>
      </w:r>
      <w:r w:rsidR="00FF56C2" w:rsidRPr="00FE3ACF">
        <w:rPr>
          <w:rFonts w:ascii="Times New Roman" w:hAnsi="Times New Roman"/>
          <w:sz w:val="24"/>
          <w:szCs w:val="24"/>
        </w:rPr>
        <w:t xml:space="preserve">then </w:t>
      </w:r>
      <w:r w:rsidR="00C37F56" w:rsidRPr="00FE3ACF">
        <w:rPr>
          <w:rFonts w:ascii="Times New Roman" w:hAnsi="Times New Roman"/>
          <w:sz w:val="24"/>
          <w:szCs w:val="24"/>
        </w:rPr>
        <w:t>activated</w:t>
      </w:r>
      <w:r w:rsidR="00FF56C2" w:rsidRPr="00FE3ACF">
        <w:rPr>
          <w:rFonts w:ascii="Times New Roman" w:hAnsi="Times New Roman"/>
          <w:sz w:val="24"/>
          <w:szCs w:val="24"/>
        </w:rPr>
        <w:t xml:space="preserve"> and begins to increase.</w:t>
      </w:r>
      <w:r w:rsidR="00C37F56" w:rsidRPr="00FE3ACF">
        <w:rPr>
          <w:rFonts w:ascii="Times New Roman" w:hAnsi="Times New Roman"/>
          <w:sz w:val="24"/>
          <w:szCs w:val="24"/>
        </w:rPr>
        <w:t xml:space="preserve">  At any point a trader can reduce </w:t>
      </w:r>
      <w:r w:rsidR="007A16EB" w:rsidRPr="00FE3ACF">
        <w:rPr>
          <w:rFonts w:ascii="Times New Roman" w:hAnsi="Times New Roman"/>
          <w:sz w:val="24"/>
          <w:szCs w:val="24"/>
        </w:rPr>
        <w:t xml:space="preserve">the number of assets </w:t>
      </w:r>
      <w:r w:rsidR="00FF56C2" w:rsidRPr="00FE3ACF">
        <w:rPr>
          <w:rFonts w:ascii="Times New Roman" w:hAnsi="Times New Roman"/>
          <w:sz w:val="24"/>
          <w:szCs w:val="24"/>
        </w:rPr>
        <w:t>she wishes to purchase.    Thus</w:t>
      </w:r>
      <w:r w:rsidR="00D43369" w:rsidRPr="00FE3ACF">
        <w:rPr>
          <w:rFonts w:ascii="Times New Roman" w:hAnsi="Times New Roman"/>
          <w:sz w:val="24"/>
          <w:szCs w:val="24"/>
        </w:rPr>
        <w:t>,</w:t>
      </w:r>
      <w:r w:rsidR="00FF56C2" w:rsidRPr="00FE3ACF">
        <w:rPr>
          <w:rFonts w:ascii="Times New Roman" w:hAnsi="Times New Roman"/>
          <w:sz w:val="24"/>
          <w:szCs w:val="24"/>
        </w:rPr>
        <w:t xml:space="preserve"> the clock is an English auction for buyers who reduce their demand as prices increase.  Once a trader has reduced her demand to zero, as the price continues to increase the </w:t>
      </w:r>
      <w:r w:rsidR="00D43369" w:rsidRPr="00FE3ACF">
        <w:rPr>
          <w:rFonts w:ascii="Times New Roman" w:hAnsi="Times New Roman"/>
          <w:sz w:val="24"/>
          <w:szCs w:val="24"/>
        </w:rPr>
        <w:t>trader</w:t>
      </w:r>
      <w:r w:rsidR="00FF56C2" w:rsidRPr="00FE3ACF">
        <w:rPr>
          <w:rFonts w:ascii="Times New Roman" w:hAnsi="Times New Roman"/>
          <w:sz w:val="24"/>
          <w:szCs w:val="24"/>
        </w:rPr>
        <w:t xml:space="preserve"> can indicate a willingness to sell assets she own</w:t>
      </w:r>
      <w:r w:rsidR="00D43369" w:rsidRPr="00FE3ACF">
        <w:rPr>
          <w:rFonts w:ascii="Times New Roman" w:hAnsi="Times New Roman"/>
          <w:sz w:val="24"/>
          <w:szCs w:val="24"/>
        </w:rPr>
        <w:t>s a</w:t>
      </w:r>
      <w:r w:rsidR="00FF56C2" w:rsidRPr="00FE3ACF">
        <w:rPr>
          <w:rFonts w:ascii="Times New Roman" w:hAnsi="Times New Roman"/>
          <w:sz w:val="24"/>
          <w:szCs w:val="24"/>
        </w:rPr>
        <w:t xml:space="preserve">t </w:t>
      </w:r>
      <w:r w:rsidR="00D43369" w:rsidRPr="00FE3ACF">
        <w:rPr>
          <w:rFonts w:ascii="Times New Roman" w:hAnsi="Times New Roman"/>
          <w:sz w:val="24"/>
          <w:szCs w:val="24"/>
        </w:rPr>
        <w:t xml:space="preserve">a price equal to or greater than the </w:t>
      </w:r>
      <w:r w:rsidR="00FF56C2" w:rsidRPr="00FE3ACF">
        <w:rPr>
          <w:rFonts w:ascii="Times New Roman" w:hAnsi="Times New Roman"/>
          <w:sz w:val="24"/>
          <w:szCs w:val="24"/>
        </w:rPr>
        <w:t xml:space="preserve">current </w:t>
      </w:r>
      <w:r w:rsidR="00D43369" w:rsidRPr="00FE3ACF">
        <w:rPr>
          <w:rFonts w:ascii="Times New Roman" w:hAnsi="Times New Roman"/>
          <w:sz w:val="24"/>
          <w:szCs w:val="24"/>
        </w:rPr>
        <w:t xml:space="preserve">clock </w:t>
      </w:r>
      <w:r w:rsidR="00FF56C2" w:rsidRPr="00FE3ACF">
        <w:rPr>
          <w:rFonts w:ascii="Times New Roman" w:hAnsi="Times New Roman"/>
          <w:sz w:val="24"/>
          <w:szCs w:val="24"/>
        </w:rPr>
        <w:t>price.  For sellers, the clock functions like a Dutch auction as prices become more attractive.  As traders begin reducing their quantity demanded and increasing their quantity supplied</w:t>
      </w:r>
      <w:r w:rsidR="00453821" w:rsidRPr="00FE3ACF">
        <w:rPr>
          <w:rFonts w:ascii="Times New Roman" w:hAnsi="Times New Roman"/>
          <w:sz w:val="24"/>
          <w:szCs w:val="24"/>
        </w:rPr>
        <w:t>,</w:t>
      </w:r>
      <w:r w:rsidR="00FF56C2" w:rsidRPr="00FE3ACF">
        <w:rPr>
          <w:rFonts w:ascii="Times New Roman" w:hAnsi="Times New Roman"/>
          <w:sz w:val="24"/>
          <w:szCs w:val="24"/>
        </w:rPr>
        <w:t xml:space="preserve"> the excess demand in the market is reduced. Once the excess demand equals zero</w:t>
      </w:r>
      <w:r w:rsidR="00173CCC" w:rsidRPr="00FE3ACF">
        <w:rPr>
          <w:rFonts w:ascii="Times New Roman" w:hAnsi="Times New Roman"/>
          <w:sz w:val="24"/>
          <w:szCs w:val="24"/>
        </w:rPr>
        <w:t>, the clock stops,</w:t>
      </w:r>
      <w:r w:rsidR="00FF56C2" w:rsidRPr="00FE3ACF">
        <w:rPr>
          <w:rFonts w:ascii="Times New Roman" w:hAnsi="Times New Roman"/>
          <w:sz w:val="24"/>
          <w:szCs w:val="24"/>
        </w:rPr>
        <w:t xml:space="preserve"> the market is closed and all positions are cleared at the final clock price. </w:t>
      </w:r>
      <w:r w:rsidR="00D43369" w:rsidRPr="00FE3ACF">
        <w:rPr>
          <w:rFonts w:ascii="Times New Roman" w:hAnsi="Times New Roman"/>
          <w:sz w:val="24"/>
          <w:szCs w:val="24"/>
        </w:rPr>
        <w:t xml:space="preserve"> Thus, the English Dutch auction works b</w:t>
      </w:r>
      <w:r w:rsidR="00655CE6" w:rsidRPr="00FE3ACF">
        <w:rPr>
          <w:rFonts w:ascii="Times New Roman" w:hAnsi="Times New Roman"/>
          <w:sz w:val="24"/>
          <w:szCs w:val="24"/>
        </w:rPr>
        <w:t>y</w:t>
      </w:r>
      <w:r w:rsidR="00D43369" w:rsidRPr="00FE3ACF">
        <w:rPr>
          <w:rFonts w:ascii="Times New Roman" w:hAnsi="Times New Roman"/>
          <w:sz w:val="24"/>
          <w:szCs w:val="24"/>
        </w:rPr>
        <w:t xml:space="preserve"> trying to eliminate excess demand.  </w:t>
      </w:r>
    </w:p>
    <w:p w14:paraId="249BEE66" w14:textId="280CBBED" w:rsidR="00C37F56" w:rsidRPr="00FE3ACF" w:rsidRDefault="00FF56C2" w:rsidP="000E7FCA">
      <w:pPr>
        <w:tabs>
          <w:tab w:val="left" w:pos="426"/>
        </w:tabs>
        <w:spacing w:after="0" w:line="288" w:lineRule="auto"/>
        <w:jc w:val="both"/>
        <w:rPr>
          <w:rFonts w:ascii="Times New Roman" w:hAnsi="Times New Roman"/>
          <w:sz w:val="24"/>
          <w:szCs w:val="24"/>
        </w:rPr>
      </w:pPr>
      <w:r w:rsidRPr="00FE3ACF">
        <w:rPr>
          <w:rFonts w:ascii="Times New Roman" w:hAnsi="Times New Roman"/>
          <w:sz w:val="24"/>
          <w:szCs w:val="24"/>
        </w:rPr>
        <w:t xml:space="preserve">          </w:t>
      </w:r>
      <w:r w:rsidR="00C37F56" w:rsidRPr="00FE3ACF">
        <w:rPr>
          <w:rFonts w:ascii="Times New Roman" w:hAnsi="Times New Roman"/>
          <w:sz w:val="24"/>
          <w:szCs w:val="24"/>
        </w:rPr>
        <w:t xml:space="preserve">   </w:t>
      </w:r>
    </w:p>
    <w:p w14:paraId="0D157F92" w14:textId="2D4D8E16" w:rsidR="00F82331" w:rsidRDefault="00E64BA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D43369" w:rsidRPr="00FE3ACF">
        <w:rPr>
          <w:rFonts w:ascii="Times New Roman" w:hAnsi="Times New Roman"/>
          <w:sz w:val="24"/>
          <w:szCs w:val="24"/>
        </w:rPr>
        <w:t xml:space="preserve">Pragmatically, </w:t>
      </w:r>
      <w:r w:rsidR="00ED0961" w:rsidRPr="00FE3ACF">
        <w:rPr>
          <w:rFonts w:ascii="Times New Roman" w:hAnsi="Times New Roman"/>
          <w:sz w:val="24"/>
          <w:szCs w:val="24"/>
        </w:rPr>
        <w:t xml:space="preserve">traders </w:t>
      </w:r>
      <w:r w:rsidR="00D43369" w:rsidRPr="00FE3ACF">
        <w:rPr>
          <w:rFonts w:ascii="Times New Roman" w:hAnsi="Times New Roman"/>
          <w:sz w:val="24"/>
          <w:szCs w:val="24"/>
        </w:rPr>
        <w:t>who have excess demand have a series of buttons on their screen that allow them to decrease their demand by one unit, five units</w:t>
      </w:r>
      <w:r w:rsidR="00995ACD" w:rsidRPr="00FE3ACF">
        <w:rPr>
          <w:rFonts w:ascii="Times New Roman" w:hAnsi="Times New Roman"/>
          <w:sz w:val="24"/>
          <w:szCs w:val="24"/>
        </w:rPr>
        <w:t>,</w:t>
      </w:r>
      <w:r w:rsidR="00D43369" w:rsidRPr="00FE3ACF">
        <w:rPr>
          <w:rFonts w:ascii="Times New Roman" w:hAnsi="Times New Roman"/>
          <w:sz w:val="24"/>
          <w:szCs w:val="24"/>
        </w:rPr>
        <w:t xml:space="preserve"> or all demanded units.  The software also forces a trader to reduce demand based on the trader’s budget constraint (i.e. the trader must hold enough cash t</w:t>
      </w:r>
      <w:r w:rsidR="00BD39AE" w:rsidRPr="00FE3ACF">
        <w:rPr>
          <w:rFonts w:ascii="Times New Roman" w:hAnsi="Times New Roman"/>
          <w:sz w:val="24"/>
          <w:szCs w:val="24"/>
        </w:rPr>
        <w:t>o purchase the number of units s</w:t>
      </w:r>
      <w:r w:rsidR="00D43369" w:rsidRPr="00FE3ACF">
        <w:rPr>
          <w:rFonts w:ascii="Times New Roman" w:hAnsi="Times New Roman"/>
          <w:sz w:val="24"/>
          <w:szCs w:val="24"/>
        </w:rPr>
        <w:t>he is demanding at the current price).  Once a trader’s demand reaches zero, the buttons on the screen are replaced by buttons allowing them to increase their supply by one unit, five units</w:t>
      </w:r>
      <w:r w:rsidR="00995ACD" w:rsidRPr="00FE3ACF">
        <w:rPr>
          <w:rFonts w:ascii="Times New Roman" w:hAnsi="Times New Roman"/>
          <w:sz w:val="24"/>
          <w:szCs w:val="24"/>
        </w:rPr>
        <w:t>,</w:t>
      </w:r>
      <w:r w:rsidR="00D43369" w:rsidRPr="00FE3ACF">
        <w:rPr>
          <w:rFonts w:ascii="Times New Roman" w:hAnsi="Times New Roman"/>
          <w:sz w:val="24"/>
          <w:szCs w:val="24"/>
        </w:rPr>
        <w:t xml:space="preserve"> or all (owned) units.</w:t>
      </w:r>
      <w:r w:rsidR="00582618" w:rsidRPr="00FE3ACF">
        <w:rPr>
          <w:rFonts w:ascii="Times New Roman" w:hAnsi="Times New Roman"/>
          <w:sz w:val="24"/>
          <w:szCs w:val="24"/>
        </w:rPr>
        <w:t xml:space="preserve"> </w:t>
      </w:r>
      <w:r w:rsidR="00173CCC" w:rsidRPr="00FE3ACF">
        <w:rPr>
          <w:rFonts w:ascii="Times New Roman" w:hAnsi="Times New Roman"/>
          <w:sz w:val="24"/>
          <w:szCs w:val="24"/>
        </w:rPr>
        <w:t xml:space="preserve"> </w:t>
      </w:r>
      <w:r w:rsidR="0011798A" w:rsidRPr="00FE3ACF">
        <w:rPr>
          <w:rFonts w:ascii="Times New Roman" w:hAnsi="Times New Roman"/>
          <w:sz w:val="24"/>
          <w:szCs w:val="24"/>
        </w:rPr>
        <w:t xml:space="preserve">The multiple unit changes mean that there may be instances where the market overshoots causing excess supply, in which case the market closes at that price and the surplus units are not traded (the additional units sold only apply to the last trader). </w:t>
      </w:r>
      <w:r w:rsidR="00173CCC" w:rsidRPr="00FE3ACF">
        <w:rPr>
          <w:rFonts w:ascii="Times New Roman" w:hAnsi="Times New Roman"/>
          <w:sz w:val="24"/>
          <w:szCs w:val="24"/>
        </w:rPr>
        <w:t xml:space="preserve">The increment of the English Dutch clock is similar to that for the double Dutch in that the speed slows as the market closing nears.  </w:t>
      </w:r>
    </w:p>
    <w:p w14:paraId="1350B5C4" w14:textId="77777777" w:rsidR="00E64BAA" w:rsidRPr="00FE3ACF" w:rsidRDefault="00E64BAA" w:rsidP="000E7FCA">
      <w:pPr>
        <w:tabs>
          <w:tab w:val="left" w:pos="426"/>
        </w:tabs>
        <w:spacing w:after="0" w:line="288" w:lineRule="auto"/>
        <w:jc w:val="both"/>
        <w:rPr>
          <w:rFonts w:ascii="Times New Roman" w:hAnsi="Times New Roman"/>
          <w:sz w:val="24"/>
          <w:szCs w:val="24"/>
        </w:rPr>
      </w:pPr>
    </w:p>
    <w:p w14:paraId="50446218" w14:textId="72DBA0EE" w:rsidR="00E41D29" w:rsidRPr="00FE3ACF" w:rsidRDefault="00E64BA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E41D29" w:rsidRPr="00FE3ACF">
        <w:rPr>
          <w:rFonts w:ascii="Times New Roman" w:hAnsi="Times New Roman"/>
          <w:sz w:val="24"/>
          <w:szCs w:val="24"/>
        </w:rPr>
        <w:t xml:space="preserve">The timing of events in each session proceeded as follows: (1) Subjects entered the computer lab and chose a computer terminal to use for the session. (2) </w:t>
      </w:r>
      <w:r w:rsidR="006C250B">
        <w:rPr>
          <w:rFonts w:ascii="Times New Roman" w:hAnsi="Times New Roman"/>
          <w:sz w:val="24"/>
          <w:szCs w:val="24"/>
        </w:rPr>
        <w:t xml:space="preserve"> </w:t>
      </w:r>
      <w:r w:rsidR="00E41D29" w:rsidRPr="00FE3ACF">
        <w:rPr>
          <w:rFonts w:ascii="Times New Roman" w:hAnsi="Times New Roman"/>
          <w:sz w:val="24"/>
          <w:szCs w:val="24"/>
        </w:rPr>
        <w:t>Instructions for the asset market were distributed and subjects were allowed 15 minutes to read the instructions on their own</w:t>
      </w:r>
      <w:r w:rsidR="00173CCC" w:rsidRPr="00FE3ACF">
        <w:rPr>
          <w:rFonts w:ascii="Times New Roman" w:hAnsi="Times New Roman"/>
          <w:sz w:val="24"/>
          <w:szCs w:val="24"/>
        </w:rPr>
        <w:t xml:space="preserve"> (see appendix)</w:t>
      </w:r>
      <w:r w:rsidR="001D05E4" w:rsidRPr="00FE3ACF">
        <w:rPr>
          <w:rFonts w:ascii="Times New Roman" w:hAnsi="Times New Roman"/>
          <w:sz w:val="24"/>
          <w:szCs w:val="24"/>
        </w:rPr>
        <w:t>. (3</w:t>
      </w:r>
      <w:r w:rsidR="00E41D29" w:rsidRPr="00FE3ACF">
        <w:rPr>
          <w:rFonts w:ascii="Times New Roman" w:hAnsi="Times New Roman"/>
          <w:sz w:val="24"/>
          <w:szCs w:val="24"/>
        </w:rPr>
        <w:t xml:space="preserve">) The experimenter provided a summary of </w:t>
      </w:r>
      <w:r w:rsidR="00611DDC" w:rsidRPr="00FE3ACF">
        <w:rPr>
          <w:rFonts w:ascii="Times New Roman" w:hAnsi="Times New Roman"/>
          <w:sz w:val="24"/>
          <w:szCs w:val="24"/>
        </w:rPr>
        <w:t>the main features of the market and interface by reviewing a market screenshot that w</w:t>
      </w:r>
      <w:r w:rsidR="001D05E4" w:rsidRPr="00FE3ACF">
        <w:rPr>
          <w:rFonts w:ascii="Times New Roman" w:hAnsi="Times New Roman"/>
          <w:sz w:val="24"/>
          <w:szCs w:val="24"/>
        </w:rPr>
        <w:t xml:space="preserve">as projected </w:t>
      </w:r>
      <w:r w:rsidR="00995ACD" w:rsidRPr="00FE3ACF">
        <w:rPr>
          <w:rFonts w:ascii="Times New Roman" w:hAnsi="Times New Roman"/>
          <w:sz w:val="24"/>
          <w:szCs w:val="24"/>
        </w:rPr>
        <w:t>at the front of the lab</w:t>
      </w:r>
      <w:r w:rsidR="001D05E4" w:rsidRPr="00FE3ACF">
        <w:rPr>
          <w:rFonts w:ascii="Times New Roman" w:hAnsi="Times New Roman"/>
          <w:sz w:val="24"/>
          <w:szCs w:val="24"/>
        </w:rPr>
        <w:t>. (4</w:t>
      </w:r>
      <w:r w:rsidR="00611DDC" w:rsidRPr="00FE3ACF">
        <w:rPr>
          <w:rFonts w:ascii="Times New Roman" w:hAnsi="Times New Roman"/>
          <w:sz w:val="24"/>
          <w:szCs w:val="24"/>
        </w:rPr>
        <w:t>)</w:t>
      </w:r>
      <w:r w:rsidR="0017682D" w:rsidRPr="00FE3ACF">
        <w:rPr>
          <w:rFonts w:ascii="Times New Roman" w:hAnsi="Times New Roman"/>
          <w:sz w:val="24"/>
          <w:szCs w:val="24"/>
        </w:rPr>
        <w:t xml:space="preserve"> Subjects complete</w:t>
      </w:r>
      <w:r w:rsidR="00995ACD" w:rsidRPr="00FE3ACF">
        <w:rPr>
          <w:rFonts w:ascii="Times New Roman" w:hAnsi="Times New Roman"/>
          <w:sz w:val="24"/>
          <w:szCs w:val="24"/>
        </w:rPr>
        <w:t>d</w:t>
      </w:r>
      <w:r w:rsidR="0017682D" w:rsidRPr="00FE3ACF">
        <w:rPr>
          <w:rFonts w:ascii="Times New Roman" w:hAnsi="Times New Roman"/>
          <w:sz w:val="24"/>
          <w:szCs w:val="24"/>
        </w:rPr>
        <w:t xml:space="preserve"> a short quiz on the dividend process</w:t>
      </w:r>
      <w:r w:rsidR="00173CCC" w:rsidRPr="00FE3ACF">
        <w:rPr>
          <w:rFonts w:ascii="Times New Roman" w:hAnsi="Times New Roman"/>
          <w:sz w:val="24"/>
          <w:szCs w:val="24"/>
        </w:rPr>
        <w:t xml:space="preserve"> (see appendix)</w:t>
      </w:r>
      <w:r w:rsidR="00995ACD" w:rsidRPr="00FE3ACF">
        <w:rPr>
          <w:rFonts w:ascii="Times New Roman" w:hAnsi="Times New Roman"/>
          <w:sz w:val="24"/>
          <w:szCs w:val="24"/>
        </w:rPr>
        <w:t xml:space="preserve"> with t</w:t>
      </w:r>
      <w:r w:rsidR="0017682D" w:rsidRPr="00FE3ACF">
        <w:rPr>
          <w:rFonts w:ascii="Times New Roman" w:hAnsi="Times New Roman"/>
          <w:sz w:val="24"/>
          <w:szCs w:val="24"/>
        </w:rPr>
        <w:t>he experimenter review</w:t>
      </w:r>
      <w:r w:rsidR="00995ACD" w:rsidRPr="00FE3ACF">
        <w:rPr>
          <w:rFonts w:ascii="Times New Roman" w:hAnsi="Times New Roman"/>
          <w:sz w:val="24"/>
          <w:szCs w:val="24"/>
        </w:rPr>
        <w:t>ing</w:t>
      </w:r>
      <w:r w:rsidR="0017682D" w:rsidRPr="00FE3ACF">
        <w:rPr>
          <w:rFonts w:ascii="Times New Roman" w:hAnsi="Times New Roman"/>
          <w:sz w:val="24"/>
          <w:szCs w:val="24"/>
        </w:rPr>
        <w:t xml:space="preserve"> the quiz answers and address</w:t>
      </w:r>
      <w:r w:rsidR="00995ACD" w:rsidRPr="00FE3ACF">
        <w:rPr>
          <w:rFonts w:ascii="Times New Roman" w:hAnsi="Times New Roman"/>
          <w:sz w:val="24"/>
          <w:szCs w:val="24"/>
        </w:rPr>
        <w:t>ing</w:t>
      </w:r>
      <w:r w:rsidR="0017682D" w:rsidRPr="00FE3ACF">
        <w:rPr>
          <w:rFonts w:ascii="Times New Roman" w:hAnsi="Times New Roman"/>
          <w:sz w:val="24"/>
          <w:szCs w:val="24"/>
        </w:rPr>
        <w:t xml:space="preserve"> any questions privately with each subject.</w:t>
      </w:r>
      <w:r w:rsidR="001D05E4" w:rsidRPr="00FE3ACF">
        <w:rPr>
          <w:rFonts w:ascii="Times New Roman" w:hAnsi="Times New Roman"/>
          <w:sz w:val="24"/>
          <w:szCs w:val="24"/>
        </w:rPr>
        <w:t xml:space="preserve"> (5</w:t>
      </w:r>
      <w:r w:rsidR="00E66AB5" w:rsidRPr="00FE3ACF">
        <w:rPr>
          <w:rFonts w:ascii="Times New Roman" w:hAnsi="Times New Roman"/>
          <w:sz w:val="24"/>
          <w:szCs w:val="24"/>
        </w:rPr>
        <w:t>)</w:t>
      </w:r>
      <w:r w:rsidR="00D05AAE" w:rsidRPr="00FE3ACF">
        <w:rPr>
          <w:rFonts w:ascii="Times New Roman" w:hAnsi="Times New Roman"/>
          <w:sz w:val="24"/>
          <w:szCs w:val="24"/>
        </w:rPr>
        <w:t xml:space="preserve"> The </w:t>
      </w:r>
      <w:r w:rsidR="00995ACD" w:rsidRPr="00FE3ACF">
        <w:rPr>
          <w:rFonts w:ascii="Times New Roman" w:hAnsi="Times New Roman"/>
          <w:sz w:val="24"/>
          <w:szCs w:val="24"/>
        </w:rPr>
        <w:t>trading market was cond</w:t>
      </w:r>
      <w:r w:rsidR="00655CE6" w:rsidRPr="00FE3ACF">
        <w:rPr>
          <w:rFonts w:ascii="Times New Roman" w:hAnsi="Times New Roman"/>
          <w:sz w:val="24"/>
          <w:szCs w:val="24"/>
        </w:rPr>
        <w:t>u</w:t>
      </w:r>
      <w:r w:rsidR="00995ACD" w:rsidRPr="00FE3ACF">
        <w:rPr>
          <w:rFonts w:ascii="Times New Roman" w:hAnsi="Times New Roman"/>
          <w:sz w:val="24"/>
          <w:szCs w:val="24"/>
        </w:rPr>
        <w:t>cted</w:t>
      </w:r>
      <w:r w:rsidR="001D05E4" w:rsidRPr="00FE3ACF">
        <w:rPr>
          <w:rFonts w:ascii="Times New Roman" w:hAnsi="Times New Roman"/>
          <w:sz w:val="24"/>
          <w:szCs w:val="24"/>
        </w:rPr>
        <w:t>. (6</w:t>
      </w:r>
      <w:r w:rsidR="00D05AAE" w:rsidRPr="00FE3ACF">
        <w:rPr>
          <w:rFonts w:ascii="Times New Roman" w:hAnsi="Times New Roman"/>
          <w:sz w:val="24"/>
          <w:szCs w:val="24"/>
        </w:rPr>
        <w:t>) Upon completion of the market, subjects were privately paid their cash earnings for the session</w:t>
      </w:r>
      <w:r w:rsidR="00173CCC" w:rsidRPr="00FE3ACF">
        <w:rPr>
          <w:rFonts w:ascii="Times New Roman" w:hAnsi="Times New Roman"/>
          <w:sz w:val="24"/>
          <w:szCs w:val="24"/>
        </w:rPr>
        <w:t xml:space="preserve"> and dismissed from the experiment</w:t>
      </w:r>
      <w:r w:rsidR="00D05AAE" w:rsidRPr="00FE3ACF">
        <w:rPr>
          <w:rFonts w:ascii="Times New Roman" w:hAnsi="Times New Roman"/>
          <w:sz w:val="24"/>
          <w:szCs w:val="24"/>
        </w:rPr>
        <w:t>.</w:t>
      </w:r>
      <w:r w:rsidR="008F58FA" w:rsidRPr="00FE3ACF">
        <w:rPr>
          <w:rStyle w:val="FootnoteReference"/>
          <w:rFonts w:ascii="Times New Roman" w:hAnsi="Times New Roman"/>
          <w:sz w:val="24"/>
          <w:szCs w:val="24"/>
        </w:rPr>
        <w:t xml:space="preserve"> </w:t>
      </w:r>
      <w:r w:rsidR="008F58FA" w:rsidRPr="00FE3ACF">
        <w:rPr>
          <w:rStyle w:val="FootnoteReference"/>
          <w:rFonts w:ascii="Times New Roman" w:hAnsi="Times New Roman"/>
          <w:sz w:val="24"/>
          <w:szCs w:val="24"/>
        </w:rPr>
        <w:footnoteReference w:id="11"/>
      </w:r>
    </w:p>
    <w:p w14:paraId="03C75C75" w14:textId="2A512D74" w:rsidR="00704B68" w:rsidRPr="00FE3ACF" w:rsidRDefault="005D5AE9" w:rsidP="000E7FCA">
      <w:pPr>
        <w:tabs>
          <w:tab w:val="left" w:pos="426"/>
        </w:tabs>
        <w:spacing w:after="0" w:line="288" w:lineRule="auto"/>
        <w:jc w:val="both"/>
        <w:rPr>
          <w:rFonts w:ascii="Times New Roman" w:hAnsi="Times New Roman"/>
          <w:b/>
          <w:sz w:val="24"/>
          <w:szCs w:val="24"/>
        </w:rPr>
      </w:pPr>
      <w:r w:rsidRPr="00FE3ACF">
        <w:rPr>
          <w:rFonts w:ascii="Times New Roman" w:hAnsi="Times New Roman"/>
          <w:b/>
          <w:sz w:val="24"/>
          <w:szCs w:val="24"/>
        </w:rPr>
        <w:lastRenderedPageBreak/>
        <w:t xml:space="preserve">IV. </w:t>
      </w:r>
      <w:r w:rsidR="00704B68" w:rsidRPr="00FE3ACF">
        <w:rPr>
          <w:rFonts w:ascii="Times New Roman" w:hAnsi="Times New Roman"/>
          <w:b/>
          <w:sz w:val="24"/>
          <w:szCs w:val="24"/>
        </w:rPr>
        <w:t>Results</w:t>
      </w:r>
    </w:p>
    <w:p w14:paraId="7321A7EC" w14:textId="77777777" w:rsidR="00E64BAA" w:rsidRPr="00E64BAA" w:rsidRDefault="00E64BAA" w:rsidP="000E7FCA">
      <w:pPr>
        <w:pStyle w:val="ListParagraph"/>
        <w:tabs>
          <w:tab w:val="left" w:pos="426"/>
        </w:tabs>
        <w:spacing w:after="0" w:line="288" w:lineRule="auto"/>
        <w:ind w:left="0"/>
        <w:contextualSpacing w:val="0"/>
        <w:jc w:val="both"/>
        <w:rPr>
          <w:rFonts w:ascii="Times New Roman" w:hAnsi="Times New Roman"/>
          <w:sz w:val="12"/>
          <w:szCs w:val="12"/>
        </w:rPr>
      </w:pPr>
    </w:p>
    <w:p w14:paraId="532CEA43" w14:textId="6341ECAE" w:rsidR="007749CC" w:rsidRPr="00FE3ACF" w:rsidRDefault="00962591" w:rsidP="000E7FCA">
      <w:pPr>
        <w:pStyle w:val="ListParagraph"/>
        <w:tabs>
          <w:tab w:val="left" w:pos="426"/>
        </w:tabs>
        <w:spacing w:after="0" w:line="288" w:lineRule="auto"/>
        <w:ind w:left="0"/>
        <w:contextualSpacing w:val="0"/>
        <w:jc w:val="both"/>
        <w:rPr>
          <w:rFonts w:ascii="Times New Roman" w:hAnsi="Times New Roman"/>
          <w:sz w:val="24"/>
          <w:szCs w:val="24"/>
        </w:rPr>
      </w:pPr>
      <w:r w:rsidRPr="00FE3ACF">
        <w:rPr>
          <w:rFonts w:ascii="Times New Roman" w:hAnsi="Times New Roman"/>
          <w:sz w:val="24"/>
          <w:szCs w:val="24"/>
        </w:rPr>
        <w:t xml:space="preserve">The time series of </w:t>
      </w:r>
      <w:r w:rsidR="007749CC" w:rsidRPr="00FE3ACF">
        <w:rPr>
          <w:rFonts w:ascii="Times New Roman" w:hAnsi="Times New Roman"/>
          <w:sz w:val="24"/>
          <w:szCs w:val="24"/>
        </w:rPr>
        <w:t xml:space="preserve">average period </w:t>
      </w:r>
      <w:r w:rsidRPr="00FE3ACF">
        <w:rPr>
          <w:rFonts w:ascii="Times New Roman" w:hAnsi="Times New Roman"/>
          <w:sz w:val="24"/>
          <w:szCs w:val="24"/>
        </w:rPr>
        <w:t xml:space="preserve">prices </w:t>
      </w:r>
      <w:r w:rsidR="007749CC" w:rsidRPr="00FE3ACF">
        <w:rPr>
          <w:rFonts w:ascii="Times New Roman" w:hAnsi="Times New Roman"/>
          <w:sz w:val="24"/>
          <w:szCs w:val="24"/>
        </w:rPr>
        <w:t xml:space="preserve">by </w:t>
      </w:r>
      <w:r w:rsidRPr="00FE3ACF">
        <w:rPr>
          <w:rFonts w:ascii="Times New Roman" w:hAnsi="Times New Roman"/>
          <w:sz w:val="24"/>
          <w:szCs w:val="24"/>
        </w:rPr>
        <w:t xml:space="preserve">treatment and </w:t>
      </w:r>
      <w:r w:rsidR="00770A47" w:rsidRPr="00FE3ACF">
        <w:rPr>
          <w:rFonts w:ascii="Times New Roman" w:hAnsi="Times New Roman"/>
          <w:sz w:val="24"/>
          <w:szCs w:val="24"/>
        </w:rPr>
        <w:t>fundamental value</w:t>
      </w:r>
      <w:r w:rsidRPr="00FE3ACF">
        <w:rPr>
          <w:rFonts w:ascii="Times New Roman" w:hAnsi="Times New Roman"/>
          <w:sz w:val="24"/>
          <w:szCs w:val="24"/>
        </w:rPr>
        <w:t xml:space="preserve"> are plotted in Figure </w:t>
      </w:r>
      <w:r w:rsidR="005D5AE9" w:rsidRPr="00FE3ACF">
        <w:rPr>
          <w:rFonts w:ascii="Times New Roman" w:hAnsi="Times New Roman"/>
          <w:sz w:val="24"/>
          <w:szCs w:val="24"/>
        </w:rPr>
        <w:t>1</w:t>
      </w:r>
      <w:r w:rsidRPr="00FE3ACF">
        <w:rPr>
          <w:rFonts w:ascii="Times New Roman" w:hAnsi="Times New Roman"/>
          <w:sz w:val="24"/>
          <w:szCs w:val="24"/>
        </w:rPr>
        <w:t xml:space="preserve">.  </w:t>
      </w:r>
      <w:r w:rsidR="007749CC" w:rsidRPr="00FE3ACF">
        <w:rPr>
          <w:rFonts w:ascii="Times New Roman" w:hAnsi="Times New Roman"/>
          <w:sz w:val="24"/>
          <w:szCs w:val="24"/>
        </w:rPr>
        <w:t xml:space="preserve"> </w:t>
      </w:r>
      <w:r w:rsidR="006058F0" w:rsidRPr="00FE3ACF">
        <w:rPr>
          <w:rFonts w:ascii="Times New Roman" w:hAnsi="Times New Roman"/>
          <w:sz w:val="24"/>
          <w:szCs w:val="24"/>
        </w:rPr>
        <w:t xml:space="preserve">In the DA treatment, the average transaction prices exhibit </w:t>
      </w:r>
      <w:r w:rsidR="00636083" w:rsidRPr="00FE3ACF">
        <w:rPr>
          <w:rFonts w:ascii="Times New Roman" w:hAnsi="Times New Roman"/>
          <w:sz w:val="24"/>
          <w:szCs w:val="24"/>
        </w:rPr>
        <w:t>a</w:t>
      </w:r>
      <w:r w:rsidR="006058F0" w:rsidRPr="00FE3ACF">
        <w:rPr>
          <w:rFonts w:ascii="Times New Roman" w:hAnsi="Times New Roman"/>
          <w:sz w:val="24"/>
          <w:szCs w:val="24"/>
        </w:rPr>
        <w:t xml:space="preserve"> traditional price bubble pattern of initial prices </w:t>
      </w:r>
      <w:r w:rsidR="007749CC" w:rsidRPr="00FE3ACF">
        <w:rPr>
          <w:rFonts w:ascii="Times New Roman" w:hAnsi="Times New Roman"/>
          <w:sz w:val="24"/>
          <w:szCs w:val="24"/>
        </w:rPr>
        <w:t>relatively close to</w:t>
      </w:r>
      <w:r w:rsidR="006058F0" w:rsidRPr="00FE3ACF">
        <w:rPr>
          <w:rFonts w:ascii="Times New Roman" w:hAnsi="Times New Roman"/>
          <w:sz w:val="24"/>
          <w:szCs w:val="24"/>
        </w:rPr>
        <w:t xml:space="preserve"> </w:t>
      </w:r>
      <w:r w:rsidR="00770A47" w:rsidRPr="00FE3ACF">
        <w:rPr>
          <w:rFonts w:ascii="Times New Roman" w:hAnsi="Times New Roman"/>
          <w:sz w:val="24"/>
          <w:szCs w:val="24"/>
        </w:rPr>
        <w:t>fundamental value</w:t>
      </w:r>
      <w:r w:rsidR="00636083" w:rsidRPr="00FE3ACF">
        <w:rPr>
          <w:rFonts w:ascii="Times New Roman" w:hAnsi="Times New Roman"/>
          <w:sz w:val="24"/>
          <w:szCs w:val="24"/>
        </w:rPr>
        <w:t>,</w:t>
      </w:r>
      <w:r w:rsidR="006058F0" w:rsidRPr="00FE3ACF">
        <w:rPr>
          <w:rFonts w:ascii="Times New Roman" w:hAnsi="Times New Roman"/>
          <w:sz w:val="24"/>
          <w:szCs w:val="24"/>
        </w:rPr>
        <w:t xml:space="preserve"> followed by a decoupling of prices from </w:t>
      </w:r>
      <w:r w:rsidR="00770A47" w:rsidRPr="00FE3ACF">
        <w:rPr>
          <w:rFonts w:ascii="Times New Roman" w:hAnsi="Times New Roman"/>
          <w:sz w:val="24"/>
          <w:szCs w:val="24"/>
        </w:rPr>
        <w:t>fundamental value</w:t>
      </w:r>
      <w:r w:rsidR="007A0781" w:rsidRPr="00FE3ACF">
        <w:rPr>
          <w:rFonts w:ascii="Times New Roman" w:hAnsi="Times New Roman"/>
          <w:sz w:val="24"/>
          <w:szCs w:val="24"/>
        </w:rPr>
        <w:t xml:space="preserve"> as the bubble</w:t>
      </w:r>
      <w:r w:rsidR="00636083" w:rsidRPr="00FE3ACF">
        <w:rPr>
          <w:rFonts w:ascii="Times New Roman" w:hAnsi="Times New Roman"/>
          <w:sz w:val="24"/>
          <w:szCs w:val="24"/>
        </w:rPr>
        <w:t xml:space="preserve"> forms, and eventuating in prices crashing </w:t>
      </w:r>
      <w:r w:rsidR="007749CC" w:rsidRPr="00FE3ACF">
        <w:rPr>
          <w:rFonts w:ascii="Times New Roman" w:hAnsi="Times New Roman"/>
          <w:sz w:val="24"/>
          <w:szCs w:val="24"/>
        </w:rPr>
        <w:t xml:space="preserve">down </w:t>
      </w:r>
      <w:r w:rsidR="00636083" w:rsidRPr="00FE3ACF">
        <w:rPr>
          <w:rFonts w:ascii="Times New Roman" w:hAnsi="Times New Roman"/>
          <w:sz w:val="24"/>
          <w:szCs w:val="24"/>
        </w:rPr>
        <w:t xml:space="preserve">to </w:t>
      </w:r>
      <w:r w:rsidR="00770A47" w:rsidRPr="00FE3ACF">
        <w:rPr>
          <w:rFonts w:ascii="Times New Roman" w:hAnsi="Times New Roman"/>
          <w:sz w:val="24"/>
          <w:szCs w:val="24"/>
        </w:rPr>
        <w:t>fundamental value</w:t>
      </w:r>
      <w:r w:rsidR="00636083" w:rsidRPr="00FE3ACF">
        <w:rPr>
          <w:rFonts w:ascii="Times New Roman" w:hAnsi="Times New Roman"/>
          <w:sz w:val="24"/>
          <w:szCs w:val="24"/>
        </w:rPr>
        <w:t xml:space="preserve"> in the last two periods.</w:t>
      </w:r>
      <w:r w:rsidR="006058F0" w:rsidRPr="00FE3ACF">
        <w:rPr>
          <w:rFonts w:ascii="Times New Roman" w:hAnsi="Times New Roman"/>
          <w:sz w:val="24"/>
          <w:szCs w:val="24"/>
        </w:rPr>
        <w:t xml:space="preserve">  </w:t>
      </w:r>
      <w:r w:rsidR="007749CC" w:rsidRPr="00FE3ACF">
        <w:rPr>
          <w:rFonts w:ascii="Times New Roman" w:hAnsi="Times New Roman"/>
          <w:sz w:val="24"/>
          <w:szCs w:val="24"/>
        </w:rPr>
        <w:t xml:space="preserve">This figure is comparable to figures shown in many of the previously cited papers.  </w:t>
      </w:r>
    </w:p>
    <w:p w14:paraId="3CF5B343" w14:textId="77777777" w:rsidR="003D4A7C" w:rsidRPr="00FE3ACF" w:rsidRDefault="003D4A7C" w:rsidP="000E7FCA">
      <w:pPr>
        <w:pStyle w:val="ListParagraph"/>
        <w:tabs>
          <w:tab w:val="left" w:pos="426"/>
        </w:tabs>
        <w:spacing w:after="0" w:line="288" w:lineRule="auto"/>
        <w:ind w:left="0"/>
        <w:jc w:val="center"/>
        <w:rPr>
          <w:rFonts w:ascii="Times New Roman" w:hAnsi="Times New Roman"/>
          <w:b/>
          <w:sz w:val="24"/>
          <w:szCs w:val="24"/>
        </w:rPr>
      </w:pPr>
    </w:p>
    <w:p w14:paraId="3FBF59D0" w14:textId="2D62D397" w:rsidR="00507206" w:rsidRPr="00E64BAA" w:rsidRDefault="00227912" w:rsidP="000E7FCA">
      <w:pPr>
        <w:pStyle w:val="ListParagraph"/>
        <w:tabs>
          <w:tab w:val="left" w:pos="426"/>
        </w:tabs>
        <w:spacing w:after="0" w:line="288" w:lineRule="auto"/>
        <w:ind w:left="0"/>
        <w:jc w:val="center"/>
        <w:rPr>
          <w:rFonts w:ascii="Times New Roman" w:hAnsi="Times New Roman"/>
          <w:b/>
        </w:rPr>
      </w:pPr>
      <w:r w:rsidRPr="00E64BAA">
        <w:rPr>
          <w:rFonts w:ascii="Times New Roman" w:hAnsi="Times New Roman"/>
          <w:b/>
        </w:rPr>
        <w:t xml:space="preserve">Figure </w:t>
      </w:r>
      <w:r w:rsidR="005D5AE9" w:rsidRPr="00E64BAA">
        <w:rPr>
          <w:rFonts w:ascii="Times New Roman" w:hAnsi="Times New Roman"/>
          <w:b/>
        </w:rPr>
        <w:t>1</w:t>
      </w:r>
      <w:r w:rsidRPr="00E64BAA">
        <w:rPr>
          <w:rFonts w:ascii="Times New Roman" w:hAnsi="Times New Roman"/>
          <w:b/>
        </w:rPr>
        <w:t xml:space="preserve">: Time </w:t>
      </w:r>
      <w:r w:rsidR="00507206" w:rsidRPr="00E64BAA">
        <w:rPr>
          <w:rFonts w:ascii="Times New Roman" w:hAnsi="Times New Roman"/>
          <w:b/>
        </w:rPr>
        <w:t>S</w:t>
      </w:r>
      <w:r w:rsidRPr="00E64BAA">
        <w:rPr>
          <w:rFonts w:ascii="Times New Roman" w:hAnsi="Times New Roman"/>
          <w:b/>
        </w:rPr>
        <w:t xml:space="preserve">eries of </w:t>
      </w:r>
      <w:r w:rsidR="00507206" w:rsidRPr="00E64BAA">
        <w:rPr>
          <w:rFonts w:ascii="Times New Roman" w:hAnsi="Times New Roman"/>
          <w:b/>
        </w:rPr>
        <w:t>Market P</w:t>
      </w:r>
      <w:r w:rsidRPr="00E64BAA">
        <w:rPr>
          <w:rFonts w:ascii="Times New Roman" w:hAnsi="Times New Roman"/>
          <w:b/>
        </w:rPr>
        <w:t xml:space="preserve">rices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0B0F01" w:rsidRPr="00E64BAA" w14:paraId="49E87D56" w14:textId="77777777" w:rsidTr="000B0F01">
        <w:tc>
          <w:tcPr>
            <w:tcW w:w="4508" w:type="dxa"/>
          </w:tcPr>
          <w:p w14:paraId="2AE158B0" w14:textId="77777777" w:rsidR="00507206" w:rsidRPr="00E64BAA" w:rsidRDefault="00507206" w:rsidP="000E7FCA">
            <w:pPr>
              <w:pStyle w:val="ListParagraph"/>
              <w:tabs>
                <w:tab w:val="left" w:pos="426"/>
              </w:tabs>
              <w:spacing w:after="0" w:line="288" w:lineRule="auto"/>
              <w:ind w:left="0"/>
              <w:jc w:val="center"/>
              <w:rPr>
                <w:rFonts w:ascii="Times New Roman" w:hAnsi="Times New Roman"/>
              </w:rPr>
            </w:pPr>
            <w:r w:rsidRPr="00E64BAA">
              <w:rPr>
                <w:rFonts w:ascii="Times New Roman" w:hAnsi="Times New Roman"/>
              </w:rPr>
              <w:t xml:space="preserve">Average </w:t>
            </w:r>
            <w:r w:rsidR="000B0F01" w:rsidRPr="00E64BAA">
              <w:rPr>
                <w:rFonts w:ascii="Times New Roman" w:hAnsi="Times New Roman"/>
              </w:rPr>
              <w:t xml:space="preserve">Price </w:t>
            </w:r>
            <w:r w:rsidRPr="00E64BAA">
              <w:rPr>
                <w:rFonts w:ascii="Times New Roman" w:hAnsi="Times New Roman"/>
              </w:rPr>
              <w:t>by Treatment</w:t>
            </w:r>
          </w:p>
          <w:p w14:paraId="43BEE436" w14:textId="75E6AB99" w:rsidR="000B0F01" w:rsidRPr="00E64BAA" w:rsidRDefault="000B0F01" w:rsidP="000E7FCA">
            <w:pPr>
              <w:pStyle w:val="ListParagraph"/>
              <w:tabs>
                <w:tab w:val="left" w:pos="426"/>
              </w:tabs>
              <w:spacing w:after="0" w:line="288" w:lineRule="auto"/>
              <w:ind w:left="0"/>
              <w:jc w:val="center"/>
              <w:rPr>
                <w:rFonts w:ascii="Times New Roman" w:hAnsi="Times New Roman"/>
              </w:rPr>
            </w:pPr>
            <w:r w:rsidRPr="00E64BAA">
              <w:rPr>
                <w:rFonts w:ascii="Times New Roman" w:hAnsi="Times New Roman"/>
                <w:noProof/>
                <w:lang w:eastAsia="zh-CN"/>
              </w:rPr>
              <w:drawing>
                <wp:inline distT="0" distB="0" distL="0" distR="0" wp14:anchorId="7B7D6B69" wp14:editId="5FD41918">
                  <wp:extent cx="2747023" cy="1645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7023" cy="1645920"/>
                          </a:xfrm>
                          <a:prstGeom prst="rect">
                            <a:avLst/>
                          </a:prstGeom>
                          <a:noFill/>
                          <a:ln>
                            <a:noFill/>
                          </a:ln>
                        </pic:spPr>
                      </pic:pic>
                    </a:graphicData>
                  </a:graphic>
                </wp:inline>
              </w:drawing>
            </w:r>
          </w:p>
        </w:tc>
        <w:tc>
          <w:tcPr>
            <w:tcW w:w="4508" w:type="dxa"/>
          </w:tcPr>
          <w:p w14:paraId="1DC6D88D" w14:textId="77777777" w:rsidR="00507206" w:rsidRPr="00E64BAA" w:rsidRDefault="000B0F01" w:rsidP="000E7FCA">
            <w:pPr>
              <w:pStyle w:val="ListParagraph"/>
              <w:tabs>
                <w:tab w:val="left" w:pos="426"/>
              </w:tabs>
              <w:spacing w:after="0" w:line="288" w:lineRule="auto"/>
              <w:ind w:left="0"/>
              <w:jc w:val="center"/>
              <w:rPr>
                <w:rFonts w:ascii="Times New Roman" w:hAnsi="Times New Roman"/>
              </w:rPr>
            </w:pPr>
            <w:r w:rsidRPr="00E64BAA">
              <w:rPr>
                <w:rFonts w:ascii="Times New Roman" w:hAnsi="Times New Roman"/>
              </w:rPr>
              <w:t>Double Auction</w:t>
            </w:r>
          </w:p>
          <w:p w14:paraId="0D45CD7A" w14:textId="743C1B46" w:rsidR="000B0F01" w:rsidRPr="00E64BAA" w:rsidRDefault="000B0F01" w:rsidP="000E7FCA">
            <w:pPr>
              <w:pStyle w:val="ListParagraph"/>
              <w:tabs>
                <w:tab w:val="left" w:pos="426"/>
              </w:tabs>
              <w:spacing w:after="0" w:line="288" w:lineRule="auto"/>
              <w:ind w:left="0"/>
              <w:jc w:val="center"/>
              <w:rPr>
                <w:rFonts w:ascii="Times New Roman" w:hAnsi="Times New Roman"/>
              </w:rPr>
            </w:pPr>
            <w:r w:rsidRPr="00E64BAA">
              <w:rPr>
                <w:rFonts w:ascii="Times New Roman" w:hAnsi="Times New Roman"/>
                <w:noProof/>
                <w:lang w:eastAsia="zh-CN"/>
              </w:rPr>
              <w:drawing>
                <wp:inline distT="0" distB="0" distL="0" distR="0" wp14:anchorId="1AFF597D" wp14:editId="2B1089FF">
                  <wp:extent cx="2750203" cy="1647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210" cy="1662209"/>
                          </a:xfrm>
                          <a:prstGeom prst="rect">
                            <a:avLst/>
                          </a:prstGeom>
                          <a:noFill/>
                          <a:ln>
                            <a:noFill/>
                          </a:ln>
                        </pic:spPr>
                      </pic:pic>
                    </a:graphicData>
                  </a:graphic>
                </wp:inline>
              </w:drawing>
            </w:r>
          </w:p>
        </w:tc>
      </w:tr>
      <w:tr w:rsidR="000B0F01" w:rsidRPr="00E64BAA" w14:paraId="2F169AC7" w14:textId="77777777" w:rsidTr="000B0F01">
        <w:tc>
          <w:tcPr>
            <w:tcW w:w="4508" w:type="dxa"/>
          </w:tcPr>
          <w:p w14:paraId="0936F8A6" w14:textId="77777777" w:rsidR="00507206" w:rsidRPr="00E64BAA" w:rsidRDefault="000B0F01" w:rsidP="000E7FCA">
            <w:pPr>
              <w:pStyle w:val="ListParagraph"/>
              <w:tabs>
                <w:tab w:val="left" w:pos="426"/>
              </w:tabs>
              <w:spacing w:after="0" w:line="288" w:lineRule="auto"/>
              <w:ind w:left="0"/>
              <w:jc w:val="center"/>
              <w:rPr>
                <w:rFonts w:ascii="Times New Roman" w:hAnsi="Times New Roman"/>
              </w:rPr>
            </w:pPr>
            <w:r w:rsidRPr="00E64BAA">
              <w:rPr>
                <w:rFonts w:ascii="Times New Roman" w:hAnsi="Times New Roman"/>
              </w:rPr>
              <w:t>Double Dutch</w:t>
            </w:r>
          </w:p>
          <w:p w14:paraId="771D3909" w14:textId="6A85B3ED" w:rsidR="000B0F01" w:rsidRPr="00E64BAA" w:rsidRDefault="000B0F01" w:rsidP="000E7FCA">
            <w:pPr>
              <w:pStyle w:val="ListParagraph"/>
              <w:tabs>
                <w:tab w:val="left" w:pos="426"/>
              </w:tabs>
              <w:spacing w:after="0" w:line="288" w:lineRule="auto"/>
              <w:ind w:left="0"/>
              <w:jc w:val="center"/>
              <w:rPr>
                <w:rFonts w:ascii="Times New Roman" w:hAnsi="Times New Roman"/>
              </w:rPr>
            </w:pPr>
            <w:r w:rsidRPr="00E64BAA">
              <w:rPr>
                <w:rFonts w:ascii="Times New Roman" w:hAnsi="Times New Roman"/>
                <w:noProof/>
                <w:lang w:eastAsia="zh-CN"/>
              </w:rPr>
              <w:drawing>
                <wp:inline distT="0" distB="0" distL="0" distR="0" wp14:anchorId="4EFA5882" wp14:editId="6211E85D">
                  <wp:extent cx="2747023" cy="1645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7023" cy="1645920"/>
                          </a:xfrm>
                          <a:prstGeom prst="rect">
                            <a:avLst/>
                          </a:prstGeom>
                          <a:noFill/>
                          <a:ln>
                            <a:noFill/>
                          </a:ln>
                        </pic:spPr>
                      </pic:pic>
                    </a:graphicData>
                  </a:graphic>
                </wp:inline>
              </w:drawing>
            </w:r>
          </w:p>
        </w:tc>
        <w:tc>
          <w:tcPr>
            <w:tcW w:w="4508" w:type="dxa"/>
          </w:tcPr>
          <w:p w14:paraId="04D3784F" w14:textId="77777777" w:rsidR="00507206" w:rsidRPr="00E64BAA" w:rsidRDefault="000B0F01" w:rsidP="000E7FCA">
            <w:pPr>
              <w:pStyle w:val="ListParagraph"/>
              <w:tabs>
                <w:tab w:val="left" w:pos="426"/>
              </w:tabs>
              <w:spacing w:after="0" w:line="288" w:lineRule="auto"/>
              <w:ind w:left="0"/>
              <w:jc w:val="center"/>
              <w:rPr>
                <w:rFonts w:ascii="Times New Roman" w:hAnsi="Times New Roman"/>
              </w:rPr>
            </w:pPr>
            <w:r w:rsidRPr="00E64BAA">
              <w:rPr>
                <w:rFonts w:ascii="Times New Roman" w:hAnsi="Times New Roman"/>
              </w:rPr>
              <w:t>English Dutch</w:t>
            </w:r>
          </w:p>
          <w:p w14:paraId="37220495" w14:textId="29ACE93A" w:rsidR="000B0F01" w:rsidRPr="00E64BAA" w:rsidRDefault="000B0F01" w:rsidP="000E7FCA">
            <w:pPr>
              <w:pStyle w:val="ListParagraph"/>
              <w:tabs>
                <w:tab w:val="left" w:pos="426"/>
              </w:tabs>
              <w:spacing w:after="0" w:line="288" w:lineRule="auto"/>
              <w:ind w:left="0"/>
              <w:jc w:val="center"/>
              <w:rPr>
                <w:rFonts w:ascii="Times New Roman" w:hAnsi="Times New Roman"/>
              </w:rPr>
            </w:pPr>
            <w:r w:rsidRPr="00E64BAA">
              <w:rPr>
                <w:rFonts w:ascii="Times New Roman" w:hAnsi="Times New Roman"/>
                <w:noProof/>
                <w:lang w:eastAsia="zh-CN"/>
              </w:rPr>
              <w:drawing>
                <wp:inline distT="0" distB="0" distL="0" distR="0" wp14:anchorId="37CFA487" wp14:editId="6CD54655">
                  <wp:extent cx="2747023" cy="1645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7023" cy="1645920"/>
                          </a:xfrm>
                          <a:prstGeom prst="rect">
                            <a:avLst/>
                          </a:prstGeom>
                          <a:noFill/>
                          <a:ln>
                            <a:noFill/>
                          </a:ln>
                        </pic:spPr>
                      </pic:pic>
                    </a:graphicData>
                  </a:graphic>
                </wp:inline>
              </w:drawing>
            </w:r>
          </w:p>
        </w:tc>
      </w:tr>
    </w:tbl>
    <w:p w14:paraId="38EAD85F" w14:textId="06D1F562" w:rsidR="00227912" w:rsidRPr="00E64BAA" w:rsidRDefault="00227912" w:rsidP="000E7FCA">
      <w:pPr>
        <w:pStyle w:val="ListParagraph"/>
        <w:tabs>
          <w:tab w:val="left" w:pos="426"/>
        </w:tabs>
        <w:spacing w:after="0" w:line="288" w:lineRule="auto"/>
        <w:ind w:left="0"/>
        <w:jc w:val="center"/>
        <w:rPr>
          <w:rFonts w:ascii="Times New Roman" w:hAnsi="Times New Roman"/>
          <w:b/>
        </w:rPr>
      </w:pPr>
    </w:p>
    <w:p w14:paraId="02BC50E0" w14:textId="2228DDC3" w:rsidR="008F7D4F" w:rsidRPr="00FE3ACF" w:rsidRDefault="00E64BAA" w:rsidP="000E7FCA">
      <w:pPr>
        <w:pStyle w:val="ListParagraph"/>
        <w:tabs>
          <w:tab w:val="left" w:pos="426"/>
        </w:tabs>
        <w:spacing w:after="0" w:line="288" w:lineRule="auto"/>
        <w:ind w:left="0"/>
        <w:contextualSpacing w:val="0"/>
        <w:jc w:val="both"/>
        <w:rPr>
          <w:rFonts w:ascii="Times New Roman" w:hAnsi="Times New Roman"/>
          <w:sz w:val="24"/>
          <w:szCs w:val="24"/>
        </w:rPr>
      </w:pPr>
      <w:r>
        <w:rPr>
          <w:rFonts w:ascii="Times New Roman" w:hAnsi="Times New Roman"/>
          <w:sz w:val="24"/>
          <w:szCs w:val="24"/>
        </w:rPr>
        <w:tab/>
      </w:r>
      <w:r w:rsidR="008F7D4F" w:rsidRPr="00FE3ACF">
        <w:rPr>
          <w:rFonts w:ascii="Times New Roman" w:hAnsi="Times New Roman"/>
          <w:sz w:val="24"/>
          <w:szCs w:val="24"/>
        </w:rPr>
        <w:t xml:space="preserve">The DD treatment initially leads to higher prices than the DA treatment, with average prices above those of the DA for the first 6 periods.  However, in the middle and latter portion </w:t>
      </w:r>
      <w:r w:rsidR="008F7D4F" w:rsidRPr="00FE3ACF">
        <w:rPr>
          <w:rFonts w:ascii="Times New Roman" w:hAnsi="Times New Roman"/>
          <w:sz w:val="24"/>
          <w:szCs w:val="24"/>
        </w:rPr>
        <w:lastRenderedPageBreak/>
        <w:t xml:space="preserve">of the trading horizon the DD has lower average prices.  Casual inspection of Figure 1 suggests that while the DA leads to an inflating and then bursting bubble, the DD has a steady level of overpricing followed by a sudden collapse at the end of the trading horizon.   By contrast, the ED treatment yields price that closely tracks fundamental value over the entire trading horizon. </w:t>
      </w:r>
    </w:p>
    <w:p w14:paraId="34305770" w14:textId="60AF55E0" w:rsidR="004A59F5" w:rsidRPr="00FE3ACF" w:rsidRDefault="00A03576" w:rsidP="000E7FCA">
      <w:pPr>
        <w:tabs>
          <w:tab w:val="left" w:pos="426"/>
        </w:tabs>
        <w:spacing w:after="0" w:line="288" w:lineRule="auto"/>
        <w:jc w:val="both"/>
        <w:rPr>
          <w:rFonts w:ascii="Times New Roman" w:hAnsi="Times New Roman"/>
          <w:bCs/>
          <w:sz w:val="24"/>
          <w:szCs w:val="24"/>
        </w:rPr>
      </w:pPr>
      <w:r w:rsidRPr="00FE3ACF">
        <w:rPr>
          <w:rFonts w:ascii="Times New Roman" w:hAnsi="Times New Roman"/>
          <w:sz w:val="24"/>
          <w:szCs w:val="24"/>
        </w:rPr>
        <w:t xml:space="preserve">To more precisely </w:t>
      </w:r>
      <w:proofErr w:type="spellStart"/>
      <w:r w:rsidR="000B0F01" w:rsidRPr="00FE3ACF">
        <w:rPr>
          <w:rFonts w:ascii="Times New Roman" w:hAnsi="Times New Roman"/>
          <w:sz w:val="24"/>
          <w:szCs w:val="24"/>
        </w:rPr>
        <w:t>analy</w:t>
      </w:r>
      <w:r w:rsidR="00655CE6" w:rsidRPr="00FE3ACF">
        <w:rPr>
          <w:rFonts w:ascii="Times New Roman" w:hAnsi="Times New Roman"/>
          <w:sz w:val="24"/>
          <w:szCs w:val="24"/>
        </w:rPr>
        <w:t>z</w:t>
      </w:r>
      <w:r w:rsidR="000B0F01" w:rsidRPr="00FE3ACF">
        <w:rPr>
          <w:rFonts w:ascii="Times New Roman" w:hAnsi="Times New Roman"/>
          <w:sz w:val="24"/>
          <w:szCs w:val="24"/>
        </w:rPr>
        <w:t>e</w:t>
      </w:r>
      <w:proofErr w:type="spellEnd"/>
      <w:r w:rsidR="00DF6778" w:rsidRPr="00FE3ACF">
        <w:rPr>
          <w:rFonts w:ascii="Times New Roman" w:hAnsi="Times New Roman"/>
          <w:sz w:val="24"/>
          <w:szCs w:val="24"/>
        </w:rPr>
        <w:t xml:space="preserve"> differences in bubble formation between treatments, we calculate and compare</w:t>
      </w:r>
      <w:r w:rsidR="00DF6778" w:rsidRPr="00FE3ACF">
        <w:rPr>
          <w:rFonts w:ascii="Times New Roman" w:hAnsi="Times New Roman"/>
          <w:b/>
          <w:sz w:val="24"/>
          <w:szCs w:val="24"/>
        </w:rPr>
        <w:t xml:space="preserve"> </w:t>
      </w:r>
      <w:r w:rsidR="00BE1715" w:rsidRPr="00FE3ACF">
        <w:rPr>
          <w:rFonts w:ascii="Times New Roman" w:hAnsi="Times New Roman"/>
          <w:sz w:val="24"/>
          <w:szCs w:val="24"/>
        </w:rPr>
        <w:t>the two</w:t>
      </w:r>
      <w:r w:rsidR="00DF6778" w:rsidRPr="00FE3ACF">
        <w:rPr>
          <w:rFonts w:ascii="Times New Roman" w:hAnsi="Times New Roman"/>
          <w:bCs/>
          <w:sz w:val="24"/>
          <w:szCs w:val="24"/>
        </w:rPr>
        <w:t xml:space="preserve"> common </w:t>
      </w:r>
      <w:r w:rsidR="000535D4" w:rsidRPr="00FE3ACF">
        <w:rPr>
          <w:rFonts w:ascii="Times New Roman" w:hAnsi="Times New Roman"/>
          <w:bCs/>
          <w:sz w:val="24"/>
          <w:szCs w:val="24"/>
        </w:rPr>
        <w:t xml:space="preserve">standardized </w:t>
      </w:r>
      <w:r w:rsidR="00DF6778" w:rsidRPr="00FE3ACF">
        <w:rPr>
          <w:rFonts w:ascii="Times New Roman" w:hAnsi="Times New Roman"/>
          <w:bCs/>
          <w:sz w:val="24"/>
          <w:szCs w:val="24"/>
        </w:rPr>
        <w:t xml:space="preserve">bubble measures used </w:t>
      </w:r>
      <w:r w:rsidR="000535D4" w:rsidRPr="00FE3ACF">
        <w:rPr>
          <w:rFonts w:ascii="Times New Roman" w:hAnsi="Times New Roman"/>
          <w:bCs/>
          <w:sz w:val="24"/>
          <w:szCs w:val="24"/>
        </w:rPr>
        <w:t xml:space="preserve">in the literature (see </w:t>
      </w:r>
      <w:proofErr w:type="spellStart"/>
      <w:r w:rsidR="000535D4" w:rsidRPr="00FE3ACF">
        <w:rPr>
          <w:rFonts w:ascii="Times New Roman" w:hAnsi="Times New Roman"/>
          <w:bCs/>
          <w:sz w:val="24"/>
          <w:szCs w:val="24"/>
        </w:rPr>
        <w:t>Stöckl</w:t>
      </w:r>
      <w:proofErr w:type="spellEnd"/>
      <w:r w:rsidR="000535D4" w:rsidRPr="00FE3ACF">
        <w:rPr>
          <w:rFonts w:ascii="Times New Roman" w:hAnsi="Times New Roman"/>
          <w:bCs/>
          <w:sz w:val="24"/>
          <w:szCs w:val="24"/>
        </w:rPr>
        <w:t xml:space="preserve"> </w:t>
      </w:r>
      <w:r w:rsidR="000535D4" w:rsidRPr="00E64BAA">
        <w:rPr>
          <w:rFonts w:ascii="Times New Roman" w:hAnsi="Times New Roman"/>
          <w:bCs/>
          <w:i/>
          <w:sz w:val="24"/>
          <w:szCs w:val="24"/>
        </w:rPr>
        <w:t>et al.</w:t>
      </w:r>
      <w:r w:rsidR="000535D4" w:rsidRPr="00FE3ACF">
        <w:rPr>
          <w:rFonts w:ascii="Times New Roman" w:hAnsi="Times New Roman"/>
          <w:bCs/>
          <w:sz w:val="24"/>
          <w:szCs w:val="24"/>
        </w:rPr>
        <w:t xml:space="preserve"> 2010).  </w:t>
      </w:r>
      <w:r w:rsidR="00DF6778" w:rsidRPr="00FE3ACF">
        <w:rPr>
          <w:rFonts w:ascii="Times New Roman" w:hAnsi="Times New Roman"/>
          <w:bCs/>
          <w:sz w:val="24"/>
          <w:szCs w:val="24"/>
        </w:rPr>
        <w:t>Relative Deviation (RD)</w:t>
      </w:r>
      <w:r w:rsidR="000535D4" w:rsidRPr="00FE3ACF">
        <w:rPr>
          <w:rFonts w:ascii="Times New Roman" w:hAnsi="Times New Roman"/>
          <w:bCs/>
          <w:sz w:val="24"/>
          <w:szCs w:val="24"/>
        </w:rPr>
        <w:t xml:space="preserve"> is defined as </w:t>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T</m:t>
            </m:r>
          </m:den>
        </m:f>
        <m:nary>
          <m:naryPr>
            <m:chr m:val="∑"/>
            <m:limLoc m:val="undOvr"/>
            <m:ctrlPr>
              <w:rPr>
                <w:rFonts w:ascii="Cambria Math" w:hAnsi="Cambria Math"/>
                <w:bCs/>
                <w:i/>
                <w:sz w:val="24"/>
                <w:szCs w:val="24"/>
              </w:rPr>
            </m:ctrlPr>
          </m:naryPr>
          <m:sub>
            <m:r>
              <w:rPr>
                <w:rFonts w:ascii="Cambria Math" w:hAnsi="Cambria Math"/>
                <w:sz w:val="24"/>
                <w:szCs w:val="24"/>
              </w:rPr>
              <m:t>t=1</m:t>
            </m:r>
          </m:sub>
          <m:sup>
            <m:r>
              <w:rPr>
                <w:rFonts w:ascii="Cambria Math" w:hAnsi="Cambria Math"/>
                <w:sz w:val="24"/>
                <w:szCs w:val="24"/>
              </w:rPr>
              <m:t>T</m:t>
            </m:r>
          </m:sup>
          <m:e>
            <m:r>
              <w:rPr>
                <w:rFonts w:ascii="Cambria Math" w:hAnsi="Cambria Math"/>
                <w:sz w:val="24"/>
                <w:szCs w:val="24"/>
              </w:rPr>
              <m:t>(</m:t>
            </m:r>
            <m:sSub>
              <m:sSubPr>
                <m:ctrlPr>
                  <w:rPr>
                    <w:rFonts w:ascii="Cambria Math" w:hAnsi="Cambria Math"/>
                    <w:bCs/>
                    <w:i/>
                    <w:sz w:val="24"/>
                    <w:szCs w:val="24"/>
                  </w:rPr>
                </m:ctrlPr>
              </m:sSubPr>
              <m:e>
                <m:acc>
                  <m:accPr>
                    <m:chr m:val="̅"/>
                    <m:ctrlPr>
                      <w:rPr>
                        <w:rFonts w:ascii="Cambria Math" w:hAnsi="Cambria Math"/>
                        <w:bCs/>
                        <w:i/>
                        <w:sz w:val="24"/>
                        <w:szCs w:val="24"/>
                      </w:rPr>
                    </m:ctrlPr>
                  </m:accPr>
                  <m:e>
                    <m:r>
                      <w:rPr>
                        <w:rFonts w:ascii="Cambria Math" w:hAnsi="Cambria Math"/>
                        <w:sz w:val="24"/>
                        <w:szCs w:val="24"/>
                      </w:rPr>
                      <m:t>P</m:t>
                    </m:r>
                  </m:e>
                </m:acc>
              </m:e>
              <m:sub>
                <m:r>
                  <w:rPr>
                    <w:rFonts w:ascii="Cambria Math" w:hAnsi="Cambria Math"/>
                    <w:sz w:val="24"/>
                    <w:szCs w:val="24"/>
                  </w:rPr>
                  <m:t>t</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FV</m:t>
                </m:r>
              </m:e>
              <m:sub>
                <m:r>
                  <w:rPr>
                    <w:rFonts w:ascii="Cambria Math" w:hAnsi="Cambria Math"/>
                    <w:sz w:val="24"/>
                    <w:szCs w:val="24"/>
                  </w:rPr>
                  <m:t>t</m:t>
                </m:r>
              </m:sub>
            </m:sSub>
            <m:r>
              <w:rPr>
                <w:rFonts w:ascii="Cambria Math" w:hAnsi="Cambria Math"/>
                <w:sz w:val="24"/>
                <w:szCs w:val="24"/>
              </w:rPr>
              <m:t>)/</m:t>
            </m:r>
            <m:d>
              <m:dPr>
                <m:begChr m:val="|"/>
                <m:endChr m:val="|"/>
                <m:ctrlPr>
                  <w:rPr>
                    <w:rFonts w:ascii="Cambria Math" w:hAnsi="Cambria Math"/>
                    <w:bCs/>
                    <w:i/>
                    <w:sz w:val="24"/>
                    <w:szCs w:val="24"/>
                  </w:rPr>
                </m:ctrlPr>
              </m:dPr>
              <m:e>
                <m:acc>
                  <m:accPr>
                    <m:chr m:val="̅"/>
                    <m:ctrlPr>
                      <w:rPr>
                        <w:rFonts w:ascii="Cambria Math" w:hAnsi="Cambria Math"/>
                        <w:bCs/>
                        <w:i/>
                        <w:sz w:val="24"/>
                        <w:szCs w:val="24"/>
                      </w:rPr>
                    </m:ctrlPr>
                  </m:accPr>
                  <m:e>
                    <m:r>
                      <w:rPr>
                        <w:rFonts w:ascii="Cambria Math" w:hAnsi="Cambria Math"/>
                        <w:sz w:val="24"/>
                        <w:szCs w:val="24"/>
                      </w:rPr>
                      <m:t>FV</m:t>
                    </m:r>
                  </m:e>
                </m:acc>
              </m:e>
            </m:d>
          </m:e>
        </m:nary>
      </m:oMath>
      <w:r w:rsidR="000535D4" w:rsidRPr="00FE3ACF">
        <w:rPr>
          <w:rFonts w:ascii="Times New Roman" w:hAnsi="Times New Roman"/>
          <w:bCs/>
          <w:sz w:val="24"/>
          <w:szCs w:val="24"/>
        </w:rPr>
        <w:t xml:space="preserve"> where </w:t>
      </w:r>
      <w:r w:rsidR="000535D4" w:rsidRPr="00FE3ACF">
        <w:rPr>
          <w:rFonts w:ascii="Times New Roman" w:hAnsi="Times New Roman"/>
          <w:bCs/>
          <w:i/>
          <w:sz w:val="24"/>
          <w:szCs w:val="24"/>
        </w:rPr>
        <w:t>T</w:t>
      </w:r>
      <w:r w:rsidR="000535D4" w:rsidRPr="00FE3ACF">
        <w:rPr>
          <w:rFonts w:ascii="Times New Roman" w:hAnsi="Times New Roman"/>
          <w:bCs/>
          <w:sz w:val="24"/>
          <w:szCs w:val="24"/>
        </w:rPr>
        <w:t xml:space="preserve"> denotes the total number of periods in the market, </w:t>
      </w:r>
      <m:oMath>
        <m:sSub>
          <m:sSubPr>
            <m:ctrlPr>
              <w:rPr>
                <w:rFonts w:ascii="Cambria Math" w:hAnsi="Cambria Math"/>
                <w:bCs/>
                <w:i/>
                <w:sz w:val="24"/>
                <w:szCs w:val="24"/>
              </w:rPr>
            </m:ctrlPr>
          </m:sSubPr>
          <m:e>
            <m:acc>
              <m:accPr>
                <m:chr m:val="̅"/>
                <m:ctrlPr>
                  <w:rPr>
                    <w:rFonts w:ascii="Cambria Math" w:hAnsi="Cambria Math"/>
                    <w:bCs/>
                    <w:i/>
                    <w:sz w:val="24"/>
                    <w:szCs w:val="24"/>
                  </w:rPr>
                </m:ctrlPr>
              </m:accPr>
              <m:e>
                <m:r>
                  <w:rPr>
                    <w:rFonts w:ascii="Cambria Math" w:hAnsi="Cambria Math"/>
                    <w:sz w:val="24"/>
                    <w:szCs w:val="24"/>
                  </w:rPr>
                  <m:t>P</m:t>
                </m:r>
              </m:e>
            </m:acc>
          </m:e>
          <m:sub>
            <m:r>
              <w:rPr>
                <w:rFonts w:ascii="Cambria Math" w:hAnsi="Cambria Math"/>
                <w:sz w:val="24"/>
                <w:szCs w:val="24"/>
              </w:rPr>
              <m:t>t</m:t>
            </m:r>
          </m:sub>
        </m:sSub>
      </m:oMath>
      <w:r w:rsidR="000535D4" w:rsidRPr="00FE3ACF">
        <w:rPr>
          <w:rFonts w:ascii="Times New Roman" w:hAnsi="Times New Roman"/>
          <w:bCs/>
          <w:sz w:val="24"/>
          <w:szCs w:val="24"/>
        </w:rPr>
        <w:t xml:space="preserve"> is the </w:t>
      </w:r>
      <w:r w:rsidR="0056001F" w:rsidRPr="00FE3ACF">
        <w:rPr>
          <w:rFonts w:ascii="Times New Roman" w:hAnsi="Times New Roman"/>
          <w:bCs/>
          <w:sz w:val="24"/>
          <w:szCs w:val="24"/>
        </w:rPr>
        <w:t xml:space="preserve">average transaction price </w:t>
      </w:r>
      <w:r w:rsidR="000535D4" w:rsidRPr="00FE3ACF">
        <w:rPr>
          <w:rFonts w:ascii="Times New Roman" w:hAnsi="Times New Roman"/>
          <w:bCs/>
          <w:sz w:val="24"/>
          <w:szCs w:val="24"/>
        </w:rPr>
        <w:t xml:space="preserve">in period </w:t>
      </w:r>
      <w:r w:rsidR="000535D4" w:rsidRPr="00FE3ACF">
        <w:rPr>
          <w:rFonts w:ascii="Times New Roman" w:hAnsi="Times New Roman"/>
          <w:bCs/>
          <w:i/>
          <w:sz w:val="24"/>
          <w:szCs w:val="24"/>
        </w:rPr>
        <w:t>t</w:t>
      </w:r>
      <w:r w:rsidR="0056001F" w:rsidRPr="00FE3ACF">
        <w:rPr>
          <w:rFonts w:ascii="Times New Roman" w:hAnsi="Times New Roman"/>
          <w:bCs/>
          <w:sz w:val="24"/>
          <w:szCs w:val="24"/>
        </w:rPr>
        <w:t xml:space="preserve">, </w:t>
      </w:r>
      <w:proofErr w:type="spellStart"/>
      <w:r w:rsidR="0056001F" w:rsidRPr="00FE3ACF">
        <w:rPr>
          <w:rFonts w:ascii="Times New Roman" w:hAnsi="Times New Roman"/>
          <w:bCs/>
          <w:i/>
          <w:sz w:val="24"/>
          <w:szCs w:val="24"/>
        </w:rPr>
        <w:t>FV</w:t>
      </w:r>
      <w:r w:rsidR="0056001F" w:rsidRPr="00FE3ACF">
        <w:rPr>
          <w:rFonts w:ascii="Times New Roman" w:hAnsi="Times New Roman"/>
          <w:bCs/>
          <w:i/>
          <w:sz w:val="24"/>
          <w:szCs w:val="24"/>
          <w:vertAlign w:val="subscript"/>
        </w:rPr>
        <w:t>t</w:t>
      </w:r>
      <w:proofErr w:type="spellEnd"/>
      <w:r w:rsidR="0056001F" w:rsidRPr="00FE3ACF">
        <w:rPr>
          <w:rFonts w:ascii="Times New Roman" w:hAnsi="Times New Roman"/>
          <w:bCs/>
          <w:sz w:val="24"/>
          <w:szCs w:val="24"/>
        </w:rPr>
        <w:t xml:space="preserve"> is the fundamental value in period </w:t>
      </w:r>
      <w:r w:rsidR="0056001F" w:rsidRPr="00FE3ACF">
        <w:rPr>
          <w:rFonts w:ascii="Times New Roman" w:hAnsi="Times New Roman"/>
          <w:bCs/>
          <w:i/>
          <w:sz w:val="24"/>
          <w:szCs w:val="24"/>
        </w:rPr>
        <w:t>t</w:t>
      </w:r>
      <w:r w:rsidR="0056001F" w:rsidRPr="00FE3ACF">
        <w:rPr>
          <w:rFonts w:ascii="Times New Roman" w:hAnsi="Times New Roman"/>
          <w:bCs/>
          <w:sz w:val="24"/>
          <w:szCs w:val="24"/>
        </w:rPr>
        <w:t xml:space="preserve">, and </w:t>
      </w:r>
      <m:oMath>
        <m:acc>
          <m:accPr>
            <m:chr m:val="̅"/>
            <m:ctrlPr>
              <w:rPr>
                <w:rFonts w:ascii="Cambria Math" w:hAnsi="Cambria Math"/>
                <w:bCs/>
                <w:i/>
                <w:sz w:val="24"/>
                <w:szCs w:val="24"/>
              </w:rPr>
            </m:ctrlPr>
          </m:accPr>
          <m:e>
            <m:r>
              <w:rPr>
                <w:rFonts w:ascii="Cambria Math" w:hAnsi="Cambria Math"/>
                <w:sz w:val="24"/>
                <w:szCs w:val="24"/>
              </w:rPr>
              <m:t>FV</m:t>
            </m:r>
          </m:e>
        </m:acc>
      </m:oMath>
      <w:r w:rsidR="0056001F" w:rsidRPr="00FE3ACF">
        <w:rPr>
          <w:rFonts w:ascii="Times New Roman" w:hAnsi="Times New Roman"/>
          <w:bCs/>
          <w:sz w:val="24"/>
          <w:szCs w:val="24"/>
        </w:rPr>
        <w:t xml:space="preserve"> is the average fundamental value over the trading horizon.</w:t>
      </w:r>
      <w:r w:rsidR="000535D4" w:rsidRPr="00FE3ACF">
        <w:rPr>
          <w:rStyle w:val="FootnoteReference"/>
          <w:rFonts w:ascii="Times New Roman" w:hAnsi="Times New Roman"/>
          <w:bCs/>
          <w:sz w:val="24"/>
          <w:szCs w:val="24"/>
        </w:rPr>
        <w:footnoteReference w:id="12"/>
      </w:r>
      <w:r w:rsidR="00DF6778" w:rsidRPr="00FE3ACF">
        <w:rPr>
          <w:rFonts w:ascii="Times New Roman" w:hAnsi="Times New Roman"/>
          <w:bCs/>
          <w:sz w:val="24"/>
          <w:szCs w:val="24"/>
        </w:rPr>
        <w:t xml:space="preserve"> Relative Absol</w:t>
      </w:r>
      <w:r w:rsidR="00631FBF" w:rsidRPr="00FE3ACF">
        <w:rPr>
          <w:rFonts w:ascii="Times New Roman" w:hAnsi="Times New Roman"/>
          <w:bCs/>
          <w:sz w:val="24"/>
          <w:szCs w:val="24"/>
        </w:rPr>
        <w:t>ute Deviation (RAD)</w:t>
      </w:r>
      <w:r w:rsidR="0056001F" w:rsidRPr="00FE3ACF">
        <w:rPr>
          <w:rFonts w:ascii="Times New Roman" w:hAnsi="Times New Roman"/>
          <w:bCs/>
          <w:sz w:val="24"/>
          <w:szCs w:val="24"/>
        </w:rPr>
        <w:t xml:space="preserve"> is defined as </w:t>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T</m:t>
            </m:r>
          </m:den>
        </m:f>
        <m:nary>
          <m:naryPr>
            <m:chr m:val="∑"/>
            <m:limLoc m:val="undOvr"/>
            <m:ctrlPr>
              <w:rPr>
                <w:rFonts w:ascii="Cambria Math" w:hAnsi="Cambria Math"/>
                <w:bCs/>
                <w:i/>
                <w:sz w:val="24"/>
                <w:szCs w:val="24"/>
              </w:rPr>
            </m:ctrlPr>
          </m:naryPr>
          <m:sub>
            <m:r>
              <w:rPr>
                <w:rFonts w:ascii="Cambria Math" w:hAnsi="Cambria Math"/>
                <w:sz w:val="24"/>
                <w:szCs w:val="24"/>
              </w:rPr>
              <m:t>t=1</m:t>
            </m:r>
          </m:sub>
          <m:sup>
            <m:r>
              <w:rPr>
                <w:rFonts w:ascii="Cambria Math" w:hAnsi="Cambria Math"/>
                <w:sz w:val="24"/>
                <w:szCs w:val="24"/>
              </w:rPr>
              <m:t>T</m:t>
            </m:r>
          </m:sup>
          <m:e>
            <m:d>
              <m:dPr>
                <m:begChr m:val="|"/>
                <m:endChr m:val="|"/>
                <m:ctrlPr>
                  <w:rPr>
                    <w:rFonts w:ascii="Cambria Math" w:hAnsi="Cambria Math"/>
                    <w:bCs/>
                    <w:i/>
                    <w:sz w:val="24"/>
                    <w:szCs w:val="24"/>
                  </w:rPr>
                </m:ctrlPr>
              </m:dPr>
              <m:e>
                <m:r>
                  <w:rPr>
                    <w:rFonts w:ascii="Cambria Math" w:hAnsi="Cambria Math"/>
                    <w:sz w:val="24"/>
                    <w:szCs w:val="24"/>
                  </w:rPr>
                  <m:t>(</m:t>
                </m:r>
                <m:sSub>
                  <m:sSubPr>
                    <m:ctrlPr>
                      <w:rPr>
                        <w:rFonts w:ascii="Cambria Math" w:hAnsi="Cambria Math"/>
                        <w:bCs/>
                        <w:i/>
                        <w:sz w:val="24"/>
                        <w:szCs w:val="24"/>
                      </w:rPr>
                    </m:ctrlPr>
                  </m:sSubPr>
                  <m:e>
                    <m:acc>
                      <m:accPr>
                        <m:chr m:val="̅"/>
                        <m:ctrlPr>
                          <w:rPr>
                            <w:rFonts w:ascii="Cambria Math" w:hAnsi="Cambria Math"/>
                            <w:bCs/>
                            <w:i/>
                            <w:sz w:val="24"/>
                            <w:szCs w:val="24"/>
                          </w:rPr>
                        </m:ctrlPr>
                      </m:accPr>
                      <m:e>
                        <m:r>
                          <w:rPr>
                            <w:rFonts w:ascii="Cambria Math" w:hAnsi="Cambria Math"/>
                            <w:sz w:val="24"/>
                            <w:szCs w:val="24"/>
                          </w:rPr>
                          <m:t>P</m:t>
                        </m:r>
                      </m:e>
                    </m:acc>
                  </m:e>
                  <m:sub>
                    <m:r>
                      <w:rPr>
                        <w:rFonts w:ascii="Cambria Math" w:hAnsi="Cambria Math"/>
                        <w:sz w:val="24"/>
                        <w:szCs w:val="24"/>
                      </w:rPr>
                      <m:t>t</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FV</m:t>
                    </m:r>
                  </m:e>
                  <m:sub>
                    <m:r>
                      <w:rPr>
                        <w:rFonts w:ascii="Cambria Math" w:hAnsi="Cambria Math"/>
                        <w:sz w:val="24"/>
                        <w:szCs w:val="24"/>
                      </w:rPr>
                      <m:t>t</m:t>
                    </m:r>
                  </m:sub>
                </m:sSub>
                <m:r>
                  <w:rPr>
                    <w:rFonts w:ascii="Cambria Math" w:hAnsi="Cambria Math"/>
                    <w:sz w:val="24"/>
                    <w:szCs w:val="24"/>
                  </w:rPr>
                  <m:t>)</m:t>
                </m:r>
              </m:e>
            </m:d>
            <m:r>
              <w:rPr>
                <w:rFonts w:ascii="Cambria Math" w:hAnsi="Cambria Math"/>
                <w:sz w:val="24"/>
                <w:szCs w:val="24"/>
              </w:rPr>
              <m:t>/</m:t>
            </m:r>
            <m:d>
              <m:dPr>
                <m:begChr m:val="|"/>
                <m:endChr m:val="|"/>
                <m:ctrlPr>
                  <w:rPr>
                    <w:rFonts w:ascii="Cambria Math" w:hAnsi="Cambria Math"/>
                    <w:bCs/>
                    <w:i/>
                    <w:sz w:val="24"/>
                    <w:szCs w:val="24"/>
                  </w:rPr>
                </m:ctrlPr>
              </m:dPr>
              <m:e>
                <m:acc>
                  <m:accPr>
                    <m:chr m:val="̅"/>
                    <m:ctrlPr>
                      <w:rPr>
                        <w:rFonts w:ascii="Cambria Math" w:hAnsi="Cambria Math"/>
                        <w:bCs/>
                        <w:i/>
                        <w:sz w:val="24"/>
                        <w:szCs w:val="24"/>
                      </w:rPr>
                    </m:ctrlPr>
                  </m:accPr>
                  <m:e>
                    <m:r>
                      <w:rPr>
                        <w:rFonts w:ascii="Cambria Math" w:hAnsi="Cambria Math"/>
                        <w:sz w:val="24"/>
                        <w:szCs w:val="24"/>
                      </w:rPr>
                      <m:t>FV</m:t>
                    </m:r>
                  </m:e>
                </m:acc>
              </m:e>
            </m:d>
          </m:e>
        </m:nary>
      </m:oMath>
      <w:r w:rsidR="0056001F" w:rsidRPr="00FE3ACF">
        <w:rPr>
          <w:rFonts w:ascii="Times New Roman" w:hAnsi="Times New Roman"/>
          <w:bCs/>
          <w:sz w:val="24"/>
          <w:szCs w:val="24"/>
        </w:rPr>
        <w:t>.</w:t>
      </w:r>
      <w:r w:rsidR="00AF114B" w:rsidRPr="00FE3ACF">
        <w:rPr>
          <w:rFonts w:ascii="Times New Roman" w:hAnsi="Times New Roman"/>
          <w:bCs/>
          <w:sz w:val="24"/>
          <w:szCs w:val="24"/>
        </w:rPr>
        <w:t xml:space="preserve"> </w:t>
      </w:r>
      <w:r w:rsidR="0056001F" w:rsidRPr="00FE3ACF">
        <w:rPr>
          <w:rFonts w:ascii="Times New Roman" w:hAnsi="Times New Roman"/>
          <w:bCs/>
          <w:sz w:val="24"/>
          <w:szCs w:val="24"/>
        </w:rPr>
        <w:t xml:space="preserve"> </w:t>
      </w:r>
      <w:r w:rsidR="0056001F" w:rsidRPr="00FE3ACF">
        <w:rPr>
          <w:rFonts w:ascii="Times New Roman" w:hAnsi="Times New Roman"/>
          <w:sz w:val="24"/>
          <w:szCs w:val="24"/>
        </w:rPr>
        <w:t>RD indicates the direction of departure from fundamental value, i.e. whether prices are above or below fundamental value on average.  RAD is similar to RD except that the numerator takes the absolute value of the differences between prices and fundamental value.  Thus</w:t>
      </w:r>
      <w:r w:rsidR="00995ACD" w:rsidRPr="00FE3ACF">
        <w:rPr>
          <w:rFonts w:ascii="Times New Roman" w:hAnsi="Times New Roman"/>
          <w:sz w:val="24"/>
          <w:szCs w:val="24"/>
        </w:rPr>
        <w:t>,</w:t>
      </w:r>
      <w:r w:rsidR="0056001F" w:rsidRPr="00FE3ACF">
        <w:rPr>
          <w:rFonts w:ascii="Times New Roman" w:hAnsi="Times New Roman"/>
          <w:sz w:val="24"/>
          <w:szCs w:val="24"/>
        </w:rPr>
        <w:t xml:space="preserve"> RD is a measure of overpricing while RAD is a measure of mispricing.  The denominators for both calculations provide a normalization to facilitate comparisons with other asset market environments (i.e. different dividend structures and trading horizons).  </w:t>
      </w:r>
    </w:p>
    <w:p w14:paraId="08F02D56" w14:textId="5A88A345" w:rsidR="004C1AA5" w:rsidRPr="00FE3ACF" w:rsidRDefault="004C1AA5" w:rsidP="000E7FCA">
      <w:pPr>
        <w:tabs>
          <w:tab w:val="left" w:pos="426"/>
        </w:tabs>
        <w:spacing w:after="0" w:line="288" w:lineRule="auto"/>
        <w:jc w:val="center"/>
        <w:rPr>
          <w:rFonts w:ascii="Times New Roman" w:hAnsi="Times New Roman"/>
          <w:b/>
          <w:sz w:val="24"/>
          <w:szCs w:val="24"/>
        </w:rPr>
      </w:pPr>
    </w:p>
    <w:p w14:paraId="31D1F507" w14:textId="1315DC0B" w:rsidR="008F7D4F" w:rsidRDefault="00E64BAA"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8F7D4F" w:rsidRPr="00FE3ACF">
        <w:rPr>
          <w:rFonts w:ascii="Times New Roman" w:hAnsi="Times New Roman"/>
          <w:sz w:val="24"/>
          <w:szCs w:val="24"/>
        </w:rPr>
        <w:t>The top portion of Table 1 shows the average value of the two bubble measures for each treatment.  To determine whether these differences are significantly different, we conduct Mann-Whitney Rank Sum tests with an individual session as the unit of observation.  The bottom part of Table 1 reports the z-scores and corresponding p-values in brackets for each pairwise test.  The table confirms that, on average, ED has relatively small deviations from fundamental value and both lower overpricing and less mispricing than either DA and DD.  From the table, nominally DA has the greatest mispricing and overpricing, but there is no statistically significant difference in bubble measures between DA and DD in our sample.</w:t>
      </w:r>
    </w:p>
    <w:p w14:paraId="48A73BEB" w14:textId="77777777" w:rsidR="00E64BAA" w:rsidRPr="00E64BAA" w:rsidRDefault="00E64BAA" w:rsidP="000E7FCA">
      <w:pPr>
        <w:tabs>
          <w:tab w:val="left" w:pos="426"/>
        </w:tabs>
        <w:spacing w:after="0" w:line="288" w:lineRule="auto"/>
        <w:jc w:val="both"/>
        <w:rPr>
          <w:rFonts w:ascii="Times New Roman" w:hAnsi="Times New Roman"/>
          <w:sz w:val="16"/>
          <w:szCs w:val="16"/>
        </w:rPr>
      </w:pPr>
    </w:p>
    <w:p w14:paraId="1E3778A7" w14:textId="77777777" w:rsidR="000B20F3" w:rsidRPr="00E64BAA" w:rsidRDefault="000B20F3" w:rsidP="00E64BAA">
      <w:pPr>
        <w:tabs>
          <w:tab w:val="left" w:pos="426"/>
        </w:tabs>
        <w:spacing w:after="0" w:line="240" w:lineRule="auto"/>
        <w:jc w:val="center"/>
        <w:rPr>
          <w:rFonts w:ascii="Times New Roman" w:hAnsi="Times New Roman"/>
          <w:b/>
        </w:rPr>
      </w:pPr>
      <w:r w:rsidRPr="00E64BAA">
        <w:rPr>
          <w:rFonts w:ascii="Times New Roman" w:hAnsi="Times New Roman"/>
          <w:b/>
        </w:rPr>
        <w:t>Table 1: Comparison of Bubble Measures across Treatments</w:t>
      </w:r>
    </w:p>
    <w:p w14:paraId="511C5B0F" w14:textId="77777777" w:rsidR="000B20F3" w:rsidRPr="00E64BAA" w:rsidRDefault="000B20F3" w:rsidP="00E64BAA">
      <w:pPr>
        <w:tabs>
          <w:tab w:val="left" w:pos="426"/>
        </w:tabs>
        <w:spacing w:after="0" w:line="240" w:lineRule="auto"/>
        <w:jc w:val="center"/>
        <w:rPr>
          <w:rFonts w:ascii="Times New Roman" w:hAnsi="Times New Roman"/>
          <w:b/>
          <w:sz w:val="6"/>
          <w:szCs w:val="6"/>
        </w:rPr>
      </w:pPr>
    </w:p>
    <w:tbl>
      <w:tblPr>
        <w:tblStyle w:val="TableGrid"/>
        <w:tblW w:w="0" w:type="auto"/>
        <w:jc w:val="center"/>
        <w:tblLook w:val="04A0" w:firstRow="1" w:lastRow="0" w:firstColumn="1" w:lastColumn="0" w:noHBand="0" w:noVBand="1"/>
      </w:tblPr>
      <w:tblGrid>
        <w:gridCol w:w="3076"/>
        <w:gridCol w:w="1874"/>
        <w:gridCol w:w="2250"/>
      </w:tblGrid>
      <w:tr w:rsidR="000B20F3" w:rsidRPr="00E64BAA" w14:paraId="21645ED1" w14:textId="77777777" w:rsidTr="00510AEF">
        <w:trPr>
          <w:jc w:val="center"/>
        </w:trPr>
        <w:tc>
          <w:tcPr>
            <w:tcW w:w="3076" w:type="dxa"/>
            <w:tcBorders>
              <w:top w:val="nil"/>
              <w:left w:val="nil"/>
              <w:bottom w:val="single" w:sz="4" w:space="0" w:color="auto"/>
              <w:right w:val="nil"/>
            </w:tcBorders>
          </w:tcPr>
          <w:p w14:paraId="47DE37B9"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Average Bubble Measures</w:t>
            </w:r>
          </w:p>
        </w:tc>
        <w:tc>
          <w:tcPr>
            <w:tcW w:w="1874" w:type="dxa"/>
            <w:tcBorders>
              <w:top w:val="nil"/>
              <w:left w:val="nil"/>
              <w:bottom w:val="single" w:sz="4" w:space="0" w:color="auto"/>
              <w:right w:val="nil"/>
            </w:tcBorders>
          </w:tcPr>
          <w:p w14:paraId="330C95EA"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RD</w:t>
            </w:r>
          </w:p>
        </w:tc>
        <w:tc>
          <w:tcPr>
            <w:tcW w:w="2250" w:type="dxa"/>
            <w:tcBorders>
              <w:top w:val="nil"/>
              <w:left w:val="nil"/>
              <w:bottom w:val="single" w:sz="4" w:space="0" w:color="auto"/>
              <w:right w:val="nil"/>
            </w:tcBorders>
          </w:tcPr>
          <w:p w14:paraId="04E00675"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RAD</w:t>
            </w:r>
          </w:p>
        </w:tc>
      </w:tr>
      <w:tr w:rsidR="000B20F3" w:rsidRPr="00E64BAA" w14:paraId="333577B6" w14:textId="77777777" w:rsidTr="00510AEF">
        <w:trPr>
          <w:jc w:val="center"/>
        </w:trPr>
        <w:tc>
          <w:tcPr>
            <w:tcW w:w="3076" w:type="dxa"/>
            <w:tcBorders>
              <w:top w:val="single" w:sz="4" w:space="0" w:color="auto"/>
              <w:left w:val="nil"/>
              <w:bottom w:val="nil"/>
              <w:right w:val="nil"/>
            </w:tcBorders>
          </w:tcPr>
          <w:p w14:paraId="22964721"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DA</w:t>
            </w:r>
          </w:p>
        </w:tc>
        <w:tc>
          <w:tcPr>
            <w:tcW w:w="1874" w:type="dxa"/>
            <w:tcBorders>
              <w:top w:val="single" w:sz="4" w:space="0" w:color="auto"/>
              <w:left w:val="nil"/>
              <w:bottom w:val="nil"/>
              <w:right w:val="nil"/>
            </w:tcBorders>
          </w:tcPr>
          <w:p w14:paraId="7A33703C" w14:textId="77777777" w:rsidR="000B20F3" w:rsidRPr="00E64BAA" w:rsidRDefault="000B20F3" w:rsidP="006C250B">
            <w:pPr>
              <w:tabs>
                <w:tab w:val="decimal" w:pos="648"/>
              </w:tabs>
              <w:spacing w:after="0" w:line="240" w:lineRule="auto"/>
              <w:rPr>
                <w:rFonts w:ascii="Times New Roman" w:hAnsi="Times New Roman"/>
              </w:rPr>
            </w:pPr>
            <w:r w:rsidRPr="00E64BAA">
              <w:rPr>
                <w:rFonts w:ascii="Times New Roman" w:hAnsi="Times New Roman"/>
              </w:rPr>
              <w:t>0.858</w:t>
            </w:r>
          </w:p>
        </w:tc>
        <w:tc>
          <w:tcPr>
            <w:tcW w:w="2250" w:type="dxa"/>
            <w:tcBorders>
              <w:top w:val="single" w:sz="4" w:space="0" w:color="auto"/>
              <w:left w:val="nil"/>
              <w:bottom w:val="nil"/>
              <w:right w:val="nil"/>
            </w:tcBorders>
          </w:tcPr>
          <w:p w14:paraId="2265B74B" w14:textId="77777777" w:rsidR="000B20F3" w:rsidRPr="00E64BAA" w:rsidRDefault="000B20F3" w:rsidP="006C250B">
            <w:pPr>
              <w:tabs>
                <w:tab w:val="decimal" w:pos="894"/>
              </w:tabs>
              <w:spacing w:after="0" w:line="240" w:lineRule="auto"/>
              <w:rPr>
                <w:rFonts w:ascii="Times New Roman" w:hAnsi="Times New Roman"/>
              </w:rPr>
            </w:pPr>
            <w:r w:rsidRPr="00E64BAA">
              <w:rPr>
                <w:rFonts w:ascii="Times New Roman" w:hAnsi="Times New Roman"/>
              </w:rPr>
              <w:t>0.925</w:t>
            </w:r>
          </w:p>
        </w:tc>
      </w:tr>
      <w:tr w:rsidR="000B20F3" w:rsidRPr="00E64BAA" w14:paraId="3D6F4AC6" w14:textId="77777777" w:rsidTr="00510AEF">
        <w:trPr>
          <w:jc w:val="center"/>
        </w:trPr>
        <w:tc>
          <w:tcPr>
            <w:tcW w:w="3076" w:type="dxa"/>
            <w:tcBorders>
              <w:top w:val="nil"/>
              <w:left w:val="nil"/>
              <w:bottom w:val="nil"/>
              <w:right w:val="nil"/>
            </w:tcBorders>
          </w:tcPr>
          <w:p w14:paraId="253E5530"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DD</w:t>
            </w:r>
          </w:p>
        </w:tc>
        <w:tc>
          <w:tcPr>
            <w:tcW w:w="1874" w:type="dxa"/>
            <w:tcBorders>
              <w:top w:val="nil"/>
              <w:left w:val="nil"/>
              <w:bottom w:val="nil"/>
              <w:right w:val="nil"/>
            </w:tcBorders>
          </w:tcPr>
          <w:p w14:paraId="6356E4A2" w14:textId="77777777" w:rsidR="000B20F3" w:rsidRPr="00E64BAA" w:rsidRDefault="000B20F3" w:rsidP="006C250B">
            <w:pPr>
              <w:tabs>
                <w:tab w:val="decimal" w:pos="648"/>
              </w:tabs>
              <w:spacing w:after="0" w:line="240" w:lineRule="auto"/>
              <w:rPr>
                <w:rFonts w:ascii="Times New Roman" w:hAnsi="Times New Roman"/>
              </w:rPr>
            </w:pPr>
            <w:r w:rsidRPr="00E64BAA">
              <w:rPr>
                <w:rFonts w:ascii="Times New Roman" w:hAnsi="Times New Roman"/>
              </w:rPr>
              <w:t>0.526</w:t>
            </w:r>
          </w:p>
        </w:tc>
        <w:tc>
          <w:tcPr>
            <w:tcW w:w="2250" w:type="dxa"/>
            <w:tcBorders>
              <w:top w:val="nil"/>
              <w:left w:val="nil"/>
              <w:bottom w:val="nil"/>
              <w:right w:val="nil"/>
            </w:tcBorders>
          </w:tcPr>
          <w:p w14:paraId="178DFEA9" w14:textId="77777777" w:rsidR="000B20F3" w:rsidRPr="00E64BAA" w:rsidRDefault="000B20F3" w:rsidP="006C250B">
            <w:pPr>
              <w:tabs>
                <w:tab w:val="decimal" w:pos="894"/>
              </w:tabs>
              <w:spacing w:after="0" w:line="240" w:lineRule="auto"/>
              <w:rPr>
                <w:rFonts w:ascii="Times New Roman" w:hAnsi="Times New Roman"/>
              </w:rPr>
            </w:pPr>
            <w:r w:rsidRPr="00E64BAA">
              <w:rPr>
                <w:rFonts w:ascii="Times New Roman" w:hAnsi="Times New Roman"/>
              </w:rPr>
              <w:t>0.595</w:t>
            </w:r>
          </w:p>
        </w:tc>
      </w:tr>
      <w:tr w:rsidR="000B20F3" w:rsidRPr="00E64BAA" w14:paraId="49EB1B4C" w14:textId="77777777" w:rsidTr="00510AEF">
        <w:trPr>
          <w:jc w:val="center"/>
        </w:trPr>
        <w:tc>
          <w:tcPr>
            <w:tcW w:w="3076" w:type="dxa"/>
            <w:tcBorders>
              <w:top w:val="nil"/>
              <w:left w:val="nil"/>
              <w:bottom w:val="double" w:sz="4" w:space="0" w:color="auto"/>
              <w:right w:val="nil"/>
            </w:tcBorders>
          </w:tcPr>
          <w:p w14:paraId="71945C4D"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ED</w:t>
            </w:r>
          </w:p>
        </w:tc>
        <w:tc>
          <w:tcPr>
            <w:tcW w:w="1874" w:type="dxa"/>
            <w:tcBorders>
              <w:top w:val="nil"/>
              <w:left w:val="nil"/>
              <w:bottom w:val="double" w:sz="4" w:space="0" w:color="auto"/>
              <w:right w:val="nil"/>
            </w:tcBorders>
          </w:tcPr>
          <w:p w14:paraId="63A5F606" w14:textId="77777777" w:rsidR="000B20F3" w:rsidRPr="00E64BAA" w:rsidRDefault="000B20F3" w:rsidP="006C250B">
            <w:pPr>
              <w:tabs>
                <w:tab w:val="decimal" w:pos="648"/>
              </w:tabs>
              <w:spacing w:after="0" w:line="240" w:lineRule="auto"/>
              <w:rPr>
                <w:rFonts w:ascii="Times New Roman" w:hAnsi="Times New Roman"/>
              </w:rPr>
            </w:pPr>
            <w:r w:rsidRPr="00E64BAA">
              <w:rPr>
                <w:rFonts w:ascii="Times New Roman" w:hAnsi="Times New Roman"/>
              </w:rPr>
              <w:t>0.056</w:t>
            </w:r>
          </w:p>
        </w:tc>
        <w:tc>
          <w:tcPr>
            <w:tcW w:w="2250" w:type="dxa"/>
            <w:tcBorders>
              <w:top w:val="nil"/>
              <w:left w:val="nil"/>
              <w:bottom w:val="double" w:sz="4" w:space="0" w:color="auto"/>
              <w:right w:val="nil"/>
            </w:tcBorders>
          </w:tcPr>
          <w:p w14:paraId="70DC2E5A" w14:textId="77777777" w:rsidR="000B20F3" w:rsidRPr="00E64BAA" w:rsidRDefault="000B20F3" w:rsidP="006C250B">
            <w:pPr>
              <w:tabs>
                <w:tab w:val="decimal" w:pos="894"/>
              </w:tabs>
              <w:spacing w:after="0" w:line="240" w:lineRule="auto"/>
              <w:rPr>
                <w:rFonts w:ascii="Times New Roman" w:hAnsi="Times New Roman"/>
              </w:rPr>
            </w:pPr>
            <w:r w:rsidRPr="00E64BAA">
              <w:rPr>
                <w:rFonts w:ascii="Times New Roman" w:hAnsi="Times New Roman"/>
              </w:rPr>
              <w:t>0.198</w:t>
            </w:r>
          </w:p>
        </w:tc>
      </w:tr>
      <w:tr w:rsidR="000B20F3" w:rsidRPr="00E64BAA" w14:paraId="34343A39" w14:textId="77777777" w:rsidTr="00510AEF">
        <w:trPr>
          <w:jc w:val="center"/>
        </w:trPr>
        <w:tc>
          <w:tcPr>
            <w:tcW w:w="7200" w:type="dxa"/>
            <w:gridSpan w:val="3"/>
            <w:tcBorders>
              <w:top w:val="double" w:sz="4" w:space="0" w:color="auto"/>
              <w:left w:val="nil"/>
              <w:bottom w:val="single" w:sz="4" w:space="0" w:color="auto"/>
              <w:right w:val="nil"/>
            </w:tcBorders>
            <w:vAlign w:val="center"/>
          </w:tcPr>
          <w:p w14:paraId="4B0905E7" w14:textId="77777777" w:rsidR="000B20F3" w:rsidRPr="00E64BAA" w:rsidRDefault="000B20F3" w:rsidP="006C250B">
            <w:pPr>
              <w:tabs>
                <w:tab w:val="decimal" w:pos="648"/>
                <w:tab w:val="decimal" w:pos="894"/>
              </w:tabs>
              <w:spacing w:after="0" w:line="240" w:lineRule="auto"/>
              <w:rPr>
                <w:rFonts w:ascii="Times New Roman" w:hAnsi="Times New Roman"/>
              </w:rPr>
            </w:pPr>
            <w:r w:rsidRPr="00E64BAA">
              <w:rPr>
                <w:rFonts w:ascii="Times New Roman" w:hAnsi="Times New Roman"/>
              </w:rPr>
              <w:t>Treatment Comparison</w:t>
            </w:r>
          </w:p>
        </w:tc>
      </w:tr>
      <w:tr w:rsidR="000B20F3" w:rsidRPr="00E64BAA" w14:paraId="6BA68DA5" w14:textId="77777777" w:rsidTr="00510AEF">
        <w:trPr>
          <w:jc w:val="center"/>
        </w:trPr>
        <w:tc>
          <w:tcPr>
            <w:tcW w:w="3076" w:type="dxa"/>
            <w:tcBorders>
              <w:top w:val="single" w:sz="4" w:space="0" w:color="auto"/>
              <w:left w:val="nil"/>
              <w:bottom w:val="single" w:sz="4" w:space="0" w:color="auto"/>
              <w:right w:val="nil"/>
            </w:tcBorders>
          </w:tcPr>
          <w:p w14:paraId="52AA653D"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DA v DD</w:t>
            </w:r>
          </w:p>
        </w:tc>
        <w:tc>
          <w:tcPr>
            <w:tcW w:w="1874" w:type="dxa"/>
            <w:tcBorders>
              <w:top w:val="single" w:sz="4" w:space="0" w:color="auto"/>
              <w:left w:val="nil"/>
              <w:bottom w:val="single" w:sz="4" w:space="0" w:color="auto"/>
              <w:right w:val="nil"/>
            </w:tcBorders>
          </w:tcPr>
          <w:p w14:paraId="6DFAA867" w14:textId="77777777" w:rsidR="000B20F3" w:rsidRPr="00E64BAA" w:rsidRDefault="000B20F3" w:rsidP="006C250B">
            <w:pPr>
              <w:tabs>
                <w:tab w:val="decimal" w:pos="648"/>
              </w:tabs>
              <w:spacing w:after="0" w:line="240" w:lineRule="auto"/>
              <w:rPr>
                <w:rFonts w:ascii="Times New Roman" w:hAnsi="Times New Roman"/>
              </w:rPr>
            </w:pPr>
            <w:r w:rsidRPr="00E64BAA">
              <w:rPr>
                <w:rFonts w:ascii="Times New Roman" w:hAnsi="Times New Roman"/>
              </w:rPr>
              <w:t>-0.94</w:t>
            </w:r>
            <w:r w:rsidRPr="00E64BAA">
              <w:rPr>
                <w:rFonts w:ascii="Times New Roman" w:hAnsi="Times New Roman"/>
              </w:rPr>
              <w:br/>
              <w:t>[0.347]</w:t>
            </w:r>
          </w:p>
        </w:tc>
        <w:tc>
          <w:tcPr>
            <w:tcW w:w="2250" w:type="dxa"/>
            <w:tcBorders>
              <w:top w:val="single" w:sz="4" w:space="0" w:color="auto"/>
              <w:left w:val="nil"/>
              <w:bottom w:val="single" w:sz="4" w:space="0" w:color="auto"/>
              <w:right w:val="nil"/>
            </w:tcBorders>
          </w:tcPr>
          <w:p w14:paraId="441B700D" w14:textId="77777777" w:rsidR="000B20F3" w:rsidRPr="00E64BAA" w:rsidRDefault="000B20F3" w:rsidP="006C250B">
            <w:pPr>
              <w:tabs>
                <w:tab w:val="decimal" w:pos="894"/>
              </w:tabs>
              <w:spacing w:after="0" w:line="240" w:lineRule="auto"/>
              <w:rPr>
                <w:rFonts w:ascii="Times New Roman" w:hAnsi="Times New Roman"/>
              </w:rPr>
            </w:pPr>
            <w:r w:rsidRPr="00E64BAA">
              <w:rPr>
                <w:rFonts w:ascii="Times New Roman" w:hAnsi="Times New Roman"/>
              </w:rPr>
              <w:t>-1.358</w:t>
            </w:r>
            <w:r w:rsidRPr="00E64BAA">
              <w:rPr>
                <w:rFonts w:ascii="Times New Roman" w:hAnsi="Times New Roman"/>
              </w:rPr>
              <w:br/>
              <w:t>[0.175]</w:t>
            </w:r>
          </w:p>
        </w:tc>
      </w:tr>
      <w:tr w:rsidR="000B20F3" w:rsidRPr="00E64BAA" w14:paraId="1D2D740C" w14:textId="77777777" w:rsidTr="00510AEF">
        <w:trPr>
          <w:jc w:val="center"/>
        </w:trPr>
        <w:tc>
          <w:tcPr>
            <w:tcW w:w="3076" w:type="dxa"/>
            <w:tcBorders>
              <w:top w:val="single" w:sz="4" w:space="0" w:color="auto"/>
              <w:left w:val="nil"/>
              <w:bottom w:val="single" w:sz="4" w:space="0" w:color="auto"/>
              <w:right w:val="nil"/>
            </w:tcBorders>
          </w:tcPr>
          <w:p w14:paraId="6F94D47F"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DA v ED</w:t>
            </w:r>
          </w:p>
        </w:tc>
        <w:tc>
          <w:tcPr>
            <w:tcW w:w="1874" w:type="dxa"/>
            <w:tcBorders>
              <w:top w:val="single" w:sz="4" w:space="0" w:color="auto"/>
              <w:left w:val="nil"/>
              <w:bottom w:val="single" w:sz="4" w:space="0" w:color="auto"/>
              <w:right w:val="nil"/>
            </w:tcBorders>
          </w:tcPr>
          <w:p w14:paraId="3BA8F928" w14:textId="77777777" w:rsidR="000B20F3" w:rsidRPr="00E64BAA" w:rsidRDefault="000B20F3" w:rsidP="006C250B">
            <w:pPr>
              <w:tabs>
                <w:tab w:val="decimal" w:pos="648"/>
              </w:tabs>
              <w:spacing w:after="0" w:line="240" w:lineRule="auto"/>
              <w:rPr>
                <w:rFonts w:ascii="Times New Roman" w:hAnsi="Times New Roman"/>
              </w:rPr>
            </w:pPr>
            <w:r w:rsidRPr="00E64BAA">
              <w:rPr>
                <w:rFonts w:ascii="Times New Roman" w:hAnsi="Times New Roman"/>
              </w:rPr>
              <w:t>-2.611***</w:t>
            </w:r>
            <w:r w:rsidRPr="00E64BAA">
              <w:rPr>
                <w:rFonts w:ascii="Times New Roman" w:hAnsi="Times New Roman"/>
              </w:rPr>
              <w:br/>
              <w:t>[0.009]</w:t>
            </w:r>
          </w:p>
        </w:tc>
        <w:tc>
          <w:tcPr>
            <w:tcW w:w="2250" w:type="dxa"/>
            <w:tcBorders>
              <w:top w:val="single" w:sz="4" w:space="0" w:color="auto"/>
              <w:left w:val="nil"/>
              <w:bottom w:val="single" w:sz="4" w:space="0" w:color="auto"/>
              <w:right w:val="nil"/>
            </w:tcBorders>
          </w:tcPr>
          <w:p w14:paraId="5C6B5875" w14:textId="77777777" w:rsidR="000B20F3" w:rsidRPr="00E64BAA" w:rsidRDefault="000B20F3" w:rsidP="006C250B">
            <w:pPr>
              <w:tabs>
                <w:tab w:val="decimal" w:pos="894"/>
              </w:tabs>
              <w:spacing w:after="0" w:line="240" w:lineRule="auto"/>
              <w:rPr>
                <w:rFonts w:ascii="Times New Roman" w:hAnsi="Times New Roman"/>
              </w:rPr>
            </w:pPr>
            <w:r w:rsidRPr="00E64BAA">
              <w:rPr>
                <w:rFonts w:ascii="Times New Roman" w:hAnsi="Times New Roman"/>
              </w:rPr>
              <w:t>-2.611***</w:t>
            </w:r>
            <w:r w:rsidRPr="00E64BAA">
              <w:rPr>
                <w:rFonts w:ascii="Times New Roman" w:hAnsi="Times New Roman"/>
              </w:rPr>
              <w:br/>
              <w:t>[0.009]</w:t>
            </w:r>
          </w:p>
        </w:tc>
      </w:tr>
      <w:tr w:rsidR="000B20F3" w:rsidRPr="00E64BAA" w14:paraId="572DCFD1" w14:textId="77777777" w:rsidTr="00510AEF">
        <w:trPr>
          <w:jc w:val="center"/>
        </w:trPr>
        <w:tc>
          <w:tcPr>
            <w:tcW w:w="3076" w:type="dxa"/>
            <w:tcBorders>
              <w:top w:val="single" w:sz="4" w:space="0" w:color="auto"/>
              <w:left w:val="nil"/>
              <w:bottom w:val="double" w:sz="4" w:space="0" w:color="auto"/>
              <w:right w:val="nil"/>
            </w:tcBorders>
          </w:tcPr>
          <w:p w14:paraId="73C9A747" w14:textId="77777777" w:rsidR="000B20F3" w:rsidRPr="00E64BAA" w:rsidRDefault="000B20F3" w:rsidP="00E64BAA">
            <w:pPr>
              <w:tabs>
                <w:tab w:val="left" w:pos="426"/>
              </w:tabs>
              <w:spacing w:after="0" w:line="240" w:lineRule="auto"/>
              <w:jc w:val="center"/>
              <w:rPr>
                <w:rFonts w:ascii="Times New Roman" w:hAnsi="Times New Roman"/>
              </w:rPr>
            </w:pPr>
            <w:r w:rsidRPr="00E64BAA">
              <w:rPr>
                <w:rFonts w:ascii="Times New Roman" w:hAnsi="Times New Roman"/>
              </w:rPr>
              <w:t>DD v ED</w:t>
            </w:r>
          </w:p>
        </w:tc>
        <w:tc>
          <w:tcPr>
            <w:tcW w:w="1874" w:type="dxa"/>
            <w:tcBorders>
              <w:top w:val="single" w:sz="4" w:space="0" w:color="auto"/>
              <w:left w:val="nil"/>
              <w:bottom w:val="double" w:sz="4" w:space="0" w:color="auto"/>
              <w:right w:val="nil"/>
            </w:tcBorders>
          </w:tcPr>
          <w:p w14:paraId="1A235478" w14:textId="77777777" w:rsidR="000B20F3" w:rsidRPr="00E64BAA" w:rsidRDefault="000B20F3" w:rsidP="006C250B">
            <w:pPr>
              <w:tabs>
                <w:tab w:val="decimal" w:pos="648"/>
              </w:tabs>
              <w:spacing w:after="0" w:line="240" w:lineRule="auto"/>
              <w:rPr>
                <w:rFonts w:ascii="Times New Roman" w:hAnsi="Times New Roman"/>
              </w:rPr>
            </w:pPr>
            <w:r w:rsidRPr="00E64BAA">
              <w:rPr>
                <w:rFonts w:ascii="Times New Roman" w:hAnsi="Times New Roman"/>
              </w:rPr>
              <w:t>-1.776*</w:t>
            </w:r>
          </w:p>
          <w:p w14:paraId="586C34DE" w14:textId="77777777" w:rsidR="000B20F3" w:rsidRPr="00E64BAA" w:rsidRDefault="000B20F3" w:rsidP="006C250B">
            <w:pPr>
              <w:tabs>
                <w:tab w:val="decimal" w:pos="648"/>
              </w:tabs>
              <w:spacing w:after="0" w:line="240" w:lineRule="auto"/>
              <w:rPr>
                <w:rFonts w:ascii="Times New Roman" w:hAnsi="Times New Roman"/>
              </w:rPr>
            </w:pPr>
            <w:r w:rsidRPr="00E64BAA">
              <w:rPr>
                <w:rFonts w:ascii="Times New Roman" w:hAnsi="Times New Roman"/>
              </w:rPr>
              <w:t>[0.076]</w:t>
            </w:r>
          </w:p>
        </w:tc>
        <w:tc>
          <w:tcPr>
            <w:tcW w:w="2250" w:type="dxa"/>
            <w:tcBorders>
              <w:top w:val="single" w:sz="4" w:space="0" w:color="auto"/>
              <w:left w:val="nil"/>
              <w:bottom w:val="nil"/>
              <w:right w:val="nil"/>
            </w:tcBorders>
          </w:tcPr>
          <w:p w14:paraId="4A35081B" w14:textId="77777777" w:rsidR="000B20F3" w:rsidRPr="00E64BAA" w:rsidRDefault="000B20F3" w:rsidP="006C250B">
            <w:pPr>
              <w:tabs>
                <w:tab w:val="decimal" w:pos="894"/>
              </w:tabs>
              <w:spacing w:after="0" w:line="240" w:lineRule="auto"/>
              <w:rPr>
                <w:rFonts w:ascii="Times New Roman" w:hAnsi="Times New Roman"/>
              </w:rPr>
            </w:pPr>
            <w:r w:rsidRPr="00E64BAA">
              <w:rPr>
                <w:rFonts w:ascii="Times New Roman" w:hAnsi="Times New Roman"/>
              </w:rPr>
              <w:t>-1.776*</w:t>
            </w:r>
          </w:p>
          <w:p w14:paraId="6F84DD61" w14:textId="77777777" w:rsidR="000B20F3" w:rsidRPr="00E64BAA" w:rsidRDefault="000B20F3" w:rsidP="006C250B">
            <w:pPr>
              <w:tabs>
                <w:tab w:val="decimal" w:pos="894"/>
              </w:tabs>
              <w:spacing w:after="0" w:line="240" w:lineRule="auto"/>
              <w:rPr>
                <w:rFonts w:ascii="Times New Roman" w:hAnsi="Times New Roman"/>
              </w:rPr>
            </w:pPr>
            <w:r w:rsidRPr="00E64BAA">
              <w:rPr>
                <w:rFonts w:ascii="Times New Roman" w:hAnsi="Times New Roman"/>
              </w:rPr>
              <w:t>[0.076]</w:t>
            </w:r>
          </w:p>
        </w:tc>
      </w:tr>
      <w:tr w:rsidR="000B20F3" w:rsidRPr="00474CCD" w14:paraId="40DABA6C" w14:textId="77777777" w:rsidTr="00510AEF">
        <w:trPr>
          <w:jc w:val="center"/>
        </w:trPr>
        <w:tc>
          <w:tcPr>
            <w:tcW w:w="7200" w:type="dxa"/>
            <w:gridSpan w:val="3"/>
            <w:tcBorders>
              <w:top w:val="double" w:sz="4" w:space="0" w:color="auto"/>
              <w:left w:val="nil"/>
              <w:bottom w:val="nil"/>
              <w:right w:val="nil"/>
            </w:tcBorders>
          </w:tcPr>
          <w:p w14:paraId="138A6F41" w14:textId="77777777" w:rsidR="000B20F3" w:rsidRPr="00474CCD" w:rsidRDefault="000B20F3" w:rsidP="00E64BAA">
            <w:pPr>
              <w:tabs>
                <w:tab w:val="left" w:pos="426"/>
              </w:tabs>
              <w:spacing w:after="0" w:line="240" w:lineRule="auto"/>
              <w:jc w:val="both"/>
              <w:rPr>
                <w:rFonts w:ascii="Times New Roman" w:hAnsi="Times New Roman"/>
                <w:sz w:val="20"/>
                <w:szCs w:val="20"/>
              </w:rPr>
            </w:pPr>
            <w:r w:rsidRPr="00474CCD">
              <w:rPr>
                <w:rFonts w:ascii="Times New Roman" w:hAnsi="Times New Roman"/>
                <w:sz w:val="20"/>
                <w:szCs w:val="20"/>
              </w:rPr>
              <w:t xml:space="preserve">Treatment comparisons are z-scores of Mann-Whitney Rank Sum tests [p-values are given in brackets]. * and *** denote the 10% and 1% significance levels, respectively.  The similarity in RAD and RD test statistics for comparing ED to the other institutions is due to the substantial upward bias in prices in the other institutions.     </w:t>
            </w:r>
          </w:p>
        </w:tc>
      </w:tr>
    </w:tbl>
    <w:p w14:paraId="076EFED0" w14:textId="222EA8B6" w:rsidR="009444D7" w:rsidRPr="00474CCD" w:rsidRDefault="009444D7" w:rsidP="000E7FCA">
      <w:pPr>
        <w:tabs>
          <w:tab w:val="left" w:pos="426"/>
        </w:tabs>
        <w:spacing w:after="0" w:line="288" w:lineRule="auto"/>
        <w:ind w:firstLine="851"/>
        <w:rPr>
          <w:rFonts w:ascii="Times New Roman" w:hAnsi="Times New Roman"/>
          <w:sz w:val="20"/>
          <w:szCs w:val="20"/>
        </w:rPr>
      </w:pPr>
    </w:p>
    <w:p w14:paraId="48322629" w14:textId="3EEB3D7B" w:rsidR="002124A9" w:rsidRDefault="00C55E43" w:rsidP="000E7FCA">
      <w:pPr>
        <w:tabs>
          <w:tab w:val="left" w:pos="426"/>
        </w:tabs>
        <w:spacing w:after="0" w:line="288" w:lineRule="auto"/>
        <w:rPr>
          <w:rFonts w:ascii="Times New Roman" w:hAnsi="Times New Roman"/>
          <w:b/>
          <w:sz w:val="24"/>
          <w:szCs w:val="24"/>
        </w:rPr>
      </w:pPr>
      <w:r w:rsidRPr="00FE3ACF">
        <w:rPr>
          <w:rFonts w:ascii="Times New Roman" w:hAnsi="Times New Roman"/>
          <w:b/>
          <w:sz w:val="24"/>
          <w:szCs w:val="24"/>
        </w:rPr>
        <w:lastRenderedPageBreak/>
        <w:t xml:space="preserve">V. </w:t>
      </w:r>
      <w:r w:rsidR="002124A9" w:rsidRPr="00FE3ACF">
        <w:rPr>
          <w:rFonts w:ascii="Times New Roman" w:hAnsi="Times New Roman"/>
          <w:b/>
          <w:sz w:val="24"/>
          <w:szCs w:val="24"/>
        </w:rPr>
        <w:t>Discussion</w:t>
      </w:r>
    </w:p>
    <w:p w14:paraId="61A278F0" w14:textId="77777777" w:rsidR="000C2111" w:rsidRPr="000C2111" w:rsidRDefault="000C2111" w:rsidP="000E7FCA">
      <w:pPr>
        <w:tabs>
          <w:tab w:val="left" w:pos="426"/>
        </w:tabs>
        <w:spacing w:after="0" w:line="288" w:lineRule="auto"/>
        <w:rPr>
          <w:rFonts w:ascii="Times New Roman" w:hAnsi="Times New Roman"/>
          <w:b/>
          <w:sz w:val="12"/>
          <w:szCs w:val="12"/>
        </w:rPr>
      </w:pPr>
    </w:p>
    <w:p w14:paraId="30861B32" w14:textId="528A2DF5" w:rsidR="00B363BE" w:rsidRDefault="00101E80" w:rsidP="00964AB9">
      <w:pPr>
        <w:tabs>
          <w:tab w:val="left" w:pos="426"/>
        </w:tabs>
        <w:spacing w:after="0" w:line="288" w:lineRule="auto"/>
        <w:jc w:val="both"/>
        <w:rPr>
          <w:rFonts w:ascii="Times New Roman" w:hAnsi="Times New Roman"/>
          <w:sz w:val="24"/>
          <w:szCs w:val="24"/>
        </w:rPr>
      </w:pPr>
      <w:r w:rsidRPr="00FE3ACF">
        <w:rPr>
          <w:rFonts w:ascii="Times New Roman" w:hAnsi="Times New Roman"/>
          <w:sz w:val="24"/>
          <w:szCs w:val="24"/>
        </w:rPr>
        <w:t xml:space="preserve">Starting with Smith, </w:t>
      </w:r>
      <w:proofErr w:type="spellStart"/>
      <w:r w:rsidRPr="00FE3ACF">
        <w:rPr>
          <w:rFonts w:ascii="Times New Roman" w:hAnsi="Times New Roman"/>
          <w:sz w:val="24"/>
          <w:szCs w:val="24"/>
        </w:rPr>
        <w:t>Suchanek</w:t>
      </w:r>
      <w:proofErr w:type="spellEnd"/>
      <w:r w:rsidRPr="00FE3ACF">
        <w:rPr>
          <w:rFonts w:ascii="Times New Roman" w:hAnsi="Times New Roman"/>
          <w:sz w:val="24"/>
          <w:szCs w:val="24"/>
        </w:rPr>
        <w:t xml:space="preserve"> and Williams (1988), the </w:t>
      </w:r>
      <w:r w:rsidR="00B363BE" w:rsidRPr="00FE3ACF">
        <w:rPr>
          <w:rFonts w:ascii="Times New Roman" w:hAnsi="Times New Roman"/>
          <w:sz w:val="24"/>
          <w:szCs w:val="24"/>
        </w:rPr>
        <w:t xml:space="preserve">spontaneous </w:t>
      </w:r>
      <w:r w:rsidRPr="00FE3ACF">
        <w:rPr>
          <w:rFonts w:ascii="Times New Roman" w:hAnsi="Times New Roman"/>
          <w:sz w:val="24"/>
          <w:szCs w:val="24"/>
        </w:rPr>
        <w:t xml:space="preserve">presence of </w:t>
      </w:r>
      <w:r w:rsidR="00B363BE" w:rsidRPr="00FE3ACF">
        <w:rPr>
          <w:rFonts w:ascii="Times New Roman" w:hAnsi="Times New Roman"/>
          <w:sz w:val="24"/>
          <w:szCs w:val="24"/>
        </w:rPr>
        <w:t xml:space="preserve">bubbles in asset markets with common information regarding fundamental value has been </w:t>
      </w:r>
      <w:r w:rsidR="00A03576" w:rsidRPr="00FE3ACF">
        <w:rPr>
          <w:rFonts w:ascii="Times New Roman" w:hAnsi="Times New Roman"/>
          <w:sz w:val="24"/>
          <w:szCs w:val="24"/>
        </w:rPr>
        <w:t xml:space="preserve">a puzzling and enduring </w:t>
      </w:r>
      <w:proofErr w:type="spellStart"/>
      <w:r w:rsidR="00A03576" w:rsidRPr="00FE3ACF">
        <w:rPr>
          <w:rFonts w:ascii="Times New Roman" w:hAnsi="Times New Roman"/>
          <w:sz w:val="24"/>
          <w:szCs w:val="24"/>
        </w:rPr>
        <w:t>behavio</w:t>
      </w:r>
      <w:r w:rsidR="002817D9" w:rsidRPr="00FE3ACF">
        <w:rPr>
          <w:rFonts w:ascii="Times New Roman" w:hAnsi="Times New Roman"/>
          <w:sz w:val="24"/>
          <w:szCs w:val="24"/>
        </w:rPr>
        <w:t>ral</w:t>
      </w:r>
      <w:proofErr w:type="spellEnd"/>
      <w:r w:rsidR="002817D9" w:rsidRPr="00FE3ACF">
        <w:rPr>
          <w:rFonts w:ascii="Times New Roman" w:hAnsi="Times New Roman"/>
          <w:sz w:val="24"/>
          <w:szCs w:val="24"/>
        </w:rPr>
        <w:t xml:space="preserve"> pattern.  Several studies have investigated various means of reducing or eliminating this mispricing, such as the margin trading, short selling, </w:t>
      </w:r>
      <w:r w:rsidR="001D649D" w:rsidRPr="00FE3ACF">
        <w:rPr>
          <w:rFonts w:ascii="Times New Roman" w:hAnsi="Times New Roman"/>
          <w:sz w:val="24"/>
          <w:szCs w:val="24"/>
        </w:rPr>
        <w:t xml:space="preserve">price collars, </w:t>
      </w:r>
      <w:r w:rsidR="002817D9" w:rsidRPr="00FE3ACF">
        <w:rPr>
          <w:rFonts w:ascii="Times New Roman" w:hAnsi="Times New Roman"/>
          <w:sz w:val="24"/>
          <w:szCs w:val="24"/>
        </w:rPr>
        <w:t xml:space="preserve">and the use of highly sophisticated traders, but to date the creation of common expectations either through repetition or training procedures has been the only reliable means to do so.  However, these </w:t>
      </w:r>
      <w:r w:rsidR="001D649D" w:rsidRPr="00FE3ACF">
        <w:rPr>
          <w:rFonts w:ascii="Times New Roman" w:hAnsi="Times New Roman"/>
          <w:sz w:val="24"/>
          <w:szCs w:val="24"/>
        </w:rPr>
        <w:t xml:space="preserve">successful </w:t>
      </w:r>
      <w:r w:rsidR="002817D9" w:rsidRPr="00FE3ACF">
        <w:rPr>
          <w:rFonts w:ascii="Times New Roman" w:hAnsi="Times New Roman"/>
          <w:sz w:val="24"/>
          <w:szCs w:val="24"/>
        </w:rPr>
        <w:t xml:space="preserve">techniques are unlikely to be practical outside of the laboratory.       </w:t>
      </w:r>
    </w:p>
    <w:p w14:paraId="146CC45F" w14:textId="77777777" w:rsidR="00964AB9" w:rsidRPr="00FE3ACF" w:rsidRDefault="00964AB9" w:rsidP="00964AB9">
      <w:pPr>
        <w:tabs>
          <w:tab w:val="left" w:pos="426"/>
        </w:tabs>
        <w:spacing w:after="0" w:line="288" w:lineRule="auto"/>
        <w:jc w:val="both"/>
        <w:rPr>
          <w:rFonts w:ascii="Times New Roman" w:hAnsi="Times New Roman"/>
          <w:sz w:val="24"/>
          <w:szCs w:val="24"/>
        </w:rPr>
      </w:pPr>
    </w:p>
    <w:p w14:paraId="7D617E28" w14:textId="2BB63B37" w:rsidR="002817D9" w:rsidRPr="00FE3ACF" w:rsidRDefault="00964AB9" w:rsidP="00964AB9">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B363BE" w:rsidRPr="00FE3ACF">
        <w:rPr>
          <w:rFonts w:ascii="Times New Roman" w:hAnsi="Times New Roman"/>
          <w:sz w:val="24"/>
          <w:szCs w:val="24"/>
        </w:rPr>
        <w:t>In this paper</w:t>
      </w:r>
      <w:r w:rsidR="002817D9" w:rsidRPr="00FE3ACF">
        <w:rPr>
          <w:rFonts w:ascii="Times New Roman" w:hAnsi="Times New Roman"/>
          <w:sz w:val="24"/>
          <w:szCs w:val="24"/>
        </w:rPr>
        <w:t>,</w:t>
      </w:r>
      <w:r w:rsidR="00B363BE" w:rsidRPr="00FE3ACF">
        <w:rPr>
          <w:rFonts w:ascii="Times New Roman" w:hAnsi="Times New Roman"/>
          <w:sz w:val="24"/>
          <w:szCs w:val="24"/>
        </w:rPr>
        <w:t xml:space="preserve"> we demonstrate that an alternative trading institution, the double Dutch auction, that has previously been shown to outperform the standard double auction in commodity markets does not reduce mispricing in asset markets.  However, </w:t>
      </w:r>
      <w:r w:rsidR="002817D9" w:rsidRPr="00FE3ACF">
        <w:rPr>
          <w:rFonts w:ascii="Times New Roman" w:hAnsi="Times New Roman"/>
          <w:sz w:val="24"/>
          <w:szCs w:val="24"/>
        </w:rPr>
        <w:t xml:space="preserve">we do find evidence that </w:t>
      </w:r>
      <w:r w:rsidR="00B363BE" w:rsidRPr="00FE3ACF">
        <w:rPr>
          <w:rFonts w:ascii="Times New Roman" w:hAnsi="Times New Roman"/>
          <w:sz w:val="24"/>
          <w:szCs w:val="24"/>
        </w:rPr>
        <w:t>a previously unexplored institution, the English Dutch auction</w:t>
      </w:r>
      <w:r w:rsidR="002817D9" w:rsidRPr="00FE3ACF">
        <w:rPr>
          <w:rFonts w:ascii="Times New Roman" w:hAnsi="Times New Roman"/>
          <w:sz w:val="24"/>
          <w:szCs w:val="24"/>
        </w:rPr>
        <w:t>,</w:t>
      </w:r>
      <w:r w:rsidR="00B363BE" w:rsidRPr="00FE3ACF">
        <w:rPr>
          <w:rFonts w:ascii="Times New Roman" w:hAnsi="Times New Roman"/>
          <w:sz w:val="24"/>
          <w:szCs w:val="24"/>
        </w:rPr>
        <w:t xml:space="preserve"> does lead to prices that closely track fundamental value in asset markets.  This pattern holds despite our use of a declining fundamental value environment with an increasing cash to asset ratio, two factors that have been shown to contribute to bubble formation in previous studies.  It also holds </w:t>
      </w:r>
      <w:r w:rsidR="001D649D" w:rsidRPr="00FE3ACF">
        <w:rPr>
          <w:rFonts w:ascii="Times New Roman" w:hAnsi="Times New Roman"/>
          <w:sz w:val="24"/>
          <w:szCs w:val="24"/>
        </w:rPr>
        <w:t xml:space="preserve">despite the absence of other </w:t>
      </w:r>
      <w:r w:rsidR="00B363BE" w:rsidRPr="00FE3ACF">
        <w:rPr>
          <w:rFonts w:ascii="Times New Roman" w:hAnsi="Times New Roman"/>
          <w:sz w:val="24"/>
          <w:szCs w:val="24"/>
        </w:rPr>
        <w:t xml:space="preserve">features of naturally occurring markets generally </w:t>
      </w:r>
      <w:r w:rsidR="002817D9" w:rsidRPr="00FE3ACF">
        <w:rPr>
          <w:rFonts w:ascii="Times New Roman" w:hAnsi="Times New Roman"/>
          <w:sz w:val="24"/>
          <w:szCs w:val="24"/>
        </w:rPr>
        <w:t>b</w:t>
      </w:r>
      <w:r w:rsidR="00B363BE" w:rsidRPr="00FE3ACF">
        <w:rPr>
          <w:rFonts w:ascii="Times New Roman" w:hAnsi="Times New Roman"/>
          <w:sz w:val="24"/>
          <w:szCs w:val="24"/>
        </w:rPr>
        <w:t xml:space="preserve">elieved to </w:t>
      </w:r>
      <w:r w:rsidR="002817D9" w:rsidRPr="00FE3ACF">
        <w:rPr>
          <w:rFonts w:ascii="Times New Roman" w:hAnsi="Times New Roman"/>
          <w:sz w:val="24"/>
          <w:szCs w:val="24"/>
        </w:rPr>
        <w:t>dampen bubbles</w:t>
      </w:r>
      <w:r w:rsidR="001D649D" w:rsidRPr="00FE3ACF">
        <w:rPr>
          <w:rFonts w:ascii="Times New Roman" w:hAnsi="Times New Roman"/>
          <w:sz w:val="24"/>
          <w:szCs w:val="24"/>
        </w:rPr>
        <w:t xml:space="preserve"> such as short selling</w:t>
      </w:r>
      <w:r w:rsidR="002817D9" w:rsidRPr="00FE3ACF">
        <w:rPr>
          <w:rFonts w:ascii="Times New Roman" w:hAnsi="Times New Roman"/>
          <w:sz w:val="24"/>
          <w:szCs w:val="24"/>
        </w:rPr>
        <w:t>.</w:t>
      </w:r>
      <w:r w:rsidR="00B363BE" w:rsidRPr="00FE3ACF">
        <w:rPr>
          <w:rFonts w:ascii="Times New Roman" w:hAnsi="Times New Roman"/>
          <w:sz w:val="24"/>
          <w:szCs w:val="24"/>
        </w:rPr>
        <w:t xml:space="preserve"> That this institutional success </w:t>
      </w:r>
      <w:r w:rsidR="002817D9" w:rsidRPr="00FE3ACF">
        <w:rPr>
          <w:rFonts w:ascii="Times New Roman" w:hAnsi="Times New Roman"/>
          <w:sz w:val="24"/>
          <w:szCs w:val="24"/>
        </w:rPr>
        <w:t xml:space="preserve">even </w:t>
      </w:r>
      <w:r w:rsidR="001D649D" w:rsidRPr="00FE3ACF">
        <w:rPr>
          <w:rFonts w:ascii="Times New Roman" w:hAnsi="Times New Roman"/>
          <w:sz w:val="24"/>
          <w:szCs w:val="24"/>
        </w:rPr>
        <w:t xml:space="preserve">holds with naïve traders who lack </w:t>
      </w:r>
      <w:r w:rsidR="00B363BE" w:rsidRPr="00FE3ACF">
        <w:rPr>
          <w:rFonts w:ascii="Times New Roman" w:hAnsi="Times New Roman"/>
          <w:sz w:val="24"/>
          <w:szCs w:val="24"/>
        </w:rPr>
        <w:t>experience or</w:t>
      </w:r>
      <w:r w:rsidR="001D649D" w:rsidRPr="00FE3ACF">
        <w:rPr>
          <w:rFonts w:ascii="Times New Roman" w:hAnsi="Times New Roman"/>
          <w:sz w:val="24"/>
          <w:szCs w:val="24"/>
        </w:rPr>
        <w:t xml:space="preserve"> the benefit of</w:t>
      </w:r>
      <w:r w:rsidR="00B363BE" w:rsidRPr="00FE3ACF">
        <w:rPr>
          <w:rFonts w:ascii="Times New Roman" w:hAnsi="Times New Roman"/>
          <w:sz w:val="24"/>
          <w:szCs w:val="24"/>
        </w:rPr>
        <w:t xml:space="preserve"> replication is particularly impressive as that has been the most robust mechanism </w:t>
      </w:r>
      <w:r w:rsidR="002817D9" w:rsidRPr="00FE3ACF">
        <w:rPr>
          <w:rFonts w:ascii="Times New Roman" w:hAnsi="Times New Roman"/>
          <w:sz w:val="24"/>
          <w:szCs w:val="24"/>
        </w:rPr>
        <w:t>for eliminating mispricing in previous laboratory experiments. In sum, we believe our experimental results suggest an important avenue for future work research in asset pricing</w:t>
      </w:r>
      <w:r w:rsidR="00900D9D" w:rsidRPr="00FE3ACF">
        <w:rPr>
          <w:rFonts w:ascii="Times New Roman" w:hAnsi="Times New Roman"/>
          <w:sz w:val="24"/>
          <w:szCs w:val="24"/>
        </w:rPr>
        <w:t xml:space="preserve"> and offer a promising</w:t>
      </w:r>
      <w:r w:rsidR="006241E4" w:rsidRPr="00FE3ACF">
        <w:rPr>
          <w:rFonts w:ascii="Times New Roman" w:hAnsi="Times New Roman"/>
          <w:sz w:val="24"/>
          <w:szCs w:val="24"/>
        </w:rPr>
        <w:t xml:space="preserve"> market design</w:t>
      </w:r>
      <w:r w:rsidR="00900D9D" w:rsidRPr="00FE3ACF">
        <w:rPr>
          <w:rFonts w:ascii="Times New Roman" w:hAnsi="Times New Roman"/>
          <w:sz w:val="24"/>
          <w:szCs w:val="24"/>
        </w:rPr>
        <w:t xml:space="preserve"> </w:t>
      </w:r>
      <w:r w:rsidR="006241E4" w:rsidRPr="00FE3ACF">
        <w:rPr>
          <w:rFonts w:ascii="Times New Roman" w:hAnsi="Times New Roman"/>
          <w:sz w:val="24"/>
          <w:szCs w:val="24"/>
        </w:rPr>
        <w:t>alternative for taming bubbles</w:t>
      </w:r>
      <w:r w:rsidR="002817D9" w:rsidRPr="00FE3ACF">
        <w:rPr>
          <w:rFonts w:ascii="Times New Roman" w:hAnsi="Times New Roman"/>
          <w:sz w:val="24"/>
          <w:szCs w:val="24"/>
        </w:rPr>
        <w:t xml:space="preserve">. </w:t>
      </w:r>
    </w:p>
    <w:p w14:paraId="55223816" w14:textId="65CCD057" w:rsidR="004905DF" w:rsidRPr="00FE3ACF" w:rsidRDefault="00B363BE" w:rsidP="00964AB9">
      <w:pPr>
        <w:tabs>
          <w:tab w:val="left" w:pos="426"/>
        </w:tabs>
        <w:spacing w:after="0" w:line="288" w:lineRule="auto"/>
        <w:jc w:val="both"/>
        <w:rPr>
          <w:rFonts w:ascii="Times New Roman" w:hAnsi="Times New Roman"/>
          <w:sz w:val="24"/>
          <w:szCs w:val="24"/>
        </w:rPr>
      </w:pPr>
      <w:r w:rsidRPr="00FE3ACF">
        <w:rPr>
          <w:rFonts w:ascii="Times New Roman" w:hAnsi="Times New Roman"/>
          <w:sz w:val="24"/>
          <w:szCs w:val="24"/>
        </w:rPr>
        <w:t xml:space="preserve">       </w:t>
      </w:r>
    </w:p>
    <w:p w14:paraId="1CCE77D7" w14:textId="77777777" w:rsidR="002124A9" w:rsidRPr="00FE3ACF" w:rsidRDefault="002124A9" w:rsidP="000E7FCA">
      <w:pPr>
        <w:tabs>
          <w:tab w:val="left" w:pos="426"/>
        </w:tabs>
        <w:spacing w:after="0" w:line="288" w:lineRule="auto"/>
        <w:jc w:val="center"/>
        <w:rPr>
          <w:rFonts w:ascii="Times New Roman" w:hAnsi="Times New Roman"/>
          <w:sz w:val="24"/>
          <w:szCs w:val="24"/>
        </w:rPr>
      </w:pPr>
    </w:p>
    <w:p w14:paraId="37D83066" w14:textId="6B7B52BC" w:rsidR="002124A9" w:rsidRDefault="002124A9" w:rsidP="000E7FCA">
      <w:pPr>
        <w:tabs>
          <w:tab w:val="left" w:pos="426"/>
        </w:tabs>
        <w:spacing w:after="0" w:line="288" w:lineRule="auto"/>
        <w:rPr>
          <w:rFonts w:ascii="Times New Roman" w:hAnsi="Times New Roman"/>
          <w:b/>
          <w:sz w:val="24"/>
          <w:szCs w:val="24"/>
        </w:rPr>
      </w:pPr>
      <w:r w:rsidRPr="00FE3ACF">
        <w:rPr>
          <w:rFonts w:ascii="Times New Roman" w:hAnsi="Times New Roman"/>
          <w:b/>
          <w:sz w:val="24"/>
          <w:szCs w:val="24"/>
        </w:rPr>
        <w:t>References</w:t>
      </w:r>
    </w:p>
    <w:p w14:paraId="7521D9F3" w14:textId="77777777" w:rsidR="001D3E79" w:rsidRPr="001D3E79" w:rsidRDefault="001D3E79" w:rsidP="000E7FCA">
      <w:pPr>
        <w:tabs>
          <w:tab w:val="left" w:pos="426"/>
        </w:tabs>
        <w:spacing w:after="0" w:line="288" w:lineRule="auto"/>
        <w:rPr>
          <w:rFonts w:ascii="Times New Roman" w:hAnsi="Times New Roman"/>
          <w:b/>
          <w:sz w:val="12"/>
          <w:szCs w:val="12"/>
        </w:rPr>
      </w:pPr>
    </w:p>
    <w:p w14:paraId="4F69008C" w14:textId="126A7659" w:rsidR="00801933" w:rsidRPr="006C250B" w:rsidRDefault="00801933" w:rsidP="006C250B">
      <w:pPr>
        <w:tabs>
          <w:tab w:val="left" w:pos="426"/>
        </w:tabs>
        <w:spacing w:after="140" w:line="240" w:lineRule="auto"/>
        <w:ind w:left="567" w:hanging="567"/>
        <w:jc w:val="both"/>
        <w:rPr>
          <w:rFonts w:ascii="Times New Roman" w:eastAsia="Times New Roman" w:hAnsi="Times New Roman"/>
          <w:shd w:val="clear" w:color="auto" w:fill="FFFFFF"/>
          <w:lang w:val="en-US"/>
        </w:rPr>
      </w:pPr>
      <w:proofErr w:type="spellStart"/>
      <w:r w:rsidRPr="006C250B">
        <w:rPr>
          <w:rFonts w:ascii="Times New Roman" w:eastAsia="Times New Roman" w:hAnsi="Times New Roman"/>
          <w:shd w:val="clear" w:color="auto" w:fill="FFFFFF"/>
          <w:lang w:val="en-US"/>
        </w:rPr>
        <w:t>Baghestanian</w:t>
      </w:r>
      <w:proofErr w:type="spellEnd"/>
      <w:r w:rsidRPr="006C250B">
        <w:rPr>
          <w:rFonts w:ascii="Times New Roman" w:eastAsia="Times New Roman" w:hAnsi="Times New Roman"/>
          <w:shd w:val="clear" w:color="auto" w:fill="FFFFFF"/>
          <w:lang w:val="en-US"/>
        </w:rPr>
        <w:t>,</w:t>
      </w:r>
      <w:r w:rsidR="008A5F7E" w:rsidRPr="006C250B">
        <w:rPr>
          <w:rFonts w:ascii="Times New Roman" w:eastAsia="Times New Roman" w:hAnsi="Times New Roman"/>
          <w:shd w:val="clear" w:color="auto" w:fill="FFFFFF"/>
          <w:lang w:val="en-US"/>
        </w:rPr>
        <w:t xml:space="preserve"> </w:t>
      </w:r>
      <w:r w:rsidRPr="006C250B">
        <w:rPr>
          <w:rFonts w:ascii="Times New Roman" w:eastAsia="Times New Roman" w:hAnsi="Times New Roman"/>
          <w:shd w:val="clear" w:color="auto" w:fill="FFFFFF"/>
          <w:lang w:val="en-US"/>
        </w:rPr>
        <w:t xml:space="preserve">S., V. </w:t>
      </w:r>
      <w:proofErr w:type="spellStart"/>
      <w:r w:rsidRPr="006C250B">
        <w:rPr>
          <w:rFonts w:ascii="Times New Roman" w:eastAsia="Times New Roman" w:hAnsi="Times New Roman"/>
          <w:shd w:val="clear" w:color="auto" w:fill="FFFFFF"/>
          <w:lang w:val="en-US"/>
        </w:rPr>
        <w:t>Lugovskyy</w:t>
      </w:r>
      <w:proofErr w:type="spellEnd"/>
      <w:r w:rsidRPr="006C250B">
        <w:rPr>
          <w:rFonts w:ascii="Times New Roman" w:eastAsia="Times New Roman" w:hAnsi="Times New Roman"/>
          <w:shd w:val="clear" w:color="auto" w:fill="FFFFFF"/>
          <w:lang w:val="en-US"/>
        </w:rPr>
        <w:t xml:space="preserve">, D. </w:t>
      </w:r>
      <w:proofErr w:type="spellStart"/>
      <w:r w:rsidRPr="006C250B">
        <w:rPr>
          <w:rFonts w:ascii="Times New Roman" w:eastAsia="Times New Roman" w:hAnsi="Times New Roman"/>
          <w:shd w:val="clear" w:color="auto" w:fill="FFFFFF"/>
          <w:lang w:val="en-US"/>
        </w:rPr>
        <w:t>Puzzello</w:t>
      </w:r>
      <w:proofErr w:type="spellEnd"/>
      <w:r w:rsidRPr="006C250B">
        <w:rPr>
          <w:rFonts w:ascii="Times New Roman" w:eastAsia="Times New Roman" w:hAnsi="Times New Roman"/>
          <w:shd w:val="clear" w:color="auto" w:fill="FFFFFF"/>
          <w:lang w:val="en-US"/>
        </w:rPr>
        <w:t>, and S. Tucker, (2014) Trading Institution in Experimental Asset Markets:  Theory and Evidence</w:t>
      </w:r>
      <w:r w:rsidR="00BB5A20" w:rsidRPr="006C250B">
        <w:rPr>
          <w:rFonts w:ascii="Times New Roman" w:eastAsia="Times New Roman" w:hAnsi="Times New Roman"/>
          <w:shd w:val="clear" w:color="auto" w:fill="FFFFFF"/>
          <w:lang w:val="en-US"/>
        </w:rPr>
        <w:t>. Working P</w:t>
      </w:r>
      <w:r w:rsidRPr="006C250B">
        <w:rPr>
          <w:rFonts w:ascii="Times New Roman" w:eastAsia="Times New Roman" w:hAnsi="Times New Roman"/>
          <w:shd w:val="clear" w:color="auto" w:fill="FFFFFF"/>
          <w:lang w:val="en-US"/>
        </w:rPr>
        <w:t>aper, Indiana</w:t>
      </w:r>
      <w:r w:rsidR="001D3E79" w:rsidRPr="006C250B">
        <w:rPr>
          <w:rFonts w:ascii="Times New Roman" w:eastAsia="Times New Roman" w:hAnsi="Times New Roman"/>
          <w:shd w:val="clear" w:color="auto" w:fill="FFFFFF"/>
          <w:lang w:val="en-US"/>
        </w:rPr>
        <w:t xml:space="preserve"> </w:t>
      </w:r>
      <w:r w:rsidRPr="006C250B">
        <w:rPr>
          <w:rFonts w:ascii="Times New Roman" w:eastAsia="Times New Roman" w:hAnsi="Times New Roman"/>
          <w:shd w:val="clear" w:color="auto" w:fill="FFFFFF"/>
          <w:lang w:val="en-US"/>
        </w:rPr>
        <w:t>University.</w:t>
      </w:r>
    </w:p>
    <w:p w14:paraId="633A088A" w14:textId="6C8F5226" w:rsidR="002124A9" w:rsidRPr="006C250B" w:rsidRDefault="002124A9" w:rsidP="006C250B">
      <w:pPr>
        <w:tabs>
          <w:tab w:val="left" w:pos="426"/>
        </w:tabs>
        <w:spacing w:after="140" w:line="240" w:lineRule="auto"/>
        <w:ind w:left="567" w:hanging="567"/>
        <w:jc w:val="both"/>
        <w:rPr>
          <w:rFonts w:ascii="Times New Roman" w:hAnsi="Times New Roman"/>
        </w:rPr>
      </w:pPr>
      <w:r w:rsidRPr="006C250B">
        <w:rPr>
          <w:rFonts w:ascii="Times New Roman" w:hAnsi="Times New Roman"/>
        </w:rPr>
        <w:t>Cheung,</w:t>
      </w:r>
      <w:r w:rsidR="004905DF" w:rsidRPr="006C250B">
        <w:rPr>
          <w:rFonts w:ascii="Times New Roman" w:hAnsi="Times New Roman"/>
        </w:rPr>
        <w:t xml:space="preserve"> S., M. </w:t>
      </w:r>
      <w:r w:rsidRPr="006C250B">
        <w:rPr>
          <w:rFonts w:ascii="Times New Roman" w:hAnsi="Times New Roman"/>
        </w:rPr>
        <w:t xml:space="preserve">Hedegaard, and </w:t>
      </w:r>
      <w:r w:rsidR="004905DF" w:rsidRPr="006C250B">
        <w:rPr>
          <w:rFonts w:ascii="Times New Roman" w:hAnsi="Times New Roman"/>
        </w:rPr>
        <w:t xml:space="preserve">S. </w:t>
      </w:r>
      <w:proofErr w:type="spellStart"/>
      <w:r w:rsidRPr="006C250B">
        <w:rPr>
          <w:rFonts w:ascii="Times New Roman" w:hAnsi="Times New Roman"/>
        </w:rPr>
        <w:t>Palan</w:t>
      </w:r>
      <w:proofErr w:type="spellEnd"/>
      <w:r w:rsidR="004905DF" w:rsidRPr="006C250B">
        <w:rPr>
          <w:rFonts w:ascii="Times New Roman" w:hAnsi="Times New Roman"/>
        </w:rPr>
        <w:t>,</w:t>
      </w:r>
      <w:r w:rsidRPr="006C250B">
        <w:rPr>
          <w:rFonts w:ascii="Times New Roman" w:hAnsi="Times New Roman"/>
        </w:rPr>
        <w:t xml:space="preserve"> (2014)</w:t>
      </w:r>
      <w:r w:rsidR="004905DF" w:rsidRPr="006C250B">
        <w:rPr>
          <w:rFonts w:ascii="Times New Roman" w:hAnsi="Times New Roman"/>
        </w:rPr>
        <w:t xml:space="preserve"> To see is to believe: Common expectations in experimental asset markets. </w:t>
      </w:r>
      <w:r w:rsidR="004905DF" w:rsidRPr="006C250B">
        <w:rPr>
          <w:rFonts w:ascii="Times New Roman" w:hAnsi="Times New Roman"/>
          <w:i/>
        </w:rPr>
        <w:t>European Economic Review</w:t>
      </w:r>
      <w:r w:rsidR="004905DF" w:rsidRPr="006C250B">
        <w:rPr>
          <w:rFonts w:ascii="Times New Roman" w:hAnsi="Times New Roman"/>
        </w:rPr>
        <w:t xml:space="preserve"> 66, pp. 84-96.</w:t>
      </w:r>
      <w:r w:rsidRPr="006C250B">
        <w:rPr>
          <w:rFonts w:ascii="Times New Roman" w:hAnsi="Times New Roman"/>
        </w:rPr>
        <w:t xml:space="preserve"> </w:t>
      </w:r>
    </w:p>
    <w:p w14:paraId="44666F13" w14:textId="6A9A2669" w:rsidR="00132518" w:rsidRPr="006C250B" w:rsidRDefault="00132518" w:rsidP="006C250B">
      <w:pPr>
        <w:shd w:val="clear" w:color="auto" w:fill="FFFFFF"/>
        <w:tabs>
          <w:tab w:val="left" w:pos="426"/>
        </w:tabs>
        <w:spacing w:after="140" w:line="240" w:lineRule="auto"/>
        <w:ind w:left="567" w:hanging="567"/>
        <w:jc w:val="both"/>
        <w:rPr>
          <w:rFonts w:ascii="Times New Roman" w:eastAsia="Times New Roman" w:hAnsi="Times New Roman"/>
          <w:shd w:val="clear" w:color="auto" w:fill="FFFFFF"/>
          <w:lang w:val="en-US"/>
        </w:rPr>
      </w:pPr>
      <w:proofErr w:type="spellStart"/>
      <w:r w:rsidRPr="006C250B">
        <w:rPr>
          <w:rFonts w:ascii="Times New Roman" w:eastAsia="Times New Roman" w:hAnsi="Times New Roman"/>
          <w:lang w:val="en-US"/>
        </w:rPr>
        <w:t>Dickhaut</w:t>
      </w:r>
      <w:proofErr w:type="spellEnd"/>
      <w:r w:rsidRPr="006C250B">
        <w:rPr>
          <w:rFonts w:ascii="Times New Roman" w:eastAsia="Times New Roman" w:hAnsi="Times New Roman"/>
          <w:lang w:val="en-US"/>
        </w:rPr>
        <w:t xml:space="preserve">, J., S. Lin, D. Porter, V. Smith, </w:t>
      </w:r>
      <w:r w:rsidRPr="006C250B">
        <w:rPr>
          <w:rFonts w:ascii="Times New Roman" w:eastAsia="Times New Roman" w:hAnsi="Times New Roman"/>
          <w:shd w:val="clear" w:color="auto" w:fill="FFFFFF"/>
          <w:lang w:val="en-US"/>
        </w:rPr>
        <w:t>(2012) Commodity durability, trader specialization, and market performance. </w:t>
      </w:r>
      <w:r w:rsidRPr="006C250B">
        <w:rPr>
          <w:rFonts w:ascii="Times New Roman" w:eastAsia="Times New Roman" w:hAnsi="Times New Roman"/>
          <w:i/>
          <w:shd w:val="clear" w:color="auto" w:fill="FFFFFF"/>
          <w:lang w:val="en-US"/>
        </w:rPr>
        <w:t>Proceedings of the National Academy of Science</w:t>
      </w:r>
      <w:r w:rsidRPr="006C250B">
        <w:rPr>
          <w:rFonts w:ascii="Times New Roman" w:eastAsia="Times New Roman" w:hAnsi="Times New Roman"/>
          <w:shd w:val="clear" w:color="auto" w:fill="FFFFFF"/>
          <w:lang w:val="en-US"/>
        </w:rPr>
        <w:t> </w:t>
      </w:r>
      <w:r w:rsidRPr="006C250B">
        <w:rPr>
          <w:rFonts w:ascii="Times New Roman" w:eastAsia="Times New Roman" w:hAnsi="Times New Roman"/>
          <w:bCs/>
          <w:shd w:val="clear" w:color="auto" w:fill="FFFFFF"/>
          <w:lang w:val="en-US"/>
        </w:rPr>
        <w:t>109</w:t>
      </w:r>
      <w:r w:rsidRPr="006C250B">
        <w:rPr>
          <w:rFonts w:ascii="Times New Roman" w:eastAsia="Times New Roman" w:hAnsi="Times New Roman"/>
          <w:shd w:val="clear" w:color="auto" w:fill="FFFFFF"/>
          <w:lang w:val="en-US"/>
        </w:rPr>
        <w:t>(5):</w:t>
      </w:r>
      <w:r w:rsidR="006C250B" w:rsidRPr="006C250B">
        <w:rPr>
          <w:rFonts w:ascii="Times New Roman" w:eastAsia="Times New Roman" w:hAnsi="Times New Roman"/>
          <w:shd w:val="clear" w:color="auto" w:fill="FFFFFF"/>
          <w:lang w:val="en-US"/>
        </w:rPr>
        <w:br/>
      </w:r>
      <w:r w:rsidRPr="006C250B">
        <w:rPr>
          <w:rFonts w:ascii="Times New Roman" w:eastAsia="Times New Roman" w:hAnsi="Times New Roman"/>
          <w:shd w:val="clear" w:color="auto" w:fill="FFFFFF"/>
          <w:lang w:val="en-US"/>
        </w:rPr>
        <w:t>1425–1430.</w:t>
      </w:r>
    </w:p>
    <w:p w14:paraId="28BFF6AF" w14:textId="19542352" w:rsidR="00132518" w:rsidRPr="006C250B" w:rsidRDefault="00132518" w:rsidP="006C250B">
      <w:pPr>
        <w:shd w:val="clear" w:color="auto" w:fill="FFFFFF"/>
        <w:tabs>
          <w:tab w:val="left" w:pos="426"/>
        </w:tabs>
        <w:spacing w:after="140" w:line="240" w:lineRule="auto"/>
        <w:ind w:left="567" w:hanging="567"/>
        <w:jc w:val="both"/>
        <w:rPr>
          <w:rFonts w:ascii="Times New Roman" w:eastAsia="Times New Roman" w:hAnsi="Times New Roman"/>
          <w:shd w:val="clear" w:color="auto" w:fill="FFFFFF"/>
          <w:lang w:val="en-US"/>
        </w:rPr>
      </w:pPr>
      <w:proofErr w:type="spellStart"/>
      <w:r w:rsidRPr="006C250B">
        <w:rPr>
          <w:rFonts w:ascii="Times New Roman" w:eastAsia="Times New Roman" w:hAnsi="Times New Roman"/>
          <w:lang w:val="en-US"/>
        </w:rPr>
        <w:t>Dufwenberg</w:t>
      </w:r>
      <w:proofErr w:type="spellEnd"/>
      <w:r w:rsidRPr="006C250B">
        <w:rPr>
          <w:rFonts w:ascii="Times New Roman" w:eastAsia="Times New Roman" w:hAnsi="Times New Roman"/>
          <w:lang w:val="en-US"/>
        </w:rPr>
        <w:t xml:space="preserve">, M., T. Lindqvist and E. Moore, </w:t>
      </w:r>
      <w:r w:rsidRPr="006C250B">
        <w:rPr>
          <w:rFonts w:ascii="Times New Roman" w:eastAsia="Times New Roman" w:hAnsi="Times New Roman"/>
          <w:shd w:val="clear" w:color="auto" w:fill="FFFFFF"/>
          <w:lang w:val="en-US"/>
        </w:rPr>
        <w:t>(2005) Bubbles and experience: An</w:t>
      </w:r>
      <w:r w:rsidR="006C250B">
        <w:rPr>
          <w:rFonts w:ascii="Times New Roman" w:eastAsia="Times New Roman" w:hAnsi="Times New Roman"/>
          <w:shd w:val="clear" w:color="auto" w:fill="FFFFFF"/>
          <w:lang w:val="en-US"/>
        </w:rPr>
        <w:t xml:space="preserve"> </w:t>
      </w:r>
      <w:r w:rsidRPr="006C250B">
        <w:rPr>
          <w:rFonts w:ascii="Times New Roman" w:eastAsia="Times New Roman" w:hAnsi="Times New Roman"/>
          <w:shd w:val="clear" w:color="auto" w:fill="FFFFFF"/>
          <w:lang w:val="en-US"/>
        </w:rPr>
        <w:t>experiment. </w:t>
      </w:r>
      <w:r w:rsidRPr="006C250B">
        <w:rPr>
          <w:rFonts w:ascii="Times New Roman" w:eastAsia="Times New Roman" w:hAnsi="Times New Roman"/>
          <w:i/>
          <w:shd w:val="clear" w:color="auto" w:fill="FFFFFF"/>
          <w:lang w:val="en-US"/>
        </w:rPr>
        <w:t>American Economic Review</w:t>
      </w:r>
      <w:r w:rsidRPr="006C250B">
        <w:rPr>
          <w:rFonts w:ascii="Times New Roman" w:eastAsia="Times New Roman" w:hAnsi="Times New Roman"/>
          <w:shd w:val="clear" w:color="auto" w:fill="FFFFFF"/>
          <w:lang w:val="en-US"/>
        </w:rPr>
        <w:t> </w:t>
      </w:r>
      <w:r w:rsidRPr="006C250B">
        <w:rPr>
          <w:rFonts w:ascii="Times New Roman" w:eastAsia="Times New Roman" w:hAnsi="Times New Roman"/>
          <w:bCs/>
          <w:shd w:val="clear" w:color="auto" w:fill="FFFFFF"/>
          <w:lang w:val="en-US"/>
        </w:rPr>
        <w:t>95</w:t>
      </w:r>
      <w:r w:rsidRPr="006C250B">
        <w:rPr>
          <w:rFonts w:ascii="Times New Roman" w:eastAsia="Times New Roman" w:hAnsi="Times New Roman"/>
          <w:shd w:val="clear" w:color="auto" w:fill="FFFFFF"/>
          <w:lang w:val="en-US"/>
        </w:rPr>
        <w:t>(5):1731–1737.</w:t>
      </w:r>
    </w:p>
    <w:p w14:paraId="676755B0" w14:textId="77777777" w:rsidR="00FB7B42" w:rsidRPr="006C250B" w:rsidRDefault="002124A9" w:rsidP="006C250B">
      <w:pPr>
        <w:shd w:val="clear" w:color="auto" w:fill="FFFFFF"/>
        <w:tabs>
          <w:tab w:val="left" w:pos="426"/>
        </w:tabs>
        <w:spacing w:after="140" w:line="240" w:lineRule="auto"/>
        <w:ind w:left="567" w:hanging="567"/>
        <w:jc w:val="both"/>
        <w:rPr>
          <w:rFonts w:ascii="Times New Roman" w:hAnsi="Times New Roman"/>
          <w:lang w:val="en-US"/>
        </w:rPr>
      </w:pPr>
      <w:r w:rsidRPr="006C250B">
        <w:rPr>
          <w:rFonts w:ascii="Times New Roman" w:hAnsi="Times New Roman"/>
          <w:lang w:val="en-US"/>
        </w:rPr>
        <w:t>Deck,</w:t>
      </w:r>
      <w:r w:rsidR="004905DF" w:rsidRPr="006C250B">
        <w:rPr>
          <w:rFonts w:ascii="Times New Roman" w:hAnsi="Times New Roman"/>
          <w:lang w:val="en-US"/>
        </w:rPr>
        <w:t xml:space="preserve"> C.,</w:t>
      </w:r>
      <w:r w:rsidRPr="006C250B">
        <w:rPr>
          <w:rFonts w:ascii="Times New Roman" w:hAnsi="Times New Roman"/>
          <w:lang w:val="en-US"/>
        </w:rPr>
        <w:t xml:space="preserve"> </w:t>
      </w:r>
      <w:r w:rsidR="004905DF" w:rsidRPr="006C250B">
        <w:rPr>
          <w:rFonts w:ascii="Times New Roman" w:hAnsi="Times New Roman"/>
          <w:lang w:val="en-US"/>
        </w:rPr>
        <w:t xml:space="preserve">D. </w:t>
      </w:r>
      <w:r w:rsidRPr="006C250B">
        <w:rPr>
          <w:rFonts w:ascii="Times New Roman" w:hAnsi="Times New Roman"/>
          <w:lang w:val="en-US"/>
        </w:rPr>
        <w:t xml:space="preserve">Porter, and </w:t>
      </w:r>
      <w:r w:rsidR="004905DF" w:rsidRPr="006C250B">
        <w:rPr>
          <w:rFonts w:ascii="Times New Roman" w:hAnsi="Times New Roman"/>
          <w:lang w:val="en-US"/>
        </w:rPr>
        <w:t xml:space="preserve">V. </w:t>
      </w:r>
      <w:r w:rsidRPr="006C250B">
        <w:rPr>
          <w:rFonts w:ascii="Times New Roman" w:hAnsi="Times New Roman"/>
          <w:lang w:val="en-US"/>
        </w:rPr>
        <w:t>Smith</w:t>
      </w:r>
      <w:r w:rsidR="004905DF" w:rsidRPr="006C250B">
        <w:rPr>
          <w:rFonts w:ascii="Times New Roman" w:hAnsi="Times New Roman"/>
          <w:lang w:val="en-US"/>
        </w:rPr>
        <w:t>,</w:t>
      </w:r>
      <w:r w:rsidRPr="006C250B">
        <w:rPr>
          <w:rFonts w:ascii="Times New Roman" w:hAnsi="Times New Roman"/>
          <w:lang w:val="en-US"/>
        </w:rPr>
        <w:t xml:space="preserve"> (2014)</w:t>
      </w:r>
      <w:r w:rsidR="004905DF" w:rsidRPr="006C250B">
        <w:rPr>
          <w:rFonts w:ascii="Times New Roman" w:hAnsi="Times New Roman"/>
          <w:lang w:val="en-US"/>
        </w:rPr>
        <w:t xml:space="preserve"> </w:t>
      </w:r>
      <w:r w:rsidR="004905DF" w:rsidRPr="006C250B">
        <w:rPr>
          <w:rFonts w:ascii="Times New Roman" w:hAnsi="Times New Roman"/>
        </w:rPr>
        <w:t xml:space="preserve">Double bubbles in assets markets with multiple generations. </w:t>
      </w:r>
      <w:r w:rsidR="004905DF" w:rsidRPr="006C250B">
        <w:rPr>
          <w:rFonts w:ascii="Times New Roman" w:hAnsi="Times New Roman"/>
          <w:i/>
        </w:rPr>
        <w:t xml:space="preserve">Journal of </w:t>
      </w:r>
      <w:proofErr w:type="spellStart"/>
      <w:r w:rsidR="004905DF" w:rsidRPr="006C250B">
        <w:rPr>
          <w:rFonts w:ascii="Times New Roman" w:hAnsi="Times New Roman"/>
          <w:i/>
        </w:rPr>
        <w:t>Behavioral</w:t>
      </w:r>
      <w:proofErr w:type="spellEnd"/>
      <w:r w:rsidR="004905DF" w:rsidRPr="006C250B">
        <w:rPr>
          <w:rFonts w:ascii="Times New Roman" w:hAnsi="Times New Roman"/>
          <w:i/>
        </w:rPr>
        <w:t xml:space="preserve"> Finance</w:t>
      </w:r>
      <w:r w:rsidR="004905DF" w:rsidRPr="006C250B">
        <w:rPr>
          <w:rFonts w:ascii="Times New Roman" w:hAnsi="Times New Roman"/>
        </w:rPr>
        <w:t xml:space="preserve"> 15(2), pp. 79-88. </w:t>
      </w:r>
      <w:r w:rsidRPr="006C250B">
        <w:rPr>
          <w:rFonts w:ascii="Times New Roman" w:hAnsi="Times New Roman"/>
          <w:lang w:val="en-US"/>
        </w:rPr>
        <w:t xml:space="preserve"> </w:t>
      </w:r>
    </w:p>
    <w:p w14:paraId="3318CF8E" w14:textId="3E0540F7" w:rsidR="00FB7B42" w:rsidRPr="006C250B" w:rsidRDefault="00FB7B42" w:rsidP="006C250B">
      <w:pPr>
        <w:tabs>
          <w:tab w:val="left" w:pos="90"/>
          <w:tab w:val="left" w:pos="426"/>
        </w:tabs>
        <w:spacing w:after="140" w:line="240" w:lineRule="auto"/>
        <w:ind w:left="567" w:hanging="567"/>
        <w:jc w:val="both"/>
        <w:rPr>
          <w:rFonts w:ascii="Times New Roman" w:eastAsia="Times New Roman" w:hAnsi="Times New Roman"/>
          <w:lang w:val="en-US"/>
        </w:rPr>
      </w:pPr>
      <w:proofErr w:type="spellStart"/>
      <w:r w:rsidRPr="006C250B">
        <w:rPr>
          <w:rFonts w:ascii="Times New Roman" w:eastAsia="Times New Roman" w:hAnsi="Times New Roman"/>
          <w:lang w:val="en-US"/>
        </w:rPr>
        <w:t>Fischbacher</w:t>
      </w:r>
      <w:proofErr w:type="spellEnd"/>
      <w:r w:rsidRPr="006C250B">
        <w:rPr>
          <w:rFonts w:ascii="Times New Roman" w:eastAsia="Times New Roman" w:hAnsi="Times New Roman"/>
          <w:lang w:val="en-US"/>
        </w:rPr>
        <w:t xml:space="preserve">, U., (2007) </w:t>
      </w:r>
      <w:r w:rsidRPr="006C250B">
        <w:rPr>
          <w:rFonts w:ascii="Times New Roman" w:eastAsia="Times New Roman" w:hAnsi="Times New Roman"/>
          <w:bCs/>
          <w:lang w:val="en-US"/>
        </w:rPr>
        <w:t>z-tree: Zurich toolbox for ready-made economic experiments.</w:t>
      </w:r>
      <w:r w:rsidR="006C250B" w:rsidRPr="006C250B">
        <w:rPr>
          <w:rFonts w:ascii="Times New Roman" w:eastAsia="Times New Roman" w:hAnsi="Times New Roman"/>
          <w:lang w:val="en-US"/>
        </w:rPr>
        <w:t xml:space="preserve"> </w:t>
      </w:r>
      <w:r w:rsidRPr="006C250B">
        <w:rPr>
          <w:rFonts w:ascii="Times New Roman" w:eastAsia="Times New Roman" w:hAnsi="Times New Roman"/>
          <w:i/>
          <w:lang w:val="en-US"/>
        </w:rPr>
        <w:t>Experimental Economics</w:t>
      </w:r>
      <w:r w:rsidRPr="006C250B">
        <w:rPr>
          <w:rFonts w:ascii="Times New Roman" w:eastAsia="Times New Roman" w:hAnsi="Times New Roman"/>
          <w:lang w:val="en-US"/>
        </w:rPr>
        <w:t xml:space="preserve"> </w:t>
      </w:r>
      <w:r w:rsidR="00A73440" w:rsidRPr="006C250B">
        <w:rPr>
          <w:rFonts w:ascii="Times New Roman" w:eastAsia="Times New Roman" w:hAnsi="Times New Roman"/>
          <w:lang w:val="en-US"/>
        </w:rPr>
        <w:t>10</w:t>
      </w:r>
      <w:r w:rsidRPr="006C250B">
        <w:rPr>
          <w:rFonts w:ascii="Times New Roman" w:eastAsia="Times New Roman" w:hAnsi="Times New Roman"/>
          <w:lang w:val="en-US"/>
        </w:rPr>
        <w:t>(2), pp. 171-178.</w:t>
      </w:r>
    </w:p>
    <w:p w14:paraId="4B2FC287" w14:textId="094B07AB" w:rsidR="00A73440" w:rsidRPr="006C250B" w:rsidRDefault="00A73440" w:rsidP="006C250B">
      <w:pPr>
        <w:tabs>
          <w:tab w:val="left" w:pos="90"/>
          <w:tab w:val="left" w:pos="426"/>
        </w:tabs>
        <w:spacing w:after="140" w:line="240" w:lineRule="auto"/>
        <w:ind w:left="567" w:hanging="567"/>
        <w:jc w:val="both"/>
        <w:rPr>
          <w:rFonts w:ascii="Times New Roman" w:eastAsia="Times New Roman" w:hAnsi="Times New Roman"/>
          <w:lang w:val="en-US"/>
        </w:rPr>
      </w:pPr>
      <w:r w:rsidRPr="006C250B">
        <w:rPr>
          <w:rFonts w:ascii="Times New Roman" w:eastAsia="Times New Roman" w:hAnsi="Times New Roman"/>
          <w:lang w:val="en-US"/>
        </w:rPr>
        <w:t xml:space="preserve">Frederick, S., (2005) Cognitive reflection and decision-making. </w:t>
      </w:r>
      <w:r w:rsidRPr="006C250B">
        <w:rPr>
          <w:rFonts w:ascii="Times New Roman" w:eastAsia="Times New Roman" w:hAnsi="Times New Roman"/>
          <w:i/>
          <w:lang w:val="en-US"/>
        </w:rPr>
        <w:t xml:space="preserve">Journal of Economic </w:t>
      </w:r>
      <w:r w:rsidR="009136AB" w:rsidRPr="006C250B">
        <w:rPr>
          <w:rFonts w:ascii="Times New Roman" w:eastAsia="Times New Roman" w:hAnsi="Times New Roman"/>
          <w:i/>
          <w:lang w:val="en-US"/>
        </w:rPr>
        <w:t>Perspectives</w:t>
      </w:r>
      <w:r w:rsidRPr="006C250B">
        <w:rPr>
          <w:rFonts w:ascii="Times New Roman" w:eastAsia="Times New Roman" w:hAnsi="Times New Roman"/>
          <w:i/>
          <w:lang w:val="en-US"/>
        </w:rPr>
        <w:t xml:space="preserve"> </w:t>
      </w:r>
      <w:r w:rsidRPr="006C250B">
        <w:rPr>
          <w:rFonts w:ascii="Times New Roman" w:eastAsia="Times New Roman" w:hAnsi="Times New Roman"/>
          <w:lang w:val="en-US"/>
        </w:rPr>
        <w:t>19(4), pp. 25–42.</w:t>
      </w:r>
    </w:p>
    <w:p w14:paraId="7DA1F4FA" w14:textId="7C527692" w:rsidR="00E11666" w:rsidRPr="006C250B" w:rsidRDefault="00E11666" w:rsidP="006C250B">
      <w:pPr>
        <w:tabs>
          <w:tab w:val="left" w:pos="426"/>
        </w:tabs>
        <w:spacing w:after="140" w:line="240" w:lineRule="auto"/>
        <w:ind w:left="567" w:hanging="567"/>
        <w:jc w:val="both"/>
        <w:rPr>
          <w:rFonts w:ascii="Times New Roman" w:hAnsi="Times New Roman"/>
        </w:rPr>
      </w:pPr>
      <w:r w:rsidRPr="006C250B">
        <w:rPr>
          <w:rFonts w:ascii="Times New Roman" w:hAnsi="Times New Roman"/>
        </w:rPr>
        <w:lastRenderedPageBreak/>
        <w:t xml:space="preserve">Greiner, B. (2015). Subject pool recruitment procedures: organizing experiments with ORSEE. </w:t>
      </w:r>
      <w:r w:rsidRPr="006C250B">
        <w:rPr>
          <w:rFonts w:ascii="Times New Roman" w:hAnsi="Times New Roman"/>
          <w:i/>
        </w:rPr>
        <w:t>Journal of the Economic Science Association, 1</w:t>
      </w:r>
      <w:r w:rsidRPr="006C250B">
        <w:rPr>
          <w:rFonts w:ascii="Times New Roman" w:hAnsi="Times New Roman"/>
        </w:rPr>
        <w:t>(1), 114-125.</w:t>
      </w:r>
    </w:p>
    <w:p w14:paraId="68325CB6" w14:textId="11CBC02C" w:rsidR="00A20E91" w:rsidRPr="00FE3ACF" w:rsidRDefault="00A20E91" w:rsidP="006C250B">
      <w:pPr>
        <w:tabs>
          <w:tab w:val="left" w:pos="426"/>
        </w:tabs>
        <w:spacing w:after="140" w:line="240" w:lineRule="auto"/>
        <w:ind w:left="567" w:hanging="567"/>
        <w:jc w:val="both"/>
        <w:rPr>
          <w:rFonts w:ascii="Times New Roman" w:eastAsia="Times New Roman" w:hAnsi="Times New Roman"/>
          <w:sz w:val="24"/>
          <w:szCs w:val="24"/>
          <w:lang w:val="en-US"/>
        </w:rPr>
      </w:pPr>
      <w:proofErr w:type="spellStart"/>
      <w:r w:rsidRPr="00FE3ACF">
        <w:rPr>
          <w:rFonts w:ascii="Times New Roman" w:eastAsia="Times New Roman" w:hAnsi="Times New Roman"/>
          <w:sz w:val="24"/>
          <w:szCs w:val="24"/>
          <w:lang w:val="en-US"/>
        </w:rPr>
        <w:t>Haruvy</w:t>
      </w:r>
      <w:proofErr w:type="spellEnd"/>
      <w:r w:rsidRPr="00FE3ACF">
        <w:rPr>
          <w:rFonts w:ascii="Times New Roman" w:eastAsia="Times New Roman" w:hAnsi="Times New Roman"/>
          <w:sz w:val="24"/>
          <w:szCs w:val="24"/>
          <w:lang w:val="en-US"/>
        </w:rPr>
        <w:t>,</w:t>
      </w:r>
      <w:r w:rsidR="009136AB" w:rsidRPr="00FE3ACF">
        <w:rPr>
          <w:rFonts w:ascii="Times New Roman" w:eastAsia="Times New Roman" w:hAnsi="Times New Roman"/>
          <w:sz w:val="24"/>
          <w:szCs w:val="24"/>
          <w:lang w:val="en-US"/>
        </w:rPr>
        <w:t xml:space="preserve"> </w:t>
      </w:r>
      <w:r w:rsidRPr="00FE3ACF">
        <w:rPr>
          <w:rFonts w:ascii="Times New Roman" w:eastAsia="Times New Roman" w:hAnsi="Times New Roman"/>
          <w:sz w:val="24"/>
          <w:szCs w:val="24"/>
          <w:lang w:val="en-US"/>
        </w:rPr>
        <w:t>E. and C.</w:t>
      </w:r>
      <w:r w:rsidR="009136AB" w:rsidRPr="00FE3ACF">
        <w:rPr>
          <w:rFonts w:ascii="Times New Roman" w:eastAsia="Times New Roman" w:hAnsi="Times New Roman"/>
          <w:sz w:val="24"/>
          <w:szCs w:val="24"/>
          <w:lang w:val="en-US"/>
        </w:rPr>
        <w:t xml:space="preserve"> </w:t>
      </w:r>
      <w:proofErr w:type="spellStart"/>
      <w:r w:rsidRPr="00FE3ACF">
        <w:rPr>
          <w:rFonts w:ascii="Times New Roman" w:eastAsia="Times New Roman" w:hAnsi="Times New Roman"/>
          <w:sz w:val="24"/>
          <w:szCs w:val="24"/>
          <w:lang w:val="en-US"/>
        </w:rPr>
        <w:t>Noussair</w:t>
      </w:r>
      <w:proofErr w:type="spellEnd"/>
      <w:r w:rsidRPr="00FE3ACF">
        <w:rPr>
          <w:rFonts w:ascii="Times New Roman" w:eastAsia="Times New Roman" w:hAnsi="Times New Roman"/>
          <w:sz w:val="24"/>
          <w:szCs w:val="24"/>
          <w:lang w:val="en-US"/>
        </w:rPr>
        <w:t xml:space="preserve"> (2006) </w:t>
      </w:r>
      <w:r w:rsidRPr="00FE3ACF">
        <w:rPr>
          <w:rFonts w:ascii="Times New Roman" w:eastAsia="Times New Roman" w:hAnsi="Times New Roman"/>
          <w:bCs/>
          <w:sz w:val="24"/>
          <w:szCs w:val="24"/>
          <w:lang w:val="en-US"/>
        </w:rPr>
        <w:t xml:space="preserve">The effect of short selling on bubbles and crashes in experimental spot asset markets. </w:t>
      </w:r>
      <w:r w:rsidRPr="00FE3ACF">
        <w:rPr>
          <w:rFonts w:ascii="Times New Roman" w:eastAsia="Times New Roman" w:hAnsi="Times New Roman"/>
          <w:i/>
          <w:sz w:val="24"/>
          <w:szCs w:val="24"/>
          <w:lang w:val="en-US"/>
        </w:rPr>
        <w:t>Journal of Finance</w:t>
      </w:r>
      <w:r w:rsidRPr="00FE3ACF">
        <w:rPr>
          <w:rFonts w:ascii="Times New Roman" w:eastAsia="Times New Roman" w:hAnsi="Times New Roman"/>
          <w:sz w:val="24"/>
          <w:szCs w:val="24"/>
          <w:lang w:val="en-US"/>
        </w:rPr>
        <w:t xml:space="preserve"> 61 (3), pp. 1119-1157.</w:t>
      </w:r>
    </w:p>
    <w:p w14:paraId="6F1B910C" w14:textId="77777777" w:rsidR="004905DF" w:rsidRPr="006C250B" w:rsidRDefault="00A20E91" w:rsidP="006C250B">
      <w:pPr>
        <w:tabs>
          <w:tab w:val="left" w:pos="426"/>
        </w:tabs>
        <w:spacing w:after="140" w:line="240" w:lineRule="auto"/>
        <w:ind w:left="567" w:hanging="567"/>
        <w:jc w:val="both"/>
        <w:rPr>
          <w:rFonts w:ascii="Times New Roman" w:hAnsi="Times New Roman"/>
        </w:rPr>
      </w:pPr>
      <w:r w:rsidRPr="006C250B">
        <w:rPr>
          <w:rFonts w:ascii="Times New Roman" w:hAnsi="Times New Roman"/>
        </w:rPr>
        <w:t>Hussam, R</w:t>
      </w:r>
      <w:r w:rsidR="004905DF" w:rsidRPr="006C250B">
        <w:rPr>
          <w:rFonts w:ascii="Times New Roman" w:hAnsi="Times New Roman"/>
        </w:rPr>
        <w:t>.</w:t>
      </w:r>
      <w:r w:rsidRPr="006C250B">
        <w:rPr>
          <w:rFonts w:ascii="Times New Roman" w:hAnsi="Times New Roman"/>
        </w:rPr>
        <w:t>, D. Porter, and V</w:t>
      </w:r>
      <w:r w:rsidR="004905DF" w:rsidRPr="006C250B">
        <w:rPr>
          <w:rFonts w:ascii="Times New Roman" w:hAnsi="Times New Roman"/>
        </w:rPr>
        <w:t>. Smith, (2008)</w:t>
      </w:r>
      <w:r w:rsidRPr="006C250B">
        <w:rPr>
          <w:rFonts w:ascii="Times New Roman" w:hAnsi="Times New Roman"/>
        </w:rPr>
        <w:t xml:space="preserve"> Thar </w:t>
      </w:r>
      <w:r w:rsidR="004905DF" w:rsidRPr="006C250B">
        <w:rPr>
          <w:rFonts w:ascii="Times New Roman" w:hAnsi="Times New Roman"/>
        </w:rPr>
        <w:t>s</w:t>
      </w:r>
      <w:r w:rsidRPr="006C250B">
        <w:rPr>
          <w:rFonts w:ascii="Times New Roman" w:hAnsi="Times New Roman"/>
        </w:rPr>
        <w:t xml:space="preserve">he </w:t>
      </w:r>
      <w:r w:rsidR="004905DF" w:rsidRPr="006C250B">
        <w:rPr>
          <w:rFonts w:ascii="Times New Roman" w:hAnsi="Times New Roman"/>
        </w:rPr>
        <w:t>b</w:t>
      </w:r>
      <w:r w:rsidRPr="006C250B">
        <w:rPr>
          <w:rFonts w:ascii="Times New Roman" w:hAnsi="Times New Roman"/>
        </w:rPr>
        <w:t xml:space="preserve">lows: Can </w:t>
      </w:r>
      <w:r w:rsidR="004905DF" w:rsidRPr="006C250B">
        <w:rPr>
          <w:rFonts w:ascii="Times New Roman" w:hAnsi="Times New Roman"/>
        </w:rPr>
        <w:t>b</w:t>
      </w:r>
      <w:r w:rsidRPr="006C250B">
        <w:rPr>
          <w:rFonts w:ascii="Times New Roman" w:hAnsi="Times New Roman"/>
        </w:rPr>
        <w:t xml:space="preserve">ubbles </w:t>
      </w:r>
      <w:r w:rsidR="004905DF" w:rsidRPr="006C250B">
        <w:rPr>
          <w:rFonts w:ascii="Times New Roman" w:hAnsi="Times New Roman"/>
        </w:rPr>
        <w:t>b</w:t>
      </w:r>
      <w:r w:rsidRPr="006C250B">
        <w:rPr>
          <w:rFonts w:ascii="Times New Roman" w:hAnsi="Times New Roman"/>
        </w:rPr>
        <w:t xml:space="preserve">e </w:t>
      </w:r>
      <w:r w:rsidR="004905DF" w:rsidRPr="006C250B">
        <w:rPr>
          <w:rFonts w:ascii="Times New Roman" w:hAnsi="Times New Roman"/>
        </w:rPr>
        <w:t>r</w:t>
      </w:r>
      <w:r w:rsidRPr="006C250B">
        <w:rPr>
          <w:rFonts w:ascii="Times New Roman" w:hAnsi="Times New Roman"/>
        </w:rPr>
        <w:t xml:space="preserve">ekindled with </w:t>
      </w:r>
      <w:r w:rsidR="004905DF" w:rsidRPr="006C250B">
        <w:rPr>
          <w:rFonts w:ascii="Times New Roman" w:hAnsi="Times New Roman"/>
        </w:rPr>
        <w:t>e</w:t>
      </w:r>
      <w:r w:rsidRPr="006C250B">
        <w:rPr>
          <w:rFonts w:ascii="Times New Roman" w:hAnsi="Times New Roman"/>
        </w:rPr>
        <w:t xml:space="preserve">xperienced </w:t>
      </w:r>
      <w:r w:rsidR="004905DF" w:rsidRPr="006C250B">
        <w:rPr>
          <w:rFonts w:ascii="Times New Roman" w:hAnsi="Times New Roman"/>
        </w:rPr>
        <w:t>s</w:t>
      </w:r>
      <w:r w:rsidRPr="006C250B">
        <w:rPr>
          <w:rFonts w:ascii="Times New Roman" w:hAnsi="Times New Roman"/>
        </w:rPr>
        <w:t xml:space="preserve">ubjects? </w:t>
      </w:r>
      <w:r w:rsidRPr="006C250B">
        <w:rPr>
          <w:rFonts w:ascii="Times New Roman" w:hAnsi="Times New Roman"/>
          <w:i/>
        </w:rPr>
        <w:t>American Economic Review</w:t>
      </w:r>
      <w:r w:rsidRPr="006C250B">
        <w:rPr>
          <w:rFonts w:ascii="Times New Roman" w:hAnsi="Times New Roman"/>
        </w:rPr>
        <w:t xml:space="preserve"> 98(3)</w:t>
      </w:r>
      <w:r w:rsidR="004905DF" w:rsidRPr="006C250B">
        <w:rPr>
          <w:rFonts w:ascii="Times New Roman" w:hAnsi="Times New Roman"/>
        </w:rPr>
        <w:t>, pp.</w:t>
      </w:r>
      <w:r w:rsidRPr="006C250B">
        <w:rPr>
          <w:rFonts w:ascii="Times New Roman" w:hAnsi="Times New Roman"/>
        </w:rPr>
        <w:t xml:space="preserve"> 924</w:t>
      </w:r>
      <w:r w:rsidR="004905DF" w:rsidRPr="006C250B">
        <w:rPr>
          <w:rFonts w:ascii="Times New Roman" w:hAnsi="Times New Roman"/>
        </w:rPr>
        <w:t>-</w:t>
      </w:r>
      <w:r w:rsidRPr="006C250B">
        <w:rPr>
          <w:rFonts w:ascii="Times New Roman" w:hAnsi="Times New Roman"/>
        </w:rPr>
        <w:t>37.</w:t>
      </w:r>
    </w:p>
    <w:p w14:paraId="0F987EE3" w14:textId="77777777" w:rsidR="00132518" w:rsidRPr="006C250B" w:rsidRDefault="00132518" w:rsidP="006C250B">
      <w:pPr>
        <w:tabs>
          <w:tab w:val="left" w:pos="426"/>
        </w:tabs>
        <w:spacing w:after="140" w:line="240" w:lineRule="auto"/>
        <w:ind w:left="567" w:hanging="567"/>
        <w:jc w:val="both"/>
        <w:rPr>
          <w:rFonts w:ascii="Times New Roman" w:hAnsi="Times New Roman"/>
        </w:rPr>
      </w:pPr>
      <w:r w:rsidRPr="006C250B">
        <w:rPr>
          <w:rFonts w:ascii="Times New Roman" w:hAnsi="Times New Roman"/>
        </w:rPr>
        <w:t xml:space="preserve">King, R., V. Smith, A. Williams, and M. Van </w:t>
      </w:r>
      <w:proofErr w:type="spellStart"/>
      <w:r w:rsidRPr="006C250B">
        <w:rPr>
          <w:rFonts w:ascii="Times New Roman" w:hAnsi="Times New Roman"/>
        </w:rPr>
        <w:t>Boening</w:t>
      </w:r>
      <w:proofErr w:type="spellEnd"/>
      <w:r w:rsidR="00FB7B42" w:rsidRPr="006C250B">
        <w:rPr>
          <w:rFonts w:ascii="Times New Roman" w:hAnsi="Times New Roman"/>
        </w:rPr>
        <w:t>,</w:t>
      </w:r>
      <w:r w:rsidRPr="006C250B">
        <w:rPr>
          <w:rFonts w:ascii="Times New Roman" w:hAnsi="Times New Roman"/>
        </w:rPr>
        <w:t xml:space="preserve"> (1993) </w:t>
      </w:r>
      <w:r w:rsidR="004905DF" w:rsidRPr="006C250B">
        <w:rPr>
          <w:rFonts w:ascii="Times New Roman" w:hAnsi="Times New Roman"/>
        </w:rPr>
        <w:t>The r</w:t>
      </w:r>
      <w:r w:rsidRPr="006C250B">
        <w:rPr>
          <w:rFonts w:ascii="Times New Roman" w:hAnsi="Times New Roman"/>
        </w:rPr>
        <w:t xml:space="preserve">obustness of </w:t>
      </w:r>
      <w:r w:rsidR="004905DF" w:rsidRPr="006C250B">
        <w:rPr>
          <w:rFonts w:ascii="Times New Roman" w:hAnsi="Times New Roman"/>
        </w:rPr>
        <w:t>b</w:t>
      </w:r>
      <w:r w:rsidRPr="006C250B">
        <w:rPr>
          <w:rFonts w:ascii="Times New Roman" w:hAnsi="Times New Roman"/>
        </w:rPr>
        <w:t xml:space="preserve">ubbles and </w:t>
      </w:r>
      <w:r w:rsidR="004905DF" w:rsidRPr="006C250B">
        <w:rPr>
          <w:rFonts w:ascii="Times New Roman" w:hAnsi="Times New Roman"/>
        </w:rPr>
        <w:t>c</w:t>
      </w:r>
      <w:r w:rsidRPr="006C250B">
        <w:rPr>
          <w:rFonts w:ascii="Times New Roman" w:hAnsi="Times New Roman"/>
        </w:rPr>
        <w:t xml:space="preserve">rashes in </w:t>
      </w:r>
      <w:r w:rsidR="004905DF" w:rsidRPr="006C250B">
        <w:rPr>
          <w:rFonts w:ascii="Times New Roman" w:hAnsi="Times New Roman"/>
        </w:rPr>
        <w:t>e</w:t>
      </w:r>
      <w:r w:rsidRPr="006C250B">
        <w:rPr>
          <w:rFonts w:ascii="Times New Roman" w:hAnsi="Times New Roman"/>
        </w:rPr>
        <w:t xml:space="preserve">xperimental </w:t>
      </w:r>
      <w:r w:rsidR="004905DF" w:rsidRPr="006C250B">
        <w:rPr>
          <w:rFonts w:ascii="Times New Roman" w:hAnsi="Times New Roman"/>
        </w:rPr>
        <w:t>s</w:t>
      </w:r>
      <w:r w:rsidRPr="006C250B">
        <w:rPr>
          <w:rFonts w:ascii="Times New Roman" w:hAnsi="Times New Roman"/>
        </w:rPr>
        <w:t xml:space="preserve">tock </w:t>
      </w:r>
      <w:r w:rsidR="004905DF" w:rsidRPr="006C250B">
        <w:rPr>
          <w:rFonts w:ascii="Times New Roman" w:hAnsi="Times New Roman"/>
        </w:rPr>
        <w:t>m</w:t>
      </w:r>
      <w:r w:rsidRPr="006C250B">
        <w:rPr>
          <w:rFonts w:ascii="Times New Roman" w:hAnsi="Times New Roman"/>
        </w:rPr>
        <w:t xml:space="preserve">arkets. In Richard H. Day &amp; Ping Chen, eds., </w:t>
      </w:r>
      <w:r w:rsidRPr="006C250B">
        <w:rPr>
          <w:rFonts w:ascii="Times New Roman" w:hAnsi="Times New Roman"/>
          <w:i/>
        </w:rPr>
        <w:t>Nonlinear Dynamics and Evolutionary Economics</w:t>
      </w:r>
      <w:r w:rsidRPr="006C250B">
        <w:rPr>
          <w:rFonts w:ascii="Times New Roman" w:hAnsi="Times New Roman"/>
        </w:rPr>
        <w:t>. Oxford University Press.</w:t>
      </w:r>
    </w:p>
    <w:p w14:paraId="684871F3" w14:textId="77777777" w:rsidR="002124A9" w:rsidRPr="006C250B" w:rsidRDefault="002124A9" w:rsidP="006C250B">
      <w:pPr>
        <w:tabs>
          <w:tab w:val="left" w:pos="426"/>
        </w:tabs>
        <w:spacing w:after="140" w:line="240" w:lineRule="auto"/>
        <w:ind w:left="567" w:hanging="567"/>
        <w:jc w:val="both"/>
        <w:rPr>
          <w:rFonts w:ascii="Times New Roman" w:eastAsia="Times New Roman" w:hAnsi="Times New Roman"/>
          <w:lang w:val="en-US"/>
        </w:rPr>
      </w:pPr>
      <w:proofErr w:type="spellStart"/>
      <w:r w:rsidRPr="006C250B">
        <w:rPr>
          <w:rFonts w:ascii="Times New Roman" w:hAnsi="Times New Roman"/>
        </w:rPr>
        <w:t>Kirchler</w:t>
      </w:r>
      <w:proofErr w:type="spellEnd"/>
      <w:r w:rsidRPr="006C250B">
        <w:rPr>
          <w:rFonts w:ascii="Times New Roman" w:hAnsi="Times New Roman"/>
        </w:rPr>
        <w:t xml:space="preserve">, </w:t>
      </w:r>
      <w:r w:rsidR="00FB7B42" w:rsidRPr="006C250B">
        <w:rPr>
          <w:rFonts w:ascii="Times New Roman" w:hAnsi="Times New Roman"/>
        </w:rPr>
        <w:t xml:space="preserve">M., J. </w:t>
      </w:r>
      <w:r w:rsidRPr="006C250B">
        <w:rPr>
          <w:rFonts w:ascii="Times New Roman" w:hAnsi="Times New Roman"/>
        </w:rPr>
        <w:t xml:space="preserve">Huber, and </w:t>
      </w:r>
      <w:r w:rsidR="00FB7B42" w:rsidRPr="006C250B">
        <w:rPr>
          <w:rFonts w:ascii="Times New Roman" w:hAnsi="Times New Roman"/>
        </w:rPr>
        <w:t xml:space="preserve">T. </w:t>
      </w:r>
      <w:proofErr w:type="spellStart"/>
      <w:r w:rsidRPr="006C250B">
        <w:rPr>
          <w:rFonts w:ascii="Times New Roman" w:hAnsi="Times New Roman"/>
        </w:rPr>
        <w:t>Stöckl</w:t>
      </w:r>
      <w:proofErr w:type="spellEnd"/>
      <w:r w:rsidR="00FB7B42" w:rsidRPr="006C250B">
        <w:rPr>
          <w:rFonts w:ascii="Times New Roman" w:hAnsi="Times New Roman"/>
        </w:rPr>
        <w:t>,</w:t>
      </w:r>
      <w:r w:rsidRPr="006C250B">
        <w:rPr>
          <w:rFonts w:ascii="Times New Roman" w:hAnsi="Times New Roman"/>
        </w:rPr>
        <w:t xml:space="preserve"> (2012)</w:t>
      </w:r>
      <w:r w:rsidR="00FB7B42" w:rsidRPr="006C250B">
        <w:rPr>
          <w:rFonts w:ascii="Times New Roman" w:hAnsi="Times New Roman"/>
        </w:rPr>
        <w:t xml:space="preserve"> </w:t>
      </w:r>
      <w:r w:rsidR="00FB7B42" w:rsidRPr="006C250B">
        <w:rPr>
          <w:rFonts w:ascii="Times New Roman" w:eastAsia="Times New Roman" w:hAnsi="Times New Roman"/>
          <w:bCs/>
          <w:lang w:val="en-US"/>
        </w:rPr>
        <w:t xml:space="preserve">Thar she bursts: reducing confusion reduces bubbles? </w:t>
      </w:r>
      <w:r w:rsidR="00FB7B42" w:rsidRPr="006C250B">
        <w:rPr>
          <w:rFonts w:ascii="Times New Roman" w:eastAsia="Times New Roman" w:hAnsi="Times New Roman"/>
          <w:i/>
          <w:lang w:val="en-US"/>
        </w:rPr>
        <w:t>American Economic Review</w:t>
      </w:r>
      <w:r w:rsidR="00FB7B42" w:rsidRPr="006C250B">
        <w:rPr>
          <w:rFonts w:ascii="Times New Roman" w:eastAsia="Times New Roman" w:hAnsi="Times New Roman"/>
          <w:lang w:val="en-US"/>
        </w:rPr>
        <w:t xml:space="preserve"> 102 (2), pp. 865-883</w:t>
      </w:r>
    </w:p>
    <w:p w14:paraId="3E486CEA" w14:textId="77777777" w:rsidR="00F356AD" w:rsidRPr="006C250B" w:rsidRDefault="00F356AD" w:rsidP="006C250B">
      <w:pPr>
        <w:tabs>
          <w:tab w:val="left" w:pos="426"/>
        </w:tabs>
        <w:spacing w:after="140" w:line="240" w:lineRule="auto"/>
        <w:ind w:left="567" w:hanging="567"/>
        <w:jc w:val="both"/>
        <w:rPr>
          <w:rFonts w:ascii="Times New Roman" w:hAnsi="Times New Roman"/>
        </w:rPr>
      </w:pPr>
      <w:r w:rsidRPr="006C250B">
        <w:rPr>
          <w:rFonts w:ascii="Times New Roman" w:hAnsi="Times New Roman"/>
        </w:rPr>
        <w:t xml:space="preserve">Lei, V., C. </w:t>
      </w:r>
      <w:proofErr w:type="spellStart"/>
      <w:r w:rsidRPr="006C250B">
        <w:rPr>
          <w:rFonts w:ascii="Times New Roman" w:hAnsi="Times New Roman"/>
        </w:rPr>
        <w:t>Noussair</w:t>
      </w:r>
      <w:proofErr w:type="spellEnd"/>
      <w:r w:rsidRPr="006C250B">
        <w:rPr>
          <w:rFonts w:ascii="Times New Roman" w:hAnsi="Times New Roman"/>
        </w:rPr>
        <w:t xml:space="preserve">, and C. </w:t>
      </w:r>
      <w:proofErr w:type="spellStart"/>
      <w:r w:rsidRPr="006C250B">
        <w:rPr>
          <w:rFonts w:ascii="Times New Roman" w:hAnsi="Times New Roman"/>
        </w:rPr>
        <w:t>Plott</w:t>
      </w:r>
      <w:proofErr w:type="spellEnd"/>
      <w:r w:rsidR="00FB7B42" w:rsidRPr="006C250B">
        <w:rPr>
          <w:rFonts w:ascii="Times New Roman" w:hAnsi="Times New Roman"/>
        </w:rPr>
        <w:t>,</w:t>
      </w:r>
      <w:r w:rsidRPr="006C250B">
        <w:rPr>
          <w:rFonts w:ascii="Times New Roman" w:hAnsi="Times New Roman"/>
        </w:rPr>
        <w:t xml:space="preserve"> (2001) </w:t>
      </w:r>
      <w:proofErr w:type="spellStart"/>
      <w:r w:rsidRPr="006C250B">
        <w:rPr>
          <w:rFonts w:ascii="Times New Roman" w:hAnsi="Times New Roman"/>
        </w:rPr>
        <w:t>Nonspeculative</w:t>
      </w:r>
      <w:proofErr w:type="spellEnd"/>
      <w:r w:rsidRPr="006C250B">
        <w:rPr>
          <w:rFonts w:ascii="Times New Roman" w:hAnsi="Times New Roman"/>
        </w:rPr>
        <w:t xml:space="preserve"> </w:t>
      </w:r>
      <w:r w:rsidR="004905DF" w:rsidRPr="006C250B">
        <w:rPr>
          <w:rFonts w:ascii="Times New Roman" w:hAnsi="Times New Roman"/>
        </w:rPr>
        <w:t>b</w:t>
      </w:r>
      <w:r w:rsidRPr="006C250B">
        <w:rPr>
          <w:rFonts w:ascii="Times New Roman" w:hAnsi="Times New Roman"/>
        </w:rPr>
        <w:t xml:space="preserve">ubbles in </w:t>
      </w:r>
      <w:r w:rsidR="004905DF" w:rsidRPr="006C250B">
        <w:rPr>
          <w:rFonts w:ascii="Times New Roman" w:hAnsi="Times New Roman"/>
        </w:rPr>
        <w:t>e</w:t>
      </w:r>
      <w:r w:rsidRPr="006C250B">
        <w:rPr>
          <w:rFonts w:ascii="Times New Roman" w:hAnsi="Times New Roman"/>
        </w:rPr>
        <w:t xml:space="preserve">xperimental </w:t>
      </w:r>
      <w:r w:rsidR="004905DF" w:rsidRPr="006C250B">
        <w:rPr>
          <w:rFonts w:ascii="Times New Roman" w:hAnsi="Times New Roman"/>
        </w:rPr>
        <w:t>a</w:t>
      </w:r>
      <w:r w:rsidRPr="006C250B">
        <w:rPr>
          <w:rFonts w:ascii="Times New Roman" w:hAnsi="Times New Roman"/>
        </w:rPr>
        <w:t xml:space="preserve">sset </w:t>
      </w:r>
      <w:r w:rsidR="004905DF" w:rsidRPr="006C250B">
        <w:rPr>
          <w:rFonts w:ascii="Times New Roman" w:hAnsi="Times New Roman"/>
        </w:rPr>
        <w:t>m</w:t>
      </w:r>
      <w:r w:rsidRPr="006C250B">
        <w:rPr>
          <w:rFonts w:ascii="Times New Roman" w:hAnsi="Times New Roman"/>
        </w:rPr>
        <w:t xml:space="preserve">arkets: Lack of </w:t>
      </w:r>
      <w:r w:rsidR="004905DF" w:rsidRPr="006C250B">
        <w:rPr>
          <w:rFonts w:ascii="Times New Roman" w:hAnsi="Times New Roman"/>
        </w:rPr>
        <w:t>c</w:t>
      </w:r>
      <w:r w:rsidRPr="006C250B">
        <w:rPr>
          <w:rFonts w:ascii="Times New Roman" w:hAnsi="Times New Roman"/>
        </w:rPr>
        <w:t xml:space="preserve">ommon </w:t>
      </w:r>
      <w:r w:rsidR="004905DF" w:rsidRPr="006C250B">
        <w:rPr>
          <w:rFonts w:ascii="Times New Roman" w:hAnsi="Times New Roman"/>
        </w:rPr>
        <w:t>k</w:t>
      </w:r>
      <w:r w:rsidRPr="006C250B">
        <w:rPr>
          <w:rFonts w:ascii="Times New Roman" w:hAnsi="Times New Roman"/>
        </w:rPr>
        <w:t xml:space="preserve">nowledge of </w:t>
      </w:r>
      <w:r w:rsidR="004905DF" w:rsidRPr="006C250B">
        <w:rPr>
          <w:rFonts w:ascii="Times New Roman" w:hAnsi="Times New Roman"/>
        </w:rPr>
        <w:t>r</w:t>
      </w:r>
      <w:r w:rsidRPr="006C250B">
        <w:rPr>
          <w:rFonts w:ascii="Times New Roman" w:hAnsi="Times New Roman"/>
        </w:rPr>
        <w:t xml:space="preserve">ationality vs. </w:t>
      </w:r>
      <w:r w:rsidR="004905DF" w:rsidRPr="006C250B">
        <w:rPr>
          <w:rFonts w:ascii="Times New Roman" w:hAnsi="Times New Roman"/>
        </w:rPr>
        <w:t>a</w:t>
      </w:r>
      <w:r w:rsidRPr="006C250B">
        <w:rPr>
          <w:rFonts w:ascii="Times New Roman" w:hAnsi="Times New Roman"/>
        </w:rPr>
        <w:t xml:space="preserve">ctual </w:t>
      </w:r>
      <w:r w:rsidR="004905DF" w:rsidRPr="006C250B">
        <w:rPr>
          <w:rFonts w:ascii="Times New Roman" w:hAnsi="Times New Roman"/>
        </w:rPr>
        <w:t>i</w:t>
      </w:r>
      <w:r w:rsidRPr="006C250B">
        <w:rPr>
          <w:rFonts w:ascii="Times New Roman" w:hAnsi="Times New Roman"/>
        </w:rPr>
        <w:t xml:space="preserve">rrationality. </w:t>
      </w:r>
      <w:proofErr w:type="spellStart"/>
      <w:r w:rsidRPr="006C250B">
        <w:rPr>
          <w:rFonts w:ascii="Times New Roman" w:hAnsi="Times New Roman"/>
          <w:i/>
        </w:rPr>
        <w:t>Econometrica</w:t>
      </w:r>
      <w:proofErr w:type="spellEnd"/>
      <w:r w:rsidRPr="006C250B">
        <w:rPr>
          <w:rFonts w:ascii="Times New Roman" w:hAnsi="Times New Roman"/>
        </w:rPr>
        <w:t xml:space="preserve"> 69(4), pp. 831-59. </w:t>
      </w:r>
    </w:p>
    <w:p w14:paraId="7B872D96" w14:textId="77777777" w:rsidR="002124A9" w:rsidRPr="006C250B" w:rsidRDefault="002124A9" w:rsidP="006C250B">
      <w:pPr>
        <w:tabs>
          <w:tab w:val="left" w:pos="426"/>
        </w:tabs>
        <w:spacing w:after="140" w:line="240" w:lineRule="auto"/>
        <w:ind w:left="567" w:hanging="567"/>
        <w:jc w:val="both"/>
        <w:rPr>
          <w:rFonts w:ascii="Times New Roman" w:hAnsi="Times New Roman"/>
        </w:rPr>
      </w:pPr>
      <w:r w:rsidRPr="006C250B">
        <w:rPr>
          <w:rFonts w:ascii="Times New Roman" w:hAnsi="Times New Roman"/>
        </w:rPr>
        <w:t xml:space="preserve">McCabe, </w:t>
      </w:r>
      <w:r w:rsidR="004905DF" w:rsidRPr="006C250B">
        <w:rPr>
          <w:rFonts w:ascii="Times New Roman" w:hAnsi="Times New Roman"/>
        </w:rPr>
        <w:t xml:space="preserve">K., S. </w:t>
      </w:r>
      <w:proofErr w:type="spellStart"/>
      <w:r w:rsidRPr="006C250B">
        <w:rPr>
          <w:rFonts w:ascii="Times New Roman" w:hAnsi="Times New Roman"/>
        </w:rPr>
        <w:t>Rassenti</w:t>
      </w:r>
      <w:proofErr w:type="spellEnd"/>
      <w:r w:rsidRPr="006C250B">
        <w:rPr>
          <w:rFonts w:ascii="Times New Roman" w:hAnsi="Times New Roman"/>
        </w:rPr>
        <w:t xml:space="preserve">, and </w:t>
      </w:r>
      <w:r w:rsidR="004905DF" w:rsidRPr="006C250B">
        <w:rPr>
          <w:rFonts w:ascii="Times New Roman" w:hAnsi="Times New Roman"/>
        </w:rPr>
        <w:t xml:space="preserve">V. </w:t>
      </w:r>
      <w:r w:rsidRPr="006C250B">
        <w:rPr>
          <w:rFonts w:ascii="Times New Roman" w:hAnsi="Times New Roman"/>
        </w:rPr>
        <w:t>Smith</w:t>
      </w:r>
      <w:r w:rsidR="004905DF" w:rsidRPr="006C250B">
        <w:rPr>
          <w:rFonts w:ascii="Times New Roman" w:hAnsi="Times New Roman"/>
        </w:rPr>
        <w:t xml:space="preserve">, </w:t>
      </w:r>
      <w:r w:rsidRPr="006C250B">
        <w:rPr>
          <w:rFonts w:ascii="Times New Roman" w:hAnsi="Times New Roman"/>
        </w:rPr>
        <w:t>(1992)</w:t>
      </w:r>
      <w:r w:rsidR="004905DF" w:rsidRPr="006C250B">
        <w:rPr>
          <w:rFonts w:ascii="Times New Roman" w:hAnsi="Times New Roman"/>
        </w:rPr>
        <w:t xml:space="preserve"> Designing call auction institutions: Is double Dutch the best? </w:t>
      </w:r>
      <w:r w:rsidR="004905DF" w:rsidRPr="006C250B">
        <w:rPr>
          <w:rFonts w:ascii="Times New Roman" w:hAnsi="Times New Roman"/>
          <w:i/>
        </w:rPr>
        <w:t>The Economic Journal</w:t>
      </w:r>
      <w:r w:rsidR="004905DF" w:rsidRPr="006C250B">
        <w:rPr>
          <w:rFonts w:ascii="Times New Roman" w:hAnsi="Times New Roman"/>
        </w:rPr>
        <w:t xml:space="preserve"> 102, pp. 9-23.</w:t>
      </w:r>
      <w:r w:rsidRPr="006C250B">
        <w:rPr>
          <w:rFonts w:ascii="Times New Roman" w:hAnsi="Times New Roman"/>
        </w:rPr>
        <w:t xml:space="preserve">  </w:t>
      </w:r>
    </w:p>
    <w:p w14:paraId="0BECD8DE" w14:textId="63E52B1B" w:rsidR="00FB7B42" w:rsidRPr="006C250B" w:rsidRDefault="00FB7B42" w:rsidP="006C250B">
      <w:pPr>
        <w:tabs>
          <w:tab w:val="left" w:pos="426"/>
        </w:tabs>
        <w:spacing w:after="140" w:line="240" w:lineRule="auto"/>
        <w:ind w:left="567" w:hanging="567"/>
        <w:jc w:val="both"/>
        <w:rPr>
          <w:rFonts w:ascii="Times New Roman" w:eastAsia="Times New Roman" w:hAnsi="Times New Roman"/>
          <w:lang w:val="en-US"/>
        </w:rPr>
      </w:pPr>
      <w:proofErr w:type="spellStart"/>
      <w:r w:rsidRPr="006C250B">
        <w:rPr>
          <w:rFonts w:ascii="Times New Roman" w:eastAsia="Times New Roman" w:hAnsi="Times New Roman"/>
          <w:lang w:val="en-US"/>
        </w:rPr>
        <w:t>Noussair</w:t>
      </w:r>
      <w:proofErr w:type="spellEnd"/>
      <w:r w:rsidRPr="006C250B">
        <w:rPr>
          <w:rFonts w:ascii="Times New Roman" w:eastAsia="Times New Roman" w:hAnsi="Times New Roman"/>
          <w:lang w:val="en-US"/>
        </w:rPr>
        <w:t xml:space="preserve">, C., and S. Tucker, (2006) </w:t>
      </w:r>
      <w:r w:rsidRPr="006C250B">
        <w:rPr>
          <w:rFonts w:ascii="Times New Roman" w:eastAsia="Times New Roman" w:hAnsi="Times New Roman"/>
          <w:bCs/>
          <w:lang w:val="en-US"/>
        </w:rPr>
        <w:t xml:space="preserve">Futures markets and bubble formation in experimental asset markets? </w:t>
      </w:r>
      <w:r w:rsidRPr="006C250B">
        <w:rPr>
          <w:rFonts w:ascii="Times New Roman" w:eastAsia="Times New Roman" w:hAnsi="Times New Roman"/>
          <w:i/>
          <w:lang w:val="en-US"/>
        </w:rPr>
        <w:t>Pacific Economic Review</w:t>
      </w:r>
      <w:r w:rsidRPr="006C250B">
        <w:rPr>
          <w:rFonts w:ascii="Times New Roman" w:eastAsia="Times New Roman" w:hAnsi="Times New Roman"/>
          <w:lang w:val="en-US"/>
        </w:rPr>
        <w:t> 11 (2), pp. 167-184.</w:t>
      </w:r>
    </w:p>
    <w:p w14:paraId="69B3A923" w14:textId="1F49896E" w:rsidR="00A84420" w:rsidRPr="006C250B" w:rsidRDefault="00A84420" w:rsidP="006C250B">
      <w:pPr>
        <w:tabs>
          <w:tab w:val="left" w:pos="426"/>
        </w:tabs>
        <w:spacing w:after="140" w:line="240" w:lineRule="auto"/>
        <w:ind w:left="567" w:hanging="567"/>
        <w:jc w:val="both"/>
        <w:rPr>
          <w:rFonts w:ascii="Times New Roman" w:eastAsia="Times New Roman" w:hAnsi="Times New Roman"/>
          <w:lang w:val="en-US"/>
        </w:rPr>
      </w:pPr>
      <w:proofErr w:type="spellStart"/>
      <w:r w:rsidRPr="006C250B">
        <w:rPr>
          <w:rFonts w:ascii="Times New Roman" w:eastAsia="Times New Roman" w:hAnsi="Times New Roman"/>
          <w:lang w:val="en-US"/>
        </w:rPr>
        <w:t>Noussair</w:t>
      </w:r>
      <w:proofErr w:type="spellEnd"/>
      <w:r w:rsidRPr="006C250B">
        <w:rPr>
          <w:rFonts w:ascii="Times New Roman" w:eastAsia="Times New Roman" w:hAnsi="Times New Roman"/>
          <w:lang w:val="en-US"/>
        </w:rPr>
        <w:t>, C., and S. Tucker, (2013)</w:t>
      </w:r>
      <w:r w:rsidRPr="006C250B">
        <w:rPr>
          <w:rFonts w:ascii="Times New Roman" w:hAnsi="Times New Roman"/>
        </w:rPr>
        <w:t xml:space="preserve"> </w:t>
      </w:r>
      <w:r w:rsidR="000E7FCA" w:rsidRPr="006C250B">
        <w:rPr>
          <w:rFonts w:ascii="Times New Roman" w:hAnsi="Times New Roman"/>
        </w:rPr>
        <w:t>‘</w:t>
      </w:r>
      <w:r w:rsidRPr="006C250B">
        <w:rPr>
          <w:rFonts w:ascii="Times New Roman" w:hAnsi="Times New Roman"/>
        </w:rPr>
        <w:t>Experimental Research on Asset Pricing</w:t>
      </w:r>
      <w:r w:rsidR="000E7FCA" w:rsidRPr="006C250B">
        <w:rPr>
          <w:rFonts w:ascii="Times New Roman" w:hAnsi="Times New Roman"/>
        </w:rPr>
        <w:t>’</w:t>
      </w:r>
      <w:r w:rsidRPr="006C250B">
        <w:rPr>
          <w:rFonts w:ascii="Times New Roman" w:hAnsi="Times New Roman"/>
        </w:rPr>
        <w:t xml:space="preserve">, </w:t>
      </w:r>
      <w:r w:rsidRPr="006C250B">
        <w:rPr>
          <w:rStyle w:val="Emphasis"/>
          <w:rFonts w:ascii="Times New Roman" w:hAnsi="Times New Roman"/>
        </w:rPr>
        <w:t>Journal of Economic Surveys</w:t>
      </w:r>
      <w:r w:rsidRPr="006C250B">
        <w:rPr>
          <w:rFonts w:ascii="Times New Roman" w:hAnsi="Times New Roman"/>
        </w:rPr>
        <w:t xml:space="preserve"> 27(3), pages 554 - 569.</w:t>
      </w:r>
    </w:p>
    <w:p w14:paraId="18487C6A" w14:textId="2ADC6788" w:rsidR="004905DF" w:rsidRPr="006C250B" w:rsidRDefault="004905DF" w:rsidP="006C250B">
      <w:pPr>
        <w:tabs>
          <w:tab w:val="left" w:pos="426"/>
        </w:tabs>
        <w:spacing w:after="140" w:line="240" w:lineRule="auto"/>
        <w:ind w:left="567" w:hanging="567"/>
        <w:jc w:val="both"/>
        <w:rPr>
          <w:rFonts w:ascii="Times New Roman" w:eastAsia="Times New Roman" w:hAnsi="Times New Roman"/>
          <w:lang w:val="en-US"/>
        </w:rPr>
      </w:pPr>
      <w:proofErr w:type="spellStart"/>
      <w:r w:rsidRPr="006C250B">
        <w:rPr>
          <w:rFonts w:ascii="Times New Roman" w:eastAsia="Times New Roman" w:hAnsi="Times New Roman"/>
          <w:lang w:val="en-US"/>
        </w:rPr>
        <w:t>Noussair</w:t>
      </w:r>
      <w:proofErr w:type="spellEnd"/>
      <w:r w:rsidRPr="006C250B">
        <w:rPr>
          <w:rFonts w:ascii="Times New Roman" w:eastAsia="Times New Roman" w:hAnsi="Times New Roman"/>
          <w:lang w:val="en-US"/>
        </w:rPr>
        <w:t xml:space="preserve">, C., S. Tucker, and Y. XU, (2016) Futures markets, cognitive ability, and mispricing in experimental asset markets, </w:t>
      </w:r>
      <w:r w:rsidRPr="006C250B">
        <w:rPr>
          <w:rFonts w:ascii="Times New Roman" w:eastAsia="Times New Roman" w:hAnsi="Times New Roman"/>
          <w:i/>
          <w:lang w:val="en-US"/>
        </w:rPr>
        <w:t>Journal of Economic Behavior and Organization</w:t>
      </w:r>
      <w:r w:rsidRPr="006C250B">
        <w:rPr>
          <w:rFonts w:ascii="Times New Roman" w:eastAsia="Times New Roman" w:hAnsi="Times New Roman"/>
          <w:lang w:val="en-US"/>
        </w:rPr>
        <w:t xml:space="preserve"> 130, pp. 166-179.</w:t>
      </w:r>
    </w:p>
    <w:p w14:paraId="647C9A7B" w14:textId="77A675E1" w:rsidR="00A84420" w:rsidRPr="006C250B" w:rsidRDefault="00A84420" w:rsidP="006C250B">
      <w:pPr>
        <w:tabs>
          <w:tab w:val="left" w:pos="426"/>
        </w:tabs>
        <w:spacing w:after="140" w:line="240" w:lineRule="auto"/>
        <w:ind w:left="567" w:hanging="567"/>
        <w:jc w:val="both"/>
        <w:rPr>
          <w:rFonts w:ascii="Times New Roman" w:eastAsia="Times New Roman" w:hAnsi="Times New Roman"/>
          <w:lang w:val="en-US"/>
        </w:rPr>
      </w:pPr>
      <w:proofErr w:type="spellStart"/>
      <w:r w:rsidRPr="006C250B">
        <w:rPr>
          <w:rStyle w:val="author"/>
          <w:rFonts w:ascii="Times New Roman" w:hAnsi="Times New Roman"/>
          <w:iCs/>
        </w:rPr>
        <w:t>Palan</w:t>
      </w:r>
      <w:proofErr w:type="spellEnd"/>
      <w:r w:rsidRPr="006C250B">
        <w:rPr>
          <w:rStyle w:val="author"/>
          <w:rFonts w:ascii="Times New Roman" w:hAnsi="Times New Roman"/>
          <w:iCs/>
        </w:rPr>
        <w:t>, S.</w:t>
      </w:r>
      <w:r w:rsidRPr="006C250B">
        <w:rPr>
          <w:rStyle w:val="HTMLCite"/>
          <w:rFonts w:ascii="Times New Roman" w:hAnsi="Times New Roman"/>
        </w:rPr>
        <w:t xml:space="preserve"> (</w:t>
      </w:r>
      <w:r w:rsidRPr="006C250B">
        <w:rPr>
          <w:rStyle w:val="pubyear"/>
          <w:rFonts w:ascii="Times New Roman" w:hAnsi="Times New Roman"/>
          <w:iCs/>
        </w:rPr>
        <w:t>2013</w:t>
      </w:r>
      <w:r w:rsidRPr="006C250B">
        <w:rPr>
          <w:rStyle w:val="HTMLCite"/>
          <w:rFonts w:ascii="Times New Roman" w:hAnsi="Times New Roman"/>
        </w:rPr>
        <w:t xml:space="preserve">) </w:t>
      </w:r>
      <w:r w:rsidRPr="006C250B">
        <w:rPr>
          <w:rStyle w:val="articletitle"/>
          <w:rFonts w:ascii="Times New Roman" w:hAnsi="Times New Roman"/>
          <w:iCs/>
        </w:rPr>
        <w:t>A review of bubbles and crashes in experimental asset markets</w:t>
      </w:r>
      <w:r w:rsidRPr="006C250B">
        <w:rPr>
          <w:rStyle w:val="HTMLCite"/>
          <w:rFonts w:ascii="Times New Roman" w:hAnsi="Times New Roman"/>
          <w:i w:val="0"/>
        </w:rPr>
        <w:t xml:space="preserve">. </w:t>
      </w:r>
      <w:r w:rsidRPr="006C250B">
        <w:rPr>
          <w:rStyle w:val="journaltitle"/>
          <w:rFonts w:ascii="Times New Roman" w:hAnsi="Times New Roman"/>
          <w:i/>
          <w:iCs/>
        </w:rPr>
        <w:t>Journal of Economic Surveys</w:t>
      </w:r>
      <w:r w:rsidRPr="006C250B">
        <w:rPr>
          <w:rStyle w:val="HTMLCite"/>
          <w:rFonts w:ascii="Times New Roman" w:hAnsi="Times New Roman"/>
        </w:rPr>
        <w:t xml:space="preserve"> </w:t>
      </w:r>
      <w:r w:rsidRPr="006C250B">
        <w:rPr>
          <w:rStyle w:val="vol"/>
          <w:rFonts w:ascii="Times New Roman" w:hAnsi="Times New Roman"/>
          <w:iCs/>
        </w:rPr>
        <w:t>27</w:t>
      </w:r>
      <w:r w:rsidRPr="006C250B">
        <w:rPr>
          <w:rStyle w:val="HTMLCite"/>
          <w:rFonts w:ascii="Times New Roman" w:hAnsi="Times New Roman"/>
        </w:rPr>
        <w:t>(</w:t>
      </w:r>
      <w:r w:rsidRPr="006C250B">
        <w:rPr>
          <w:rStyle w:val="citedissue"/>
          <w:rFonts w:ascii="Times New Roman" w:hAnsi="Times New Roman"/>
          <w:iCs/>
        </w:rPr>
        <w:t>3</w:t>
      </w:r>
      <w:r w:rsidRPr="006C250B">
        <w:rPr>
          <w:rStyle w:val="HTMLCite"/>
          <w:rFonts w:ascii="Times New Roman" w:hAnsi="Times New Roman"/>
        </w:rPr>
        <w:t xml:space="preserve">): </w:t>
      </w:r>
      <w:r w:rsidRPr="006C250B">
        <w:rPr>
          <w:rStyle w:val="pagefirst"/>
          <w:rFonts w:ascii="Times New Roman" w:hAnsi="Times New Roman"/>
          <w:iCs/>
        </w:rPr>
        <w:t>570</w:t>
      </w:r>
      <w:r w:rsidRPr="006C250B">
        <w:rPr>
          <w:rStyle w:val="HTMLCite"/>
          <w:rFonts w:ascii="Times New Roman" w:hAnsi="Times New Roman"/>
        </w:rPr>
        <w:t>–</w:t>
      </w:r>
      <w:r w:rsidRPr="006C250B">
        <w:rPr>
          <w:rStyle w:val="pagelast"/>
          <w:rFonts w:ascii="Times New Roman" w:hAnsi="Times New Roman"/>
          <w:iCs/>
        </w:rPr>
        <w:t>588</w:t>
      </w:r>
      <w:r w:rsidRPr="006C250B">
        <w:rPr>
          <w:rStyle w:val="HTMLCite"/>
          <w:rFonts w:ascii="Times New Roman" w:hAnsi="Times New Roman"/>
        </w:rPr>
        <w:t>.</w:t>
      </w:r>
    </w:p>
    <w:p w14:paraId="2FD9B817" w14:textId="77777777" w:rsidR="00FB7B42" w:rsidRPr="006C250B" w:rsidRDefault="00FB7B42" w:rsidP="006C250B">
      <w:pPr>
        <w:tabs>
          <w:tab w:val="left" w:pos="426"/>
        </w:tabs>
        <w:spacing w:after="140" w:line="240" w:lineRule="auto"/>
        <w:ind w:left="567" w:hanging="567"/>
        <w:jc w:val="both"/>
        <w:rPr>
          <w:rFonts w:ascii="Times New Roman" w:eastAsia="Times New Roman" w:hAnsi="Times New Roman"/>
          <w:lang w:val="en-US"/>
        </w:rPr>
      </w:pPr>
      <w:proofErr w:type="spellStart"/>
      <w:r w:rsidRPr="006C250B">
        <w:rPr>
          <w:rFonts w:ascii="Times New Roman" w:eastAsia="Times New Roman" w:hAnsi="Times New Roman"/>
          <w:lang w:val="en-US"/>
        </w:rPr>
        <w:t>Plott</w:t>
      </w:r>
      <w:proofErr w:type="spellEnd"/>
      <w:r w:rsidRPr="006C250B">
        <w:rPr>
          <w:rFonts w:ascii="Times New Roman" w:eastAsia="Times New Roman" w:hAnsi="Times New Roman"/>
          <w:lang w:val="en-US"/>
        </w:rPr>
        <w:t xml:space="preserve">, C. and P. Gray (1990) </w:t>
      </w:r>
      <w:r w:rsidRPr="006C250B">
        <w:rPr>
          <w:rFonts w:ascii="Times New Roman" w:eastAsia="Times New Roman" w:hAnsi="Times New Roman"/>
          <w:bCs/>
          <w:lang w:val="en-US"/>
        </w:rPr>
        <w:t>The multiple unit double auction</w:t>
      </w:r>
      <w:r w:rsidRPr="006C250B">
        <w:rPr>
          <w:rFonts w:ascii="Times New Roman" w:eastAsia="Times New Roman" w:hAnsi="Times New Roman"/>
          <w:bCs/>
          <w:i/>
          <w:lang w:val="en-US"/>
        </w:rPr>
        <w:t xml:space="preserve">. </w:t>
      </w:r>
      <w:r w:rsidRPr="006C250B">
        <w:rPr>
          <w:rFonts w:ascii="Times New Roman" w:eastAsia="Times New Roman" w:hAnsi="Times New Roman"/>
          <w:i/>
          <w:lang w:val="en-US"/>
        </w:rPr>
        <w:t>Journal of Economic Behavior and Organization</w:t>
      </w:r>
      <w:r w:rsidRPr="006C250B">
        <w:rPr>
          <w:rFonts w:ascii="Times New Roman" w:eastAsia="Times New Roman" w:hAnsi="Times New Roman"/>
          <w:lang w:val="en-US"/>
        </w:rPr>
        <w:t xml:space="preserve"> 13 (2), pp. 245-258.</w:t>
      </w:r>
    </w:p>
    <w:p w14:paraId="4E780C11" w14:textId="77777777" w:rsidR="00FB7B42" w:rsidRPr="006C250B" w:rsidRDefault="00FB7B42" w:rsidP="006C250B">
      <w:pPr>
        <w:shd w:val="clear" w:color="auto" w:fill="FFFFFF"/>
        <w:tabs>
          <w:tab w:val="left" w:pos="426"/>
        </w:tabs>
        <w:spacing w:after="140" w:line="240" w:lineRule="auto"/>
        <w:ind w:left="567" w:hanging="567"/>
        <w:jc w:val="both"/>
        <w:rPr>
          <w:rFonts w:ascii="Times New Roman" w:hAnsi="Times New Roman"/>
        </w:rPr>
      </w:pPr>
      <w:r w:rsidRPr="006C250B">
        <w:rPr>
          <w:rFonts w:ascii="Times New Roman" w:hAnsi="Times New Roman"/>
        </w:rPr>
        <w:t xml:space="preserve">Porter, D., and V. Smith, (1995) </w:t>
      </w:r>
      <w:r w:rsidR="004905DF" w:rsidRPr="006C250B">
        <w:rPr>
          <w:rFonts w:ascii="Times New Roman" w:hAnsi="Times New Roman"/>
        </w:rPr>
        <w:t>Futures c</w:t>
      </w:r>
      <w:r w:rsidRPr="006C250B">
        <w:rPr>
          <w:rFonts w:ascii="Times New Roman" w:hAnsi="Times New Roman"/>
        </w:rPr>
        <w:t xml:space="preserve">ontracting and </w:t>
      </w:r>
      <w:r w:rsidR="004905DF" w:rsidRPr="006C250B">
        <w:rPr>
          <w:rFonts w:ascii="Times New Roman" w:hAnsi="Times New Roman"/>
        </w:rPr>
        <w:t>d</w:t>
      </w:r>
      <w:r w:rsidRPr="006C250B">
        <w:rPr>
          <w:rFonts w:ascii="Times New Roman" w:hAnsi="Times New Roman"/>
        </w:rPr>
        <w:t xml:space="preserve">ividend </w:t>
      </w:r>
      <w:r w:rsidR="004905DF" w:rsidRPr="006C250B">
        <w:rPr>
          <w:rFonts w:ascii="Times New Roman" w:hAnsi="Times New Roman"/>
        </w:rPr>
        <w:t>u</w:t>
      </w:r>
      <w:r w:rsidRPr="006C250B">
        <w:rPr>
          <w:rFonts w:ascii="Times New Roman" w:hAnsi="Times New Roman"/>
        </w:rPr>
        <w:t xml:space="preserve">ncertainty in </w:t>
      </w:r>
      <w:r w:rsidR="004905DF" w:rsidRPr="006C250B">
        <w:rPr>
          <w:rFonts w:ascii="Times New Roman" w:hAnsi="Times New Roman"/>
        </w:rPr>
        <w:t>e</w:t>
      </w:r>
      <w:r w:rsidRPr="006C250B">
        <w:rPr>
          <w:rFonts w:ascii="Times New Roman" w:hAnsi="Times New Roman"/>
        </w:rPr>
        <w:t xml:space="preserve">xperimental </w:t>
      </w:r>
      <w:r w:rsidR="004905DF" w:rsidRPr="006C250B">
        <w:rPr>
          <w:rFonts w:ascii="Times New Roman" w:hAnsi="Times New Roman"/>
        </w:rPr>
        <w:t>a</w:t>
      </w:r>
      <w:r w:rsidRPr="006C250B">
        <w:rPr>
          <w:rFonts w:ascii="Times New Roman" w:hAnsi="Times New Roman"/>
        </w:rPr>
        <w:t xml:space="preserve">sset </w:t>
      </w:r>
      <w:r w:rsidR="004905DF" w:rsidRPr="006C250B">
        <w:rPr>
          <w:rFonts w:ascii="Times New Roman" w:hAnsi="Times New Roman"/>
        </w:rPr>
        <w:t>m</w:t>
      </w:r>
      <w:r w:rsidRPr="006C250B">
        <w:rPr>
          <w:rFonts w:ascii="Times New Roman" w:hAnsi="Times New Roman"/>
        </w:rPr>
        <w:t>arkets</w:t>
      </w:r>
      <w:r w:rsidRPr="006C250B">
        <w:rPr>
          <w:rFonts w:ascii="Times New Roman" w:hAnsi="Times New Roman"/>
          <w:i/>
        </w:rPr>
        <w:t>. Journal of Business</w:t>
      </w:r>
      <w:r w:rsidRPr="006C250B">
        <w:rPr>
          <w:rFonts w:ascii="Times New Roman" w:hAnsi="Times New Roman"/>
        </w:rPr>
        <w:t xml:space="preserve"> 68(4), pp. 509-41. </w:t>
      </w:r>
    </w:p>
    <w:p w14:paraId="6E73CD7A" w14:textId="77777777" w:rsidR="002124A9" w:rsidRPr="006C250B" w:rsidRDefault="002124A9" w:rsidP="006C250B">
      <w:pPr>
        <w:shd w:val="clear" w:color="auto" w:fill="FFFFFF"/>
        <w:tabs>
          <w:tab w:val="left" w:pos="426"/>
        </w:tabs>
        <w:spacing w:after="140" w:line="240" w:lineRule="auto"/>
        <w:ind w:left="567" w:hanging="567"/>
        <w:jc w:val="both"/>
        <w:rPr>
          <w:rFonts w:ascii="Times New Roman" w:eastAsia="Times New Roman" w:hAnsi="Times New Roman"/>
          <w:shd w:val="clear" w:color="auto" w:fill="FFFFFF"/>
          <w:lang w:val="en-US"/>
        </w:rPr>
      </w:pPr>
      <w:r w:rsidRPr="006C250B">
        <w:rPr>
          <w:rFonts w:ascii="Times New Roman" w:eastAsia="Times New Roman" w:hAnsi="Times New Roman"/>
          <w:lang w:val="en-US"/>
        </w:rPr>
        <w:t>Smith</w:t>
      </w:r>
      <w:r w:rsidR="00132518" w:rsidRPr="006C250B">
        <w:rPr>
          <w:rFonts w:ascii="Times New Roman" w:eastAsia="Times New Roman" w:hAnsi="Times New Roman"/>
          <w:lang w:val="en-US"/>
        </w:rPr>
        <w:t>,</w:t>
      </w:r>
      <w:r w:rsidRPr="006C250B">
        <w:rPr>
          <w:rFonts w:ascii="Times New Roman" w:eastAsia="Times New Roman" w:hAnsi="Times New Roman"/>
          <w:lang w:val="en-US"/>
        </w:rPr>
        <w:t> V.,</w:t>
      </w:r>
      <w:r w:rsidRPr="006C250B">
        <w:rPr>
          <w:rFonts w:ascii="Times New Roman" w:eastAsia="Times New Roman" w:hAnsi="Times New Roman"/>
          <w:shd w:val="clear" w:color="auto" w:fill="FFFFFF"/>
          <w:lang w:val="en-US"/>
        </w:rPr>
        <w:t> (1962) An experimental study of competitive market behavior. </w:t>
      </w:r>
      <w:r w:rsidRPr="006C250B">
        <w:rPr>
          <w:rFonts w:ascii="Times New Roman" w:eastAsia="Times New Roman" w:hAnsi="Times New Roman"/>
          <w:i/>
          <w:shd w:val="clear" w:color="auto" w:fill="FFFFFF"/>
          <w:lang w:val="en-US"/>
        </w:rPr>
        <w:t>J</w:t>
      </w:r>
      <w:r w:rsidR="00132518" w:rsidRPr="006C250B">
        <w:rPr>
          <w:rFonts w:ascii="Times New Roman" w:eastAsia="Times New Roman" w:hAnsi="Times New Roman"/>
          <w:i/>
          <w:shd w:val="clear" w:color="auto" w:fill="FFFFFF"/>
          <w:lang w:val="en-US"/>
        </w:rPr>
        <w:t>ournal</w:t>
      </w:r>
      <w:r w:rsidRPr="006C250B">
        <w:rPr>
          <w:rFonts w:ascii="Times New Roman" w:eastAsia="Times New Roman" w:hAnsi="Times New Roman"/>
          <w:i/>
          <w:shd w:val="clear" w:color="auto" w:fill="FFFFFF"/>
          <w:lang w:val="en-US"/>
        </w:rPr>
        <w:t xml:space="preserve"> </w:t>
      </w:r>
      <w:r w:rsidR="00132518" w:rsidRPr="006C250B">
        <w:rPr>
          <w:rFonts w:ascii="Times New Roman" w:eastAsia="Times New Roman" w:hAnsi="Times New Roman"/>
          <w:i/>
          <w:shd w:val="clear" w:color="auto" w:fill="FFFFFF"/>
          <w:lang w:val="en-US"/>
        </w:rPr>
        <w:t xml:space="preserve">of </w:t>
      </w:r>
      <w:r w:rsidRPr="006C250B">
        <w:rPr>
          <w:rFonts w:ascii="Times New Roman" w:eastAsia="Times New Roman" w:hAnsi="Times New Roman"/>
          <w:i/>
          <w:shd w:val="clear" w:color="auto" w:fill="FFFFFF"/>
          <w:lang w:val="en-US"/>
        </w:rPr>
        <w:t>Political Economy</w:t>
      </w:r>
      <w:r w:rsidRPr="006C250B">
        <w:rPr>
          <w:rFonts w:ascii="Times New Roman" w:eastAsia="Times New Roman" w:hAnsi="Times New Roman"/>
          <w:shd w:val="clear" w:color="auto" w:fill="FFFFFF"/>
          <w:lang w:val="en-US"/>
        </w:rPr>
        <w:t xml:space="preserve"> </w:t>
      </w:r>
      <w:r w:rsidRPr="006C250B">
        <w:rPr>
          <w:rFonts w:ascii="Times New Roman" w:eastAsia="Times New Roman" w:hAnsi="Times New Roman"/>
          <w:bCs/>
          <w:shd w:val="clear" w:color="auto" w:fill="FFFFFF"/>
          <w:lang w:val="en-US"/>
        </w:rPr>
        <w:t>70</w:t>
      </w:r>
      <w:r w:rsidRPr="006C250B">
        <w:rPr>
          <w:rFonts w:ascii="Times New Roman" w:eastAsia="Times New Roman" w:hAnsi="Times New Roman"/>
          <w:shd w:val="clear" w:color="auto" w:fill="FFFFFF"/>
          <w:lang w:val="en-US"/>
        </w:rPr>
        <w:t>:111–137.</w:t>
      </w:r>
    </w:p>
    <w:p w14:paraId="6B9EB156" w14:textId="77777777" w:rsidR="00132518" w:rsidRPr="006C250B" w:rsidRDefault="00132518" w:rsidP="006C250B">
      <w:pPr>
        <w:shd w:val="clear" w:color="auto" w:fill="FFFFFF"/>
        <w:tabs>
          <w:tab w:val="left" w:pos="426"/>
        </w:tabs>
        <w:spacing w:after="140" w:line="240" w:lineRule="auto"/>
        <w:ind w:left="567" w:hanging="567"/>
        <w:jc w:val="both"/>
        <w:rPr>
          <w:rFonts w:ascii="Times New Roman" w:eastAsia="Times New Roman" w:hAnsi="Times New Roman"/>
          <w:shd w:val="clear" w:color="auto" w:fill="FFFFFF"/>
          <w:lang w:val="en-US"/>
        </w:rPr>
      </w:pPr>
      <w:r w:rsidRPr="006C250B">
        <w:rPr>
          <w:rFonts w:ascii="Times New Roman" w:eastAsia="Times New Roman" w:hAnsi="Times New Roman"/>
          <w:lang w:val="en-US"/>
        </w:rPr>
        <w:t xml:space="preserve">Smith, V., G. </w:t>
      </w:r>
      <w:proofErr w:type="spellStart"/>
      <w:r w:rsidRPr="006C250B">
        <w:rPr>
          <w:rFonts w:ascii="Times New Roman" w:eastAsia="Times New Roman" w:hAnsi="Times New Roman"/>
          <w:lang w:val="en-US"/>
        </w:rPr>
        <w:t>Suchanek</w:t>
      </w:r>
      <w:proofErr w:type="spellEnd"/>
      <w:r w:rsidRPr="006C250B">
        <w:rPr>
          <w:rFonts w:ascii="Times New Roman" w:eastAsia="Times New Roman" w:hAnsi="Times New Roman"/>
          <w:lang w:val="en-US"/>
        </w:rPr>
        <w:t xml:space="preserve">, and A. Williams, </w:t>
      </w:r>
      <w:r w:rsidRPr="006C250B">
        <w:rPr>
          <w:rFonts w:ascii="Times New Roman" w:eastAsia="Times New Roman" w:hAnsi="Times New Roman"/>
          <w:shd w:val="clear" w:color="auto" w:fill="FFFFFF"/>
          <w:lang w:val="en-US"/>
        </w:rPr>
        <w:t>(1988) Bubbles, crashes and endogenous expectations in experimental spot asset markets. </w:t>
      </w:r>
      <w:proofErr w:type="spellStart"/>
      <w:r w:rsidRPr="006C250B">
        <w:rPr>
          <w:rFonts w:ascii="Times New Roman" w:eastAsia="Times New Roman" w:hAnsi="Times New Roman"/>
          <w:i/>
          <w:shd w:val="clear" w:color="auto" w:fill="FFFFFF"/>
          <w:lang w:val="en-US"/>
        </w:rPr>
        <w:t>Econometrica</w:t>
      </w:r>
      <w:proofErr w:type="spellEnd"/>
      <w:r w:rsidRPr="006C250B">
        <w:rPr>
          <w:rFonts w:ascii="Times New Roman" w:eastAsia="Times New Roman" w:hAnsi="Times New Roman"/>
          <w:shd w:val="clear" w:color="auto" w:fill="FFFFFF"/>
          <w:lang w:val="en-US"/>
        </w:rPr>
        <w:t> </w:t>
      </w:r>
      <w:r w:rsidRPr="006C250B">
        <w:rPr>
          <w:rFonts w:ascii="Times New Roman" w:eastAsia="Times New Roman" w:hAnsi="Times New Roman"/>
          <w:bCs/>
          <w:shd w:val="clear" w:color="auto" w:fill="FFFFFF"/>
          <w:lang w:val="en-US"/>
        </w:rPr>
        <w:t>56</w:t>
      </w:r>
      <w:r w:rsidRPr="006C250B">
        <w:rPr>
          <w:rFonts w:ascii="Times New Roman" w:eastAsia="Times New Roman" w:hAnsi="Times New Roman"/>
          <w:shd w:val="clear" w:color="auto" w:fill="FFFFFF"/>
          <w:lang w:val="en-US"/>
        </w:rPr>
        <w:t>(5):1119–1151.</w:t>
      </w:r>
    </w:p>
    <w:p w14:paraId="7FEDF4A5" w14:textId="742A66A6" w:rsidR="00FB7B42" w:rsidRPr="006C250B" w:rsidRDefault="00FB7B42" w:rsidP="006C250B">
      <w:pPr>
        <w:tabs>
          <w:tab w:val="left" w:pos="426"/>
        </w:tabs>
        <w:spacing w:after="140" w:line="240" w:lineRule="auto"/>
        <w:ind w:left="567" w:hanging="567"/>
        <w:jc w:val="both"/>
        <w:rPr>
          <w:rFonts w:ascii="Times New Roman" w:eastAsia="Times New Roman" w:hAnsi="Times New Roman"/>
          <w:lang w:val="en-US"/>
        </w:rPr>
      </w:pPr>
      <w:proofErr w:type="spellStart"/>
      <w:r w:rsidRPr="006C250B">
        <w:rPr>
          <w:rFonts w:ascii="Times New Roman" w:eastAsia="Times New Roman" w:hAnsi="Times New Roman"/>
          <w:lang w:val="en-US"/>
        </w:rPr>
        <w:t>Stöckl</w:t>
      </w:r>
      <w:proofErr w:type="spellEnd"/>
      <w:r w:rsidRPr="006C250B">
        <w:rPr>
          <w:rFonts w:ascii="Times New Roman" w:eastAsia="Times New Roman" w:hAnsi="Times New Roman"/>
          <w:lang w:val="en-US"/>
        </w:rPr>
        <w:t>, T., J. Huber, and M. </w:t>
      </w:r>
      <w:proofErr w:type="spellStart"/>
      <w:r w:rsidRPr="006C250B">
        <w:rPr>
          <w:rFonts w:ascii="Times New Roman" w:eastAsia="Times New Roman" w:hAnsi="Times New Roman"/>
          <w:lang w:val="en-US"/>
        </w:rPr>
        <w:t>Kirchler</w:t>
      </w:r>
      <w:proofErr w:type="spellEnd"/>
      <w:r w:rsidRPr="006C250B">
        <w:rPr>
          <w:rFonts w:ascii="Times New Roman" w:eastAsia="Times New Roman" w:hAnsi="Times New Roman"/>
          <w:lang w:val="en-US"/>
        </w:rPr>
        <w:t xml:space="preserve">, (2010) </w:t>
      </w:r>
      <w:r w:rsidRPr="006C250B">
        <w:rPr>
          <w:rFonts w:ascii="Times New Roman" w:eastAsia="Times New Roman" w:hAnsi="Times New Roman"/>
          <w:bCs/>
          <w:lang w:val="en-US"/>
        </w:rPr>
        <w:t>Bubble measures in experimental asset markets?</w:t>
      </w:r>
      <w:r w:rsidR="00453762" w:rsidRPr="006C250B">
        <w:rPr>
          <w:rFonts w:ascii="Times New Roman" w:eastAsia="Times New Roman" w:hAnsi="Times New Roman"/>
          <w:lang w:val="en-US"/>
        </w:rPr>
        <w:t xml:space="preserve"> </w:t>
      </w:r>
      <w:r w:rsidRPr="006C250B">
        <w:rPr>
          <w:rFonts w:ascii="Times New Roman" w:eastAsia="Times New Roman" w:hAnsi="Times New Roman"/>
          <w:i/>
          <w:lang w:val="en-US"/>
        </w:rPr>
        <w:t>Experimental Economics</w:t>
      </w:r>
      <w:r w:rsidRPr="006C250B">
        <w:rPr>
          <w:rFonts w:ascii="Times New Roman" w:eastAsia="Times New Roman" w:hAnsi="Times New Roman"/>
          <w:lang w:val="en-US"/>
        </w:rPr>
        <w:t> 13 (3), pp. 284-298.</w:t>
      </w:r>
    </w:p>
    <w:p w14:paraId="66CF512E" w14:textId="77777777" w:rsidR="005B4DA5" w:rsidRPr="006C250B" w:rsidRDefault="00132518" w:rsidP="006C250B">
      <w:pPr>
        <w:shd w:val="clear" w:color="auto" w:fill="FFFFFF"/>
        <w:tabs>
          <w:tab w:val="left" w:pos="426"/>
        </w:tabs>
        <w:spacing w:after="140" w:line="240" w:lineRule="auto"/>
        <w:ind w:left="567" w:hanging="567"/>
        <w:jc w:val="both"/>
        <w:rPr>
          <w:rFonts w:ascii="Times New Roman" w:eastAsia="Times New Roman" w:hAnsi="Times New Roman"/>
          <w:shd w:val="clear" w:color="auto" w:fill="FFFFFF"/>
          <w:lang w:val="en-US"/>
        </w:rPr>
      </w:pPr>
      <w:r w:rsidRPr="006C250B">
        <w:rPr>
          <w:rFonts w:ascii="Times New Roman" w:eastAsia="Times New Roman" w:hAnsi="Times New Roman"/>
          <w:lang w:val="en-US"/>
        </w:rPr>
        <w:t xml:space="preserve">Van </w:t>
      </w:r>
      <w:proofErr w:type="spellStart"/>
      <w:r w:rsidRPr="006C250B">
        <w:rPr>
          <w:rFonts w:ascii="Times New Roman" w:eastAsia="Times New Roman" w:hAnsi="Times New Roman"/>
          <w:lang w:val="en-US"/>
        </w:rPr>
        <w:t>Boening</w:t>
      </w:r>
      <w:proofErr w:type="spellEnd"/>
      <w:r w:rsidRPr="006C250B">
        <w:rPr>
          <w:rFonts w:ascii="Times New Roman" w:eastAsia="Times New Roman" w:hAnsi="Times New Roman"/>
          <w:lang w:val="en-US"/>
        </w:rPr>
        <w:t xml:space="preserve">, M., A. Williams, and S. </w:t>
      </w:r>
      <w:proofErr w:type="spellStart"/>
      <w:r w:rsidRPr="006C250B">
        <w:rPr>
          <w:rFonts w:ascii="Times New Roman" w:eastAsia="Times New Roman" w:hAnsi="Times New Roman"/>
          <w:lang w:val="en-US"/>
        </w:rPr>
        <w:t>LaMaster</w:t>
      </w:r>
      <w:proofErr w:type="spellEnd"/>
      <w:r w:rsidRPr="006C250B">
        <w:rPr>
          <w:rFonts w:ascii="Times New Roman" w:eastAsia="Times New Roman" w:hAnsi="Times New Roman"/>
          <w:lang w:val="en-US"/>
        </w:rPr>
        <w:t xml:space="preserve">, </w:t>
      </w:r>
      <w:r w:rsidRPr="006C250B">
        <w:rPr>
          <w:rFonts w:ascii="Times New Roman" w:eastAsia="Times New Roman" w:hAnsi="Times New Roman"/>
          <w:shd w:val="clear" w:color="auto" w:fill="FFFFFF"/>
          <w:lang w:val="en-US"/>
        </w:rPr>
        <w:t>(1993) Price bubbles and crashes in experimental call markets. </w:t>
      </w:r>
      <w:r w:rsidRPr="006C250B">
        <w:rPr>
          <w:rFonts w:ascii="Times New Roman" w:eastAsia="Times New Roman" w:hAnsi="Times New Roman"/>
          <w:i/>
          <w:shd w:val="clear" w:color="auto" w:fill="FFFFFF"/>
          <w:lang w:val="en-US"/>
        </w:rPr>
        <w:t>Economic Letters</w:t>
      </w:r>
      <w:r w:rsidRPr="006C250B">
        <w:rPr>
          <w:rFonts w:ascii="Times New Roman" w:eastAsia="Times New Roman" w:hAnsi="Times New Roman"/>
          <w:shd w:val="clear" w:color="auto" w:fill="FFFFFF"/>
          <w:lang w:val="en-US"/>
        </w:rPr>
        <w:t> </w:t>
      </w:r>
      <w:r w:rsidRPr="006C250B">
        <w:rPr>
          <w:rFonts w:ascii="Times New Roman" w:eastAsia="Times New Roman" w:hAnsi="Times New Roman"/>
          <w:bCs/>
          <w:shd w:val="clear" w:color="auto" w:fill="FFFFFF"/>
          <w:lang w:val="en-US"/>
        </w:rPr>
        <w:t>41</w:t>
      </w:r>
      <w:r w:rsidRPr="006C250B">
        <w:rPr>
          <w:rFonts w:ascii="Times New Roman" w:eastAsia="Times New Roman" w:hAnsi="Times New Roman"/>
          <w:shd w:val="clear" w:color="auto" w:fill="FFFFFF"/>
          <w:lang w:val="en-US"/>
        </w:rPr>
        <w:t>(2):179–185.</w:t>
      </w:r>
    </w:p>
    <w:p w14:paraId="3A6A39A3" w14:textId="0E60EEFC" w:rsidR="00CC7CCA" w:rsidRPr="004905DF" w:rsidRDefault="005B4DA5" w:rsidP="006C250B">
      <w:pPr>
        <w:shd w:val="clear" w:color="auto" w:fill="FFFFFF"/>
        <w:tabs>
          <w:tab w:val="left" w:pos="426"/>
        </w:tabs>
        <w:spacing w:after="140" w:line="240" w:lineRule="auto"/>
        <w:ind w:left="567" w:hanging="567"/>
        <w:jc w:val="both"/>
        <w:rPr>
          <w:rFonts w:asciiTheme="minorHAnsi" w:eastAsia="Times New Roman" w:hAnsiTheme="minorHAnsi" w:cstheme="minorHAnsi"/>
          <w:sz w:val="24"/>
          <w:szCs w:val="24"/>
          <w:lang w:val="en-US"/>
        </w:rPr>
      </w:pPr>
      <w:r w:rsidRPr="006C250B">
        <w:rPr>
          <w:rFonts w:ascii="Times New Roman" w:eastAsia="Times New Roman" w:hAnsi="Times New Roman"/>
          <w:shd w:val="clear" w:color="auto" w:fill="FFFFFF"/>
          <w:lang w:val="en-US"/>
        </w:rPr>
        <w:t xml:space="preserve">Weitzel, U., C. Huber, J. Huber, M. </w:t>
      </w:r>
      <w:proofErr w:type="spellStart"/>
      <w:r w:rsidRPr="006C250B">
        <w:rPr>
          <w:rFonts w:ascii="Times New Roman" w:eastAsia="Times New Roman" w:hAnsi="Times New Roman"/>
          <w:shd w:val="clear" w:color="auto" w:fill="FFFFFF"/>
          <w:lang w:val="en-US"/>
        </w:rPr>
        <w:t>Kirchler</w:t>
      </w:r>
      <w:proofErr w:type="spellEnd"/>
      <w:r w:rsidRPr="006C250B">
        <w:rPr>
          <w:rFonts w:ascii="Times New Roman" w:eastAsia="Times New Roman" w:hAnsi="Times New Roman"/>
          <w:shd w:val="clear" w:color="auto" w:fill="FFFFFF"/>
          <w:lang w:val="en-US"/>
        </w:rPr>
        <w:t xml:space="preserve">, F. Lindner, J. Rose, (2018) Bubbles and financial professionals. working paper, University of Innsbruck. </w:t>
      </w:r>
      <w:r w:rsidR="00CC7CCA" w:rsidRPr="004905DF">
        <w:rPr>
          <w:rFonts w:asciiTheme="minorHAnsi" w:hAnsiTheme="minorHAnsi" w:cstheme="minorHAnsi"/>
          <w:sz w:val="24"/>
          <w:szCs w:val="24"/>
        </w:rPr>
        <w:br w:type="page"/>
      </w:r>
    </w:p>
    <w:p w14:paraId="1831F996" w14:textId="77777777" w:rsidR="00CC7CCA" w:rsidRPr="006D3EA3" w:rsidRDefault="00CC7CCA" w:rsidP="000E7FCA">
      <w:pPr>
        <w:pStyle w:val="BodyText"/>
        <w:tabs>
          <w:tab w:val="left" w:pos="426"/>
        </w:tabs>
        <w:spacing w:line="288" w:lineRule="auto"/>
        <w:jc w:val="center"/>
        <w:rPr>
          <w:b/>
          <w:lang w:val="en-NZ"/>
        </w:rPr>
      </w:pPr>
      <w:r w:rsidRPr="006D3EA3">
        <w:rPr>
          <w:b/>
          <w:lang w:val="en-NZ"/>
        </w:rPr>
        <w:lastRenderedPageBreak/>
        <w:t>APPENDIX</w:t>
      </w:r>
    </w:p>
    <w:p w14:paraId="50409B06" w14:textId="77777777" w:rsidR="00CC7CCA" w:rsidRPr="006D3EA3" w:rsidRDefault="00CC7CCA" w:rsidP="000E7FCA">
      <w:pPr>
        <w:pStyle w:val="BodyText"/>
        <w:tabs>
          <w:tab w:val="left" w:pos="426"/>
        </w:tabs>
        <w:spacing w:line="288" w:lineRule="auto"/>
        <w:jc w:val="center"/>
        <w:rPr>
          <w:b/>
          <w:lang w:val="en-NZ"/>
        </w:rPr>
      </w:pPr>
    </w:p>
    <w:p w14:paraId="55566908" w14:textId="77777777" w:rsidR="002F74D1" w:rsidRPr="006D3EA3" w:rsidRDefault="00652B8C" w:rsidP="000E7FCA">
      <w:pPr>
        <w:pStyle w:val="BodyText"/>
        <w:tabs>
          <w:tab w:val="left" w:pos="426"/>
        </w:tabs>
        <w:spacing w:line="288" w:lineRule="auto"/>
        <w:jc w:val="center"/>
        <w:rPr>
          <w:b/>
          <w:lang w:val="en-NZ"/>
        </w:rPr>
      </w:pPr>
      <w:r w:rsidRPr="006D3EA3">
        <w:rPr>
          <w:b/>
          <w:lang w:val="en-NZ"/>
        </w:rPr>
        <w:t>General Instructions</w:t>
      </w:r>
      <w:r w:rsidR="00676E0E" w:rsidRPr="006D3EA3">
        <w:rPr>
          <w:b/>
          <w:lang w:val="en-NZ"/>
        </w:rPr>
        <w:t xml:space="preserve"> </w:t>
      </w:r>
    </w:p>
    <w:p w14:paraId="59882379" w14:textId="5472DB5D" w:rsidR="00652B8C" w:rsidRPr="006D3EA3" w:rsidRDefault="00676E0E" w:rsidP="000E7FCA">
      <w:pPr>
        <w:pStyle w:val="BodyText"/>
        <w:tabs>
          <w:tab w:val="left" w:pos="426"/>
        </w:tabs>
        <w:spacing w:line="288" w:lineRule="auto"/>
        <w:jc w:val="center"/>
        <w:rPr>
          <w:b/>
          <w:lang w:val="en-NZ"/>
        </w:rPr>
      </w:pPr>
      <w:r w:rsidRPr="006D3EA3">
        <w:rPr>
          <w:b/>
          <w:lang w:val="en-NZ"/>
        </w:rPr>
        <w:t>Double Auction</w:t>
      </w:r>
    </w:p>
    <w:p w14:paraId="56C5C12E" w14:textId="77777777" w:rsidR="00652B8C" w:rsidRPr="006D3EA3" w:rsidRDefault="00652B8C" w:rsidP="000E7FCA">
      <w:pPr>
        <w:pStyle w:val="BodyText"/>
        <w:tabs>
          <w:tab w:val="left" w:pos="426"/>
        </w:tabs>
        <w:spacing w:line="288" w:lineRule="auto"/>
        <w:ind w:firstLine="720"/>
        <w:rPr>
          <w:lang w:val="en-NZ"/>
        </w:rPr>
      </w:pPr>
    </w:p>
    <w:p w14:paraId="7B90F4F3" w14:textId="77777777" w:rsidR="00652B8C" w:rsidRPr="00A7780F" w:rsidRDefault="00652B8C" w:rsidP="000E7FCA">
      <w:pPr>
        <w:pStyle w:val="BodyText"/>
        <w:tabs>
          <w:tab w:val="left" w:pos="426"/>
        </w:tabs>
        <w:spacing w:line="288" w:lineRule="auto"/>
      </w:pPr>
      <w:r w:rsidRPr="00A7780F">
        <w:t xml:space="preserve">This experiment will consist of </w:t>
      </w:r>
      <w:r w:rsidRPr="00A7780F">
        <w:rPr>
          <w:i/>
        </w:rPr>
        <w:t>fifteen</w:t>
      </w:r>
      <w:r w:rsidRPr="00A7780F">
        <w:t xml:space="preserve"> trading periods in which you will have the opportunity to buy and sell in a market.  The currency used in the market is francs.  All trading and earnings will be in terms of francs.  </w:t>
      </w:r>
    </w:p>
    <w:p w14:paraId="63194097" w14:textId="77777777" w:rsidR="00652B8C" w:rsidRPr="00A7780F" w:rsidRDefault="00652B8C" w:rsidP="000E7FCA">
      <w:pPr>
        <w:pStyle w:val="BodyText"/>
        <w:tabs>
          <w:tab w:val="left" w:pos="426"/>
        </w:tabs>
        <w:spacing w:line="288" w:lineRule="auto"/>
        <w:jc w:val="center"/>
      </w:pPr>
      <w:r w:rsidRPr="00A7780F">
        <w:t>________ francs = 1 NZ dollar</w:t>
      </w:r>
    </w:p>
    <w:p w14:paraId="5ACFC1F7" w14:textId="77777777" w:rsidR="00652B8C" w:rsidRPr="00A7780F" w:rsidRDefault="00652B8C" w:rsidP="000E7FCA">
      <w:pPr>
        <w:pStyle w:val="BodyText"/>
        <w:tabs>
          <w:tab w:val="left" w:pos="426"/>
        </w:tabs>
        <w:spacing w:line="288" w:lineRule="auto"/>
      </w:pPr>
    </w:p>
    <w:p w14:paraId="6F50FACB" w14:textId="77777777" w:rsidR="00652B8C" w:rsidRPr="00A7780F" w:rsidRDefault="00652B8C" w:rsidP="000E7FCA">
      <w:pPr>
        <w:pStyle w:val="BodyText"/>
        <w:tabs>
          <w:tab w:val="left" w:pos="426"/>
        </w:tabs>
        <w:spacing w:line="288" w:lineRule="auto"/>
      </w:pPr>
      <w:r w:rsidRPr="00A7780F">
        <w:t xml:space="preserve">Your francs will be converted to dollars at this rate, and you will be paid in dollars when you leave the lab today.  The more francs you earn, the more dollars you earn.  </w:t>
      </w:r>
    </w:p>
    <w:p w14:paraId="10B22453" w14:textId="77777777" w:rsidR="00652B8C" w:rsidRPr="00A7780F" w:rsidRDefault="00652B8C" w:rsidP="000E7FCA">
      <w:pPr>
        <w:pStyle w:val="BodyText"/>
        <w:tabs>
          <w:tab w:val="left" w:pos="426"/>
        </w:tabs>
        <w:spacing w:line="288" w:lineRule="auto"/>
      </w:pPr>
    </w:p>
    <w:p w14:paraId="1D285142" w14:textId="77777777" w:rsidR="00652B8C" w:rsidRPr="00A7780F" w:rsidRDefault="00652B8C" w:rsidP="000E7FCA">
      <w:pPr>
        <w:tabs>
          <w:tab w:val="left" w:pos="426"/>
        </w:tabs>
        <w:spacing w:after="0" w:line="288" w:lineRule="auto"/>
        <w:jc w:val="both"/>
        <w:rPr>
          <w:rFonts w:ascii="Times New Roman" w:hAnsi="Times New Roman"/>
          <w:sz w:val="24"/>
          <w:szCs w:val="24"/>
        </w:rPr>
      </w:pPr>
      <w:r w:rsidRPr="00A7780F">
        <w:rPr>
          <w:rFonts w:ascii="Times New Roman" w:hAnsi="Times New Roman"/>
          <w:sz w:val="24"/>
          <w:szCs w:val="24"/>
        </w:rPr>
        <w:t xml:space="preserve">In each period, you may buy and sell units of a good called X in a market.  X can be considered an asset with a life of 15 periods, and your inventory of X carries over from one trading period to the next.  Each unit of X in your inventory at the end of </w:t>
      </w:r>
      <w:r w:rsidRPr="00A7780F">
        <w:rPr>
          <w:rFonts w:ascii="Times New Roman" w:hAnsi="Times New Roman"/>
          <w:i/>
          <w:sz w:val="24"/>
          <w:szCs w:val="24"/>
        </w:rPr>
        <w:t>each</w:t>
      </w:r>
      <w:r w:rsidRPr="00A7780F">
        <w:rPr>
          <w:rFonts w:ascii="Times New Roman" w:hAnsi="Times New Roman"/>
          <w:sz w:val="24"/>
          <w:szCs w:val="24"/>
        </w:rPr>
        <w:t xml:space="preserve"> trading period pays a dividend to you. The dividend paid on each unit is the same for every participant.</w:t>
      </w:r>
    </w:p>
    <w:p w14:paraId="2EC200EF" w14:textId="77777777" w:rsidR="00652B8C" w:rsidRPr="00A7780F" w:rsidRDefault="00652B8C" w:rsidP="000E7FCA">
      <w:pPr>
        <w:tabs>
          <w:tab w:val="left" w:pos="426"/>
        </w:tabs>
        <w:spacing w:after="0" w:line="288" w:lineRule="auto"/>
        <w:jc w:val="both"/>
        <w:rPr>
          <w:rFonts w:ascii="Times New Roman" w:hAnsi="Times New Roman"/>
          <w:sz w:val="24"/>
          <w:szCs w:val="24"/>
        </w:rPr>
      </w:pPr>
    </w:p>
    <w:p w14:paraId="63AA8DE4" w14:textId="77777777" w:rsidR="00652B8C" w:rsidRPr="002519A3" w:rsidRDefault="00652B8C" w:rsidP="000E7FCA">
      <w:pPr>
        <w:tabs>
          <w:tab w:val="left" w:pos="426"/>
        </w:tabs>
        <w:spacing w:after="0" w:line="288" w:lineRule="auto"/>
        <w:jc w:val="both"/>
        <w:rPr>
          <w:rFonts w:asciiTheme="minorHAnsi" w:hAnsiTheme="minorHAnsi"/>
          <w:sz w:val="24"/>
          <w:szCs w:val="24"/>
        </w:rPr>
      </w:pPr>
      <w:r w:rsidRPr="00A7780F">
        <w:rPr>
          <w:rFonts w:ascii="Times New Roman" w:hAnsi="Times New Roman"/>
          <w:sz w:val="24"/>
          <w:szCs w:val="24"/>
        </w:rPr>
        <w:t xml:space="preserve">You will not know the exact value of the dividend per unit until the end of each trading period. The dividend is determined by chance at the end of each period by a random number generator.  The dividend in each period has an equally likely chance of being 0, 8, 28, or 60. The information is provided in the table below. </w:t>
      </w:r>
      <w:r w:rsidRPr="002519A3">
        <w:rPr>
          <w:rFonts w:asciiTheme="minorHAnsi" w:hAnsiTheme="minorHAnsi"/>
          <w:sz w:val="24"/>
          <w:szCs w:val="24"/>
        </w:rPr>
        <w:t xml:space="preserve"> </w:t>
      </w:r>
    </w:p>
    <w:p w14:paraId="21123F18" w14:textId="77777777" w:rsidR="00652B8C" w:rsidRPr="002519A3" w:rsidRDefault="00652B8C" w:rsidP="000E7FCA">
      <w:pPr>
        <w:tabs>
          <w:tab w:val="left" w:pos="426"/>
        </w:tabs>
        <w:spacing w:after="0" w:line="288" w:lineRule="auto"/>
        <w:jc w:val="both"/>
        <w:rPr>
          <w:rFonts w:asciiTheme="minorHAnsi" w:hAnsiTheme="minorHAnsi"/>
          <w:sz w:val="24"/>
          <w:szCs w:val="24"/>
        </w:rPr>
      </w:pPr>
    </w:p>
    <w:tbl>
      <w:tblPr>
        <w:tblW w:w="0" w:type="auto"/>
        <w:jc w:val="center"/>
        <w:tblLayout w:type="fixed"/>
        <w:tblLook w:val="0000" w:firstRow="0" w:lastRow="0" w:firstColumn="0" w:lastColumn="0" w:noHBand="0" w:noVBand="0"/>
      </w:tblPr>
      <w:tblGrid>
        <w:gridCol w:w="1440"/>
        <w:gridCol w:w="720"/>
        <w:gridCol w:w="1152"/>
        <w:gridCol w:w="1152"/>
        <w:gridCol w:w="1152"/>
        <w:gridCol w:w="1152"/>
      </w:tblGrid>
      <w:tr w:rsidR="00652B8C" w:rsidRPr="002519A3" w14:paraId="7C20D6F8" w14:textId="77777777" w:rsidTr="00652B8C">
        <w:trPr>
          <w:trHeight w:hRule="exact" w:val="360"/>
          <w:jc w:val="center"/>
        </w:trPr>
        <w:tc>
          <w:tcPr>
            <w:tcW w:w="1440" w:type="dxa"/>
            <w:vAlign w:val="center"/>
          </w:tcPr>
          <w:p w14:paraId="540B3856" w14:textId="77777777" w:rsidR="00652B8C" w:rsidRPr="001F139D" w:rsidRDefault="00652B8C" w:rsidP="000E7FCA">
            <w:pPr>
              <w:tabs>
                <w:tab w:val="left" w:pos="426"/>
              </w:tabs>
              <w:spacing w:after="0" w:line="288" w:lineRule="auto"/>
              <w:rPr>
                <w:rFonts w:ascii="Times New Roman" w:hAnsi="Times New Roman"/>
                <w:sz w:val="24"/>
                <w:szCs w:val="24"/>
              </w:rPr>
            </w:pPr>
            <w:r w:rsidRPr="001F139D">
              <w:rPr>
                <w:rFonts w:ascii="Times New Roman" w:hAnsi="Times New Roman"/>
                <w:sz w:val="24"/>
                <w:szCs w:val="24"/>
              </w:rPr>
              <w:t>Dividend</w:t>
            </w:r>
          </w:p>
        </w:tc>
        <w:tc>
          <w:tcPr>
            <w:tcW w:w="720" w:type="dxa"/>
            <w:vAlign w:val="center"/>
          </w:tcPr>
          <w:p w14:paraId="4D7D130F"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w:t>
            </w:r>
          </w:p>
        </w:tc>
        <w:tc>
          <w:tcPr>
            <w:tcW w:w="1152" w:type="dxa"/>
            <w:vAlign w:val="center"/>
          </w:tcPr>
          <w:p w14:paraId="5250FBCB"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0</w:t>
            </w:r>
          </w:p>
        </w:tc>
        <w:tc>
          <w:tcPr>
            <w:tcW w:w="1152" w:type="dxa"/>
            <w:vAlign w:val="center"/>
          </w:tcPr>
          <w:p w14:paraId="07D87051"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8</w:t>
            </w:r>
          </w:p>
        </w:tc>
        <w:tc>
          <w:tcPr>
            <w:tcW w:w="1152" w:type="dxa"/>
            <w:vAlign w:val="center"/>
          </w:tcPr>
          <w:p w14:paraId="1559978A"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28</w:t>
            </w:r>
          </w:p>
        </w:tc>
        <w:tc>
          <w:tcPr>
            <w:tcW w:w="1152" w:type="dxa"/>
            <w:vAlign w:val="center"/>
          </w:tcPr>
          <w:p w14:paraId="291740E2"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60</w:t>
            </w:r>
          </w:p>
        </w:tc>
      </w:tr>
      <w:tr w:rsidR="00652B8C" w:rsidRPr="002519A3" w14:paraId="563AFF09" w14:textId="77777777" w:rsidTr="00652B8C">
        <w:trPr>
          <w:trHeight w:hRule="exact" w:val="360"/>
          <w:jc w:val="center"/>
        </w:trPr>
        <w:tc>
          <w:tcPr>
            <w:tcW w:w="1440" w:type="dxa"/>
            <w:vAlign w:val="center"/>
          </w:tcPr>
          <w:p w14:paraId="12E3E321" w14:textId="77777777" w:rsidR="00652B8C" w:rsidRPr="001F139D" w:rsidRDefault="00652B8C" w:rsidP="000E7FCA">
            <w:pPr>
              <w:tabs>
                <w:tab w:val="left" w:pos="426"/>
              </w:tabs>
              <w:spacing w:after="0" w:line="288" w:lineRule="auto"/>
              <w:rPr>
                <w:rFonts w:ascii="Times New Roman" w:hAnsi="Times New Roman"/>
                <w:sz w:val="24"/>
                <w:szCs w:val="24"/>
              </w:rPr>
            </w:pPr>
            <w:r w:rsidRPr="001F139D">
              <w:rPr>
                <w:rFonts w:ascii="Times New Roman" w:hAnsi="Times New Roman"/>
                <w:sz w:val="24"/>
                <w:szCs w:val="24"/>
              </w:rPr>
              <w:t>Likelihood</w:t>
            </w:r>
          </w:p>
        </w:tc>
        <w:tc>
          <w:tcPr>
            <w:tcW w:w="720" w:type="dxa"/>
            <w:vAlign w:val="center"/>
          </w:tcPr>
          <w:p w14:paraId="4B8D265B"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w:t>
            </w:r>
          </w:p>
        </w:tc>
        <w:tc>
          <w:tcPr>
            <w:tcW w:w="1152" w:type="dxa"/>
            <w:vAlign w:val="center"/>
          </w:tcPr>
          <w:p w14:paraId="010541D6"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25%</w:t>
            </w:r>
          </w:p>
        </w:tc>
        <w:tc>
          <w:tcPr>
            <w:tcW w:w="1152" w:type="dxa"/>
            <w:vAlign w:val="center"/>
          </w:tcPr>
          <w:p w14:paraId="41BB5AE0"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25%</w:t>
            </w:r>
          </w:p>
        </w:tc>
        <w:tc>
          <w:tcPr>
            <w:tcW w:w="1152" w:type="dxa"/>
            <w:vAlign w:val="center"/>
          </w:tcPr>
          <w:p w14:paraId="4B9A1CB1"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25%</w:t>
            </w:r>
          </w:p>
        </w:tc>
        <w:tc>
          <w:tcPr>
            <w:tcW w:w="1152" w:type="dxa"/>
            <w:vAlign w:val="center"/>
          </w:tcPr>
          <w:p w14:paraId="724B8505" w14:textId="77777777" w:rsidR="00652B8C" w:rsidRPr="001F139D" w:rsidRDefault="00652B8C" w:rsidP="000E7FCA">
            <w:pPr>
              <w:tabs>
                <w:tab w:val="left" w:pos="426"/>
              </w:tabs>
              <w:spacing w:after="0" w:line="288" w:lineRule="auto"/>
              <w:jc w:val="center"/>
              <w:rPr>
                <w:rFonts w:ascii="Times New Roman" w:hAnsi="Times New Roman"/>
                <w:sz w:val="24"/>
                <w:szCs w:val="24"/>
              </w:rPr>
            </w:pPr>
            <w:r w:rsidRPr="001F139D">
              <w:rPr>
                <w:rFonts w:ascii="Times New Roman" w:hAnsi="Times New Roman"/>
                <w:sz w:val="24"/>
                <w:szCs w:val="24"/>
              </w:rPr>
              <w:t>25%</w:t>
            </w:r>
          </w:p>
        </w:tc>
      </w:tr>
    </w:tbl>
    <w:p w14:paraId="3056DD9A" w14:textId="77777777" w:rsidR="00652B8C" w:rsidRPr="002519A3" w:rsidRDefault="00652B8C" w:rsidP="000E7FCA">
      <w:pPr>
        <w:tabs>
          <w:tab w:val="left" w:pos="426"/>
        </w:tabs>
        <w:spacing w:after="0" w:line="288" w:lineRule="auto"/>
        <w:ind w:left="720"/>
        <w:rPr>
          <w:rFonts w:asciiTheme="minorHAnsi" w:hAnsiTheme="minorHAnsi"/>
          <w:sz w:val="24"/>
          <w:szCs w:val="24"/>
        </w:rPr>
      </w:pPr>
    </w:p>
    <w:p w14:paraId="447AB1ED" w14:textId="5CDE006D" w:rsidR="00652B8C" w:rsidRPr="00A7780F" w:rsidRDefault="00652B8C" w:rsidP="000E7FCA">
      <w:pPr>
        <w:tabs>
          <w:tab w:val="left" w:pos="426"/>
        </w:tabs>
        <w:spacing w:after="0" w:line="288" w:lineRule="auto"/>
        <w:rPr>
          <w:rFonts w:ascii="Times New Roman" w:hAnsi="Times New Roman"/>
          <w:sz w:val="24"/>
          <w:szCs w:val="24"/>
        </w:rPr>
      </w:pPr>
      <w:r w:rsidRPr="00A7780F">
        <w:rPr>
          <w:rFonts w:ascii="Times New Roman" w:hAnsi="Times New Roman"/>
          <w:sz w:val="24"/>
          <w:szCs w:val="24"/>
        </w:rPr>
        <w:t>The average dividend per period for each unit of X is 24 francs.</w:t>
      </w:r>
      <w:r w:rsidR="00A7780F">
        <w:rPr>
          <w:rFonts w:ascii="Times New Roman" w:hAnsi="Times New Roman"/>
          <w:sz w:val="24"/>
          <w:szCs w:val="24"/>
        </w:rPr>
        <w:t xml:space="preserve"> </w:t>
      </w:r>
      <w:r w:rsidRPr="00A7780F">
        <w:rPr>
          <w:rFonts w:ascii="Times New Roman" w:hAnsi="Times New Roman"/>
          <w:sz w:val="24"/>
          <w:szCs w:val="24"/>
        </w:rPr>
        <w:t>The dividend draws in each period are independent. That means that the likelihood of a particular dividend in a period is not affected by the dividend in previous periods.</w:t>
      </w:r>
      <w:r w:rsidRPr="002519A3">
        <w:rPr>
          <w:rFonts w:asciiTheme="minorHAnsi" w:hAnsiTheme="minorHAnsi"/>
          <w:sz w:val="24"/>
          <w:szCs w:val="24"/>
        </w:rPr>
        <w:t xml:space="preserve"> </w:t>
      </w:r>
    </w:p>
    <w:p w14:paraId="30C3E51E" w14:textId="77777777" w:rsidR="00453762" w:rsidRPr="00872AE5" w:rsidRDefault="00453762" w:rsidP="000E7FCA">
      <w:pPr>
        <w:tabs>
          <w:tab w:val="left" w:pos="426"/>
        </w:tabs>
        <w:spacing w:after="0" w:line="288" w:lineRule="auto"/>
        <w:rPr>
          <w:rFonts w:ascii="Times New Roman" w:hAnsi="Times New Roman"/>
          <w:sz w:val="24"/>
          <w:szCs w:val="24"/>
        </w:rPr>
      </w:pPr>
    </w:p>
    <w:p w14:paraId="32089E6D" w14:textId="77777777" w:rsidR="00652B8C" w:rsidRPr="00872AE5" w:rsidRDefault="00652B8C" w:rsidP="000E7FCA">
      <w:pPr>
        <w:tabs>
          <w:tab w:val="left" w:pos="426"/>
        </w:tabs>
        <w:spacing w:after="0" w:line="288" w:lineRule="auto"/>
        <w:jc w:val="both"/>
        <w:rPr>
          <w:rFonts w:ascii="Times New Roman" w:hAnsi="Times New Roman"/>
          <w:b/>
          <w:sz w:val="24"/>
          <w:szCs w:val="24"/>
        </w:rPr>
      </w:pPr>
      <w:r w:rsidRPr="00872AE5">
        <w:rPr>
          <w:rFonts w:ascii="Times New Roman" w:hAnsi="Times New Roman"/>
          <w:b/>
          <w:sz w:val="24"/>
          <w:szCs w:val="24"/>
        </w:rPr>
        <w:t>2. Your Earnings</w:t>
      </w:r>
    </w:p>
    <w:p w14:paraId="0FB28076" w14:textId="77777777" w:rsidR="00652B8C" w:rsidRPr="00872AE5" w:rsidRDefault="00652B8C" w:rsidP="000E7FCA">
      <w:pPr>
        <w:tabs>
          <w:tab w:val="left" w:pos="426"/>
        </w:tabs>
        <w:spacing w:after="0" w:line="288" w:lineRule="auto"/>
        <w:jc w:val="both"/>
        <w:rPr>
          <w:rFonts w:ascii="Times New Roman" w:hAnsi="Times New Roman"/>
          <w:sz w:val="24"/>
          <w:szCs w:val="24"/>
        </w:rPr>
      </w:pPr>
      <w:r w:rsidRPr="00872AE5">
        <w:rPr>
          <w:rFonts w:ascii="Times New Roman" w:hAnsi="Times New Roman"/>
          <w:sz w:val="24"/>
          <w:szCs w:val="24"/>
        </w:rPr>
        <w:t xml:space="preserve">At the beginning of the experiment, you will be given […] francs in your Cash inventory.  Your earnings for the entire experiment are equal to your Cash inventory at the end of period 15. </w:t>
      </w:r>
    </w:p>
    <w:p w14:paraId="4DF6DF92" w14:textId="77777777" w:rsidR="00652B8C" w:rsidRPr="00872AE5" w:rsidRDefault="00652B8C" w:rsidP="000E7FCA">
      <w:pPr>
        <w:tabs>
          <w:tab w:val="left" w:pos="426"/>
        </w:tabs>
        <w:spacing w:after="0" w:line="288" w:lineRule="auto"/>
        <w:jc w:val="both"/>
        <w:rPr>
          <w:rFonts w:ascii="Times New Roman" w:hAnsi="Times New Roman"/>
          <w:sz w:val="24"/>
          <w:szCs w:val="24"/>
        </w:rPr>
      </w:pPr>
      <w:r w:rsidRPr="00872AE5">
        <w:rPr>
          <w:rFonts w:ascii="Times New Roman" w:hAnsi="Times New Roman"/>
          <w:sz w:val="24"/>
          <w:szCs w:val="24"/>
        </w:rPr>
        <w:t xml:space="preserve">All dividends you receive are added to your Cash inventory. </w:t>
      </w:r>
    </w:p>
    <w:p w14:paraId="12EBC06E" w14:textId="77777777" w:rsidR="00652B8C" w:rsidRPr="00872AE5" w:rsidRDefault="00652B8C" w:rsidP="000E7FCA">
      <w:pPr>
        <w:tabs>
          <w:tab w:val="left" w:pos="426"/>
        </w:tabs>
        <w:spacing w:after="0" w:line="288" w:lineRule="auto"/>
        <w:jc w:val="both"/>
        <w:rPr>
          <w:rFonts w:ascii="Times New Roman" w:hAnsi="Times New Roman"/>
          <w:sz w:val="24"/>
          <w:szCs w:val="24"/>
        </w:rPr>
      </w:pPr>
      <w:r w:rsidRPr="00872AE5">
        <w:rPr>
          <w:rFonts w:ascii="Times New Roman" w:hAnsi="Times New Roman"/>
          <w:sz w:val="24"/>
          <w:szCs w:val="24"/>
        </w:rPr>
        <w:t>All money spent on purchases is subtracted from your Cash inventory.</w:t>
      </w:r>
    </w:p>
    <w:p w14:paraId="7941EE03" w14:textId="77777777" w:rsidR="00652B8C" w:rsidRPr="00872AE5" w:rsidRDefault="00652B8C" w:rsidP="000E7FCA">
      <w:pPr>
        <w:tabs>
          <w:tab w:val="left" w:pos="426"/>
        </w:tabs>
        <w:spacing w:after="0" w:line="288" w:lineRule="auto"/>
        <w:jc w:val="both"/>
        <w:rPr>
          <w:rFonts w:ascii="Times New Roman" w:hAnsi="Times New Roman"/>
          <w:sz w:val="24"/>
          <w:szCs w:val="24"/>
        </w:rPr>
      </w:pPr>
      <w:r w:rsidRPr="00872AE5">
        <w:rPr>
          <w:rFonts w:ascii="Times New Roman" w:hAnsi="Times New Roman"/>
          <w:sz w:val="24"/>
          <w:szCs w:val="24"/>
        </w:rPr>
        <w:t>All money received from sales is added to your Cash inventory.</w:t>
      </w:r>
    </w:p>
    <w:p w14:paraId="7154CFD0" w14:textId="77777777" w:rsidR="00652B8C" w:rsidRPr="00872AE5" w:rsidRDefault="00652B8C" w:rsidP="000E7FCA">
      <w:pPr>
        <w:tabs>
          <w:tab w:val="left" w:pos="426"/>
        </w:tabs>
        <w:spacing w:after="0" w:line="288" w:lineRule="auto"/>
        <w:jc w:val="both"/>
        <w:rPr>
          <w:rFonts w:ascii="Times New Roman" w:hAnsi="Times New Roman"/>
          <w:sz w:val="24"/>
          <w:szCs w:val="24"/>
        </w:rPr>
      </w:pPr>
    </w:p>
    <w:p w14:paraId="5DB55FF6" w14:textId="77777777" w:rsidR="00652B8C" w:rsidRPr="00872AE5" w:rsidRDefault="00652B8C" w:rsidP="00872AE5">
      <w:pPr>
        <w:tabs>
          <w:tab w:val="left" w:pos="426"/>
        </w:tabs>
        <w:spacing w:after="0" w:line="288" w:lineRule="auto"/>
        <w:jc w:val="both"/>
        <w:rPr>
          <w:rFonts w:ascii="Times New Roman" w:hAnsi="Times New Roman"/>
          <w:sz w:val="24"/>
          <w:szCs w:val="24"/>
        </w:rPr>
      </w:pPr>
      <w:r w:rsidRPr="00872AE5">
        <w:rPr>
          <w:rFonts w:ascii="Times New Roman" w:hAnsi="Times New Roman"/>
          <w:b/>
          <w:sz w:val="24"/>
          <w:szCs w:val="24"/>
        </w:rPr>
        <w:t>Example of earnings from dividends</w:t>
      </w:r>
      <w:r w:rsidRPr="00872AE5">
        <w:rPr>
          <w:rFonts w:ascii="Times New Roman" w:hAnsi="Times New Roman"/>
          <w:sz w:val="24"/>
          <w:szCs w:val="24"/>
        </w:rPr>
        <w:t>: if you have 6 units of X at the end of period 3 and the dividend draw is 8 francs (which has a 25% chance of occurring), then your dividend earnings for period 3 are equal to 6 units x 8 francs = 48 francs.</w:t>
      </w:r>
    </w:p>
    <w:p w14:paraId="2BAAD88E" w14:textId="77777777" w:rsidR="002F74D1" w:rsidRDefault="002F74D1" w:rsidP="000E7FCA">
      <w:pPr>
        <w:tabs>
          <w:tab w:val="left" w:pos="426"/>
        </w:tabs>
        <w:spacing w:after="0" w:line="288" w:lineRule="auto"/>
        <w:jc w:val="both"/>
        <w:rPr>
          <w:rFonts w:asciiTheme="minorHAnsi" w:hAnsiTheme="minorHAnsi"/>
          <w:b/>
          <w:sz w:val="24"/>
          <w:szCs w:val="24"/>
          <w:lang w:val="en-US"/>
        </w:rPr>
      </w:pPr>
    </w:p>
    <w:p w14:paraId="122F54E2" w14:textId="6F084779" w:rsidR="00652B8C" w:rsidRPr="00872AE5" w:rsidRDefault="00652B8C" w:rsidP="000E7FCA">
      <w:pPr>
        <w:tabs>
          <w:tab w:val="left" w:pos="426"/>
        </w:tabs>
        <w:spacing w:after="0" w:line="288" w:lineRule="auto"/>
        <w:jc w:val="both"/>
        <w:rPr>
          <w:rFonts w:ascii="Times New Roman" w:hAnsi="Times New Roman"/>
          <w:b/>
          <w:sz w:val="24"/>
          <w:szCs w:val="24"/>
          <w:lang w:val="en-US"/>
        </w:rPr>
      </w:pPr>
      <w:r w:rsidRPr="00872AE5">
        <w:rPr>
          <w:rFonts w:ascii="Times New Roman" w:hAnsi="Times New Roman"/>
          <w:b/>
          <w:sz w:val="24"/>
          <w:szCs w:val="24"/>
          <w:lang w:val="en-US"/>
        </w:rPr>
        <w:lastRenderedPageBreak/>
        <w:t>3.  Average Value Holding Table</w:t>
      </w:r>
    </w:p>
    <w:p w14:paraId="45B12880" w14:textId="77777777" w:rsidR="00453762" w:rsidRPr="00872AE5" w:rsidRDefault="00453762" w:rsidP="000E7FCA">
      <w:pPr>
        <w:tabs>
          <w:tab w:val="left" w:pos="426"/>
        </w:tabs>
        <w:spacing w:after="0" w:line="288" w:lineRule="auto"/>
        <w:jc w:val="both"/>
        <w:rPr>
          <w:rFonts w:ascii="Times New Roman" w:hAnsi="Times New Roman"/>
          <w:b/>
          <w:sz w:val="6"/>
          <w:szCs w:val="6"/>
          <w:lang w:val="en-US"/>
        </w:rPr>
      </w:pPr>
    </w:p>
    <w:p w14:paraId="3CD826E3" w14:textId="386B8B9F" w:rsidR="00652B8C" w:rsidRPr="00872AE5" w:rsidRDefault="00652B8C" w:rsidP="000E7FCA">
      <w:pPr>
        <w:tabs>
          <w:tab w:val="left" w:pos="426"/>
        </w:tabs>
        <w:spacing w:after="0" w:line="288" w:lineRule="auto"/>
        <w:jc w:val="both"/>
        <w:rPr>
          <w:rFonts w:ascii="Times New Roman" w:hAnsi="Times New Roman"/>
          <w:sz w:val="24"/>
          <w:szCs w:val="24"/>
          <w:lang w:val="en-US"/>
        </w:rPr>
      </w:pPr>
      <w:r w:rsidRPr="00872AE5">
        <w:rPr>
          <w:rFonts w:ascii="Times New Roman" w:hAnsi="Times New Roman"/>
          <w:sz w:val="24"/>
          <w:szCs w:val="24"/>
          <w:lang w:val="en-US"/>
        </w:rPr>
        <w:t xml:space="preserve">You can use your </w:t>
      </w:r>
      <w:r w:rsidRPr="00872AE5">
        <w:rPr>
          <w:rFonts w:ascii="Times New Roman" w:hAnsi="Times New Roman"/>
          <w:b/>
          <w:sz w:val="24"/>
          <w:szCs w:val="24"/>
          <w:lang w:val="en-US"/>
        </w:rPr>
        <w:t>AVERAGE HOLDING VALUE TABLE</w:t>
      </w:r>
      <w:r w:rsidRPr="00872AE5">
        <w:rPr>
          <w:rFonts w:ascii="Times New Roman" w:hAnsi="Times New Roman"/>
          <w:sz w:val="24"/>
          <w:szCs w:val="24"/>
          <w:lang w:val="en-US"/>
        </w:rPr>
        <w:t xml:space="preserve"> (attached at the end of this document) to help you make decisions.  It calculates the average amount of dividends you will receive if you keep a unit of X until the end of the experiment.  It also describes how to calculate how much in future dividends you give up on average when you sell a share at any time.  The following describes each of the columns in the table.</w:t>
      </w:r>
    </w:p>
    <w:p w14:paraId="10D8136E" w14:textId="77777777" w:rsidR="00453762" w:rsidRPr="00872AE5" w:rsidRDefault="00453762" w:rsidP="000E7FCA">
      <w:pPr>
        <w:tabs>
          <w:tab w:val="left" w:pos="426"/>
        </w:tabs>
        <w:spacing w:after="0" w:line="288" w:lineRule="auto"/>
        <w:jc w:val="both"/>
        <w:rPr>
          <w:rFonts w:ascii="Times New Roman" w:hAnsi="Times New Roman"/>
          <w:sz w:val="24"/>
          <w:szCs w:val="24"/>
          <w:lang w:val="en-US"/>
        </w:rPr>
      </w:pPr>
    </w:p>
    <w:p w14:paraId="4B58A290" w14:textId="23B094A2" w:rsidR="00652B8C" w:rsidRDefault="00652B8C" w:rsidP="002F74D1">
      <w:pPr>
        <w:tabs>
          <w:tab w:val="left" w:pos="426"/>
        </w:tabs>
        <w:spacing w:after="0" w:line="288" w:lineRule="auto"/>
        <w:ind w:left="426" w:hanging="426"/>
        <w:jc w:val="both"/>
        <w:rPr>
          <w:rFonts w:ascii="Times New Roman" w:hAnsi="Times New Roman"/>
          <w:sz w:val="24"/>
          <w:szCs w:val="24"/>
          <w:lang w:val="en-US"/>
        </w:rPr>
      </w:pPr>
      <w:r w:rsidRPr="00872AE5">
        <w:rPr>
          <w:rFonts w:ascii="Times New Roman" w:hAnsi="Times New Roman"/>
          <w:sz w:val="24"/>
          <w:szCs w:val="24"/>
          <w:lang w:val="en-US"/>
        </w:rPr>
        <w:t xml:space="preserve">1. </w:t>
      </w:r>
      <w:r w:rsidR="002F74D1" w:rsidRPr="00872AE5">
        <w:rPr>
          <w:rFonts w:ascii="Times New Roman" w:hAnsi="Times New Roman"/>
          <w:sz w:val="24"/>
          <w:szCs w:val="24"/>
          <w:lang w:val="en-US"/>
        </w:rPr>
        <w:tab/>
      </w:r>
      <w:r w:rsidRPr="00872AE5">
        <w:rPr>
          <w:rFonts w:ascii="Times New Roman" w:hAnsi="Times New Roman"/>
          <w:i/>
          <w:sz w:val="24"/>
          <w:szCs w:val="24"/>
          <w:lang w:val="en-US"/>
        </w:rPr>
        <w:t>Ending Period</w:t>
      </w:r>
      <w:r w:rsidRPr="00872AE5">
        <w:rPr>
          <w:rFonts w:ascii="Times New Roman" w:hAnsi="Times New Roman"/>
          <w:sz w:val="24"/>
          <w:szCs w:val="24"/>
          <w:lang w:val="en-US"/>
        </w:rPr>
        <w:t>: period 15 is the last trading period within the experiment, and thus the last period for which to receive a dividend payment.  After the final dividend payment in period 15, each unit of X is worthless.</w:t>
      </w:r>
    </w:p>
    <w:p w14:paraId="4842D781" w14:textId="77777777" w:rsidR="001F139D" w:rsidRPr="00872AE5" w:rsidRDefault="001F139D" w:rsidP="002F74D1">
      <w:pPr>
        <w:tabs>
          <w:tab w:val="left" w:pos="426"/>
        </w:tabs>
        <w:spacing w:after="0" w:line="288" w:lineRule="auto"/>
        <w:ind w:left="426" w:hanging="426"/>
        <w:jc w:val="both"/>
        <w:rPr>
          <w:rFonts w:ascii="Times New Roman" w:hAnsi="Times New Roman"/>
          <w:sz w:val="24"/>
          <w:szCs w:val="24"/>
          <w:lang w:val="en-US"/>
        </w:rPr>
      </w:pPr>
    </w:p>
    <w:p w14:paraId="22614ED3" w14:textId="475242BC" w:rsidR="00652B8C" w:rsidRDefault="00652B8C" w:rsidP="002F74D1">
      <w:pPr>
        <w:tabs>
          <w:tab w:val="left" w:pos="426"/>
        </w:tabs>
        <w:spacing w:after="0" w:line="288" w:lineRule="auto"/>
        <w:ind w:left="426" w:hanging="426"/>
        <w:jc w:val="both"/>
        <w:rPr>
          <w:rFonts w:ascii="Times New Roman" w:hAnsi="Times New Roman"/>
          <w:sz w:val="24"/>
          <w:szCs w:val="24"/>
          <w:lang w:val="en-US"/>
        </w:rPr>
      </w:pPr>
      <w:r w:rsidRPr="00872AE5">
        <w:rPr>
          <w:rFonts w:ascii="Times New Roman" w:hAnsi="Times New Roman"/>
          <w:sz w:val="24"/>
          <w:szCs w:val="24"/>
          <w:lang w:val="en-US"/>
        </w:rPr>
        <w:t xml:space="preserve">2. </w:t>
      </w:r>
      <w:r w:rsidR="002F74D1" w:rsidRPr="00872AE5">
        <w:rPr>
          <w:rFonts w:ascii="Times New Roman" w:hAnsi="Times New Roman"/>
          <w:sz w:val="24"/>
          <w:szCs w:val="24"/>
          <w:lang w:val="en-US"/>
        </w:rPr>
        <w:tab/>
      </w:r>
      <w:r w:rsidRPr="00872AE5">
        <w:rPr>
          <w:rFonts w:ascii="Times New Roman" w:hAnsi="Times New Roman"/>
          <w:i/>
          <w:sz w:val="24"/>
          <w:szCs w:val="24"/>
          <w:lang w:val="en-US"/>
        </w:rPr>
        <w:t>Current Period</w:t>
      </w:r>
      <w:r w:rsidRPr="00872AE5">
        <w:rPr>
          <w:rFonts w:ascii="Times New Roman" w:hAnsi="Times New Roman"/>
          <w:sz w:val="24"/>
          <w:szCs w:val="24"/>
          <w:lang w:val="en-US"/>
        </w:rPr>
        <w:t xml:space="preserve">: the period during which the average holding value is being calculated.  For example, in period 1, the numbers in the row corresponding to </w:t>
      </w:r>
      <w:r w:rsidR="000E7FCA" w:rsidRPr="00872AE5">
        <w:rPr>
          <w:rFonts w:ascii="Times New Roman" w:hAnsi="Times New Roman"/>
          <w:sz w:val="24"/>
          <w:szCs w:val="24"/>
          <w:lang w:val="en-US"/>
        </w:rPr>
        <w:t>‘</w:t>
      </w:r>
      <w:r w:rsidRPr="00872AE5">
        <w:rPr>
          <w:rFonts w:ascii="Times New Roman" w:hAnsi="Times New Roman"/>
          <w:sz w:val="24"/>
          <w:szCs w:val="24"/>
          <w:lang w:val="en-US"/>
        </w:rPr>
        <w:t>Current Period 1</w:t>
      </w:r>
      <w:r w:rsidR="000E7FCA" w:rsidRPr="00872AE5">
        <w:rPr>
          <w:rFonts w:ascii="Times New Roman" w:hAnsi="Times New Roman"/>
          <w:sz w:val="24"/>
          <w:szCs w:val="24"/>
          <w:lang w:val="en-US"/>
        </w:rPr>
        <w:t>’</w:t>
      </w:r>
      <w:r w:rsidRPr="00872AE5">
        <w:rPr>
          <w:rFonts w:ascii="Times New Roman" w:hAnsi="Times New Roman"/>
          <w:sz w:val="24"/>
          <w:szCs w:val="24"/>
          <w:lang w:val="en-US"/>
        </w:rPr>
        <w:t xml:space="preserve"> are in effect.</w:t>
      </w:r>
    </w:p>
    <w:p w14:paraId="39D6FC17" w14:textId="77777777" w:rsidR="001F139D" w:rsidRPr="00872AE5" w:rsidRDefault="001F139D" w:rsidP="002F74D1">
      <w:pPr>
        <w:tabs>
          <w:tab w:val="left" w:pos="426"/>
        </w:tabs>
        <w:spacing w:after="0" w:line="288" w:lineRule="auto"/>
        <w:ind w:left="426" w:hanging="426"/>
        <w:jc w:val="both"/>
        <w:rPr>
          <w:rFonts w:ascii="Times New Roman" w:hAnsi="Times New Roman"/>
          <w:sz w:val="24"/>
          <w:szCs w:val="24"/>
          <w:lang w:val="en-US"/>
        </w:rPr>
      </w:pPr>
    </w:p>
    <w:p w14:paraId="0A19A655" w14:textId="4F201BF8" w:rsidR="00652B8C" w:rsidRDefault="00652B8C" w:rsidP="002F74D1">
      <w:pPr>
        <w:tabs>
          <w:tab w:val="left" w:pos="426"/>
        </w:tabs>
        <w:spacing w:after="0" w:line="288" w:lineRule="auto"/>
        <w:ind w:left="426" w:hanging="426"/>
        <w:jc w:val="both"/>
        <w:rPr>
          <w:rFonts w:ascii="Times New Roman" w:hAnsi="Times New Roman"/>
          <w:sz w:val="24"/>
          <w:szCs w:val="24"/>
          <w:lang w:val="en-US"/>
        </w:rPr>
      </w:pPr>
      <w:r w:rsidRPr="00872AE5">
        <w:rPr>
          <w:rFonts w:ascii="Times New Roman" w:hAnsi="Times New Roman"/>
          <w:sz w:val="24"/>
          <w:szCs w:val="24"/>
          <w:lang w:val="en-US"/>
        </w:rPr>
        <w:t xml:space="preserve">3. </w:t>
      </w:r>
      <w:r w:rsidR="002F74D1" w:rsidRPr="00872AE5">
        <w:rPr>
          <w:rFonts w:ascii="Times New Roman" w:hAnsi="Times New Roman"/>
          <w:sz w:val="24"/>
          <w:szCs w:val="24"/>
          <w:lang w:val="en-US"/>
        </w:rPr>
        <w:tab/>
      </w:r>
      <w:r w:rsidRPr="00872AE5">
        <w:rPr>
          <w:rFonts w:ascii="Times New Roman" w:hAnsi="Times New Roman"/>
          <w:i/>
          <w:sz w:val="24"/>
          <w:szCs w:val="24"/>
          <w:lang w:val="en-US"/>
        </w:rPr>
        <w:t>Number of Remaining Dividend Payments</w:t>
      </w:r>
      <w:r w:rsidRPr="00872AE5">
        <w:rPr>
          <w:rFonts w:ascii="Times New Roman" w:hAnsi="Times New Roman"/>
          <w:sz w:val="24"/>
          <w:szCs w:val="24"/>
          <w:lang w:val="en-US"/>
        </w:rPr>
        <w:t>: the number of times that a dividend can be received from the current period until the final period (period 15).  That is, it indicates the number of random asset payment draws remaining in the lifetime of the asset.  It is calculated by taking the total number of periods, 15, subtracting the current period number, and adding 1, because the dividend is also paid in the current period.</w:t>
      </w:r>
    </w:p>
    <w:p w14:paraId="1DDDCFA3" w14:textId="77777777" w:rsidR="00872AE5" w:rsidRPr="00872AE5" w:rsidRDefault="00872AE5" w:rsidP="002F74D1">
      <w:pPr>
        <w:tabs>
          <w:tab w:val="left" w:pos="426"/>
        </w:tabs>
        <w:spacing w:after="0" w:line="288" w:lineRule="auto"/>
        <w:ind w:left="426" w:hanging="426"/>
        <w:jc w:val="both"/>
        <w:rPr>
          <w:rFonts w:ascii="Times New Roman" w:hAnsi="Times New Roman"/>
          <w:sz w:val="24"/>
          <w:szCs w:val="24"/>
          <w:lang w:val="en-US"/>
        </w:rPr>
      </w:pPr>
    </w:p>
    <w:p w14:paraId="150ECEC4" w14:textId="362C4959" w:rsidR="00652B8C" w:rsidRDefault="00652B8C" w:rsidP="002F74D1">
      <w:pPr>
        <w:tabs>
          <w:tab w:val="left" w:pos="426"/>
        </w:tabs>
        <w:spacing w:after="0" w:line="288" w:lineRule="auto"/>
        <w:ind w:left="426" w:hanging="426"/>
        <w:jc w:val="both"/>
        <w:rPr>
          <w:rFonts w:ascii="Times New Roman" w:hAnsi="Times New Roman"/>
          <w:sz w:val="24"/>
          <w:szCs w:val="24"/>
          <w:lang w:val="en-US"/>
        </w:rPr>
      </w:pPr>
      <w:r w:rsidRPr="00872AE5">
        <w:rPr>
          <w:rFonts w:ascii="Times New Roman" w:hAnsi="Times New Roman"/>
          <w:sz w:val="24"/>
          <w:szCs w:val="24"/>
          <w:lang w:val="en-US"/>
        </w:rPr>
        <w:t xml:space="preserve">4. </w:t>
      </w:r>
      <w:r w:rsidR="002F74D1" w:rsidRPr="00872AE5">
        <w:rPr>
          <w:rFonts w:ascii="Times New Roman" w:hAnsi="Times New Roman"/>
          <w:sz w:val="24"/>
          <w:szCs w:val="24"/>
          <w:lang w:val="en-US"/>
        </w:rPr>
        <w:tab/>
      </w:r>
      <w:r w:rsidRPr="00872AE5">
        <w:rPr>
          <w:rFonts w:ascii="Times New Roman" w:hAnsi="Times New Roman"/>
          <w:i/>
          <w:sz w:val="24"/>
          <w:szCs w:val="24"/>
          <w:lang w:val="en-US"/>
        </w:rPr>
        <w:t>Average Dividend Value per Period</w:t>
      </w:r>
      <w:r w:rsidRPr="00872AE5">
        <w:rPr>
          <w:rFonts w:ascii="Times New Roman" w:hAnsi="Times New Roman"/>
          <w:sz w:val="24"/>
          <w:szCs w:val="24"/>
          <w:lang w:val="en-US"/>
        </w:rPr>
        <w:t>: the average amount of each dividend.  As we indicated earlier, the average dividend in each period is 24 francs per unit of X.</w:t>
      </w:r>
    </w:p>
    <w:p w14:paraId="5C06A895" w14:textId="77777777" w:rsidR="00872AE5" w:rsidRPr="00872AE5" w:rsidRDefault="00872AE5" w:rsidP="002F74D1">
      <w:pPr>
        <w:tabs>
          <w:tab w:val="left" w:pos="426"/>
        </w:tabs>
        <w:spacing w:after="0" w:line="288" w:lineRule="auto"/>
        <w:ind w:left="426" w:hanging="426"/>
        <w:jc w:val="both"/>
        <w:rPr>
          <w:rFonts w:ascii="Times New Roman" w:hAnsi="Times New Roman"/>
          <w:sz w:val="24"/>
          <w:szCs w:val="24"/>
          <w:lang w:val="en-US"/>
        </w:rPr>
      </w:pPr>
    </w:p>
    <w:p w14:paraId="741EFE68" w14:textId="65A9900D" w:rsidR="00652B8C" w:rsidRPr="00872AE5" w:rsidRDefault="00652B8C" w:rsidP="002F74D1">
      <w:pPr>
        <w:tabs>
          <w:tab w:val="left" w:pos="426"/>
        </w:tabs>
        <w:spacing w:after="0" w:line="288" w:lineRule="auto"/>
        <w:ind w:left="426" w:hanging="426"/>
        <w:jc w:val="both"/>
        <w:rPr>
          <w:rFonts w:ascii="Times New Roman" w:hAnsi="Times New Roman"/>
          <w:sz w:val="24"/>
          <w:szCs w:val="24"/>
          <w:lang w:val="en-US"/>
        </w:rPr>
      </w:pPr>
      <w:r w:rsidRPr="00872AE5">
        <w:rPr>
          <w:rFonts w:ascii="Times New Roman" w:hAnsi="Times New Roman"/>
          <w:sz w:val="24"/>
          <w:szCs w:val="24"/>
          <w:lang w:val="en-US"/>
        </w:rPr>
        <w:t xml:space="preserve">5. </w:t>
      </w:r>
      <w:r w:rsidR="002F74D1" w:rsidRPr="00872AE5">
        <w:rPr>
          <w:rFonts w:ascii="Times New Roman" w:hAnsi="Times New Roman"/>
          <w:sz w:val="24"/>
          <w:szCs w:val="24"/>
          <w:lang w:val="en-US"/>
        </w:rPr>
        <w:tab/>
      </w:r>
      <w:r w:rsidRPr="00872AE5">
        <w:rPr>
          <w:rFonts w:ascii="Times New Roman" w:hAnsi="Times New Roman"/>
          <w:i/>
          <w:sz w:val="24"/>
          <w:szCs w:val="24"/>
          <w:lang w:val="en-US"/>
        </w:rPr>
        <w:t>Average Holding Value per Unit of Inventory</w:t>
      </w:r>
      <w:r w:rsidRPr="00872AE5">
        <w:rPr>
          <w:rFonts w:ascii="Times New Roman" w:hAnsi="Times New Roman"/>
          <w:sz w:val="24"/>
          <w:szCs w:val="24"/>
          <w:lang w:val="en-US"/>
        </w:rPr>
        <w:t>: the average value of holding a unit of X for the remainder of the experiment.  That is, for each unit of X you hold in your inventory for the remainder of the experiment, you receive on average the amount listed in column 5.  The number in Average Holding Value is calculated by multiplying the Number of Remaining Dividend Payments with the Average Dividend Payment per Period.</w:t>
      </w:r>
    </w:p>
    <w:p w14:paraId="19134723" w14:textId="77777777" w:rsidR="002F74D1" w:rsidRPr="00872AE5" w:rsidRDefault="002F74D1" w:rsidP="000E7FCA">
      <w:pPr>
        <w:tabs>
          <w:tab w:val="left" w:pos="426"/>
        </w:tabs>
        <w:spacing w:after="0" w:line="288" w:lineRule="auto"/>
        <w:jc w:val="both"/>
        <w:rPr>
          <w:rFonts w:ascii="Times New Roman" w:hAnsi="Times New Roman"/>
          <w:sz w:val="24"/>
          <w:szCs w:val="24"/>
          <w:lang w:val="en-US"/>
        </w:rPr>
      </w:pPr>
    </w:p>
    <w:p w14:paraId="3F77A7C9" w14:textId="212B922B" w:rsidR="00652B8C" w:rsidRPr="00872AE5" w:rsidRDefault="00872AE5" w:rsidP="000E7FCA">
      <w:pPr>
        <w:tabs>
          <w:tab w:val="left" w:pos="426"/>
        </w:tabs>
        <w:spacing w:after="0" w:line="288" w:lineRule="auto"/>
        <w:jc w:val="both"/>
        <w:rPr>
          <w:rFonts w:ascii="Times New Roman" w:hAnsi="Times New Roman"/>
          <w:sz w:val="24"/>
          <w:szCs w:val="24"/>
          <w:lang w:val="en-US"/>
        </w:rPr>
      </w:pPr>
      <w:r>
        <w:rPr>
          <w:rFonts w:ascii="Times New Roman" w:hAnsi="Times New Roman"/>
          <w:sz w:val="24"/>
          <w:szCs w:val="24"/>
          <w:lang w:val="en-US"/>
        </w:rPr>
        <w:tab/>
      </w:r>
      <w:r w:rsidR="00652B8C" w:rsidRPr="00872AE5">
        <w:rPr>
          <w:rFonts w:ascii="Times New Roman" w:hAnsi="Times New Roman"/>
          <w:sz w:val="24"/>
          <w:szCs w:val="24"/>
          <w:lang w:val="en-US"/>
        </w:rPr>
        <w:t>Please</w:t>
      </w:r>
      <w:r w:rsidR="001F139D">
        <w:rPr>
          <w:rFonts w:ascii="Times New Roman" w:hAnsi="Times New Roman"/>
          <w:sz w:val="24"/>
          <w:szCs w:val="24"/>
          <w:lang w:val="en-US"/>
        </w:rPr>
        <w:t xml:space="preserve"> examine</w:t>
      </w:r>
      <w:r w:rsidR="00652B8C" w:rsidRPr="00872AE5">
        <w:rPr>
          <w:rFonts w:ascii="Times New Roman" w:hAnsi="Times New Roman"/>
          <w:sz w:val="24"/>
          <w:szCs w:val="24"/>
          <w:lang w:val="en-US"/>
        </w:rPr>
        <w:t xml:space="preserve"> the table now and make sure you understand it.  The following example may help in your understanding.</w:t>
      </w:r>
      <w:r>
        <w:rPr>
          <w:rFonts w:ascii="Times New Roman" w:hAnsi="Times New Roman"/>
          <w:sz w:val="24"/>
          <w:szCs w:val="24"/>
          <w:lang w:val="en-US"/>
        </w:rPr>
        <w:t xml:space="preserve">  </w:t>
      </w:r>
      <w:r w:rsidR="00652B8C" w:rsidRPr="00872AE5">
        <w:rPr>
          <w:rFonts w:ascii="Times New Roman" w:hAnsi="Times New Roman"/>
          <w:sz w:val="24"/>
          <w:szCs w:val="24"/>
          <w:lang w:val="en-US"/>
        </w:rPr>
        <w:t>Suppose for example that there are 7 periods remaining.  Since the dividend paid on a unit of X has a 25% chance of being 0, a 25% chance of being 8, a 25% chance of being 28, and a 25% chance of being 60 in any period, the dividend is on average 24 per period for each unit of X.  If you hold a unit of X for 7 periods, the total dividend paid on the unit over the 7 periods is on average 7*24 = 168.</w:t>
      </w:r>
    </w:p>
    <w:p w14:paraId="6C6C91CC" w14:textId="5821E2AD" w:rsidR="00652B8C" w:rsidRDefault="00652B8C" w:rsidP="000E7FCA">
      <w:pPr>
        <w:tabs>
          <w:tab w:val="left" w:pos="426"/>
        </w:tabs>
        <w:spacing w:after="0" w:line="288" w:lineRule="auto"/>
        <w:jc w:val="both"/>
        <w:rPr>
          <w:rFonts w:ascii="Times New Roman" w:hAnsi="Times New Roman"/>
          <w:sz w:val="24"/>
          <w:szCs w:val="24"/>
        </w:rPr>
      </w:pPr>
    </w:p>
    <w:p w14:paraId="2701DAD8" w14:textId="77777777" w:rsidR="00872AE5" w:rsidRPr="00872AE5" w:rsidRDefault="00872AE5" w:rsidP="000E7FCA">
      <w:pPr>
        <w:tabs>
          <w:tab w:val="left" w:pos="426"/>
        </w:tabs>
        <w:spacing w:after="0" w:line="288" w:lineRule="auto"/>
        <w:jc w:val="both"/>
        <w:rPr>
          <w:rFonts w:ascii="Times New Roman" w:hAnsi="Times New Roman"/>
          <w:sz w:val="24"/>
          <w:szCs w:val="24"/>
        </w:rPr>
      </w:pPr>
    </w:p>
    <w:p w14:paraId="01002943" w14:textId="77777777" w:rsidR="001F139D" w:rsidRDefault="001F139D" w:rsidP="000E7FCA">
      <w:pPr>
        <w:tabs>
          <w:tab w:val="left" w:pos="426"/>
        </w:tabs>
        <w:spacing w:after="0" w:line="288" w:lineRule="auto"/>
        <w:jc w:val="both"/>
        <w:rPr>
          <w:rFonts w:ascii="Times New Roman" w:hAnsi="Times New Roman"/>
          <w:b/>
          <w:bCs/>
          <w:sz w:val="24"/>
          <w:szCs w:val="24"/>
        </w:rPr>
      </w:pPr>
    </w:p>
    <w:p w14:paraId="51DC1259" w14:textId="77777777" w:rsidR="001F139D" w:rsidRDefault="001F139D" w:rsidP="000E7FCA">
      <w:pPr>
        <w:tabs>
          <w:tab w:val="left" w:pos="426"/>
        </w:tabs>
        <w:spacing w:after="0" w:line="288" w:lineRule="auto"/>
        <w:jc w:val="both"/>
        <w:rPr>
          <w:rFonts w:ascii="Times New Roman" w:hAnsi="Times New Roman"/>
          <w:b/>
          <w:bCs/>
          <w:sz w:val="24"/>
          <w:szCs w:val="24"/>
        </w:rPr>
      </w:pPr>
    </w:p>
    <w:p w14:paraId="037A7F48" w14:textId="77777777" w:rsidR="001F139D" w:rsidRDefault="001F139D" w:rsidP="000E7FCA">
      <w:pPr>
        <w:tabs>
          <w:tab w:val="left" w:pos="426"/>
        </w:tabs>
        <w:spacing w:after="0" w:line="288" w:lineRule="auto"/>
        <w:jc w:val="both"/>
        <w:rPr>
          <w:rFonts w:ascii="Times New Roman" w:hAnsi="Times New Roman"/>
          <w:b/>
          <w:bCs/>
          <w:sz w:val="24"/>
          <w:szCs w:val="24"/>
        </w:rPr>
      </w:pPr>
    </w:p>
    <w:p w14:paraId="5B268FC6" w14:textId="77777777" w:rsidR="001F139D" w:rsidRDefault="001F139D" w:rsidP="000E7FCA">
      <w:pPr>
        <w:tabs>
          <w:tab w:val="left" w:pos="426"/>
        </w:tabs>
        <w:spacing w:after="0" w:line="288" w:lineRule="auto"/>
        <w:jc w:val="both"/>
        <w:rPr>
          <w:rFonts w:ascii="Times New Roman" w:hAnsi="Times New Roman"/>
          <w:b/>
          <w:bCs/>
          <w:sz w:val="24"/>
          <w:szCs w:val="24"/>
        </w:rPr>
      </w:pPr>
    </w:p>
    <w:p w14:paraId="1C223FC4" w14:textId="0D71A07D" w:rsidR="00652B8C" w:rsidRPr="00872AE5" w:rsidRDefault="00652B8C" w:rsidP="000E7FCA">
      <w:pPr>
        <w:tabs>
          <w:tab w:val="left" w:pos="426"/>
        </w:tabs>
        <w:spacing w:after="0" w:line="288" w:lineRule="auto"/>
        <w:jc w:val="both"/>
        <w:rPr>
          <w:rFonts w:ascii="Times New Roman" w:hAnsi="Times New Roman"/>
          <w:b/>
          <w:bCs/>
          <w:sz w:val="24"/>
          <w:szCs w:val="24"/>
        </w:rPr>
      </w:pPr>
      <w:r w:rsidRPr="00872AE5">
        <w:rPr>
          <w:rFonts w:ascii="Times New Roman" w:hAnsi="Times New Roman"/>
          <w:b/>
          <w:bCs/>
          <w:sz w:val="24"/>
          <w:szCs w:val="24"/>
        </w:rPr>
        <w:lastRenderedPageBreak/>
        <w:t>4.  Market and Trading Rules</w:t>
      </w:r>
    </w:p>
    <w:p w14:paraId="05EC5FBF" w14:textId="77777777" w:rsidR="00872AE5" w:rsidRPr="00872AE5" w:rsidRDefault="00872AE5" w:rsidP="000E7FCA">
      <w:pPr>
        <w:tabs>
          <w:tab w:val="left" w:pos="426"/>
        </w:tabs>
        <w:spacing w:after="0" w:line="288" w:lineRule="auto"/>
        <w:jc w:val="both"/>
        <w:rPr>
          <w:rFonts w:ascii="Times New Roman" w:hAnsi="Times New Roman"/>
          <w:sz w:val="6"/>
          <w:szCs w:val="6"/>
        </w:rPr>
      </w:pPr>
    </w:p>
    <w:p w14:paraId="68F4F108" w14:textId="474A5914" w:rsidR="00652B8C" w:rsidRDefault="00652B8C" w:rsidP="000E7FCA">
      <w:pPr>
        <w:tabs>
          <w:tab w:val="left" w:pos="426"/>
        </w:tabs>
        <w:spacing w:after="0" w:line="288" w:lineRule="auto"/>
        <w:jc w:val="both"/>
        <w:rPr>
          <w:rFonts w:ascii="Times New Roman" w:hAnsi="Times New Roman"/>
          <w:sz w:val="24"/>
          <w:szCs w:val="24"/>
        </w:rPr>
      </w:pPr>
      <w:r w:rsidRPr="00872AE5">
        <w:rPr>
          <w:rFonts w:ascii="Times New Roman" w:hAnsi="Times New Roman"/>
          <w:sz w:val="24"/>
          <w:szCs w:val="24"/>
        </w:rPr>
        <w:t>At the beginning of the experiment, you will have an initial inventory of […] units of X and […] francs.  The experiment consist</w:t>
      </w:r>
      <w:r w:rsidR="001F139D">
        <w:rPr>
          <w:rFonts w:ascii="Times New Roman" w:hAnsi="Times New Roman"/>
          <w:sz w:val="24"/>
          <w:szCs w:val="24"/>
        </w:rPr>
        <w:t>s</w:t>
      </w:r>
      <w:r w:rsidRPr="00872AE5">
        <w:rPr>
          <w:rFonts w:ascii="Times New Roman" w:hAnsi="Times New Roman"/>
          <w:sz w:val="24"/>
          <w:szCs w:val="24"/>
        </w:rPr>
        <w:t xml:space="preserve"> of 15 periods.  In each period, each participant will have an opportunity to buy and sell units of X.  </w:t>
      </w:r>
      <w:r w:rsidR="00BE08F6" w:rsidRPr="00872AE5">
        <w:rPr>
          <w:rFonts w:ascii="Times New Roman" w:hAnsi="Times New Roman"/>
          <w:sz w:val="24"/>
          <w:szCs w:val="24"/>
        </w:rPr>
        <w:t>The following is an example of your bidding screen.</w:t>
      </w:r>
      <w:r w:rsidR="002651FA" w:rsidRPr="00872AE5">
        <w:rPr>
          <w:rFonts w:ascii="Times New Roman" w:hAnsi="Times New Roman"/>
          <w:sz w:val="24"/>
          <w:szCs w:val="24"/>
        </w:rPr>
        <w:t xml:space="preserve"> </w:t>
      </w:r>
    </w:p>
    <w:p w14:paraId="6E572EAC" w14:textId="77777777" w:rsidR="001F139D" w:rsidRPr="00872AE5" w:rsidRDefault="001F139D" w:rsidP="000E7FCA">
      <w:pPr>
        <w:tabs>
          <w:tab w:val="left" w:pos="426"/>
        </w:tabs>
        <w:spacing w:after="0" w:line="288" w:lineRule="auto"/>
        <w:jc w:val="both"/>
        <w:rPr>
          <w:rFonts w:ascii="Times New Roman" w:hAnsi="Times New Roman"/>
          <w:sz w:val="24"/>
          <w:szCs w:val="24"/>
        </w:rPr>
      </w:pPr>
    </w:p>
    <w:p w14:paraId="17CFADE7" w14:textId="77777777" w:rsidR="00BE08F6" w:rsidRPr="002519A3" w:rsidRDefault="00BE08F6" w:rsidP="006C250B">
      <w:pPr>
        <w:tabs>
          <w:tab w:val="left" w:pos="426"/>
        </w:tabs>
        <w:spacing w:after="0" w:line="288" w:lineRule="auto"/>
        <w:jc w:val="center"/>
        <w:rPr>
          <w:rFonts w:asciiTheme="minorHAnsi" w:hAnsiTheme="minorHAnsi"/>
          <w:sz w:val="24"/>
          <w:szCs w:val="24"/>
        </w:rPr>
      </w:pPr>
      <w:bookmarkStart w:id="0" w:name="OLE_LINK1"/>
      <w:bookmarkStart w:id="1" w:name="OLE_LINK2"/>
      <w:r w:rsidRPr="002519A3">
        <w:rPr>
          <w:noProof/>
          <w:sz w:val="24"/>
          <w:szCs w:val="24"/>
          <w:lang w:eastAsia="zh-CN"/>
        </w:rPr>
        <w:drawing>
          <wp:inline distT="0" distB="0" distL="0" distR="0" wp14:anchorId="34ACDAD5" wp14:editId="6653DEDD">
            <wp:extent cx="5486400" cy="3432021"/>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486400" cy="3432021"/>
                    </a:xfrm>
                    <a:prstGeom prst="rect">
                      <a:avLst/>
                    </a:prstGeom>
                    <a:noFill/>
                    <a:ln w="9525">
                      <a:noFill/>
                      <a:miter lim="800000"/>
                      <a:headEnd/>
                      <a:tailEnd/>
                    </a:ln>
                  </pic:spPr>
                </pic:pic>
              </a:graphicData>
            </a:graphic>
          </wp:inline>
        </w:drawing>
      </w:r>
      <w:bookmarkEnd w:id="0"/>
      <w:bookmarkEnd w:id="1"/>
    </w:p>
    <w:p w14:paraId="158EB691" w14:textId="77777777" w:rsidR="002F74D1" w:rsidRDefault="002F74D1" w:rsidP="000E7FCA">
      <w:pPr>
        <w:tabs>
          <w:tab w:val="left" w:pos="426"/>
        </w:tabs>
        <w:spacing w:after="0" w:line="288" w:lineRule="auto"/>
        <w:jc w:val="both"/>
        <w:rPr>
          <w:rFonts w:asciiTheme="minorHAnsi" w:hAnsiTheme="minorHAnsi"/>
          <w:sz w:val="24"/>
          <w:szCs w:val="24"/>
          <w:lang w:val="en-GB"/>
        </w:rPr>
      </w:pPr>
    </w:p>
    <w:p w14:paraId="154F4346" w14:textId="21A668AF" w:rsidR="00652B8C" w:rsidRPr="00925AAA" w:rsidRDefault="002F74D1" w:rsidP="000E7FCA">
      <w:pPr>
        <w:tabs>
          <w:tab w:val="left" w:pos="426"/>
        </w:tabs>
        <w:spacing w:after="0" w:line="288" w:lineRule="auto"/>
        <w:jc w:val="both"/>
        <w:rPr>
          <w:rFonts w:ascii="Times New Roman" w:hAnsi="Times New Roman"/>
          <w:sz w:val="24"/>
          <w:szCs w:val="24"/>
          <w:lang w:val="en-GB"/>
        </w:rPr>
      </w:pPr>
      <w:r>
        <w:rPr>
          <w:rFonts w:asciiTheme="minorHAnsi" w:hAnsiTheme="minorHAnsi"/>
          <w:sz w:val="24"/>
          <w:szCs w:val="24"/>
          <w:lang w:val="en-GB"/>
        </w:rPr>
        <w:tab/>
      </w:r>
      <w:r w:rsidR="00925AAA">
        <w:rPr>
          <w:rFonts w:asciiTheme="minorHAnsi" w:hAnsiTheme="minorHAnsi"/>
          <w:sz w:val="24"/>
          <w:szCs w:val="24"/>
          <w:lang w:val="en-GB"/>
        </w:rPr>
        <w:tab/>
      </w:r>
      <w:r w:rsidR="00652B8C" w:rsidRPr="00925AAA">
        <w:rPr>
          <w:rFonts w:ascii="Times New Roman" w:hAnsi="Times New Roman"/>
          <w:sz w:val="24"/>
          <w:szCs w:val="24"/>
          <w:lang w:val="en-GB"/>
        </w:rPr>
        <w:t>In the top right hand corner of the screen you see how much time is remaining in the current Period. In the top left hand corner of your screen you see the current Period and how many periods remaining.  Your Cash on Hand and your inventory of X are in the left column.</w:t>
      </w:r>
    </w:p>
    <w:p w14:paraId="1CD48B6E" w14:textId="1EFEA09C" w:rsidR="00652B8C" w:rsidRPr="00925AAA" w:rsidRDefault="00652B8C" w:rsidP="000E7FCA">
      <w:pPr>
        <w:tabs>
          <w:tab w:val="left" w:pos="426"/>
        </w:tabs>
        <w:spacing w:after="0" w:line="288" w:lineRule="auto"/>
        <w:jc w:val="both"/>
        <w:rPr>
          <w:rFonts w:ascii="Times New Roman" w:hAnsi="Times New Roman"/>
          <w:sz w:val="24"/>
          <w:szCs w:val="24"/>
          <w:lang w:val="en-GB"/>
        </w:rPr>
      </w:pPr>
      <w:r w:rsidRPr="00925AAA">
        <w:rPr>
          <w:rFonts w:ascii="Times New Roman" w:hAnsi="Times New Roman"/>
          <w:sz w:val="24"/>
          <w:szCs w:val="24"/>
          <w:lang w:val="en-GB"/>
        </w:rPr>
        <w:t xml:space="preserve">If you would like to offer to sell a unit of X, use the text area entitled </w:t>
      </w:r>
      <w:r w:rsidR="000E7FCA" w:rsidRPr="00925AAA">
        <w:rPr>
          <w:rFonts w:ascii="Times New Roman" w:hAnsi="Times New Roman"/>
          <w:sz w:val="24"/>
          <w:szCs w:val="24"/>
          <w:lang w:val="en-GB"/>
        </w:rPr>
        <w:t>‘</w:t>
      </w:r>
      <w:r w:rsidRPr="00925AAA">
        <w:rPr>
          <w:rFonts w:ascii="Times New Roman" w:hAnsi="Times New Roman"/>
          <w:sz w:val="24"/>
          <w:szCs w:val="24"/>
          <w:lang w:val="en-GB"/>
        </w:rPr>
        <w:t>Enter offer to sell</w:t>
      </w:r>
      <w:r w:rsidR="000E7FCA" w:rsidRPr="00925AAA">
        <w:rPr>
          <w:rFonts w:ascii="Times New Roman" w:hAnsi="Times New Roman"/>
          <w:sz w:val="24"/>
          <w:szCs w:val="24"/>
          <w:lang w:val="en-GB"/>
        </w:rPr>
        <w:t>’</w:t>
      </w:r>
      <w:r w:rsidRPr="00925AAA">
        <w:rPr>
          <w:rFonts w:ascii="Times New Roman" w:hAnsi="Times New Roman"/>
          <w:sz w:val="24"/>
          <w:szCs w:val="24"/>
          <w:lang w:val="en-GB"/>
        </w:rPr>
        <w:t xml:space="preserve"> in the second column. In that text area you can enter the price at which you are offering to sell a unit of X, and then select </w:t>
      </w:r>
      <w:r w:rsidR="000E7FCA" w:rsidRPr="00925AAA">
        <w:rPr>
          <w:rFonts w:ascii="Times New Roman" w:hAnsi="Times New Roman"/>
          <w:sz w:val="24"/>
          <w:szCs w:val="24"/>
          <w:lang w:val="en-GB"/>
        </w:rPr>
        <w:t>‘</w:t>
      </w:r>
      <w:r w:rsidRPr="00925AAA">
        <w:rPr>
          <w:rFonts w:ascii="Times New Roman" w:hAnsi="Times New Roman"/>
          <w:sz w:val="24"/>
          <w:szCs w:val="24"/>
          <w:lang w:val="en-GB"/>
        </w:rPr>
        <w:t>SUBMIT OFFER TO SELL</w:t>
      </w:r>
      <w:r w:rsidR="000E7FCA" w:rsidRPr="00925AAA">
        <w:rPr>
          <w:rFonts w:ascii="Times New Roman" w:hAnsi="Times New Roman"/>
          <w:sz w:val="24"/>
          <w:szCs w:val="24"/>
          <w:lang w:val="en-GB"/>
        </w:rPr>
        <w:t>’</w:t>
      </w:r>
      <w:r w:rsidRPr="00925AAA">
        <w:rPr>
          <w:rFonts w:ascii="Times New Roman" w:hAnsi="Times New Roman"/>
          <w:sz w:val="24"/>
          <w:szCs w:val="24"/>
          <w:lang w:val="en-GB"/>
        </w:rPr>
        <w:t>.</w:t>
      </w:r>
    </w:p>
    <w:p w14:paraId="29644289" w14:textId="77777777" w:rsidR="002F74D1" w:rsidRPr="00925AAA" w:rsidRDefault="002F74D1" w:rsidP="000E7FCA">
      <w:pPr>
        <w:tabs>
          <w:tab w:val="left" w:pos="426"/>
        </w:tabs>
        <w:spacing w:after="0" w:line="288" w:lineRule="auto"/>
        <w:jc w:val="both"/>
        <w:rPr>
          <w:rFonts w:ascii="Times New Roman" w:hAnsi="Times New Roman"/>
          <w:sz w:val="24"/>
          <w:szCs w:val="24"/>
          <w:lang w:val="en-GB"/>
        </w:rPr>
      </w:pPr>
    </w:p>
    <w:p w14:paraId="20F5BAE1" w14:textId="6A4317CD" w:rsidR="00652B8C" w:rsidRDefault="002F74D1" w:rsidP="000E7FCA">
      <w:pPr>
        <w:tabs>
          <w:tab w:val="left" w:pos="426"/>
        </w:tabs>
        <w:spacing w:after="0" w:line="288" w:lineRule="auto"/>
        <w:jc w:val="both"/>
        <w:rPr>
          <w:rFonts w:ascii="Times New Roman" w:hAnsi="Times New Roman"/>
          <w:sz w:val="24"/>
          <w:szCs w:val="24"/>
          <w:lang w:val="en-GB"/>
        </w:rPr>
      </w:pPr>
      <w:r w:rsidRPr="00925AAA">
        <w:rPr>
          <w:rFonts w:ascii="Times New Roman" w:hAnsi="Times New Roman"/>
          <w:sz w:val="24"/>
          <w:szCs w:val="24"/>
          <w:lang w:val="en-GB"/>
        </w:rPr>
        <w:tab/>
      </w:r>
      <w:r w:rsidR="00652B8C" w:rsidRPr="00925AAA">
        <w:rPr>
          <w:rFonts w:ascii="Times New Roman" w:hAnsi="Times New Roman"/>
          <w:sz w:val="24"/>
          <w:szCs w:val="24"/>
          <w:lang w:val="en-GB"/>
        </w:rPr>
        <w:t xml:space="preserve">As people submit offers to sell units of X, these offers will appear in the third column from the left, entitled </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Offers To Sell</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 xml:space="preserve">. The lowest ask price will always be on the bottom of that list and will, by default, be selected. You can select a different offer by clicking on it. If you select the </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BUY</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 xml:space="preserve"> button, you will buy one unit of X for the currently selected sell price.</w:t>
      </w:r>
    </w:p>
    <w:p w14:paraId="2AF508E3" w14:textId="77777777" w:rsidR="00925AAA" w:rsidRPr="00925AAA" w:rsidRDefault="00925AAA" w:rsidP="000E7FCA">
      <w:pPr>
        <w:tabs>
          <w:tab w:val="left" w:pos="426"/>
        </w:tabs>
        <w:spacing w:after="0" w:line="288" w:lineRule="auto"/>
        <w:jc w:val="both"/>
        <w:rPr>
          <w:rFonts w:ascii="Times New Roman" w:hAnsi="Times New Roman"/>
          <w:sz w:val="24"/>
          <w:szCs w:val="24"/>
          <w:lang w:val="en-GB"/>
        </w:rPr>
      </w:pPr>
    </w:p>
    <w:p w14:paraId="6FBBDCA9" w14:textId="3506DBEC" w:rsidR="00652B8C" w:rsidRPr="00925AAA" w:rsidRDefault="00925AAA" w:rsidP="000E7FCA">
      <w:pPr>
        <w:tabs>
          <w:tab w:val="left" w:pos="426"/>
        </w:tabs>
        <w:spacing w:after="0" w:line="288" w:lineRule="auto"/>
        <w:jc w:val="both"/>
        <w:rPr>
          <w:rFonts w:ascii="Times New Roman" w:hAnsi="Times New Roman"/>
          <w:sz w:val="24"/>
          <w:szCs w:val="24"/>
          <w:lang w:val="en-GB"/>
        </w:rPr>
      </w:pPr>
      <w:r>
        <w:rPr>
          <w:rFonts w:ascii="Times New Roman" w:hAnsi="Times New Roman"/>
          <w:sz w:val="24"/>
          <w:szCs w:val="24"/>
          <w:lang w:val="en-GB"/>
        </w:rPr>
        <w:tab/>
      </w:r>
      <w:r w:rsidR="00652B8C" w:rsidRPr="00925AAA">
        <w:rPr>
          <w:rFonts w:ascii="Times New Roman" w:hAnsi="Times New Roman"/>
          <w:sz w:val="24"/>
          <w:szCs w:val="24"/>
          <w:lang w:val="en-GB"/>
        </w:rPr>
        <w:t xml:space="preserve">When you buy a unit of X, your Cash on Hand decreases by the price of the purchase. When you sell a unit of X, your Cash on Hand increases by the price of the sale. You may make an offer to buy a unit by typing a price at which you are willing to purchase one unit of X in the text area </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Enter offer to buy,</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 xml:space="preserve"> and then pressing the red button labelled </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SUBMIT OFFER TO BUY</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 xml:space="preserve">. You can sell to the person who submitted the highest offer to buy if you click on </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SELL</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w:t>
      </w:r>
      <w:r w:rsidR="001F139D">
        <w:rPr>
          <w:rFonts w:ascii="Times New Roman" w:hAnsi="Times New Roman"/>
          <w:sz w:val="24"/>
          <w:szCs w:val="24"/>
          <w:lang w:val="en-GB"/>
        </w:rPr>
        <w:t xml:space="preserve">  </w:t>
      </w:r>
      <w:r w:rsidR="00652B8C" w:rsidRPr="00925AAA">
        <w:rPr>
          <w:rFonts w:ascii="Times New Roman" w:hAnsi="Times New Roman"/>
          <w:sz w:val="24"/>
          <w:szCs w:val="24"/>
          <w:lang w:val="en-GB"/>
        </w:rPr>
        <w:t xml:space="preserve">In the middle column, labelled </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Transaction Prices</w:t>
      </w:r>
      <w:r w:rsidR="000E7FCA" w:rsidRPr="00925AAA">
        <w:rPr>
          <w:rFonts w:ascii="Times New Roman" w:hAnsi="Times New Roman"/>
          <w:sz w:val="24"/>
          <w:szCs w:val="24"/>
          <w:lang w:val="en-GB"/>
        </w:rPr>
        <w:t>’</w:t>
      </w:r>
      <w:r w:rsidR="00652B8C" w:rsidRPr="00925AAA">
        <w:rPr>
          <w:rFonts w:ascii="Times New Roman" w:hAnsi="Times New Roman"/>
          <w:sz w:val="24"/>
          <w:szCs w:val="24"/>
          <w:lang w:val="en-GB"/>
        </w:rPr>
        <w:t>, you can see the prices at which units of X have been bought and sold in this period.</w:t>
      </w:r>
    </w:p>
    <w:p w14:paraId="150D2573" w14:textId="36E4C684" w:rsidR="00652B8C" w:rsidRPr="00925AAA" w:rsidRDefault="00652B8C" w:rsidP="000E7FCA">
      <w:pPr>
        <w:pStyle w:val="BodyText"/>
        <w:tabs>
          <w:tab w:val="left" w:pos="360"/>
          <w:tab w:val="left" w:pos="426"/>
        </w:tabs>
        <w:spacing w:line="288" w:lineRule="auto"/>
        <w:rPr>
          <w:b/>
        </w:rPr>
      </w:pPr>
      <w:r w:rsidRPr="00925AAA">
        <w:rPr>
          <w:b/>
        </w:rPr>
        <w:lastRenderedPageBreak/>
        <w:t xml:space="preserve">5. Recording </w:t>
      </w:r>
      <w:r w:rsidR="002F74D1" w:rsidRPr="00925AAA">
        <w:rPr>
          <w:b/>
        </w:rPr>
        <w:t>Y</w:t>
      </w:r>
      <w:r w:rsidRPr="00925AAA">
        <w:rPr>
          <w:b/>
        </w:rPr>
        <w:t xml:space="preserve">our </w:t>
      </w:r>
      <w:r w:rsidR="002F74D1" w:rsidRPr="00925AAA">
        <w:rPr>
          <w:b/>
        </w:rPr>
        <w:t>E</w:t>
      </w:r>
      <w:r w:rsidRPr="00925AAA">
        <w:rPr>
          <w:b/>
        </w:rPr>
        <w:t xml:space="preserve">arnings  </w:t>
      </w:r>
    </w:p>
    <w:p w14:paraId="34626F8A" w14:textId="77777777" w:rsidR="00652B8C" w:rsidRPr="00925AAA" w:rsidRDefault="00652B8C" w:rsidP="000E7FCA">
      <w:pPr>
        <w:pStyle w:val="BodyText"/>
        <w:tabs>
          <w:tab w:val="left" w:pos="360"/>
          <w:tab w:val="left" w:pos="426"/>
        </w:tabs>
        <w:spacing w:line="288" w:lineRule="auto"/>
        <w:rPr>
          <w:b/>
          <w:sz w:val="12"/>
          <w:szCs w:val="12"/>
        </w:rPr>
      </w:pPr>
    </w:p>
    <w:p w14:paraId="3F5DD4E7" w14:textId="01A09A36" w:rsidR="00652B8C" w:rsidRPr="00925AAA" w:rsidRDefault="00652B8C" w:rsidP="000E7FCA">
      <w:pPr>
        <w:tabs>
          <w:tab w:val="left" w:pos="426"/>
        </w:tabs>
        <w:spacing w:after="0" w:line="288" w:lineRule="auto"/>
        <w:jc w:val="both"/>
        <w:rPr>
          <w:rFonts w:ascii="Times New Roman" w:hAnsi="Times New Roman"/>
          <w:sz w:val="24"/>
          <w:szCs w:val="24"/>
        </w:rPr>
      </w:pPr>
      <w:r w:rsidRPr="00925AAA">
        <w:rPr>
          <w:rFonts w:ascii="Times New Roman" w:hAnsi="Times New Roman"/>
          <w:sz w:val="24"/>
          <w:szCs w:val="24"/>
        </w:rPr>
        <w:t xml:space="preserve">At the end of each period, a summary screen will be provided to you (an example of the summary screen is illustrated below).  </w:t>
      </w:r>
    </w:p>
    <w:p w14:paraId="0948BE72" w14:textId="77777777" w:rsidR="002F74D1" w:rsidRPr="002519A3" w:rsidRDefault="002F74D1" w:rsidP="000E7FCA">
      <w:pPr>
        <w:tabs>
          <w:tab w:val="left" w:pos="426"/>
        </w:tabs>
        <w:spacing w:after="0" w:line="288" w:lineRule="auto"/>
        <w:jc w:val="both"/>
        <w:rPr>
          <w:rFonts w:asciiTheme="minorHAnsi" w:hAnsiTheme="minorHAnsi"/>
          <w:sz w:val="24"/>
          <w:szCs w:val="24"/>
        </w:rPr>
      </w:pPr>
    </w:p>
    <w:p w14:paraId="0DBD7E9C" w14:textId="77777777" w:rsidR="00652B8C" w:rsidRPr="002519A3" w:rsidRDefault="00652B8C" w:rsidP="000E7FCA">
      <w:pPr>
        <w:tabs>
          <w:tab w:val="left" w:pos="426"/>
        </w:tabs>
        <w:spacing w:after="0" w:line="288" w:lineRule="auto"/>
        <w:jc w:val="center"/>
        <w:rPr>
          <w:rFonts w:asciiTheme="minorHAnsi" w:hAnsiTheme="minorHAnsi"/>
          <w:sz w:val="24"/>
          <w:szCs w:val="24"/>
        </w:rPr>
      </w:pPr>
      <w:r w:rsidRPr="002519A3">
        <w:rPr>
          <w:rFonts w:asciiTheme="minorHAnsi" w:hAnsiTheme="minorHAnsi"/>
          <w:noProof/>
          <w:sz w:val="24"/>
          <w:szCs w:val="24"/>
          <w:lang w:eastAsia="zh-CN"/>
        </w:rPr>
        <w:drawing>
          <wp:inline distT="0" distB="0" distL="0" distR="0" wp14:anchorId="3A99BB0C" wp14:editId="36A99161">
            <wp:extent cx="5691504" cy="3552825"/>
            <wp:effectExtent l="19050" t="0" r="444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691504" cy="3552825"/>
                    </a:xfrm>
                    <a:prstGeom prst="rect">
                      <a:avLst/>
                    </a:prstGeom>
                    <a:noFill/>
                    <a:ln w="9525">
                      <a:noFill/>
                      <a:miter lim="800000"/>
                      <a:headEnd/>
                      <a:tailEnd/>
                    </a:ln>
                  </pic:spPr>
                </pic:pic>
              </a:graphicData>
            </a:graphic>
          </wp:inline>
        </w:drawing>
      </w:r>
    </w:p>
    <w:p w14:paraId="21673A41" w14:textId="77777777" w:rsidR="002F74D1" w:rsidRDefault="002F74D1" w:rsidP="000E7FCA">
      <w:pPr>
        <w:tabs>
          <w:tab w:val="left" w:pos="426"/>
        </w:tabs>
        <w:spacing w:after="0" w:line="288" w:lineRule="auto"/>
        <w:jc w:val="both"/>
        <w:rPr>
          <w:rFonts w:asciiTheme="minorHAnsi" w:hAnsiTheme="minorHAnsi"/>
          <w:sz w:val="24"/>
          <w:szCs w:val="24"/>
        </w:rPr>
      </w:pPr>
    </w:p>
    <w:p w14:paraId="39AECE3C" w14:textId="47C65407" w:rsidR="00652B8C" w:rsidRPr="00925AAA" w:rsidRDefault="00652B8C" w:rsidP="000E7FCA">
      <w:pPr>
        <w:tabs>
          <w:tab w:val="left" w:pos="426"/>
        </w:tabs>
        <w:spacing w:after="0" w:line="288" w:lineRule="auto"/>
        <w:jc w:val="both"/>
        <w:rPr>
          <w:rFonts w:ascii="Times New Roman" w:hAnsi="Times New Roman"/>
          <w:sz w:val="24"/>
          <w:szCs w:val="24"/>
        </w:rPr>
      </w:pPr>
      <w:r w:rsidRPr="00925AAA">
        <w:rPr>
          <w:rFonts w:ascii="Times New Roman" w:hAnsi="Times New Roman"/>
          <w:sz w:val="24"/>
          <w:szCs w:val="24"/>
        </w:rPr>
        <w:t xml:space="preserve">On your </w:t>
      </w:r>
      <w:r w:rsidRPr="00925AAA">
        <w:rPr>
          <w:rFonts w:ascii="Times New Roman" w:hAnsi="Times New Roman"/>
          <w:b/>
          <w:bCs/>
          <w:sz w:val="24"/>
          <w:szCs w:val="24"/>
        </w:rPr>
        <w:t xml:space="preserve">PERIOD EARNINGS SHEET </w:t>
      </w:r>
      <w:r w:rsidRPr="00925AAA">
        <w:rPr>
          <w:rFonts w:ascii="Times New Roman" w:hAnsi="Times New Roman"/>
          <w:bCs/>
          <w:sz w:val="24"/>
          <w:szCs w:val="24"/>
        </w:rPr>
        <w:t xml:space="preserve">please </w:t>
      </w:r>
      <w:r w:rsidRPr="00925AAA">
        <w:rPr>
          <w:rFonts w:ascii="Times New Roman" w:hAnsi="Times New Roman"/>
          <w:sz w:val="24"/>
          <w:szCs w:val="24"/>
        </w:rPr>
        <w:t xml:space="preserve">record the following information from the summary screen.  At the beginning of period 1, record your cash on hand at the beginning of the period in column 2 in the row marked period 1.  In column 3, record your earnings from sales minus expenditures on purchases for the period.  Record your inventory of units at the end of the period in column 4 in the row marked period 1.  Fill in the dividend of each unit in column 5.  Record your dividend earnings for the period in column 6. In column 7, record your cash on hand at the end of the period. Record your cash on hand at the beginning of the period in column 8. Your earnings in each period equal the difference in your cash on hand at the end of the period minus the cash on hand at the beginning of the period. Record your period earnings in column 9. Repeat this procedure to obtain the period earnings of all periods. </w:t>
      </w:r>
    </w:p>
    <w:p w14:paraId="7E546A15" w14:textId="77777777" w:rsidR="002F74D1" w:rsidRPr="002519A3" w:rsidRDefault="002F74D1" w:rsidP="000E7FCA">
      <w:pPr>
        <w:tabs>
          <w:tab w:val="left" w:pos="426"/>
        </w:tabs>
        <w:spacing w:after="0" w:line="288" w:lineRule="auto"/>
        <w:jc w:val="both"/>
        <w:rPr>
          <w:rFonts w:asciiTheme="minorHAnsi" w:hAnsiTheme="minorHAnsi"/>
          <w:sz w:val="24"/>
          <w:szCs w:val="24"/>
        </w:rPr>
      </w:pPr>
    </w:p>
    <w:p w14:paraId="022AAA0B" w14:textId="5DC2B9B0" w:rsidR="00652B8C" w:rsidRPr="00925AAA" w:rsidRDefault="00652B8C" w:rsidP="000E7FCA">
      <w:pPr>
        <w:tabs>
          <w:tab w:val="left" w:pos="426"/>
        </w:tabs>
        <w:spacing w:after="0" w:line="288" w:lineRule="auto"/>
        <w:jc w:val="both"/>
        <w:rPr>
          <w:rFonts w:ascii="Times New Roman" w:hAnsi="Times New Roman"/>
          <w:sz w:val="24"/>
          <w:szCs w:val="24"/>
        </w:rPr>
      </w:pPr>
      <w:r w:rsidRPr="00925AAA">
        <w:rPr>
          <w:rFonts w:ascii="Times New Roman" w:hAnsi="Times New Roman"/>
          <w:sz w:val="24"/>
          <w:szCs w:val="24"/>
        </w:rPr>
        <w:t>END OF PERIOD CASH</w:t>
      </w:r>
      <w:r w:rsidR="00925AAA" w:rsidRPr="00925AAA">
        <w:rPr>
          <w:rFonts w:ascii="Times New Roman" w:hAnsi="Times New Roman"/>
          <w:sz w:val="24"/>
          <w:szCs w:val="24"/>
        </w:rPr>
        <w:t xml:space="preserve"> </w:t>
      </w:r>
      <w:r w:rsidRPr="00925AAA">
        <w:rPr>
          <w:rFonts w:ascii="Times New Roman" w:hAnsi="Times New Roman"/>
          <w:sz w:val="24"/>
          <w:szCs w:val="24"/>
        </w:rPr>
        <w:t>= BEGINNING OF PERIOD CASH + DIVIDEND PER UNIT * NUMBER OF UNITS IN INVENTORY AT THE END OF PERIOD+SALES -PURCHASES</w:t>
      </w:r>
    </w:p>
    <w:p w14:paraId="39CA1E18" w14:textId="77777777" w:rsidR="00652B8C" w:rsidRPr="00925AAA" w:rsidRDefault="00652B8C" w:rsidP="000E7FCA">
      <w:pPr>
        <w:tabs>
          <w:tab w:val="left" w:pos="426"/>
        </w:tabs>
        <w:spacing w:after="0" w:line="288" w:lineRule="auto"/>
        <w:jc w:val="both"/>
        <w:rPr>
          <w:rFonts w:ascii="Times New Roman" w:hAnsi="Times New Roman"/>
          <w:sz w:val="24"/>
          <w:szCs w:val="24"/>
        </w:rPr>
      </w:pPr>
      <w:r w:rsidRPr="00925AAA">
        <w:rPr>
          <w:rFonts w:ascii="Times New Roman" w:hAnsi="Times New Roman"/>
          <w:sz w:val="24"/>
          <w:szCs w:val="24"/>
        </w:rPr>
        <w:t>PERIOD EARNINGS = END OF PERIOD CASH – BEGINNING OF PERIOD CASH</w:t>
      </w:r>
    </w:p>
    <w:p w14:paraId="6D95CD9C" w14:textId="77777777" w:rsidR="002F74D1" w:rsidRPr="00925AAA" w:rsidRDefault="002F74D1" w:rsidP="000E7FCA">
      <w:pPr>
        <w:tabs>
          <w:tab w:val="left" w:pos="426"/>
        </w:tabs>
        <w:spacing w:after="0" w:line="288" w:lineRule="auto"/>
        <w:jc w:val="both"/>
        <w:rPr>
          <w:rFonts w:ascii="Times New Roman" w:hAnsi="Times New Roman"/>
          <w:sz w:val="12"/>
          <w:szCs w:val="12"/>
        </w:rPr>
      </w:pPr>
    </w:p>
    <w:p w14:paraId="19F15E1C" w14:textId="0776A49D" w:rsidR="00652B8C" w:rsidRPr="00925AAA" w:rsidRDefault="00652B8C" w:rsidP="000E7FCA">
      <w:pPr>
        <w:tabs>
          <w:tab w:val="left" w:pos="426"/>
        </w:tabs>
        <w:spacing w:after="0" w:line="288" w:lineRule="auto"/>
        <w:jc w:val="both"/>
        <w:rPr>
          <w:rFonts w:ascii="Times New Roman" w:hAnsi="Times New Roman"/>
          <w:sz w:val="24"/>
          <w:szCs w:val="24"/>
        </w:rPr>
      </w:pPr>
      <w:r w:rsidRPr="00925AAA">
        <w:rPr>
          <w:rFonts w:ascii="Times New Roman" w:hAnsi="Times New Roman"/>
          <w:sz w:val="24"/>
          <w:szCs w:val="24"/>
        </w:rPr>
        <w:t xml:space="preserve">Subsequent periods should be recorded similarly.  Your earnings for this experiment are given by the cash on hand at the end of period 15.  </w:t>
      </w:r>
    </w:p>
    <w:p w14:paraId="5BB4050D" w14:textId="77777777" w:rsidR="00BE08F6" w:rsidRPr="002519A3" w:rsidRDefault="00BE08F6" w:rsidP="000E7FCA">
      <w:pPr>
        <w:tabs>
          <w:tab w:val="left" w:pos="426"/>
        </w:tabs>
        <w:spacing w:after="0" w:line="288" w:lineRule="auto"/>
        <w:rPr>
          <w:rFonts w:asciiTheme="minorHAnsi" w:hAnsiTheme="minorHAnsi"/>
          <w:b/>
          <w:sz w:val="24"/>
          <w:szCs w:val="24"/>
        </w:rPr>
      </w:pPr>
      <w:r w:rsidRPr="002519A3">
        <w:rPr>
          <w:rFonts w:asciiTheme="minorHAnsi" w:hAnsiTheme="minorHAnsi"/>
          <w:b/>
          <w:sz w:val="24"/>
          <w:szCs w:val="24"/>
        </w:rPr>
        <w:br w:type="page"/>
      </w:r>
    </w:p>
    <w:p w14:paraId="5D632DC1" w14:textId="77777777" w:rsidR="00450295" w:rsidRDefault="00652B8C" w:rsidP="000E7FCA">
      <w:pPr>
        <w:tabs>
          <w:tab w:val="left" w:pos="426"/>
        </w:tabs>
        <w:spacing w:after="0" w:line="288" w:lineRule="auto"/>
        <w:jc w:val="both"/>
        <w:rPr>
          <w:rFonts w:ascii="Times New Roman" w:hAnsi="Times New Roman"/>
          <w:b/>
          <w:sz w:val="24"/>
          <w:szCs w:val="24"/>
        </w:rPr>
      </w:pPr>
      <w:r w:rsidRPr="00E57DE4">
        <w:rPr>
          <w:rFonts w:ascii="Times New Roman" w:hAnsi="Times New Roman"/>
          <w:b/>
          <w:sz w:val="24"/>
          <w:szCs w:val="24"/>
        </w:rPr>
        <w:lastRenderedPageBreak/>
        <w:t xml:space="preserve">Example of </w:t>
      </w:r>
      <w:r w:rsidR="00450295">
        <w:rPr>
          <w:rFonts w:ascii="Times New Roman" w:hAnsi="Times New Roman"/>
          <w:b/>
          <w:sz w:val="24"/>
          <w:szCs w:val="24"/>
        </w:rPr>
        <w:t>P</w:t>
      </w:r>
      <w:r w:rsidRPr="00E57DE4">
        <w:rPr>
          <w:rFonts w:ascii="Times New Roman" w:hAnsi="Times New Roman"/>
          <w:b/>
          <w:sz w:val="24"/>
          <w:szCs w:val="24"/>
        </w:rPr>
        <w:t xml:space="preserve">eriod </w:t>
      </w:r>
      <w:r w:rsidR="00450295">
        <w:rPr>
          <w:rFonts w:ascii="Times New Roman" w:hAnsi="Times New Roman"/>
          <w:b/>
          <w:sz w:val="24"/>
          <w:szCs w:val="24"/>
        </w:rPr>
        <w:t>E</w:t>
      </w:r>
      <w:r w:rsidRPr="00E57DE4">
        <w:rPr>
          <w:rFonts w:ascii="Times New Roman" w:hAnsi="Times New Roman"/>
          <w:b/>
          <w:sz w:val="24"/>
          <w:szCs w:val="24"/>
        </w:rPr>
        <w:t>arnings</w:t>
      </w:r>
    </w:p>
    <w:p w14:paraId="41A728F8" w14:textId="77777777" w:rsidR="00450295" w:rsidRPr="00450295" w:rsidRDefault="00450295" w:rsidP="000E7FCA">
      <w:pPr>
        <w:tabs>
          <w:tab w:val="left" w:pos="426"/>
        </w:tabs>
        <w:spacing w:after="0" w:line="288" w:lineRule="auto"/>
        <w:jc w:val="both"/>
        <w:rPr>
          <w:rFonts w:ascii="Times New Roman" w:hAnsi="Times New Roman"/>
          <w:bCs/>
          <w:sz w:val="12"/>
          <w:szCs w:val="12"/>
        </w:rPr>
      </w:pPr>
    </w:p>
    <w:p w14:paraId="2432BC5C" w14:textId="73774536" w:rsidR="00652B8C" w:rsidRDefault="00652B8C" w:rsidP="000E7FCA">
      <w:pPr>
        <w:tabs>
          <w:tab w:val="left" w:pos="426"/>
        </w:tabs>
        <w:spacing w:after="0" w:line="288" w:lineRule="auto"/>
        <w:jc w:val="both"/>
        <w:rPr>
          <w:rFonts w:ascii="Times New Roman" w:hAnsi="Times New Roman"/>
          <w:bCs/>
          <w:sz w:val="24"/>
          <w:szCs w:val="24"/>
        </w:rPr>
      </w:pPr>
      <w:r w:rsidRPr="00E57DE4">
        <w:rPr>
          <w:rFonts w:ascii="Times New Roman" w:hAnsi="Times New Roman"/>
          <w:bCs/>
          <w:sz w:val="24"/>
          <w:szCs w:val="24"/>
        </w:rPr>
        <w:t xml:space="preserve">Suppose that in period 10 your BEGINNING OF PERIOD CASH is 3,000 francs and your INVENTORY at the beginning of period 10 is 7 units of X. </w:t>
      </w:r>
      <w:r w:rsidRPr="00E57DE4">
        <w:rPr>
          <w:rFonts w:ascii="Times New Roman" w:hAnsi="Times New Roman"/>
          <w:b/>
          <w:sz w:val="24"/>
          <w:szCs w:val="24"/>
        </w:rPr>
        <w:t xml:space="preserve"> </w:t>
      </w:r>
      <w:r w:rsidRPr="00E57DE4">
        <w:rPr>
          <w:rFonts w:ascii="Times New Roman" w:hAnsi="Times New Roman"/>
          <w:bCs/>
          <w:sz w:val="24"/>
          <w:szCs w:val="24"/>
        </w:rPr>
        <w:t>If in period 10 you sell 2 units of X at a price of 200 francs and the dividend draw is 8 francs, then in period 10:</w:t>
      </w:r>
    </w:p>
    <w:p w14:paraId="4EB57A24" w14:textId="77777777" w:rsidR="00450295" w:rsidRPr="00E57DE4" w:rsidRDefault="00450295" w:rsidP="000E7FCA">
      <w:pPr>
        <w:tabs>
          <w:tab w:val="left" w:pos="426"/>
        </w:tabs>
        <w:spacing w:after="0" w:line="288" w:lineRule="auto"/>
        <w:jc w:val="both"/>
        <w:rPr>
          <w:rFonts w:ascii="Times New Roman" w:hAnsi="Times New Roman"/>
          <w:b/>
          <w:sz w:val="24"/>
          <w:szCs w:val="24"/>
        </w:rPr>
      </w:pPr>
    </w:p>
    <w:p w14:paraId="4970D9D5" w14:textId="77777777" w:rsidR="00652B8C" w:rsidRPr="00E57DE4" w:rsidRDefault="00652B8C" w:rsidP="00450295">
      <w:pPr>
        <w:tabs>
          <w:tab w:val="left" w:pos="426"/>
        </w:tabs>
        <w:autoSpaceDE w:val="0"/>
        <w:autoSpaceDN w:val="0"/>
        <w:adjustRightInd w:val="0"/>
        <w:spacing w:after="100" w:line="240" w:lineRule="auto"/>
        <w:rPr>
          <w:rFonts w:ascii="Times New Roman" w:hAnsi="Times New Roman"/>
          <w:bCs/>
          <w:sz w:val="24"/>
          <w:szCs w:val="24"/>
        </w:rPr>
      </w:pPr>
      <w:r w:rsidRPr="00E57DE4">
        <w:rPr>
          <w:rFonts w:ascii="Times New Roman" w:hAnsi="Times New Roman"/>
          <w:bCs/>
          <w:sz w:val="24"/>
          <w:szCs w:val="24"/>
        </w:rPr>
        <w:t>END OF PERIOD CASH = 3,000 + 2*200 = 3,400</w:t>
      </w:r>
    </w:p>
    <w:p w14:paraId="09619401" w14:textId="77777777" w:rsidR="00652B8C" w:rsidRPr="00E57DE4" w:rsidRDefault="00652B8C" w:rsidP="00450295">
      <w:pPr>
        <w:tabs>
          <w:tab w:val="left" w:pos="426"/>
        </w:tabs>
        <w:autoSpaceDE w:val="0"/>
        <w:autoSpaceDN w:val="0"/>
        <w:adjustRightInd w:val="0"/>
        <w:spacing w:after="100" w:line="240" w:lineRule="auto"/>
        <w:rPr>
          <w:rFonts w:ascii="Times New Roman" w:hAnsi="Times New Roman"/>
          <w:bCs/>
          <w:sz w:val="24"/>
          <w:szCs w:val="24"/>
        </w:rPr>
      </w:pPr>
      <w:r w:rsidRPr="00E57DE4">
        <w:rPr>
          <w:rFonts w:ascii="Times New Roman" w:hAnsi="Times New Roman"/>
          <w:bCs/>
          <w:sz w:val="24"/>
          <w:szCs w:val="24"/>
        </w:rPr>
        <w:t>INVENTORY (at the end of period 10) = 7 - 2 = 5</w:t>
      </w:r>
    </w:p>
    <w:p w14:paraId="7F7792BF" w14:textId="77777777" w:rsidR="00652B8C" w:rsidRPr="00E57DE4" w:rsidRDefault="00652B8C" w:rsidP="00450295">
      <w:pPr>
        <w:tabs>
          <w:tab w:val="left" w:pos="426"/>
        </w:tabs>
        <w:autoSpaceDE w:val="0"/>
        <w:autoSpaceDN w:val="0"/>
        <w:adjustRightInd w:val="0"/>
        <w:spacing w:after="100" w:line="240" w:lineRule="auto"/>
        <w:rPr>
          <w:rFonts w:ascii="Times New Roman" w:hAnsi="Times New Roman"/>
          <w:bCs/>
          <w:sz w:val="24"/>
          <w:szCs w:val="24"/>
        </w:rPr>
      </w:pPr>
      <w:r w:rsidRPr="00E57DE4">
        <w:rPr>
          <w:rFonts w:ascii="Times New Roman" w:hAnsi="Times New Roman"/>
          <w:bCs/>
          <w:sz w:val="24"/>
          <w:szCs w:val="24"/>
        </w:rPr>
        <w:t>PERIOD DIVIDEND EARNINGS = DIVIDEND PER UNIT * NUMBER OF UNITS IN INVENTORY = 8 * 5 = 40.</w:t>
      </w:r>
    </w:p>
    <w:p w14:paraId="02B4F9E9" w14:textId="26FDCAD1" w:rsidR="00891440" w:rsidRPr="00E57DE4" w:rsidRDefault="00652B8C" w:rsidP="00450295">
      <w:pPr>
        <w:tabs>
          <w:tab w:val="left" w:pos="426"/>
        </w:tabs>
        <w:spacing w:after="100" w:line="240" w:lineRule="auto"/>
        <w:jc w:val="both"/>
        <w:rPr>
          <w:rFonts w:ascii="Times New Roman" w:hAnsi="Times New Roman"/>
          <w:sz w:val="24"/>
          <w:szCs w:val="24"/>
        </w:rPr>
      </w:pPr>
      <w:r w:rsidRPr="00E57DE4">
        <w:rPr>
          <w:rFonts w:ascii="Times New Roman" w:hAnsi="Times New Roman"/>
          <w:bCs/>
          <w:sz w:val="24"/>
          <w:szCs w:val="24"/>
        </w:rPr>
        <w:t xml:space="preserve">PERIOD EARNINGS = </w:t>
      </w:r>
      <w:r w:rsidRPr="00E57DE4">
        <w:rPr>
          <w:rFonts w:ascii="Times New Roman" w:hAnsi="Times New Roman"/>
          <w:sz w:val="24"/>
          <w:szCs w:val="24"/>
        </w:rPr>
        <w:t xml:space="preserve">END OF PERIOD CASH – BEGINNING OF PERIOD CASH + DIVIDEND PER UNIT * NUMBER OF UNITS IN INVENTORY AT THE END OF PERIOD = 3,400 – 3,000 + </w:t>
      </w:r>
      <w:r w:rsidRPr="00E57DE4">
        <w:rPr>
          <w:rFonts w:ascii="Times New Roman" w:hAnsi="Times New Roman"/>
          <w:bCs/>
          <w:sz w:val="24"/>
          <w:szCs w:val="24"/>
        </w:rPr>
        <w:t xml:space="preserve">8 * 5 = </w:t>
      </w:r>
      <w:r w:rsidRPr="00E57DE4">
        <w:rPr>
          <w:rFonts w:ascii="Times New Roman" w:hAnsi="Times New Roman"/>
          <w:sz w:val="24"/>
          <w:szCs w:val="24"/>
        </w:rPr>
        <w:t>440.</w:t>
      </w:r>
    </w:p>
    <w:p w14:paraId="715A7230" w14:textId="77777777" w:rsidR="002F74D1" w:rsidRDefault="002F74D1" w:rsidP="000E7FCA">
      <w:pPr>
        <w:tabs>
          <w:tab w:val="left" w:pos="426"/>
        </w:tabs>
        <w:spacing w:after="0" w:line="288" w:lineRule="auto"/>
        <w:jc w:val="both"/>
        <w:rPr>
          <w:rFonts w:asciiTheme="minorHAnsi" w:hAnsiTheme="minorHAnsi"/>
          <w:sz w:val="24"/>
          <w:szCs w:val="24"/>
        </w:rPr>
      </w:pPr>
    </w:p>
    <w:p w14:paraId="638D8CB8" w14:textId="1A75CD5E" w:rsidR="00891440" w:rsidRPr="00E57DE4" w:rsidRDefault="00891440" w:rsidP="000E7FCA">
      <w:pPr>
        <w:tabs>
          <w:tab w:val="left" w:pos="426"/>
        </w:tabs>
        <w:spacing w:after="0" w:line="288" w:lineRule="auto"/>
        <w:jc w:val="both"/>
        <w:rPr>
          <w:rFonts w:ascii="Times New Roman" w:hAnsi="Times New Roman"/>
          <w:b/>
          <w:sz w:val="24"/>
          <w:szCs w:val="24"/>
          <w:lang w:val="en-US"/>
        </w:rPr>
      </w:pPr>
      <w:r w:rsidRPr="00E57DE4">
        <w:rPr>
          <w:rFonts w:ascii="Times New Roman" w:hAnsi="Times New Roman"/>
          <w:b/>
          <w:sz w:val="24"/>
          <w:szCs w:val="24"/>
          <w:lang w:val="en-US"/>
        </w:rPr>
        <w:t>6. Quiz</w:t>
      </w:r>
      <w:r w:rsidRPr="00E57DE4">
        <w:rPr>
          <w:rStyle w:val="FootnoteReference"/>
          <w:rFonts w:ascii="Times New Roman" w:hAnsi="Times New Roman"/>
          <w:b/>
          <w:sz w:val="24"/>
          <w:szCs w:val="24"/>
          <w:lang w:val="en-US"/>
        </w:rPr>
        <w:footnoteReference w:id="13"/>
      </w:r>
    </w:p>
    <w:p w14:paraId="471B9649" w14:textId="77777777" w:rsidR="002F74D1" w:rsidRPr="00450295" w:rsidRDefault="002F74D1" w:rsidP="000E7FCA">
      <w:pPr>
        <w:tabs>
          <w:tab w:val="left" w:pos="426"/>
        </w:tabs>
        <w:spacing w:after="0" w:line="288" w:lineRule="auto"/>
        <w:rPr>
          <w:rFonts w:ascii="Times New Roman" w:hAnsi="Times New Roman"/>
          <w:b/>
          <w:sz w:val="12"/>
          <w:szCs w:val="12"/>
          <w:lang w:val="en-US"/>
        </w:rPr>
      </w:pPr>
    </w:p>
    <w:p w14:paraId="485C6BAD" w14:textId="44DB91C7" w:rsidR="00891440" w:rsidRDefault="00891440" w:rsidP="000E7FCA">
      <w:pPr>
        <w:tabs>
          <w:tab w:val="left" w:pos="426"/>
        </w:tabs>
        <w:spacing w:after="0" w:line="288" w:lineRule="auto"/>
        <w:rPr>
          <w:rFonts w:ascii="Times New Roman" w:hAnsi="Times New Roman"/>
          <w:bCs/>
          <w:sz w:val="24"/>
          <w:szCs w:val="24"/>
          <w:lang w:val="en-US"/>
        </w:rPr>
      </w:pPr>
      <w:r w:rsidRPr="00E57DE4">
        <w:rPr>
          <w:rFonts w:ascii="Times New Roman" w:hAnsi="Times New Roman"/>
          <w:b/>
          <w:sz w:val="24"/>
          <w:szCs w:val="24"/>
          <w:lang w:val="en-US"/>
        </w:rPr>
        <w:t xml:space="preserve">Question 1: </w:t>
      </w:r>
      <w:r w:rsidRPr="00E57DE4">
        <w:rPr>
          <w:rFonts w:ascii="Times New Roman" w:hAnsi="Times New Roman"/>
          <w:bCs/>
          <w:sz w:val="24"/>
          <w:szCs w:val="24"/>
          <w:lang w:val="en-US"/>
        </w:rPr>
        <w:t xml:space="preserve">Suppose that you purchase a unit of X in period 5.  </w:t>
      </w:r>
    </w:p>
    <w:p w14:paraId="36745769" w14:textId="77777777" w:rsidR="00450295" w:rsidRPr="00450295" w:rsidRDefault="00450295" w:rsidP="000E7FCA">
      <w:pPr>
        <w:tabs>
          <w:tab w:val="left" w:pos="426"/>
        </w:tabs>
        <w:spacing w:after="0" w:line="288" w:lineRule="auto"/>
        <w:rPr>
          <w:rFonts w:ascii="Times New Roman" w:hAnsi="Times New Roman"/>
          <w:bCs/>
          <w:sz w:val="6"/>
          <w:szCs w:val="6"/>
          <w:lang w:val="en-US"/>
        </w:rPr>
      </w:pPr>
    </w:p>
    <w:p w14:paraId="1C9B96DA" w14:textId="77777777" w:rsidR="00891440" w:rsidRPr="00E57DE4" w:rsidRDefault="00891440" w:rsidP="00EA3D9D">
      <w:pPr>
        <w:numPr>
          <w:ilvl w:val="0"/>
          <w:numId w:val="10"/>
        </w:numPr>
        <w:tabs>
          <w:tab w:val="left" w:pos="284"/>
        </w:tabs>
        <w:suppressAutoHyphens/>
        <w:spacing w:after="100" w:line="240" w:lineRule="auto"/>
        <w:ind w:left="284" w:hanging="284"/>
        <w:rPr>
          <w:rFonts w:ascii="Times New Roman" w:hAnsi="Times New Roman"/>
          <w:bCs/>
          <w:sz w:val="24"/>
          <w:szCs w:val="24"/>
          <w:lang w:val="en-US"/>
        </w:rPr>
      </w:pPr>
      <w:r w:rsidRPr="00E57DE4">
        <w:rPr>
          <w:rFonts w:ascii="Times New Roman" w:hAnsi="Times New Roman"/>
          <w:bCs/>
          <w:sz w:val="24"/>
          <w:szCs w:val="24"/>
          <w:lang w:val="en-US"/>
        </w:rPr>
        <w:t>What is the average dividend payment on the unit of X for period 5?  _____</w:t>
      </w:r>
    </w:p>
    <w:p w14:paraId="17F6FC38" w14:textId="77777777" w:rsidR="00891440" w:rsidRPr="00E57DE4" w:rsidRDefault="00891440" w:rsidP="00EA3D9D">
      <w:pPr>
        <w:numPr>
          <w:ilvl w:val="0"/>
          <w:numId w:val="10"/>
        </w:numPr>
        <w:tabs>
          <w:tab w:val="left" w:pos="284"/>
        </w:tabs>
        <w:suppressAutoHyphens/>
        <w:spacing w:after="100" w:line="240" w:lineRule="auto"/>
        <w:ind w:left="284" w:hanging="284"/>
        <w:rPr>
          <w:rFonts w:ascii="Times New Roman" w:hAnsi="Times New Roman"/>
          <w:bCs/>
          <w:sz w:val="24"/>
          <w:szCs w:val="24"/>
          <w:lang w:val="en-US"/>
        </w:rPr>
      </w:pPr>
      <w:r w:rsidRPr="00E57DE4">
        <w:rPr>
          <w:rFonts w:ascii="Times New Roman" w:hAnsi="Times New Roman"/>
          <w:bCs/>
          <w:sz w:val="24"/>
          <w:szCs w:val="24"/>
          <w:lang w:val="en-US"/>
        </w:rPr>
        <w:t>If you hold that unit of X till the end of the experiment (11 periods including the current period), what is the average total dividend paid on the unit of X?  _____</w:t>
      </w:r>
    </w:p>
    <w:p w14:paraId="7936ADB5" w14:textId="77777777" w:rsidR="00891440" w:rsidRPr="00E57DE4" w:rsidRDefault="00891440" w:rsidP="00EA3D9D">
      <w:pPr>
        <w:numPr>
          <w:ilvl w:val="0"/>
          <w:numId w:val="10"/>
        </w:numPr>
        <w:tabs>
          <w:tab w:val="left" w:pos="284"/>
        </w:tabs>
        <w:suppressAutoHyphens/>
        <w:spacing w:after="100" w:line="240" w:lineRule="auto"/>
        <w:ind w:left="284" w:hanging="284"/>
        <w:rPr>
          <w:rFonts w:ascii="Times New Roman" w:hAnsi="Times New Roman"/>
          <w:bCs/>
          <w:sz w:val="24"/>
          <w:szCs w:val="24"/>
          <w:lang w:val="en-US"/>
        </w:rPr>
      </w:pPr>
      <w:r w:rsidRPr="00E57DE4">
        <w:rPr>
          <w:rFonts w:ascii="Times New Roman" w:hAnsi="Times New Roman"/>
          <w:bCs/>
          <w:sz w:val="24"/>
          <w:szCs w:val="24"/>
          <w:lang w:val="en-US"/>
        </w:rPr>
        <w:t>What is the maximum possible dividend paid on the unit of X till the end of the experiment (11 periods including the current period)?  _____</w:t>
      </w:r>
    </w:p>
    <w:p w14:paraId="41B2EFE4" w14:textId="309351F2" w:rsidR="00891440" w:rsidRPr="00E57DE4" w:rsidRDefault="00450295" w:rsidP="00EA3D9D">
      <w:pPr>
        <w:tabs>
          <w:tab w:val="left" w:pos="284"/>
        </w:tabs>
        <w:suppressAutoHyphens/>
        <w:spacing w:after="100" w:line="240" w:lineRule="auto"/>
        <w:ind w:left="284" w:hanging="284"/>
        <w:rPr>
          <w:rFonts w:ascii="Times New Roman" w:hAnsi="Times New Roman"/>
          <w:b/>
          <w:sz w:val="24"/>
          <w:szCs w:val="24"/>
          <w:lang w:val="en-US"/>
        </w:rPr>
      </w:pPr>
      <w:r>
        <w:rPr>
          <w:rFonts w:ascii="Times New Roman" w:hAnsi="Times New Roman"/>
          <w:bCs/>
          <w:sz w:val="24"/>
          <w:szCs w:val="24"/>
          <w:lang w:val="en-US"/>
        </w:rPr>
        <w:t xml:space="preserve">d. </w:t>
      </w:r>
      <w:r w:rsidR="00EA3D9D">
        <w:rPr>
          <w:rFonts w:ascii="Times New Roman" w:hAnsi="Times New Roman"/>
          <w:bCs/>
          <w:sz w:val="24"/>
          <w:szCs w:val="24"/>
          <w:lang w:val="en-US"/>
        </w:rPr>
        <w:tab/>
      </w:r>
      <w:r w:rsidR="00891440" w:rsidRPr="00E57DE4">
        <w:rPr>
          <w:rFonts w:ascii="Times New Roman" w:hAnsi="Times New Roman"/>
          <w:bCs/>
          <w:sz w:val="24"/>
          <w:szCs w:val="24"/>
          <w:lang w:val="en-US"/>
        </w:rPr>
        <w:t>What is the minimum possible dividend paid on the unit of X till the end of the experiment (11 periods including the current period)?  _____</w:t>
      </w:r>
    </w:p>
    <w:p w14:paraId="449B5826" w14:textId="77777777" w:rsidR="002F74D1" w:rsidRPr="00E57DE4" w:rsidRDefault="002F74D1" w:rsidP="000E7FCA">
      <w:pPr>
        <w:tabs>
          <w:tab w:val="left" w:pos="426"/>
        </w:tabs>
        <w:spacing w:after="0" w:line="288" w:lineRule="auto"/>
        <w:rPr>
          <w:rFonts w:ascii="Times New Roman" w:hAnsi="Times New Roman"/>
          <w:b/>
          <w:sz w:val="24"/>
          <w:szCs w:val="24"/>
          <w:lang w:val="en-US"/>
        </w:rPr>
      </w:pPr>
    </w:p>
    <w:p w14:paraId="08A9D07A" w14:textId="284A2200" w:rsidR="00891440" w:rsidRDefault="00891440" w:rsidP="000E7FCA">
      <w:pPr>
        <w:tabs>
          <w:tab w:val="left" w:pos="426"/>
        </w:tabs>
        <w:spacing w:after="0" w:line="288" w:lineRule="auto"/>
        <w:rPr>
          <w:rFonts w:ascii="Times New Roman" w:hAnsi="Times New Roman"/>
          <w:bCs/>
          <w:sz w:val="24"/>
          <w:szCs w:val="24"/>
          <w:lang w:val="en-US"/>
        </w:rPr>
      </w:pPr>
      <w:r w:rsidRPr="00E57DE4">
        <w:rPr>
          <w:rFonts w:ascii="Times New Roman" w:hAnsi="Times New Roman"/>
          <w:b/>
          <w:sz w:val="24"/>
          <w:szCs w:val="24"/>
          <w:lang w:val="en-US"/>
        </w:rPr>
        <w:t xml:space="preserve">Question 2: </w:t>
      </w:r>
      <w:r w:rsidRPr="00E57DE4">
        <w:rPr>
          <w:rFonts w:ascii="Times New Roman" w:hAnsi="Times New Roman"/>
          <w:bCs/>
          <w:sz w:val="24"/>
          <w:szCs w:val="24"/>
          <w:lang w:val="en-US"/>
        </w:rPr>
        <w:t xml:space="preserve">Suppose that you purchase a unit of X in period 15.  </w:t>
      </w:r>
    </w:p>
    <w:p w14:paraId="3F071F16" w14:textId="77777777" w:rsidR="00450295" w:rsidRPr="00450295" w:rsidRDefault="00450295" w:rsidP="000E7FCA">
      <w:pPr>
        <w:tabs>
          <w:tab w:val="left" w:pos="426"/>
        </w:tabs>
        <w:spacing w:after="0" w:line="288" w:lineRule="auto"/>
        <w:rPr>
          <w:rFonts w:ascii="Times New Roman" w:hAnsi="Times New Roman"/>
          <w:bCs/>
          <w:sz w:val="6"/>
          <w:szCs w:val="6"/>
          <w:lang w:val="en-US"/>
        </w:rPr>
      </w:pPr>
    </w:p>
    <w:p w14:paraId="75AF9935" w14:textId="77777777" w:rsidR="00891440" w:rsidRPr="00E57DE4" w:rsidRDefault="00891440" w:rsidP="00E57DE4">
      <w:pPr>
        <w:numPr>
          <w:ilvl w:val="0"/>
          <w:numId w:val="11"/>
        </w:numPr>
        <w:tabs>
          <w:tab w:val="clear" w:pos="720"/>
        </w:tabs>
        <w:suppressAutoHyphens/>
        <w:spacing w:after="100" w:line="240" w:lineRule="auto"/>
        <w:ind w:left="284" w:hanging="284"/>
        <w:rPr>
          <w:rFonts w:ascii="Times New Roman" w:hAnsi="Times New Roman"/>
          <w:bCs/>
          <w:sz w:val="24"/>
          <w:szCs w:val="24"/>
          <w:lang w:val="en-US"/>
        </w:rPr>
      </w:pPr>
      <w:r w:rsidRPr="00E57DE4">
        <w:rPr>
          <w:rFonts w:ascii="Times New Roman" w:hAnsi="Times New Roman"/>
          <w:bCs/>
          <w:sz w:val="24"/>
          <w:szCs w:val="24"/>
          <w:lang w:val="en-US"/>
        </w:rPr>
        <w:t>What is the average dividend payment on the unit of X for period 15?  _____</w:t>
      </w:r>
    </w:p>
    <w:p w14:paraId="6C956BA1" w14:textId="77777777" w:rsidR="00891440" w:rsidRPr="00E57DE4" w:rsidRDefault="00891440" w:rsidP="00E57DE4">
      <w:pPr>
        <w:numPr>
          <w:ilvl w:val="0"/>
          <w:numId w:val="11"/>
        </w:numPr>
        <w:tabs>
          <w:tab w:val="clear" w:pos="720"/>
        </w:tabs>
        <w:suppressAutoHyphens/>
        <w:spacing w:after="100" w:line="240" w:lineRule="auto"/>
        <w:ind w:left="284" w:hanging="284"/>
        <w:rPr>
          <w:rFonts w:ascii="Times New Roman" w:hAnsi="Times New Roman"/>
          <w:bCs/>
          <w:sz w:val="24"/>
          <w:szCs w:val="24"/>
          <w:lang w:val="en-US"/>
        </w:rPr>
      </w:pPr>
      <w:r w:rsidRPr="00E57DE4">
        <w:rPr>
          <w:rFonts w:ascii="Times New Roman" w:hAnsi="Times New Roman"/>
          <w:bCs/>
          <w:sz w:val="24"/>
          <w:szCs w:val="24"/>
          <w:lang w:val="en-US"/>
        </w:rPr>
        <w:t>If you hold that unit of X till the end of the experiment (1 period including the current period), what is the average total dividend paid on the unit of X?  _____</w:t>
      </w:r>
    </w:p>
    <w:p w14:paraId="3B4EF68D" w14:textId="256F79B1" w:rsidR="00891440" w:rsidRDefault="00891440" w:rsidP="00E57DE4">
      <w:pPr>
        <w:numPr>
          <w:ilvl w:val="0"/>
          <w:numId w:val="11"/>
        </w:numPr>
        <w:tabs>
          <w:tab w:val="clear" w:pos="720"/>
        </w:tabs>
        <w:suppressAutoHyphens/>
        <w:spacing w:after="100" w:line="240" w:lineRule="auto"/>
        <w:ind w:left="284" w:hanging="284"/>
        <w:rPr>
          <w:rFonts w:ascii="Times New Roman" w:hAnsi="Times New Roman"/>
          <w:bCs/>
          <w:sz w:val="24"/>
          <w:szCs w:val="24"/>
          <w:lang w:val="en-US"/>
        </w:rPr>
      </w:pPr>
      <w:r w:rsidRPr="00E57DE4">
        <w:rPr>
          <w:rFonts w:ascii="Times New Roman" w:hAnsi="Times New Roman"/>
          <w:bCs/>
          <w:sz w:val="24"/>
          <w:szCs w:val="24"/>
          <w:lang w:val="en-US"/>
        </w:rPr>
        <w:t>What is the maximum possible dividend paid on the unit of X till the end of the experiment (1 period including the current period)?  _____</w:t>
      </w:r>
    </w:p>
    <w:p w14:paraId="5F554AD3" w14:textId="4C45714B" w:rsidR="00891440" w:rsidRPr="00E57DE4" w:rsidRDefault="00E57DE4" w:rsidP="00E57DE4">
      <w:pPr>
        <w:suppressAutoHyphens/>
        <w:spacing w:after="100" w:line="240" w:lineRule="auto"/>
        <w:ind w:left="284" w:hanging="284"/>
        <w:rPr>
          <w:rFonts w:ascii="Times New Roman" w:hAnsi="Times New Roman"/>
          <w:b/>
          <w:sz w:val="24"/>
          <w:szCs w:val="24"/>
          <w:lang w:val="en-US"/>
        </w:rPr>
      </w:pPr>
      <w:r>
        <w:rPr>
          <w:rFonts w:ascii="Times New Roman" w:hAnsi="Times New Roman"/>
          <w:bCs/>
          <w:sz w:val="24"/>
          <w:szCs w:val="24"/>
          <w:lang w:val="en-US"/>
        </w:rPr>
        <w:t>d.</w:t>
      </w:r>
      <w:r>
        <w:rPr>
          <w:rFonts w:ascii="Times New Roman" w:hAnsi="Times New Roman"/>
          <w:bCs/>
          <w:sz w:val="24"/>
          <w:szCs w:val="24"/>
          <w:lang w:val="en-US"/>
        </w:rPr>
        <w:tab/>
      </w:r>
      <w:r w:rsidR="00891440" w:rsidRPr="00E57DE4">
        <w:rPr>
          <w:rFonts w:ascii="Times New Roman" w:hAnsi="Times New Roman"/>
          <w:bCs/>
          <w:sz w:val="24"/>
          <w:szCs w:val="24"/>
          <w:lang w:val="en-US"/>
        </w:rPr>
        <w:t>What is the minimum possible dividend paid on the unit of X till the end of the experiment (1 period including the current period)?  _____</w:t>
      </w:r>
    </w:p>
    <w:p w14:paraId="6A2323B4" w14:textId="77777777" w:rsidR="002F74D1" w:rsidRPr="00E57DE4" w:rsidRDefault="002F74D1" w:rsidP="000E7FCA">
      <w:pPr>
        <w:tabs>
          <w:tab w:val="left" w:pos="426"/>
        </w:tabs>
        <w:spacing w:after="0" w:line="288" w:lineRule="auto"/>
        <w:rPr>
          <w:rFonts w:ascii="Times New Roman" w:hAnsi="Times New Roman"/>
          <w:b/>
          <w:sz w:val="24"/>
          <w:szCs w:val="24"/>
          <w:lang w:val="en-US"/>
        </w:rPr>
      </w:pPr>
    </w:p>
    <w:p w14:paraId="6624650E" w14:textId="0640D850" w:rsidR="00891440" w:rsidRPr="00E57DE4" w:rsidRDefault="00891440" w:rsidP="000E7FCA">
      <w:pPr>
        <w:tabs>
          <w:tab w:val="left" w:pos="426"/>
        </w:tabs>
        <w:spacing w:after="0" w:line="288" w:lineRule="auto"/>
        <w:rPr>
          <w:rFonts w:ascii="Times New Roman" w:hAnsi="Times New Roman"/>
          <w:bCs/>
          <w:sz w:val="24"/>
          <w:szCs w:val="24"/>
          <w:lang w:val="en-US"/>
        </w:rPr>
      </w:pPr>
      <w:r w:rsidRPr="00E57DE4">
        <w:rPr>
          <w:rFonts w:ascii="Times New Roman" w:hAnsi="Times New Roman"/>
          <w:b/>
          <w:sz w:val="24"/>
          <w:szCs w:val="24"/>
          <w:lang w:val="en-US"/>
        </w:rPr>
        <w:t xml:space="preserve">Question 3: </w:t>
      </w:r>
      <w:r w:rsidRPr="00E57DE4">
        <w:rPr>
          <w:rFonts w:ascii="Times New Roman" w:hAnsi="Times New Roman"/>
          <w:sz w:val="24"/>
          <w:szCs w:val="24"/>
          <w:lang w:val="en-US"/>
        </w:rPr>
        <w:t>What is the value of the asset after the final dividend payment in period 15? __</w:t>
      </w:r>
      <w:r w:rsidR="00E57DE4">
        <w:rPr>
          <w:rFonts w:ascii="Times New Roman" w:hAnsi="Times New Roman"/>
          <w:sz w:val="24"/>
          <w:szCs w:val="24"/>
          <w:lang w:val="en-US"/>
        </w:rPr>
        <w:t>_</w:t>
      </w:r>
    </w:p>
    <w:p w14:paraId="6FFAFE03" w14:textId="77777777" w:rsidR="00652B8C" w:rsidRPr="00E57DE4" w:rsidRDefault="00652B8C" w:rsidP="000E7FCA">
      <w:pPr>
        <w:tabs>
          <w:tab w:val="left" w:pos="426"/>
        </w:tabs>
        <w:autoSpaceDE w:val="0"/>
        <w:autoSpaceDN w:val="0"/>
        <w:adjustRightInd w:val="0"/>
        <w:spacing w:after="0" w:line="288" w:lineRule="auto"/>
        <w:rPr>
          <w:rFonts w:ascii="Times New Roman" w:hAnsi="Times New Roman"/>
          <w:bCs/>
          <w:sz w:val="24"/>
          <w:szCs w:val="24"/>
        </w:rPr>
      </w:pPr>
    </w:p>
    <w:p w14:paraId="0AEFAA89" w14:textId="54715279" w:rsidR="00BE08F6" w:rsidRPr="002519A3" w:rsidRDefault="00BE08F6" w:rsidP="000E7FCA">
      <w:pPr>
        <w:tabs>
          <w:tab w:val="left" w:pos="426"/>
        </w:tabs>
        <w:spacing w:after="0" w:line="288" w:lineRule="auto"/>
        <w:rPr>
          <w:rFonts w:asciiTheme="minorHAnsi" w:hAnsiTheme="minorHAnsi"/>
          <w:b/>
          <w:sz w:val="24"/>
          <w:szCs w:val="24"/>
        </w:rPr>
      </w:pPr>
    </w:p>
    <w:p w14:paraId="2205965B" w14:textId="77777777" w:rsidR="002F74D1" w:rsidRDefault="002F74D1" w:rsidP="000E7FCA">
      <w:pPr>
        <w:tabs>
          <w:tab w:val="left" w:pos="426"/>
        </w:tabs>
        <w:spacing w:after="0" w:line="288" w:lineRule="auto"/>
        <w:jc w:val="center"/>
        <w:rPr>
          <w:rFonts w:asciiTheme="minorHAnsi" w:hAnsiTheme="minorHAnsi"/>
          <w:b/>
          <w:sz w:val="24"/>
          <w:szCs w:val="24"/>
        </w:rPr>
      </w:pPr>
    </w:p>
    <w:p w14:paraId="1EBC64BE" w14:textId="77777777" w:rsidR="002F74D1" w:rsidRDefault="002F74D1" w:rsidP="000E7FCA">
      <w:pPr>
        <w:tabs>
          <w:tab w:val="left" w:pos="426"/>
        </w:tabs>
        <w:spacing w:after="0" w:line="288" w:lineRule="auto"/>
        <w:jc w:val="center"/>
        <w:rPr>
          <w:rFonts w:asciiTheme="minorHAnsi" w:hAnsiTheme="minorHAnsi"/>
          <w:b/>
          <w:sz w:val="24"/>
          <w:szCs w:val="24"/>
        </w:rPr>
      </w:pPr>
    </w:p>
    <w:p w14:paraId="276DFD8C" w14:textId="68B29398" w:rsidR="00652B8C" w:rsidRDefault="00652B8C" w:rsidP="00EA3D9D">
      <w:pPr>
        <w:tabs>
          <w:tab w:val="left" w:pos="426"/>
          <w:tab w:val="left" w:pos="7797"/>
        </w:tabs>
        <w:spacing w:after="0" w:line="288" w:lineRule="auto"/>
        <w:jc w:val="center"/>
        <w:rPr>
          <w:rFonts w:ascii="Times New Roman" w:hAnsi="Times New Roman"/>
          <w:b/>
          <w:sz w:val="24"/>
          <w:szCs w:val="24"/>
        </w:rPr>
      </w:pPr>
      <w:r w:rsidRPr="00EA3D9D">
        <w:rPr>
          <w:rFonts w:ascii="Times New Roman" w:hAnsi="Times New Roman"/>
          <w:b/>
          <w:sz w:val="24"/>
          <w:szCs w:val="24"/>
        </w:rPr>
        <w:lastRenderedPageBreak/>
        <w:t>P</w:t>
      </w:r>
      <w:r w:rsidR="00EA3D9D">
        <w:rPr>
          <w:rFonts w:ascii="Times New Roman" w:hAnsi="Times New Roman"/>
          <w:b/>
          <w:sz w:val="24"/>
          <w:szCs w:val="24"/>
        </w:rPr>
        <w:t>eriod Earnings Sheet</w:t>
      </w:r>
    </w:p>
    <w:p w14:paraId="25D52309" w14:textId="77777777" w:rsidR="00EA3D9D" w:rsidRPr="00EA3D9D" w:rsidRDefault="00EA3D9D" w:rsidP="00EA3D9D">
      <w:pPr>
        <w:tabs>
          <w:tab w:val="left" w:pos="426"/>
          <w:tab w:val="left" w:pos="7797"/>
        </w:tabs>
        <w:spacing w:after="0" w:line="288" w:lineRule="auto"/>
        <w:jc w:val="center"/>
        <w:rPr>
          <w:rFonts w:ascii="Times New Roman" w:hAnsi="Times New Roman"/>
          <w:sz w:val="6"/>
          <w:szCs w:val="6"/>
        </w:rPr>
      </w:pPr>
    </w:p>
    <w:tbl>
      <w:tblPr>
        <w:tblW w:w="11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264"/>
        <w:gridCol w:w="1153"/>
        <w:gridCol w:w="1555"/>
        <w:gridCol w:w="1083"/>
        <w:gridCol w:w="1437"/>
        <w:gridCol w:w="1089"/>
        <w:gridCol w:w="1263"/>
        <w:gridCol w:w="1263"/>
      </w:tblGrid>
      <w:tr w:rsidR="00652B8C" w:rsidRPr="00EA3D9D" w14:paraId="12C39E6B" w14:textId="77777777" w:rsidTr="00EA3D9D">
        <w:trPr>
          <w:trHeight w:val="1061"/>
          <w:jc w:val="center"/>
        </w:trPr>
        <w:tc>
          <w:tcPr>
            <w:tcW w:w="1264" w:type="dxa"/>
          </w:tcPr>
          <w:p w14:paraId="65428DE6" w14:textId="77777777" w:rsidR="00652B8C" w:rsidRPr="00EA3D9D" w:rsidRDefault="00652B8C" w:rsidP="00EA3D9D">
            <w:pPr>
              <w:pStyle w:val="BodyText"/>
              <w:tabs>
                <w:tab w:val="left" w:pos="426"/>
                <w:tab w:val="left" w:pos="7797"/>
              </w:tabs>
              <w:jc w:val="center"/>
              <w:rPr>
                <w:vertAlign w:val="superscript"/>
              </w:rPr>
            </w:pPr>
          </w:p>
          <w:p w14:paraId="454AA6A4"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(1)</w:t>
            </w:r>
          </w:p>
          <w:p w14:paraId="5BE7C59B"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PERIOD</w:t>
            </w:r>
          </w:p>
        </w:tc>
        <w:tc>
          <w:tcPr>
            <w:tcW w:w="1264" w:type="dxa"/>
          </w:tcPr>
          <w:p w14:paraId="6594B7F4" w14:textId="77777777" w:rsidR="00652B8C" w:rsidRPr="00EA3D9D" w:rsidRDefault="00652B8C" w:rsidP="00EA3D9D">
            <w:pPr>
              <w:pStyle w:val="BodyText"/>
              <w:tabs>
                <w:tab w:val="left" w:pos="426"/>
                <w:tab w:val="left" w:pos="7797"/>
              </w:tabs>
              <w:jc w:val="center"/>
              <w:rPr>
                <w:vertAlign w:val="superscript"/>
              </w:rPr>
            </w:pPr>
          </w:p>
          <w:p w14:paraId="1561F405"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(2)</w:t>
            </w:r>
          </w:p>
          <w:p w14:paraId="69DB1844"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BEGINNING CASH</w:t>
            </w:r>
          </w:p>
        </w:tc>
        <w:tc>
          <w:tcPr>
            <w:tcW w:w="1153" w:type="dxa"/>
          </w:tcPr>
          <w:p w14:paraId="153EC83D" w14:textId="77777777" w:rsidR="00652B8C" w:rsidRPr="00EA3D9D" w:rsidRDefault="00652B8C" w:rsidP="00EA3D9D">
            <w:pPr>
              <w:pStyle w:val="BodyText"/>
              <w:tabs>
                <w:tab w:val="left" w:pos="426"/>
                <w:tab w:val="left" w:pos="7797"/>
              </w:tabs>
              <w:jc w:val="center"/>
              <w:rPr>
                <w:vertAlign w:val="superscript"/>
              </w:rPr>
            </w:pPr>
          </w:p>
          <w:p w14:paraId="24949657"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(3)</w:t>
            </w:r>
          </w:p>
          <w:p w14:paraId="73585AB3" w14:textId="4A49C781" w:rsidR="00652B8C" w:rsidRPr="00EA3D9D" w:rsidRDefault="00652B8C" w:rsidP="00EA3D9D">
            <w:pPr>
              <w:pStyle w:val="BodyText"/>
              <w:tabs>
                <w:tab w:val="left" w:pos="426"/>
                <w:tab w:val="left" w:pos="7797"/>
              </w:tabs>
              <w:jc w:val="center"/>
              <w:rPr>
                <w:vertAlign w:val="superscript"/>
              </w:rPr>
            </w:pPr>
            <w:r w:rsidRPr="00EA3D9D">
              <w:rPr>
                <w:vertAlign w:val="superscript"/>
              </w:rPr>
              <w:t>+</w:t>
            </w:r>
            <w:r w:rsidR="00EA3D9D">
              <w:rPr>
                <w:vertAlign w:val="superscript"/>
              </w:rPr>
              <w:t xml:space="preserve"> </w:t>
            </w:r>
            <w:r w:rsidRPr="00EA3D9D">
              <w:rPr>
                <w:vertAlign w:val="superscript"/>
              </w:rPr>
              <w:t>SALES</w:t>
            </w:r>
          </w:p>
          <w:p w14:paraId="1F9C6FBA"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-PURCHASES</w:t>
            </w:r>
          </w:p>
        </w:tc>
        <w:tc>
          <w:tcPr>
            <w:tcW w:w="1555" w:type="dxa"/>
          </w:tcPr>
          <w:p w14:paraId="4F76FF39" w14:textId="77777777" w:rsidR="00652B8C" w:rsidRPr="00EA3D9D" w:rsidRDefault="00652B8C" w:rsidP="00EA3D9D">
            <w:pPr>
              <w:pStyle w:val="BodyText"/>
              <w:tabs>
                <w:tab w:val="left" w:pos="426"/>
                <w:tab w:val="left" w:pos="7797"/>
              </w:tabs>
              <w:jc w:val="center"/>
              <w:rPr>
                <w:vertAlign w:val="superscript"/>
              </w:rPr>
            </w:pPr>
          </w:p>
          <w:p w14:paraId="232A0094"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(4)</w:t>
            </w:r>
          </w:p>
          <w:p w14:paraId="1D650390"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INVENTORY AT THE END OF PERIOD</w:t>
            </w:r>
          </w:p>
        </w:tc>
        <w:tc>
          <w:tcPr>
            <w:tcW w:w="1083" w:type="dxa"/>
          </w:tcPr>
          <w:p w14:paraId="47465DF7" w14:textId="77777777" w:rsidR="00652B8C" w:rsidRPr="00EA3D9D" w:rsidRDefault="00652B8C" w:rsidP="00EA3D9D">
            <w:pPr>
              <w:pStyle w:val="BodyText"/>
              <w:tabs>
                <w:tab w:val="left" w:pos="426"/>
                <w:tab w:val="left" w:pos="7797"/>
              </w:tabs>
              <w:jc w:val="center"/>
              <w:rPr>
                <w:vertAlign w:val="superscript"/>
              </w:rPr>
            </w:pPr>
          </w:p>
          <w:p w14:paraId="718F9E79"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(5)</w:t>
            </w:r>
          </w:p>
          <w:p w14:paraId="2DBF8EAE"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DIVIDEND PER UNIT</w:t>
            </w:r>
          </w:p>
        </w:tc>
        <w:tc>
          <w:tcPr>
            <w:tcW w:w="1437" w:type="dxa"/>
          </w:tcPr>
          <w:p w14:paraId="28D17377" w14:textId="77777777" w:rsidR="00652B8C" w:rsidRPr="00EA3D9D" w:rsidRDefault="00652B8C" w:rsidP="00EA3D9D">
            <w:pPr>
              <w:pStyle w:val="BodyText"/>
              <w:tabs>
                <w:tab w:val="left" w:pos="426"/>
                <w:tab w:val="left" w:pos="7797"/>
              </w:tabs>
              <w:jc w:val="center"/>
              <w:rPr>
                <w:bCs/>
                <w:vertAlign w:val="superscript"/>
              </w:rPr>
            </w:pPr>
          </w:p>
          <w:p w14:paraId="0647764C" w14:textId="77777777" w:rsidR="00652B8C" w:rsidRPr="00EA3D9D" w:rsidRDefault="00652B8C" w:rsidP="00EA3D9D">
            <w:pPr>
              <w:pStyle w:val="BodyText"/>
              <w:tabs>
                <w:tab w:val="left" w:pos="426"/>
                <w:tab w:val="left" w:pos="7797"/>
              </w:tabs>
              <w:jc w:val="center"/>
              <w:rPr>
                <w:bCs/>
                <w:vertAlign w:val="superscript"/>
              </w:rPr>
            </w:pPr>
            <w:r w:rsidRPr="00EA3D9D">
              <w:rPr>
                <w:bCs/>
                <w:vertAlign w:val="superscript"/>
              </w:rPr>
              <w:t>(6)</w:t>
            </w:r>
          </w:p>
          <w:p w14:paraId="7E9201D2" w14:textId="77777777" w:rsidR="00652B8C" w:rsidRPr="00EA3D9D" w:rsidRDefault="00652B8C" w:rsidP="00EA3D9D">
            <w:pPr>
              <w:pStyle w:val="BodyText"/>
              <w:tabs>
                <w:tab w:val="left" w:pos="426"/>
                <w:tab w:val="left" w:pos="7797"/>
              </w:tabs>
              <w:jc w:val="center"/>
              <w:rPr>
                <w:vertAlign w:val="superscript"/>
              </w:rPr>
            </w:pPr>
            <w:r w:rsidRPr="00EA3D9D">
              <w:rPr>
                <w:bCs/>
                <w:vertAlign w:val="superscript"/>
              </w:rPr>
              <w:t>PERIOD DIVIDEND EARNINGS</w:t>
            </w:r>
          </w:p>
        </w:tc>
        <w:tc>
          <w:tcPr>
            <w:tcW w:w="1089" w:type="dxa"/>
          </w:tcPr>
          <w:p w14:paraId="425CC8AE" w14:textId="77777777" w:rsidR="00652B8C" w:rsidRPr="00EA3D9D" w:rsidRDefault="00652B8C" w:rsidP="00EA3D9D">
            <w:pPr>
              <w:pStyle w:val="BodyText"/>
              <w:tabs>
                <w:tab w:val="left" w:pos="426"/>
                <w:tab w:val="left" w:pos="7797"/>
              </w:tabs>
              <w:jc w:val="center"/>
              <w:rPr>
                <w:vertAlign w:val="superscript"/>
              </w:rPr>
            </w:pPr>
          </w:p>
          <w:p w14:paraId="7C8B8A8E"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(7)</w:t>
            </w:r>
          </w:p>
          <w:p w14:paraId="0322AD72" w14:textId="77777777" w:rsidR="00EA3D9D" w:rsidRDefault="00652B8C" w:rsidP="00EA3D9D">
            <w:pPr>
              <w:pStyle w:val="BodyText"/>
              <w:tabs>
                <w:tab w:val="left" w:pos="426"/>
                <w:tab w:val="left" w:pos="7797"/>
              </w:tabs>
              <w:jc w:val="center"/>
              <w:rPr>
                <w:vertAlign w:val="superscript"/>
              </w:rPr>
            </w:pPr>
            <w:r w:rsidRPr="00EA3D9D">
              <w:rPr>
                <w:vertAlign w:val="superscript"/>
              </w:rPr>
              <w:t xml:space="preserve">END </w:t>
            </w:r>
          </w:p>
          <w:p w14:paraId="104F7781" w14:textId="0B77847F" w:rsidR="00652B8C" w:rsidRPr="00EA3D9D" w:rsidRDefault="00652B8C" w:rsidP="00EA3D9D">
            <w:pPr>
              <w:pStyle w:val="BodyText"/>
              <w:tabs>
                <w:tab w:val="left" w:pos="426"/>
                <w:tab w:val="left" w:pos="7797"/>
              </w:tabs>
              <w:jc w:val="center"/>
              <w:rPr>
                <w:vertAlign w:val="superscript"/>
              </w:rPr>
            </w:pPr>
            <w:r w:rsidRPr="00EA3D9D">
              <w:rPr>
                <w:vertAlign w:val="superscript"/>
              </w:rPr>
              <w:t>CASH</w:t>
            </w:r>
          </w:p>
        </w:tc>
        <w:tc>
          <w:tcPr>
            <w:tcW w:w="1263" w:type="dxa"/>
          </w:tcPr>
          <w:p w14:paraId="53A84489" w14:textId="77777777" w:rsidR="00652B8C" w:rsidRPr="00EA3D9D" w:rsidRDefault="00652B8C" w:rsidP="00EA3D9D">
            <w:pPr>
              <w:pStyle w:val="BodyText"/>
              <w:tabs>
                <w:tab w:val="left" w:pos="426"/>
                <w:tab w:val="left" w:pos="7797"/>
              </w:tabs>
              <w:jc w:val="center"/>
              <w:rPr>
                <w:vertAlign w:val="superscript"/>
              </w:rPr>
            </w:pPr>
          </w:p>
          <w:p w14:paraId="795A3034"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(8)</w:t>
            </w:r>
          </w:p>
          <w:p w14:paraId="13F84570"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BEGINNING CASH</w:t>
            </w:r>
          </w:p>
        </w:tc>
        <w:tc>
          <w:tcPr>
            <w:tcW w:w="1263" w:type="dxa"/>
          </w:tcPr>
          <w:p w14:paraId="368C879F" w14:textId="77777777" w:rsidR="00652B8C" w:rsidRPr="00EA3D9D" w:rsidRDefault="00652B8C" w:rsidP="00EA3D9D">
            <w:pPr>
              <w:pStyle w:val="BodyText"/>
              <w:tabs>
                <w:tab w:val="left" w:pos="426"/>
                <w:tab w:val="left" w:pos="7797"/>
              </w:tabs>
              <w:jc w:val="center"/>
              <w:rPr>
                <w:vertAlign w:val="superscript"/>
              </w:rPr>
            </w:pPr>
          </w:p>
          <w:p w14:paraId="483B9F80"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(9)</w:t>
            </w:r>
          </w:p>
          <w:p w14:paraId="3262C8F1" w14:textId="77777777" w:rsidR="00652B8C" w:rsidRPr="00EA3D9D" w:rsidRDefault="00652B8C" w:rsidP="00EA3D9D">
            <w:pPr>
              <w:pStyle w:val="BodyText"/>
              <w:tabs>
                <w:tab w:val="left" w:pos="426"/>
                <w:tab w:val="left" w:pos="7797"/>
              </w:tabs>
              <w:jc w:val="center"/>
              <w:rPr>
                <w:vertAlign w:val="superscript"/>
              </w:rPr>
            </w:pPr>
            <w:r w:rsidRPr="00EA3D9D">
              <w:rPr>
                <w:vertAlign w:val="superscript"/>
              </w:rPr>
              <w:t>PERIOD EARNINGS</w:t>
            </w:r>
          </w:p>
        </w:tc>
      </w:tr>
      <w:tr w:rsidR="00652B8C" w:rsidRPr="00EA3D9D" w14:paraId="785537FD" w14:textId="77777777" w:rsidTr="00EA3D9D">
        <w:trPr>
          <w:trHeight w:val="600"/>
          <w:jc w:val="center"/>
        </w:trPr>
        <w:tc>
          <w:tcPr>
            <w:tcW w:w="1264" w:type="dxa"/>
            <w:vAlign w:val="center"/>
          </w:tcPr>
          <w:p w14:paraId="75A132AE" w14:textId="77777777" w:rsidR="00652B8C" w:rsidRPr="00EA3D9D" w:rsidRDefault="00652B8C" w:rsidP="00EA3D9D">
            <w:pPr>
              <w:pStyle w:val="BodyText"/>
              <w:tabs>
                <w:tab w:val="left" w:pos="426"/>
                <w:tab w:val="left" w:pos="7797"/>
              </w:tabs>
              <w:spacing w:line="288" w:lineRule="auto"/>
              <w:jc w:val="center"/>
            </w:pPr>
            <w:r w:rsidRPr="00EA3D9D">
              <w:t>1</w:t>
            </w:r>
          </w:p>
        </w:tc>
        <w:tc>
          <w:tcPr>
            <w:tcW w:w="1264" w:type="dxa"/>
            <w:vAlign w:val="center"/>
          </w:tcPr>
          <w:p w14:paraId="442225D0" w14:textId="77777777" w:rsidR="00652B8C" w:rsidRPr="00EA3D9D" w:rsidRDefault="00BE08F6" w:rsidP="00EA3D9D">
            <w:pPr>
              <w:pStyle w:val="BodyText"/>
              <w:tabs>
                <w:tab w:val="left" w:pos="426"/>
                <w:tab w:val="left" w:pos="7797"/>
              </w:tabs>
              <w:spacing w:line="288" w:lineRule="auto"/>
              <w:jc w:val="center"/>
            </w:pPr>
            <w:r w:rsidRPr="00EA3D9D">
              <w:t>[…]</w:t>
            </w:r>
          </w:p>
        </w:tc>
        <w:tc>
          <w:tcPr>
            <w:tcW w:w="1153" w:type="dxa"/>
            <w:vAlign w:val="center"/>
          </w:tcPr>
          <w:p w14:paraId="6D1165EA"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4F7FBB8A"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724A8EF2"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315AD6BF"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04ED288B"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19391718" w14:textId="77777777" w:rsidR="00652B8C" w:rsidRPr="00EA3D9D" w:rsidRDefault="00BE08F6" w:rsidP="00EA3D9D">
            <w:pPr>
              <w:pStyle w:val="BodyText"/>
              <w:tabs>
                <w:tab w:val="left" w:pos="426"/>
                <w:tab w:val="left" w:pos="7797"/>
              </w:tabs>
              <w:spacing w:line="288" w:lineRule="auto"/>
              <w:jc w:val="center"/>
            </w:pPr>
            <w:r w:rsidRPr="00EA3D9D">
              <w:t>[…]</w:t>
            </w:r>
          </w:p>
        </w:tc>
        <w:tc>
          <w:tcPr>
            <w:tcW w:w="1263" w:type="dxa"/>
            <w:vAlign w:val="center"/>
          </w:tcPr>
          <w:p w14:paraId="3E37A8D8" w14:textId="77777777" w:rsidR="00652B8C" w:rsidRPr="00EA3D9D" w:rsidRDefault="00652B8C" w:rsidP="00EA3D9D">
            <w:pPr>
              <w:pStyle w:val="BodyText"/>
              <w:tabs>
                <w:tab w:val="left" w:pos="426"/>
                <w:tab w:val="left" w:pos="7797"/>
              </w:tabs>
              <w:spacing w:line="288" w:lineRule="auto"/>
              <w:jc w:val="center"/>
            </w:pPr>
          </w:p>
        </w:tc>
      </w:tr>
      <w:tr w:rsidR="00652B8C" w:rsidRPr="00EA3D9D" w14:paraId="2ACB636F" w14:textId="77777777" w:rsidTr="00EA3D9D">
        <w:trPr>
          <w:trHeight w:val="600"/>
          <w:jc w:val="center"/>
        </w:trPr>
        <w:tc>
          <w:tcPr>
            <w:tcW w:w="1264" w:type="dxa"/>
            <w:vAlign w:val="center"/>
          </w:tcPr>
          <w:p w14:paraId="7851D6B9" w14:textId="77777777" w:rsidR="00652B8C" w:rsidRPr="00EA3D9D" w:rsidRDefault="00652B8C" w:rsidP="00EA3D9D">
            <w:pPr>
              <w:pStyle w:val="BodyText"/>
              <w:tabs>
                <w:tab w:val="left" w:pos="426"/>
                <w:tab w:val="left" w:pos="7797"/>
              </w:tabs>
              <w:spacing w:line="288" w:lineRule="auto"/>
              <w:jc w:val="center"/>
            </w:pPr>
            <w:r w:rsidRPr="00EA3D9D">
              <w:t>2</w:t>
            </w:r>
          </w:p>
        </w:tc>
        <w:tc>
          <w:tcPr>
            <w:tcW w:w="1264" w:type="dxa"/>
            <w:vAlign w:val="center"/>
          </w:tcPr>
          <w:p w14:paraId="76A7741C"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111E4E96"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52B98012"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3173197E"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27A5C048"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1CCE44E7"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303614FB"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25CFAA77" w14:textId="77777777" w:rsidR="00652B8C" w:rsidRPr="00EA3D9D" w:rsidRDefault="00652B8C" w:rsidP="00EA3D9D">
            <w:pPr>
              <w:pStyle w:val="BodyText"/>
              <w:tabs>
                <w:tab w:val="left" w:pos="426"/>
                <w:tab w:val="left" w:pos="7797"/>
              </w:tabs>
              <w:spacing w:line="288" w:lineRule="auto"/>
              <w:jc w:val="center"/>
            </w:pPr>
          </w:p>
        </w:tc>
      </w:tr>
      <w:tr w:rsidR="00652B8C" w:rsidRPr="00EA3D9D" w14:paraId="1EC0FA6A" w14:textId="77777777" w:rsidTr="00EA3D9D">
        <w:trPr>
          <w:trHeight w:val="600"/>
          <w:jc w:val="center"/>
        </w:trPr>
        <w:tc>
          <w:tcPr>
            <w:tcW w:w="1264" w:type="dxa"/>
            <w:vAlign w:val="center"/>
          </w:tcPr>
          <w:p w14:paraId="57B268BF" w14:textId="77777777" w:rsidR="00652B8C" w:rsidRPr="00EA3D9D" w:rsidRDefault="00652B8C" w:rsidP="00EA3D9D">
            <w:pPr>
              <w:pStyle w:val="BodyText"/>
              <w:tabs>
                <w:tab w:val="left" w:pos="426"/>
                <w:tab w:val="left" w:pos="7797"/>
              </w:tabs>
              <w:spacing w:line="288" w:lineRule="auto"/>
              <w:jc w:val="center"/>
            </w:pPr>
            <w:r w:rsidRPr="00EA3D9D">
              <w:t>3</w:t>
            </w:r>
          </w:p>
        </w:tc>
        <w:tc>
          <w:tcPr>
            <w:tcW w:w="1264" w:type="dxa"/>
            <w:vAlign w:val="center"/>
          </w:tcPr>
          <w:p w14:paraId="726955E7"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4E117C0C"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0FD0BF64"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564B0970"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17B5EAAD"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38F8B249"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37DC6047"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1C6661C1" w14:textId="77777777" w:rsidR="00652B8C" w:rsidRPr="00EA3D9D" w:rsidRDefault="00652B8C" w:rsidP="00EA3D9D">
            <w:pPr>
              <w:pStyle w:val="BodyText"/>
              <w:tabs>
                <w:tab w:val="left" w:pos="426"/>
                <w:tab w:val="left" w:pos="7797"/>
              </w:tabs>
              <w:spacing w:line="288" w:lineRule="auto"/>
              <w:jc w:val="center"/>
            </w:pPr>
          </w:p>
        </w:tc>
      </w:tr>
      <w:tr w:rsidR="00652B8C" w:rsidRPr="00EA3D9D" w14:paraId="32AD2724" w14:textId="77777777" w:rsidTr="00EA3D9D">
        <w:trPr>
          <w:trHeight w:val="600"/>
          <w:jc w:val="center"/>
        </w:trPr>
        <w:tc>
          <w:tcPr>
            <w:tcW w:w="1264" w:type="dxa"/>
            <w:vAlign w:val="center"/>
          </w:tcPr>
          <w:p w14:paraId="6C536B0E" w14:textId="77777777" w:rsidR="00652B8C" w:rsidRPr="00EA3D9D" w:rsidRDefault="00652B8C" w:rsidP="00EA3D9D">
            <w:pPr>
              <w:pStyle w:val="BodyText"/>
              <w:tabs>
                <w:tab w:val="left" w:pos="426"/>
                <w:tab w:val="left" w:pos="7797"/>
              </w:tabs>
              <w:spacing w:line="288" w:lineRule="auto"/>
              <w:jc w:val="center"/>
            </w:pPr>
            <w:r w:rsidRPr="00EA3D9D">
              <w:t>4</w:t>
            </w:r>
          </w:p>
        </w:tc>
        <w:tc>
          <w:tcPr>
            <w:tcW w:w="1264" w:type="dxa"/>
            <w:vAlign w:val="center"/>
          </w:tcPr>
          <w:p w14:paraId="573EDAEA"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21613354"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28FADBB5"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3ACB7F74"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2BE550AB"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17548D8F"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21C76DD5"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7ACD57C5" w14:textId="77777777" w:rsidR="00652B8C" w:rsidRPr="00EA3D9D" w:rsidRDefault="00652B8C" w:rsidP="00EA3D9D">
            <w:pPr>
              <w:pStyle w:val="BodyText"/>
              <w:tabs>
                <w:tab w:val="left" w:pos="426"/>
                <w:tab w:val="left" w:pos="7797"/>
              </w:tabs>
              <w:spacing w:line="288" w:lineRule="auto"/>
              <w:jc w:val="center"/>
            </w:pPr>
          </w:p>
        </w:tc>
      </w:tr>
      <w:tr w:rsidR="00652B8C" w:rsidRPr="00EA3D9D" w14:paraId="47C54829" w14:textId="77777777" w:rsidTr="00EA3D9D">
        <w:trPr>
          <w:trHeight w:val="600"/>
          <w:jc w:val="center"/>
        </w:trPr>
        <w:tc>
          <w:tcPr>
            <w:tcW w:w="1264" w:type="dxa"/>
            <w:vAlign w:val="center"/>
          </w:tcPr>
          <w:p w14:paraId="37C34C3F" w14:textId="77777777" w:rsidR="00652B8C" w:rsidRPr="00EA3D9D" w:rsidRDefault="00652B8C" w:rsidP="00EA3D9D">
            <w:pPr>
              <w:pStyle w:val="BodyText"/>
              <w:tabs>
                <w:tab w:val="left" w:pos="426"/>
                <w:tab w:val="left" w:pos="7797"/>
              </w:tabs>
              <w:spacing w:line="288" w:lineRule="auto"/>
              <w:jc w:val="center"/>
            </w:pPr>
            <w:r w:rsidRPr="00EA3D9D">
              <w:t>5</w:t>
            </w:r>
          </w:p>
        </w:tc>
        <w:tc>
          <w:tcPr>
            <w:tcW w:w="1264" w:type="dxa"/>
            <w:vAlign w:val="center"/>
          </w:tcPr>
          <w:p w14:paraId="5A50E141"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6BDE68AE"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4E62D4E5"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408E2E6E"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2998189D"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4AF51308"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36E7E523"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794E3146" w14:textId="77777777" w:rsidR="00652B8C" w:rsidRPr="00EA3D9D" w:rsidRDefault="00652B8C" w:rsidP="00EA3D9D">
            <w:pPr>
              <w:pStyle w:val="BodyText"/>
              <w:tabs>
                <w:tab w:val="left" w:pos="426"/>
                <w:tab w:val="left" w:pos="7797"/>
              </w:tabs>
              <w:spacing w:line="288" w:lineRule="auto"/>
              <w:jc w:val="center"/>
            </w:pPr>
          </w:p>
        </w:tc>
      </w:tr>
      <w:tr w:rsidR="00652B8C" w:rsidRPr="00EA3D9D" w14:paraId="7D9BB33E" w14:textId="77777777" w:rsidTr="00EA3D9D">
        <w:trPr>
          <w:trHeight w:val="600"/>
          <w:jc w:val="center"/>
        </w:trPr>
        <w:tc>
          <w:tcPr>
            <w:tcW w:w="1264" w:type="dxa"/>
            <w:vAlign w:val="center"/>
          </w:tcPr>
          <w:p w14:paraId="766E1EF0" w14:textId="77777777" w:rsidR="00652B8C" w:rsidRPr="00EA3D9D" w:rsidRDefault="00652B8C" w:rsidP="00EA3D9D">
            <w:pPr>
              <w:pStyle w:val="BodyText"/>
              <w:tabs>
                <w:tab w:val="left" w:pos="426"/>
                <w:tab w:val="left" w:pos="7797"/>
              </w:tabs>
              <w:spacing w:line="288" w:lineRule="auto"/>
              <w:jc w:val="center"/>
            </w:pPr>
            <w:r w:rsidRPr="00EA3D9D">
              <w:t>6</w:t>
            </w:r>
          </w:p>
        </w:tc>
        <w:tc>
          <w:tcPr>
            <w:tcW w:w="1264" w:type="dxa"/>
            <w:vAlign w:val="center"/>
          </w:tcPr>
          <w:p w14:paraId="79A5D96A"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6A92BE00"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1A900801"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228FC776"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00E3BD15"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3BD97F7C"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21FC7C03"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6E2E345D" w14:textId="77777777" w:rsidR="00652B8C" w:rsidRPr="00EA3D9D" w:rsidRDefault="00652B8C" w:rsidP="00EA3D9D">
            <w:pPr>
              <w:pStyle w:val="BodyText"/>
              <w:tabs>
                <w:tab w:val="left" w:pos="426"/>
                <w:tab w:val="left" w:pos="7797"/>
              </w:tabs>
              <w:spacing w:line="288" w:lineRule="auto"/>
              <w:jc w:val="center"/>
            </w:pPr>
          </w:p>
        </w:tc>
      </w:tr>
      <w:tr w:rsidR="00652B8C" w:rsidRPr="00EA3D9D" w14:paraId="7A6BF3AB" w14:textId="77777777" w:rsidTr="00EA3D9D">
        <w:trPr>
          <w:trHeight w:val="600"/>
          <w:jc w:val="center"/>
        </w:trPr>
        <w:tc>
          <w:tcPr>
            <w:tcW w:w="1264" w:type="dxa"/>
            <w:vAlign w:val="center"/>
          </w:tcPr>
          <w:p w14:paraId="59383B3F" w14:textId="77777777" w:rsidR="00652B8C" w:rsidRPr="00EA3D9D" w:rsidRDefault="00652B8C" w:rsidP="00EA3D9D">
            <w:pPr>
              <w:pStyle w:val="BodyText"/>
              <w:tabs>
                <w:tab w:val="left" w:pos="426"/>
                <w:tab w:val="left" w:pos="7797"/>
              </w:tabs>
              <w:spacing w:line="288" w:lineRule="auto"/>
              <w:jc w:val="center"/>
            </w:pPr>
            <w:r w:rsidRPr="00EA3D9D">
              <w:t>7</w:t>
            </w:r>
          </w:p>
        </w:tc>
        <w:tc>
          <w:tcPr>
            <w:tcW w:w="1264" w:type="dxa"/>
            <w:vAlign w:val="center"/>
          </w:tcPr>
          <w:p w14:paraId="5D45C51D"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58A7D295"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3946914B"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6340CB0D"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47BAA5A3"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5E7137FA"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387D62E3"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3D477BFA" w14:textId="77777777" w:rsidR="00652B8C" w:rsidRPr="00EA3D9D" w:rsidRDefault="00652B8C" w:rsidP="00EA3D9D">
            <w:pPr>
              <w:pStyle w:val="BodyText"/>
              <w:tabs>
                <w:tab w:val="left" w:pos="426"/>
                <w:tab w:val="left" w:pos="7797"/>
              </w:tabs>
              <w:spacing w:line="288" w:lineRule="auto"/>
              <w:jc w:val="center"/>
            </w:pPr>
          </w:p>
        </w:tc>
      </w:tr>
      <w:tr w:rsidR="00652B8C" w:rsidRPr="00EA3D9D" w14:paraId="542976DC" w14:textId="77777777" w:rsidTr="00EA3D9D">
        <w:trPr>
          <w:trHeight w:val="600"/>
          <w:jc w:val="center"/>
        </w:trPr>
        <w:tc>
          <w:tcPr>
            <w:tcW w:w="1264" w:type="dxa"/>
            <w:vAlign w:val="center"/>
          </w:tcPr>
          <w:p w14:paraId="1A6FDCC3" w14:textId="77777777" w:rsidR="00652B8C" w:rsidRPr="00EA3D9D" w:rsidRDefault="00652B8C" w:rsidP="00EA3D9D">
            <w:pPr>
              <w:pStyle w:val="BodyText"/>
              <w:tabs>
                <w:tab w:val="left" w:pos="426"/>
                <w:tab w:val="left" w:pos="7797"/>
              </w:tabs>
              <w:spacing w:line="288" w:lineRule="auto"/>
              <w:jc w:val="center"/>
            </w:pPr>
            <w:r w:rsidRPr="00EA3D9D">
              <w:t>8</w:t>
            </w:r>
          </w:p>
        </w:tc>
        <w:tc>
          <w:tcPr>
            <w:tcW w:w="1264" w:type="dxa"/>
            <w:vAlign w:val="center"/>
          </w:tcPr>
          <w:p w14:paraId="5074DF35"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2EA3E133"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60033F69"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77A48FD5"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7F2EE5C5"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4531BF76"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208AE650"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0BB259BE" w14:textId="77777777" w:rsidR="00652B8C" w:rsidRPr="00EA3D9D" w:rsidRDefault="00652B8C" w:rsidP="00EA3D9D">
            <w:pPr>
              <w:pStyle w:val="BodyText"/>
              <w:tabs>
                <w:tab w:val="left" w:pos="426"/>
                <w:tab w:val="left" w:pos="7797"/>
              </w:tabs>
              <w:spacing w:line="288" w:lineRule="auto"/>
              <w:jc w:val="center"/>
            </w:pPr>
          </w:p>
        </w:tc>
      </w:tr>
      <w:tr w:rsidR="00652B8C" w:rsidRPr="00EA3D9D" w14:paraId="3FBCC5BE" w14:textId="77777777" w:rsidTr="00EA3D9D">
        <w:trPr>
          <w:trHeight w:val="600"/>
          <w:jc w:val="center"/>
        </w:trPr>
        <w:tc>
          <w:tcPr>
            <w:tcW w:w="1264" w:type="dxa"/>
            <w:vAlign w:val="center"/>
          </w:tcPr>
          <w:p w14:paraId="55C1AF89" w14:textId="77777777" w:rsidR="00652B8C" w:rsidRPr="00EA3D9D" w:rsidRDefault="00652B8C" w:rsidP="00EA3D9D">
            <w:pPr>
              <w:pStyle w:val="BodyText"/>
              <w:tabs>
                <w:tab w:val="left" w:pos="426"/>
                <w:tab w:val="left" w:pos="7797"/>
              </w:tabs>
              <w:spacing w:line="288" w:lineRule="auto"/>
              <w:jc w:val="center"/>
            </w:pPr>
            <w:r w:rsidRPr="00EA3D9D">
              <w:t>10</w:t>
            </w:r>
          </w:p>
        </w:tc>
        <w:tc>
          <w:tcPr>
            <w:tcW w:w="1264" w:type="dxa"/>
            <w:vAlign w:val="center"/>
          </w:tcPr>
          <w:p w14:paraId="0277FDE7"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5054464E"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4C1A11CD"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1F29D2CC"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2288901D"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6C0D5E42"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57E5ECE1"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2ABD6AF3" w14:textId="77777777" w:rsidR="00652B8C" w:rsidRPr="00EA3D9D" w:rsidRDefault="00652B8C" w:rsidP="00EA3D9D">
            <w:pPr>
              <w:pStyle w:val="BodyText"/>
              <w:tabs>
                <w:tab w:val="left" w:pos="426"/>
                <w:tab w:val="left" w:pos="7797"/>
              </w:tabs>
              <w:spacing w:line="288" w:lineRule="auto"/>
              <w:jc w:val="center"/>
            </w:pPr>
          </w:p>
        </w:tc>
      </w:tr>
      <w:tr w:rsidR="00652B8C" w:rsidRPr="00EA3D9D" w14:paraId="7C030A43" w14:textId="77777777" w:rsidTr="00EA3D9D">
        <w:trPr>
          <w:trHeight w:val="600"/>
          <w:jc w:val="center"/>
        </w:trPr>
        <w:tc>
          <w:tcPr>
            <w:tcW w:w="1264" w:type="dxa"/>
            <w:vAlign w:val="center"/>
          </w:tcPr>
          <w:p w14:paraId="47FADF37" w14:textId="77777777" w:rsidR="00652B8C" w:rsidRPr="00EA3D9D" w:rsidRDefault="00652B8C" w:rsidP="00EA3D9D">
            <w:pPr>
              <w:pStyle w:val="BodyText"/>
              <w:tabs>
                <w:tab w:val="left" w:pos="426"/>
                <w:tab w:val="left" w:pos="7797"/>
              </w:tabs>
              <w:spacing w:line="288" w:lineRule="auto"/>
              <w:jc w:val="center"/>
            </w:pPr>
            <w:r w:rsidRPr="00EA3D9D">
              <w:t>11</w:t>
            </w:r>
          </w:p>
        </w:tc>
        <w:tc>
          <w:tcPr>
            <w:tcW w:w="1264" w:type="dxa"/>
            <w:vAlign w:val="center"/>
          </w:tcPr>
          <w:p w14:paraId="7E522EF9"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31E0F92C"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1EC3EA6C"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5D04F81D"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22AF6A4C"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3E8D9F74"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5A2B07AC"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3FD225DB" w14:textId="77777777" w:rsidR="00652B8C" w:rsidRPr="00EA3D9D" w:rsidRDefault="00652B8C" w:rsidP="00EA3D9D">
            <w:pPr>
              <w:pStyle w:val="BodyText"/>
              <w:tabs>
                <w:tab w:val="left" w:pos="426"/>
                <w:tab w:val="left" w:pos="7797"/>
              </w:tabs>
              <w:spacing w:line="288" w:lineRule="auto"/>
              <w:jc w:val="center"/>
            </w:pPr>
          </w:p>
        </w:tc>
      </w:tr>
      <w:tr w:rsidR="00652B8C" w:rsidRPr="00EA3D9D" w14:paraId="5C0E1F7E" w14:textId="77777777" w:rsidTr="00EA3D9D">
        <w:trPr>
          <w:trHeight w:val="600"/>
          <w:jc w:val="center"/>
        </w:trPr>
        <w:tc>
          <w:tcPr>
            <w:tcW w:w="1264" w:type="dxa"/>
            <w:vAlign w:val="center"/>
          </w:tcPr>
          <w:p w14:paraId="1BADA607" w14:textId="77777777" w:rsidR="00652B8C" w:rsidRPr="00EA3D9D" w:rsidRDefault="00652B8C" w:rsidP="00EA3D9D">
            <w:pPr>
              <w:pStyle w:val="BodyText"/>
              <w:tabs>
                <w:tab w:val="left" w:pos="426"/>
                <w:tab w:val="left" w:pos="7797"/>
              </w:tabs>
              <w:spacing w:line="288" w:lineRule="auto"/>
              <w:jc w:val="center"/>
            </w:pPr>
            <w:r w:rsidRPr="00EA3D9D">
              <w:t>12</w:t>
            </w:r>
          </w:p>
        </w:tc>
        <w:tc>
          <w:tcPr>
            <w:tcW w:w="1264" w:type="dxa"/>
            <w:vAlign w:val="center"/>
          </w:tcPr>
          <w:p w14:paraId="6FC70D6B"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425AA886"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2AFFF0D3"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37C6A7D1"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5B20DC9C"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16BC24CA"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4ADC243C"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7A66FD3E" w14:textId="77777777" w:rsidR="00652B8C" w:rsidRPr="00EA3D9D" w:rsidRDefault="00652B8C" w:rsidP="00EA3D9D">
            <w:pPr>
              <w:pStyle w:val="BodyText"/>
              <w:tabs>
                <w:tab w:val="left" w:pos="426"/>
                <w:tab w:val="left" w:pos="7797"/>
              </w:tabs>
              <w:spacing w:line="288" w:lineRule="auto"/>
              <w:jc w:val="center"/>
            </w:pPr>
          </w:p>
        </w:tc>
      </w:tr>
      <w:tr w:rsidR="00652B8C" w:rsidRPr="00EA3D9D" w14:paraId="11B3FCF2" w14:textId="77777777" w:rsidTr="00EA3D9D">
        <w:trPr>
          <w:trHeight w:val="600"/>
          <w:jc w:val="center"/>
        </w:trPr>
        <w:tc>
          <w:tcPr>
            <w:tcW w:w="1264" w:type="dxa"/>
            <w:vAlign w:val="center"/>
          </w:tcPr>
          <w:p w14:paraId="24DB1B3D" w14:textId="77777777" w:rsidR="00652B8C" w:rsidRPr="00EA3D9D" w:rsidRDefault="00652B8C" w:rsidP="00EA3D9D">
            <w:pPr>
              <w:pStyle w:val="BodyText"/>
              <w:tabs>
                <w:tab w:val="left" w:pos="426"/>
                <w:tab w:val="left" w:pos="7797"/>
              </w:tabs>
              <w:spacing w:line="288" w:lineRule="auto"/>
              <w:jc w:val="center"/>
            </w:pPr>
            <w:r w:rsidRPr="00EA3D9D">
              <w:t>13</w:t>
            </w:r>
          </w:p>
        </w:tc>
        <w:tc>
          <w:tcPr>
            <w:tcW w:w="1264" w:type="dxa"/>
            <w:vAlign w:val="center"/>
          </w:tcPr>
          <w:p w14:paraId="04B0AD4F"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08F56161"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48A58A20"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11B0B6D5"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4362CE9D"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409D3095"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695D8BE8"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44CD43EF" w14:textId="77777777" w:rsidR="00652B8C" w:rsidRPr="00EA3D9D" w:rsidRDefault="00652B8C" w:rsidP="00EA3D9D">
            <w:pPr>
              <w:pStyle w:val="BodyText"/>
              <w:tabs>
                <w:tab w:val="left" w:pos="426"/>
                <w:tab w:val="left" w:pos="7797"/>
              </w:tabs>
              <w:spacing w:line="288" w:lineRule="auto"/>
              <w:jc w:val="center"/>
            </w:pPr>
          </w:p>
        </w:tc>
      </w:tr>
      <w:tr w:rsidR="00652B8C" w:rsidRPr="00EA3D9D" w14:paraId="60F7D052" w14:textId="77777777" w:rsidTr="00EA3D9D">
        <w:trPr>
          <w:trHeight w:val="600"/>
          <w:jc w:val="center"/>
        </w:trPr>
        <w:tc>
          <w:tcPr>
            <w:tcW w:w="1264" w:type="dxa"/>
            <w:vAlign w:val="center"/>
          </w:tcPr>
          <w:p w14:paraId="40FB9094" w14:textId="77777777" w:rsidR="00652B8C" w:rsidRPr="00EA3D9D" w:rsidRDefault="00652B8C" w:rsidP="00EA3D9D">
            <w:pPr>
              <w:pStyle w:val="BodyText"/>
              <w:tabs>
                <w:tab w:val="left" w:pos="426"/>
                <w:tab w:val="left" w:pos="7797"/>
              </w:tabs>
              <w:spacing w:line="288" w:lineRule="auto"/>
              <w:jc w:val="center"/>
            </w:pPr>
            <w:r w:rsidRPr="00EA3D9D">
              <w:t>14</w:t>
            </w:r>
          </w:p>
        </w:tc>
        <w:tc>
          <w:tcPr>
            <w:tcW w:w="1264" w:type="dxa"/>
            <w:vAlign w:val="center"/>
          </w:tcPr>
          <w:p w14:paraId="0DE64E3E"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57545725"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59A0103D"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6C9BE047"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32F8081E"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705C3858"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1CEA72D2"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694396A9" w14:textId="77777777" w:rsidR="00652B8C" w:rsidRPr="00EA3D9D" w:rsidRDefault="00652B8C" w:rsidP="00EA3D9D">
            <w:pPr>
              <w:pStyle w:val="BodyText"/>
              <w:tabs>
                <w:tab w:val="left" w:pos="426"/>
                <w:tab w:val="left" w:pos="7797"/>
              </w:tabs>
              <w:spacing w:line="288" w:lineRule="auto"/>
              <w:jc w:val="center"/>
            </w:pPr>
          </w:p>
        </w:tc>
      </w:tr>
      <w:tr w:rsidR="00652B8C" w:rsidRPr="00EA3D9D" w14:paraId="10C054A5" w14:textId="77777777" w:rsidTr="00EA3D9D">
        <w:trPr>
          <w:trHeight w:val="600"/>
          <w:jc w:val="center"/>
        </w:trPr>
        <w:tc>
          <w:tcPr>
            <w:tcW w:w="1264" w:type="dxa"/>
            <w:vAlign w:val="center"/>
          </w:tcPr>
          <w:p w14:paraId="1DFFCE74" w14:textId="77777777" w:rsidR="00652B8C" w:rsidRPr="00EA3D9D" w:rsidRDefault="00652B8C" w:rsidP="00EA3D9D">
            <w:pPr>
              <w:pStyle w:val="BodyText"/>
              <w:tabs>
                <w:tab w:val="left" w:pos="426"/>
                <w:tab w:val="left" w:pos="7797"/>
              </w:tabs>
              <w:spacing w:line="288" w:lineRule="auto"/>
              <w:jc w:val="center"/>
            </w:pPr>
            <w:r w:rsidRPr="00EA3D9D">
              <w:t>15</w:t>
            </w:r>
          </w:p>
        </w:tc>
        <w:tc>
          <w:tcPr>
            <w:tcW w:w="1264" w:type="dxa"/>
            <w:vAlign w:val="center"/>
          </w:tcPr>
          <w:p w14:paraId="79A00ADC" w14:textId="77777777" w:rsidR="00652B8C" w:rsidRPr="00EA3D9D" w:rsidRDefault="00652B8C" w:rsidP="00EA3D9D">
            <w:pPr>
              <w:pStyle w:val="BodyText"/>
              <w:tabs>
                <w:tab w:val="left" w:pos="426"/>
                <w:tab w:val="left" w:pos="7797"/>
              </w:tabs>
              <w:spacing w:line="288" w:lineRule="auto"/>
              <w:jc w:val="center"/>
            </w:pPr>
          </w:p>
        </w:tc>
        <w:tc>
          <w:tcPr>
            <w:tcW w:w="1153" w:type="dxa"/>
            <w:vAlign w:val="center"/>
          </w:tcPr>
          <w:p w14:paraId="0BCD8825" w14:textId="77777777" w:rsidR="00652B8C" w:rsidRPr="00EA3D9D" w:rsidRDefault="00652B8C" w:rsidP="00EA3D9D">
            <w:pPr>
              <w:pStyle w:val="BodyText"/>
              <w:tabs>
                <w:tab w:val="left" w:pos="426"/>
                <w:tab w:val="left" w:pos="7797"/>
              </w:tabs>
              <w:spacing w:line="288" w:lineRule="auto"/>
              <w:jc w:val="center"/>
            </w:pPr>
          </w:p>
        </w:tc>
        <w:tc>
          <w:tcPr>
            <w:tcW w:w="1555" w:type="dxa"/>
            <w:vAlign w:val="center"/>
          </w:tcPr>
          <w:p w14:paraId="66ECAE68" w14:textId="77777777" w:rsidR="00652B8C" w:rsidRPr="00EA3D9D" w:rsidRDefault="00652B8C" w:rsidP="00EA3D9D">
            <w:pPr>
              <w:pStyle w:val="BodyText"/>
              <w:tabs>
                <w:tab w:val="left" w:pos="426"/>
                <w:tab w:val="left" w:pos="7797"/>
              </w:tabs>
              <w:spacing w:line="288" w:lineRule="auto"/>
              <w:jc w:val="center"/>
            </w:pPr>
          </w:p>
        </w:tc>
        <w:tc>
          <w:tcPr>
            <w:tcW w:w="1083" w:type="dxa"/>
            <w:vAlign w:val="center"/>
          </w:tcPr>
          <w:p w14:paraId="20EBCA1D" w14:textId="77777777" w:rsidR="00652B8C" w:rsidRPr="00EA3D9D" w:rsidRDefault="00652B8C" w:rsidP="00EA3D9D">
            <w:pPr>
              <w:pStyle w:val="BodyText"/>
              <w:tabs>
                <w:tab w:val="left" w:pos="426"/>
                <w:tab w:val="left" w:pos="7797"/>
              </w:tabs>
              <w:spacing w:line="288" w:lineRule="auto"/>
              <w:jc w:val="center"/>
            </w:pPr>
          </w:p>
        </w:tc>
        <w:tc>
          <w:tcPr>
            <w:tcW w:w="1437" w:type="dxa"/>
            <w:vAlign w:val="center"/>
          </w:tcPr>
          <w:p w14:paraId="10B57774" w14:textId="77777777" w:rsidR="00652B8C" w:rsidRPr="00EA3D9D" w:rsidRDefault="00652B8C" w:rsidP="00EA3D9D">
            <w:pPr>
              <w:pStyle w:val="BodyText"/>
              <w:tabs>
                <w:tab w:val="left" w:pos="426"/>
                <w:tab w:val="left" w:pos="7797"/>
              </w:tabs>
              <w:spacing w:line="288" w:lineRule="auto"/>
              <w:jc w:val="center"/>
            </w:pPr>
          </w:p>
        </w:tc>
        <w:tc>
          <w:tcPr>
            <w:tcW w:w="1089" w:type="dxa"/>
            <w:vAlign w:val="center"/>
          </w:tcPr>
          <w:p w14:paraId="1CB46A78"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50654274" w14:textId="77777777" w:rsidR="00652B8C" w:rsidRPr="00EA3D9D" w:rsidRDefault="00652B8C" w:rsidP="00EA3D9D">
            <w:pPr>
              <w:pStyle w:val="BodyText"/>
              <w:tabs>
                <w:tab w:val="left" w:pos="426"/>
                <w:tab w:val="left" w:pos="7797"/>
              </w:tabs>
              <w:spacing w:line="288" w:lineRule="auto"/>
              <w:jc w:val="center"/>
            </w:pPr>
          </w:p>
        </w:tc>
        <w:tc>
          <w:tcPr>
            <w:tcW w:w="1263" w:type="dxa"/>
            <w:vAlign w:val="center"/>
          </w:tcPr>
          <w:p w14:paraId="57B33335" w14:textId="77777777" w:rsidR="00652B8C" w:rsidRPr="00EA3D9D" w:rsidRDefault="00652B8C" w:rsidP="00EA3D9D">
            <w:pPr>
              <w:pStyle w:val="BodyText"/>
              <w:tabs>
                <w:tab w:val="left" w:pos="426"/>
                <w:tab w:val="left" w:pos="7797"/>
              </w:tabs>
              <w:spacing w:line="288" w:lineRule="auto"/>
              <w:jc w:val="center"/>
            </w:pPr>
          </w:p>
        </w:tc>
      </w:tr>
    </w:tbl>
    <w:p w14:paraId="3D7BEFFE" w14:textId="77777777" w:rsidR="00652B8C" w:rsidRPr="002519A3" w:rsidRDefault="00652B8C" w:rsidP="000E7FCA">
      <w:pPr>
        <w:tabs>
          <w:tab w:val="left" w:pos="426"/>
        </w:tabs>
        <w:spacing w:after="0" w:line="288" w:lineRule="auto"/>
        <w:rPr>
          <w:rFonts w:asciiTheme="minorHAnsi" w:hAnsiTheme="minorHAnsi"/>
          <w:sz w:val="24"/>
          <w:szCs w:val="24"/>
        </w:rPr>
      </w:pPr>
    </w:p>
    <w:p w14:paraId="56B2CA00" w14:textId="02D19B5D" w:rsidR="00891440" w:rsidRDefault="00891440" w:rsidP="000E7FCA">
      <w:pPr>
        <w:tabs>
          <w:tab w:val="left" w:pos="426"/>
        </w:tabs>
        <w:spacing w:after="0" w:line="288" w:lineRule="auto"/>
        <w:rPr>
          <w:rFonts w:asciiTheme="minorHAnsi" w:hAnsiTheme="minorHAnsi"/>
          <w:sz w:val="24"/>
          <w:szCs w:val="24"/>
        </w:rPr>
      </w:pPr>
      <w:r>
        <w:rPr>
          <w:rFonts w:asciiTheme="minorHAnsi" w:hAnsiTheme="minorHAnsi"/>
          <w:sz w:val="24"/>
          <w:szCs w:val="24"/>
        </w:rPr>
        <w:br w:type="page"/>
      </w:r>
    </w:p>
    <w:p w14:paraId="7424F69C" w14:textId="0AC0DD9B" w:rsidR="00891440" w:rsidRPr="00EA3D9D" w:rsidRDefault="00EA3D9D" w:rsidP="000E7FCA">
      <w:pPr>
        <w:tabs>
          <w:tab w:val="left" w:pos="426"/>
        </w:tabs>
        <w:spacing w:after="0" w:line="288" w:lineRule="auto"/>
        <w:jc w:val="center"/>
        <w:rPr>
          <w:rFonts w:ascii="Times New Roman" w:hAnsi="Times New Roman"/>
          <w:sz w:val="24"/>
          <w:szCs w:val="24"/>
          <w:lang w:val="en-US"/>
        </w:rPr>
      </w:pPr>
      <w:r w:rsidRPr="00EA3D9D">
        <w:rPr>
          <w:rFonts w:ascii="Times New Roman" w:hAnsi="Times New Roman"/>
          <w:b/>
          <w:sz w:val="24"/>
          <w:szCs w:val="24"/>
          <w:lang w:val="en-US"/>
        </w:rPr>
        <w:lastRenderedPageBreak/>
        <w:t>Average Holding Value Table</w:t>
      </w:r>
    </w:p>
    <w:p w14:paraId="4915AF4A" w14:textId="77777777" w:rsidR="00891440" w:rsidRPr="00EA3D9D" w:rsidRDefault="00891440" w:rsidP="000E7FCA">
      <w:pPr>
        <w:tabs>
          <w:tab w:val="left" w:pos="426"/>
        </w:tabs>
        <w:spacing w:after="0" w:line="288" w:lineRule="auto"/>
        <w:jc w:val="center"/>
        <w:rPr>
          <w:sz w:val="8"/>
          <w:szCs w:val="8"/>
          <w:lang w:val="en-US"/>
        </w:rPr>
      </w:pPr>
    </w:p>
    <w:tbl>
      <w:tblPr>
        <w:tblW w:w="9900" w:type="dxa"/>
        <w:jc w:val="center"/>
        <w:tblLayout w:type="fixed"/>
        <w:tblLook w:val="0000" w:firstRow="0" w:lastRow="0" w:firstColumn="0" w:lastColumn="0" w:noHBand="0" w:noVBand="0"/>
      </w:tblPr>
      <w:tblGrid>
        <w:gridCol w:w="1247"/>
        <w:gridCol w:w="2070"/>
        <w:gridCol w:w="1980"/>
        <w:gridCol w:w="540"/>
        <w:gridCol w:w="1620"/>
        <w:gridCol w:w="360"/>
        <w:gridCol w:w="2083"/>
      </w:tblGrid>
      <w:tr w:rsidR="00891440" w:rsidRPr="00E75BA7" w14:paraId="3FDA9DA5" w14:textId="77777777" w:rsidTr="007F049D">
        <w:trPr>
          <w:jc w:val="center"/>
        </w:trPr>
        <w:tc>
          <w:tcPr>
            <w:tcW w:w="1247" w:type="dxa"/>
            <w:vAlign w:val="center"/>
          </w:tcPr>
          <w:p w14:paraId="5FF28405"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Ending Period</w:t>
            </w:r>
          </w:p>
        </w:tc>
        <w:tc>
          <w:tcPr>
            <w:tcW w:w="2070" w:type="dxa"/>
            <w:vAlign w:val="center"/>
          </w:tcPr>
          <w:p w14:paraId="75BFA15C"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Current Period</w:t>
            </w:r>
            <w:r w:rsidRPr="00EA3D9D">
              <w:rPr>
                <w:rFonts w:ascii="Times New Roman" w:hAnsi="Times New Roman"/>
                <w:lang w:val="en-US"/>
              </w:rPr>
              <w:br/>
              <w:t>(Before it Ends and a Dividend is Paid)</w:t>
            </w:r>
          </w:p>
        </w:tc>
        <w:tc>
          <w:tcPr>
            <w:tcW w:w="1980" w:type="dxa"/>
            <w:vAlign w:val="center"/>
          </w:tcPr>
          <w:p w14:paraId="539E35B1"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Number of Remaining Dividend Payments</w:t>
            </w:r>
          </w:p>
        </w:tc>
        <w:tc>
          <w:tcPr>
            <w:tcW w:w="540" w:type="dxa"/>
            <w:vAlign w:val="center"/>
          </w:tcPr>
          <w:p w14:paraId="777E971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4E778514"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Average Dividend Value Per Period</w:t>
            </w:r>
          </w:p>
        </w:tc>
        <w:tc>
          <w:tcPr>
            <w:tcW w:w="360" w:type="dxa"/>
            <w:vAlign w:val="center"/>
          </w:tcPr>
          <w:p w14:paraId="5A3938C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6044862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Average Holding Value Per Unit of Inventory</w:t>
            </w:r>
          </w:p>
        </w:tc>
      </w:tr>
      <w:tr w:rsidR="00891440" w:rsidRPr="00E75BA7" w14:paraId="71655643" w14:textId="77777777" w:rsidTr="007F049D">
        <w:trPr>
          <w:trHeight w:hRule="exact" w:val="720"/>
          <w:jc w:val="center"/>
        </w:trPr>
        <w:tc>
          <w:tcPr>
            <w:tcW w:w="1247" w:type="dxa"/>
            <w:vAlign w:val="center"/>
          </w:tcPr>
          <w:p w14:paraId="40DE8DDF"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34F57011"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w:t>
            </w:r>
          </w:p>
        </w:tc>
        <w:tc>
          <w:tcPr>
            <w:tcW w:w="1980" w:type="dxa"/>
            <w:vAlign w:val="center"/>
          </w:tcPr>
          <w:p w14:paraId="46D8FDA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540" w:type="dxa"/>
            <w:vAlign w:val="center"/>
          </w:tcPr>
          <w:p w14:paraId="0D88332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3D1F5B8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7707F7C7"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07B9790B"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360</w:t>
            </w:r>
          </w:p>
        </w:tc>
      </w:tr>
      <w:tr w:rsidR="00891440" w:rsidRPr="00E75BA7" w14:paraId="03EF11CF" w14:textId="77777777" w:rsidTr="007F049D">
        <w:trPr>
          <w:trHeight w:hRule="exact" w:val="720"/>
          <w:jc w:val="center"/>
        </w:trPr>
        <w:tc>
          <w:tcPr>
            <w:tcW w:w="1247" w:type="dxa"/>
            <w:vAlign w:val="center"/>
          </w:tcPr>
          <w:p w14:paraId="57AB3C2E"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5F3083A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w:t>
            </w:r>
          </w:p>
        </w:tc>
        <w:tc>
          <w:tcPr>
            <w:tcW w:w="1980" w:type="dxa"/>
            <w:vAlign w:val="center"/>
          </w:tcPr>
          <w:p w14:paraId="6337A0C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14</w:t>
            </w:r>
          </w:p>
        </w:tc>
        <w:tc>
          <w:tcPr>
            <w:tcW w:w="540" w:type="dxa"/>
            <w:vAlign w:val="center"/>
          </w:tcPr>
          <w:p w14:paraId="682060A3"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3D2845B3"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4D06C0D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1721BA26"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333</w:t>
            </w:r>
          </w:p>
        </w:tc>
      </w:tr>
      <w:tr w:rsidR="00891440" w:rsidRPr="00E75BA7" w14:paraId="6879AD01" w14:textId="77777777" w:rsidTr="007F049D">
        <w:trPr>
          <w:trHeight w:hRule="exact" w:val="720"/>
          <w:jc w:val="center"/>
        </w:trPr>
        <w:tc>
          <w:tcPr>
            <w:tcW w:w="1247" w:type="dxa"/>
            <w:vAlign w:val="center"/>
          </w:tcPr>
          <w:p w14:paraId="058AE90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3D1B49B3"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3</w:t>
            </w:r>
          </w:p>
        </w:tc>
        <w:tc>
          <w:tcPr>
            <w:tcW w:w="1980" w:type="dxa"/>
            <w:vAlign w:val="center"/>
          </w:tcPr>
          <w:p w14:paraId="5AE737C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13</w:t>
            </w:r>
          </w:p>
        </w:tc>
        <w:tc>
          <w:tcPr>
            <w:tcW w:w="540" w:type="dxa"/>
            <w:vAlign w:val="center"/>
          </w:tcPr>
          <w:p w14:paraId="7353F91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7788478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422D64F4"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6286CD2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312</w:t>
            </w:r>
          </w:p>
        </w:tc>
      </w:tr>
      <w:tr w:rsidR="00891440" w:rsidRPr="00E75BA7" w14:paraId="34724C23" w14:textId="77777777" w:rsidTr="007F049D">
        <w:trPr>
          <w:trHeight w:hRule="exact" w:val="720"/>
          <w:jc w:val="center"/>
        </w:trPr>
        <w:tc>
          <w:tcPr>
            <w:tcW w:w="1247" w:type="dxa"/>
            <w:vAlign w:val="center"/>
          </w:tcPr>
          <w:p w14:paraId="1EEEFD05"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516D73BE"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4</w:t>
            </w:r>
          </w:p>
        </w:tc>
        <w:tc>
          <w:tcPr>
            <w:tcW w:w="1980" w:type="dxa"/>
            <w:vAlign w:val="center"/>
          </w:tcPr>
          <w:p w14:paraId="6EFE3270"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12</w:t>
            </w:r>
          </w:p>
        </w:tc>
        <w:tc>
          <w:tcPr>
            <w:tcW w:w="540" w:type="dxa"/>
            <w:vAlign w:val="center"/>
          </w:tcPr>
          <w:p w14:paraId="28E1DA8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7B89B0A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6C4BE72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36F01C16"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288</w:t>
            </w:r>
          </w:p>
        </w:tc>
      </w:tr>
      <w:tr w:rsidR="00891440" w:rsidRPr="00E75BA7" w14:paraId="6174BABF" w14:textId="77777777" w:rsidTr="007F049D">
        <w:trPr>
          <w:trHeight w:hRule="exact" w:val="720"/>
          <w:jc w:val="center"/>
        </w:trPr>
        <w:tc>
          <w:tcPr>
            <w:tcW w:w="1247" w:type="dxa"/>
            <w:vAlign w:val="center"/>
          </w:tcPr>
          <w:p w14:paraId="1FDFB3E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64049E6B"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5</w:t>
            </w:r>
          </w:p>
        </w:tc>
        <w:tc>
          <w:tcPr>
            <w:tcW w:w="1980" w:type="dxa"/>
            <w:vAlign w:val="center"/>
          </w:tcPr>
          <w:p w14:paraId="203E6D5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11</w:t>
            </w:r>
          </w:p>
        </w:tc>
        <w:tc>
          <w:tcPr>
            <w:tcW w:w="540" w:type="dxa"/>
            <w:vAlign w:val="center"/>
          </w:tcPr>
          <w:p w14:paraId="15F5E08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14B4464F"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62FA0A4E"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2D6A48B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264</w:t>
            </w:r>
          </w:p>
        </w:tc>
      </w:tr>
      <w:tr w:rsidR="00891440" w:rsidRPr="00E75BA7" w14:paraId="4FFEEFC7" w14:textId="77777777" w:rsidTr="007F049D">
        <w:trPr>
          <w:trHeight w:hRule="exact" w:val="720"/>
          <w:jc w:val="center"/>
        </w:trPr>
        <w:tc>
          <w:tcPr>
            <w:tcW w:w="1247" w:type="dxa"/>
            <w:vAlign w:val="center"/>
          </w:tcPr>
          <w:p w14:paraId="562D0D8C"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196D9DBC"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6</w:t>
            </w:r>
          </w:p>
        </w:tc>
        <w:tc>
          <w:tcPr>
            <w:tcW w:w="1980" w:type="dxa"/>
            <w:vAlign w:val="center"/>
          </w:tcPr>
          <w:p w14:paraId="1D490207"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10</w:t>
            </w:r>
          </w:p>
        </w:tc>
        <w:tc>
          <w:tcPr>
            <w:tcW w:w="540" w:type="dxa"/>
            <w:vAlign w:val="center"/>
          </w:tcPr>
          <w:p w14:paraId="14DF7A06"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5C58E37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591C0BCC"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23FD85B3"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240</w:t>
            </w:r>
          </w:p>
        </w:tc>
      </w:tr>
      <w:tr w:rsidR="00891440" w:rsidRPr="00E75BA7" w14:paraId="16734156" w14:textId="77777777" w:rsidTr="007F049D">
        <w:trPr>
          <w:trHeight w:hRule="exact" w:val="720"/>
          <w:jc w:val="center"/>
        </w:trPr>
        <w:tc>
          <w:tcPr>
            <w:tcW w:w="1247" w:type="dxa"/>
            <w:vAlign w:val="center"/>
          </w:tcPr>
          <w:p w14:paraId="024197A3"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296302BC"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7</w:t>
            </w:r>
          </w:p>
        </w:tc>
        <w:tc>
          <w:tcPr>
            <w:tcW w:w="1980" w:type="dxa"/>
            <w:vAlign w:val="center"/>
          </w:tcPr>
          <w:p w14:paraId="566CBAD1"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9</w:t>
            </w:r>
          </w:p>
        </w:tc>
        <w:tc>
          <w:tcPr>
            <w:tcW w:w="540" w:type="dxa"/>
            <w:vAlign w:val="center"/>
          </w:tcPr>
          <w:p w14:paraId="2447D093"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7219596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5188125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6C33B35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216</w:t>
            </w:r>
          </w:p>
        </w:tc>
      </w:tr>
      <w:tr w:rsidR="00891440" w:rsidRPr="00E75BA7" w14:paraId="7C1D99A2" w14:textId="77777777" w:rsidTr="007F049D">
        <w:trPr>
          <w:trHeight w:hRule="exact" w:val="720"/>
          <w:jc w:val="center"/>
        </w:trPr>
        <w:tc>
          <w:tcPr>
            <w:tcW w:w="1247" w:type="dxa"/>
            <w:vAlign w:val="center"/>
          </w:tcPr>
          <w:p w14:paraId="5E9E2D1F"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7535F6E5"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8</w:t>
            </w:r>
          </w:p>
        </w:tc>
        <w:tc>
          <w:tcPr>
            <w:tcW w:w="1980" w:type="dxa"/>
            <w:vAlign w:val="center"/>
          </w:tcPr>
          <w:p w14:paraId="324D99F7"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8</w:t>
            </w:r>
          </w:p>
        </w:tc>
        <w:tc>
          <w:tcPr>
            <w:tcW w:w="540" w:type="dxa"/>
            <w:vAlign w:val="center"/>
          </w:tcPr>
          <w:p w14:paraId="66186C6C"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52046751"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0DFC607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260DD7D4"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192</w:t>
            </w:r>
          </w:p>
        </w:tc>
      </w:tr>
      <w:tr w:rsidR="00891440" w:rsidRPr="00E75BA7" w14:paraId="3177D47B" w14:textId="77777777" w:rsidTr="007F049D">
        <w:trPr>
          <w:trHeight w:hRule="exact" w:val="720"/>
          <w:jc w:val="center"/>
        </w:trPr>
        <w:tc>
          <w:tcPr>
            <w:tcW w:w="1247" w:type="dxa"/>
            <w:vAlign w:val="center"/>
          </w:tcPr>
          <w:p w14:paraId="169BCFD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72814BD6"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9</w:t>
            </w:r>
          </w:p>
        </w:tc>
        <w:tc>
          <w:tcPr>
            <w:tcW w:w="1980" w:type="dxa"/>
            <w:vAlign w:val="center"/>
          </w:tcPr>
          <w:p w14:paraId="65473DB0"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7</w:t>
            </w:r>
          </w:p>
        </w:tc>
        <w:tc>
          <w:tcPr>
            <w:tcW w:w="540" w:type="dxa"/>
            <w:vAlign w:val="center"/>
          </w:tcPr>
          <w:p w14:paraId="791666F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6B7936B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24353026"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2784ECA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168</w:t>
            </w:r>
          </w:p>
        </w:tc>
      </w:tr>
      <w:tr w:rsidR="00891440" w:rsidRPr="00E75BA7" w14:paraId="29757775" w14:textId="77777777" w:rsidTr="007F049D">
        <w:trPr>
          <w:trHeight w:hRule="exact" w:val="720"/>
          <w:jc w:val="center"/>
        </w:trPr>
        <w:tc>
          <w:tcPr>
            <w:tcW w:w="1247" w:type="dxa"/>
            <w:vAlign w:val="center"/>
          </w:tcPr>
          <w:p w14:paraId="5D1F384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11BF6546"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10</w:t>
            </w:r>
          </w:p>
        </w:tc>
        <w:tc>
          <w:tcPr>
            <w:tcW w:w="1980" w:type="dxa"/>
            <w:vAlign w:val="center"/>
          </w:tcPr>
          <w:p w14:paraId="769CE19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6</w:t>
            </w:r>
          </w:p>
        </w:tc>
        <w:tc>
          <w:tcPr>
            <w:tcW w:w="540" w:type="dxa"/>
            <w:vAlign w:val="center"/>
          </w:tcPr>
          <w:p w14:paraId="7B87D37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24C88C9F"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3CC76423"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48596B4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144</w:t>
            </w:r>
          </w:p>
        </w:tc>
      </w:tr>
      <w:tr w:rsidR="00891440" w:rsidRPr="00E75BA7" w14:paraId="6B3E11ED" w14:textId="77777777" w:rsidTr="007F049D">
        <w:trPr>
          <w:trHeight w:hRule="exact" w:val="720"/>
          <w:jc w:val="center"/>
        </w:trPr>
        <w:tc>
          <w:tcPr>
            <w:tcW w:w="1247" w:type="dxa"/>
            <w:vAlign w:val="center"/>
          </w:tcPr>
          <w:p w14:paraId="1A74963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05B3F6EE"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11</w:t>
            </w:r>
          </w:p>
        </w:tc>
        <w:tc>
          <w:tcPr>
            <w:tcW w:w="1980" w:type="dxa"/>
            <w:vAlign w:val="center"/>
          </w:tcPr>
          <w:p w14:paraId="6414C35A"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5</w:t>
            </w:r>
          </w:p>
        </w:tc>
        <w:tc>
          <w:tcPr>
            <w:tcW w:w="540" w:type="dxa"/>
            <w:vAlign w:val="center"/>
          </w:tcPr>
          <w:p w14:paraId="0B974B0F"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46273F7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6ABB6B5C"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3312972B"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120</w:t>
            </w:r>
          </w:p>
        </w:tc>
      </w:tr>
      <w:tr w:rsidR="00891440" w:rsidRPr="00E75BA7" w14:paraId="662C902E" w14:textId="77777777" w:rsidTr="007F049D">
        <w:trPr>
          <w:trHeight w:hRule="exact" w:val="720"/>
          <w:jc w:val="center"/>
        </w:trPr>
        <w:tc>
          <w:tcPr>
            <w:tcW w:w="1247" w:type="dxa"/>
            <w:vAlign w:val="center"/>
          </w:tcPr>
          <w:p w14:paraId="4742B1F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64B2877B"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12</w:t>
            </w:r>
          </w:p>
        </w:tc>
        <w:tc>
          <w:tcPr>
            <w:tcW w:w="1980" w:type="dxa"/>
            <w:vAlign w:val="center"/>
          </w:tcPr>
          <w:p w14:paraId="3004545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4</w:t>
            </w:r>
          </w:p>
        </w:tc>
        <w:tc>
          <w:tcPr>
            <w:tcW w:w="540" w:type="dxa"/>
            <w:vAlign w:val="center"/>
          </w:tcPr>
          <w:p w14:paraId="3124ABEE"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66E49BE1"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6B3CFF7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1E20AA2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96</w:t>
            </w:r>
          </w:p>
        </w:tc>
      </w:tr>
      <w:tr w:rsidR="00891440" w:rsidRPr="00E75BA7" w14:paraId="0D04EDAB" w14:textId="77777777" w:rsidTr="007F049D">
        <w:trPr>
          <w:trHeight w:hRule="exact" w:val="720"/>
          <w:jc w:val="center"/>
        </w:trPr>
        <w:tc>
          <w:tcPr>
            <w:tcW w:w="1247" w:type="dxa"/>
            <w:vAlign w:val="center"/>
          </w:tcPr>
          <w:p w14:paraId="56A411C5"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6F4AA355"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13</w:t>
            </w:r>
          </w:p>
        </w:tc>
        <w:tc>
          <w:tcPr>
            <w:tcW w:w="1980" w:type="dxa"/>
            <w:vAlign w:val="center"/>
          </w:tcPr>
          <w:p w14:paraId="1D68DBE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3</w:t>
            </w:r>
          </w:p>
        </w:tc>
        <w:tc>
          <w:tcPr>
            <w:tcW w:w="540" w:type="dxa"/>
            <w:vAlign w:val="center"/>
          </w:tcPr>
          <w:p w14:paraId="5AC8251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4B4317A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67F03684"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05684AA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72</w:t>
            </w:r>
          </w:p>
        </w:tc>
      </w:tr>
      <w:tr w:rsidR="00891440" w:rsidRPr="00E75BA7" w14:paraId="505DD3BB" w14:textId="77777777" w:rsidTr="007F049D">
        <w:trPr>
          <w:trHeight w:hRule="exact" w:val="720"/>
          <w:jc w:val="center"/>
        </w:trPr>
        <w:tc>
          <w:tcPr>
            <w:tcW w:w="1247" w:type="dxa"/>
            <w:vAlign w:val="center"/>
          </w:tcPr>
          <w:p w14:paraId="111E7C6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59977FF7"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14</w:t>
            </w:r>
          </w:p>
        </w:tc>
        <w:tc>
          <w:tcPr>
            <w:tcW w:w="1980" w:type="dxa"/>
            <w:vAlign w:val="center"/>
          </w:tcPr>
          <w:p w14:paraId="24150CEF"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w:t>
            </w:r>
          </w:p>
        </w:tc>
        <w:tc>
          <w:tcPr>
            <w:tcW w:w="540" w:type="dxa"/>
            <w:vAlign w:val="center"/>
          </w:tcPr>
          <w:p w14:paraId="569DFD5F"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060E097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638DFFE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599F53C7"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48</w:t>
            </w:r>
          </w:p>
        </w:tc>
      </w:tr>
      <w:tr w:rsidR="00891440" w:rsidRPr="00E75BA7" w14:paraId="6E36BB64" w14:textId="77777777" w:rsidTr="007F049D">
        <w:trPr>
          <w:trHeight w:hRule="exact" w:val="720"/>
          <w:jc w:val="center"/>
        </w:trPr>
        <w:tc>
          <w:tcPr>
            <w:tcW w:w="1247" w:type="dxa"/>
            <w:vAlign w:val="center"/>
          </w:tcPr>
          <w:p w14:paraId="3A908FFD"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2070" w:type="dxa"/>
            <w:vAlign w:val="center"/>
          </w:tcPr>
          <w:p w14:paraId="56F0BBB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15</w:t>
            </w:r>
          </w:p>
        </w:tc>
        <w:tc>
          <w:tcPr>
            <w:tcW w:w="1980" w:type="dxa"/>
            <w:vAlign w:val="center"/>
          </w:tcPr>
          <w:p w14:paraId="6C5D6CE2"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1</w:t>
            </w:r>
          </w:p>
        </w:tc>
        <w:tc>
          <w:tcPr>
            <w:tcW w:w="540" w:type="dxa"/>
            <w:vAlign w:val="center"/>
          </w:tcPr>
          <w:p w14:paraId="57271668"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1620" w:type="dxa"/>
            <w:vAlign w:val="center"/>
          </w:tcPr>
          <w:p w14:paraId="11937AD0"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c>
          <w:tcPr>
            <w:tcW w:w="360" w:type="dxa"/>
            <w:vAlign w:val="center"/>
          </w:tcPr>
          <w:p w14:paraId="61DB27AC"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w:t>
            </w:r>
          </w:p>
        </w:tc>
        <w:tc>
          <w:tcPr>
            <w:tcW w:w="2083" w:type="dxa"/>
            <w:vAlign w:val="center"/>
          </w:tcPr>
          <w:p w14:paraId="2F8DCE79" w14:textId="77777777" w:rsidR="00891440" w:rsidRPr="00EA3D9D" w:rsidRDefault="00891440" w:rsidP="000E7FCA">
            <w:pPr>
              <w:tabs>
                <w:tab w:val="left" w:pos="426"/>
              </w:tabs>
              <w:spacing w:after="0" w:line="288" w:lineRule="auto"/>
              <w:jc w:val="center"/>
              <w:rPr>
                <w:rFonts w:ascii="Times New Roman" w:hAnsi="Times New Roman"/>
                <w:lang w:val="en-US"/>
              </w:rPr>
            </w:pPr>
            <w:r w:rsidRPr="00EA3D9D">
              <w:rPr>
                <w:rFonts w:ascii="Times New Roman" w:hAnsi="Times New Roman"/>
                <w:lang w:val="en-US"/>
              </w:rPr>
              <w:t>24</w:t>
            </w:r>
          </w:p>
        </w:tc>
      </w:tr>
    </w:tbl>
    <w:p w14:paraId="3E41F75B" w14:textId="77777777" w:rsidR="00652B8C" w:rsidRPr="002519A3" w:rsidRDefault="00652B8C" w:rsidP="000E7FCA">
      <w:pPr>
        <w:tabs>
          <w:tab w:val="left" w:pos="426"/>
        </w:tabs>
        <w:spacing w:after="0" w:line="288" w:lineRule="auto"/>
        <w:rPr>
          <w:rFonts w:asciiTheme="minorHAnsi" w:hAnsiTheme="minorHAnsi"/>
          <w:sz w:val="24"/>
          <w:szCs w:val="24"/>
        </w:rPr>
      </w:pPr>
    </w:p>
    <w:p w14:paraId="23FC3CF7" w14:textId="77777777" w:rsidR="008408FA" w:rsidRPr="002519A3" w:rsidRDefault="008408FA" w:rsidP="000E7FCA">
      <w:pPr>
        <w:tabs>
          <w:tab w:val="left" w:pos="426"/>
        </w:tabs>
        <w:spacing w:after="0" w:line="288" w:lineRule="auto"/>
        <w:rPr>
          <w:rFonts w:asciiTheme="minorHAnsi" w:hAnsiTheme="minorHAnsi"/>
          <w:sz w:val="24"/>
          <w:szCs w:val="24"/>
        </w:rPr>
      </w:pPr>
      <w:r w:rsidRPr="002519A3">
        <w:rPr>
          <w:rFonts w:asciiTheme="minorHAnsi" w:hAnsiTheme="minorHAnsi"/>
          <w:sz w:val="24"/>
          <w:szCs w:val="24"/>
        </w:rPr>
        <w:br w:type="page"/>
      </w:r>
    </w:p>
    <w:p w14:paraId="5E5DA284" w14:textId="47CFFD9D" w:rsidR="002F74D1" w:rsidRPr="00474F29" w:rsidRDefault="008408FA" w:rsidP="002F74D1">
      <w:pPr>
        <w:pStyle w:val="BodyText"/>
        <w:tabs>
          <w:tab w:val="left" w:pos="426"/>
        </w:tabs>
        <w:spacing w:line="288" w:lineRule="auto"/>
        <w:jc w:val="center"/>
        <w:rPr>
          <w:b/>
        </w:rPr>
      </w:pPr>
      <w:r w:rsidRPr="00474F29">
        <w:rPr>
          <w:b/>
        </w:rPr>
        <w:lastRenderedPageBreak/>
        <w:t>General Instructions</w:t>
      </w:r>
    </w:p>
    <w:p w14:paraId="1EBB96D7" w14:textId="66FB0A88" w:rsidR="008408FA" w:rsidRPr="00474F29" w:rsidRDefault="008408FA" w:rsidP="002F74D1">
      <w:pPr>
        <w:pStyle w:val="BodyText"/>
        <w:tabs>
          <w:tab w:val="left" w:pos="426"/>
        </w:tabs>
        <w:spacing w:line="288" w:lineRule="auto"/>
        <w:jc w:val="center"/>
        <w:rPr>
          <w:b/>
        </w:rPr>
      </w:pPr>
      <w:r w:rsidRPr="00474F29">
        <w:rPr>
          <w:b/>
        </w:rPr>
        <w:t>Double Dutch</w:t>
      </w:r>
    </w:p>
    <w:p w14:paraId="1D96780B" w14:textId="77777777" w:rsidR="008408FA" w:rsidRPr="00474F29" w:rsidRDefault="008408FA" w:rsidP="000E7FCA">
      <w:pPr>
        <w:pStyle w:val="BodyText"/>
        <w:tabs>
          <w:tab w:val="left" w:pos="426"/>
        </w:tabs>
        <w:spacing w:line="288" w:lineRule="auto"/>
        <w:ind w:firstLine="720"/>
      </w:pPr>
    </w:p>
    <w:p w14:paraId="308811D8" w14:textId="77777777" w:rsidR="008408FA" w:rsidRPr="00474F29" w:rsidRDefault="008408FA" w:rsidP="000E7FCA">
      <w:pPr>
        <w:pStyle w:val="BodyText"/>
        <w:tabs>
          <w:tab w:val="left" w:pos="426"/>
        </w:tabs>
        <w:spacing w:line="288" w:lineRule="auto"/>
      </w:pPr>
      <w:r w:rsidRPr="00474F29">
        <w:t xml:space="preserve">This experiment will consist of </w:t>
      </w:r>
      <w:r w:rsidRPr="00474F29">
        <w:rPr>
          <w:i/>
        </w:rPr>
        <w:t>fifteen</w:t>
      </w:r>
      <w:r w:rsidRPr="00474F29">
        <w:t xml:space="preserve"> trading periods in which you will have the opportunity to buy and sell in a market.  The currency used in the market is francs.  All trading and earnings will be in terms of francs.  </w:t>
      </w:r>
    </w:p>
    <w:p w14:paraId="6AF12AA4" w14:textId="77777777" w:rsidR="008408FA" w:rsidRPr="00474F29" w:rsidRDefault="008408FA" w:rsidP="000E7FCA">
      <w:pPr>
        <w:pStyle w:val="BodyText"/>
        <w:tabs>
          <w:tab w:val="left" w:pos="426"/>
        </w:tabs>
        <w:spacing w:line="288" w:lineRule="auto"/>
        <w:jc w:val="center"/>
      </w:pPr>
      <w:r w:rsidRPr="00474F29">
        <w:t>________ francs = 1 NZ dollar</w:t>
      </w:r>
    </w:p>
    <w:p w14:paraId="40FDD2A2" w14:textId="77777777" w:rsidR="008408FA" w:rsidRPr="00474F29" w:rsidRDefault="008408FA" w:rsidP="000E7FCA">
      <w:pPr>
        <w:pStyle w:val="BodyText"/>
        <w:tabs>
          <w:tab w:val="left" w:pos="426"/>
        </w:tabs>
        <w:spacing w:line="288" w:lineRule="auto"/>
      </w:pPr>
    </w:p>
    <w:p w14:paraId="648670D5" w14:textId="77777777" w:rsidR="008408FA" w:rsidRPr="00474F29" w:rsidRDefault="008408FA" w:rsidP="000E7FCA">
      <w:pPr>
        <w:pStyle w:val="BodyText"/>
        <w:tabs>
          <w:tab w:val="left" w:pos="426"/>
        </w:tabs>
        <w:spacing w:line="288" w:lineRule="auto"/>
      </w:pPr>
      <w:r w:rsidRPr="00474F29">
        <w:t xml:space="preserve">Your francs will be converted to dollars at this rate, and you will be paid in dollars when you leave the lab today.  The more francs you earn, the more dollars you earn.  </w:t>
      </w:r>
    </w:p>
    <w:p w14:paraId="14A38F5F" w14:textId="77777777" w:rsidR="008408FA" w:rsidRPr="00474F29" w:rsidRDefault="008408FA" w:rsidP="000E7FCA">
      <w:pPr>
        <w:pStyle w:val="BodyText"/>
        <w:tabs>
          <w:tab w:val="left" w:pos="426"/>
        </w:tabs>
        <w:spacing w:line="288" w:lineRule="auto"/>
      </w:pPr>
    </w:p>
    <w:p w14:paraId="61BFE9E1" w14:textId="114153B1" w:rsidR="008408FA" w:rsidRPr="00474F29" w:rsidRDefault="002F74D1"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ab/>
      </w:r>
      <w:r w:rsidR="008408FA" w:rsidRPr="00474F29">
        <w:rPr>
          <w:rFonts w:ascii="Times New Roman" w:hAnsi="Times New Roman"/>
          <w:sz w:val="24"/>
          <w:szCs w:val="24"/>
        </w:rPr>
        <w:t xml:space="preserve">In each period, you may buy and sell units of a good called X in a market.  X can be considered an asset with a life of 15 periods, and your inventory of X carries over from one trading period to the next.  Each unit of X in your inventory at the end of </w:t>
      </w:r>
      <w:r w:rsidR="008408FA" w:rsidRPr="00474F29">
        <w:rPr>
          <w:rFonts w:ascii="Times New Roman" w:hAnsi="Times New Roman"/>
          <w:i/>
          <w:sz w:val="24"/>
          <w:szCs w:val="24"/>
        </w:rPr>
        <w:t>each</w:t>
      </w:r>
      <w:r w:rsidR="008408FA" w:rsidRPr="00474F29">
        <w:rPr>
          <w:rFonts w:ascii="Times New Roman" w:hAnsi="Times New Roman"/>
          <w:sz w:val="24"/>
          <w:szCs w:val="24"/>
        </w:rPr>
        <w:t xml:space="preserve"> trading period pays a dividend to you. The dividend paid on each unit is the same for every participant.</w:t>
      </w:r>
    </w:p>
    <w:p w14:paraId="1A7C49B0" w14:textId="77777777" w:rsidR="008408FA" w:rsidRPr="00474F29" w:rsidRDefault="008408FA" w:rsidP="000E7FCA">
      <w:pPr>
        <w:tabs>
          <w:tab w:val="left" w:pos="426"/>
        </w:tabs>
        <w:spacing w:after="0" w:line="288" w:lineRule="auto"/>
        <w:jc w:val="both"/>
        <w:rPr>
          <w:rFonts w:ascii="Times New Roman" w:hAnsi="Times New Roman"/>
          <w:sz w:val="24"/>
          <w:szCs w:val="24"/>
        </w:rPr>
      </w:pPr>
    </w:p>
    <w:p w14:paraId="2D239C76" w14:textId="1234771C" w:rsidR="008408FA" w:rsidRPr="00474F29" w:rsidRDefault="002F74D1"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ab/>
      </w:r>
      <w:r w:rsidR="008408FA" w:rsidRPr="00474F29">
        <w:rPr>
          <w:rFonts w:ascii="Times New Roman" w:hAnsi="Times New Roman"/>
          <w:sz w:val="24"/>
          <w:szCs w:val="24"/>
        </w:rPr>
        <w:t xml:space="preserve">You will not know the exact value of the dividend per unit until the end of each trading period. The dividend is determined by chance at the end of each period by a random number generator.  The dividend in each period has an equally likely chance of being 0, 8, 28, or 60. The information is provided in the table below.  </w:t>
      </w:r>
    </w:p>
    <w:p w14:paraId="4A362532" w14:textId="77777777" w:rsidR="008408FA" w:rsidRPr="00474F29" w:rsidRDefault="008408FA" w:rsidP="000E7FCA">
      <w:pPr>
        <w:tabs>
          <w:tab w:val="left" w:pos="426"/>
        </w:tabs>
        <w:spacing w:after="0" w:line="288" w:lineRule="auto"/>
        <w:jc w:val="both"/>
        <w:rPr>
          <w:rFonts w:ascii="Times New Roman" w:hAnsi="Times New Roman"/>
          <w:sz w:val="24"/>
          <w:szCs w:val="24"/>
        </w:rPr>
      </w:pPr>
    </w:p>
    <w:tbl>
      <w:tblPr>
        <w:tblW w:w="0" w:type="auto"/>
        <w:jc w:val="center"/>
        <w:tblLayout w:type="fixed"/>
        <w:tblLook w:val="0000" w:firstRow="0" w:lastRow="0" w:firstColumn="0" w:lastColumn="0" w:noHBand="0" w:noVBand="0"/>
      </w:tblPr>
      <w:tblGrid>
        <w:gridCol w:w="1440"/>
        <w:gridCol w:w="720"/>
        <w:gridCol w:w="1152"/>
        <w:gridCol w:w="1152"/>
        <w:gridCol w:w="1152"/>
        <w:gridCol w:w="1152"/>
      </w:tblGrid>
      <w:tr w:rsidR="008408FA" w:rsidRPr="00474F29" w14:paraId="5079882C" w14:textId="77777777" w:rsidTr="004804A8">
        <w:trPr>
          <w:trHeight w:hRule="exact" w:val="360"/>
          <w:jc w:val="center"/>
        </w:trPr>
        <w:tc>
          <w:tcPr>
            <w:tcW w:w="1440" w:type="dxa"/>
            <w:vAlign w:val="center"/>
          </w:tcPr>
          <w:p w14:paraId="1A3DD033" w14:textId="77777777" w:rsidR="008408FA" w:rsidRPr="00474F29" w:rsidRDefault="008408FA" w:rsidP="000E7FCA">
            <w:pPr>
              <w:tabs>
                <w:tab w:val="left" w:pos="426"/>
              </w:tabs>
              <w:spacing w:after="0" w:line="288" w:lineRule="auto"/>
              <w:rPr>
                <w:rFonts w:ascii="Times New Roman" w:hAnsi="Times New Roman"/>
                <w:sz w:val="24"/>
                <w:szCs w:val="24"/>
              </w:rPr>
            </w:pPr>
            <w:r w:rsidRPr="00474F29">
              <w:rPr>
                <w:rFonts w:ascii="Times New Roman" w:hAnsi="Times New Roman"/>
                <w:sz w:val="24"/>
                <w:szCs w:val="24"/>
              </w:rPr>
              <w:t>Dividend</w:t>
            </w:r>
          </w:p>
        </w:tc>
        <w:tc>
          <w:tcPr>
            <w:tcW w:w="720" w:type="dxa"/>
            <w:vAlign w:val="center"/>
          </w:tcPr>
          <w:p w14:paraId="5068F09F"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w:t>
            </w:r>
          </w:p>
        </w:tc>
        <w:tc>
          <w:tcPr>
            <w:tcW w:w="1152" w:type="dxa"/>
            <w:vAlign w:val="center"/>
          </w:tcPr>
          <w:p w14:paraId="64E3D129"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0</w:t>
            </w:r>
          </w:p>
        </w:tc>
        <w:tc>
          <w:tcPr>
            <w:tcW w:w="1152" w:type="dxa"/>
            <w:vAlign w:val="center"/>
          </w:tcPr>
          <w:p w14:paraId="12DC0417"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8</w:t>
            </w:r>
          </w:p>
        </w:tc>
        <w:tc>
          <w:tcPr>
            <w:tcW w:w="1152" w:type="dxa"/>
            <w:vAlign w:val="center"/>
          </w:tcPr>
          <w:p w14:paraId="1D9592F1"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28</w:t>
            </w:r>
          </w:p>
        </w:tc>
        <w:tc>
          <w:tcPr>
            <w:tcW w:w="1152" w:type="dxa"/>
            <w:vAlign w:val="center"/>
          </w:tcPr>
          <w:p w14:paraId="0E32DDF4"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60</w:t>
            </w:r>
          </w:p>
        </w:tc>
      </w:tr>
      <w:tr w:rsidR="008408FA" w:rsidRPr="00474F29" w14:paraId="796A6E04" w14:textId="77777777" w:rsidTr="004804A8">
        <w:trPr>
          <w:trHeight w:hRule="exact" w:val="360"/>
          <w:jc w:val="center"/>
        </w:trPr>
        <w:tc>
          <w:tcPr>
            <w:tcW w:w="1440" w:type="dxa"/>
            <w:vAlign w:val="center"/>
          </w:tcPr>
          <w:p w14:paraId="6169D21B" w14:textId="77777777" w:rsidR="008408FA" w:rsidRPr="00474F29" w:rsidRDefault="008408FA" w:rsidP="000E7FCA">
            <w:pPr>
              <w:tabs>
                <w:tab w:val="left" w:pos="426"/>
              </w:tabs>
              <w:spacing w:after="0" w:line="288" w:lineRule="auto"/>
              <w:rPr>
                <w:rFonts w:ascii="Times New Roman" w:hAnsi="Times New Roman"/>
                <w:sz w:val="24"/>
                <w:szCs w:val="24"/>
              </w:rPr>
            </w:pPr>
            <w:r w:rsidRPr="00474F29">
              <w:rPr>
                <w:rFonts w:ascii="Times New Roman" w:hAnsi="Times New Roman"/>
                <w:sz w:val="24"/>
                <w:szCs w:val="24"/>
              </w:rPr>
              <w:t>Likelihood</w:t>
            </w:r>
          </w:p>
        </w:tc>
        <w:tc>
          <w:tcPr>
            <w:tcW w:w="720" w:type="dxa"/>
            <w:vAlign w:val="center"/>
          </w:tcPr>
          <w:p w14:paraId="33AE32A5"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w:t>
            </w:r>
          </w:p>
        </w:tc>
        <w:tc>
          <w:tcPr>
            <w:tcW w:w="1152" w:type="dxa"/>
            <w:vAlign w:val="center"/>
          </w:tcPr>
          <w:p w14:paraId="3CD9BFCE"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25%</w:t>
            </w:r>
          </w:p>
        </w:tc>
        <w:tc>
          <w:tcPr>
            <w:tcW w:w="1152" w:type="dxa"/>
            <w:vAlign w:val="center"/>
          </w:tcPr>
          <w:p w14:paraId="08A00FD7"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25%</w:t>
            </w:r>
          </w:p>
        </w:tc>
        <w:tc>
          <w:tcPr>
            <w:tcW w:w="1152" w:type="dxa"/>
            <w:vAlign w:val="center"/>
          </w:tcPr>
          <w:p w14:paraId="7F8C61F3"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25%</w:t>
            </w:r>
          </w:p>
        </w:tc>
        <w:tc>
          <w:tcPr>
            <w:tcW w:w="1152" w:type="dxa"/>
            <w:vAlign w:val="center"/>
          </w:tcPr>
          <w:p w14:paraId="4796A5FB"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sz w:val="24"/>
                <w:szCs w:val="24"/>
              </w:rPr>
              <w:t>25%</w:t>
            </w:r>
          </w:p>
        </w:tc>
      </w:tr>
    </w:tbl>
    <w:p w14:paraId="030B7582" w14:textId="77777777" w:rsidR="008408FA" w:rsidRPr="00474F29" w:rsidRDefault="008408FA" w:rsidP="000E7FCA">
      <w:pPr>
        <w:tabs>
          <w:tab w:val="left" w:pos="426"/>
        </w:tabs>
        <w:spacing w:after="0" w:line="288" w:lineRule="auto"/>
        <w:ind w:left="720"/>
        <w:rPr>
          <w:rFonts w:ascii="Times New Roman" w:hAnsi="Times New Roman"/>
          <w:sz w:val="24"/>
          <w:szCs w:val="24"/>
        </w:rPr>
      </w:pPr>
    </w:p>
    <w:p w14:paraId="69A7BEFC" w14:textId="77777777" w:rsidR="008408FA" w:rsidRPr="00474F29" w:rsidRDefault="008408FA" w:rsidP="000E7FCA">
      <w:pPr>
        <w:tabs>
          <w:tab w:val="left" w:pos="426"/>
        </w:tabs>
        <w:spacing w:after="0" w:line="288" w:lineRule="auto"/>
        <w:rPr>
          <w:rFonts w:ascii="Times New Roman" w:hAnsi="Times New Roman"/>
          <w:sz w:val="24"/>
          <w:szCs w:val="24"/>
        </w:rPr>
      </w:pPr>
      <w:r w:rsidRPr="00474F29">
        <w:rPr>
          <w:rFonts w:ascii="Times New Roman" w:hAnsi="Times New Roman"/>
          <w:sz w:val="24"/>
          <w:szCs w:val="24"/>
        </w:rPr>
        <w:t>The average dividend per period for each unit of X is 24 francs.</w:t>
      </w:r>
    </w:p>
    <w:p w14:paraId="6356C3AE" w14:textId="47AA0BA7" w:rsidR="008408FA" w:rsidRPr="00474F29" w:rsidRDefault="008408FA" w:rsidP="000E7FCA">
      <w:pPr>
        <w:tabs>
          <w:tab w:val="left" w:pos="426"/>
        </w:tabs>
        <w:spacing w:after="0" w:line="288" w:lineRule="auto"/>
        <w:rPr>
          <w:rFonts w:ascii="Times New Roman" w:hAnsi="Times New Roman"/>
          <w:sz w:val="24"/>
          <w:szCs w:val="24"/>
        </w:rPr>
      </w:pPr>
      <w:r w:rsidRPr="00474F29">
        <w:rPr>
          <w:rFonts w:ascii="Times New Roman" w:hAnsi="Times New Roman"/>
          <w:sz w:val="24"/>
          <w:szCs w:val="24"/>
        </w:rPr>
        <w:t xml:space="preserve">The dividend draws in each period are independent. That means that the likelihood of a particular dividend in a period is not affected by the dividend in previous periods. </w:t>
      </w:r>
    </w:p>
    <w:p w14:paraId="618DD637" w14:textId="77777777" w:rsidR="002F74D1" w:rsidRPr="00474F29" w:rsidRDefault="002F74D1" w:rsidP="000E7FCA">
      <w:pPr>
        <w:tabs>
          <w:tab w:val="left" w:pos="426"/>
        </w:tabs>
        <w:spacing w:after="0" w:line="288" w:lineRule="auto"/>
        <w:rPr>
          <w:rFonts w:ascii="Times New Roman" w:hAnsi="Times New Roman"/>
          <w:sz w:val="24"/>
          <w:szCs w:val="24"/>
        </w:rPr>
      </w:pPr>
    </w:p>
    <w:p w14:paraId="129DDDE7" w14:textId="77777777" w:rsidR="008408FA" w:rsidRPr="00474F29" w:rsidRDefault="008408FA" w:rsidP="000E7FCA">
      <w:pPr>
        <w:tabs>
          <w:tab w:val="left" w:pos="426"/>
        </w:tabs>
        <w:spacing w:after="0" w:line="288" w:lineRule="auto"/>
        <w:jc w:val="both"/>
        <w:rPr>
          <w:rFonts w:ascii="Times New Roman" w:hAnsi="Times New Roman"/>
          <w:b/>
          <w:sz w:val="24"/>
          <w:szCs w:val="24"/>
        </w:rPr>
      </w:pPr>
      <w:r w:rsidRPr="00474F29">
        <w:rPr>
          <w:rFonts w:ascii="Times New Roman" w:hAnsi="Times New Roman"/>
          <w:b/>
          <w:sz w:val="24"/>
          <w:szCs w:val="24"/>
        </w:rPr>
        <w:t>2. Your Earnings</w:t>
      </w:r>
    </w:p>
    <w:p w14:paraId="4D56ABC7" w14:textId="4EF52CAE" w:rsidR="008408FA" w:rsidRDefault="008408FA"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 xml:space="preserve">At the beginning of the experiment, you will be given […] francs in your Cash inventory.  Your earnings for the entire experiment are equal to your Cash inventory at the end of period 15. </w:t>
      </w:r>
    </w:p>
    <w:p w14:paraId="2EBFEDB2" w14:textId="77777777" w:rsidR="001F139D" w:rsidRPr="001F139D" w:rsidRDefault="001F139D" w:rsidP="000E7FCA">
      <w:pPr>
        <w:tabs>
          <w:tab w:val="left" w:pos="426"/>
        </w:tabs>
        <w:spacing w:after="0" w:line="288" w:lineRule="auto"/>
        <w:jc w:val="both"/>
        <w:rPr>
          <w:rFonts w:ascii="Times New Roman" w:hAnsi="Times New Roman"/>
          <w:sz w:val="12"/>
          <w:szCs w:val="12"/>
        </w:rPr>
      </w:pPr>
    </w:p>
    <w:p w14:paraId="1108C85D" w14:textId="77777777" w:rsidR="008408FA" w:rsidRPr="00474F29" w:rsidRDefault="008408FA"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 xml:space="preserve">All dividends you receive are added to your Cash inventory. </w:t>
      </w:r>
    </w:p>
    <w:p w14:paraId="18FB4DD0" w14:textId="77777777" w:rsidR="008408FA" w:rsidRPr="00474F29" w:rsidRDefault="008408FA"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All money spent on purchases is subtracted from your Cash inventory.</w:t>
      </w:r>
    </w:p>
    <w:p w14:paraId="7BE4D69C" w14:textId="77777777" w:rsidR="008408FA" w:rsidRPr="00474F29" w:rsidRDefault="008408FA"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All money received from sales is added to your Cash inventory.</w:t>
      </w:r>
    </w:p>
    <w:p w14:paraId="150A2BC4" w14:textId="77777777" w:rsidR="008408FA" w:rsidRPr="00474F29" w:rsidRDefault="008408FA" w:rsidP="000E7FCA">
      <w:pPr>
        <w:tabs>
          <w:tab w:val="left" w:pos="426"/>
        </w:tabs>
        <w:spacing w:after="0" w:line="288" w:lineRule="auto"/>
        <w:jc w:val="both"/>
        <w:rPr>
          <w:rFonts w:ascii="Times New Roman" w:hAnsi="Times New Roman"/>
          <w:sz w:val="24"/>
          <w:szCs w:val="24"/>
        </w:rPr>
      </w:pPr>
    </w:p>
    <w:p w14:paraId="50C6763D" w14:textId="77777777" w:rsidR="001F139D" w:rsidRDefault="008408FA" w:rsidP="000E7FCA">
      <w:pPr>
        <w:tabs>
          <w:tab w:val="left" w:pos="426"/>
        </w:tabs>
        <w:spacing w:after="0" w:line="288" w:lineRule="auto"/>
        <w:rPr>
          <w:rFonts w:ascii="Times New Roman" w:hAnsi="Times New Roman"/>
          <w:sz w:val="24"/>
          <w:szCs w:val="24"/>
        </w:rPr>
      </w:pPr>
      <w:r w:rsidRPr="00474F29">
        <w:rPr>
          <w:rFonts w:ascii="Times New Roman" w:hAnsi="Times New Roman"/>
          <w:b/>
          <w:sz w:val="24"/>
          <w:szCs w:val="24"/>
        </w:rPr>
        <w:t>Example of earnings from dividends</w:t>
      </w:r>
    </w:p>
    <w:p w14:paraId="423DB2E1" w14:textId="68B2E417" w:rsidR="008408FA" w:rsidRPr="00474F29" w:rsidRDefault="001F139D" w:rsidP="000E7FCA">
      <w:pPr>
        <w:tabs>
          <w:tab w:val="left" w:pos="426"/>
        </w:tabs>
        <w:spacing w:after="0" w:line="288" w:lineRule="auto"/>
        <w:rPr>
          <w:rFonts w:ascii="Times New Roman" w:hAnsi="Times New Roman"/>
          <w:sz w:val="24"/>
          <w:szCs w:val="24"/>
        </w:rPr>
      </w:pPr>
      <w:r>
        <w:rPr>
          <w:rFonts w:ascii="Times New Roman" w:hAnsi="Times New Roman"/>
          <w:sz w:val="24"/>
          <w:szCs w:val="24"/>
        </w:rPr>
        <w:t>I</w:t>
      </w:r>
      <w:r w:rsidR="008408FA" w:rsidRPr="00474F29">
        <w:rPr>
          <w:rFonts w:ascii="Times New Roman" w:hAnsi="Times New Roman"/>
          <w:sz w:val="24"/>
          <w:szCs w:val="24"/>
        </w:rPr>
        <w:t>f you have 6 units of X at the end of period 3 and the dividend draw is 8 francs (which has a 25% chance of occurring), then your dividend earnings for period 3 are equal to 6 units x 8 francs = 48 francs.</w:t>
      </w:r>
    </w:p>
    <w:p w14:paraId="0E1EB981" w14:textId="77777777" w:rsidR="002F74D1" w:rsidRPr="00474F29" w:rsidRDefault="002F74D1" w:rsidP="000E7FCA">
      <w:pPr>
        <w:tabs>
          <w:tab w:val="left" w:pos="426"/>
        </w:tabs>
        <w:spacing w:after="0" w:line="288" w:lineRule="auto"/>
        <w:jc w:val="both"/>
        <w:rPr>
          <w:rFonts w:ascii="Times New Roman" w:hAnsi="Times New Roman"/>
          <w:b/>
          <w:sz w:val="24"/>
          <w:szCs w:val="24"/>
          <w:lang w:val="en-US"/>
        </w:rPr>
      </w:pPr>
    </w:p>
    <w:p w14:paraId="0D3A7DB3" w14:textId="77777777" w:rsidR="001F139D" w:rsidRDefault="001F139D" w:rsidP="000E7FCA">
      <w:pPr>
        <w:tabs>
          <w:tab w:val="left" w:pos="426"/>
        </w:tabs>
        <w:spacing w:after="0" w:line="288" w:lineRule="auto"/>
        <w:jc w:val="both"/>
        <w:rPr>
          <w:rFonts w:ascii="Times New Roman" w:hAnsi="Times New Roman"/>
          <w:b/>
          <w:sz w:val="24"/>
          <w:szCs w:val="24"/>
          <w:lang w:val="en-US"/>
        </w:rPr>
      </w:pPr>
    </w:p>
    <w:p w14:paraId="54042FD0" w14:textId="5D0C5997" w:rsidR="008408FA" w:rsidRPr="00474F29" w:rsidRDefault="008408FA" w:rsidP="000E7FCA">
      <w:pPr>
        <w:tabs>
          <w:tab w:val="left" w:pos="426"/>
        </w:tabs>
        <w:spacing w:after="0" w:line="288" w:lineRule="auto"/>
        <w:jc w:val="both"/>
        <w:rPr>
          <w:rFonts w:ascii="Times New Roman" w:hAnsi="Times New Roman"/>
          <w:b/>
          <w:sz w:val="24"/>
          <w:szCs w:val="24"/>
          <w:lang w:val="en-US"/>
        </w:rPr>
      </w:pPr>
      <w:r w:rsidRPr="00474F29">
        <w:rPr>
          <w:rFonts w:ascii="Times New Roman" w:hAnsi="Times New Roman"/>
          <w:b/>
          <w:sz w:val="24"/>
          <w:szCs w:val="24"/>
          <w:lang w:val="en-US"/>
        </w:rPr>
        <w:lastRenderedPageBreak/>
        <w:t>3.  Average Value Holding Table</w:t>
      </w:r>
    </w:p>
    <w:p w14:paraId="4063F511" w14:textId="77777777" w:rsidR="001F139D" w:rsidRPr="001F139D" w:rsidRDefault="001F139D" w:rsidP="000E7FCA">
      <w:pPr>
        <w:tabs>
          <w:tab w:val="left" w:pos="426"/>
        </w:tabs>
        <w:spacing w:after="0" w:line="288" w:lineRule="auto"/>
        <w:jc w:val="both"/>
        <w:rPr>
          <w:rFonts w:ascii="Times New Roman" w:hAnsi="Times New Roman"/>
          <w:sz w:val="12"/>
          <w:szCs w:val="12"/>
          <w:lang w:val="en-US"/>
        </w:rPr>
      </w:pPr>
    </w:p>
    <w:p w14:paraId="3FAB22BE" w14:textId="31E52FB5" w:rsidR="008408FA" w:rsidRPr="00474F29" w:rsidRDefault="008408FA"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 xml:space="preserve">You can use your </w:t>
      </w:r>
      <w:r w:rsidRPr="00474F29">
        <w:rPr>
          <w:rFonts w:ascii="Times New Roman" w:hAnsi="Times New Roman"/>
          <w:b/>
          <w:sz w:val="24"/>
          <w:szCs w:val="24"/>
          <w:lang w:val="en-US"/>
        </w:rPr>
        <w:t>AVERAGE HOLDING VALUE TABLE</w:t>
      </w:r>
      <w:r w:rsidR="00891440" w:rsidRPr="00474F29">
        <w:rPr>
          <w:rStyle w:val="FootnoteReference"/>
          <w:rFonts w:ascii="Times New Roman" w:hAnsi="Times New Roman"/>
          <w:b/>
          <w:sz w:val="24"/>
          <w:szCs w:val="24"/>
          <w:lang w:val="en-US"/>
        </w:rPr>
        <w:footnoteReference w:id="14"/>
      </w:r>
      <w:r w:rsidRPr="00474F29">
        <w:rPr>
          <w:rFonts w:ascii="Times New Roman" w:hAnsi="Times New Roman"/>
          <w:sz w:val="24"/>
          <w:szCs w:val="24"/>
          <w:lang w:val="en-US"/>
        </w:rPr>
        <w:t xml:space="preserve"> to help you make decisions.  It calculates the average amount of dividends you will receive if you keep a unit of X until the end of the experiment.  It also describes how to calculate how much in future dividends you give up on average when you sell a share at any time.  The following describes each of the columns in the table.</w:t>
      </w:r>
    </w:p>
    <w:p w14:paraId="7AB25ABC" w14:textId="77777777" w:rsidR="00010D80" w:rsidRPr="00474F29" w:rsidRDefault="00010D80" w:rsidP="000E7FCA">
      <w:pPr>
        <w:tabs>
          <w:tab w:val="left" w:pos="426"/>
        </w:tabs>
        <w:spacing w:after="0" w:line="288" w:lineRule="auto"/>
        <w:jc w:val="both"/>
        <w:rPr>
          <w:rFonts w:ascii="Times New Roman" w:hAnsi="Times New Roman"/>
          <w:sz w:val="24"/>
          <w:szCs w:val="24"/>
          <w:lang w:val="en-US"/>
        </w:rPr>
      </w:pPr>
    </w:p>
    <w:p w14:paraId="2360A73F" w14:textId="6D0F2366" w:rsidR="008408FA" w:rsidRPr="00474F29" w:rsidRDefault="008408FA" w:rsidP="00444330">
      <w:pPr>
        <w:tabs>
          <w:tab w:val="left" w:pos="426"/>
        </w:tabs>
        <w:spacing w:after="0" w:line="288" w:lineRule="auto"/>
        <w:ind w:left="425" w:hanging="425"/>
        <w:jc w:val="both"/>
        <w:rPr>
          <w:rFonts w:ascii="Times New Roman" w:hAnsi="Times New Roman"/>
          <w:sz w:val="24"/>
          <w:szCs w:val="24"/>
          <w:lang w:val="en-US"/>
        </w:rPr>
      </w:pPr>
      <w:r w:rsidRPr="00474F29">
        <w:rPr>
          <w:rFonts w:ascii="Times New Roman" w:hAnsi="Times New Roman"/>
          <w:sz w:val="24"/>
          <w:szCs w:val="24"/>
          <w:lang w:val="en-US"/>
        </w:rPr>
        <w:t xml:space="preserve">1. </w:t>
      </w:r>
      <w:r w:rsidR="006A1E90">
        <w:rPr>
          <w:rFonts w:ascii="Times New Roman" w:hAnsi="Times New Roman"/>
          <w:sz w:val="24"/>
          <w:szCs w:val="24"/>
          <w:lang w:val="en-US"/>
        </w:rPr>
        <w:tab/>
      </w:r>
      <w:r w:rsidRPr="00474F29">
        <w:rPr>
          <w:rFonts w:ascii="Times New Roman" w:hAnsi="Times New Roman"/>
          <w:i/>
          <w:sz w:val="24"/>
          <w:szCs w:val="24"/>
          <w:lang w:val="en-US"/>
        </w:rPr>
        <w:t>Ending Period</w:t>
      </w:r>
      <w:r w:rsidRPr="00474F29">
        <w:rPr>
          <w:rFonts w:ascii="Times New Roman" w:hAnsi="Times New Roman"/>
          <w:sz w:val="24"/>
          <w:szCs w:val="24"/>
          <w:lang w:val="en-US"/>
        </w:rPr>
        <w:t>: period 15 is the last trading period within the experiment, and thus the last period for which to receive a dividend payment.  After the final dividend payment in period 15, each unit of X is worthless.</w:t>
      </w:r>
    </w:p>
    <w:p w14:paraId="3AC4CC87" w14:textId="77777777" w:rsidR="00010D80" w:rsidRPr="00474F29" w:rsidRDefault="00010D80" w:rsidP="00444330">
      <w:pPr>
        <w:tabs>
          <w:tab w:val="left" w:pos="426"/>
        </w:tabs>
        <w:spacing w:after="0" w:line="288" w:lineRule="auto"/>
        <w:ind w:left="425" w:hanging="425"/>
        <w:jc w:val="both"/>
        <w:rPr>
          <w:rFonts w:ascii="Times New Roman" w:hAnsi="Times New Roman"/>
          <w:sz w:val="24"/>
          <w:szCs w:val="24"/>
          <w:lang w:val="en-US"/>
        </w:rPr>
      </w:pPr>
    </w:p>
    <w:p w14:paraId="4DFCD5A8" w14:textId="78CDF16B" w:rsidR="008408FA" w:rsidRPr="00474F29" w:rsidRDefault="008408FA" w:rsidP="00444330">
      <w:pPr>
        <w:tabs>
          <w:tab w:val="left" w:pos="426"/>
        </w:tabs>
        <w:spacing w:after="0" w:line="288" w:lineRule="auto"/>
        <w:ind w:left="425" w:hanging="425"/>
        <w:jc w:val="both"/>
        <w:rPr>
          <w:rFonts w:ascii="Times New Roman" w:hAnsi="Times New Roman"/>
          <w:sz w:val="24"/>
          <w:szCs w:val="24"/>
          <w:lang w:val="en-US"/>
        </w:rPr>
      </w:pPr>
      <w:r w:rsidRPr="00474F29">
        <w:rPr>
          <w:rFonts w:ascii="Times New Roman" w:hAnsi="Times New Roman"/>
          <w:sz w:val="24"/>
          <w:szCs w:val="24"/>
          <w:lang w:val="en-US"/>
        </w:rPr>
        <w:t>2.</w:t>
      </w:r>
      <w:r w:rsidR="006A1E90">
        <w:rPr>
          <w:rFonts w:ascii="Times New Roman" w:hAnsi="Times New Roman"/>
          <w:sz w:val="24"/>
          <w:szCs w:val="24"/>
          <w:lang w:val="en-US"/>
        </w:rPr>
        <w:tab/>
      </w:r>
      <w:r w:rsidRPr="00474F29">
        <w:rPr>
          <w:rFonts w:ascii="Times New Roman" w:hAnsi="Times New Roman"/>
          <w:sz w:val="24"/>
          <w:szCs w:val="24"/>
          <w:lang w:val="en-US"/>
        </w:rPr>
        <w:t xml:space="preserve"> </w:t>
      </w:r>
      <w:r w:rsidRPr="00474F29">
        <w:rPr>
          <w:rFonts w:ascii="Times New Roman" w:hAnsi="Times New Roman"/>
          <w:i/>
          <w:sz w:val="24"/>
          <w:szCs w:val="24"/>
          <w:lang w:val="en-US"/>
        </w:rPr>
        <w:t>Current Period</w:t>
      </w:r>
      <w:r w:rsidRPr="00474F29">
        <w:rPr>
          <w:rFonts w:ascii="Times New Roman" w:hAnsi="Times New Roman"/>
          <w:sz w:val="24"/>
          <w:szCs w:val="24"/>
          <w:lang w:val="en-US"/>
        </w:rPr>
        <w:t xml:space="preserve">: the period during which the average holding value is being calculated.  For example, in period 1, the numbers in the row corresponding to </w:t>
      </w:r>
      <w:r w:rsidR="000E7FCA" w:rsidRPr="00474F29">
        <w:rPr>
          <w:rFonts w:ascii="Times New Roman" w:hAnsi="Times New Roman"/>
          <w:sz w:val="24"/>
          <w:szCs w:val="24"/>
          <w:lang w:val="en-US"/>
        </w:rPr>
        <w:t>‘</w:t>
      </w:r>
      <w:r w:rsidRPr="00474F29">
        <w:rPr>
          <w:rFonts w:ascii="Times New Roman" w:hAnsi="Times New Roman"/>
          <w:sz w:val="24"/>
          <w:szCs w:val="24"/>
          <w:lang w:val="en-US"/>
        </w:rPr>
        <w:t>Current Period 1</w:t>
      </w:r>
      <w:r w:rsidR="000E7FCA" w:rsidRPr="00474F29">
        <w:rPr>
          <w:rFonts w:ascii="Times New Roman" w:hAnsi="Times New Roman"/>
          <w:sz w:val="24"/>
          <w:szCs w:val="24"/>
          <w:lang w:val="en-US"/>
        </w:rPr>
        <w:t>’</w:t>
      </w:r>
      <w:r w:rsidRPr="00474F29">
        <w:rPr>
          <w:rFonts w:ascii="Times New Roman" w:hAnsi="Times New Roman"/>
          <w:sz w:val="24"/>
          <w:szCs w:val="24"/>
          <w:lang w:val="en-US"/>
        </w:rPr>
        <w:t xml:space="preserve"> are in effect.</w:t>
      </w:r>
    </w:p>
    <w:p w14:paraId="021A41FA" w14:textId="77777777" w:rsidR="00010D80" w:rsidRPr="00474F29" w:rsidRDefault="00010D80" w:rsidP="00444330">
      <w:pPr>
        <w:tabs>
          <w:tab w:val="left" w:pos="426"/>
        </w:tabs>
        <w:spacing w:after="0" w:line="288" w:lineRule="auto"/>
        <w:ind w:left="425" w:hanging="425"/>
        <w:jc w:val="both"/>
        <w:rPr>
          <w:rFonts w:ascii="Times New Roman" w:hAnsi="Times New Roman"/>
          <w:sz w:val="24"/>
          <w:szCs w:val="24"/>
          <w:lang w:val="en-US"/>
        </w:rPr>
      </w:pPr>
    </w:p>
    <w:p w14:paraId="779D6997" w14:textId="0FB38F55" w:rsidR="008408FA" w:rsidRPr="00474F29" w:rsidRDefault="008408FA" w:rsidP="00444330">
      <w:pPr>
        <w:tabs>
          <w:tab w:val="left" w:pos="426"/>
        </w:tabs>
        <w:spacing w:after="0" w:line="288" w:lineRule="auto"/>
        <w:ind w:left="425" w:hanging="425"/>
        <w:jc w:val="both"/>
        <w:rPr>
          <w:rFonts w:ascii="Times New Roman" w:hAnsi="Times New Roman"/>
          <w:sz w:val="24"/>
          <w:szCs w:val="24"/>
          <w:lang w:val="en-US"/>
        </w:rPr>
      </w:pPr>
      <w:r w:rsidRPr="00474F29">
        <w:rPr>
          <w:rFonts w:ascii="Times New Roman" w:hAnsi="Times New Roman"/>
          <w:sz w:val="24"/>
          <w:szCs w:val="24"/>
          <w:lang w:val="en-US"/>
        </w:rPr>
        <w:t xml:space="preserve">3. </w:t>
      </w:r>
      <w:r w:rsidR="006A1E90">
        <w:rPr>
          <w:rFonts w:ascii="Times New Roman" w:hAnsi="Times New Roman"/>
          <w:sz w:val="24"/>
          <w:szCs w:val="24"/>
          <w:lang w:val="en-US"/>
        </w:rPr>
        <w:tab/>
      </w:r>
      <w:r w:rsidRPr="00474F29">
        <w:rPr>
          <w:rFonts w:ascii="Times New Roman" w:hAnsi="Times New Roman"/>
          <w:i/>
          <w:sz w:val="24"/>
          <w:szCs w:val="24"/>
          <w:lang w:val="en-US"/>
        </w:rPr>
        <w:t>Number of Remaining Dividend Payments</w:t>
      </w:r>
      <w:r w:rsidRPr="00474F29">
        <w:rPr>
          <w:rFonts w:ascii="Times New Roman" w:hAnsi="Times New Roman"/>
          <w:sz w:val="24"/>
          <w:szCs w:val="24"/>
          <w:lang w:val="en-US"/>
        </w:rPr>
        <w:t>: the number of times that a dividend can be received from the current period until the final period (period 15).  That is, it indicates the number of random asset payment draws remaining in the lifetime of the asset.  It is calculated by taking the total number of periods, 15, subtracting the current period number, and adding 1, because the dividend is also paid in the current period.</w:t>
      </w:r>
    </w:p>
    <w:p w14:paraId="75166C91" w14:textId="77777777" w:rsidR="00010D80" w:rsidRPr="00474F29" w:rsidRDefault="00010D80" w:rsidP="00444330">
      <w:pPr>
        <w:tabs>
          <w:tab w:val="left" w:pos="426"/>
        </w:tabs>
        <w:spacing w:after="0" w:line="288" w:lineRule="auto"/>
        <w:ind w:left="425" w:hanging="425"/>
        <w:jc w:val="both"/>
        <w:rPr>
          <w:rFonts w:ascii="Times New Roman" w:hAnsi="Times New Roman"/>
          <w:sz w:val="24"/>
          <w:szCs w:val="24"/>
          <w:lang w:val="en-US"/>
        </w:rPr>
      </w:pPr>
    </w:p>
    <w:p w14:paraId="6CE8C4B5" w14:textId="768E7449" w:rsidR="008408FA" w:rsidRPr="00474F29" w:rsidRDefault="008408FA" w:rsidP="00444330">
      <w:pPr>
        <w:tabs>
          <w:tab w:val="left" w:pos="426"/>
        </w:tabs>
        <w:spacing w:after="0" w:line="288" w:lineRule="auto"/>
        <w:ind w:left="425" w:hanging="425"/>
        <w:jc w:val="both"/>
        <w:rPr>
          <w:rFonts w:ascii="Times New Roman" w:hAnsi="Times New Roman"/>
          <w:sz w:val="24"/>
          <w:szCs w:val="24"/>
          <w:lang w:val="en-US"/>
        </w:rPr>
      </w:pPr>
      <w:r w:rsidRPr="00474F29">
        <w:rPr>
          <w:rFonts w:ascii="Times New Roman" w:hAnsi="Times New Roman"/>
          <w:sz w:val="24"/>
          <w:szCs w:val="24"/>
          <w:lang w:val="en-US"/>
        </w:rPr>
        <w:t>4.</w:t>
      </w:r>
      <w:r w:rsidR="006A1E90">
        <w:rPr>
          <w:rFonts w:ascii="Times New Roman" w:hAnsi="Times New Roman"/>
          <w:sz w:val="24"/>
          <w:szCs w:val="24"/>
          <w:lang w:val="en-US"/>
        </w:rPr>
        <w:tab/>
      </w:r>
      <w:r w:rsidRPr="00474F29">
        <w:rPr>
          <w:rFonts w:ascii="Times New Roman" w:hAnsi="Times New Roman"/>
          <w:sz w:val="24"/>
          <w:szCs w:val="24"/>
          <w:lang w:val="en-US"/>
        </w:rPr>
        <w:t xml:space="preserve"> </w:t>
      </w:r>
      <w:r w:rsidRPr="00474F29">
        <w:rPr>
          <w:rFonts w:ascii="Times New Roman" w:hAnsi="Times New Roman"/>
          <w:i/>
          <w:sz w:val="24"/>
          <w:szCs w:val="24"/>
          <w:lang w:val="en-US"/>
        </w:rPr>
        <w:t>Average Dividend Value per Period</w:t>
      </w:r>
      <w:r w:rsidRPr="00474F29">
        <w:rPr>
          <w:rFonts w:ascii="Times New Roman" w:hAnsi="Times New Roman"/>
          <w:sz w:val="24"/>
          <w:szCs w:val="24"/>
          <w:lang w:val="en-US"/>
        </w:rPr>
        <w:t>: the average amount of each dividend.  As we indicated earlier, the average dividend in each period is 24 francs per unit of X.</w:t>
      </w:r>
    </w:p>
    <w:p w14:paraId="2D8E3532" w14:textId="77777777" w:rsidR="00010D80" w:rsidRPr="00474F29" w:rsidRDefault="00010D80" w:rsidP="00444330">
      <w:pPr>
        <w:tabs>
          <w:tab w:val="left" w:pos="426"/>
        </w:tabs>
        <w:spacing w:after="0" w:line="288" w:lineRule="auto"/>
        <w:ind w:left="425" w:hanging="425"/>
        <w:jc w:val="both"/>
        <w:rPr>
          <w:rFonts w:ascii="Times New Roman" w:hAnsi="Times New Roman"/>
          <w:sz w:val="24"/>
          <w:szCs w:val="24"/>
          <w:lang w:val="en-US"/>
        </w:rPr>
      </w:pPr>
    </w:p>
    <w:p w14:paraId="38CF4186" w14:textId="4D09399D" w:rsidR="008408FA" w:rsidRPr="00474F29" w:rsidRDefault="008408FA" w:rsidP="00444330">
      <w:pPr>
        <w:tabs>
          <w:tab w:val="left" w:pos="426"/>
        </w:tabs>
        <w:spacing w:after="0" w:line="288" w:lineRule="auto"/>
        <w:ind w:left="425" w:hanging="425"/>
        <w:jc w:val="both"/>
        <w:rPr>
          <w:rFonts w:ascii="Times New Roman" w:hAnsi="Times New Roman"/>
          <w:sz w:val="24"/>
          <w:szCs w:val="24"/>
          <w:lang w:val="en-US"/>
        </w:rPr>
      </w:pPr>
      <w:r w:rsidRPr="00474F29">
        <w:rPr>
          <w:rFonts w:ascii="Times New Roman" w:hAnsi="Times New Roman"/>
          <w:sz w:val="24"/>
          <w:szCs w:val="24"/>
          <w:lang w:val="en-US"/>
        </w:rPr>
        <w:t>5.</w:t>
      </w:r>
      <w:r w:rsidR="006A1E90">
        <w:rPr>
          <w:rFonts w:ascii="Times New Roman" w:hAnsi="Times New Roman"/>
          <w:sz w:val="24"/>
          <w:szCs w:val="24"/>
          <w:lang w:val="en-US"/>
        </w:rPr>
        <w:tab/>
      </w:r>
      <w:r w:rsidRPr="00474F29">
        <w:rPr>
          <w:rFonts w:ascii="Times New Roman" w:hAnsi="Times New Roman"/>
          <w:i/>
          <w:sz w:val="24"/>
          <w:szCs w:val="24"/>
          <w:lang w:val="en-US"/>
        </w:rPr>
        <w:t>Average Holding Value per Unit of Inventory</w:t>
      </w:r>
      <w:r w:rsidRPr="00474F29">
        <w:rPr>
          <w:rFonts w:ascii="Times New Roman" w:hAnsi="Times New Roman"/>
          <w:sz w:val="24"/>
          <w:szCs w:val="24"/>
          <w:lang w:val="en-US"/>
        </w:rPr>
        <w:t>: the average value of holding a unit of X for the remainder of the experiment.  That is, for each unit of X you hold in your inventory for the remainder of the experiment, you receive on average the amount listed in column 5.  The number in Average Holding Value is calculated by multiplying the Number of Remaining Dividend Payments with the Average Dividend Payment per Period.</w:t>
      </w:r>
    </w:p>
    <w:p w14:paraId="2C628424" w14:textId="77777777" w:rsidR="00444330" w:rsidRDefault="00444330" w:rsidP="00444330">
      <w:pPr>
        <w:spacing w:after="0" w:line="288" w:lineRule="auto"/>
        <w:ind w:firstLine="425"/>
        <w:jc w:val="both"/>
        <w:rPr>
          <w:rFonts w:ascii="Times New Roman" w:hAnsi="Times New Roman"/>
          <w:sz w:val="24"/>
          <w:szCs w:val="24"/>
          <w:lang w:val="en-US"/>
        </w:rPr>
      </w:pPr>
    </w:p>
    <w:p w14:paraId="345F8F3D" w14:textId="77777777" w:rsidR="00444330" w:rsidRDefault="00444330" w:rsidP="00444330">
      <w:pPr>
        <w:spacing w:after="0" w:line="288" w:lineRule="auto"/>
        <w:ind w:firstLine="425"/>
        <w:jc w:val="both"/>
        <w:rPr>
          <w:rFonts w:ascii="Times New Roman" w:hAnsi="Times New Roman"/>
          <w:sz w:val="24"/>
          <w:szCs w:val="24"/>
          <w:lang w:val="en-US"/>
        </w:rPr>
      </w:pPr>
    </w:p>
    <w:p w14:paraId="76BD7800" w14:textId="5A742295" w:rsidR="008408FA" w:rsidRPr="00474F29" w:rsidRDefault="008408FA" w:rsidP="00444330">
      <w:pPr>
        <w:spacing w:after="0" w:line="288" w:lineRule="auto"/>
        <w:ind w:firstLine="425"/>
        <w:jc w:val="both"/>
        <w:rPr>
          <w:rFonts w:ascii="Times New Roman" w:hAnsi="Times New Roman"/>
          <w:sz w:val="24"/>
          <w:szCs w:val="24"/>
          <w:lang w:val="en-US"/>
        </w:rPr>
      </w:pPr>
      <w:r w:rsidRPr="00474F29">
        <w:rPr>
          <w:rFonts w:ascii="Times New Roman" w:hAnsi="Times New Roman"/>
          <w:sz w:val="24"/>
          <w:szCs w:val="24"/>
          <w:lang w:val="en-US"/>
        </w:rPr>
        <w:t>Please have a look at the table now and make sure you understand it.  The following example may help in your understanding.</w:t>
      </w:r>
      <w:r w:rsidR="00444330">
        <w:rPr>
          <w:rFonts w:ascii="Times New Roman" w:hAnsi="Times New Roman"/>
          <w:sz w:val="24"/>
          <w:szCs w:val="24"/>
          <w:lang w:val="en-US"/>
        </w:rPr>
        <w:t xml:space="preserve"> </w:t>
      </w:r>
      <w:r w:rsidRPr="00474F29">
        <w:rPr>
          <w:rFonts w:ascii="Times New Roman" w:hAnsi="Times New Roman"/>
          <w:sz w:val="24"/>
          <w:szCs w:val="24"/>
          <w:lang w:val="en-US"/>
        </w:rPr>
        <w:t>Suppose for example that there are 7 periods remaining.  Since the dividend paid on a unit of X has a 25% chance of being 0, a 25% chance of being 8, a 25% chance of being 28, and a 25% chance of being 60 in any period, the dividend is on average 24 per period for each unit of X.  If you hold a unit of X for 7 periods, the total dividend paid on the unit over the 7 periods is on average 7*24 = 168.</w:t>
      </w:r>
    </w:p>
    <w:p w14:paraId="5DB19F65" w14:textId="77777777" w:rsidR="008408FA" w:rsidRPr="00474F29" w:rsidRDefault="008408FA" w:rsidP="000E7FCA">
      <w:pPr>
        <w:tabs>
          <w:tab w:val="left" w:pos="426"/>
        </w:tabs>
        <w:spacing w:after="0" w:line="288" w:lineRule="auto"/>
        <w:jc w:val="both"/>
        <w:rPr>
          <w:rFonts w:ascii="Times New Roman" w:hAnsi="Times New Roman"/>
          <w:sz w:val="24"/>
          <w:szCs w:val="24"/>
        </w:rPr>
      </w:pPr>
    </w:p>
    <w:p w14:paraId="5CB8C68C" w14:textId="5106DA38" w:rsidR="001F139D" w:rsidRDefault="001F139D" w:rsidP="000E7FCA">
      <w:pPr>
        <w:tabs>
          <w:tab w:val="left" w:pos="426"/>
        </w:tabs>
        <w:spacing w:after="0" w:line="288" w:lineRule="auto"/>
        <w:jc w:val="both"/>
        <w:rPr>
          <w:rFonts w:ascii="Times New Roman" w:hAnsi="Times New Roman"/>
          <w:b/>
          <w:bCs/>
          <w:sz w:val="24"/>
          <w:szCs w:val="24"/>
        </w:rPr>
      </w:pPr>
    </w:p>
    <w:p w14:paraId="023CDF27" w14:textId="37A5DAE7" w:rsidR="008408FA" w:rsidRPr="00474F29" w:rsidRDefault="008408FA" w:rsidP="000E7FCA">
      <w:pPr>
        <w:tabs>
          <w:tab w:val="left" w:pos="426"/>
        </w:tabs>
        <w:spacing w:after="0" w:line="288" w:lineRule="auto"/>
        <w:jc w:val="both"/>
        <w:rPr>
          <w:rFonts w:ascii="Times New Roman" w:hAnsi="Times New Roman"/>
          <w:b/>
          <w:bCs/>
          <w:sz w:val="24"/>
          <w:szCs w:val="24"/>
        </w:rPr>
      </w:pPr>
      <w:bookmarkStart w:id="2" w:name="_GoBack"/>
      <w:bookmarkEnd w:id="2"/>
      <w:r w:rsidRPr="00474F29">
        <w:rPr>
          <w:rFonts w:ascii="Times New Roman" w:hAnsi="Times New Roman"/>
          <w:b/>
          <w:bCs/>
          <w:sz w:val="24"/>
          <w:szCs w:val="24"/>
        </w:rPr>
        <w:lastRenderedPageBreak/>
        <w:t>4.  Market and Trading Rules</w:t>
      </w:r>
    </w:p>
    <w:p w14:paraId="4FE5EA02" w14:textId="77777777" w:rsidR="001F139D" w:rsidRPr="001F139D" w:rsidRDefault="001F139D" w:rsidP="000E7FCA">
      <w:pPr>
        <w:tabs>
          <w:tab w:val="left" w:pos="426"/>
        </w:tabs>
        <w:spacing w:after="0" w:line="288" w:lineRule="auto"/>
        <w:jc w:val="both"/>
        <w:rPr>
          <w:rFonts w:ascii="Times New Roman" w:hAnsi="Times New Roman"/>
          <w:sz w:val="12"/>
          <w:szCs w:val="12"/>
        </w:rPr>
      </w:pPr>
    </w:p>
    <w:p w14:paraId="74499F80" w14:textId="561C01A7" w:rsidR="008408FA" w:rsidRPr="00474F29" w:rsidRDefault="008408FA"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At the beginning of the experiment, you will have an initial inventory of […] units of X and […] francs.  The experiment consist</w:t>
      </w:r>
      <w:r w:rsidR="000735F8">
        <w:rPr>
          <w:rFonts w:ascii="Times New Roman" w:hAnsi="Times New Roman"/>
          <w:sz w:val="24"/>
          <w:szCs w:val="24"/>
        </w:rPr>
        <w:t>s</w:t>
      </w:r>
      <w:r w:rsidRPr="00474F29">
        <w:rPr>
          <w:rFonts w:ascii="Times New Roman" w:hAnsi="Times New Roman"/>
          <w:sz w:val="24"/>
          <w:szCs w:val="24"/>
        </w:rPr>
        <w:t xml:space="preserve"> of 15 periods.  In each period, each participant will have an opportunity to buy and sell units of X.  The following is an example of your bidding screen.</w:t>
      </w:r>
    </w:p>
    <w:p w14:paraId="7DBB6A69" w14:textId="77777777" w:rsidR="00010D80" w:rsidRPr="001F139D" w:rsidRDefault="00010D80" w:rsidP="000E7FCA">
      <w:pPr>
        <w:tabs>
          <w:tab w:val="left" w:pos="426"/>
        </w:tabs>
        <w:spacing w:after="0" w:line="288" w:lineRule="auto"/>
        <w:jc w:val="both"/>
        <w:rPr>
          <w:rFonts w:ascii="Times New Roman" w:hAnsi="Times New Roman"/>
          <w:sz w:val="12"/>
          <w:szCs w:val="12"/>
        </w:rPr>
      </w:pPr>
    </w:p>
    <w:p w14:paraId="43198C7A" w14:textId="77777777" w:rsidR="00C55E43" w:rsidRPr="00474F29" w:rsidRDefault="00C55E43" w:rsidP="000735F8">
      <w:pPr>
        <w:tabs>
          <w:tab w:val="left" w:pos="426"/>
        </w:tabs>
        <w:spacing w:after="0" w:line="288" w:lineRule="auto"/>
        <w:jc w:val="center"/>
        <w:rPr>
          <w:rFonts w:ascii="Times New Roman" w:hAnsi="Times New Roman"/>
          <w:sz w:val="24"/>
          <w:szCs w:val="24"/>
          <w:lang w:val="en-GB"/>
        </w:rPr>
      </w:pPr>
      <w:r w:rsidRPr="00474F29">
        <w:rPr>
          <w:rFonts w:ascii="Times New Roman" w:hAnsi="Times New Roman"/>
          <w:noProof/>
          <w:sz w:val="24"/>
          <w:szCs w:val="24"/>
          <w:lang w:eastAsia="zh-CN"/>
        </w:rPr>
        <w:drawing>
          <wp:inline distT="0" distB="0" distL="0" distR="0" wp14:anchorId="17A829EB" wp14:editId="31A63EFC">
            <wp:extent cx="5149049" cy="28802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0219" cy="2886515"/>
                    </a:xfrm>
                    <a:prstGeom prst="rect">
                      <a:avLst/>
                    </a:prstGeom>
                    <a:noFill/>
                    <a:ln>
                      <a:noFill/>
                    </a:ln>
                  </pic:spPr>
                </pic:pic>
              </a:graphicData>
            </a:graphic>
          </wp:inline>
        </w:drawing>
      </w:r>
    </w:p>
    <w:p w14:paraId="4501A4DC" w14:textId="77777777" w:rsidR="00010D80" w:rsidRPr="00474F29" w:rsidRDefault="00010D80" w:rsidP="000E7FCA">
      <w:pPr>
        <w:tabs>
          <w:tab w:val="left" w:pos="426"/>
        </w:tabs>
        <w:spacing w:after="0" w:line="288" w:lineRule="auto"/>
        <w:jc w:val="both"/>
        <w:rPr>
          <w:rFonts w:ascii="Times New Roman" w:hAnsi="Times New Roman"/>
          <w:sz w:val="24"/>
          <w:szCs w:val="24"/>
          <w:lang w:val="en-GB"/>
        </w:rPr>
      </w:pPr>
    </w:p>
    <w:p w14:paraId="4A91E2BE" w14:textId="47B2E732" w:rsidR="00D21B6C" w:rsidRPr="001F139D" w:rsidRDefault="001F139D" w:rsidP="000E7FCA">
      <w:pPr>
        <w:tabs>
          <w:tab w:val="left" w:pos="426"/>
        </w:tabs>
        <w:spacing w:after="0" w:line="288" w:lineRule="auto"/>
        <w:jc w:val="both"/>
        <w:rPr>
          <w:rFonts w:ascii="Times New Roman" w:hAnsi="Times New Roman"/>
          <w:sz w:val="24"/>
          <w:szCs w:val="24"/>
          <w:lang w:val="en-GB"/>
        </w:rPr>
      </w:pPr>
      <w:r>
        <w:rPr>
          <w:rFonts w:ascii="Times New Roman" w:hAnsi="Times New Roman"/>
          <w:sz w:val="24"/>
          <w:szCs w:val="24"/>
          <w:lang w:val="en-GB"/>
        </w:rPr>
        <w:tab/>
      </w:r>
      <w:r w:rsidR="008408FA" w:rsidRPr="00474F29">
        <w:rPr>
          <w:rFonts w:ascii="Times New Roman" w:hAnsi="Times New Roman"/>
          <w:sz w:val="24"/>
          <w:szCs w:val="24"/>
          <w:lang w:val="en-GB"/>
        </w:rPr>
        <w:t>In the top left hand corner of your screen you see the current Period and how many periods remaining.  Your Cash on Hand and your inventory of X are in the left column.</w:t>
      </w:r>
      <w:r>
        <w:rPr>
          <w:rFonts w:ascii="Times New Roman" w:hAnsi="Times New Roman"/>
          <w:sz w:val="24"/>
          <w:szCs w:val="24"/>
          <w:lang w:val="en-GB"/>
        </w:rPr>
        <w:t xml:space="preserve">  </w:t>
      </w:r>
      <w:r w:rsidR="002651FA" w:rsidRPr="00474F29">
        <w:rPr>
          <w:rFonts w:ascii="Times New Roman" w:hAnsi="Times New Roman"/>
          <w:sz w:val="24"/>
          <w:szCs w:val="24"/>
        </w:rPr>
        <w:t>On the left hand side of the screen, ther</w:t>
      </w:r>
      <w:r w:rsidR="00D21B6C" w:rsidRPr="00474F29">
        <w:rPr>
          <w:rFonts w:ascii="Times New Roman" w:hAnsi="Times New Roman"/>
          <w:sz w:val="24"/>
          <w:szCs w:val="24"/>
        </w:rPr>
        <w:t xml:space="preserve">e is a box labelled </w:t>
      </w:r>
      <w:r w:rsidR="000E7FCA" w:rsidRPr="00474F29">
        <w:rPr>
          <w:rFonts w:ascii="Times New Roman" w:hAnsi="Times New Roman"/>
          <w:sz w:val="24"/>
          <w:szCs w:val="24"/>
        </w:rPr>
        <w:t>‘</w:t>
      </w:r>
      <w:r w:rsidR="00D21B6C" w:rsidRPr="00474F29">
        <w:rPr>
          <w:rFonts w:ascii="Times New Roman" w:hAnsi="Times New Roman"/>
          <w:sz w:val="24"/>
          <w:szCs w:val="24"/>
        </w:rPr>
        <w:t>Buy Price</w:t>
      </w:r>
      <w:r w:rsidR="000E7FCA" w:rsidRPr="00474F29">
        <w:rPr>
          <w:rFonts w:ascii="Times New Roman" w:hAnsi="Times New Roman"/>
          <w:sz w:val="24"/>
          <w:szCs w:val="24"/>
        </w:rPr>
        <w:t>’</w:t>
      </w:r>
      <w:r w:rsidR="00D21B6C" w:rsidRPr="00474F29">
        <w:rPr>
          <w:rFonts w:ascii="Times New Roman" w:hAnsi="Times New Roman"/>
          <w:sz w:val="24"/>
          <w:szCs w:val="24"/>
        </w:rPr>
        <w:t>.</w:t>
      </w:r>
      <w:r w:rsidR="002651FA" w:rsidRPr="00474F29">
        <w:rPr>
          <w:rFonts w:ascii="Times New Roman" w:hAnsi="Times New Roman"/>
          <w:sz w:val="24"/>
          <w:szCs w:val="24"/>
        </w:rPr>
        <w:t xml:space="preserve">  The number in the box represents the price </w:t>
      </w:r>
      <w:r w:rsidR="00D21B6C" w:rsidRPr="00474F29">
        <w:rPr>
          <w:rFonts w:ascii="Times New Roman" w:hAnsi="Times New Roman"/>
          <w:sz w:val="24"/>
          <w:szCs w:val="24"/>
        </w:rPr>
        <w:t xml:space="preserve">to buy one unit of X.  </w:t>
      </w:r>
      <w:r w:rsidR="002651FA" w:rsidRPr="00474F29">
        <w:rPr>
          <w:rFonts w:ascii="Times New Roman" w:hAnsi="Times New Roman"/>
          <w:sz w:val="24"/>
          <w:szCs w:val="24"/>
        </w:rPr>
        <w:t>Similarly</w:t>
      </w:r>
      <w:r>
        <w:rPr>
          <w:rFonts w:ascii="Times New Roman" w:hAnsi="Times New Roman"/>
          <w:sz w:val="24"/>
          <w:szCs w:val="24"/>
        </w:rPr>
        <w:t>,</w:t>
      </w:r>
      <w:r w:rsidR="002651FA" w:rsidRPr="00474F29">
        <w:rPr>
          <w:rFonts w:ascii="Times New Roman" w:hAnsi="Times New Roman"/>
          <w:sz w:val="24"/>
          <w:szCs w:val="24"/>
        </w:rPr>
        <w:t xml:space="preserve"> on the right hand side of the screen, there</w:t>
      </w:r>
      <w:r w:rsidR="00D21B6C" w:rsidRPr="00474F29">
        <w:rPr>
          <w:rFonts w:ascii="Times New Roman" w:hAnsi="Times New Roman"/>
          <w:sz w:val="24"/>
          <w:szCs w:val="24"/>
        </w:rPr>
        <w:t xml:space="preserve"> is a box labelled </w:t>
      </w:r>
      <w:r w:rsidR="000E7FCA" w:rsidRPr="00474F29">
        <w:rPr>
          <w:rFonts w:ascii="Times New Roman" w:hAnsi="Times New Roman"/>
          <w:sz w:val="24"/>
          <w:szCs w:val="24"/>
        </w:rPr>
        <w:t>‘</w:t>
      </w:r>
      <w:r w:rsidR="00D21B6C" w:rsidRPr="00474F29">
        <w:rPr>
          <w:rFonts w:ascii="Times New Roman" w:hAnsi="Times New Roman"/>
          <w:sz w:val="24"/>
          <w:szCs w:val="24"/>
        </w:rPr>
        <w:t>Sell Price</w:t>
      </w:r>
      <w:r w:rsidR="000E7FCA" w:rsidRPr="00474F29">
        <w:rPr>
          <w:rFonts w:ascii="Times New Roman" w:hAnsi="Times New Roman"/>
          <w:sz w:val="24"/>
          <w:szCs w:val="24"/>
        </w:rPr>
        <w:t>’</w:t>
      </w:r>
      <w:r w:rsidR="00D21B6C" w:rsidRPr="00474F29">
        <w:rPr>
          <w:rFonts w:ascii="Times New Roman" w:hAnsi="Times New Roman"/>
          <w:sz w:val="24"/>
          <w:szCs w:val="24"/>
        </w:rPr>
        <w:t xml:space="preserve">.  The number in the box represents the price to sell one unit of X.  As you can see from the above example screen, the Buy Price is starts higher than the Sell Price.  </w:t>
      </w:r>
      <w:r w:rsidR="00F64B1C" w:rsidRPr="00474F29">
        <w:rPr>
          <w:rFonts w:ascii="Times New Roman" w:hAnsi="Times New Roman"/>
          <w:sz w:val="24"/>
          <w:szCs w:val="24"/>
        </w:rPr>
        <w:t>These</w:t>
      </w:r>
      <w:r w:rsidR="001709AE" w:rsidRPr="00474F29">
        <w:rPr>
          <w:rFonts w:ascii="Times New Roman" w:hAnsi="Times New Roman"/>
          <w:sz w:val="24"/>
          <w:szCs w:val="24"/>
        </w:rPr>
        <w:t xml:space="preserve"> price</w:t>
      </w:r>
      <w:r w:rsidR="00F64B1C" w:rsidRPr="00474F29">
        <w:rPr>
          <w:rFonts w:ascii="Times New Roman" w:hAnsi="Times New Roman"/>
          <w:sz w:val="24"/>
          <w:szCs w:val="24"/>
        </w:rPr>
        <w:t xml:space="preserve"> boxes will highlight alte</w:t>
      </w:r>
      <w:r w:rsidR="001709AE" w:rsidRPr="00474F29">
        <w:rPr>
          <w:rFonts w:ascii="Times New Roman" w:hAnsi="Times New Roman"/>
          <w:sz w:val="24"/>
          <w:szCs w:val="24"/>
        </w:rPr>
        <w:t>rnately during the period.  A highlighted box indicates the side of the market that is active.  For example, you may only sell a unit of X when the Sell Price box is highlighted and vice versa for buying a unit of X.</w:t>
      </w:r>
    </w:p>
    <w:p w14:paraId="59B46CDC" w14:textId="77777777" w:rsidR="00D21B6C" w:rsidRPr="000735F8" w:rsidRDefault="00D21B6C" w:rsidP="000E7FCA">
      <w:pPr>
        <w:tabs>
          <w:tab w:val="left" w:pos="426"/>
        </w:tabs>
        <w:spacing w:after="0" w:line="288" w:lineRule="auto"/>
        <w:jc w:val="both"/>
        <w:rPr>
          <w:rFonts w:ascii="Times New Roman" w:hAnsi="Times New Roman"/>
          <w:sz w:val="16"/>
          <w:szCs w:val="16"/>
        </w:rPr>
      </w:pPr>
    </w:p>
    <w:p w14:paraId="79C12BF4" w14:textId="55E33553" w:rsidR="00552B12" w:rsidRPr="00474F29" w:rsidRDefault="00010D80"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ab/>
      </w:r>
      <w:r w:rsidR="00D21B6C" w:rsidRPr="00474F29">
        <w:rPr>
          <w:rFonts w:ascii="Times New Roman" w:hAnsi="Times New Roman"/>
          <w:sz w:val="24"/>
          <w:szCs w:val="24"/>
        </w:rPr>
        <w:t>When the period begins, one of the boxes will be highlighted</w:t>
      </w:r>
      <w:r w:rsidR="00552B12" w:rsidRPr="00474F29">
        <w:rPr>
          <w:rFonts w:ascii="Times New Roman" w:hAnsi="Times New Roman"/>
          <w:sz w:val="24"/>
          <w:szCs w:val="24"/>
        </w:rPr>
        <w:t xml:space="preserve"> indicating which side of the market is active and thus the type of transaction that is currently available and at what price.  For example, suppose the Sell Price box is highlighted.  If you are willing to sell a unit of X at the highlighted price, then click the SELL button.  A three second countdown is given at the start of the period.  The price will not change for these three seconds allowing you to easily click the SELL button if you want to sell at that price.  After three seconds, the Sell Price will begin to rise rapidly.  If the price reaches a </w:t>
      </w:r>
      <w:r w:rsidR="006D77D0" w:rsidRPr="00474F29">
        <w:rPr>
          <w:rFonts w:ascii="Times New Roman" w:hAnsi="Times New Roman"/>
          <w:sz w:val="24"/>
          <w:szCs w:val="24"/>
        </w:rPr>
        <w:t xml:space="preserve">point that you are willing to sell a unit of X, the click the SELL button.  As soon as someone clicks their SELL button, then the sell side becomes inactive and the buy side becomes highlighted and active.  The three second timer will begin.  If no one clicks their BUY button during the first 3 seconds, then the price will begin to drop rapidly.  If the price reaches a point that you </w:t>
      </w:r>
      <w:r w:rsidR="00654413" w:rsidRPr="00474F29">
        <w:rPr>
          <w:rFonts w:ascii="Times New Roman" w:hAnsi="Times New Roman"/>
          <w:sz w:val="24"/>
          <w:szCs w:val="24"/>
        </w:rPr>
        <w:t xml:space="preserve">are willing to buy a unit of X, </w:t>
      </w:r>
      <w:r w:rsidR="006D77D0" w:rsidRPr="00474F29">
        <w:rPr>
          <w:rFonts w:ascii="Times New Roman" w:hAnsi="Times New Roman"/>
          <w:sz w:val="24"/>
          <w:szCs w:val="24"/>
        </w:rPr>
        <w:t xml:space="preserve">then click the BUY button. This </w:t>
      </w:r>
      <w:r w:rsidR="00654413" w:rsidRPr="00474F29">
        <w:rPr>
          <w:rFonts w:ascii="Times New Roman" w:hAnsi="Times New Roman"/>
          <w:sz w:val="24"/>
          <w:szCs w:val="24"/>
        </w:rPr>
        <w:t>switching</w:t>
      </w:r>
      <w:r w:rsidR="006D77D0" w:rsidRPr="00474F29">
        <w:rPr>
          <w:rFonts w:ascii="Times New Roman" w:hAnsi="Times New Roman"/>
          <w:sz w:val="24"/>
          <w:szCs w:val="24"/>
        </w:rPr>
        <w:t xml:space="preserve"> between sides of markets continues until the period ends.</w:t>
      </w:r>
    </w:p>
    <w:p w14:paraId="21E703FE" w14:textId="70D174FF" w:rsidR="001B1DC0" w:rsidRPr="00474F29" w:rsidRDefault="00010D80"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lastRenderedPageBreak/>
        <w:tab/>
      </w:r>
      <w:r w:rsidR="001B1DC0" w:rsidRPr="00474F29">
        <w:rPr>
          <w:rFonts w:ascii="Times New Roman" w:hAnsi="Times New Roman"/>
          <w:sz w:val="24"/>
          <w:szCs w:val="24"/>
        </w:rPr>
        <w:t xml:space="preserve">The period will end when the Buy Price and the Sell Price are equal.  If you had indicated that you are willing to buy or sell a unit of X by clicking the BUY or SELL button respectively during the period, then your transactions will be completed at the market ending price where the Buy Price equals the Sell Price.  </w:t>
      </w:r>
    </w:p>
    <w:p w14:paraId="3690F9FF" w14:textId="77777777" w:rsidR="001B1DC0" w:rsidRPr="000735F8" w:rsidRDefault="001B1DC0" w:rsidP="000E7FCA">
      <w:pPr>
        <w:tabs>
          <w:tab w:val="left" w:pos="426"/>
        </w:tabs>
        <w:spacing w:after="0" w:line="288" w:lineRule="auto"/>
        <w:jc w:val="both"/>
        <w:rPr>
          <w:rFonts w:ascii="Times New Roman" w:hAnsi="Times New Roman"/>
          <w:sz w:val="12"/>
          <w:szCs w:val="12"/>
        </w:rPr>
      </w:pPr>
    </w:p>
    <w:p w14:paraId="72D38A7E" w14:textId="77777777" w:rsidR="006D77D0" w:rsidRPr="00474F29" w:rsidRDefault="001B1DC0" w:rsidP="00010D80">
      <w:pPr>
        <w:pStyle w:val="ListParagraph"/>
        <w:numPr>
          <w:ilvl w:val="0"/>
          <w:numId w:val="2"/>
        </w:numPr>
        <w:tabs>
          <w:tab w:val="left" w:pos="426"/>
        </w:tabs>
        <w:spacing w:after="0" w:line="288" w:lineRule="auto"/>
        <w:ind w:left="426" w:firstLine="0"/>
        <w:jc w:val="both"/>
        <w:rPr>
          <w:rFonts w:ascii="Times New Roman" w:hAnsi="Times New Roman"/>
          <w:sz w:val="24"/>
          <w:szCs w:val="24"/>
        </w:rPr>
      </w:pPr>
      <w:r w:rsidRPr="00474F29">
        <w:rPr>
          <w:rFonts w:ascii="Times New Roman" w:hAnsi="Times New Roman"/>
          <w:sz w:val="24"/>
          <w:szCs w:val="24"/>
        </w:rPr>
        <w:t>N</w:t>
      </w:r>
      <w:r w:rsidR="006D77D0" w:rsidRPr="00474F29">
        <w:rPr>
          <w:rFonts w:ascii="Times New Roman" w:hAnsi="Times New Roman"/>
          <w:sz w:val="24"/>
          <w:szCs w:val="24"/>
        </w:rPr>
        <w:t xml:space="preserve">ote, when you click on the </w:t>
      </w:r>
      <w:r w:rsidRPr="00474F29">
        <w:rPr>
          <w:rFonts w:ascii="Times New Roman" w:hAnsi="Times New Roman"/>
          <w:sz w:val="24"/>
          <w:szCs w:val="24"/>
        </w:rPr>
        <w:t>BUY</w:t>
      </w:r>
      <w:r w:rsidR="006D77D0" w:rsidRPr="00474F29">
        <w:rPr>
          <w:rFonts w:ascii="Times New Roman" w:hAnsi="Times New Roman"/>
          <w:sz w:val="24"/>
          <w:szCs w:val="24"/>
        </w:rPr>
        <w:t xml:space="preserve"> (</w:t>
      </w:r>
      <w:r w:rsidRPr="00474F29">
        <w:rPr>
          <w:rFonts w:ascii="Times New Roman" w:hAnsi="Times New Roman"/>
          <w:sz w:val="24"/>
          <w:szCs w:val="24"/>
        </w:rPr>
        <w:t>SELL</w:t>
      </w:r>
      <w:r w:rsidR="006D77D0" w:rsidRPr="00474F29">
        <w:rPr>
          <w:rFonts w:ascii="Times New Roman" w:hAnsi="Times New Roman"/>
          <w:sz w:val="24"/>
          <w:szCs w:val="24"/>
        </w:rPr>
        <w:t>) button for a given price</w:t>
      </w:r>
      <w:r w:rsidRPr="00474F29">
        <w:rPr>
          <w:rFonts w:ascii="Times New Roman" w:hAnsi="Times New Roman"/>
          <w:sz w:val="24"/>
          <w:szCs w:val="24"/>
        </w:rPr>
        <w:t xml:space="preserve"> during the period</w:t>
      </w:r>
      <w:r w:rsidR="006D77D0" w:rsidRPr="00474F29">
        <w:rPr>
          <w:rFonts w:ascii="Times New Roman" w:hAnsi="Times New Roman"/>
          <w:sz w:val="24"/>
          <w:szCs w:val="24"/>
        </w:rPr>
        <w:t xml:space="preserve">, </w:t>
      </w:r>
      <w:r w:rsidRPr="00474F29">
        <w:rPr>
          <w:rFonts w:ascii="Times New Roman" w:hAnsi="Times New Roman"/>
          <w:sz w:val="24"/>
          <w:szCs w:val="24"/>
        </w:rPr>
        <w:t>you are indicating that you are willing to buy (sell) a unit of X at a price that is at least this favourable for you</w:t>
      </w:r>
      <w:r w:rsidR="006D77D0" w:rsidRPr="00474F29">
        <w:rPr>
          <w:rFonts w:ascii="Times New Roman" w:hAnsi="Times New Roman"/>
          <w:sz w:val="24"/>
          <w:szCs w:val="24"/>
        </w:rPr>
        <w:t>.</w:t>
      </w:r>
      <w:r w:rsidRPr="00474F29">
        <w:rPr>
          <w:rFonts w:ascii="Times New Roman" w:hAnsi="Times New Roman"/>
          <w:sz w:val="24"/>
          <w:szCs w:val="24"/>
        </w:rPr>
        <w:t xml:space="preserve">  That is, the price that you eventually pay (receive) may be lower (higher) than when you clicked the BUY (sell) button.</w:t>
      </w:r>
      <w:r w:rsidR="006D77D0" w:rsidRPr="00474F29">
        <w:rPr>
          <w:rFonts w:ascii="Times New Roman" w:hAnsi="Times New Roman"/>
          <w:sz w:val="24"/>
          <w:szCs w:val="24"/>
        </w:rPr>
        <w:t xml:space="preserve">  </w:t>
      </w:r>
    </w:p>
    <w:p w14:paraId="38750254" w14:textId="77777777" w:rsidR="00552B12" w:rsidRPr="00474F29" w:rsidRDefault="00552B12" w:rsidP="000E7FCA">
      <w:pPr>
        <w:tabs>
          <w:tab w:val="left" w:pos="426"/>
        </w:tabs>
        <w:spacing w:after="0" w:line="288" w:lineRule="auto"/>
        <w:jc w:val="both"/>
        <w:rPr>
          <w:rFonts w:ascii="Times New Roman" w:hAnsi="Times New Roman"/>
          <w:sz w:val="24"/>
          <w:szCs w:val="24"/>
        </w:rPr>
      </w:pPr>
    </w:p>
    <w:p w14:paraId="6D200470" w14:textId="0523B3C9" w:rsidR="00654413" w:rsidRPr="00474F29" w:rsidRDefault="00010D80" w:rsidP="000E7FCA">
      <w:pPr>
        <w:tabs>
          <w:tab w:val="left" w:pos="426"/>
        </w:tabs>
        <w:spacing w:after="0" w:line="288" w:lineRule="auto"/>
        <w:jc w:val="both"/>
        <w:rPr>
          <w:rFonts w:ascii="Times New Roman" w:hAnsi="Times New Roman"/>
          <w:sz w:val="24"/>
          <w:szCs w:val="24"/>
          <w:lang w:val="en-GB"/>
        </w:rPr>
      </w:pPr>
      <w:r w:rsidRPr="00474F29">
        <w:rPr>
          <w:rFonts w:ascii="Times New Roman" w:hAnsi="Times New Roman"/>
          <w:sz w:val="24"/>
          <w:szCs w:val="24"/>
          <w:lang w:val="en-GB"/>
        </w:rPr>
        <w:tab/>
      </w:r>
      <w:r w:rsidR="00654413" w:rsidRPr="00474F29">
        <w:rPr>
          <w:rFonts w:ascii="Times New Roman" w:hAnsi="Times New Roman"/>
          <w:sz w:val="24"/>
          <w:szCs w:val="24"/>
          <w:lang w:val="en-GB"/>
        </w:rPr>
        <w:t xml:space="preserve">In the middle column, labelled </w:t>
      </w:r>
      <w:r w:rsidR="000E7FCA" w:rsidRPr="00474F29">
        <w:rPr>
          <w:rFonts w:ascii="Times New Roman" w:hAnsi="Times New Roman"/>
          <w:sz w:val="24"/>
          <w:szCs w:val="24"/>
          <w:lang w:val="en-GB"/>
        </w:rPr>
        <w:t>‘</w:t>
      </w:r>
      <w:r w:rsidR="00654413" w:rsidRPr="00474F29">
        <w:rPr>
          <w:rFonts w:ascii="Times New Roman" w:hAnsi="Times New Roman"/>
          <w:sz w:val="24"/>
          <w:szCs w:val="24"/>
          <w:lang w:val="en-GB"/>
        </w:rPr>
        <w:t>Transactions</w:t>
      </w:r>
      <w:r w:rsidR="000E7FCA" w:rsidRPr="00474F29">
        <w:rPr>
          <w:rFonts w:ascii="Times New Roman" w:hAnsi="Times New Roman"/>
          <w:sz w:val="24"/>
          <w:szCs w:val="24"/>
          <w:lang w:val="en-GB"/>
        </w:rPr>
        <w:t>’</w:t>
      </w:r>
      <w:r w:rsidR="00654413" w:rsidRPr="00474F29">
        <w:rPr>
          <w:rFonts w:ascii="Times New Roman" w:hAnsi="Times New Roman"/>
          <w:sz w:val="24"/>
          <w:szCs w:val="24"/>
          <w:lang w:val="en-GB"/>
        </w:rPr>
        <w:t>, you can see the number of units of X that have been bought and sold in this period.</w:t>
      </w:r>
      <w:r w:rsidR="000735F8">
        <w:rPr>
          <w:rFonts w:ascii="Times New Roman" w:hAnsi="Times New Roman"/>
          <w:sz w:val="24"/>
          <w:szCs w:val="24"/>
          <w:lang w:val="en-GB"/>
        </w:rPr>
        <w:t xml:space="preserve">  </w:t>
      </w:r>
      <w:r w:rsidR="00654413" w:rsidRPr="00474F29">
        <w:rPr>
          <w:rFonts w:ascii="Times New Roman" w:hAnsi="Times New Roman"/>
          <w:sz w:val="24"/>
          <w:szCs w:val="24"/>
          <w:lang w:val="en-GB"/>
        </w:rPr>
        <w:t>The switching between the BUY side and SELL sides of the market depends upon how many units have been bought and sold.  If the number of units bought equals the number of units sold, then the same side of the market starts again.  If there are more units bought than units sold, then the SELL side starts.  If there are more units sold than bought, then the BUY side starts.</w:t>
      </w:r>
    </w:p>
    <w:p w14:paraId="0033F54F" w14:textId="77777777" w:rsidR="00010D80" w:rsidRPr="00474F29" w:rsidRDefault="00010D80" w:rsidP="000E7FCA">
      <w:pPr>
        <w:tabs>
          <w:tab w:val="left" w:pos="426"/>
        </w:tabs>
        <w:spacing w:after="0" w:line="288" w:lineRule="auto"/>
        <w:jc w:val="both"/>
        <w:rPr>
          <w:rFonts w:ascii="Times New Roman" w:hAnsi="Times New Roman"/>
          <w:sz w:val="24"/>
          <w:szCs w:val="24"/>
          <w:lang w:val="en-GB"/>
        </w:rPr>
      </w:pPr>
    </w:p>
    <w:p w14:paraId="233FD0A5" w14:textId="7FCB616C" w:rsidR="00010D80" w:rsidRDefault="00010D80" w:rsidP="000735F8">
      <w:pPr>
        <w:tabs>
          <w:tab w:val="left" w:pos="426"/>
        </w:tabs>
        <w:spacing w:after="0" w:line="288" w:lineRule="auto"/>
        <w:jc w:val="both"/>
        <w:rPr>
          <w:rFonts w:ascii="Times New Roman" w:hAnsi="Times New Roman"/>
          <w:sz w:val="24"/>
          <w:szCs w:val="24"/>
          <w:lang w:val="en-GB"/>
        </w:rPr>
      </w:pPr>
      <w:r w:rsidRPr="00474F29">
        <w:rPr>
          <w:rFonts w:ascii="Times New Roman" w:hAnsi="Times New Roman"/>
          <w:sz w:val="24"/>
          <w:szCs w:val="24"/>
          <w:lang w:val="en-GB"/>
        </w:rPr>
        <w:tab/>
      </w:r>
      <w:r w:rsidR="004543EC" w:rsidRPr="00474F29">
        <w:rPr>
          <w:rFonts w:ascii="Times New Roman" w:hAnsi="Times New Roman"/>
          <w:sz w:val="24"/>
          <w:szCs w:val="24"/>
          <w:lang w:val="en-GB"/>
        </w:rPr>
        <w:t>If the Buy Price and the Sell Price are equal (and thus the period ends) and the number of units bought does not equal the number of units sold, then the last unit offered to buy/sell is not transacted.</w:t>
      </w:r>
    </w:p>
    <w:p w14:paraId="386573DB" w14:textId="77777777" w:rsidR="000735F8" w:rsidRPr="00474F29" w:rsidRDefault="000735F8" w:rsidP="000735F8">
      <w:pPr>
        <w:tabs>
          <w:tab w:val="left" w:pos="426"/>
        </w:tabs>
        <w:spacing w:after="0" w:line="288" w:lineRule="auto"/>
        <w:jc w:val="both"/>
        <w:rPr>
          <w:rFonts w:ascii="Times New Roman" w:eastAsia="Times New Roman" w:hAnsi="Times New Roman"/>
          <w:b/>
          <w:sz w:val="24"/>
          <w:szCs w:val="24"/>
          <w:lang w:val="en-US"/>
        </w:rPr>
      </w:pPr>
    </w:p>
    <w:p w14:paraId="2A2FF1F6" w14:textId="182C4A6C" w:rsidR="008408FA" w:rsidRPr="00474F29" w:rsidRDefault="008408FA" w:rsidP="000E7FCA">
      <w:pPr>
        <w:pStyle w:val="BodyText"/>
        <w:tabs>
          <w:tab w:val="left" w:pos="360"/>
          <w:tab w:val="left" w:pos="426"/>
        </w:tabs>
        <w:spacing w:line="288" w:lineRule="auto"/>
        <w:rPr>
          <w:b/>
        </w:rPr>
      </w:pPr>
      <w:r w:rsidRPr="00474F29">
        <w:rPr>
          <w:b/>
        </w:rPr>
        <w:t xml:space="preserve">5. Recording your earnings  </w:t>
      </w:r>
    </w:p>
    <w:p w14:paraId="762FCFF2" w14:textId="77777777" w:rsidR="00010D80" w:rsidRPr="000735F8" w:rsidRDefault="00010D80" w:rsidP="000E7FCA">
      <w:pPr>
        <w:pStyle w:val="BodyText"/>
        <w:tabs>
          <w:tab w:val="left" w:pos="360"/>
          <w:tab w:val="left" w:pos="426"/>
        </w:tabs>
        <w:spacing w:line="288" w:lineRule="auto"/>
        <w:rPr>
          <w:b/>
          <w:sz w:val="6"/>
          <w:szCs w:val="6"/>
        </w:rPr>
      </w:pPr>
    </w:p>
    <w:p w14:paraId="2E41C372" w14:textId="19EE4492" w:rsidR="008408FA" w:rsidRPr="00474F29" w:rsidRDefault="008408FA"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 xml:space="preserve">At the end of each period, a summary screen will be provided to you (an example of the summary screen is illustrated below).  </w:t>
      </w:r>
    </w:p>
    <w:p w14:paraId="64C9436B" w14:textId="77777777" w:rsidR="00010D80" w:rsidRPr="000735F8" w:rsidRDefault="00010D80" w:rsidP="000E7FCA">
      <w:pPr>
        <w:tabs>
          <w:tab w:val="left" w:pos="426"/>
        </w:tabs>
        <w:spacing w:after="0" w:line="288" w:lineRule="auto"/>
        <w:jc w:val="both"/>
        <w:rPr>
          <w:rFonts w:ascii="Times New Roman" w:hAnsi="Times New Roman"/>
          <w:sz w:val="12"/>
          <w:szCs w:val="12"/>
        </w:rPr>
      </w:pPr>
    </w:p>
    <w:p w14:paraId="2BF3C222" w14:textId="77777777" w:rsidR="008408FA" w:rsidRPr="00474F29" w:rsidRDefault="008408FA" w:rsidP="000E7FCA">
      <w:pPr>
        <w:tabs>
          <w:tab w:val="left" w:pos="426"/>
        </w:tabs>
        <w:spacing w:after="0" w:line="288" w:lineRule="auto"/>
        <w:jc w:val="center"/>
        <w:rPr>
          <w:rFonts w:ascii="Times New Roman" w:hAnsi="Times New Roman"/>
          <w:sz w:val="24"/>
          <w:szCs w:val="24"/>
        </w:rPr>
      </w:pPr>
      <w:r w:rsidRPr="00474F29">
        <w:rPr>
          <w:rFonts w:ascii="Times New Roman" w:hAnsi="Times New Roman"/>
          <w:noProof/>
          <w:sz w:val="24"/>
          <w:szCs w:val="24"/>
          <w:lang w:eastAsia="zh-CN"/>
        </w:rPr>
        <w:drawing>
          <wp:inline distT="0" distB="0" distL="0" distR="0" wp14:anchorId="223AFDCC" wp14:editId="2B501E07">
            <wp:extent cx="5958903" cy="3719743"/>
            <wp:effectExtent l="0" t="0" r="381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085346" cy="3798673"/>
                    </a:xfrm>
                    <a:prstGeom prst="rect">
                      <a:avLst/>
                    </a:prstGeom>
                    <a:noFill/>
                    <a:ln w="9525">
                      <a:noFill/>
                      <a:miter lim="800000"/>
                      <a:headEnd/>
                      <a:tailEnd/>
                    </a:ln>
                  </pic:spPr>
                </pic:pic>
              </a:graphicData>
            </a:graphic>
          </wp:inline>
        </w:drawing>
      </w:r>
    </w:p>
    <w:p w14:paraId="416B6466" w14:textId="639A7704" w:rsidR="008408FA" w:rsidRPr="00474F29" w:rsidRDefault="00445C08" w:rsidP="000E7FCA">
      <w:pPr>
        <w:tabs>
          <w:tab w:val="left" w:pos="426"/>
        </w:tabs>
        <w:spacing w:after="0" w:line="288" w:lineRule="auto"/>
        <w:jc w:val="both"/>
        <w:rPr>
          <w:rFonts w:ascii="Times New Roman" w:hAnsi="Times New Roman"/>
          <w:sz w:val="24"/>
          <w:szCs w:val="24"/>
        </w:rPr>
      </w:pPr>
      <w:r>
        <w:rPr>
          <w:rFonts w:ascii="Times New Roman" w:hAnsi="Times New Roman"/>
          <w:sz w:val="24"/>
          <w:szCs w:val="24"/>
        </w:rPr>
        <w:lastRenderedPageBreak/>
        <w:tab/>
      </w:r>
      <w:r w:rsidR="008408FA" w:rsidRPr="00474F29">
        <w:rPr>
          <w:rFonts w:ascii="Times New Roman" w:hAnsi="Times New Roman"/>
          <w:sz w:val="24"/>
          <w:szCs w:val="24"/>
        </w:rPr>
        <w:t xml:space="preserve">On your </w:t>
      </w:r>
      <w:r w:rsidR="008408FA" w:rsidRPr="00474F29">
        <w:rPr>
          <w:rFonts w:ascii="Times New Roman" w:hAnsi="Times New Roman"/>
          <w:b/>
          <w:bCs/>
          <w:sz w:val="24"/>
          <w:szCs w:val="24"/>
        </w:rPr>
        <w:t>PERIOD EARNINGS SHEET</w:t>
      </w:r>
      <w:r w:rsidR="00C55E43" w:rsidRPr="00474F29">
        <w:rPr>
          <w:rStyle w:val="FootnoteReference"/>
          <w:rFonts w:ascii="Times New Roman" w:hAnsi="Times New Roman"/>
          <w:b/>
          <w:bCs/>
          <w:sz w:val="24"/>
          <w:szCs w:val="24"/>
        </w:rPr>
        <w:footnoteReference w:id="15"/>
      </w:r>
      <w:r w:rsidR="00010D80" w:rsidRPr="00474F29">
        <w:rPr>
          <w:rFonts w:ascii="Times New Roman" w:hAnsi="Times New Roman"/>
          <w:b/>
          <w:bCs/>
          <w:sz w:val="24"/>
          <w:szCs w:val="24"/>
        </w:rPr>
        <w:t xml:space="preserve"> </w:t>
      </w:r>
      <w:r w:rsidR="008408FA" w:rsidRPr="00474F29">
        <w:rPr>
          <w:rFonts w:ascii="Times New Roman" w:hAnsi="Times New Roman"/>
          <w:sz w:val="24"/>
          <w:szCs w:val="24"/>
        </w:rPr>
        <w:t xml:space="preserve">record the following information from the summary screen.  At the beginning of period 1, record your cash on hand at the beginning of the period in column 2 in the row marked period 1.  In column 3, record your earnings from sales minus expenditures on purchases for the period.  Record your inventory of units at the end of the period in column 4 in the row marked period 1.  Fill in the dividend of each unit in column 5.  Record your dividend earnings for the period in column 6. In column 7, record your cash on hand at the end of the period. Record your cash on hand at the beginning of the period in column 8. Your earnings in each period equal the difference in your cash on hand at the end of the period minus the cash on hand at the beginning of the period. Record your period earnings in column 9. Repeat this procedure to obtain the period earnings of all periods. </w:t>
      </w:r>
    </w:p>
    <w:p w14:paraId="560BED05" w14:textId="77777777" w:rsidR="00010D80" w:rsidRPr="00474F29" w:rsidRDefault="00010D80" w:rsidP="000E7FCA">
      <w:pPr>
        <w:tabs>
          <w:tab w:val="left" w:pos="426"/>
        </w:tabs>
        <w:spacing w:after="0" w:line="288" w:lineRule="auto"/>
        <w:jc w:val="both"/>
        <w:rPr>
          <w:rFonts w:ascii="Times New Roman" w:hAnsi="Times New Roman"/>
          <w:sz w:val="20"/>
          <w:szCs w:val="20"/>
        </w:rPr>
      </w:pPr>
    </w:p>
    <w:p w14:paraId="4FF772EC" w14:textId="3C34F0F0" w:rsidR="008408FA" w:rsidRPr="00474F29" w:rsidRDefault="008408FA" w:rsidP="00010D80">
      <w:pPr>
        <w:tabs>
          <w:tab w:val="left" w:pos="426"/>
        </w:tabs>
        <w:spacing w:after="0" w:line="264" w:lineRule="auto"/>
        <w:jc w:val="both"/>
        <w:rPr>
          <w:rFonts w:ascii="Times New Roman" w:hAnsi="Times New Roman"/>
          <w:sz w:val="24"/>
          <w:szCs w:val="24"/>
        </w:rPr>
      </w:pPr>
      <w:r w:rsidRPr="00474F29">
        <w:rPr>
          <w:rFonts w:ascii="Times New Roman" w:hAnsi="Times New Roman"/>
          <w:sz w:val="24"/>
          <w:szCs w:val="24"/>
        </w:rPr>
        <w:t>END OF PERIOD CASH= BEGINNING OF PERIOD CASH + DIVIDEND PER UNIT * NUMBER OF UNITS IN INVENTORY AT THE END OF PERIOD+SALES -PURCHASES</w:t>
      </w:r>
    </w:p>
    <w:p w14:paraId="6300A7B7" w14:textId="2290BDBF" w:rsidR="008408FA" w:rsidRPr="00474F29" w:rsidRDefault="008408FA" w:rsidP="00010D80">
      <w:pPr>
        <w:tabs>
          <w:tab w:val="left" w:pos="426"/>
        </w:tabs>
        <w:spacing w:after="0" w:line="264" w:lineRule="auto"/>
        <w:jc w:val="both"/>
        <w:rPr>
          <w:rFonts w:ascii="Times New Roman" w:hAnsi="Times New Roman"/>
          <w:sz w:val="24"/>
          <w:szCs w:val="24"/>
        </w:rPr>
      </w:pPr>
      <w:r w:rsidRPr="00474F29">
        <w:rPr>
          <w:rFonts w:ascii="Times New Roman" w:hAnsi="Times New Roman"/>
          <w:sz w:val="24"/>
          <w:szCs w:val="24"/>
        </w:rPr>
        <w:t>PERIOD EARNINGS = END OF PERIOD CASH – BEGINNING OF PERIOD CASH</w:t>
      </w:r>
    </w:p>
    <w:p w14:paraId="25CC1591" w14:textId="77777777" w:rsidR="00010D80" w:rsidRPr="00474F29" w:rsidRDefault="00010D80" w:rsidP="000E7FCA">
      <w:pPr>
        <w:tabs>
          <w:tab w:val="left" w:pos="426"/>
        </w:tabs>
        <w:spacing w:after="0" w:line="288" w:lineRule="auto"/>
        <w:jc w:val="both"/>
        <w:rPr>
          <w:rFonts w:ascii="Times New Roman" w:hAnsi="Times New Roman"/>
          <w:sz w:val="12"/>
          <w:szCs w:val="12"/>
        </w:rPr>
      </w:pPr>
    </w:p>
    <w:p w14:paraId="2B2F0B79" w14:textId="77777777" w:rsidR="008408FA" w:rsidRPr="00474F29" w:rsidRDefault="008408FA" w:rsidP="000E7FCA">
      <w:pPr>
        <w:tabs>
          <w:tab w:val="left" w:pos="426"/>
        </w:tabs>
        <w:spacing w:after="0" w:line="288" w:lineRule="auto"/>
        <w:jc w:val="both"/>
        <w:rPr>
          <w:rFonts w:ascii="Times New Roman" w:hAnsi="Times New Roman"/>
          <w:sz w:val="24"/>
          <w:szCs w:val="24"/>
        </w:rPr>
      </w:pPr>
      <w:r w:rsidRPr="00474F29">
        <w:rPr>
          <w:rFonts w:ascii="Times New Roman" w:hAnsi="Times New Roman"/>
          <w:sz w:val="24"/>
          <w:szCs w:val="24"/>
        </w:rPr>
        <w:t xml:space="preserve">Subsequent periods should be recorded similarly.  Your earnings for this experiment are given by the cash on hand at the end of period 15.  </w:t>
      </w:r>
    </w:p>
    <w:p w14:paraId="46D7DB53" w14:textId="77777777" w:rsidR="008408FA" w:rsidRPr="00474F29" w:rsidRDefault="008408FA" w:rsidP="000E7FCA">
      <w:pPr>
        <w:tabs>
          <w:tab w:val="left" w:pos="426"/>
        </w:tabs>
        <w:spacing w:after="0" w:line="288" w:lineRule="auto"/>
        <w:jc w:val="both"/>
        <w:rPr>
          <w:rFonts w:ascii="Times New Roman" w:hAnsi="Times New Roman"/>
          <w:b/>
          <w:sz w:val="24"/>
          <w:szCs w:val="24"/>
        </w:rPr>
      </w:pPr>
      <w:r w:rsidRPr="00474F29">
        <w:rPr>
          <w:rFonts w:ascii="Times New Roman" w:hAnsi="Times New Roman"/>
          <w:b/>
          <w:sz w:val="24"/>
          <w:szCs w:val="24"/>
        </w:rPr>
        <w:t xml:space="preserve">Example of period earnings. </w:t>
      </w:r>
      <w:r w:rsidRPr="00474F29">
        <w:rPr>
          <w:rFonts w:ascii="Times New Roman" w:hAnsi="Times New Roman"/>
          <w:bCs/>
          <w:sz w:val="24"/>
          <w:szCs w:val="24"/>
        </w:rPr>
        <w:t xml:space="preserve">Suppose that in period 10 your BEGINNING OF PERIOD CASH is 3,000 francs and your INVENTORY at the beginning of period 10 is 7 units of X. </w:t>
      </w:r>
      <w:r w:rsidRPr="00474F29">
        <w:rPr>
          <w:rFonts w:ascii="Times New Roman" w:hAnsi="Times New Roman"/>
          <w:b/>
          <w:sz w:val="24"/>
          <w:szCs w:val="24"/>
        </w:rPr>
        <w:t xml:space="preserve"> </w:t>
      </w:r>
      <w:r w:rsidRPr="00474F29">
        <w:rPr>
          <w:rFonts w:ascii="Times New Roman" w:hAnsi="Times New Roman"/>
          <w:bCs/>
          <w:sz w:val="24"/>
          <w:szCs w:val="24"/>
        </w:rPr>
        <w:t>If in period 10 you sell 2 units of X at a price of 200 francs and the dividend draw is 8 francs, then in period 10:</w:t>
      </w:r>
    </w:p>
    <w:p w14:paraId="53B571C3" w14:textId="77777777" w:rsidR="00010D80" w:rsidRPr="00474F29" w:rsidRDefault="00010D80" w:rsidP="000E7FCA">
      <w:pPr>
        <w:tabs>
          <w:tab w:val="left" w:pos="426"/>
        </w:tabs>
        <w:autoSpaceDE w:val="0"/>
        <w:autoSpaceDN w:val="0"/>
        <w:adjustRightInd w:val="0"/>
        <w:spacing w:after="0" w:line="288" w:lineRule="auto"/>
        <w:rPr>
          <w:rFonts w:ascii="Times New Roman" w:hAnsi="Times New Roman"/>
          <w:bCs/>
          <w:sz w:val="24"/>
          <w:szCs w:val="24"/>
        </w:rPr>
      </w:pPr>
    </w:p>
    <w:p w14:paraId="6205EC19" w14:textId="6510E1DB" w:rsidR="008408FA" w:rsidRPr="00474F29" w:rsidRDefault="008408FA" w:rsidP="000E7FCA">
      <w:pPr>
        <w:tabs>
          <w:tab w:val="left" w:pos="426"/>
        </w:tabs>
        <w:autoSpaceDE w:val="0"/>
        <w:autoSpaceDN w:val="0"/>
        <w:adjustRightInd w:val="0"/>
        <w:spacing w:after="0" w:line="288" w:lineRule="auto"/>
        <w:rPr>
          <w:rFonts w:ascii="Times New Roman" w:hAnsi="Times New Roman"/>
          <w:bCs/>
          <w:sz w:val="24"/>
          <w:szCs w:val="24"/>
        </w:rPr>
      </w:pPr>
      <w:r w:rsidRPr="00474F29">
        <w:rPr>
          <w:rFonts w:ascii="Times New Roman" w:hAnsi="Times New Roman"/>
          <w:bCs/>
          <w:sz w:val="24"/>
          <w:szCs w:val="24"/>
        </w:rPr>
        <w:t>END OF PERIOD CASH = 3,000 + 2*200 = 3,400</w:t>
      </w:r>
    </w:p>
    <w:p w14:paraId="183F58F8" w14:textId="77777777" w:rsidR="008408FA" w:rsidRPr="00474F29" w:rsidRDefault="008408FA" w:rsidP="000E7FCA">
      <w:pPr>
        <w:tabs>
          <w:tab w:val="left" w:pos="426"/>
        </w:tabs>
        <w:autoSpaceDE w:val="0"/>
        <w:autoSpaceDN w:val="0"/>
        <w:adjustRightInd w:val="0"/>
        <w:spacing w:after="0" w:line="288" w:lineRule="auto"/>
        <w:rPr>
          <w:rFonts w:ascii="Times New Roman" w:hAnsi="Times New Roman"/>
          <w:bCs/>
          <w:sz w:val="24"/>
          <w:szCs w:val="24"/>
        </w:rPr>
      </w:pPr>
      <w:r w:rsidRPr="00474F29">
        <w:rPr>
          <w:rFonts w:ascii="Times New Roman" w:hAnsi="Times New Roman"/>
          <w:bCs/>
          <w:sz w:val="24"/>
          <w:szCs w:val="24"/>
        </w:rPr>
        <w:t>INVENTORY (at the end of period 10) = 7 - 2 = 5</w:t>
      </w:r>
    </w:p>
    <w:p w14:paraId="5144EC6C" w14:textId="77777777" w:rsidR="008408FA" w:rsidRPr="00474F29" w:rsidRDefault="008408FA" w:rsidP="000E7FCA">
      <w:pPr>
        <w:tabs>
          <w:tab w:val="left" w:pos="426"/>
        </w:tabs>
        <w:autoSpaceDE w:val="0"/>
        <w:autoSpaceDN w:val="0"/>
        <w:adjustRightInd w:val="0"/>
        <w:spacing w:after="0" w:line="288" w:lineRule="auto"/>
        <w:rPr>
          <w:rFonts w:ascii="Times New Roman" w:hAnsi="Times New Roman"/>
          <w:bCs/>
          <w:sz w:val="24"/>
          <w:szCs w:val="24"/>
        </w:rPr>
      </w:pPr>
      <w:r w:rsidRPr="00474F29">
        <w:rPr>
          <w:rFonts w:ascii="Times New Roman" w:hAnsi="Times New Roman"/>
          <w:bCs/>
          <w:sz w:val="24"/>
          <w:szCs w:val="24"/>
        </w:rPr>
        <w:t>PERIOD DIVIDEND EARNINGS = DIVIDEND PER UNIT * NUMBER OF UNITS IN INVENTORY = 8 * 5 = 40.</w:t>
      </w:r>
    </w:p>
    <w:p w14:paraId="5C2ECC44" w14:textId="77777777" w:rsidR="008408FA" w:rsidRPr="00474F29" w:rsidRDefault="008408FA" w:rsidP="000E7FCA">
      <w:pPr>
        <w:tabs>
          <w:tab w:val="left" w:pos="426"/>
        </w:tabs>
        <w:spacing w:after="0" w:line="288" w:lineRule="auto"/>
        <w:jc w:val="both"/>
        <w:rPr>
          <w:rFonts w:ascii="Times New Roman" w:hAnsi="Times New Roman"/>
          <w:sz w:val="24"/>
          <w:szCs w:val="24"/>
        </w:rPr>
      </w:pPr>
      <w:r w:rsidRPr="00474F29">
        <w:rPr>
          <w:rFonts w:ascii="Times New Roman" w:hAnsi="Times New Roman"/>
          <w:bCs/>
          <w:sz w:val="24"/>
          <w:szCs w:val="24"/>
        </w:rPr>
        <w:t xml:space="preserve">PERIOD EARNINGS = </w:t>
      </w:r>
      <w:r w:rsidRPr="00474F29">
        <w:rPr>
          <w:rFonts w:ascii="Times New Roman" w:hAnsi="Times New Roman"/>
          <w:sz w:val="24"/>
          <w:szCs w:val="24"/>
        </w:rPr>
        <w:t xml:space="preserve">END OF PERIOD CASH – BEGINNING OF PERIOD CASH + DIVIDEND PER UNIT * NUMBER OF UNITS IN INVENTORY AT THE END OF PERIOD = 3,400 – 3,000 + </w:t>
      </w:r>
      <w:r w:rsidRPr="00474F29">
        <w:rPr>
          <w:rFonts w:ascii="Times New Roman" w:hAnsi="Times New Roman"/>
          <w:bCs/>
          <w:sz w:val="24"/>
          <w:szCs w:val="24"/>
        </w:rPr>
        <w:t xml:space="preserve">8 * 5 = </w:t>
      </w:r>
      <w:r w:rsidRPr="00474F29">
        <w:rPr>
          <w:rFonts w:ascii="Times New Roman" w:hAnsi="Times New Roman"/>
          <w:sz w:val="24"/>
          <w:szCs w:val="24"/>
        </w:rPr>
        <w:t>440.</w:t>
      </w:r>
    </w:p>
    <w:p w14:paraId="00A1054D" w14:textId="72DA328F" w:rsidR="008408FA" w:rsidRPr="00474F29" w:rsidRDefault="008408FA" w:rsidP="000E7FCA">
      <w:pPr>
        <w:tabs>
          <w:tab w:val="left" w:pos="426"/>
        </w:tabs>
        <w:spacing w:after="0" w:line="288" w:lineRule="auto"/>
        <w:rPr>
          <w:rFonts w:ascii="Times New Roman" w:hAnsi="Times New Roman"/>
          <w:b/>
          <w:sz w:val="24"/>
          <w:szCs w:val="24"/>
        </w:rPr>
      </w:pPr>
    </w:p>
    <w:p w14:paraId="327C598D" w14:textId="77777777" w:rsidR="00F87A91" w:rsidRDefault="00F87A91">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26C80286" w14:textId="63439372" w:rsidR="00010D80" w:rsidRPr="00474F29" w:rsidRDefault="00820503" w:rsidP="00010D80">
      <w:pPr>
        <w:tabs>
          <w:tab w:val="left" w:pos="426"/>
        </w:tabs>
        <w:spacing w:after="0" w:line="288" w:lineRule="auto"/>
        <w:jc w:val="center"/>
        <w:rPr>
          <w:rFonts w:ascii="Times New Roman" w:hAnsi="Times New Roman"/>
          <w:b/>
          <w:sz w:val="24"/>
          <w:szCs w:val="24"/>
          <w:lang w:val="en-US"/>
        </w:rPr>
      </w:pPr>
      <w:r w:rsidRPr="00474F29">
        <w:rPr>
          <w:rFonts w:ascii="Times New Roman" w:hAnsi="Times New Roman"/>
          <w:b/>
          <w:sz w:val="24"/>
          <w:szCs w:val="24"/>
          <w:lang w:val="en-US"/>
        </w:rPr>
        <w:lastRenderedPageBreak/>
        <w:t xml:space="preserve">General Instructions </w:t>
      </w:r>
    </w:p>
    <w:p w14:paraId="25628372" w14:textId="00BE7CD7" w:rsidR="00820503" w:rsidRPr="00474F29" w:rsidRDefault="00820503" w:rsidP="00010D80">
      <w:pPr>
        <w:tabs>
          <w:tab w:val="left" w:pos="426"/>
        </w:tabs>
        <w:spacing w:after="0" w:line="288" w:lineRule="auto"/>
        <w:jc w:val="center"/>
        <w:rPr>
          <w:rFonts w:ascii="Times New Roman" w:hAnsi="Times New Roman"/>
          <w:sz w:val="24"/>
          <w:szCs w:val="24"/>
        </w:rPr>
      </w:pPr>
      <w:r w:rsidRPr="00474F29">
        <w:rPr>
          <w:rFonts w:ascii="Times New Roman" w:hAnsi="Times New Roman"/>
          <w:b/>
          <w:sz w:val="24"/>
          <w:szCs w:val="24"/>
          <w:lang w:val="en-US"/>
        </w:rPr>
        <w:t>English Dutch</w:t>
      </w:r>
    </w:p>
    <w:p w14:paraId="4F5984E7" w14:textId="77777777" w:rsidR="00820503" w:rsidRPr="00474F29" w:rsidRDefault="00820503" w:rsidP="000E7FCA">
      <w:pPr>
        <w:pStyle w:val="BodyText"/>
        <w:tabs>
          <w:tab w:val="left" w:pos="426"/>
        </w:tabs>
        <w:spacing w:line="288" w:lineRule="auto"/>
        <w:ind w:firstLine="720"/>
      </w:pPr>
    </w:p>
    <w:p w14:paraId="384C7F9D" w14:textId="77777777" w:rsidR="00820503" w:rsidRPr="00474F29" w:rsidRDefault="00820503" w:rsidP="000E7FCA">
      <w:pPr>
        <w:pStyle w:val="BodyText"/>
        <w:tabs>
          <w:tab w:val="left" w:pos="426"/>
        </w:tabs>
        <w:spacing w:line="288" w:lineRule="auto"/>
      </w:pPr>
      <w:r w:rsidRPr="00474F29">
        <w:t xml:space="preserve">This experiment will consist of </w:t>
      </w:r>
      <w:r w:rsidRPr="00474F29">
        <w:rPr>
          <w:i/>
        </w:rPr>
        <w:t>fifteen</w:t>
      </w:r>
      <w:r w:rsidRPr="00474F29">
        <w:t xml:space="preserve"> trading periods in which you will have the opportunity to buy and sell in a market.  The currency used in the market is francs.  All trading and earnings will be in terms of francs.  </w:t>
      </w:r>
    </w:p>
    <w:p w14:paraId="69C880E0" w14:textId="77777777" w:rsidR="00820503" w:rsidRPr="00474F29" w:rsidRDefault="00820503" w:rsidP="000E7FCA">
      <w:pPr>
        <w:pStyle w:val="BodyText"/>
        <w:tabs>
          <w:tab w:val="left" w:pos="426"/>
        </w:tabs>
        <w:spacing w:line="288" w:lineRule="auto"/>
      </w:pPr>
    </w:p>
    <w:p w14:paraId="4C04FF38" w14:textId="77777777" w:rsidR="00820503" w:rsidRPr="00474F29" w:rsidRDefault="00820503" w:rsidP="000E7FCA">
      <w:pPr>
        <w:pStyle w:val="BodyText"/>
        <w:tabs>
          <w:tab w:val="left" w:pos="426"/>
        </w:tabs>
        <w:spacing w:line="288" w:lineRule="auto"/>
        <w:jc w:val="center"/>
      </w:pPr>
      <w:r w:rsidRPr="00474F29">
        <w:t>360 francs = 1 NZ dollar</w:t>
      </w:r>
    </w:p>
    <w:p w14:paraId="76BFEC1F" w14:textId="77777777" w:rsidR="00820503" w:rsidRPr="00474F29" w:rsidRDefault="00820503" w:rsidP="000E7FCA">
      <w:pPr>
        <w:pStyle w:val="BodyText"/>
        <w:tabs>
          <w:tab w:val="left" w:pos="426"/>
        </w:tabs>
        <w:spacing w:line="288" w:lineRule="auto"/>
      </w:pPr>
    </w:p>
    <w:p w14:paraId="3BD246DD" w14:textId="77777777" w:rsidR="00820503" w:rsidRPr="00474F29" w:rsidRDefault="00820503" w:rsidP="000E7FCA">
      <w:pPr>
        <w:pStyle w:val="BodyText"/>
        <w:tabs>
          <w:tab w:val="left" w:pos="426"/>
        </w:tabs>
        <w:spacing w:line="288" w:lineRule="auto"/>
      </w:pPr>
      <w:r w:rsidRPr="00474F29">
        <w:t xml:space="preserve">Your francs will be converted to dollars at this rate, and you will be paid in dollars when you leave the lab today.  The more francs you earn, the more dollars you earn.  </w:t>
      </w:r>
    </w:p>
    <w:p w14:paraId="0CF571D1" w14:textId="77777777" w:rsidR="00820503" w:rsidRPr="00474F29" w:rsidRDefault="00820503" w:rsidP="000E7FCA">
      <w:pPr>
        <w:pStyle w:val="BodyText"/>
        <w:tabs>
          <w:tab w:val="left" w:pos="426"/>
        </w:tabs>
        <w:spacing w:line="288" w:lineRule="auto"/>
      </w:pPr>
    </w:p>
    <w:p w14:paraId="3F1C171F"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 xml:space="preserve">In each period, you may buy or sell units of X in a market.  X can be considered an asset with a life of 15 periods, and your inventory of X carries over from one trading period to the next.  Each unit of X in your inventory at the end of </w:t>
      </w:r>
      <w:r w:rsidRPr="00474F29">
        <w:rPr>
          <w:rFonts w:ascii="Times New Roman" w:hAnsi="Times New Roman"/>
          <w:i/>
          <w:sz w:val="24"/>
          <w:szCs w:val="24"/>
          <w:lang w:val="en-US"/>
        </w:rPr>
        <w:t>any</w:t>
      </w:r>
      <w:r w:rsidRPr="00474F29">
        <w:rPr>
          <w:rFonts w:ascii="Times New Roman" w:hAnsi="Times New Roman"/>
          <w:sz w:val="24"/>
          <w:szCs w:val="24"/>
          <w:lang w:val="en-US"/>
        </w:rPr>
        <w:t xml:space="preserve"> trading period pays a dividend to you. The dividend paid on each asset is the same for every participant that period.</w:t>
      </w:r>
    </w:p>
    <w:p w14:paraId="33AFE2F1"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p>
    <w:p w14:paraId="7DA219DA"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 xml:space="preserve">No one will know the exact value of the dividend per unit until the end of each trading period. The dividend is determined by chance at the end of each period by a random number generator.  The dividend in each period has an equally likely chance of being 0, 8, 28, or 60. The information is provided in the table below.  </w:t>
      </w:r>
    </w:p>
    <w:p w14:paraId="4EC6CC63"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p>
    <w:tbl>
      <w:tblPr>
        <w:tblW w:w="8964" w:type="dxa"/>
        <w:tblInd w:w="108" w:type="dxa"/>
        <w:tblLayout w:type="fixed"/>
        <w:tblLook w:val="0000" w:firstRow="0" w:lastRow="0" w:firstColumn="0" w:lastColumn="0" w:noHBand="0" w:noVBand="0"/>
      </w:tblPr>
      <w:tblGrid>
        <w:gridCol w:w="1494"/>
        <w:gridCol w:w="1494"/>
        <w:gridCol w:w="1494"/>
        <w:gridCol w:w="1494"/>
        <w:gridCol w:w="1494"/>
        <w:gridCol w:w="1494"/>
      </w:tblGrid>
      <w:tr w:rsidR="00820503" w:rsidRPr="00474F29" w14:paraId="15A62ACC" w14:textId="77777777" w:rsidTr="00C4452E">
        <w:trPr>
          <w:trHeight w:hRule="exact" w:val="360"/>
        </w:trPr>
        <w:tc>
          <w:tcPr>
            <w:tcW w:w="1494" w:type="dxa"/>
            <w:shd w:val="clear" w:color="auto" w:fill="auto"/>
            <w:vAlign w:val="center"/>
          </w:tcPr>
          <w:p w14:paraId="3B9BC61C" w14:textId="77777777" w:rsidR="00820503" w:rsidRPr="00474F29" w:rsidRDefault="00820503" w:rsidP="000E7FCA">
            <w:pPr>
              <w:tabs>
                <w:tab w:val="left" w:pos="426"/>
              </w:tabs>
              <w:spacing w:after="0" w:line="288" w:lineRule="auto"/>
              <w:rPr>
                <w:rFonts w:ascii="Times New Roman" w:hAnsi="Times New Roman"/>
                <w:lang w:val="en-US"/>
              </w:rPr>
            </w:pPr>
            <w:r w:rsidRPr="00474F29">
              <w:rPr>
                <w:rFonts w:ascii="Times New Roman" w:hAnsi="Times New Roman"/>
                <w:lang w:val="en-US"/>
              </w:rPr>
              <w:t>Dividend</w:t>
            </w:r>
          </w:p>
        </w:tc>
        <w:tc>
          <w:tcPr>
            <w:tcW w:w="1494" w:type="dxa"/>
            <w:shd w:val="clear" w:color="auto" w:fill="auto"/>
            <w:vAlign w:val="center"/>
          </w:tcPr>
          <w:p w14:paraId="620BF956"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w:t>
            </w:r>
          </w:p>
        </w:tc>
        <w:tc>
          <w:tcPr>
            <w:tcW w:w="1494" w:type="dxa"/>
            <w:shd w:val="clear" w:color="auto" w:fill="auto"/>
            <w:vAlign w:val="center"/>
          </w:tcPr>
          <w:p w14:paraId="006937EE"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0</w:t>
            </w:r>
          </w:p>
        </w:tc>
        <w:tc>
          <w:tcPr>
            <w:tcW w:w="1494" w:type="dxa"/>
            <w:shd w:val="clear" w:color="auto" w:fill="auto"/>
            <w:vAlign w:val="center"/>
          </w:tcPr>
          <w:p w14:paraId="5F935736"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8</w:t>
            </w:r>
          </w:p>
        </w:tc>
        <w:tc>
          <w:tcPr>
            <w:tcW w:w="1494" w:type="dxa"/>
            <w:shd w:val="clear" w:color="auto" w:fill="auto"/>
            <w:vAlign w:val="center"/>
          </w:tcPr>
          <w:p w14:paraId="3285A3D6"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28</w:t>
            </w:r>
          </w:p>
        </w:tc>
        <w:tc>
          <w:tcPr>
            <w:tcW w:w="1494" w:type="dxa"/>
            <w:shd w:val="clear" w:color="auto" w:fill="auto"/>
            <w:vAlign w:val="center"/>
          </w:tcPr>
          <w:p w14:paraId="4BEB1C36"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60</w:t>
            </w:r>
          </w:p>
        </w:tc>
      </w:tr>
      <w:tr w:rsidR="00820503" w:rsidRPr="00474F29" w14:paraId="0C0DEF65" w14:textId="77777777" w:rsidTr="00C4452E">
        <w:trPr>
          <w:trHeight w:hRule="exact" w:val="360"/>
        </w:trPr>
        <w:tc>
          <w:tcPr>
            <w:tcW w:w="1494" w:type="dxa"/>
            <w:shd w:val="clear" w:color="auto" w:fill="auto"/>
            <w:vAlign w:val="center"/>
          </w:tcPr>
          <w:p w14:paraId="22C48C28" w14:textId="77777777" w:rsidR="00820503" w:rsidRPr="00474F29" w:rsidRDefault="00820503" w:rsidP="000E7FCA">
            <w:pPr>
              <w:tabs>
                <w:tab w:val="left" w:pos="426"/>
              </w:tabs>
              <w:spacing w:after="0" w:line="288" w:lineRule="auto"/>
              <w:rPr>
                <w:rFonts w:ascii="Times New Roman" w:hAnsi="Times New Roman"/>
                <w:lang w:val="en-US"/>
              </w:rPr>
            </w:pPr>
            <w:r w:rsidRPr="00474F29">
              <w:rPr>
                <w:rFonts w:ascii="Times New Roman" w:hAnsi="Times New Roman"/>
                <w:lang w:val="en-US"/>
              </w:rPr>
              <w:t>Likelihood</w:t>
            </w:r>
          </w:p>
        </w:tc>
        <w:tc>
          <w:tcPr>
            <w:tcW w:w="1494" w:type="dxa"/>
            <w:shd w:val="clear" w:color="auto" w:fill="auto"/>
            <w:vAlign w:val="center"/>
          </w:tcPr>
          <w:p w14:paraId="6941AF46"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w:t>
            </w:r>
          </w:p>
        </w:tc>
        <w:tc>
          <w:tcPr>
            <w:tcW w:w="1494" w:type="dxa"/>
            <w:shd w:val="clear" w:color="auto" w:fill="auto"/>
            <w:vAlign w:val="center"/>
          </w:tcPr>
          <w:p w14:paraId="17EDFAFB"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25%</w:t>
            </w:r>
          </w:p>
        </w:tc>
        <w:tc>
          <w:tcPr>
            <w:tcW w:w="1494" w:type="dxa"/>
            <w:shd w:val="clear" w:color="auto" w:fill="auto"/>
            <w:vAlign w:val="center"/>
          </w:tcPr>
          <w:p w14:paraId="1FC22DE7"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25%</w:t>
            </w:r>
          </w:p>
        </w:tc>
        <w:tc>
          <w:tcPr>
            <w:tcW w:w="1494" w:type="dxa"/>
            <w:shd w:val="clear" w:color="auto" w:fill="auto"/>
            <w:vAlign w:val="center"/>
          </w:tcPr>
          <w:p w14:paraId="7767ABAA"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25%</w:t>
            </w:r>
          </w:p>
        </w:tc>
        <w:tc>
          <w:tcPr>
            <w:tcW w:w="1494" w:type="dxa"/>
            <w:shd w:val="clear" w:color="auto" w:fill="auto"/>
            <w:vAlign w:val="center"/>
          </w:tcPr>
          <w:p w14:paraId="5F31942A"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lang w:val="en-US"/>
              </w:rPr>
              <w:t>25%</w:t>
            </w:r>
          </w:p>
        </w:tc>
      </w:tr>
    </w:tbl>
    <w:p w14:paraId="0DA5AAE5" w14:textId="77777777" w:rsidR="00820503" w:rsidRPr="00474F29" w:rsidRDefault="00820503" w:rsidP="000E7FCA">
      <w:pPr>
        <w:tabs>
          <w:tab w:val="left" w:pos="426"/>
        </w:tabs>
        <w:spacing w:after="0" w:line="288" w:lineRule="auto"/>
        <w:ind w:left="720"/>
        <w:rPr>
          <w:rFonts w:ascii="Times New Roman" w:hAnsi="Times New Roman"/>
          <w:lang w:val="en-US"/>
        </w:rPr>
      </w:pPr>
    </w:p>
    <w:p w14:paraId="2799C552" w14:textId="77777777" w:rsidR="00820503" w:rsidRPr="00474F29" w:rsidRDefault="00820503" w:rsidP="000E7FCA">
      <w:pPr>
        <w:tabs>
          <w:tab w:val="left" w:pos="426"/>
        </w:tabs>
        <w:spacing w:after="0" w:line="288" w:lineRule="auto"/>
        <w:rPr>
          <w:rFonts w:ascii="Times New Roman" w:hAnsi="Times New Roman"/>
          <w:lang w:val="en-US"/>
        </w:rPr>
      </w:pPr>
      <w:r w:rsidRPr="00474F29">
        <w:rPr>
          <w:rFonts w:ascii="Times New Roman" w:hAnsi="Times New Roman"/>
          <w:lang w:val="en-US"/>
        </w:rPr>
        <w:t>The average dividend per period for each unit of X is 24 francs.</w:t>
      </w:r>
    </w:p>
    <w:p w14:paraId="5133A21F" w14:textId="7FB60969" w:rsidR="00820503" w:rsidRDefault="00820503" w:rsidP="000E7FCA">
      <w:pPr>
        <w:tabs>
          <w:tab w:val="left" w:pos="426"/>
        </w:tabs>
        <w:spacing w:after="0" w:line="288" w:lineRule="auto"/>
        <w:rPr>
          <w:rFonts w:ascii="Times New Roman" w:hAnsi="Times New Roman"/>
          <w:lang w:val="en-US"/>
        </w:rPr>
      </w:pPr>
      <w:r w:rsidRPr="00474F29">
        <w:rPr>
          <w:rFonts w:ascii="Times New Roman" w:hAnsi="Times New Roman"/>
          <w:lang w:val="en-US"/>
        </w:rPr>
        <w:t xml:space="preserve">The likelihood of a particular dividend in a period is not affected by the dividend in previous periods. </w:t>
      </w:r>
    </w:p>
    <w:p w14:paraId="0593F896" w14:textId="77777777" w:rsidR="00D943DF" w:rsidRPr="00474F29" w:rsidRDefault="00D943DF" w:rsidP="000E7FCA">
      <w:pPr>
        <w:tabs>
          <w:tab w:val="left" w:pos="426"/>
        </w:tabs>
        <w:spacing w:after="0" w:line="288" w:lineRule="auto"/>
        <w:rPr>
          <w:rFonts w:ascii="Times New Roman" w:hAnsi="Times New Roman"/>
          <w:b/>
          <w:lang w:val="en-US"/>
        </w:rPr>
      </w:pPr>
    </w:p>
    <w:p w14:paraId="44DF561B"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b/>
          <w:sz w:val="24"/>
          <w:szCs w:val="24"/>
          <w:lang w:val="en-US"/>
        </w:rPr>
        <w:t>2. Your Earnings</w:t>
      </w:r>
    </w:p>
    <w:p w14:paraId="46F7114A" w14:textId="2DCDA151" w:rsidR="00820503"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At the beginning of the experiment, you will be given 10,000 francs in your Cash inventory.  Your earnings for the entire experiment are equal to your Cash inventory at the end of</w:t>
      </w:r>
      <w:r w:rsidR="00D943DF">
        <w:rPr>
          <w:rFonts w:ascii="Times New Roman" w:hAnsi="Times New Roman"/>
          <w:sz w:val="24"/>
          <w:szCs w:val="24"/>
          <w:lang w:val="en-US"/>
        </w:rPr>
        <w:br/>
      </w:r>
      <w:r w:rsidRPr="00474F29">
        <w:rPr>
          <w:rFonts w:ascii="Times New Roman" w:hAnsi="Times New Roman"/>
          <w:sz w:val="24"/>
          <w:szCs w:val="24"/>
          <w:lang w:val="en-US"/>
        </w:rPr>
        <w:t xml:space="preserve">period 15. </w:t>
      </w:r>
    </w:p>
    <w:p w14:paraId="44B26F07" w14:textId="77777777" w:rsidR="00D943DF" w:rsidRPr="00D943DF" w:rsidRDefault="00D943DF" w:rsidP="000E7FCA">
      <w:pPr>
        <w:tabs>
          <w:tab w:val="left" w:pos="426"/>
        </w:tabs>
        <w:spacing w:after="0" w:line="288" w:lineRule="auto"/>
        <w:jc w:val="both"/>
        <w:rPr>
          <w:rFonts w:ascii="Times New Roman" w:hAnsi="Times New Roman"/>
          <w:sz w:val="12"/>
          <w:szCs w:val="12"/>
          <w:lang w:val="en-US"/>
        </w:rPr>
      </w:pPr>
    </w:p>
    <w:p w14:paraId="0F5F28AA"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 xml:space="preserve">All dividends you receive at the end of each period are added to your Cash inventory. </w:t>
      </w:r>
    </w:p>
    <w:p w14:paraId="50A7C0FF"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All money spent on purchases is subtracted from your Cash inventory.</w:t>
      </w:r>
    </w:p>
    <w:p w14:paraId="4EA3DC2A"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All money received from sales is added to your Cash inventory.</w:t>
      </w:r>
    </w:p>
    <w:p w14:paraId="7F4215D0"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p>
    <w:p w14:paraId="3261AB16" w14:textId="77777777" w:rsidR="00D943DF" w:rsidRDefault="00820503" w:rsidP="00010D80">
      <w:pPr>
        <w:tabs>
          <w:tab w:val="left" w:pos="426"/>
        </w:tabs>
        <w:spacing w:after="0" w:line="288" w:lineRule="auto"/>
        <w:rPr>
          <w:rFonts w:ascii="Times New Roman" w:hAnsi="Times New Roman"/>
          <w:sz w:val="24"/>
          <w:szCs w:val="24"/>
          <w:lang w:val="en-US"/>
        </w:rPr>
      </w:pPr>
      <w:r w:rsidRPr="00474F29">
        <w:rPr>
          <w:rFonts w:ascii="Times New Roman" w:hAnsi="Times New Roman"/>
          <w:b/>
          <w:sz w:val="24"/>
          <w:szCs w:val="24"/>
          <w:lang w:val="en-US"/>
        </w:rPr>
        <w:t>Example of earnings from dividends</w:t>
      </w:r>
    </w:p>
    <w:p w14:paraId="28D9FAD7" w14:textId="67ED2DAD" w:rsidR="00010D80" w:rsidRPr="00474F29" w:rsidRDefault="00D943DF" w:rsidP="00010D80">
      <w:pPr>
        <w:tabs>
          <w:tab w:val="left" w:pos="426"/>
        </w:tabs>
        <w:spacing w:after="0" w:line="288" w:lineRule="auto"/>
        <w:rPr>
          <w:rFonts w:ascii="Times New Roman" w:hAnsi="Times New Roman"/>
          <w:sz w:val="24"/>
          <w:szCs w:val="24"/>
          <w:lang w:val="en-US"/>
        </w:rPr>
      </w:pPr>
      <w:r>
        <w:rPr>
          <w:rFonts w:ascii="Times New Roman" w:hAnsi="Times New Roman"/>
          <w:sz w:val="24"/>
          <w:szCs w:val="24"/>
          <w:lang w:val="en-US"/>
        </w:rPr>
        <w:t>I</w:t>
      </w:r>
      <w:r w:rsidR="00820503" w:rsidRPr="00474F29">
        <w:rPr>
          <w:rFonts w:ascii="Times New Roman" w:hAnsi="Times New Roman"/>
          <w:sz w:val="24"/>
          <w:szCs w:val="24"/>
          <w:lang w:val="en-US"/>
        </w:rPr>
        <w:t>f you have 6 units of X at the end of period 3 and the dividend draw is 8 francs (which has a 25% chance of occurring), then your dividend earnings for period 3 are equal to 6 units x 8 francs = 48 francs.</w:t>
      </w:r>
    </w:p>
    <w:p w14:paraId="2F52492B" w14:textId="33B2AC83" w:rsidR="00010D80" w:rsidRDefault="00010D80" w:rsidP="00010D80">
      <w:pPr>
        <w:tabs>
          <w:tab w:val="left" w:pos="426"/>
        </w:tabs>
        <w:spacing w:after="0" w:line="288" w:lineRule="auto"/>
        <w:rPr>
          <w:rFonts w:ascii="Times New Roman" w:hAnsi="Times New Roman"/>
          <w:sz w:val="24"/>
          <w:szCs w:val="24"/>
          <w:lang w:val="en-US"/>
        </w:rPr>
      </w:pPr>
    </w:p>
    <w:p w14:paraId="78D4EEB3" w14:textId="77777777" w:rsidR="00DF65F2" w:rsidRDefault="00DF65F2">
      <w:pPr>
        <w:spacing w:after="0" w:line="240" w:lineRule="auto"/>
        <w:rPr>
          <w:rFonts w:ascii="Times New Roman" w:hAnsi="Times New Roman"/>
          <w:b/>
          <w:lang w:val="en-US"/>
        </w:rPr>
      </w:pPr>
      <w:r>
        <w:rPr>
          <w:rFonts w:ascii="Times New Roman" w:hAnsi="Times New Roman"/>
          <w:b/>
          <w:lang w:val="en-US"/>
        </w:rPr>
        <w:br w:type="page"/>
      </w:r>
    </w:p>
    <w:p w14:paraId="0338B5BD" w14:textId="19B967EF" w:rsidR="00820503" w:rsidRPr="00DF65F2" w:rsidRDefault="00820503" w:rsidP="00010D80">
      <w:pPr>
        <w:tabs>
          <w:tab w:val="left" w:pos="426"/>
        </w:tabs>
        <w:spacing w:after="0" w:line="288" w:lineRule="auto"/>
        <w:rPr>
          <w:rFonts w:ascii="Times New Roman" w:hAnsi="Times New Roman"/>
          <w:sz w:val="24"/>
          <w:szCs w:val="24"/>
          <w:lang w:val="en-US"/>
        </w:rPr>
      </w:pPr>
      <w:r w:rsidRPr="00DF65F2">
        <w:rPr>
          <w:rFonts w:ascii="Times New Roman" w:hAnsi="Times New Roman"/>
          <w:b/>
          <w:sz w:val="24"/>
          <w:szCs w:val="24"/>
          <w:lang w:val="en-US"/>
        </w:rPr>
        <w:lastRenderedPageBreak/>
        <w:t>3.  Average Value Holding Table</w:t>
      </w:r>
    </w:p>
    <w:p w14:paraId="621C1C90" w14:textId="77777777" w:rsidR="00DF65F2" w:rsidRPr="00DF65F2" w:rsidRDefault="00DF65F2" w:rsidP="000E7FCA">
      <w:pPr>
        <w:tabs>
          <w:tab w:val="left" w:pos="426"/>
        </w:tabs>
        <w:spacing w:after="0" w:line="288" w:lineRule="auto"/>
        <w:jc w:val="both"/>
        <w:rPr>
          <w:rFonts w:ascii="Times New Roman" w:hAnsi="Times New Roman"/>
          <w:sz w:val="12"/>
          <w:szCs w:val="12"/>
          <w:lang w:val="en-US"/>
        </w:rPr>
      </w:pPr>
    </w:p>
    <w:p w14:paraId="31A0BD3F" w14:textId="10F6AB73" w:rsidR="00820503" w:rsidRPr="00DF65F2" w:rsidRDefault="00820503" w:rsidP="000E7FCA">
      <w:pPr>
        <w:tabs>
          <w:tab w:val="left" w:pos="426"/>
        </w:tabs>
        <w:spacing w:after="0" w:line="288" w:lineRule="auto"/>
        <w:jc w:val="both"/>
        <w:rPr>
          <w:rFonts w:ascii="Times New Roman" w:hAnsi="Times New Roman"/>
          <w:sz w:val="24"/>
          <w:szCs w:val="24"/>
          <w:lang w:val="en-US"/>
        </w:rPr>
      </w:pPr>
      <w:r w:rsidRPr="00DF65F2">
        <w:rPr>
          <w:rFonts w:ascii="Times New Roman" w:hAnsi="Times New Roman"/>
          <w:sz w:val="24"/>
          <w:szCs w:val="24"/>
          <w:lang w:val="en-US"/>
        </w:rPr>
        <w:t xml:space="preserve">You can use your </w:t>
      </w:r>
      <w:r w:rsidRPr="00DF65F2">
        <w:rPr>
          <w:rFonts w:ascii="Times New Roman" w:hAnsi="Times New Roman"/>
          <w:b/>
          <w:sz w:val="24"/>
          <w:szCs w:val="24"/>
          <w:lang w:val="en-US"/>
        </w:rPr>
        <w:t>AVERAGE HOLDING VALUE TABLE</w:t>
      </w:r>
      <w:r w:rsidR="00891440" w:rsidRPr="00DF65F2">
        <w:rPr>
          <w:rStyle w:val="FootnoteReference"/>
          <w:rFonts w:ascii="Times New Roman" w:hAnsi="Times New Roman"/>
          <w:b/>
          <w:sz w:val="24"/>
          <w:szCs w:val="24"/>
          <w:lang w:val="en-US"/>
        </w:rPr>
        <w:footnoteReference w:id="16"/>
      </w:r>
      <w:r w:rsidRPr="00DF65F2">
        <w:rPr>
          <w:rFonts w:ascii="Times New Roman" w:hAnsi="Times New Roman"/>
          <w:sz w:val="24"/>
          <w:szCs w:val="24"/>
          <w:lang w:val="en-US"/>
        </w:rPr>
        <w:t xml:space="preserve"> to help you make decisions.  It calculates the average amount of dividends you will receive if you keep a unit of X until the end of the experiment.  It also describes how to calculate how much in future dividends you give up on average when you sell a unit of X at any time.  The following describes each of the columns in the table.</w:t>
      </w:r>
    </w:p>
    <w:p w14:paraId="10A276FB" w14:textId="77777777" w:rsidR="0017301A" w:rsidRPr="00DF65F2" w:rsidRDefault="0017301A" w:rsidP="000E7FCA">
      <w:pPr>
        <w:tabs>
          <w:tab w:val="left" w:pos="426"/>
        </w:tabs>
        <w:spacing w:after="0" w:line="288" w:lineRule="auto"/>
        <w:jc w:val="both"/>
        <w:rPr>
          <w:rFonts w:ascii="Times New Roman" w:hAnsi="Times New Roman"/>
          <w:sz w:val="24"/>
          <w:szCs w:val="24"/>
          <w:lang w:val="en-US"/>
        </w:rPr>
      </w:pPr>
    </w:p>
    <w:p w14:paraId="7E88EC75" w14:textId="68091C2E" w:rsidR="00820503" w:rsidRPr="00DF65F2" w:rsidRDefault="00820503" w:rsidP="002C0E8B">
      <w:pPr>
        <w:tabs>
          <w:tab w:val="left" w:pos="426"/>
        </w:tabs>
        <w:spacing w:after="0" w:line="288" w:lineRule="auto"/>
        <w:ind w:left="426" w:hanging="426"/>
        <w:jc w:val="both"/>
        <w:rPr>
          <w:rFonts w:ascii="Times New Roman" w:hAnsi="Times New Roman"/>
          <w:sz w:val="24"/>
          <w:szCs w:val="24"/>
          <w:lang w:val="en-US"/>
        </w:rPr>
      </w:pPr>
      <w:r w:rsidRPr="00DF65F2">
        <w:rPr>
          <w:rFonts w:ascii="Times New Roman" w:hAnsi="Times New Roman"/>
          <w:sz w:val="24"/>
          <w:szCs w:val="24"/>
          <w:lang w:val="en-US"/>
        </w:rPr>
        <w:t xml:space="preserve">1. </w:t>
      </w:r>
      <w:r w:rsidR="002C0E8B">
        <w:rPr>
          <w:rFonts w:ascii="Times New Roman" w:hAnsi="Times New Roman"/>
          <w:sz w:val="24"/>
          <w:szCs w:val="24"/>
          <w:lang w:val="en-US"/>
        </w:rPr>
        <w:tab/>
      </w:r>
      <w:r w:rsidRPr="00DF65F2">
        <w:rPr>
          <w:rFonts w:ascii="Times New Roman" w:hAnsi="Times New Roman"/>
          <w:i/>
          <w:sz w:val="24"/>
          <w:szCs w:val="24"/>
          <w:lang w:val="en-US"/>
        </w:rPr>
        <w:t>Ending Period</w:t>
      </w:r>
      <w:r w:rsidRPr="00DF65F2">
        <w:rPr>
          <w:rFonts w:ascii="Times New Roman" w:hAnsi="Times New Roman"/>
          <w:sz w:val="24"/>
          <w:szCs w:val="24"/>
          <w:lang w:val="en-US"/>
        </w:rPr>
        <w:t xml:space="preserve">: </w:t>
      </w:r>
      <w:r w:rsidR="005E1042">
        <w:rPr>
          <w:rFonts w:ascii="Times New Roman" w:hAnsi="Times New Roman"/>
          <w:sz w:val="24"/>
          <w:szCs w:val="24"/>
          <w:lang w:val="en-US"/>
        </w:rPr>
        <w:t>P</w:t>
      </w:r>
      <w:r w:rsidRPr="00DF65F2">
        <w:rPr>
          <w:rFonts w:ascii="Times New Roman" w:hAnsi="Times New Roman"/>
          <w:sz w:val="24"/>
          <w:szCs w:val="24"/>
          <w:lang w:val="en-US"/>
        </w:rPr>
        <w:t>eriod 15 is the last trading period within the experiment, and thus the last period for which to receive a dividend payment.  After the final dividend payment in period 15, each unit of X is worthless.</w:t>
      </w:r>
    </w:p>
    <w:p w14:paraId="7FAC130B" w14:textId="77777777" w:rsidR="0017301A" w:rsidRPr="00DF65F2" w:rsidRDefault="0017301A" w:rsidP="002C0E8B">
      <w:pPr>
        <w:tabs>
          <w:tab w:val="left" w:pos="426"/>
        </w:tabs>
        <w:spacing w:after="0" w:line="288" w:lineRule="auto"/>
        <w:ind w:left="426" w:hanging="426"/>
        <w:jc w:val="both"/>
        <w:rPr>
          <w:rFonts w:ascii="Times New Roman" w:hAnsi="Times New Roman"/>
          <w:sz w:val="24"/>
          <w:szCs w:val="24"/>
          <w:lang w:val="en-US"/>
        </w:rPr>
      </w:pPr>
    </w:p>
    <w:p w14:paraId="65E43BCA" w14:textId="2DA265E5" w:rsidR="00820503" w:rsidRPr="00DF65F2" w:rsidRDefault="00820503" w:rsidP="002C0E8B">
      <w:pPr>
        <w:tabs>
          <w:tab w:val="left" w:pos="426"/>
        </w:tabs>
        <w:spacing w:after="0" w:line="288" w:lineRule="auto"/>
        <w:ind w:left="426" w:hanging="426"/>
        <w:jc w:val="both"/>
        <w:rPr>
          <w:rFonts w:ascii="Times New Roman" w:hAnsi="Times New Roman"/>
          <w:sz w:val="24"/>
          <w:szCs w:val="24"/>
          <w:lang w:val="en-US"/>
        </w:rPr>
      </w:pPr>
      <w:r w:rsidRPr="00DF65F2">
        <w:rPr>
          <w:rFonts w:ascii="Times New Roman" w:hAnsi="Times New Roman"/>
          <w:sz w:val="24"/>
          <w:szCs w:val="24"/>
          <w:lang w:val="en-US"/>
        </w:rPr>
        <w:t xml:space="preserve">2. </w:t>
      </w:r>
      <w:r w:rsidR="002C0E8B">
        <w:rPr>
          <w:rFonts w:ascii="Times New Roman" w:hAnsi="Times New Roman"/>
          <w:sz w:val="24"/>
          <w:szCs w:val="24"/>
          <w:lang w:val="en-US"/>
        </w:rPr>
        <w:tab/>
      </w:r>
      <w:r w:rsidRPr="00DF65F2">
        <w:rPr>
          <w:rFonts w:ascii="Times New Roman" w:hAnsi="Times New Roman"/>
          <w:i/>
          <w:sz w:val="24"/>
          <w:szCs w:val="24"/>
          <w:lang w:val="en-US"/>
        </w:rPr>
        <w:t>Current Period</w:t>
      </w:r>
      <w:r w:rsidRPr="00DF65F2">
        <w:rPr>
          <w:rFonts w:ascii="Times New Roman" w:hAnsi="Times New Roman"/>
          <w:sz w:val="24"/>
          <w:szCs w:val="24"/>
          <w:lang w:val="en-US"/>
        </w:rPr>
        <w:t xml:space="preserve">: </w:t>
      </w:r>
      <w:r w:rsidR="005E1042">
        <w:rPr>
          <w:rFonts w:ascii="Times New Roman" w:hAnsi="Times New Roman"/>
          <w:sz w:val="24"/>
          <w:szCs w:val="24"/>
          <w:lang w:val="en-US"/>
        </w:rPr>
        <w:t>T</w:t>
      </w:r>
      <w:r w:rsidRPr="00DF65F2">
        <w:rPr>
          <w:rFonts w:ascii="Times New Roman" w:hAnsi="Times New Roman"/>
          <w:sz w:val="24"/>
          <w:szCs w:val="24"/>
          <w:lang w:val="en-US"/>
        </w:rPr>
        <w:t xml:space="preserve">he period during which the average holding value is being calculated.  For example, in period 1, the numbers in the row corresponding to </w:t>
      </w:r>
      <w:r w:rsidR="000E7FCA" w:rsidRPr="00DF65F2">
        <w:rPr>
          <w:rFonts w:ascii="Times New Roman" w:hAnsi="Times New Roman"/>
          <w:sz w:val="24"/>
          <w:szCs w:val="24"/>
          <w:lang w:val="en-US"/>
        </w:rPr>
        <w:t>‘</w:t>
      </w:r>
      <w:r w:rsidRPr="00DF65F2">
        <w:rPr>
          <w:rFonts w:ascii="Times New Roman" w:hAnsi="Times New Roman"/>
          <w:sz w:val="24"/>
          <w:szCs w:val="24"/>
          <w:lang w:val="en-US"/>
        </w:rPr>
        <w:t>Current Period 1</w:t>
      </w:r>
      <w:r w:rsidR="000E7FCA" w:rsidRPr="00DF65F2">
        <w:rPr>
          <w:rFonts w:ascii="Times New Roman" w:hAnsi="Times New Roman"/>
          <w:sz w:val="24"/>
          <w:szCs w:val="24"/>
          <w:lang w:val="en-US"/>
        </w:rPr>
        <w:t>’</w:t>
      </w:r>
      <w:r w:rsidRPr="00DF65F2">
        <w:rPr>
          <w:rFonts w:ascii="Times New Roman" w:hAnsi="Times New Roman"/>
          <w:sz w:val="24"/>
          <w:szCs w:val="24"/>
          <w:lang w:val="en-US"/>
        </w:rPr>
        <w:t xml:space="preserve"> are in effect.</w:t>
      </w:r>
    </w:p>
    <w:p w14:paraId="130F998D" w14:textId="77777777" w:rsidR="0017301A" w:rsidRPr="00DF65F2" w:rsidRDefault="0017301A" w:rsidP="002C0E8B">
      <w:pPr>
        <w:tabs>
          <w:tab w:val="left" w:pos="426"/>
        </w:tabs>
        <w:spacing w:after="0" w:line="288" w:lineRule="auto"/>
        <w:ind w:left="426" w:hanging="426"/>
        <w:jc w:val="both"/>
        <w:rPr>
          <w:rFonts w:ascii="Times New Roman" w:hAnsi="Times New Roman"/>
          <w:sz w:val="24"/>
          <w:szCs w:val="24"/>
          <w:lang w:val="en-US"/>
        </w:rPr>
      </w:pPr>
    </w:p>
    <w:p w14:paraId="7FD694D0" w14:textId="071E1D9E" w:rsidR="00820503" w:rsidRPr="00DF65F2" w:rsidRDefault="00820503" w:rsidP="002C0E8B">
      <w:pPr>
        <w:tabs>
          <w:tab w:val="left" w:pos="426"/>
        </w:tabs>
        <w:spacing w:after="0" w:line="288" w:lineRule="auto"/>
        <w:ind w:left="426" w:hanging="426"/>
        <w:jc w:val="both"/>
        <w:rPr>
          <w:rFonts w:ascii="Times New Roman" w:hAnsi="Times New Roman"/>
          <w:sz w:val="24"/>
          <w:szCs w:val="24"/>
          <w:lang w:val="en-US"/>
        </w:rPr>
      </w:pPr>
      <w:r w:rsidRPr="00DF65F2">
        <w:rPr>
          <w:rFonts w:ascii="Times New Roman" w:hAnsi="Times New Roman"/>
          <w:sz w:val="24"/>
          <w:szCs w:val="24"/>
          <w:lang w:val="en-US"/>
        </w:rPr>
        <w:t xml:space="preserve">3. </w:t>
      </w:r>
      <w:r w:rsidR="002C0E8B">
        <w:rPr>
          <w:rFonts w:ascii="Times New Roman" w:hAnsi="Times New Roman"/>
          <w:sz w:val="24"/>
          <w:szCs w:val="24"/>
          <w:lang w:val="en-US"/>
        </w:rPr>
        <w:tab/>
      </w:r>
      <w:r w:rsidRPr="00DF65F2">
        <w:rPr>
          <w:rFonts w:ascii="Times New Roman" w:hAnsi="Times New Roman"/>
          <w:i/>
          <w:sz w:val="24"/>
          <w:szCs w:val="24"/>
          <w:lang w:val="en-US"/>
        </w:rPr>
        <w:t xml:space="preserve">Number of Remaining Dividend </w:t>
      </w:r>
      <w:proofErr w:type="spellStart"/>
      <w:proofErr w:type="gramStart"/>
      <w:r w:rsidRPr="00DF65F2">
        <w:rPr>
          <w:rFonts w:ascii="Times New Roman" w:hAnsi="Times New Roman"/>
          <w:i/>
          <w:sz w:val="24"/>
          <w:szCs w:val="24"/>
          <w:lang w:val="en-US"/>
        </w:rPr>
        <w:t>Payments</w:t>
      </w:r>
      <w:r w:rsidRPr="00DF65F2">
        <w:rPr>
          <w:rFonts w:ascii="Times New Roman" w:hAnsi="Times New Roman"/>
          <w:sz w:val="24"/>
          <w:szCs w:val="24"/>
          <w:lang w:val="en-US"/>
        </w:rPr>
        <w:t>:</w:t>
      </w:r>
      <w:r w:rsidR="005E1042">
        <w:rPr>
          <w:rFonts w:ascii="Times New Roman" w:hAnsi="Times New Roman"/>
          <w:sz w:val="24"/>
          <w:szCs w:val="24"/>
          <w:lang w:val="en-US"/>
        </w:rPr>
        <w:t>T</w:t>
      </w:r>
      <w:r w:rsidRPr="00DF65F2">
        <w:rPr>
          <w:rFonts w:ascii="Times New Roman" w:hAnsi="Times New Roman"/>
          <w:sz w:val="24"/>
          <w:szCs w:val="24"/>
          <w:lang w:val="en-US"/>
        </w:rPr>
        <w:t>he</w:t>
      </w:r>
      <w:proofErr w:type="spellEnd"/>
      <w:proofErr w:type="gramEnd"/>
      <w:r w:rsidRPr="00DF65F2">
        <w:rPr>
          <w:rFonts w:ascii="Times New Roman" w:hAnsi="Times New Roman"/>
          <w:sz w:val="24"/>
          <w:szCs w:val="24"/>
          <w:lang w:val="en-US"/>
        </w:rPr>
        <w:t xml:space="preserve"> number of times that a dividend can be received from the current period until the final period (period 15).  That is, it indicates the number of random dividend payment draws outstanding in the remaining lifetime of the asset.  It is calculated by taking the total number of periods, 15, subtracting the current period number, and adding 1, because a dividend is paid at the end of the current period.</w:t>
      </w:r>
    </w:p>
    <w:p w14:paraId="1ED2E18E" w14:textId="77777777" w:rsidR="0017301A" w:rsidRPr="00DF65F2" w:rsidRDefault="0017301A" w:rsidP="002C0E8B">
      <w:pPr>
        <w:tabs>
          <w:tab w:val="left" w:pos="426"/>
        </w:tabs>
        <w:spacing w:after="0" w:line="288" w:lineRule="auto"/>
        <w:ind w:left="426" w:hanging="426"/>
        <w:jc w:val="both"/>
        <w:rPr>
          <w:rFonts w:ascii="Times New Roman" w:hAnsi="Times New Roman"/>
          <w:sz w:val="24"/>
          <w:szCs w:val="24"/>
          <w:lang w:val="en-US"/>
        </w:rPr>
      </w:pPr>
    </w:p>
    <w:p w14:paraId="6617E6FF" w14:textId="549E91EE" w:rsidR="00820503" w:rsidRPr="00DF65F2" w:rsidRDefault="00820503" w:rsidP="002C0E8B">
      <w:pPr>
        <w:tabs>
          <w:tab w:val="left" w:pos="426"/>
        </w:tabs>
        <w:spacing w:after="0" w:line="288" w:lineRule="auto"/>
        <w:ind w:left="426" w:hanging="426"/>
        <w:jc w:val="both"/>
        <w:rPr>
          <w:rFonts w:ascii="Times New Roman" w:hAnsi="Times New Roman"/>
          <w:sz w:val="24"/>
          <w:szCs w:val="24"/>
          <w:lang w:val="en-US"/>
        </w:rPr>
      </w:pPr>
      <w:r w:rsidRPr="00DF65F2">
        <w:rPr>
          <w:rFonts w:ascii="Times New Roman" w:hAnsi="Times New Roman"/>
          <w:sz w:val="24"/>
          <w:szCs w:val="24"/>
          <w:lang w:val="en-US"/>
        </w:rPr>
        <w:t xml:space="preserve">4. </w:t>
      </w:r>
      <w:r w:rsidR="002C0E8B">
        <w:rPr>
          <w:rFonts w:ascii="Times New Roman" w:hAnsi="Times New Roman"/>
          <w:sz w:val="24"/>
          <w:szCs w:val="24"/>
          <w:lang w:val="en-US"/>
        </w:rPr>
        <w:tab/>
      </w:r>
      <w:r w:rsidRPr="00DF65F2">
        <w:rPr>
          <w:rFonts w:ascii="Times New Roman" w:hAnsi="Times New Roman"/>
          <w:i/>
          <w:sz w:val="24"/>
          <w:szCs w:val="24"/>
          <w:lang w:val="en-US"/>
        </w:rPr>
        <w:t>Average Dividend Value per Period</w:t>
      </w:r>
      <w:r w:rsidRPr="00DF65F2">
        <w:rPr>
          <w:rFonts w:ascii="Times New Roman" w:hAnsi="Times New Roman"/>
          <w:sz w:val="24"/>
          <w:szCs w:val="24"/>
          <w:lang w:val="en-US"/>
        </w:rPr>
        <w:t xml:space="preserve">: </w:t>
      </w:r>
      <w:r w:rsidR="005E1042">
        <w:rPr>
          <w:rFonts w:ascii="Times New Roman" w:hAnsi="Times New Roman"/>
          <w:sz w:val="24"/>
          <w:szCs w:val="24"/>
          <w:lang w:val="en-US"/>
        </w:rPr>
        <w:t>T</w:t>
      </w:r>
      <w:r w:rsidRPr="00DF65F2">
        <w:rPr>
          <w:rFonts w:ascii="Times New Roman" w:hAnsi="Times New Roman"/>
          <w:sz w:val="24"/>
          <w:szCs w:val="24"/>
          <w:lang w:val="en-US"/>
        </w:rPr>
        <w:t>he average amount of each dividend.  As we indicated earlier, the average dividend in each period is 24 francs.</w:t>
      </w:r>
    </w:p>
    <w:p w14:paraId="459DE0DF" w14:textId="77777777" w:rsidR="0017301A" w:rsidRPr="00DF65F2" w:rsidRDefault="0017301A" w:rsidP="002C0E8B">
      <w:pPr>
        <w:tabs>
          <w:tab w:val="left" w:pos="426"/>
        </w:tabs>
        <w:spacing w:after="0" w:line="288" w:lineRule="auto"/>
        <w:ind w:left="426" w:hanging="426"/>
        <w:jc w:val="both"/>
        <w:rPr>
          <w:rFonts w:ascii="Times New Roman" w:hAnsi="Times New Roman"/>
          <w:sz w:val="24"/>
          <w:szCs w:val="24"/>
          <w:lang w:val="en-US"/>
        </w:rPr>
      </w:pPr>
    </w:p>
    <w:p w14:paraId="3E05B328" w14:textId="636C5FA5" w:rsidR="00820503" w:rsidRPr="00DF65F2" w:rsidRDefault="00820503" w:rsidP="002C0E8B">
      <w:pPr>
        <w:tabs>
          <w:tab w:val="left" w:pos="426"/>
        </w:tabs>
        <w:spacing w:after="0" w:line="288" w:lineRule="auto"/>
        <w:ind w:left="426" w:hanging="426"/>
        <w:jc w:val="both"/>
        <w:rPr>
          <w:rFonts w:ascii="Times New Roman" w:hAnsi="Times New Roman"/>
          <w:sz w:val="24"/>
          <w:szCs w:val="24"/>
          <w:lang w:val="en-US"/>
        </w:rPr>
      </w:pPr>
      <w:r w:rsidRPr="00DF65F2">
        <w:rPr>
          <w:rFonts w:ascii="Times New Roman" w:hAnsi="Times New Roman"/>
          <w:sz w:val="24"/>
          <w:szCs w:val="24"/>
          <w:lang w:val="en-US"/>
        </w:rPr>
        <w:t xml:space="preserve">5. </w:t>
      </w:r>
      <w:r w:rsidR="002C0E8B">
        <w:rPr>
          <w:rFonts w:ascii="Times New Roman" w:hAnsi="Times New Roman"/>
          <w:sz w:val="24"/>
          <w:szCs w:val="24"/>
          <w:lang w:val="en-US"/>
        </w:rPr>
        <w:tab/>
      </w:r>
      <w:r w:rsidRPr="00DF65F2">
        <w:rPr>
          <w:rFonts w:ascii="Times New Roman" w:hAnsi="Times New Roman"/>
          <w:i/>
          <w:sz w:val="24"/>
          <w:szCs w:val="24"/>
          <w:lang w:val="en-US"/>
        </w:rPr>
        <w:t>Average Holding Value per Unit of Inventory</w:t>
      </w:r>
      <w:r w:rsidRPr="00DF65F2">
        <w:rPr>
          <w:rFonts w:ascii="Times New Roman" w:hAnsi="Times New Roman"/>
          <w:sz w:val="24"/>
          <w:szCs w:val="24"/>
          <w:lang w:val="en-US"/>
        </w:rPr>
        <w:t xml:space="preserve">: </w:t>
      </w:r>
      <w:r w:rsidR="005E1042">
        <w:rPr>
          <w:rFonts w:ascii="Times New Roman" w:hAnsi="Times New Roman"/>
          <w:sz w:val="24"/>
          <w:szCs w:val="24"/>
          <w:lang w:val="en-US"/>
        </w:rPr>
        <w:t>T</w:t>
      </w:r>
      <w:r w:rsidRPr="00DF65F2">
        <w:rPr>
          <w:rFonts w:ascii="Times New Roman" w:hAnsi="Times New Roman"/>
          <w:sz w:val="24"/>
          <w:szCs w:val="24"/>
          <w:lang w:val="en-US"/>
        </w:rPr>
        <w:t>he average value of holding a unit of X for the remainder of the experiment.  That is, for each unit of X you hold in your inventory for the remainder of the experiment, you receive on average the amount listed in column 5.  The number in Average Holding Value is calculated by multiplying the Number of Remaining Dividend Payments with the Average Dividend Payment per Period.</w:t>
      </w:r>
    </w:p>
    <w:p w14:paraId="316B57EF" w14:textId="77777777" w:rsidR="002C0E8B" w:rsidRDefault="002C0E8B" w:rsidP="002C0E8B">
      <w:pPr>
        <w:tabs>
          <w:tab w:val="left" w:pos="426"/>
        </w:tabs>
        <w:spacing w:after="0" w:line="288" w:lineRule="auto"/>
        <w:ind w:left="426" w:hanging="426"/>
        <w:jc w:val="both"/>
        <w:rPr>
          <w:rFonts w:ascii="Times New Roman" w:hAnsi="Times New Roman"/>
          <w:sz w:val="24"/>
          <w:szCs w:val="24"/>
          <w:lang w:val="en-US"/>
        </w:rPr>
      </w:pPr>
    </w:p>
    <w:p w14:paraId="1122B8CD" w14:textId="3FD02BE0" w:rsidR="0017301A" w:rsidRPr="00DF65F2" w:rsidRDefault="00820503" w:rsidP="00444330">
      <w:pPr>
        <w:spacing w:after="0" w:line="288" w:lineRule="auto"/>
        <w:ind w:firstLine="426"/>
        <w:jc w:val="both"/>
        <w:rPr>
          <w:rFonts w:ascii="Times New Roman" w:hAnsi="Times New Roman"/>
          <w:sz w:val="24"/>
          <w:szCs w:val="24"/>
          <w:lang w:val="en-US"/>
        </w:rPr>
      </w:pPr>
      <w:r w:rsidRPr="00DF65F2">
        <w:rPr>
          <w:rFonts w:ascii="Times New Roman" w:hAnsi="Times New Roman"/>
          <w:sz w:val="24"/>
          <w:szCs w:val="24"/>
          <w:lang w:val="en-US"/>
        </w:rPr>
        <w:t>Please look at the table now and make sure you understand it.  The following example may help in your understanding.</w:t>
      </w:r>
      <w:r w:rsidR="00444330">
        <w:rPr>
          <w:rFonts w:ascii="Times New Roman" w:hAnsi="Times New Roman"/>
          <w:sz w:val="24"/>
          <w:szCs w:val="24"/>
          <w:lang w:val="en-US"/>
        </w:rPr>
        <w:t xml:space="preserve">  </w:t>
      </w:r>
      <w:r w:rsidRPr="00DF65F2">
        <w:rPr>
          <w:rFonts w:ascii="Times New Roman" w:hAnsi="Times New Roman"/>
          <w:sz w:val="24"/>
          <w:szCs w:val="24"/>
          <w:lang w:val="en-US"/>
        </w:rPr>
        <w:t>Suppose for example that there are 7 periods remaining including the current period.  Since the dividend paid on a unit of X has a 25% chance of being 0, a 25% chance of being 8, a 25% chance of being 28, and a 25% chance of being 60 in any period, the dividend is on average 24 per period for each unit of X.  If you hold a unit of X for 7 periods, the total dividend paid on the unit over the 7 periods is on average 7*24 = 168.</w:t>
      </w:r>
    </w:p>
    <w:p w14:paraId="482A8783" w14:textId="77777777" w:rsidR="0017301A" w:rsidRPr="00DF65F2" w:rsidRDefault="0017301A" w:rsidP="0017301A">
      <w:pPr>
        <w:tabs>
          <w:tab w:val="left" w:pos="426"/>
        </w:tabs>
        <w:spacing w:after="0" w:line="288" w:lineRule="auto"/>
        <w:jc w:val="both"/>
        <w:rPr>
          <w:rFonts w:ascii="Times New Roman" w:hAnsi="Times New Roman"/>
          <w:sz w:val="24"/>
          <w:szCs w:val="24"/>
          <w:lang w:val="en-US"/>
        </w:rPr>
      </w:pPr>
    </w:p>
    <w:p w14:paraId="3C38C658" w14:textId="77777777" w:rsidR="00444330" w:rsidRDefault="00444330" w:rsidP="0017301A">
      <w:pPr>
        <w:tabs>
          <w:tab w:val="left" w:pos="426"/>
        </w:tabs>
        <w:spacing w:after="0" w:line="288" w:lineRule="auto"/>
        <w:jc w:val="both"/>
        <w:rPr>
          <w:rFonts w:ascii="Times New Roman" w:hAnsi="Times New Roman"/>
          <w:b/>
          <w:bCs/>
          <w:sz w:val="24"/>
          <w:szCs w:val="24"/>
          <w:lang w:val="en-US"/>
        </w:rPr>
      </w:pPr>
    </w:p>
    <w:p w14:paraId="3EBB463B" w14:textId="77777777" w:rsidR="00444330" w:rsidRDefault="00444330" w:rsidP="0017301A">
      <w:pPr>
        <w:tabs>
          <w:tab w:val="left" w:pos="426"/>
        </w:tabs>
        <w:spacing w:after="0" w:line="288" w:lineRule="auto"/>
        <w:jc w:val="both"/>
        <w:rPr>
          <w:rFonts w:ascii="Times New Roman" w:hAnsi="Times New Roman"/>
          <w:b/>
          <w:bCs/>
          <w:sz w:val="24"/>
          <w:szCs w:val="24"/>
          <w:lang w:val="en-US"/>
        </w:rPr>
      </w:pPr>
    </w:p>
    <w:p w14:paraId="2758D804" w14:textId="691DFE8D" w:rsidR="00820503" w:rsidRPr="00DF65F2" w:rsidRDefault="00820503" w:rsidP="0017301A">
      <w:pPr>
        <w:tabs>
          <w:tab w:val="left" w:pos="426"/>
        </w:tabs>
        <w:spacing w:after="0" w:line="288" w:lineRule="auto"/>
        <w:jc w:val="both"/>
        <w:rPr>
          <w:rFonts w:ascii="Times New Roman" w:hAnsi="Times New Roman"/>
          <w:sz w:val="24"/>
          <w:szCs w:val="24"/>
          <w:lang w:val="en-US"/>
        </w:rPr>
      </w:pPr>
      <w:r w:rsidRPr="00DF65F2">
        <w:rPr>
          <w:rFonts w:ascii="Times New Roman" w:hAnsi="Times New Roman"/>
          <w:b/>
          <w:bCs/>
          <w:sz w:val="24"/>
          <w:szCs w:val="24"/>
          <w:lang w:val="en-US"/>
        </w:rPr>
        <w:lastRenderedPageBreak/>
        <w:t>4.  Market and Trading Rules</w:t>
      </w:r>
    </w:p>
    <w:p w14:paraId="4AD905CA" w14:textId="77777777" w:rsidR="002C0E8B" w:rsidRPr="002C0E8B" w:rsidRDefault="002C0E8B" w:rsidP="000E7FCA">
      <w:pPr>
        <w:tabs>
          <w:tab w:val="left" w:pos="426"/>
        </w:tabs>
        <w:spacing w:after="0" w:line="288" w:lineRule="auto"/>
        <w:jc w:val="both"/>
        <w:rPr>
          <w:rFonts w:ascii="Times New Roman" w:hAnsi="Times New Roman"/>
          <w:sz w:val="12"/>
          <w:szCs w:val="12"/>
          <w:lang w:val="en-US"/>
        </w:rPr>
      </w:pPr>
    </w:p>
    <w:p w14:paraId="1663D005" w14:textId="38A5C73B" w:rsidR="00820503" w:rsidRPr="00DF65F2" w:rsidRDefault="00820503" w:rsidP="000E7FCA">
      <w:pPr>
        <w:tabs>
          <w:tab w:val="left" w:pos="426"/>
        </w:tabs>
        <w:spacing w:after="0" w:line="288" w:lineRule="auto"/>
        <w:jc w:val="both"/>
        <w:rPr>
          <w:rFonts w:ascii="Times New Roman" w:hAnsi="Times New Roman"/>
          <w:sz w:val="24"/>
          <w:szCs w:val="24"/>
          <w:lang w:val="en-US"/>
        </w:rPr>
      </w:pPr>
      <w:r w:rsidRPr="00DF65F2">
        <w:rPr>
          <w:rFonts w:ascii="Times New Roman" w:hAnsi="Times New Roman"/>
          <w:sz w:val="24"/>
          <w:szCs w:val="24"/>
          <w:lang w:val="en-US"/>
        </w:rPr>
        <w:t xml:space="preserve">At the beginning of the experiment, you will have an initial inventory of 10 units of X and 10,000 francs.  The experiment will consist of 15 periods.  In each period, each participant will have an opportunity to buy or sell units of X.  The following is an example of your Initial Purchase Offer screen.  </w:t>
      </w:r>
    </w:p>
    <w:p w14:paraId="7799F8D2" w14:textId="77777777" w:rsidR="0017301A" w:rsidRPr="00DF65F2" w:rsidRDefault="0017301A" w:rsidP="000E7FCA">
      <w:pPr>
        <w:tabs>
          <w:tab w:val="left" w:pos="426"/>
        </w:tabs>
        <w:spacing w:after="0" w:line="288" w:lineRule="auto"/>
        <w:jc w:val="both"/>
        <w:rPr>
          <w:rFonts w:ascii="Times New Roman" w:hAnsi="Times New Roman"/>
          <w:sz w:val="24"/>
          <w:szCs w:val="24"/>
        </w:rPr>
      </w:pPr>
    </w:p>
    <w:p w14:paraId="0E301CFF"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noProof/>
          <w:lang w:eastAsia="zh-CN"/>
        </w:rPr>
        <w:drawing>
          <wp:inline distT="0" distB="0" distL="0" distR="0" wp14:anchorId="6F131D62" wp14:editId="047C8395">
            <wp:extent cx="5683250" cy="319675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gle Clock_Bidding Screen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10116" cy="3211862"/>
                    </a:xfrm>
                    <a:prstGeom prst="rect">
                      <a:avLst/>
                    </a:prstGeom>
                  </pic:spPr>
                </pic:pic>
              </a:graphicData>
            </a:graphic>
          </wp:inline>
        </w:drawing>
      </w:r>
    </w:p>
    <w:p w14:paraId="2D7DE144" w14:textId="77777777" w:rsidR="0017301A" w:rsidRPr="00474F29" w:rsidRDefault="0017301A" w:rsidP="000E7FCA">
      <w:pPr>
        <w:tabs>
          <w:tab w:val="left" w:pos="426"/>
        </w:tabs>
        <w:spacing w:after="0" w:line="288" w:lineRule="auto"/>
        <w:jc w:val="both"/>
        <w:rPr>
          <w:rFonts w:ascii="Times New Roman" w:hAnsi="Times New Roman"/>
          <w:lang w:val="en-US"/>
        </w:rPr>
      </w:pPr>
    </w:p>
    <w:p w14:paraId="66D5198F" w14:textId="4E0F7F53" w:rsidR="00820503" w:rsidRDefault="0017301A"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lang w:val="en-US"/>
        </w:rPr>
        <w:tab/>
      </w:r>
      <w:r w:rsidR="00820503" w:rsidRPr="00474F29">
        <w:rPr>
          <w:rFonts w:ascii="Times New Roman" w:hAnsi="Times New Roman"/>
          <w:sz w:val="24"/>
          <w:szCs w:val="24"/>
          <w:lang w:val="en-US"/>
        </w:rPr>
        <w:t xml:space="preserve">In the top left hand corner of your screen you see the current Period and how many periods are remaining.  Your Cash on Hand and your inventory of X are in the left column.  A summary of the information presented on your Average Holding Value Table is presented at the top center.  In the middle of the screen, the </w:t>
      </w:r>
      <w:r w:rsidR="000E7FCA" w:rsidRPr="00474F29">
        <w:rPr>
          <w:rFonts w:ascii="Times New Roman" w:hAnsi="Times New Roman"/>
          <w:sz w:val="24"/>
          <w:szCs w:val="24"/>
          <w:lang w:val="en-US"/>
        </w:rPr>
        <w:t>‘</w:t>
      </w:r>
      <w:r w:rsidR="00820503" w:rsidRPr="00474F29">
        <w:rPr>
          <w:rFonts w:ascii="Times New Roman" w:hAnsi="Times New Roman"/>
          <w:sz w:val="24"/>
          <w:szCs w:val="24"/>
          <w:lang w:val="en-US"/>
        </w:rPr>
        <w:t>Market Price</w:t>
      </w:r>
      <w:r w:rsidR="000E7FCA" w:rsidRPr="00474F29">
        <w:rPr>
          <w:rFonts w:ascii="Times New Roman" w:hAnsi="Times New Roman"/>
          <w:sz w:val="24"/>
          <w:szCs w:val="24"/>
          <w:lang w:val="en-US"/>
        </w:rPr>
        <w:t>’</w:t>
      </w:r>
      <w:r w:rsidR="00820503" w:rsidRPr="00474F29">
        <w:rPr>
          <w:rFonts w:ascii="Times New Roman" w:hAnsi="Times New Roman"/>
          <w:sz w:val="24"/>
          <w:szCs w:val="24"/>
          <w:lang w:val="en-US"/>
        </w:rPr>
        <w:t xml:space="preserve"> is listed, which represents the price to buy/sell a single unit.  At the beginning of each period, the initially listed price is zero.  On this Initial Purchase Offer screen, you must enter the amount of X you want to purchase at a zero price by entering a number between 0 and 90 in the box labeled </w:t>
      </w:r>
      <w:r w:rsidR="000E7FCA" w:rsidRPr="00474F29">
        <w:rPr>
          <w:rFonts w:ascii="Times New Roman" w:hAnsi="Times New Roman"/>
          <w:sz w:val="24"/>
          <w:szCs w:val="24"/>
          <w:lang w:val="en-US"/>
        </w:rPr>
        <w:t>‘</w:t>
      </w:r>
      <w:r w:rsidR="00820503" w:rsidRPr="00474F29">
        <w:rPr>
          <w:rFonts w:ascii="Times New Roman" w:hAnsi="Times New Roman"/>
          <w:sz w:val="24"/>
          <w:szCs w:val="24"/>
          <w:lang w:val="en-US"/>
        </w:rPr>
        <w:t>Buy Amount</w:t>
      </w:r>
      <w:r w:rsidR="000E7FCA" w:rsidRPr="00474F29">
        <w:rPr>
          <w:rFonts w:ascii="Times New Roman" w:hAnsi="Times New Roman"/>
          <w:sz w:val="24"/>
          <w:szCs w:val="24"/>
          <w:lang w:val="en-US"/>
        </w:rPr>
        <w:t>’</w:t>
      </w:r>
      <w:r w:rsidR="00820503" w:rsidRPr="00474F29">
        <w:rPr>
          <w:rFonts w:ascii="Times New Roman" w:hAnsi="Times New Roman"/>
          <w:sz w:val="24"/>
          <w:szCs w:val="24"/>
          <w:lang w:val="en-US"/>
        </w:rPr>
        <w:t xml:space="preserve"> and click the </w:t>
      </w:r>
      <w:r w:rsidR="000E7FCA" w:rsidRPr="00474F29">
        <w:rPr>
          <w:rFonts w:ascii="Times New Roman" w:hAnsi="Times New Roman"/>
          <w:sz w:val="24"/>
          <w:szCs w:val="24"/>
          <w:lang w:val="en-US"/>
        </w:rPr>
        <w:t>‘</w:t>
      </w:r>
      <w:r w:rsidR="00820503" w:rsidRPr="00474F29">
        <w:rPr>
          <w:rFonts w:ascii="Times New Roman" w:hAnsi="Times New Roman"/>
          <w:sz w:val="24"/>
          <w:szCs w:val="24"/>
          <w:lang w:val="en-US"/>
        </w:rPr>
        <w:t>To Buy</w:t>
      </w:r>
      <w:r w:rsidR="000E7FCA" w:rsidRPr="00474F29">
        <w:rPr>
          <w:rFonts w:ascii="Times New Roman" w:hAnsi="Times New Roman"/>
          <w:sz w:val="24"/>
          <w:szCs w:val="24"/>
          <w:lang w:val="en-US"/>
        </w:rPr>
        <w:t>’</w:t>
      </w:r>
      <w:r w:rsidR="00820503" w:rsidRPr="00474F29">
        <w:rPr>
          <w:rFonts w:ascii="Times New Roman" w:hAnsi="Times New Roman"/>
          <w:sz w:val="24"/>
          <w:szCs w:val="24"/>
          <w:lang w:val="en-US"/>
        </w:rPr>
        <w:t xml:space="preserve"> button.  Once everyone has submitted their initial purchase quantity, the program will continue to your Bidding Screen.  An example of this screen is listed below.</w:t>
      </w:r>
    </w:p>
    <w:p w14:paraId="43948066" w14:textId="330E9C73" w:rsidR="002C0E8B" w:rsidRDefault="002C0E8B" w:rsidP="000E7FCA">
      <w:pPr>
        <w:tabs>
          <w:tab w:val="left" w:pos="426"/>
        </w:tabs>
        <w:spacing w:after="0" w:line="288" w:lineRule="auto"/>
        <w:jc w:val="both"/>
        <w:rPr>
          <w:rFonts w:ascii="Times New Roman" w:hAnsi="Times New Roman"/>
          <w:sz w:val="24"/>
          <w:szCs w:val="24"/>
          <w:lang w:val="en-US"/>
        </w:rPr>
      </w:pPr>
    </w:p>
    <w:p w14:paraId="5294C7FC" w14:textId="27D560A3" w:rsidR="002C0E8B" w:rsidRPr="00474F29" w:rsidRDefault="002C0E8B" w:rsidP="000E7FCA">
      <w:pPr>
        <w:tabs>
          <w:tab w:val="left" w:pos="426"/>
        </w:tabs>
        <w:spacing w:after="0" w:line="288" w:lineRule="auto"/>
        <w:jc w:val="both"/>
        <w:rPr>
          <w:rFonts w:ascii="Times New Roman" w:hAnsi="Times New Roman"/>
          <w:sz w:val="24"/>
          <w:szCs w:val="24"/>
          <w:lang w:val="en-US"/>
        </w:rPr>
      </w:pPr>
      <w:r>
        <w:rPr>
          <w:rFonts w:ascii="Times New Roman" w:hAnsi="Times New Roman"/>
          <w:sz w:val="24"/>
          <w:szCs w:val="24"/>
          <w:lang w:val="en-US"/>
        </w:rPr>
        <w:tab/>
      </w:r>
      <w:r w:rsidRPr="00474F29">
        <w:rPr>
          <w:rFonts w:ascii="Times New Roman" w:hAnsi="Times New Roman"/>
          <w:sz w:val="24"/>
          <w:szCs w:val="24"/>
          <w:lang w:val="en-US"/>
        </w:rPr>
        <w:t xml:space="preserve">Once again, the period and Average Value Holding Table summary information are presented for you at the top of the screen and your Cash on Hand and inventory of X are in the left column.  In the middle of the screen is the ‘Market Price’ which once again is initially listed as zero, the ‘Buy Amount’ which is the number of units you stated you want to purchase at a zero Price, and the ‘Sell Amount’ which is the number of units you want to sell at the listed Price (this is always zero at the beginning of a period).  The right column presents the ‘Total to Buy’ which is the sum of all traders offers to buy at the listed Price and the ‘Total to Sell’ which is the sum of all traders offers to sell at the listed Price (because everyone starts with 0 units of X as their Sell Amount, this total is also always zero at the beginning of a period).   </w:t>
      </w:r>
    </w:p>
    <w:p w14:paraId="18426243" w14:textId="77777777" w:rsidR="00820503" w:rsidRPr="00474F29" w:rsidRDefault="00820503" w:rsidP="000E7FCA">
      <w:pPr>
        <w:tabs>
          <w:tab w:val="left" w:pos="426"/>
        </w:tabs>
        <w:spacing w:after="0" w:line="288" w:lineRule="auto"/>
        <w:jc w:val="center"/>
        <w:rPr>
          <w:rFonts w:ascii="Times New Roman" w:hAnsi="Times New Roman"/>
          <w:lang w:val="en-US"/>
        </w:rPr>
      </w:pPr>
      <w:r w:rsidRPr="00474F29">
        <w:rPr>
          <w:rFonts w:ascii="Times New Roman" w:hAnsi="Times New Roman"/>
          <w:noProof/>
          <w:lang w:eastAsia="zh-CN"/>
        </w:rPr>
        <w:lastRenderedPageBreak/>
        <w:drawing>
          <wp:inline distT="0" distB="0" distL="0" distR="0" wp14:anchorId="031B258E" wp14:editId="1C340057">
            <wp:extent cx="5699900" cy="3206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gle Clock_Bidding Screen2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9373" cy="3217069"/>
                    </a:xfrm>
                    <a:prstGeom prst="rect">
                      <a:avLst/>
                    </a:prstGeom>
                  </pic:spPr>
                </pic:pic>
              </a:graphicData>
            </a:graphic>
          </wp:inline>
        </w:drawing>
      </w:r>
    </w:p>
    <w:p w14:paraId="11822B2B" w14:textId="77777777" w:rsidR="0017301A" w:rsidRPr="00474F29" w:rsidRDefault="0017301A" w:rsidP="000E7FCA">
      <w:pPr>
        <w:tabs>
          <w:tab w:val="left" w:pos="426"/>
        </w:tabs>
        <w:spacing w:after="0" w:line="288" w:lineRule="auto"/>
        <w:jc w:val="both"/>
        <w:rPr>
          <w:rFonts w:ascii="Times New Roman" w:hAnsi="Times New Roman"/>
          <w:lang w:val="en-US"/>
        </w:rPr>
      </w:pPr>
    </w:p>
    <w:p w14:paraId="45C0599D" w14:textId="4CAAC334" w:rsidR="00820503" w:rsidRPr="00474F29" w:rsidRDefault="0017301A"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lang w:val="en-US"/>
        </w:rPr>
        <w:tab/>
      </w:r>
      <w:r w:rsidR="00820503" w:rsidRPr="00474F29">
        <w:rPr>
          <w:rFonts w:ascii="Times New Roman" w:hAnsi="Times New Roman"/>
          <w:sz w:val="24"/>
          <w:szCs w:val="24"/>
          <w:lang w:val="en-US"/>
        </w:rPr>
        <w:t xml:space="preserve"> </w:t>
      </w:r>
    </w:p>
    <w:p w14:paraId="0B37BA5A" w14:textId="4C7293CA" w:rsidR="00820503" w:rsidRPr="00474F29" w:rsidRDefault="0017301A"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ab/>
      </w:r>
      <w:r w:rsidR="00820503" w:rsidRPr="00474F29">
        <w:rPr>
          <w:rFonts w:ascii="Times New Roman" w:hAnsi="Times New Roman"/>
          <w:sz w:val="24"/>
          <w:szCs w:val="24"/>
          <w:lang w:val="en-US"/>
        </w:rPr>
        <w:t xml:space="preserve">The program will have a </w:t>
      </w:r>
      <w:r w:rsidR="00FE1761" w:rsidRPr="00474F29">
        <w:rPr>
          <w:rFonts w:ascii="Times New Roman" w:hAnsi="Times New Roman"/>
          <w:sz w:val="24"/>
          <w:szCs w:val="24"/>
          <w:lang w:val="en-US"/>
        </w:rPr>
        <w:t>three</w:t>
      </w:r>
      <w:r w:rsidR="00820503" w:rsidRPr="00474F29">
        <w:rPr>
          <w:rFonts w:ascii="Times New Roman" w:hAnsi="Times New Roman"/>
          <w:sz w:val="24"/>
          <w:szCs w:val="24"/>
          <w:lang w:val="en-US"/>
        </w:rPr>
        <w:t xml:space="preserve"> second countdown prior to the start of the period.  Once the countdown is completed, the price will begin to increase.  As the price increases, you will have the option to decrease the number of units you want to purchase by clicking one of the buttons on the bottom of the screen.  Each time you click one of the buttons, the number of units you want to buy decreases by the amount listed on that button.  If your Buy Amount reaches zero, a new set of buttons appear allowing you to increase the amount you want to sell.</w:t>
      </w:r>
    </w:p>
    <w:p w14:paraId="73F4BF9F" w14:textId="77777777" w:rsidR="00820503" w:rsidRPr="00474F29" w:rsidRDefault="00820503" w:rsidP="000E7FCA">
      <w:pPr>
        <w:tabs>
          <w:tab w:val="left" w:pos="426"/>
        </w:tabs>
        <w:spacing w:after="0" w:line="288" w:lineRule="auto"/>
        <w:jc w:val="both"/>
        <w:rPr>
          <w:rFonts w:ascii="Times New Roman" w:hAnsi="Times New Roman"/>
          <w:sz w:val="16"/>
          <w:szCs w:val="16"/>
          <w:lang w:val="en-US"/>
        </w:rPr>
      </w:pPr>
    </w:p>
    <w:p w14:paraId="0F68280E" w14:textId="3FE914EC" w:rsidR="00820503" w:rsidRDefault="0017301A"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ab/>
      </w:r>
      <w:r w:rsidR="00820503" w:rsidRPr="00474F29">
        <w:rPr>
          <w:rFonts w:ascii="Times New Roman" w:hAnsi="Times New Roman"/>
          <w:sz w:val="24"/>
          <w:szCs w:val="24"/>
          <w:lang w:val="en-US"/>
        </w:rPr>
        <w:t>The period ends when the sum of all traders' Buy Amount (presented on your screen as the Total to Buy) equals the sum of all traders' Sell Amount (similarly presented as the Total to Sell).  The price listed when Total to Buy equals Total to Sell is the price for all units of X bought and sold in the period.  That is, if you have any units of X listed in your Buy Amount, this is the price you must pay for each unit.  Conversely, this is the price you will receive for each unit of X you have listed in your Sell Amount.</w:t>
      </w:r>
    </w:p>
    <w:p w14:paraId="6BD4750D" w14:textId="77777777" w:rsidR="002C0E8B" w:rsidRPr="00474F29" w:rsidRDefault="002C0E8B" w:rsidP="000E7FCA">
      <w:pPr>
        <w:tabs>
          <w:tab w:val="left" w:pos="426"/>
        </w:tabs>
        <w:spacing w:after="0" w:line="288" w:lineRule="auto"/>
        <w:jc w:val="both"/>
        <w:rPr>
          <w:rFonts w:ascii="Times New Roman" w:hAnsi="Times New Roman"/>
          <w:sz w:val="24"/>
          <w:szCs w:val="24"/>
          <w:lang w:val="en-US"/>
        </w:rPr>
      </w:pPr>
    </w:p>
    <w:p w14:paraId="7BC8BF90" w14:textId="5129DD07" w:rsidR="00820503" w:rsidRPr="00474F29" w:rsidRDefault="00FE1761"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ab/>
      </w:r>
      <w:r w:rsidR="00820503" w:rsidRPr="00474F29">
        <w:rPr>
          <w:rFonts w:ascii="Times New Roman" w:hAnsi="Times New Roman"/>
          <w:sz w:val="24"/>
          <w:szCs w:val="24"/>
          <w:lang w:val="en-US"/>
        </w:rPr>
        <w:t>Note</w:t>
      </w:r>
      <w:r w:rsidRPr="00474F29">
        <w:rPr>
          <w:rFonts w:ascii="Times New Roman" w:hAnsi="Times New Roman"/>
          <w:sz w:val="24"/>
          <w:szCs w:val="24"/>
          <w:lang w:val="en-US"/>
        </w:rPr>
        <w:t>:</w:t>
      </w:r>
      <w:r w:rsidR="00820503" w:rsidRPr="00474F29">
        <w:rPr>
          <w:rFonts w:ascii="Times New Roman" w:hAnsi="Times New Roman"/>
          <w:sz w:val="24"/>
          <w:szCs w:val="24"/>
          <w:lang w:val="en-US"/>
        </w:rPr>
        <w:t xml:space="preserve"> </w:t>
      </w:r>
      <w:r w:rsidR="007E2713">
        <w:rPr>
          <w:rFonts w:ascii="Times New Roman" w:hAnsi="Times New Roman"/>
          <w:sz w:val="24"/>
          <w:szCs w:val="24"/>
          <w:lang w:val="en-US"/>
        </w:rPr>
        <w:t>T</w:t>
      </w:r>
      <w:r w:rsidR="00820503" w:rsidRPr="00474F29">
        <w:rPr>
          <w:rFonts w:ascii="Times New Roman" w:hAnsi="Times New Roman"/>
          <w:sz w:val="24"/>
          <w:szCs w:val="24"/>
          <w:lang w:val="en-US"/>
        </w:rPr>
        <w:t>he quantities of X listed in your Buy Amount or Sell Amount are commitments to buy or sell respectively.  Because all units of X trade at the same price and the fact that the price continually increases throughout the period, the quantity you were willing to buy at a zero price listed in your Initial Purchase Offer becomes more expensive as the period progresses.  You will be committed to purchasing these units unless you reduce the amount you want to buy by clicking one of the buttons at the bottom of the page.  Conversely, if you click the buttons sufficiently to induce a positive amount to sell, i.e. your Sell Amount is greater than zero, then each unit to sell is a commitment and cannot be reduced.</w:t>
      </w:r>
    </w:p>
    <w:p w14:paraId="5F69EE12" w14:textId="77777777" w:rsidR="00820503" w:rsidRPr="00474F29" w:rsidRDefault="00820503" w:rsidP="000E7FCA">
      <w:pPr>
        <w:tabs>
          <w:tab w:val="left" w:pos="426"/>
        </w:tabs>
        <w:spacing w:after="0" w:line="288" w:lineRule="auto"/>
        <w:jc w:val="both"/>
        <w:rPr>
          <w:rFonts w:ascii="Times New Roman" w:hAnsi="Times New Roman"/>
          <w:sz w:val="20"/>
          <w:szCs w:val="20"/>
          <w:lang w:val="en-US"/>
        </w:rPr>
      </w:pPr>
    </w:p>
    <w:p w14:paraId="76A41DE0" w14:textId="77777777" w:rsidR="002C0E8B" w:rsidRDefault="002C0E8B" w:rsidP="000E7FCA">
      <w:pPr>
        <w:tabs>
          <w:tab w:val="left" w:pos="426"/>
        </w:tabs>
        <w:spacing w:after="0" w:line="288" w:lineRule="auto"/>
        <w:jc w:val="both"/>
        <w:rPr>
          <w:rFonts w:ascii="Times New Roman" w:hAnsi="Times New Roman"/>
          <w:sz w:val="24"/>
          <w:szCs w:val="24"/>
          <w:lang w:val="en-US"/>
        </w:rPr>
      </w:pPr>
    </w:p>
    <w:p w14:paraId="58028FA5" w14:textId="77777777" w:rsidR="002C0E8B" w:rsidRDefault="002C0E8B" w:rsidP="000E7FCA">
      <w:pPr>
        <w:tabs>
          <w:tab w:val="left" w:pos="426"/>
        </w:tabs>
        <w:spacing w:after="0" w:line="288" w:lineRule="auto"/>
        <w:jc w:val="both"/>
        <w:rPr>
          <w:rFonts w:ascii="Times New Roman" w:hAnsi="Times New Roman"/>
          <w:sz w:val="24"/>
          <w:szCs w:val="24"/>
          <w:lang w:val="en-US"/>
        </w:rPr>
      </w:pPr>
    </w:p>
    <w:p w14:paraId="7DDF24FE" w14:textId="754DA32D" w:rsidR="00820503"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lastRenderedPageBreak/>
        <w:t xml:space="preserve">There are two restrictions in the market.  </w:t>
      </w:r>
    </w:p>
    <w:p w14:paraId="3E79E750" w14:textId="77777777" w:rsidR="002C0E8B" w:rsidRPr="002C0E8B" w:rsidRDefault="002C0E8B" w:rsidP="000E7FCA">
      <w:pPr>
        <w:tabs>
          <w:tab w:val="left" w:pos="426"/>
        </w:tabs>
        <w:spacing w:after="0" w:line="288" w:lineRule="auto"/>
        <w:jc w:val="both"/>
        <w:rPr>
          <w:rFonts w:ascii="Times New Roman" w:hAnsi="Times New Roman"/>
          <w:sz w:val="12"/>
          <w:szCs w:val="12"/>
          <w:lang w:val="en-US"/>
        </w:rPr>
      </w:pPr>
    </w:p>
    <w:p w14:paraId="49487348" w14:textId="77777777" w:rsidR="0017301A" w:rsidRPr="00474F29" w:rsidRDefault="0017301A" w:rsidP="000E7FCA">
      <w:pPr>
        <w:tabs>
          <w:tab w:val="left" w:pos="426"/>
        </w:tabs>
        <w:spacing w:after="0" w:line="288" w:lineRule="auto"/>
        <w:jc w:val="both"/>
        <w:rPr>
          <w:rFonts w:ascii="Times New Roman" w:hAnsi="Times New Roman"/>
          <w:sz w:val="6"/>
          <w:szCs w:val="6"/>
          <w:lang w:val="en-US"/>
        </w:rPr>
      </w:pPr>
    </w:p>
    <w:p w14:paraId="749B1929" w14:textId="7B7B74BC" w:rsidR="00820503" w:rsidRPr="00474F29" w:rsidRDefault="00820503" w:rsidP="0017301A">
      <w:pPr>
        <w:pStyle w:val="ListParagraph"/>
        <w:numPr>
          <w:ilvl w:val="0"/>
          <w:numId w:val="12"/>
        </w:numPr>
        <w:tabs>
          <w:tab w:val="left" w:pos="426"/>
        </w:tabs>
        <w:suppressAutoHyphens/>
        <w:spacing w:after="0" w:line="288" w:lineRule="auto"/>
        <w:ind w:left="426" w:hanging="426"/>
        <w:contextualSpacing w:val="0"/>
        <w:jc w:val="both"/>
        <w:rPr>
          <w:rFonts w:ascii="Times New Roman" w:hAnsi="Times New Roman"/>
          <w:sz w:val="24"/>
          <w:szCs w:val="24"/>
          <w:lang w:val="en-US"/>
        </w:rPr>
      </w:pPr>
      <w:r w:rsidRPr="00474F29">
        <w:rPr>
          <w:rFonts w:ascii="Times New Roman" w:hAnsi="Times New Roman"/>
          <w:sz w:val="24"/>
          <w:szCs w:val="24"/>
          <w:lang w:val="en-US"/>
        </w:rPr>
        <w:t>You cannot buy more units of X than you can afford.  That is, the listed Price multiplied by your Buy Amount cannot be more than the cash you have available.  Because every unit of X trades at the same price, as the listed Price increases throughout the period, the amount of cash you need to be able to complete the purchase(s) you agreed to (as listed by your Buy Amount) also increases.  This means that as the period progresses and the price continues to increase, you may not have enough money to purchase all the units listed in your Buy Amount.  If this occurs, the computer will automatically reduce the units of X in your Buy Amount to ensure you can afford all listed purchases.  To assist you in making your purchase/sell decisions, the computer will adjust your Cash on Hand based upon the number of units you have committed to purchase or sell and the listed Price.</w:t>
      </w:r>
    </w:p>
    <w:p w14:paraId="4A3A397F" w14:textId="77777777" w:rsidR="0017301A" w:rsidRPr="00474F29" w:rsidRDefault="0017301A" w:rsidP="0017301A">
      <w:pPr>
        <w:pStyle w:val="ListParagraph"/>
        <w:tabs>
          <w:tab w:val="left" w:pos="426"/>
        </w:tabs>
        <w:suppressAutoHyphens/>
        <w:spacing w:after="0" w:line="288" w:lineRule="auto"/>
        <w:ind w:left="426"/>
        <w:contextualSpacing w:val="0"/>
        <w:jc w:val="both"/>
        <w:rPr>
          <w:rFonts w:ascii="Times New Roman" w:hAnsi="Times New Roman"/>
          <w:sz w:val="6"/>
          <w:szCs w:val="6"/>
          <w:lang w:val="en-US"/>
        </w:rPr>
      </w:pPr>
    </w:p>
    <w:p w14:paraId="7D212184" w14:textId="1EB337B3" w:rsidR="00820503" w:rsidRPr="00474F29" w:rsidRDefault="00820503" w:rsidP="0017301A">
      <w:pPr>
        <w:pStyle w:val="ListParagraph"/>
        <w:numPr>
          <w:ilvl w:val="0"/>
          <w:numId w:val="12"/>
        </w:numPr>
        <w:tabs>
          <w:tab w:val="left" w:pos="426"/>
        </w:tabs>
        <w:suppressAutoHyphens/>
        <w:spacing w:after="0" w:line="288" w:lineRule="auto"/>
        <w:ind w:left="426" w:hanging="426"/>
        <w:contextualSpacing w:val="0"/>
        <w:jc w:val="both"/>
        <w:rPr>
          <w:rFonts w:ascii="Times New Roman" w:hAnsi="Times New Roman"/>
          <w:sz w:val="24"/>
          <w:szCs w:val="24"/>
          <w:lang w:val="en-US"/>
        </w:rPr>
      </w:pPr>
      <w:r w:rsidRPr="00474F29">
        <w:rPr>
          <w:rFonts w:ascii="Times New Roman" w:hAnsi="Times New Roman"/>
          <w:sz w:val="24"/>
          <w:szCs w:val="24"/>
          <w:lang w:val="en-US"/>
        </w:rPr>
        <w:t xml:space="preserve">You cannot sell more units of X than you have in your inventory.  Therefore, if you commit to sell every unit of X you have, the </w:t>
      </w:r>
      <w:r w:rsidR="00891440" w:rsidRPr="00474F29">
        <w:rPr>
          <w:rFonts w:ascii="Times New Roman" w:hAnsi="Times New Roman"/>
          <w:sz w:val="24"/>
          <w:szCs w:val="24"/>
          <w:lang w:val="en-US"/>
        </w:rPr>
        <w:t xml:space="preserve">sell </w:t>
      </w:r>
      <w:r w:rsidRPr="00474F29">
        <w:rPr>
          <w:rFonts w:ascii="Times New Roman" w:hAnsi="Times New Roman"/>
          <w:sz w:val="24"/>
          <w:szCs w:val="24"/>
          <w:lang w:val="en-US"/>
        </w:rPr>
        <w:t>button</w:t>
      </w:r>
      <w:r w:rsidR="00891440" w:rsidRPr="00474F29">
        <w:rPr>
          <w:rFonts w:ascii="Times New Roman" w:hAnsi="Times New Roman"/>
          <w:sz w:val="24"/>
          <w:szCs w:val="24"/>
          <w:lang w:val="en-US"/>
        </w:rPr>
        <w:t>s</w:t>
      </w:r>
      <w:r w:rsidRPr="00474F29">
        <w:rPr>
          <w:rFonts w:ascii="Times New Roman" w:hAnsi="Times New Roman"/>
          <w:sz w:val="24"/>
          <w:szCs w:val="24"/>
          <w:lang w:val="en-US"/>
        </w:rPr>
        <w:t xml:space="preserve"> will become disabled.</w:t>
      </w:r>
    </w:p>
    <w:p w14:paraId="7B0FCD3F"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p>
    <w:p w14:paraId="2841D350"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Because of the way this market works, you cannot buy and sell units of X in a single period.  Instead you will either be a net buyer of X, a net seller of X, or you will not trade any units of X.  You could buy shares of X in one period and sell them in a different period or vice versa.</w:t>
      </w:r>
    </w:p>
    <w:p w14:paraId="00546D6C" w14:textId="77777777" w:rsidR="00820503" w:rsidRPr="00474F29" w:rsidRDefault="00820503" w:rsidP="000E7FCA">
      <w:pPr>
        <w:tabs>
          <w:tab w:val="left" w:pos="426"/>
        </w:tabs>
        <w:spacing w:after="0" w:line="288" w:lineRule="auto"/>
        <w:jc w:val="both"/>
        <w:rPr>
          <w:rFonts w:ascii="Times New Roman" w:hAnsi="Times New Roman"/>
          <w:sz w:val="24"/>
          <w:szCs w:val="24"/>
          <w:lang w:val="en-US"/>
        </w:rPr>
      </w:pPr>
    </w:p>
    <w:p w14:paraId="41F6750B" w14:textId="17BA9F9F" w:rsidR="00820503" w:rsidRPr="00474F29" w:rsidRDefault="00820503" w:rsidP="000E7FCA">
      <w:pPr>
        <w:tabs>
          <w:tab w:val="left" w:pos="426"/>
        </w:tabs>
        <w:spacing w:after="0" w:line="288" w:lineRule="auto"/>
        <w:rPr>
          <w:rFonts w:ascii="Times New Roman" w:hAnsi="Times New Roman"/>
          <w:b/>
          <w:sz w:val="24"/>
          <w:szCs w:val="24"/>
        </w:rPr>
      </w:pPr>
      <w:r w:rsidRPr="00474F29">
        <w:rPr>
          <w:rFonts w:ascii="Times New Roman" w:hAnsi="Times New Roman"/>
          <w:b/>
          <w:sz w:val="24"/>
          <w:szCs w:val="24"/>
        </w:rPr>
        <w:t xml:space="preserve">5. Recording </w:t>
      </w:r>
      <w:r w:rsidR="00FE1761" w:rsidRPr="00474F29">
        <w:rPr>
          <w:rFonts w:ascii="Times New Roman" w:hAnsi="Times New Roman"/>
          <w:b/>
          <w:sz w:val="24"/>
          <w:szCs w:val="24"/>
        </w:rPr>
        <w:t>Y</w:t>
      </w:r>
      <w:r w:rsidRPr="00474F29">
        <w:rPr>
          <w:rFonts w:ascii="Times New Roman" w:hAnsi="Times New Roman"/>
          <w:b/>
          <w:sz w:val="24"/>
          <w:szCs w:val="24"/>
        </w:rPr>
        <w:t xml:space="preserve">our </w:t>
      </w:r>
      <w:r w:rsidR="00FE1761" w:rsidRPr="00474F29">
        <w:rPr>
          <w:rFonts w:ascii="Times New Roman" w:hAnsi="Times New Roman"/>
          <w:b/>
          <w:sz w:val="24"/>
          <w:szCs w:val="24"/>
        </w:rPr>
        <w:t>E</w:t>
      </w:r>
      <w:r w:rsidRPr="00474F29">
        <w:rPr>
          <w:rFonts w:ascii="Times New Roman" w:hAnsi="Times New Roman"/>
          <w:b/>
          <w:sz w:val="24"/>
          <w:szCs w:val="24"/>
        </w:rPr>
        <w:t xml:space="preserve">arnings  </w:t>
      </w:r>
    </w:p>
    <w:p w14:paraId="056CC414" w14:textId="77777777" w:rsidR="002F74D1" w:rsidRPr="00474F29" w:rsidRDefault="002F74D1" w:rsidP="000E7FCA">
      <w:pPr>
        <w:tabs>
          <w:tab w:val="left" w:pos="426"/>
        </w:tabs>
        <w:spacing w:after="0" w:line="288" w:lineRule="auto"/>
        <w:jc w:val="both"/>
        <w:rPr>
          <w:rFonts w:ascii="Times New Roman" w:hAnsi="Times New Roman"/>
          <w:sz w:val="6"/>
          <w:szCs w:val="6"/>
          <w:lang w:val="en-US"/>
        </w:rPr>
      </w:pPr>
    </w:p>
    <w:p w14:paraId="3B8D7D8C" w14:textId="65ABCC8A" w:rsidR="00FE1761" w:rsidRPr="00474F29" w:rsidRDefault="00820503" w:rsidP="00FE1761">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 xml:space="preserve">At the end of each period, a summary screen will be provided to you. Below is an example of how your earnings are calculated each period. </w:t>
      </w:r>
      <w:r w:rsidR="00FE1761" w:rsidRPr="00474F29">
        <w:rPr>
          <w:rFonts w:ascii="Times New Roman" w:hAnsi="Times New Roman"/>
          <w:sz w:val="24"/>
          <w:szCs w:val="24"/>
          <w:lang w:val="en-US"/>
        </w:rPr>
        <w:t xml:space="preserve"> In this example, period 5 has just been completed.  This person had a Beginning X on Hand of 4 units, purchased 1 unit by spending 350 to having a Closing X on Hand of 5 units of X.  The randomly selected dividend was 8 resulting in 5x8=40 in Received Dividend Earnings.   Since the person started with 1450 Beginning Cash on Hand, had a Change in Cash from Sales and Purchase of -350 (=0 Cash Received from Sales – 350 Cash Spent on Purchases) and had 40 Received Dividend Earnings, this person has a Closing Cash on Hand of 1140.  Since the Number of Remaining Periods in which dividends will be paid is 10, the Average Holding Value per Unit is 240.  As this person has a Closing X on Hand of 5, the Average Holding Value of X on Hand is 5x240=1200.  Therefore, if this person made no further trades, on average she would earn 1140 + 1200=2340 in the experiment.     </w:t>
      </w:r>
    </w:p>
    <w:p w14:paraId="1678A305" w14:textId="77777777" w:rsidR="0017301A" w:rsidRPr="00474F29" w:rsidRDefault="0017301A" w:rsidP="000E7FCA">
      <w:pPr>
        <w:tabs>
          <w:tab w:val="left" w:pos="426"/>
        </w:tabs>
        <w:spacing w:after="0" w:line="288" w:lineRule="auto"/>
        <w:jc w:val="both"/>
        <w:rPr>
          <w:rFonts w:ascii="Times New Roman" w:hAnsi="Times New Roman"/>
          <w:sz w:val="24"/>
          <w:szCs w:val="24"/>
          <w:lang w:val="en-US"/>
        </w:rPr>
      </w:pPr>
    </w:p>
    <w:p w14:paraId="60C90489" w14:textId="77777777" w:rsidR="007E2713" w:rsidRDefault="007E2713">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59A11772" w14:textId="140D642E" w:rsidR="007E2713" w:rsidRDefault="00820503" w:rsidP="000E7FCA">
      <w:pPr>
        <w:tabs>
          <w:tab w:val="left" w:pos="426"/>
        </w:tabs>
        <w:spacing w:after="0" w:line="288" w:lineRule="auto"/>
        <w:ind w:left="1440"/>
        <w:rPr>
          <w:rFonts w:ascii="Times New Roman" w:hAnsi="Times New Roman"/>
          <w:b/>
          <w:sz w:val="24"/>
          <w:szCs w:val="24"/>
          <w:lang w:val="en-US"/>
        </w:rPr>
      </w:pPr>
      <w:r w:rsidRPr="00474F29">
        <w:rPr>
          <w:rFonts w:ascii="Times New Roman" w:hAnsi="Times New Roman"/>
          <w:b/>
          <w:sz w:val="24"/>
          <w:szCs w:val="24"/>
          <w:lang w:val="en-US"/>
        </w:rPr>
        <w:lastRenderedPageBreak/>
        <w:t xml:space="preserve">RESULTS AFTER PERIOD 5 </w:t>
      </w:r>
    </w:p>
    <w:p w14:paraId="0C45DB48" w14:textId="42D3FD16" w:rsidR="00820503" w:rsidRPr="00474F29" w:rsidRDefault="00820503" w:rsidP="000E7FCA">
      <w:pPr>
        <w:tabs>
          <w:tab w:val="left" w:pos="426"/>
        </w:tabs>
        <w:spacing w:after="0" w:line="288" w:lineRule="auto"/>
        <w:ind w:left="1440"/>
        <w:rPr>
          <w:rFonts w:ascii="Times New Roman" w:hAnsi="Times New Roman"/>
          <w:b/>
          <w:sz w:val="24"/>
          <w:szCs w:val="24"/>
          <w:lang w:val="en-US"/>
        </w:rPr>
      </w:pPr>
      <w:r w:rsidRPr="00474F29">
        <w:rPr>
          <w:rFonts w:ascii="Times New Roman" w:hAnsi="Times New Roman"/>
          <w:b/>
          <w:sz w:val="24"/>
          <w:szCs w:val="24"/>
          <w:lang w:val="en-US"/>
        </w:rPr>
        <w:t>(10 Periods Remain)</w:t>
      </w:r>
    </w:p>
    <w:p w14:paraId="6EFA1373" w14:textId="77777777" w:rsidR="00820503" w:rsidRPr="00474F29" w:rsidRDefault="00820503" w:rsidP="000E7FCA">
      <w:pPr>
        <w:tabs>
          <w:tab w:val="left" w:pos="426"/>
        </w:tabs>
        <w:spacing w:after="0" w:line="288" w:lineRule="auto"/>
        <w:ind w:left="1440"/>
        <w:rPr>
          <w:rFonts w:ascii="Times New Roman" w:hAnsi="Times New Roman"/>
          <w:sz w:val="6"/>
          <w:szCs w:val="6"/>
          <w:lang w:val="en-US"/>
        </w:rPr>
      </w:pPr>
    </w:p>
    <w:p w14:paraId="0AC908C2" w14:textId="77777777"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b/>
          <w:lang w:val="en-US"/>
        </w:rPr>
        <w:t>Beginning X on Hand</w:t>
      </w:r>
      <w:r w:rsidRPr="00474F29">
        <w:rPr>
          <w:rFonts w:ascii="Times New Roman" w:hAnsi="Times New Roman"/>
          <w:lang w:val="en-US"/>
        </w:rPr>
        <w:t xml:space="preserve">                                     4</w:t>
      </w:r>
      <w:r w:rsidRPr="00474F29">
        <w:rPr>
          <w:rFonts w:ascii="Times New Roman" w:hAnsi="Times New Roman"/>
          <w:lang w:val="en-US"/>
        </w:rPr>
        <w:tab/>
      </w:r>
    </w:p>
    <w:p w14:paraId="5D61B631" w14:textId="77777777"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lang w:val="en-US"/>
        </w:rPr>
        <w:t xml:space="preserve">Units of X Purchased      </w:t>
      </w:r>
      <w:r w:rsidRPr="00474F29">
        <w:rPr>
          <w:rFonts w:ascii="Times New Roman" w:hAnsi="Times New Roman"/>
          <w:lang w:val="en-US"/>
        </w:rPr>
        <w:tab/>
      </w:r>
      <w:r w:rsidRPr="00474F29">
        <w:rPr>
          <w:rFonts w:ascii="Times New Roman" w:hAnsi="Times New Roman"/>
          <w:lang w:val="en-US"/>
        </w:rPr>
        <w:tab/>
      </w:r>
      <w:r w:rsidRPr="00474F29">
        <w:rPr>
          <w:rFonts w:ascii="Times New Roman" w:hAnsi="Times New Roman"/>
          <w:lang w:val="en-US"/>
        </w:rPr>
        <w:tab/>
        <w:t xml:space="preserve"> +1</w:t>
      </w:r>
    </w:p>
    <w:p w14:paraId="08976D17" w14:textId="77777777" w:rsidR="00820503" w:rsidRPr="00474F29" w:rsidRDefault="00820503" w:rsidP="006E085E">
      <w:pPr>
        <w:tabs>
          <w:tab w:val="left" w:pos="426"/>
        </w:tabs>
        <w:spacing w:after="0" w:line="264" w:lineRule="auto"/>
        <w:ind w:left="1440"/>
        <w:rPr>
          <w:rFonts w:ascii="Times New Roman" w:hAnsi="Times New Roman"/>
          <w:b/>
          <w:lang w:val="en-US"/>
        </w:rPr>
      </w:pPr>
      <w:r w:rsidRPr="00474F29">
        <w:rPr>
          <w:rFonts w:ascii="Times New Roman" w:hAnsi="Times New Roman"/>
          <w:lang w:val="en-US"/>
        </w:rPr>
        <w:t xml:space="preserve">Units of X Sold                 </w:t>
      </w:r>
      <w:r w:rsidRPr="00474F29">
        <w:rPr>
          <w:rFonts w:ascii="Times New Roman" w:hAnsi="Times New Roman"/>
          <w:lang w:val="en-US"/>
        </w:rPr>
        <w:tab/>
      </w:r>
      <w:r w:rsidRPr="00474F29">
        <w:rPr>
          <w:rFonts w:ascii="Times New Roman" w:hAnsi="Times New Roman"/>
          <w:lang w:val="en-US"/>
        </w:rPr>
        <w:tab/>
        <w:t xml:space="preserve">  </w:t>
      </w:r>
      <w:r w:rsidRPr="00474F29">
        <w:rPr>
          <w:rFonts w:ascii="Times New Roman" w:hAnsi="Times New Roman"/>
          <w:lang w:val="en-US"/>
        </w:rPr>
        <w:tab/>
        <w:t xml:space="preserve"> </w:t>
      </w:r>
      <w:r w:rsidRPr="00474F29">
        <w:rPr>
          <w:rFonts w:ascii="Times New Roman" w:hAnsi="Times New Roman"/>
          <w:u w:val="single"/>
          <w:lang w:val="en-US"/>
        </w:rPr>
        <w:t>-0</w:t>
      </w:r>
    </w:p>
    <w:p w14:paraId="3440C56D" w14:textId="77777777"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b/>
          <w:lang w:val="en-US"/>
        </w:rPr>
        <w:t>Closing X on Hand…………………………………..</w:t>
      </w:r>
      <w:r w:rsidRPr="00474F29">
        <w:rPr>
          <w:rFonts w:ascii="Times New Roman" w:hAnsi="Times New Roman"/>
          <w:lang w:val="en-US"/>
        </w:rPr>
        <w:t xml:space="preserve">5 </w:t>
      </w:r>
      <w:r w:rsidRPr="00474F29">
        <w:rPr>
          <w:rFonts w:ascii="Times New Roman" w:hAnsi="Times New Roman"/>
          <w:lang w:val="en-US"/>
        </w:rPr>
        <w:t xml:space="preserve">        5   </w:t>
      </w:r>
    </w:p>
    <w:p w14:paraId="01BD88EC" w14:textId="77777777" w:rsidR="00F53624" w:rsidRDefault="00F53624" w:rsidP="006E085E">
      <w:pPr>
        <w:tabs>
          <w:tab w:val="left" w:pos="426"/>
        </w:tabs>
        <w:spacing w:after="0" w:line="264" w:lineRule="auto"/>
        <w:ind w:left="1440"/>
        <w:rPr>
          <w:rFonts w:ascii="Times New Roman" w:hAnsi="Times New Roman"/>
          <w:lang w:val="en-US"/>
        </w:rPr>
      </w:pPr>
    </w:p>
    <w:p w14:paraId="33E2B7AC" w14:textId="50C71D58" w:rsidR="00820503" w:rsidRPr="00474F29" w:rsidRDefault="00820503" w:rsidP="006E085E">
      <w:pPr>
        <w:tabs>
          <w:tab w:val="left" w:pos="426"/>
        </w:tabs>
        <w:spacing w:after="0" w:line="264" w:lineRule="auto"/>
        <w:ind w:left="1440"/>
        <w:rPr>
          <w:rFonts w:ascii="Times New Roman" w:hAnsi="Times New Roman"/>
          <w:b/>
          <w:lang w:val="en-US"/>
        </w:rPr>
      </w:pPr>
      <w:r w:rsidRPr="00474F29">
        <w:rPr>
          <w:rFonts w:ascii="Times New Roman" w:hAnsi="Times New Roman"/>
          <w:lang w:val="en-US"/>
        </w:rPr>
        <w:t>Dividend per unit of X Held</w:t>
      </w:r>
      <w:r w:rsidRPr="00474F29">
        <w:rPr>
          <w:rFonts w:ascii="Times New Roman" w:hAnsi="Times New Roman"/>
          <w:lang w:val="en-US"/>
        </w:rPr>
        <w:tab/>
      </w:r>
      <w:r w:rsidRPr="00474F29">
        <w:rPr>
          <w:rFonts w:ascii="Times New Roman" w:hAnsi="Times New Roman"/>
          <w:lang w:val="en-US"/>
        </w:rPr>
        <w:tab/>
      </w:r>
      <w:r w:rsidRPr="00474F29">
        <w:rPr>
          <w:rFonts w:ascii="Times New Roman" w:hAnsi="Times New Roman"/>
          <w:lang w:val="en-US"/>
        </w:rPr>
        <w:tab/>
        <w:t xml:space="preserve">   </w:t>
      </w:r>
      <w:r w:rsidRPr="00474F29">
        <w:rPr>
          <w:rFonts w:ascii="Times New Roman" w:hAnsi="Times New Roman"/>
          <w:u w:val="single"/>
          <w:lang w:val="en-US"/>
        </w:rPr>
        <w:t>x8</w:t>
      </w:r>
    </w:p>
    <w:p w14:paraId="1BAD097E" w14:textId="77777777" w:rsidR="00820503" w:rsidRPr="00474F29" w:rsidRDefault="00820503" w:rsidP="006E085E">
      <w:pPr>
        <w:tabs>
          <w:tab w:val="left" w:pos="426"/>
        </w:tabs>
        <w:spacing w:after="0" w:line="264" w:lineRule="auto"/>
        <w:ind w:left="1440"/>
        <w:rPr>
          <w:rFonts w:ascii="Times New Roman" w:hAnsi="Times New Roman"/>
          <w:b/>
          <w:lang w:val="en-US"/>
        </w:rPr>
      </w:pPr>
      <w:r w:rsidRPr="00474F29">
        <w:rPr>
          <w:rFonts w:ascii="Times New Roman" w:hAnsi="Times New Roman"/>
          <w:b/>
          <w:lang w:val="en-US"/>
        </w:rPr>
        <w:t xml:space="preserve">Received Dividend Earnings……………………………… </w:t>
      </w:r>
      <w:r w:rsidRPr="00474F29">
        <w:rPr>
          <w:rFonts w:ascii="Times New Roman" w:hAnsi="Times New Roman"/>
          <w:lang w:val="en-US"/>
        </w:rPr>
        <w:t xml:space="preserve">40   </w:t>
      </w:r>
      <w:r w:rsidRPr="00474F29">
        <w:rPr>
          <w:rFonts w:ascii="Times New Roman" w:hAnsi="Times New Roman"/>
          <w:lang w:val="en-US"/>
        </w:rPr>
        <w:t xml:space="preserve">          </w:t>
      </w:r>
      <w:r w:rsidRPr="00474F29">
        <w:rPr>
          <w:rFonts w:ascii="Times New Roman" w:hAnsi="Times New Roman"/>
          <w:b/>
          <w:lang w:val="en-US"/>
        </w:rPr>
        <w:t>40</w:t>
      </w:r>
    </w:p>
    <w:p w14:paraId="60320AD6" w14:textId="77777777" w:rsidR="00F53624" w:rsidRDefault="00F53624" w:rsidP="006E085E">
      <w:pPr>
        <w:tabs>
          <w:tab w:val="left" w:pos="426"/>
        </w:tabs>
        <w:spacing w:after="0" w:line="264" w:lineRule="auto"/>
        <w:ind w:left="1440"/>
        <w:rPr>
          <w:rFonts w:ascii="Times New Roman" w:hAnsi="Times New Roman"/>
          <w:b/>
          <w:lang w:val="en-US"/>
        </w:rPr>
      </w:pPr>
    </w:p>
    <w:p w14:paraId="5851EF9A" w14:textId="5F3A71F1"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b/>
          <w:lang w:val="en-US"/>
        </w:rPr>
        <w:t>Beginning Cash on Hand                                                            +1450</w:t>
      </w:r>
      <w:r w:rsidRPr="00474F29">
        <w:rPr>
          <w:rFonts w:ascii="Times New Roman" w:hAnsi="Times New Roman"/>
          <w:lang w:val="en-US"/>
        </w:rPr>
        <w:tab/>
      </w:r>
    </w:p>
    <w:p w14:paraId="5A61D610" w14:textId="77777777"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lang w:val="en-US"/>
        </w:rPr>
        <w:t xml:space="preserve">Cash Received from Sales </w:t>
      </w:r>
      <w:r w:rsidRPr="00474F29">
        <w:rPr>
          <w:rFonts w:ascii="Times New Roman" w:hAnsi="Times New Roman"/>
          <w:lang w:val="en-US"/>
        </w:rPr>
        <w:tab/>
      </w:r>
      <w:r w:rsidRPr="00474F29">
        <w:rPr>
          <w:rFonts w:ascii="Times New Roman" w:hAnsi="Times New Roman"/>
          <w:lang w:val="en-US"/>
        </w:rPr>
        <w:tab/>
      </w:r>
      <w:r w:rsidRPr="00474F29">
        <w:rPr>
          <w:rFonts w:ascii="Times New Roman" w:hAnsi="Times New Roman"/>
          <w:lang w:val="en-US"/>
        </w:rPr>
        <w:tab/>
        <w:t xml:space="preserve">    +0</w:t>
      </w:r>
    </w:p>
    <w:p w14:paraId="765E0BF6" w14:textId="77777777" w:rsidR="00820503" w:rsidRPr="00474F29" w:rsidRDefault="00820503" w:rsidP="006E085E">
      <w:pPr>
        <w:tabs>
          <w:tab w:val="left" w:pos="426"/>
        </w:tabs>
        <w:spacing w:after="0" w:line="264" w:lineRule="auto"/>
        <w:ind w:left="1440"/>
        <w:rPr>
          <w:rFonts w:ascii="Times New Roman" w:hAnsi="Times New Roman"/>
          <w:b/>
          <w:lang w:val="en-US"/>
        </w:rPr>
      </w:pPr>
      <w:r w:rsidRPr="00474F29">
        <w:rPr>
          <w:rFonts w:ascii="Times New Roman" w:hAnsi="Times New Roman"/>
          <w:lang w:val="en-US"/>
        </w:rPr>
        <w:t>Cash Spent on Purchases</w:t>
      </w:r>
      <w:r w:rsidRPr="00474F29">
        <w:rPr>
          <w:rFonts w:ascii="Times New Roman" w:hAnsi="Times New Roman"/>
          <w:lang w:val="en-US"/>
        </w:rPr>
        <w:tab/>
      </w:r>
      <w:r w:rsidRPr="00474F29">
        <w:rPr>
          <w:rFonts w:ascii="Times New Roman" w:hAnsi="Times New Roman"/>
          <w:lang w:val="en-US"/>
        </w:rPr>
        <w:tab/>
      </w:r>
      <w:r w:rsidRPr="00474F29">
        <w:rPr>
          <w:rFonts w:ascii="Times New Roman" w:hAnsi="Times New Roman"/>
          <w:lang w:val="en-US"/>
        </w:rPr>
        <w:tab/>
        <w:t xml:space="preserve"> </w:t>
      </w:r>
      <w:r w:rsidRPr="00474F29">
        <w:rPr>
          <w:rFonts w:ascii="Times New Roman" w:hAnsi="Times New Roman"/>
          <w:u w:val="single"/>
          <w:lang w:val="en-US"/>
        </w:rPr>
        <w:t>-350</w:t>
      </w:r>
    </w:p>
    <w:p w14:paraId="140DDE49" w14:textId="77777777" w:rsidR="00F53624" w:rsidRDefault="00F53624" w:rsidP="006E085E">
      <w:pPr>
        <w:tabs>
          <w:tab w:val="left" w:pos="426"/>
        </w:tabs>
        <w:spacing w:after="0" w:line="264" w:lineRule="auto"/>
        <w:ind w:left="1440"/>
        <w:rPr>
          <w:rFonts w:ascii="Times New Roman" w:hAnsi="Times New Roman"/>
          <w:b/>
          <w:lang w:val="en-US"/>
        </w:rPr>
      </w:pPr>
    </w:p>
    <w:p w14:paraId="10FDC8A4" w14:textId="7AD68DE1" w:rsidR="00820503" w:rsidRPr="00474F29" w:rsidRDefault="00820503" w:rsidP="006E085E">
      <w:pPr>
        <w:tabs>
          <w:tab w:val="left" w:pos="426"/>
        </w:tabs>
        <w:spacing w:after="0" w:line="264" w:lineRule="auto"/>
        <w:ind w:left="1440"/>
        <w:rPr>
          <w:rFonts w:ascii="Times New Roman" w:hAnsi="Times New Roman"/>
          <w:b/>
          <w:lang w:val="en-US"/>
        </w:rPr>
      </w:pPr>
      <w:r w:rsidRPr="00474F29">
        <w:rPr>
          <w:rFonts w:ascii="Times New Roman" w:hAnsi="Times New Roman"/>
          <w:b/>
          <w:lang w:val="en-US"/>
        </w:rPr>
        <w:t>Change in Cash from Sales and Purchases………..</w:t>
      </w:r>
      <w:r w:rsidRPr="00474F29">
        <w:rPr>
          <w:rFonts w:ascii="Times New Roman" w:hAnsi="Times New Roman"/>
          <w:lang w:val="en-US"/>
        </w:rPr>
        <w:t xml:space="preserve">-350 </w:t>
      </w:r>
      <w:r w:rsidRPr="00474F29">
        <w:rPr>
          <w:rFonts w:ascii="Times New Roman" w:hAnsi="Times New Roman"/>
          <w:b/>
          <w:lang w:val="en-US"/>
        </w:rPr>
        <w:t xml:space="preserve"> </w:t>
      </w:r>
      <w:r w:rsidRPr="00474F29">
        <w:rPr>
          <w:rFonts w:ascii="Times New Roman" w:hAnsi="Times New Roman"/>
          <w:lang w:val="en-US"/>
        </w:rPr>
        <w:t></w:t>
      </w:r>
      <w:r w:rsidRPr="00474F29">
        <w:rPr>
          <w:rFonts w:ascii="Times New Roman" w:hAnsi="Times New Roman"/>
          <w:b/>
          <w:lang w:val="en-US"/>
        </w:rPr>
        <w:t xml:space="preserve"> </w:t>
      </w:r>
      <w:r w:rsidRPr="00474F29">
        <w:rPr>
          <w:rFonts w:ascii="Times New Roman" w:hAnsi="Times New Roman"/>
          <w:b/>
          <w:u w:val="single"/>
          <w:lang w:val="en-US"/>
        </w:rPr>
        <w:t xml:space="preserve">    </w:t>
      </w:r>
      <w:r w:rsidRPr="00474F29">
        <w:rPr>
          <w:rFonts w:ascii="Times New Roman" w:hAnsi="Times New Roman"/>
          <w:b/>
          <w:lang w:val="en-US"/>
        </w:rPr>
        <w:t xml:space="preserve"> </w:t>
      </w:r>
      <w:r w:rsidRPr="00474F29">
        <w:rPr>
          <w:rFonts w:ascii="Times New Roman" w:hAnsi="Times New Roman"/>
          <w:b/>
          <w:u w:val="single"/>
          <w:lang w:val="en-US"/>
        </w:rPr>
        <w:t>-350</w:t>
      </w:r>
    </w:p>
    <w:p w14:paraId="7307012F" w14:textId="73155F92"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b/>
          <w:lang w:val="en-US"/>
        </w:rPr>
        <w:t xml:space="preserve">Closing Cash on Hand……………………………………………………….1140  </w:t>
      </w:r>
      <w:r w:rsidRPr="00474F29">
        <w:rPr>
          <w:rFonts w:ascii="Times New Roman" w:hAnsi="Times New Roman"/>
          <w:lang w:val="en-US"/>
        </w:rPr>
        <w:t xml:space="preserve">         </w:t>
      </w:r>
    </w:p>
    <w:p w14:paraId="6EC55E75" w14:textId="77777777" w:rsidR="00820503" w:rsidRPr="00474F29" w:rsidRDefault="00820503" w:rsidP="006E085E">
      <w:pPr>
        <w:tabs>
          <w:tab w:val="left" w:pos="426"/>
        </w:tabs>
        <w:spacing w:after="0" w:line="264" w:lineRule="auto"/>
        <w:ind w:left="1440"/>
        <w:rPr>
          <w:rFonts w:ascii="Times New Roman" w:hAnsi="Times New Roman"/>
          <w:sz w:val="10"/>
          <w:szCs w:val="10"/>
          <w:lang w:val="en-US"/>
        </w:rPr>
      </w:pPr>
    </w:p>
    <w:p w14:paraId="24C5AE69" w14:textId="77777777"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lang w:val="en-US"/>
        </w:rPr>
        <w:t>Average Dividend Payment per Period</w:t>
      </w:r>
      <w:r w:rsidRPr="00474F29">
        <w:rPr>
          <w:rFonts w:ascii="Times New Roman" w:hAnsi="Times New Roman"/>
          <w:lang w:val="en-US"/>
        </w:rPr>
        <w:tab/>
      </w:r>
      <w:r w:rsidRPr="00474F29">
        <w:rPr>
          <w:rFonts w:ascii="Times New Roman" w:hAnsi="Times New Roman"/>
          <w:lang w:val="en-US"/>
        </w:rPr>
        <w:tab/>
        <w:t xml:space="preserve">     24</w:t>
      </w:r>
    </w:p>
    <w:p w14:paraId="4EC0A804" w14:textId="77777777" w:rsidR="00820503" w:rsidRPr="00474F29" w:rsidRDefault="00820503" w:rsidP="006E085E">
      <w:pPr>
        <w:tabs>
          <w:tab w:val="left" w:pos="426"/>
        </w:tabs>
        <w:spacing w:after="0" w:line="264" w:lineRule="auto"/>
        <w:ind w:left="1440"/>
        <w:rPr>
          <w:rFonts w:ascii="Times New Roman" w:hAnsi="Times New Roman"/>
          <w:b/>
          <w:lang w:val="en-US"/>
        </w:rPr>
      </w:pPr>
      <w:r w:rsidRPr="00474F29">
        <w:rPr>
          <w:rFonts w:ascii="Times New Roman" w:hAnsi="Times New Roman"/>
          <w:lang w:val="en-US"/>
        </w:rPr>
        <w:t>Number of Periods Remaining</w:t>
      </w:r>
      <w:r w:rsidRPr="00474F29">
        <w:rPr>
          <w:rFonts w:ascii="Times New Roman" w:hAnsi="Times New Roman"/>
          <w:lang w:val="en-US"/>
        </w:rPr>
        <w:tab/>
      </w:r>
      <w:r w:rsidRPr="00474F29">
        <w:rPr>
          <w:rFonts w:ascii="Times New Roman" w:hAnsi="Times New Roman"/>
          <w:lang w:val="en-US"/>
        </w:rPr>
        <w:tab/>
      </w:r>
      <w:r w:rsidRPr="00474F29">
        <w:rPr>
          <w:rFonts w:ascii="Times New Roman" w:hAnsi="Times New Roman"/>
          <w:lang w:val="en-US"/>
        </w:rPr>
        <w:tab/>
        <w:t xml:space="preserve">   </w:t>
      </w:r>
      <w:r w:rsidRPr="00474F29">
        <w:rPr>
          <w:rFonts w:ascii="Times New Roman" w:hAnsi="Times New Roman"/>
          <w:u w:val="single"/>
          <w:lang w:val="en-US"/>
        </w:rPr>
        <w:t>x10</w:t>
      </w:r>
    </w:p>
    <w:p w14:paraId="4FFA924B" w14:textId="77777777"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b/>
          <w:lang w:val="en-US"/>
        </w:rPr>
        <w:t xml:space="preserve">Average Holding Value per Unit………………………… </w:t>
      </w:r>
      <w:r w:rsidRPr="00474F29">
        <w:rPr>
          <w:rFonts w:ascii="Times New Roman" w:hAnsi="Times New Roman"/>
          <w:lang w:val="en-US"/>
        </w:rPr>
        <w:t xml:space="preserve">240 </w:t>
      </w:r>
      <w:r w:rsidRPr="00474F29">
        <w:rPr>
          <w:rFonts w:ascii="Times New Roman" w:hAnsi="Times New Roman"/>
          <w:lang w:val="en-US"/>
        </w:rPr>
        <w:t xml:space="preserve">      </w:t>
      </w:r>
      <w:r w:rsidRPr="00474F29">
        <w:rPr>
          <w:rFonts w:ascii="Times New Roman" w:hAnsi="Times New Roman"/>
          <w:b/>
          <w:lang w:val="en-US"/>
        </w:rPr>
        <w:t>240</w:t>
      </w:r>
    </w:p>
    <w:p w14:paraId="5ACB3637" w14:textId="16006811" w:rsidR="00820503" w:rsidRPr="00474F29" w:rsidRDefault="00820503" w:rsidP="006E085E">
      <w:pPr>
        <w:tabs>
          <w:tab w:val="left" w:pos="426"/>
        </w:tabs>
        <w:spacing w:after="0" w:line="264" w:lineRule="auto"/>
        <w:ind w:left="1440"/>
        <w:rPr>
          <w:rFonts w:ascii="Times New Roman" w:hAnsi="Times New Roman"/>
          <w:b/>
          <w:lang w:val="en-US"/>
        </w:rPr>
      </w:pPr>
      <w:r w:rsidRPr="00474F29">
        <w:rPr>
          <w:rFonts w:ascii="Times New Roman" w:hAnsi="Times New Roman"/>
          <w:lang w:val="en-US"/>
        </w:rPr>
        <w:t xml:space="preserve">Closing X on Hand (from line 4 above)  </w:t>
      </w:r>
      <w:r w:rsidRPr="00474F29">
        <w:rPr>
          <w:rFonts w:ascii="Times New Roman" w:hAnsi="Times New Roman"/>
          <w:lang w:val="en-US"/>
        </w:rPr>
        <w:tab/>
      </w:r>
      <w:r w:rsidRPr="00474F29">
        <w:rPr>
          <w:rFonts w:ascii="Times New Roman" w:hAnsi="Times New Roman"/>
          <w:lang w:val="en-US"/>
        </w:rPr>
        <w:tab/>
      </w:r>
      <w:r w:rsidRPr="00474F29">
        <w:rPr>
          <w:rFonts w:ascii="Times New Roman" w:hAnsi="Times New Roman"/>
          <w:lang w:val="en-US"/>
        </w:rPr>
        <w:tab/>
        <w:t xml:space="preserve">         </w:t>
      </w:r>
      <w:r w:rsidRPr="00474F29">
        <w:rPr>
          <w:rFonts w:ascii="Times New Roman" w:hAnsi="Times New Roman"/>
          <w:b/>
          <w:u w:val="single"/>
          <w:lang w:val="en-US"/>
        </w:rPr>
        <w:t>x5</w:t>
      </w:r>
      <w:r w:rsidRPr="00474F29">
        <w:rPr>
          <w:rFonts w:ascii="Times New Roman" w:hAnsi="Times New Roman"/>
          <w:lang w:val="en-US"/>
        </w:rPr>
        <w:t xml:space="preserve">   </w:t>
      </w:r>
    </w:p>
    <w:p w14:paraId="2DB96A51" w14:textId="48819ECA" w:rsidR="00820503" w:rsidRPr="00474F29" w:rsidRDefault="00820503" w:rsidP="006E085E">
      <w:pPr>
        <w:tabs>
          <w:tab w:val="left" w:pos="426"/>
        </w:tabs>
        <w:spacing w:after="0" w:line="264" w:lineRule="auto"/>
        <w:ind w:left="1440"/>
        <w:rPr>
          <w:rFonts w:ascii="Times New Roman" w:hAnsi="Times New Roman"/>
          <w:b/>
          <w:sz w:val="10"/>
          <w:szCs w:val="10"/>
          <w:lang w:val="en-US"/>
        </w:rPr>
      </w:pPr>
      <w:r w:rsidRPr="00474F29">
        <w:rPr>
          <w:rFonts w:ascii="Times New Roman" w:hAnsi="Times New Roman"/>
          <w:b/>
          <w:lang w:val="en-US"/>
        </w:rPr>
        <w:t>Average Holding Value of X on Hand……………………</w:t>
      </w:r>
      <w:r w:rsidR="00F53624">
        <w:rPr>
          <w:rFonts w:ascii="Times New Roman" w:hAnsi="Times New Roman"/>
          <w:b/>
          <w:lang w:val="en-US"/>
        </w:rPr>
        <w:t>….</w:t>
      </w:r>
      <w:r w:rsidRPr="00474F29">
        <w:rPr>
          <w:rFonts w:ascii="Times New Roman" w:hAnsi="Times New Roman"/>
          <w:b/>
          <w:lang w:val="en-US"/>
        </w:rPr>
        <w:t xml:space="preserve">…………..1200 </w:t>
      </w:r>
      <w:r w:rsidRPr="00474F29">
        <w:rPr>
          <w:rFonts w:ascii="Times New Roman" w:hAnsi="Times New Roman"/>
          <w:lang w:val="en-US"/>
        </w:rPr>
        <w:t></w:t>
      </w:r>
      <w:r w:rsidRPr="00474F29">
        <w:rPr>
          <w:rFonts w:ascii="Times New Roman" w:hAnsi="Times New Roman"/>
          <w:b/>
          <w:lang w:val="en-US"/>
        </w:rPr>
        <w:tab/>
      </w:r>
    </w:p>
    <w:p w14:paraId="3D306A36" w14:textId="422903AF" w:rsidR="00820503" w:rsidRPr="00474F29" w:rsidRDefault="00820503" w:rsidP="006E085E">
      <w:pPr>
        <w:tabs>
          <w:tab w:val="left" w:pos="426"/>
        </w:tabs>
        <w:spacing w:after="0" w:line="264" w:lineRule="auto"/>
        <w:ind w:left="1440"/>
        <w:rPr>
          <w:rFonts w:ascii="Times New Roman" w:hAnsi="Times New Roman"/>
          <w:lang w:val="en-US"/>
        </w:rPr>
      </w:pPr>
      <w:r w:rsidRPr="00474F29">
        <w:rPr>
          <w:rFonts w:ascii="Times New Roman" w:hAnsi="Times New Roman"/>
          <w:b/>
          <w:lang w:val="en-US"/>
        </w:rPr>
        <w:t>Average Profit with No Further Trading</w:t>
      </w:r>
      <w:r w:rsidRPr="00474F29">
        <w:rPr>
          <w:rFonts w:ascii="Times New Roman" w:hAnsi="Times New Roman"/>
          <w:b/>
          <w:lang w:val="en-US"/>
        </w:rPr>
        <w:tab/>
      </w:r>
      <w:r w:rsidRPr="00474F29">
        <w:rPr>
          <w:rFonts w:ascii="Times New Roman" w:hAnsi="Times New Roman"/>
          <w:b/>
          <w:lang w:val="en-US"/>
        </w:rPr>
        <w:tab/>
      </w:r>
      <w:r w:rsidRPr="00474F29">
        <w:rPr>
          <w:rFonts w:ascii="Times New Roman" w:hAnsi="Times New Roman"/>
          <w:b/>
          <w:lang w:val="en-US"/>
        </w:rPr>
        <w:tab/>
      </w:r>
      <w:r w:rsidRPr="00474F29">
        <w:rPr>
          <w:rFonts w:ascii="Times New Roman" w:hAnsi="Times New Roman"/>
          <w:b/>
          <w:lang w:val="en-US"/>
        </w:rPr>
        <w:tab/>
        <w:t xml:space="preserve">2340  </w:t>
      </w:r>
    </w:p>
    <w:p w14:paraId="056769B8" w14:textId="77777777" w:rsidR="00820503" w:rsidRPr="00474F29" w:rsidRDefault="00820503" w:rsidP="000E7FCA">
      <w:pPr>
        <w:tabs>
          <w:tab w:val="left" w:pos="426"/>
        </w:tabs>
        <w:spacing w:after="0" w:line="288" w:lineRule="auto"/>
        <w:jc w:val="both"/>
        <w:rPr>
          <w:rFonts w:ascii="Times New Roman" w:hAnsi="Times New Roman"/>
          <w:lang w:val="en-US"/>
        </w:rPr>
      </w:pPr>
    </w:p>
    <w:p w14:paraId="0395DCD0" w14:textId="77777777" w:rsidR="007E2713" w:rsidRDefault="00820503" w:rsidP="006E085E">
      <w:pPr>
        <w:tabs>
          <w:tab w:val="left" w:pos="426"/>
        </w:tabs>
        <w:spacing w:after="0" w:line="288" w:lineRule="auto"/>
        <w:jc w:val="both"/>
        <w:rPr>
          <w:rFonts w:ascii="Times New Roman" w:hAnsi="Times New Roman"/>
          <w:sz w:val="24"/>
          <w:szCs w:val="24"/>
          <w:lang w:val="en-US"/>
        </w:rPr>
      </w:pPr>
      <w:r w:rsidRPr="00474F29">
        <w:rPr>
          <w:rFonts w:ascii="Times New Roman" w:hAnsi="Times New Roman"/>
          <w:sz w:val="24"/>
          <w:szCs w:val="24"/>
          <w:lang w:val="en-US"/>
        </w:rPr>
        <w:t xml:space="preserve">On your </w:t>
      </w:r>
      <w:r w:rsidRPr="00474F29">
        <w:rPr>
          <w:rFonts w:ascii="Times New Roman" w:hAnsi="Times New Roman"/>
          <w:b/>
          <w:bCs/>
          <w:sz w:val="24"/>
          <w:szCs w:val="24"/>
          <w:lang w:val="en-US"/>
        </w:rPr>
        <w:t>PERIOD EARNINGS SHEET</w:t>
      </w:r>
      <w:r w:rsidR="00891440" w:rsidRPr="00474F29">
        <w:rPr>
          <w:rStyle w:val="FootnoteReference"/>
          <w:rFonts w:ascii="Times New Roman" w:hAnsi="Times New Roman"/>
          <w:b/>
          <w:bCs/>
          <w:sz w:val="24"/>
          <w:szCs w:val="24"/>
          <w:lang w:val="en-US"/>
        </w:rPr>
        <w:footnoteReference w:id="17"/>
      </w:r>
      <w:r w:rsidR="00FE1761" w:rsidRPr="00474F29">
        <w:rPr>
          <w:rFonts w:ascii="Times New Roman" w:hAnsi="Times New Roman"/>
          <w:b/>
          <w:bCs/>
          <w:sz w:val="24"/>
          <w:szCs w:val="24"/>
          <w:lang w:val="en-US"/>
        </w:rPr>
        <w:t xml:space="preserve"> </w:t>
      </w:r>
      <w:r w:rsidRPr="00474F29">
        <w:rPr>
          <w:rFonts w:ascii="Times New Roman" w:hAnsi="Times New Roman"/>
          <w:sz w:val="24"/>
          <w:szCs w:val="24"/>
          <w:lang w:val="en-US"/>
        </w:rPr>
        <w:t xml:space="preserve">record the following information from the summary screen after each period.  For the completed period, record your Beginning Cash on Hand in column 2.  In column 3, record your Change in Cash from Sales and Purchases (this is your earnings from sales minus expenditures on purchases for the period).  Record your inventory of units at the end of the period in column 4 labeled Closing X on Hand.  Fill in the Dividend per Unit of X Held in column 5.  Record your Received Dividend Earnings for the period in column 6. In column 7, record your Closing Cash on Hand (this is your Beginning Cash on Hand + Change in Cash from Sales and Purchases + Received Dividend Earnings). In column 8, record your Average Holding Value of X on Hand.  </w:t>
      </w:r>
    </w:p>
    <w:p w14:paraId="15A10B22" w14:textId="77777777" w:rsidR="007E2713" w:rsidRDefault="007E2713" w:rsidP="006E085E">
      <w:pPr>
        <w:tabs>
          <w:tab w:val="left" w:pos="426"/>
        </w:tabs>
        <w:spacing w:after="0" w:line="288" w:lineRule="auto"/>
        <w:jc w:val="both"/>
        <w:rPr>
          <w:rFonts w:ascii="Times New Roman" w:hAnsi="Times New Roman"/>
          <w:sz w:val="24"/>
          <w:szCs w:val="24"/>
          <w:lang w:val="en-US"/>
        </w:rPr>
      </w:pPr>
    </w:p>
    <w:p w14:paraId="1F43A0BD" w14:textId="5E34E55A" w:rsidR="000E7FCA" w:rsidRPr="00474F29" w:rsidRDefault="007E2713" w:rsidP="006E085E">
      <w:pPr>
        <w:tabs>
          <w:tab w:val="left" w:pos="426"/>
        </w:tabs>
        <w:spacing w:after="0" w:line="288" w:lineRule="auto"/>
        <w:jc w:val="both"/>
        <w:rPr>
          <w:rFonts w:ascii="Times New Roman" w:hAnsi="Times New Roman"/>
          <w:lang w:val="en-US"/>
        </w:rPr>
      </w:pPr>
      <w:r>
        <w:rPr>
          <w:rFonts w:ascii="Times New Roman" w:hAnsi="Times New Roman"/>
          <w:sz w:val="24"/>
          <w:szCs w:val="24"/>
          <w:lang w:val="en-US"/>
        </w:rPr>
        <w:tab/>
      </w:r>
      <w:r w:rsidR="00820503" w:rsidRPr="00474F29">
        <w:rPr>
          <w:rFonts w:ascii="Times New Roman" w:hAnsi="Times New Roman"/>
          <w:sz w:val="24"/>
          <w:szCs w:val="24"/>
          <w:lang w:val="en-US"/>
        </w:rPr>
        <w:t xml:space="preserve">Since all units of X have already paid the dividend for the period that was just completed, the Average Holding Value of X on Hand is the average dividend payment of 24 francs per period times the number of dividend payments remaining, so it is one less than the number shown on the Average Holding Value Table because that table assumes the dividend for the period has not yet been paid.  In column 9, record your Average Profit with No Further Trading (which is your Closing Cash on Hand plus the Average Holding Value of X on Hand).   Your earnings for this experiment are given by the Closing Cash on Hand at the end of period 15 because the Average Holding Value of X on Hand is 0 after the last dividend payment has been made.  </w:t>
      </w:r>
    </w:p>
    <w:sectPr w:rsidR="000E7FCA" w:rsidRPr="00474F29" w:rsidSect="00DB1BED">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48E45" w14:textId="77777777" w:rsidR="002E6573" w:rsidRDefault="002E6573" w:rsidP="00CA0734">
      <w:pPr>
        <w:spacing w:after="0" w:line="240" w:lineRule="auto"/>
      </w:pPr>
      <w:r>
        <w:separator/>
      </w:r>
    </w:p>
  </w:endnote>
  <w:endnote w:type="continuationSeparator" w:id="0">
    <w:p w14:paraId="0A8812F5" w14:textId="77777777" w:rsidR="002E6573" w:rsidRDefault="002E6573" w:rsidP="00CA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0207" w14:textId="77777777" w:rsidR="00CF43C5" w:rsidRDefault="00CF4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338878"/>
      <w:docPartObj>
        <w:docPartGallery w:val="Page Numbers (Bottom of Page)"/>
        <w:docPartUnique/>
      </w:docPartObj>
    </w:sdtPr>
    <w:sdtEndPr>
      <w:rPr>
        <w:noProof/>
      </w:rPr>
    </w:sdtEndPr>
    <w:sdtContent>
      <w:p w14:paraId="6F93F507" w14:textId="451FC1EF" w:rsidR="00CF43C5" w:rsidRDefault="00CF43C5">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1A2BF000" w14:textId="77777777" w:rsidR="00CF43C5" w:rsidRDefault="00CF4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5203" w14:textId="77777777" w:rsidR="00CF43C5" w:rsidRDefault="00CF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1CDBB" w14:textId="77777777" w:rsidR="002E6573" w:rsidRDefault="002E6573" w:rsidP="00CA0734">
      <w:pPr>
        <w:spacing w:after="0" w:line="240" w:lineRule="auto"/>
      </w:pPr>
      <w:r>
        <w:separator/>
      </w:r>
    </w:p>
  </w:footnote>
  <w:footnote w:type="continuationSeparator" w:id="0">
    <w:p w14:paraId="0EB2C44B" w14:textId="77777777" w:rsidR="002E6573" w:rsidRDefault="002E6573" w:rsidP="00CA0734">
      <w:pPr>
        <w:spacing w:after="0" w:line="240" w:lineRule="auto"/>
      </w:pPr>
      <w:r>
        <w:continuationSeparator/>
      </w:r>
    </w:p>
  </w:footnote>
  <w:footnote w:id="1">
    <w:p w14:paraId="4B682B9D" w14:textId="738B70BC" w:rsidR="00CF43C5" w:rsidRDefault="00CF43C5" w:rsidP="000E7FCA">
      <w:pPr>
        <w:pStyle w:val="FootnoteText"/>
        <w:spacing w:after="0" w:line="240" w:lineRule="auto"/>
        <w:ind w:left="284" w:hanging="284"/>
        <w:jc w:val="both"/>
        <w:rPr>
          <w:rFonts w:ascii="Times New Roman" w:hAnsi="Times New Roman"/>
          <w:sz w:val="22"/>
          <w:szCs w:val="22"/>
          <w:lang w:val="en-US"/>
        </w:rPr>
      </w:pPr>
      <w:r w:rsidRPr="000E7FCA">
        <w:rPr>
          <w:rStyle w:val="FootnoteReference"/>
          <w:rFonts w:ascii="Times New Roman" w:hAnsi="Times New Roman"/>
          <w:sz w:val="22"/>
          <w:szCs w:val="22"/>
        </w:rPr>
        <w:footnoteRef/>
      </w:r>
      <w:r w:rsidRPr="000E7FCA">
        <w:rPr>
          <w:rFonts w:ascii="Times New Roman" w:hAnsi="Times New Roman"/>
          <w:sz w:val="22"/>
          <w:szCs w:val="22"/>
        </w:rPr>
        <w:t xml:space="preserve"> </w:t>
      </w:r>
      <w:r>
        <w:rPr>
          <w:rFonts w:ascii="Times New Roman" w:hAnsi="Times New Roman"/>
          <w:sz w:val="22"/>
          <w:szCs w:val="22"/>
        </w:rPr>
        <w:tab/>
      </w:r>
      <w:r w:rsidRPr="000E7FCA">
        <w:rPr>
          <w:rFonts w:ascii="Times New Roman" w:hAnsi="Times New Roman"/>
          <w:sz w:val="22"/>
          <w:szCs w:val="22"/>
          <w:lang w:val="en-US"/>
        </w:rPr>
        <w:t>Deck, Porter</w:t>
      </w:r>
      <w:r>
        <w:rPr>
          <w:rFonts w:ascii="Times New Roman" w:hAnsi="Times New Roman"/>
          <w:sz w:val="22"/>
          <w:szCs w:val="22"/>
          <w:lang w:val="en-US"/>
        </w:rPr>
        <w:t xml:space="preserve"> </w:t>
      </w:r>
      <w:r w:rsidRPr="000E7FCA">
        <w:rPr>
          <w:rFonts w:ascii="Times New Roman" w:hAnsi="Times New Roman"/>
          <w:sz w:val="22"/>
          <w:szCs w:val="22"/>
          <w:lang w:val="en-US"/>
        </w:rPr>
        <w:t xml:space="preserve">and Smith (2014) find that introducing new traders over the course of an asset’s life can cause bubbles to rekindle within a market.  </w:t>
      </w:r>
    </w:p>
    <w:p w14:paraId="66E41229" w14:textId="77777777" w:rsidR="00CF43C5" w:rsidRPr="000E7FCA" w:rsidRDefault="00CF43C5" w:rsidP="000E7FCA">
      <w:pPr>
        <w:pStyle w:val="FootnoteText"/>
        <w:spacing w:after="0" w:line="240" w:lineRule="auto"/>
        <w:ind w:left="284" w:hanging="284"/>
        <w:jc w:val="both"/>
        <w:rPr>
          <w:rFonts w:ascii="Times New Roman" w:hAnsi="Times New Roman"/>
          <w:sz w:val="6"/>
          <w:szCs w:val="6"/>
          <w:lang w:val="en-US"/>
        </w:rPr>
      </w:pPr>
    </w:p>
  </w:footnote>
  <w:footnote w:id="2">
    <w:p w14:paraId="36140825" w14:textId="0D220941" w:rsidR="00CF43C5" w:rsidRDefault="00CF43C5" w:rsidP="000E7FCA">
      <w:pPr>
        <w:pStyle w:val="FootnoteText"/>
        <w:spacing w:after="0" w:line="240" w:lineRule="auto"/>
        <w:ind w:left="284" w:hanging="284"/>
        <w:jc w:val="both"/>
        <w:rPr>
          <w:rFonts w:ascii="Times New Roman" w:hAnsi="Times New Roman"/>
          <w:sz w:val="22"/>
          <w:szCs w:val="22"/>
          <w:lang w:val="en-US"/>
        </w:rPr>
      </w:pPr>
      <w:r w:rsidRPr="000E7FCA">
        <w:rPr>
          <w:rStyle w:val="FootnoteReference"/>
          <w:rFonts w:ascii="Times New Roman" w:hAnsi="Times New Roman"/>
          <w:sz w:val="22"/>
          <w:szCs w:val="22"/>
        </w:rPr>
        <w:footnoteRef/>
      </w:r>
      <w:r w:rsidRPr="000E7FCA">
        <w:rPr>
          <w:rFonts w:ascii="Times New Roman" w:hAnsi="Times New Roman"/>
          <w:sz w:val="22"/>
          <w:szCs w:val="22"/>
        </w:rPr>
        <w:t xml:space="preserve"> </w:t>
      </w:r>
      <w:r>
        <w:rPr>
          <w:rFonts w:ascii="Times New Roman" w:hAnsi="Times New Roman"/>
          <w:sz w:val="22"/>
          <w:szCs w:val="22"/>
        </w:rPr>
        <w:tab/>
      </w:r>
      <w:r w:rsidRPr="000E7FCA">
        <w:rPr>
          <w:rFonts w:ascii="Times New Roman" w:hAnsi="Times New Roman"/>
          <w:sz w:val="22"/>
          <w:szCs w:val="22"/>
          <w:lang w:val="en-US"/>
        </w:rPr>
        <w:t xml:space="preserve">Of course, there may be other institutions that are even more effective at reducing mispricing in asset markets.  </w:t>
      </w:r>
      <w:proofErr w:type="gramStart"/>
      <w:r w:rsidRPr="000E7FCA">
        <w:rPr>
          <w:rFonts w:ascii="Times New Roman" w:hAnsi="Times New Roman"/>
          <w:sz w:val="22"/>
          <w:szCs w:val="22"/>
          <w:lang w:val="en-US"/>
        </w:rPr>
        <w:t>So</w:t>
      </w:r>
      <w:proofErr w:type="gramEnd"/>
      <w:r w:rsidRPr="000E7FCA">
        <w:rPr>
          <w:rFonts w:ascii="Times New Roman" w:hAnsi="Times New Roman"/>
          <w:sz w:val="22"/>
          <w:szCs w:val="22"/>
          <w:lang w:val="en-US"/>
        </w:rPr>
        <w:t xml:space="preserve"> the English Dutch auction may not be best in a global sense, but it is the best among the institutions that have been tested in the laboratory.  </w:t>
      </w:r>
    </w:p>
    <w:p w14:paraId="6DC9AE38" w14:textId="77777777" w:rsidR="00CF43C5" w:rsidRPr="000E7FCA" w:rsidRDefault="00CF43C5" w:rsidP="000E7FCA">
      <w:pPr>
        <w:pStyle w:val="FootnoteText"/>
        <w:spacing w:after="0" w:line="240" w:lineRule="auto"/>
        <w:ind w:left="284" w:hanging="284"/>
        <w:jc w:val="both"/>
        <w:rPr>
          <w:rFonts w:ascii="Times New Roman" w:hAnsi="Times New Roman"/>
          <w:sz w:val="6"/>
          <w:szCs w:val="6"/>
          <w:lang w:val="en-US"/>
        </w:rPr>
      </w:pPr>
    </w:p>
  </w:footnote>
  <w:footnote w:id="3">
    <w:p w14:paraId="765E038B" w14:textId="06996358" w:rsidR="00CF43C5" w:rsidRPr="000E7FCA" w:rsidRDefault="00CF43C5" w:rsidP="000E7FCA">
      <w:pPr>
        <w:pStyle w:val="FootnoteText"/>
        <w:spacing w:after="0" w:line="240" w:lineRule="auto"/>
        <w:ind w:left="284" w:hanging="284"/>
        <w:rPr>
          <w:rFonts w:ascii="Times New Roman" w:hAnsi="Times New Roman"/>
          <w:sz w:val="22"/>
          <w:szCs w:val="22"/>
          <w:lang w:val="en-US"/>
        </w:rPr>
      </w:pPr>
      <w:r w:rsidRPr="000E7FCA">
        <w:rPr>
          <w:rStyle w:val="FootnoteReference"/>
          <w:rFonts w:ascii="Times New Roman" w:hAnsi="Times New Roman"/>
          <w:sz w:val="22"/>
          <w:szCs w:val="22"/>
        </w:rPr>
        <w:footnoteRef/>
      </w:r>
      <w:r w:rsidRPr="000E7FCA">
        <w:rPr>
          <w:rFonts w:ascii="Times New Roman" w:hAnsi="Times New Roman"/>
          <w:sz w:val="22"/>
          <w:szCs w:val="22"/>
        </w:rPr>
        <w:t xml:space="preserve"> </w:t>
      </w:r>
      <w:r>
        <w:rPr>
          <w:rFonts w:ascii="Times New Roman" w:hAnsi="Times New Roman"/>
          <w:sz w:val="22"/>
          <w:szCs w:val="22"/>
        </w:rPr>
        <w:tab/>
      </w:r>
      <w:r w:rsidRPr="000E7FCA">
        <w:rPr>
          <w:rFonts w:ascii="Times New Roman" w:hAnsi="Times New Roman"/>
          <w:sz w:val="22"/>
          <w:szCs w:val="22"/>
        </w:rPr>
        <w:t xml:space="preserve">In addition to the double Dutch auction, </w:t>
      </w:r>
      <w:r w:rsidRPr="000E7FCA">
        <w:rPr>
          <w:rFonts w:ascii="Times New Roman" w:hAnsi="Times New Roman"/>
          <w:sz w:val="22"/>
          <w:szCs w:val="22"/>
          <w:lang w:val="en-US"/>
        </w:rPr>
        <w:t xml:space="preserve">McCabe, </w:t>
      </w:r>
      <w:proofErr w:type="spellStart"/>
      <w:r w:rsidRPr="000E7FCA">
        <w:rPr>
          <w:rFonts w:ascii="Times New Roman" w:hAnsi="Times New Roman"/>
          <w:sz w:val="22"/>
          <w:szCs w:val="22"/>
          <w:lang w:val="en-US"/>
        </w:rPr>
        <w:t>Rassenti</w:t>
      </w:r>
      <w:proofErr w:type="spellEnd"/>
      <w:r w:rsidRPr="000E7FCA">
        <w:rPr>
          <w:rFonts w:ascii="Times New Roman" w:hAnsi="Times New Roman"/>
          <w:sz w:val="22"/>
          <w:szCs w:val="22"/>
          <w:lang w:val="en-US"/>
        </w:rPr>
        <w:t xml:space="preserve"> and Smith (1992) introduce the Dutch English auction, as well as a double English auction, but do not mention the English Dutch auction although its structure is obvious given their work.   </w:t>
      </w:r>
    </w:p>
  </w:footnote>
  <w:footnote w:id="4">
    <w:p w14:paraId="21D32AB2" w14:textId="0BFA317C" w:rsidR="00CF43C5" w:rsidRDefault="00CF43C5" w:rsidP="00137EF9">
      <w:pPr>
        <w:pStyle w:val="FootnoteText"/>
        <w:spacing w:after="0"/>
        <w:ind w:left="284" w:hanging="284"/>
        <w:jc w:val="both"/>
        <w:rPr>
          <w:rFonts w:ascii="Times New Roman" w:hAnsi="Times New Roman"/>
          <w:sz w:val="22"/>
          <w:szCs w:val="22"/>
        </w:rPr>
      </w:pPr>
      <w:r w:rsidRPr="00137EF9">
        <w:rPr>
          <w:rStyle w:val="FootnoteReference"/>
          <w:rFonts w:ascii="Times New Roman" w:hAnsi="Times New Roman"/>
          <w:sz w:val="22"/>
          <w:szCs w:val="22"/>
        </w:rPr>
        <w:footnoteRef/>
      </w:r>
      <w:r w:rsidRPr="00137EF9">
        <w:rPr>
          <w:rFonts w:ascii="Times New Roman" w:hAnsi="Times New Roman"/>
          <w:sz w:val="22"/>
          <w:szCs w:val="22"/>
        </w:rPr>
        <w:t xml:space="preserve"> </w:t>
      </w:r>
      <w:r>
        <w:rPr>
          <w:rFonts w:ascii="Times New Roman" w:hAnsi="Times New Roman"/>
          <w:sz w:val="22"/>
          <w:szCs w:val="22"/>
        </w:rPr>
        <w:tab/>
      </w:r>
      <w:r w:rsidRPr="00137EF9">
        <w:rPr>
          <w:rFonts w:ascii="Times New Roman" w:hAnsi="Times New Roman"/>
          <w:sz w:val="22"/>
          <w:szCs w:val="22"/>
        </w:rPr>
        <w:t xml:space="preserve">All the sessions of Double Dutch and English Dutch treatments consisted of 9 subjects.  The baseline double auction treatment consisted of </w:t>
      </w:r>
      <w:r>
        <w:rPr>
          <w:rFonts w:ascii="Times New Roman" w:hAnsi="Times New Roman"/>
          <w:sz w:val="22"/>
          <w:szCs w:val="22"/>
        </w:rPr>
        <w:t xml:space="preserve">eight </w:t>
      </w:r>
      <w:r w:rsidRPr="00137EF9">
        <w:rPr>
          <w:rFonts w:ascii="Times New Roman" w:hAnsi="Times New Roman"/>
          <w:sz w:val="22"/>
          <w:szCs w:val="22"/>
        </w:rPr>
        <w:t xml:space="preserve">subjects in each session as the double auction sessions were originally designed to be part of a different study.  </w:t>
      </w:r>
    </w:p>
    <w:p w14:paraId="18491E38" w14:textId="77777777" w:rsidR="00CF43C5" w:rsidRPr="00466FA3" w:rsidRDefault="00CF43C5" w:rsidP="00137EF9">
      <w:pPr>
        <w:pStyle w:val="FootnoteText"/>
        <w:spacing w:after="0"/>
        <w:ind w:left="284" w:hanging="284"/>
        <w:jc w:val="both"/>
        <w:rPr>
          <w:rFonts w:ascii="Times New Roman" w:hAnsi="Times New Roman"/>
          <w:sz w:val="6"/>
          <w:szCs w:val="6"/>
        </w:rPr>
      </w:pPr>
    </w:p>
  </w:footnote>
  <w:footnote w:id="5">
    <w:p w14:paraId="1218AD59" w14:textId="2A35A034" w:rsidR="00CF43C5" w:rsidRDefault="00CF43C5" w:rsidP="00137EF9">
      <w:pPr>
        <w:pStyle w:val="FootnoteText"/>
        <w:spacing w:after="0"/>
        <w:ind w:left="284" w:hanging="284"/>
        <w:jc w:val="both"/>
        <w:rPr>
          <w:rFonts w:ascii="Times New Roman" w:hAnsi="Times New Roman"/>
          <w:sz w:val="22"/>
          <w:szCs w:val="22"/>
        </w:rPr>
      </w:pPr>
      <w:r w:rsidRPr="00137EF9">
        <w:rPr>
          <w:rStyle w:val="FootnoteReference"/>
          <w:rFonts w:ascii="Times New Roman" w:hAnsi="Times New Roman"/>
          <w:sz w:val="22"/>
          <w:szCs w:val="22"/>
        </w:rPr>
        <w:footnoteRef/>
      </w:r>
      <w:r w:rsidRPr="00137EF9">
        <w:rPr>
          <w:rFonts w:ascii="Times New Roman" w:hAnsi="Times New Roman"/>
          <w:sz w:val="22"/>
          <w:szCs w:val="22"/>
        </w:rPr>
        <w:t xml:space="preserve"> </w:t>
      </w:r>
      <w:r>
        <w:rPr>
          <w:rFonts w:ascii="Times New Roman" w:hAnsi="Times New Roman"/>
          <w:sz w:val="22"/>
          <w:szCs w:val="22"/>
        </w:rPr>
        <w:tab/>
      </w:r>
      <w:r w:rsidRPr="00137EF9">
        <w:rPr>
          <w:rFonts w:ascii="Times New Roman" w:hAnsi="Times New Roman"/>
          <w:sz w:val="22"/>
          <w:szCs w:val="22"/>
        </w:rPr>
        <w:t xml:space="preserve">The exchange rate ranged from 360 to 550 francs to 1 NZD depending upon the treatment due to expected differences in timeframes to complete sessions.  </w:t>
      </w:r>
    </w:p>
    <w:p w14:paraId="664FC387" w14:textId="77777777" w:rsidR="00CF43C5" w:rsidRPr="00466FA3" w:rsidRDefault="00CF43C5" w:rsidP="00137EF9">
      <w:pPr>
        <w:pStyle w:val="FootnoteText"/>
        <w:spacing w:after="0"/>
        <w:ind w:left="284" w:hanging="284"/>
        <w:jc w:val="both"/>
        <w:rPr>
          <w:rFonts w:ascii="Times New Roman" w:hAnsi="Times New Roman"/>
          <w:sz w:val="6"/>
          <w:szCs w:val="6"/>
        </w:rPr>
      </w:pPr>
    </w:p>
  </w:footnote>
  <w:footnote w:id="6">
    <w:p w14:paraId="0FBADFB7" w14:textId="6C82D96A" w:rsidR="00CF43C5" w:rsidRPr="00137EF9" w:rsidRDefault="00CF43C5" w:rsidP="00137EF9">
      <w:pPr>
        <w:pStyle w:val="FootnoteText"/>
        <w:spacing w:after="0" w:line="240" w:lineRule="auto"/>
        <w:ind w:left="284" w:hanging="284"/>
        <w:jc w:val="both"/>
        <w:rPr>
          <w:rFonts w:ascii="Times New Roman" w:hAnsi="Times New Roman"/>
          <w:sz w:val="22"/>
          <w:szCs w:val="22"/>
          <w:lang w:val="en-US"/>
        </w:rPr>
      </w:pPr>
      <w:r w:rsidRPr="00137EF9">
        <w:rPr>
          <w:rStyle w:val="FootnoteReference"/>
          <w:rFonts w:ascii="Times New Roman" w:hAnsi="Times New Roman"/>
          <w:sz w:val="22"/>
          <w:szCs w:val="22"/>
        </w:rPr>
        <w:footnoteRef/>
      </w:r>
      <w:r w:rsidRPr="00137EF9">
        <w:rPr>
          <w:rFonts w:ascii="Times New Roman" w:hAnsi="Times New Roman"/>
          <w:sz w:val="22"/>
          <w:szCs w:val="22"/>
        </w:rPr>
        <w:t xml:space="preserve"> </w:t>
      </w:r>
      <w:r>
        <w:rPr>
          <w:rFonts w:ascii="Times New Roman" w:hAnsi="Times New Roman"/>
          <w:sz w:val="22"/>
          <w:szCs w:val="22"/>
        </w:rPr>
        <w:tab/>
      </w:r>
      <w:r w:rsidRPr="00137EF9">
        <w:rPr>
          <w:rFonts w:ascii="Times New Roman" w:hAnsi="Times New Roman"/>
          <w:sz w:val="22"/>
          <w:szCs w:val="22"/>
          <w:lang w:val="en-US"/>
        </w:rPr>
        <w:t xml:space="preserve">This is the same dividend distribution used in numerous asset market studies, </w:t>
      </w:r>
      <w:r>
        <w:rPr>
          <w:rFonts w:ascii="Times New Roman" w:hAnsi="Times New Roman"/>
          <w:sz w:val="22"/>
          <w:szCs w:val="22"/>
          <w:lang w:val="en-US"/>
        </w:rPr>
        <w:t>for example,</w:t>
      </w:r>
      <w:r w:rsidRPr="00137EF9">
        <w:rPr>
          <w:rFonts w:ascii="Times New Roman" w:hAnsi="Times New Roman"/>
          <w:sz w:val="22"/>
          <w:szCs w:val="22"/>
          <w:lang w:val="en-US"/>
        </w:rPr>
        <w:t xml:space="preserve"> Smith </w:t>
      </w:r>
      <w:r>
        <w:rPr>
          <w:rFonts w:ascii="Times New Roman" w:hAnsi="Times New Roman"/>
          <w:sz w:val="22"/>
          <w:szCs w:val="22"/>
          <w:lang w:val="en-US"/>
        </w:rPr>
        <w:br/>
      </w:r>
      <w:r w:rsidRPr="006C250B">
        <w:rPr>
          <w:rFonts w:ascii="Times New Roman" w:hAnsi="Times New Roman"/>
          <w:i/>
          <w:sz w:val="22"/>
          <w:szCs w:val="22"/>
          <w:lang w:val="en-US"/>
        </w:rPr>
        <w:t>et al</w:t>
      </w:r>
      <w:r w:rsidRPr="00137EF9">
        <w:rPr>
          <w:rFonts w:ascii="Times New Roman" w:hAnsi="Times New Roman"/>
          <w:sz w:val="22"/>
          <w:szCs w:val="22"/>
          <w:lang w:val="en-US"/>
        </w:rPr>
        <w:t xml:space="preserve">. (1988), King </w:t>
      </w:r>
      <w:r w:rsidRPr="00137EF9">
        <w:rPr>
          <w:rFonts w:ascii="Times New Roman" w:hAnsi="Times New Roman"/>
          <w:i/>
          <w:sz w:val="22"/>
          <w:szCs w:val="22"/>
        </w:rPr>
        <w:t>et al.</w:t>
      </w:r>
      <w:r w:rsidRPr="00137EF9">
        <w:rPr>
          <w:rFonts w:ascii="Times New Roman" w:hAnsi="Times New Roman"/>
          <w:sz w:val="22"/>
          <w:szCs w:val="22"/>
          <w:lang w:val="en-US"/>
        </w:rPr>
        <w:t xml:space="preserve"> (1993), Porter and Smith (1995), </w:t>
      </w:r>
      <w:r w:rsidRPr="00137EF9">
        <w:rPr>
          <w:rFonts w:ascii="Times New Roman" w:hAnsi="Times New Roman"/>
          <w:sz w:val="22"/>
          <w:szCs w:val="22"/>
        </w:rPr>
        <w:t xml:space="preserve">Lei </w:t>
      </w:r>
      <w:r w:rsidRPr="00137EF9">
        <w:rPr>
          <w:rFonts w:ascii="Times New Roman" w:hAnsi="Times New Roman"/>
          <w:i/>
          <w:sz w:val="22"/>
          <w:szCs w:val="22"/>
        </w:rPr>
        <w:t>et al.</w:t>
      </w:r>
      <w:r w:rsidRPr="00137EF9">
        <w:rPr>
          <w:rFonts w:ascii="Times New Roman" w:hAnsi="Times New Roman"/>
          <w:sz w:val="22"/>
          <w:szCs w:val="22"/>
        </w:rPr>
        <w:t xml:space="preserve"> (2001),</w:t>
      </w:r>
      <w:r w:rsidRPr="00137EF9">
        <w:rPr>
          <w:rFonts w:ascii="Times New Roman" w:hAnsi="Times New Roman"/>
          <w:sz w:val="22"/>
          <w:szCs w:val="22"/>
          <w:lang w:val="en-US"/>
        </w:rPr>
        <w:t xml:space="preserve"> </w:t>
      </w:r>
      <w:proofErr w:type="spellStart"/>
      <w:r w:rsidRPr="00137EF9">
        <w:rPr>
          <w:rFonts w:ascii="Times New Roman" w:hAnsi="Times New Roman"/>
          <w:sz w:val="22"/>
          <w:szCs w:val="22"/>
          <w:lang w:val="en-US"/>
        </w:rPr>
        <w:t>Haruvy</w:t>
      </w:r>
      <w:proofErr w:type="spellEnd"/>
      <w:r w:rsidRPr="00137EF9">
        <w:rPr>
          <w:rFonts w:ascii="Times New Roman" w:hAnsi="Times New Roman"/>
          <w:sz w:val="22"/>
          <w:szCs w:val="22"/>
          <w:lang w:val="en-US"/>
        </w:rPr>
        <w:t xml:space="preserve"> and </w:t>
      </w:r>
      <w:proofErr w:type="spellStart"/>
      <w:r w:rsidRPr="00137EF9">
        <w:rPr>
          <w:rFonts w:ascii="Times New Roman" w:hAnsi="Times New Roman"/>
          <w:sz w:val="22"/>
          <w:szCs w:val="22"/>
          <w:lang w:val="en-US"/>
        </w:rPr>
        <w:t>Noussair</w:t>
      </w:r>
      <w:proofErr w:type="spellEnd"/>
      <w:r w:rsidRPr="00137EF9">
        <w:rPr>
          <w:rFonts w:ascii="Times New Roman" w:hAnsi="Times New Roman"/>
          <w:sz w:val="22"/>
          <w:szCs w:val="22"/>
          <w:lang w:val="en-US"/>
        </w:rPr>
        <w:t xml:space="preserve"> (2006), </w:t>
      </w:r>
      <w:proofErr w:type="spellStart"/>
      <w:r w:rsidRPr="00137EF9">
        <w:rPr>
          <w:rFonts w:ascii="Times New Roman" w:hAnsi="Times New Roman"/>
          <w:sz w:val="22"/>
          <w:szCs w:val="22"/>
          <w:lang w:val="en-US"/>
        </w:rPr>
        <w:t>Noussair</w:t>
      </w:r>
      <w:proofErr w:type="spellEnd"/>
      <w:r w:rsidRPr="00137EF9">
        <w:rPr>
          <w:rFonts w:ascii="Times New Roman" w:hAnsi="Times New Roman"/>
          <w:sz w:val="22"/>
          <w:szCs w:val="22"/>
          <w:lang w:val="en-US"/>
        </w:rPr>
        <w:t xml:space="preserve"> and Tucker (2006) and Hussam </w:t>
      </w:r>
      <w:r w:rsidRPr="00137EF9">
        <w:rPr>
          <w:rFonts w:ascii="Times New Roman" w:hAnsi="Times New Roman"/>
          <w:i/>
          <w:sz w:val="22"/>
          <w:szCs w:val="22"/>
        </w:rPr>
        <w:t>et al.</w:t>
      </w:r>
      <w:r w:rsidRPr="00137EF9">
        <w:rPr>
          <w:rFonts w:ascii="Times New Roman" w:hAnsi="Times New Roman"/>
          <w:sz w:val="22"/>
          <w:szCs w:val="22"/>
          <w:lang w:val="en-US"/>
        </w:rPr>
        <w:t xml:space="preserve"> (2008).</w:t>
      </w:r>
    </w:p>
  </w:footnote>
  <w:footnote w:id="7">
    <w:p w14:paraId="0F251878" w14:textId="461942F1" w:rsidR="00CF43C5" w:rsidRDefault="00CF43C5" w:rsidP="002911CF">
      <w:pPr>
        <w:pStyle w:val="FootnoteText"/>
        <w:spacing w:after="0" w:line="240" w:lineRule="auto"/>
        <w:ind w:left="284" w:hanging="284"/>
        <w:jc w:val="both"/>
        <w:rPr>
          <w:rFonts w:ascii="Times New Roman" w:hAnsi="Times New Roman"/>
          <w:sz w:val="22"/>
          <w:szCs w:val="22"/>
          <w:lang w:val="en-US"/>
        </w:rPr>
      </w:pPr>
      <w:r w:rsidRPr="002911CF">
        <w:rPr>
          <w:rStyle w:val="FootnoteReference"/>
          <w:rFonts w:ascii="Times New Roman" w:hAnsi="Times New Roman"/>
          <w:sz w:val="22"/>
          <w:szCs w:val="22"/>
        </w:rPr>
        <w:footnoteRef/>
      </w:r>
      <w:r w:rsidRPr="002911CF">
        <w:rPr>
          <w:rFonts w:ascii="Times New Roman" w:hAnsi="Times New Roman"/>
          <w:sz w:val="22"/>
          <w:szCs w:val="22"/>
        </w:rPr>
        <w:t xml:space="preserve"> </w:t>
      </w:r>
      <w:r>
        <w:rPr>
          <w:rFonts w:ascii="Times New Roman" w:hAnsi="Times New Roman"/>
          <w:sz w:val="22"/>
          <w:szCs w:val="22"/>
        </w:rPr>
        <w:tab/>
      </w:r>
      <w:r w:rsidRPr="002911CF">
        <w:rPr>
          <w:rFonts w:ascii="Times New Roman" w:hAnsi="Times New Roman"/>
          <w:sz w:val="22"/>
          <w:szCs w:val="22"/>
          <w:lang w:val="en-US"/>
        </w:rPr>
        <w:t xml:space="preserve">Any dividends received at the end of period </w:t>
      </w:r>
      <w:r w:rsidRPr="002911CF">
        <w:rPr>
          <w:rFonts w:ascii="Times New Roman" w:hAnsi="Times New Roman"/>
          <w:i/>
          <w:sz w:val="22"/>
          <w:szCs w:val="22"/>
          <w:lang w:val="en-US"/>
        </w:rPr>
        <w:t>t</w:t>
      </w:r>
      <w:r w:rsidRPr="002911CF">
        <w:rPr>
          <w:rFonts w:ascii="Times New Roman" w:hAnsi="Times New Roman"/>
          <w:sz w:val="22"/>
          <w:szCs w:val="22"/>
          <w:lang w:val="en-US"/>
        </w:rPr>
        <w:t xml:space="preserve"> were added to the cash balances to be carried over to period </w:t>
      </w:r>
      <w:r w:rsidRPr="002911CF">
        <w:rPr>
          <w:rFonts w:ascii="Times New Roman" w:hAnsi="Times New Roman"/>
          <w:i/>
          <w:sz w:val="22"/>
          <w:szCs w:val="22"/>
          <w:lang w:val="en-US"/>
        </w:rPr>
        <w:t>t</w:t>
      </w:r>
      <w:r w:rsidRPr="002911CF">
        <w:rPr>
          <w:rFonts w:ascii="Times New Roman" w:hAnsi="Times New Roman"/>
          <w:sz w:val="22"/>
          <w:szCs w:val="22"/>
          <w:lang w:val="en-US"/>
        </w:rPr>
        <w:t xml:space="preserve">+1.  Thus, the environment had an increasing cash to asset ratio providing a tough test of an institution.  </w:t>
      </w:r>
    </w:p>
    <w:p w14:paraId="5229ED6B" w14:textId="77777777" w:rsidR="00CF43C5" w:rsidRPr="00CC5F4A" w:rsidRDefault="00CF43C5" w:rsidP="002911CF">
      <w:pPr>
        <w:pStyle w:val="FootnoteText"/>
        <w:spacing w:after="0" w:line="240" w:lineRule="auto"/>
        <w:ind w:left="284" w:hanging="284"/>
        <w:jc w:val="both"/>
        <w:rPr>
          <w:rFonts w:ascii="Times New Roman" w:hAnsi="Times New Roman"/>
          <w:sz w:val="6"/>
          <w:szCs w:val="6"/>
          <w:lang w:val="en-US"/>
        </w:rPr>
      </w:pPr>
    </w:p>
  </w:footnote>
  <w:footnote w:id="8">
    <w:p w14:paraId="3414F78C" w14:textId="68A2BC28" w:rsidR="00CF43C5" w:rsidRPr="002911CF" w:rsidRDefault="00CF43C5" w:rsidP="002911CF">
      <w:pPr>
        <w:pStyle w:val="FootnoteText"/>
        <w:spacing w:after="0" w:line="240" w:lineRule="auto"/>
        <w:ind w:left="284" w:hanging="284"/>
        <w:jc w:val="both"/>
        <w:rPr>
          <w:rFonts w:ascii="Times New Roman" w:hAnsi="Times New Roman"/>
          <w:sz w:val="22"/>
          <w:szCs w:val="22"/>
          <w:lang w:val="en-US"/>
        </w:rPr>
      </w:pPr>
      <w:r w:rsidRPr="002911CF">
        <w:rPr>
          <w:rStyle w:val="FootnoteReference"/>
          <w:rFonts w:ascii="Times New Roman" w:hAnsi="Times New Roman"/>
          <w:sz w:val="22"/>
          <w:szCs w:val="22"/>
        </w:rPr>
        <w:footnoteRef/>
      </w:r>
      <w:r w:rsidRPr="002911CF">
        <w:rPr>
          <w:rFonts w:ascii="Times New Roman" w:hAnsi="Times New Roman"/>
          <w:sz w:val="22"/>
          <w:szCs w:val="22"/>
        </w:rPr>
        <w:t xml:space="preserve"> </w:t>
      </w:r>
      <w:r>
        <w:rPr>
          <w:rFonts w:ascii="Times New Roman" w:hAnsi="Times New Roman"/>
          <w:sz w:val="22"/>
          <w:szCs w:val="22"/>
        </w:rPr>
        <w:tab/>
      </w:r>
      <w:r w:rsidRPr="002911CF">
        <w:rPr>
          <w:rFonts w:ascii="Times New Roman" w:hAnsi="Times New Roman"/>
          <w:sz w:val="22"/>
          <w:szCs w:val="22"/>
          <w:lang w:val="en-US"/>
        </w:rPr>
        <w:t>The starting prices may well be important parameters for these markets. To the degree that our choices may bias behavior one would expect to observe prices holding constant from period to period since the closing price in the previous period is the average of the starting prices in the next period.  Because of the leeway in parameter selection, the double Dutch and the English Dutch auctions are really classes of institutions.  The same is true of the double auction as the market designer has several options including the openness of the bid book or the requirement of an improvement rule.</w:t>
      </w:r>
    </w:p>
  </w:footnote>
  <w:footnote w:id="9">
    <w:p w14:paraId="23697600" w14:textId="79166394" w:rsidR="00CF43C5" w:rsidRDefault="00CF43C5" w:rsidP="00E64BAA">
      <w:pPr>
        <w:pStyle w:val="FootnoteText"/>
        <w:spacing w:after="0" w:line="240" w:lineRule="auto"/>
        <w:ind w:left="284" w:hanging="284"/>
        <w:rPr>
          <w:rFonts w:ascii="Times New Roman" w:hAnsi="Times New Roman"/>
          <w:sz w:val="22"/>
          <w:szCs w:val="22"/>
          <w:lang w:val="en-US"/>
        </w:rPr>
      </w:pPr>
      <w:r w:rsidRPr="00E64BAA">
        <w:rPr>
          <w:rStyle w:val="FootnoteReference"/>
          <w:rFonts w:ascii="Times New Roman" w:hAnsi="Times New Roman"/>
          <w:sz w:val="22"/>
          <w:szCs w:val="22"/>
        </w:rPr>
        <w:footnoteRef/>
      </w:r>
      <w:r w:rsidRPr="00E64BAA">
        <w:rPr>
          <w:rFonts w:ascii="Times New Roman" w:hAnsi="Times New Roman"/>
          <w:sz w:val="22"/>
          <w:szCs w:val="22"/>
        </w:rPr>
        <w:t xml:space="preserve"> </w:t>
      </w:r>
      <w:r>
        <w:rPr>
          <w:rFonts w:ascii="Times New Roman" w:hAnsi="Times New Roman"/>
          <w:sz w:val="22"/>
          <w:szCs w:val="22"/>
        </w:rPr>
        <w:tab/>
      </w:r>
      <w:r w:rsidRPr="00E64BAA">
        <w:rPr>
          <w:rFonts w:ascii="Times New Roman" w:hAnsi="Times New Roman"/>
          <w:sz w:val="22"/>
          <w:szCs w:val="22"/>
          <w:lang w:val="en-US"/>
        </w:rPr>
        <w:t>Since the subjects are limited to single unit contracts, the maximum excess supply/demand in the market at any time is a single unit.</w:t>
      </w:r>
    </w:p>
    <w:p w14:paraId="6AF73081" w14:textId="77777777" w:rsidR="00CF43C5" w:rsidRPr="00E64BAA" w:rsidRDefault="00CF43C5" w:rsidP="00E64BAA">
      <w:pPr>
        <w:pStyle w:val="FootnoteText"/>
        <w:spacing w:after="0" w:line="240" w:lineRule="auto"/>
        <w:ind w:left="284" w:hanging="284"/>
        <w:rPr>
          <w:rFonts w:ascii="Times New Roman" w:hAnsi="Times New Roman"/>
          <w:sz w:val="22"/>
          <w:szCs w:val="22"/>
          <w:lang w:val="en-US"/>
        </w:rPr>
      </w:pPr>
    </w:p>
  </w:footnote>
  <w:footnote w:id="10">
    <w:p w14:paraId="0802A6EC" w14:textId="07B721B7" w:rsidR="00CF43C5" w:rsidRDefault="00CF43C5" w:rsidP="00E64BAA">
      <w:pPr>
        <w:pStyle w:val="FootnoteText"/>
        <w:spacing w:after="0" w:line="240" w:lineRule="auto"/>
        <w:ind w:left="284" w:hanging="284"/>
        <w:jc w:val="both"/>
        <w:rPr>
          <w:rFonts w:ascii="Times New Roman" w:hAnsi="Times New Roman"/>
          <w:sz w:val="22"/>
          <w:szCs w:val="22"/>
        </w:rPr>
      </w:pPr>
      <w:r w:rsidRPr="00E64BAA">
        <w:rPr>
          <w:rStyle w:val="FootnoteReference"/>
          <w:rFonts w:ascii="Times New Roman" w:hAnsi="Times New Roman"/>
          <w:sz w:val="22"/>
          <w:szCs w:val="22"/>
        </w:rPr>
        <w:footnoteRef/>
      </w:r>
      <w:r w:rsidRPr="00E64BAA">
        <w:rPr>
          <w:rFonts w:ascii="Times New Roman" w:hAnsi="Times New Roman"/>
          <w:sz w:val="22"/>
          <w:szCs w:val="22"/>
        </w:rPr>
        <w:t xml:space="preserve"> </w:t>
      </w:r>
      <w:r w:rsidRPr="00E64BAA">
        <w:rPr>
          <w:rFonts w:ascii="Times New Roman" w:hAnsi="Times New Roman"/>
          <w:sz w:val="22"/>
          <w:szCs w:val="22"/>
        </w:rPr>
        <w:tab/>
        <w:t>As explained in the instructions, each subject was endowed with 10 units of the asset, and thus the total number of assets available in the market was 10 times the number of traders.  The maximum number of assets a subject is allowed to buy at the initial price of zero is constrained to available outstanding number of assets in the market, i.e. total number of assets in the market minus number of assets currently in the subject’s inventory.  If a trader does not want to purchase any units in the following period, they can enter a zero quantity.</w:t>
      </w:r>
    </w:p>
    <w:p w14:paraId="17952F17" w14:textId="77777777" w:rsidR="00CF43C5" w:rsidRPr="00E64BAA" w:rsidRDefault="00CF43C5" w:rsidP="00E64BAA">
      <w:pPr>
        <w:pStyle w:val="FootnoteText"/>
        <w:spacing w:after="0" w:line="240" w:lineRule="auto"/>
        <w:ind w:left="284" w:hanging="284"/>
        <w:jc w:val="both"/>
        <w:rPr>
          <w:rFonts w:ascii="Times New Roman" w:hAnsi="Times New Roman"/>
          <w:sz w:val="6"/>
          <w:szCs w:val="6"/>
        </w:rPr>
      </w:pPr>
    </w:p>
  </w:footnote>
  <w:footnote w:id="11">
    <w:p w14:paraId="65C44E70" w14:textId="6EB9BA2D" w:rsidR="00CF43C5" w:rsidRPr="00E64BAA" w:rsidRDefault="00CF43C5" w:rsidP="00E64BAA">
      <w:pPr>
        <w:pStyle w:val="FootnoteText"/>
        <w:spacing w:after="0" w:line="240" w:lineRule="auto"/>
        <w:ind w:left="284" w:hanging="284"/>
        <w:jc w:val="both"/>
        <w:rPr>
          <w:rFonts w:ascii="Times New Roman" w:hAnsi="Times New Roman"/>
          <w:sz w:val="22"/>
          <w:szCs w:val="22"/>
        </w:rPr>
      </w:pPr>
      <w:r w:rsidRPr="00E64BAA">
        <w:rPr>
          <w:rStyle w:val="FootnoteReference"/>
          <w:rFonts w:ascii="Times New Roman" w:hAnsi="Times New Roman"/>
          <w:sz w:val="22"/>
          <w:szCs w:val="22"/>
        </w:rPr>
        <w:footnoteRef/>
      </w:r>
      <w:r w:rsidRPr="00E64BAA">
        <w:rPr>
          <w:rFonts w:ascii="Times New Roman" w:hAnsi="Times New Roman"/>
          <w:sz w:val="22"/>
          <w:szCs w:val="22"/>
        </w:rPr>
        <w:t xml:space="preserve"> </w:t>
      </w:r>
      <w:r w:rsidRPr="00E64BAA">
        <w:rPr>
          <w:rFonts w:ascii="Times New Roman" w:hAnsi="Times New Roman"/>
          <w:sz w:val="22"/>
          <w:szCs w:val="22"/>
        </w:rPr>
        <w:tab/>
      </w:r>
      <w:r w:rsidRPr="00E64BAA">
        <w:rPr>
          <w:rFonts w:ascii="Times New Roman" w:hAnsi="Times New Roman"/>
          <w:color w:val="222222"/>
          <w:sz w:val="22"/>
          <w:szCs w:val="22"/>
          <w:shd w:val="clear" w:color="auto" w:fill="FFFFFF"/>
        </w:rPr>
        <w:t xml:space="preserve">As part of a separate project, participants in this study and other studies being conducted at the same lab were incentivised to answer the three standard cognitive reflection task (CRT) questions of Frederick (2005) after the experiment.  We do not analyse the data here in part because we believe that this procedure and the correct answers became known among the subject pool participants over time.  As mentioned previously, the English Dutch auction was implemented after the initial Double Dutch and Double Auction were completed.  The average CRT score increased from 1.38 out of 3 for the first two treatments to 2.24 out of 3 for the last one. The former number is in line with those reported in other studies conducted at similar </w:t>
      </w:r>
      <w:r w:rsidRPr="00E64BAA">
        <w:rPr>
          <w:rFonts w:ascii="Times New Roman" w:hAnsi="Times New Roman"/>
          <w:sz w:val="22"/>
          <w:szCs w:val="22"/>
          <w:shd w:val="clear" w:color="auto" w:fill="FFFFFF"/>
        </w:rPr>
        <w:t xml:space="preserve">institutions and consistent historically with data collected in the same lab, whereas the latter greatly exceeds the extreme </w:t>
      </w:r>
      <w:r w:rsidRPr="00E64BAA">
        <w:rPr>
          <w:rFonts w:ascii="Times New Roman" w:hAnsi="Times New Roman"/>
          <w:color w:val="222222"/>
          <w:sz w:val="22"/>
          <w:szCs w:val="22"/>
          <w:shd w:val="clear" w:color="auto" w:fill="FFFFFF"/>
        </w:rPr>
        <w:t>scores reported elsewhere such as the student sample from MIT which scored 2.18 out of 3 as reported by Frederick (2005).  However, even if the CRT scores are accurate</w:t>
      </w:r>
      <w:r>
        <w:rPr>
          <w:rFonts w:ascii="Times New Roman" w:hAnsi="Times New Roman"/>
          <w:color w:val="222222"/>
          <w:sz w:val="22"/>
          <w:szCs w:val="22"/>
          <w:shd w:val="clear" w:color="auto" w:fill="FFFFFF"/>
        </w:rPr>
        <w:t>,</w:t>
      </w:r>
      <w:r w:rsidRPr="00E64BAA">
        <w:rPr>
          <w:rFonts w:ascii="Times New Roman" w:hAnsi="Times New Roman"/>
          <w:color w:val="222222"/>
          <w:sz w:val="22"/>
          <w:szCs w:val="22"/>
          <w:shd w:val="clear" w:color="auto" w:fill="FFFFFF"/>
        </w:rPr>
        <w:t xml:space="preserve"> we do not believe this drives the treatment effects we report in the next section.  The justification for this belief is that the correlation between CRT and either measure of bubble size that we report is small and insignificant within each treatment.  That is, we have no evidence that higher average CRT scores lead to better performance within a treatment, something that should be true if performance is driven CRT.  Further, for the one English Dutch session that had a more typical average CRT score (1.55 out of 3), its bubble measures are lower than the bubble measures for the (5 of 10) sessions in other treatments which had average the same or higher CRT scores.  Again, this suggests market performance is not driven by the cognitive reflection of the subjects.      </w:t>
      </w:r>
    </w:p>
  </w:footnote>
  <w:footnote w:id="12">
    <w:p w14:paraId="0BCDB6BE" w14:textId="6962AEEF" w:rsidR="00CF43C5" w:rsidRPr="00E64BAA" w:rsidRDefault="00CF43C5" w:rsidP="00E64BAA">
      <w:pPr>
        <w:pStyle w:val="FootnoteText"/>
        <w:spacing w:after="0" w:line="240" w:lineRule="auto"/>
        <w:ind w:left="284" w:hanging="284"/>
        <w:jc w:val="both"/>
        <w:rPr>
          <w:rFonts w:ascii="Times New Roman" w:hAnsi="Times New Roman"/>
          <w:sz w:val="22"/>
          <w:szCs w:val="22"/>
        </w:rPr>
      </w:pPr>
      <w:r w:rsidRPr="00E64BAA">
        <w:rPr>
          <w:rStyle w:val="FootnoteReference"/>
          <w:rFonts w:ascii="Times New Roman" w:hAnsi="Times New Roman"/>
          <w:sz w:val="22"/>
          <w:szCs w:val="22"/>
        </w:rPr>
        <w:footnoteRef/>
      </w:r>
      <w:r w:rsidRPr="00E64BAA">
        <w:rPr>
          <w:rFonts w:ascii="Times New Roman" w:hAnsi="Times New Roman"/>
          <w:sz w:val="22"/>
          <w:szCs w:val="22"/>
        </w:rPr>
        <w:t xml:space="preserve"> </w:t>
      </w:r>
      <w:r>
        <w:rPr>
          <w:rFonts w:ascii="Times New Roman" w:hAnsi="Times New Roman"/>
          <w:sz w:val="22"/>
          <w:szCs w:val="22"/>
        </w:rPr>
        <w:tab/>
      </w:r>
      <w:r w:rsidRPr="00E64BAA">
        <w:rPr>
          <w:rFonts w:ascii="Times New Roman" w:hAnsi="Times New Roman"/>
          <w:sz w:val="22"/>
          <w:szCs w:val="22"/>
        </w:rPr>
        <w:t xml:space="preserve">DD and ED are uniform price auctions and thus the market-clearing price is necessarily the average transaction price.  </w:t>
      </w:r>
    </w:p>
  </w:footnote>
  <w:footnote w:id="13">
    <w:p w14:paraId="345447B8" w14:textId="27A30FBB" w:rsidR="00CF43C5" w:rsidRPr="00EA3D9D" w:rsidRDefault="00CF43C5" w:rsidP="00EA3D9D">
      <w:pPr>
        <w:pStyle w:val="FootnoteText"/>
        <w:spacing w:after="0" w:line="240" w:lineRule="auto"/>
        <w:ind w:left="284" w:hanging="284"/>
        <w:jc w:val="both"/>
        <w:rPr>
          <w:rFonts w:ascii="Times New Roman" w:hAnsi="Times New Roman"/>
          <w:sz w:val="22"/>
          <w:szCs w:val="22"/>
        </w:rPr>
      </w:pPr>
      <w:r w:rsidRPr="002F74D1">
        <w:rPr>
          <w:rStyle w:val="FootnoteReference"/>
          <w:sz w:val="22"/>
          <w:szCs w:val="22"/>
        </w:rPr>
        <w:footnoteRef/>
      </w:r>
      <w:r w:rsidRPr="002F74D1">
        <w:rPr>
          <w:sz w:val="22"/>
          <w:szCs w:val="22"/>
        </w:rPr>
        <w:t xml:space="preserve"> </w:t>
      </w:r>
      <w:r>
        <w:rPr>
          <w:sz w:val="22"/>
          <w:szCs w:val="22"/>
        </w:rPr>
        <w:tab/>
      </w:r>
      <w:r w:rsidRPr="00EA3D9D">
        <w:rPr>
          <w:rFonts w:ascii="Times New Roman" w:hAnsi="Times New Roman"/>
          <w:sz w:val="22"/>
          <w:szCs w:val="22"/>
        </w:rPr>
        <w:t xml:space="preserve">This quiz was conducted in each session.  In some sessions, the quiz was hand-run within the instruction packet and others the quiz was computerized via </w:t>
      </w:r>
      <w:proofErr w:type="spellStart"/>
      <w:r w:rsidRPr="00EA3D9D">
        <w:rPr>
          <w:rFonts w:ascii="Times New Roman" w:hAnsi="Times New Roman"/>
          <w:sz w:val="22"/>
          <w:szCs w:val="22"/>
        </w:rPr>
        <w:t>zTree</w:t>
      </w:r>
      <w:proofErr w:type="spellEnd"/>
      <w:r w:rsidRPr="00EA3D9D">
        <w:rPr>
          <w:rFonts w:ascii="Times New Roman" w:hAnsi="Times New Roman"/>
          <w:sz w:val="22"/>
          <w:szCs w:val="22"/>
        </w:rPr>
        <w:t>.</w:t>
      </w:r>
    </w:p>
  </w:footnote>
  <w:footnote w:id="14">
    <w:p w14:paraId="00B22A1F" w14:textId="3326373E" w:rsidR="00CF43C5" w:rsidRPr="001F139D" w:rsidRDefault="00CF43C5" w:rsidP="00010D80">
      <w:pPr>
        <w:pStyle w:val="FootnoteText"/>
        <w:spacing w:after="0" w:line="240" w:lineRule="auto"/>
        <w:ind w:left="284" w:hanging="284"/>
        <w:rPr>
          <w:rFonts w:ascii="Times New Roman" w:hAnsi="Times New Roman"/>
          <w:sz w:val="22"/>
          <w:szCs w:val="22"/>
        </w:rPr>
      </w:pPr>
      <w:r w:rsidRPr="00010D80">
        <w:rPr>
          <w:rStyle w:val="FootnoteReference"/>
          <w:sz w:val="22"/>
          <w:szCs w:val="22"/>
        </w:rPr>
        <w:footnoteRef/>
      </w:r>
      <w:r w:rsidRPr="00010D80">
        <w:rPr>
          <w:sz w:val="22"/>
          <w:szCs w:val="22"/>
        </w:rPr>
        <w:t xml:space="preserve"> </w:t>
      </w:r>
      <w:r w:rsidRPr="001F139D">
        <w:rPr>
          <w:rFonts w:ascii="Times New Roman" w:hAnsi="Times New Roman"/>
          <w:sz w:val="22"/>
          <w:szCs w:val="22"/>
        </w:rPr>
        <w:tab/>
        <w:t>Average Holding Value Tables are identical across treatments and thus refer to Double Action instructions.</w:t>
      </w:r>
    </w:p>
  </w:footnote>
  <w:footnote w:id="15">
    <w:p w14:paraId="4FB6E505" w14:textId="0B64FC6F" w:rsidR="00CF43C5" w:rsidRPr="00F87A91" w:rsidRDefault="00CF43C5" w:rsidP="00010D80">
      <w:pPr>
        <w:pStyle w:val="FootnoteText"/>
        <w:spacing w:after="0" w:line="240" w:lineRule="auto"/>
        <w:ind w:left="284" w:hanging="284"/>
        <w:jc w:val="both"/>
        <w:rPr>
          <w:rFonts w:ascii="Times New Roman" w:hAnsi="Times New Roman"/>
          <w:sz w:val="22"/>
          <w:szCs w:val="22"/>
        </w:rPr>
      </w:pPr>
      <w:r w:rsidRPr="00F87A91">
        <w:rPr>
          <w:rStyle w:val="FootnoteReference"/>
          <w:rFonts w:ascii="Times New Roman" w:hAnsi="Times New Roman"/>
          <w:sz w:val="22"/>
          <w:szCs w:val="22"/>
        </w:rPr>
        <w:footnoteRef/>
      </w:r>
      <w:r w:rsidRPr="00F87A91">
        <w:rPr>
          <w:rFonts w:ascii="Times New Roman" w:hAnsi="Times New Roman"/>
          <w:sz w:val="22"/>
          <w:szCs w:val="22"/>
        </w:rPr>
        <w:t xml:space="preserve"> </w:t>
      </w:r>
      <w:r w:rsidRPr="00F87A91">
        <w:rPr>
          <w:rFonts w:ascii="Times New Roman" w:hAnsi="Times New Roman"/>
          <w:sz w:val="22"/>
          <w:szCs w:val="22"/>
        </w:rPr>
        <w:tab/>
        <w:t>Period Earnings Sheets are identical across treatments and thus refer to Double Action instructions.</w:t>
      </w:r>
    </w:p>
  </w:footnote>
  <w:footnote w:id="16">
    <w:p w14:paraId="7A3FF932" w14:textId="208A228B" w:rsidR="00CF43C5" w:rsidRPr="0017301A" w:rsidRDefault="00CF43C5" w:rsidP="0017301A">
      <w:pPr>
        <w:pStyle w:val="FootnoteText"/>
        <w:spacing w:after="0" w:line="240" w:lineRule="auto"/>
        <w:ind w:left="284" w:hanging="284"/>
        <w:jc w:val="both"/>
        <w:rPr>
          <w:sz w:val="22"/>
          <w:szCs w:val="22"/>
        </w:rPr>
      </w:pPr>
      <w:r w:rsidRPr="0017301A">
        <w:rPr>
          <w:rStyle w:val="FootnoteReference"/>
          <w:sz w:val="22"/>
          <w:szCs w:val="22"/>
        </w:rPr>
        <w:footnoteRef/>
      </w:r>
      <w:r w:rsidRPr="0017301A">
        <w:rPr>
          <w:sz w:val="22"/>
          <w:szCs w:val="22"/>
        </w:rPr>
        <w:t xml:space="preserve"> </w:t>
      </w:r>
      <w:r>
        <w:rPr>
          <w:sz w:val="22"/>
          <w:szCs w:val="22"/>
        </w:rPr>
        <w:tab/>
      </w:r>
      <w:r w:rsidRPr="002C0E8B">
        <w:rPr>
          <w:rFonts w:ascii="Times New Roman" w:hAnsi="Times New Roman"/>
          <w:sz w:val="22"/>
          <w:szCs w:val="22"/>
        </w:rPr>
        <w:t>Average Holding Value Tables are identical across treatments and thus refer to Double Action instructions.</w:t>
      </w:r>
    </w:p>
  </w:footnote>
  <w:footnote w:id="17">
    <w:p w14:paraId="493848F7" w14:textId="2F419A85" w:rsidR="00CF43C5" w:rsidRPr="00474F29" w:rsidRDefault="00CF43C5" w:rsidP="0017301A">
      <w:pPr>
        <w:pStyle w:val="FootnoteText"/>
        <w:spacing w:after="0" w:line="240" w:lineRule="auto"/>
        <w:ind w:left="284" w:hanging="284"/>
        <w:jc w:val="both"/>
        <w:rPr>
          <w:rFonts w:ascii="Times New Roman" w:hAnsi="Times New Roman"/>
          <w:sz w:val="22"/>
          <w:szCs w:val="22"/>
        </w:rPr>
      </w:pPr>
      <w:r w:rsidRPr="00474F29">
        <w:rPr>
          <w:rStyle w:val="FootnoteReference"/>
          <w:rFonts w:ascii="Times New Roman" w:hAnsi="Times New Roman"/>
          <w:sz w:val="22"/>
          <w:szCs w:val="22"/>
        </w:rPr>
        <w:footnoteRef/>
      </w:r>
      <w:r w:rsidRPr="00474F29">
        <w:rPr>
          <w:rFonts w:ascii="Times New Roman" w:hAnsi="Times New Roman"/>
          <w:sz w:val="22"/>
          <w:szCs w:val="22"/>
        </w:rPr>
        <w:t xml:space="preserve"> Period Earnings Sheets are identical across treatments and thus refer to Double Action instructions.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C124" w14:textId="77777777" w:rsidR="00CF43C5" w:rsidRDefault="00CF4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563C" w14:textId="77777777" w:rsidR="00CF43C5" w:rsidRDefault="00CF4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09FF" w14:textId="77777777" w:rsidR="00CF43C5" w:rsidRDefault="00CF4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lowerLetter"/>
      <w:lvlText w:val="%1."/>
      <w:lvlJc w:val="left"/>
      <w:pPr>
        <w:tabs>
          <w:tab w:val="num" w:pos="5323"/>
        </w:tabs>
        <w:ind w:left="5323" w:hanging="360"/>
      </w:pPr>
      <w:rPr>
        <w:rFonts w:cs="Times New Roman"/>
      </w:rPr>
    </w:lvl>
    <w:lvl w:ilvl="1">
      <w:start w:val="1"/>
      <w:numFmt w:val="lowerLetter"/>
      <w:lvlText w:val="%2."/>
      <w:lvlJc w:val="left"/>
      <w:pPr>
        <w:tabs>
          <w:tab w:val="num" w:pos="6043"/>
        </w:tabs>
        <w:ind w:left="6043" w:hanging="360"/>
      </w:pPr>
      <w:rPr>
        <w:rFonts w:cs="Times New Roman"/>
      </w:rPr>
    </w:lvl>
    <w:lvl w:ilvl="2">
      <w:start w:val="1"/>
      <w:numFmt w:val="lowerRoman"/>
      <w:lvlText w:val="%2.%3."/>
      <w:lvlJc w:val="right"/>
      <w:pPr>
        <w:tabs>
          <w:tab w:val="num" w:pos="6763"/>
        </w:tabs>
        <w:ind w:left="6763" w:hanging="180"/>
      </w:pPr>
      <w:rPr>
        <w:rFonts w:cs="Times New Roman"/>
      </w:rPr>
    </w:lvl>
    <w:lvl w:ilvl="3">
      <w:start w:val="1"/>
      <w:numFmt w:val="decimal"/>
      <w:lvlText w:val="%2.%3.%4."/>
      <w:lvlJc w:val="left"/>
      <w:pPr>
        <w:tabs>
          <w:tab w:val="num" w:pos="7483"/>
        </w:tabs>
        <w:ind w:left="7483" w:hanging="360"/>
      </w:pPr>
      <w:rPr>
        <w:rFonts w:cs="Times New Roman"/>
      </w:rPr>
    </w:lvl>
    <w:lvl w:ilvl="4">
      <w:start w:val="1"/>
      <w:numFmt w:val="lowerLetter"/>
      <w:lvlText w:val="%2.%3.%4.%5."/>
      <w:lvlJc w:val="left"/>
      <w:pPr>
        <w:tabs>
          <w:tab w:val="num" w:pos="8203"/>
        </w:tabs>
        <w:ind w:left="8203" w:hanging="360"/>
      </w:pPr>
      <w:rPr>
        <w:rFonts w:cs="Times New Roman"/>
      </w:rPr>
    </w:lvl>
    <w:lvl w:ilvl="5">
      <w:start w:val="1"/>
      <w:numFmt w:val="lowerRoman"/>
      <w:lvlText w:val="%2.%3.%4.%5.%6."/>
      <w:lvlJc w:val="right"/>
      <w:pPr>
        <w:tabs>
          <w:tab w:val="num" w:pos="8923"/>
        </w:tabs>
        <w:ind w:left="8923" w:hanging="180"/>
      </w:pPr>
      <w:rPr>
        <w:rFonts w:cs="Times New Roman"/>
      </w:rPr>
    </w:lvl>
    <w:lvl w:ilvl="6">
      <w:start w:val="1"/>
      <w:numFmt w:val="decimal"/>
      <w:lvlText w:val="%2.%3.%4.%5.%6.%7."/>
      <w:lvlJc w:val="left"/>
      <w:pPr>
        <w:tabs>
          <w:tab w:val="num" w:pos="9643"/>
        </w:tabs>
        <w:ind w:left="9643" w:hanging="360"/>
      </w:pPr>
      <w:rPr>
        <w:rFonts w:cs="Times New Roman"/>
      </w:rPr>
    </w:lvl>
    <w:lvl w:ilvl="7">
      <w:start w:val="1"/>
      <w:numFmt w:val="lowerLetter"/>
      <w:lvlText w:val="%2.%3.%4.%5.%6.%7.%8."/>
      <w:lvlJc w:val="left"/>
      <w:pPr>
        <w:tabs>
          <w:tab w:val="num" w:pos="10363"/>
        </w:tabs>
        <w:ind w:left="10363" w:hanging="360"/>
      </w:pPr>
      <w:rPr>
        <w:rFonts w:cs="Times New Roman"/>
      </w:rPr>
    </w:lvl>
    <w:lvl w:ilvl="8">
      <w:start w:val="1"/>
      <w:numFmt w:val="lowerRoman"/>
      <w:lvlText w:val="%2.%3.%4.%5.%6.%7.%8.%9."/>
      <w:lvlJc w:val="right"/>
      <w:pPr>
        <w:tabs>
          <w:tab w:val="num" w:pos="11083"/>
        </w:tabs>
        <w:ind w:left="11083" w:hanging="180"/>
      </w:pPr>
      <w:rPr>
        <w:rFonts w:cs="Times New Roman"/>
      </w:rPr>
    </w:lvl>
  </w:abstractNum>
  <w:abstractNum w:abstractNumId="1" w15:restartNumberingAfterBreak="0">
    <w:nsid w:val="00000002"/>
    <w:multiLevelType w:val="multilevel"/>
    <w:tmpl w:val="00000002"/>
    <w:name w:val="WWNum3"/>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11FB0F7B"/>
    <w:multiLevelType w:val="hybridMultilevel"/>
    <w:tmpl w:val="137E1B58"/>
    <w:lvl w:ilvl="0" w:tplc="8FC639BA">
      <w:start w:val="4"/>
      <w:numFmt w:val="bullet"/>
      <w:lvlText w:val=""/>
      <w:lvlJc w:val="left"/>
      <w:pPr>
        <w:ind w:left="720" w:hanging="360"/>
      </w:pPr>
      <w:rPr>
        <w:rFonts w:ascii="Wingdings" w:eastAsia="Calibri"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8E62B0"/>
    <w:multiLevelType w:val="multilevel"/>
    <w:tmpl w:val="803C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7762F"/>
    <w:multiLevelType w:val="multilevel"/>
    <w:tmpl w:val="66FE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3C0E24"/>
    <w:multiLevelType w:val="hybridMultilevel"/>
    <w:tmpl w:val="1B669C2A"/>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C2475FA"/>
    <w:multiLevelType w:val="hybridMultilevel"/>
    <w:tmpl w:val="517A1A28"/>
    <w:lvl w:ilvl="0" w:tplc="C5D89972">
      <w:start w:val="1"/>
      <w:numFmt w:val="upperRoman"/>
      <w:lvlText w:val="%1."/>
      <w:lvlJc w:val="left"/>
      <w:pPr>
        <w:ind w:left="567" w:hanging="20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23C356C"/>
    <w:multiLevelType w:val="hybridMultilevel"/>
    <w:tmpl w:val="1B669C2A"/>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58A7589"/>
    <w:multiLevelType w:val="multilevel"/>
    <w:tmpl w:val="A894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811DDD"/>
    <w:multiLevelType w:val="multilevel"/>
    <w:tmpl w:val="ABC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7F6923"/>
    <w:multiLevelType w:val="multilevel"/>
    <w:tmpl w:val="4324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9"/>
  </w:num>
  <w:num w:numId="5">
    <w:abstractNumId w:val="5"/>
  </w:num>
  <w:num w:numId="6">
    <w:abstractNumId w:val="4"/>
  </w:num>
  <w:num w:numId="7">
    <w:abstractNumId w:val="10"/>
  </w:num>
  <w:num w:numId="8">
    <w:abstractNumId w:val="11"/>
  </w:num>
  <w:num w:numId="9">
    <w:abstractNumId w:val="6"/>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GB" w:vendorID="64" w:dllVersion="6" w:nlCheck="1" w:checkStyle="1"/>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NZ"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47"/>
    <w:rsid w:val="0000782B"/>
    <w:rsid w:val="00010D80"/>
    <w:rsid w:val="00015BE9"/>
    <w:rsid w:val="00016C9E"/>
    <w:rsid w:val="00051F03"/>
    <w:rsid w:val="000535D4"/>
    <w:rsid w:val="00067E02"/>
    <w:rsid w:val="000715C9"/>
    <w:rsid w:val="000735F8"/>
    <w:rsid w:val="00080E17"/>
    <w:rsid w:val="00084E23"/>
    <w:rsid w:val="000B0F01"/>
    <w:rsid w:val="000B20F3"/>
    <w:rsid w:val="000C2111"/>
    <w:rsid w:val="000C6CC6"/>
    <w:rsid w:val="000E6B7D"/>
    <w:rsid w:val="000E7FCA"/>
    <w:rsid w:val="000F6A9E"/>
    <w:rsid w:val="00101E80"/>
    <w:rsid w:val="00115DBF"/>
    <w:rsid w:val="00116F95"/>
    <w:rsid w:val="0011798A"/>
    <w:rsid w:val="00127FC7"/>
    <w:rsid w:val="00132518"/>
    <w:rsid w:val="00137EF9"/>
    <w:rsid w:val="00144280"/>
    <w:rsid w:val="00155122"/>
    <w:rsid w:val="00163B11"/>
    <w:rsid w:val="001709AE"/>
    <w:rsid w:val="00172845"/>
    <w:rsid w:val="0017301A"/>
    <w:rsid w:val="00173CCC"/>
    <w:rsid w:val="0017447C"/>
    <w:rsid w:val="0017682D"/>
    <w:rsid w:val="00180FB1"/>
    <w:rsid w:val="00181328"/>
    <w:rsid w:val="001853D1"/>
    <w:rsid w:val="001929E2"/>
    <w:rsid w:val="001B0679"/>
    <w:rsid w:val="001B1DC0"/>
    <w:rsid w:val="001B4DC4"/>
    <w:rsid w:val="001C205A"/>
    <w:rsid w:val="001C50AA"/>
    <w:rsid w:val="001D05E4"/>
    <w:rsid w:val="001D1392"/>
    <w:rsid w:val="001D3E79"/>
    <w:rsid w:val="001D44A7"/>
    <w:rsid w:val="001D649D"/>
    <w:rsid w:val="001E42B9"/>
    <w:rsid w:val="001F055C"/>
    <w:rsid w:val="001F139D"/>
    <w:rsid w:val="001F43A4"/>
    <w:rsid w:val="002042D0"/>
    <w:rsid w:val="00210366"/>
    <w:rsid w:val="002124A9"/>
    <w:rsid w:val="00227912"/>
    <w:rsid w:val="002307B3"/>
    <w:rsid w:val="002348CA"/>
    <w:rsid w:val="00241A7B"/>
    <w:rsid w:val="002519A3"/>
    <w:rsid w:val="00257FC2"/>
    <w:rsid w:val="002651FA"/>
    <w:rsid w:val="002709A1"/>
    <w:rsid w:val="00275DB9"/>
    <w:rsid w:val="002817D9"/>
    <w:rsid w:val="0028517E"/>
    <w:rsid w:val="002876B5"/>
    <w:rsid w:val="002911CF"/>
    <w:rsid w:val="002B4E9B"/>
    <w:rsid w:val="002C0A68"/>
    <w:rsid w:val="002C0E8B"/>
    <w:rsid w:val="002C7FF1"/>
    <w:rsid w:val="002D0A54"/>
    <w:rsid w:val="002D0A85"/>
    <w:rsid w:val="002E6573"/>
    <w:rsid w:val="002F52C2"/>
    <w:rsid w:val="002F74D1"/>
    <w:rsid w:val="003039FF"/>
    <w:rsid w:val="00307735"/>
    <w:rsid w:val="00312FC8"/>
    <w:rsid w:val="003205E5"/>
    <w:rsid w:val="0032448B"/>
    <w:rsid w:val="00324B21"/>
    <w:rsid w:val="00327772"/>
    <w:rsid w:val="003329E8"/>
    <w:rsid w:val="00335D09"/>
    <w:rsid w:val="0034520C"/>
    <w:rsid w:val="00350E25"/>
    <w:rsid w:val="003756C5"/>
    <w:rsid w:val="0038001B"/>
    <w:rsid w:val="003807A8"/>
    <w:rsid w:val="00382B85"/>
    <w:rsid w:val="003846B1"/>
    <w:rsid w:val="003942B9"/>
    <w:rsid w:val="00395D8B"/>
    <w:rsid w:val="003A491D"/>
    <w:rsid w:val="003C5221"/>
    <w:rsid w:val="003C5A9F"/>
    <w:rsid w:val="003D4A7C"/>
    <w:rsid w:val="003D5C16"/>
    <w:rsid w:val="003D6DF1"/>
    <w:rsid w:val="003E6170"/>
    <w:rsid w:val="003F1F85"/>
    <w:rsid w:val="003F40B9"/>
    <w:rsid w:val="003F6139"/>
    <w:rsid w:val="003F6E09"/>
    <w:rsid w:val="004001A0"/>
    <w:rsid w:val="00403E09"/>
    <w:rsid w:val="004072FE"/>
    <w:rsid w:val="00414F32"/>
    <w:rsid w:val="00433224"/>
    <w:rsid w:val="00442E14"/>
    <w:rsid w:val="00444330"/>
    <w:rsid w:val="00445C08"/>
    <w:rsid w:val="00450295"/>
    <w:rsid w:val="004505D2"/>
    <w:rsid w:val="00451377"/>
    <w:rsid w:val="00452FF7"/>
    <w:rsid w:val="00453762"/>
    <w:rsid w:val="00453821"/>
    <w:rsid w:val="004543EC"/>
    <w:rsid w:val="00460282"/>
    <w:rsid w:val="00463C87"/>
    <w:rsid w:val="004643D2"/>
    <w:rsid w:val="00466FA3"/>
    <w:rsid w:val="00474B13"/>
    <w:rsid w:val="00474CCD"/>
    <w:rsid w:val="00474F29"/>
    <w:rsid w:val="004804A8"/>
    <w:rsid w:val="00482F91"/>
    <w:rsid w:val="004905DF"/>
    <w:rsid w:val="00494C76"/>
    <w:rsid w:val="00495547"/>
    <w:rsid w:val="004A59F5"/>
    <w:rsid w:val="004B2FFA"/>
    <w:rsid w:val="004C1AA5"/>
    <w:rsid w:val="004C204F"/>
    <w:rsid w:val="004C7F85"/>
    <w:rsid w:val="004E19AE"/>
    <w:rsid w:val="004E2278"/>
    <w:rsid w:val="00507206"/>
    <w:rsid w:val="00510AEF"/>
    <w:rsid w:val="00520230"/>
    <w:rsid w:val="005327DC"/>
    <w:rsid w:val="005346F7"/>
    <w:rsid w:val="00542E40"/>
    <w:rsid w:val="005467BD"/>
    <w:rsid w:val="005473C3"/>
    <w:rsid w:val="00552B12"/>
    <w:rsid w:val="00556A53"/>
    <w:rsid w:val="0056001F"/>
    <w:rsid w:val="00577ACF"/>
    <w:rsid w:val="005816C1"/>
    <w:rsid w:val="00582618"/>
    <w:rsid w:val="00582A1B"/>
    <w:rsid w:val="00586C7A"/>
    <w:rsid w:val="00592CD5"/>
    <w:rsid w:val="00592D6A"/>
    <w:rsid w:val="005B2225"/>
    <w:rsid w:val="005B4DA5"/>
    <w:rsid w:val="005C3A93"/>
    <w:rsid w:val="005C7EF2"/>
    <w:rsid w:val="005D01FE"/>
    <w:rsid w:val="005D1064"/>
    <w:rsid w:val="005D1B64"/>
    <w:rsid w:val="005D5AE9"/>
    <w:rsid w:val="005E1042"/>
    <w:rsid w:val="005E283A"/>
    <w:rsid w:val="005E7B69"/>
    <w:rsid w:val="005F3E5D"/>
    <w:rsid w:val="005F7D1B"/>
    <w:rsid w:val="00603A8D"/>
    <w:rsid w:val="00603F4D"/>
    <w:rsid w:val="00603F87"/>
    <w:rsid w:val="006058F0"/>
    <w:rsid w:val="00606F77"/>
    <w:rsid w:val="00607ACC"/>
    <w:rsid w:val="00610529"/>
    <w:rsid w:val="006117E6"/>
    <w:rsid w:val="00611DDC"/>
    <w:rsid w:val="00612604"/>
    <w:rsid w:val="006161F5"/>
    <w:rsid w:val="00617D98"/>
    <w:rsid w:val="006241E4"/>
    <w:rsid w:val="00626EBA"/>
    <w:rsid w:val="00630F72"/>
    <w:rsid w:val="00631FBF"/>
    <w:rsid w:val="00633637"/>
    <w:rsid w:val="00636083"/>
    <w:rsid w:val="00642AFE"/>
    <w:rsid w:val="00651F65"/>
    <w:rsid w:val="00652B8C"/>
    <w:rsid w:val="006543CE"/>
    <w:rsid w:val="00654413"/>
    <w:rsid w:val="006551E0"/>
    <w:rsid w:val="00655CE6"/>
    <w:rsid w:val="00660C4B"/>
    <w:rsid w:val="00671388"/>
    <w:rsid w:val="00675940"/>
    <w:rsid w:val="00676E0E"/>
    <w:rsid w:val="00697310"/>
    <w:rsid w:val="00697A9D"/>
    <w:rsid w:val="006A1E90"/>
    <w:rsid w:val="006B1F7A"/>
    <w:rsid w:val="006B7DDC"/>
    <w:rsid w:val="006C250B"/>
    <w:rsid w:val="006C3036"/>
    <w:rsid w:val="006C5570"/>
    <w:rsid w:val="006D3EA3"/>
    <w:rsid w:val="006D77D0"/>
    <w:rsid w:val="006E085E"/>
    <w:rsid w:val="006E22B8"/>
    <w:rsid w:val="006F2A48"/>
    <w:rsid w:val="00704547"/>
    <w:rsid w:val="00704B68"/>
    <w:rsid w:val="00707527"/>
    <w:rsid w:val="007363B8"/>
    <w:rsid w:val="007404A3"/>
    <w:rsid w:val="00744A39"/>
    <w:rsid w:val="00750A09"/>
    <w:rsid w:val="007576E1"/>
    <w:rsid w:val="007603F5"/>
    <w:rsid w:val="00770A47"/>
    <w:rsid w:val="00771282"/>
    <w:rsid w:val="007749CC"/>
    <w:rsid w:val="007804A6"/>
    <w:rsid w:val="007845A5"/>
    <w:rsid w:val="00784A4B"/>
    <w:rsid w:val="007A0781"/>
    <w:rsid w:val="007A16EB"/>
    <w:rsid w:val="007B0B2D"/>
    <w:rsid w:val="007B247D"/>
    <w:rsid w:val="007C0B33"/>
    <w:rsid w:val="007C38A6"/>
    <w:rsid w:val="007C63B5"/>
    <w:rsid w:val="007C77CB"/>
    <w:rsid w:val="007C7F44"/>
    <w:rsid w:val="007D2BC6"/>
    <w:rsid w:val="007D67AD"/>
    <w:rsid w:val="007E2713"/>
    <w:rsid w:val="007E2E5D"/>
    <w:rsid w:val="007E610B"/>
    <w:rsid w:val="007F049D"/>
    <w:rsid w:val="00801933"/>
    <w:rsid w:val="00814382"/>
    <w:rsid w:val="00814881"/>
    <w:rsid w:val="00817047"/>
    <w:rsid w:val="00820503"/>
    <w:rsid w:val="00834EA8"/>
    <w:rsid w:val="008365FD"/>
    <w:rsid w:val="008408FA"/>
    <w:rsid w:val="008430CE"/>
    <w:rsid w:val="00846FE7"/>
    <w:rsid w:val="008475B2"/>
    <w:rsid w:val="00850A98"/>
    <w:rsid w:val="00861652"/>
    <w:rsid w:val="00862558"/>
    <w:rsid w:val="00872AE5"/>
    <w:rsid w:val="00875F48"/>
    <w:rsid w:val="0088165E"/>
    <w:rsid w:val="00882965"/>
    <w:rsid w:val="00882EC1"/>
    <w:rsid w:val="00891440"/>
    <w:rsid w:val="008A4881"/>
    <w:rsid w:val="008A5F7E"/>
    <w:rsid w:val="008B1299"/>
    <w:rsid w:val="008B5389"/>
    <w:rsid w:val="008B798A"/>
    <w:rsid w:val="008C2C19"/>
    <w:rsid w:val="008C5F71"/>
    <w:rsid w:val="008E0E23"/>
    <w:rsid w:val="008E45AA"/>
    <w:rsid w:val="008E537F"/>
    <w:rsid w:val="008F58FA"/>
    <w:rsid w:val="008F653C"/>
    <w:rsid w:val="008F7D4F"/>
    <w:rsid w:val="00900D9D"/>
    <w:rsid w:val="009032E9"/>
    <w:rsid w:val="009036D8"/>
    <w:rsid w:val="00904CA5"/>
    <w:rsid w:val="00910565"/>
    <w:rsid w:val="009136AB"/>
    <w:rsid w:val="00914D6D"/>
    <w:rsid w:val="00925AAA"/>
    <w:rsid w:val="00926D62"/>
    <w:rsid w:val="009348B5"/>
    <w:rsid w:val="009444D7"/>
    <w:rsid w:val="0095219B"/>
    <w:rsid w:val="009521E4"/>
    <w:rsid w:val="00962591"/>
    <w:rsid w:val="00962D6C"/>
    <w:rsid w:val="00964AB9"/>
    <w:rsid w:val="009668D8"/>
    <w:rsid w:val="00976E55"/>
    <w:rsid w:val="00985FA0"/>
    <w:rsid w:val="00986409"/>
    <w:rsid w:val="009926A7"/>
    <w:rsid w:val="009929A2"/>
    <w:rsid w:val="00995ACD"/>
    <w:rsid w:val="00996359"/>
    <w:rsid w:val="009A2287"/>
    <w:rsid w:val="009A488F"/>
    <w:rsid w:val="009B6CDD"/>
    <w:rsid w:val="009B7952"/>
    <w:rsid w:val="009C1360"/>
    <w:rsid w:val="009D1850"/>
    <w:rsid w:val="009D4D1B"/>
    <w:rsid w:val="009E43FD"/>
    <w:rsid w:val="009F575F"/>
    <w:rsid w:val="00A03576"/>
    <w:rsid w:val="00A135D1"/>
    <w:rsid w:val="00A20E91"/>
    <w:rsid w:val="00A2157E"/>
    <w:rsid w:val="00A25089"/>
    <w:rsid w:val="00A3260C"/>
    <w:rsid w:val="00A45D15"/>
    <w:rsid w:val="00A5724C"/>
    <w:rsid w:val="00A664C3"/>
    <w:rsid w:val="00A7055A"/>
    <w:rsid w:val="00A73440"/>
    <w:rsid w:val="00A7522E"/>
    <w:rsid w:val="00A7780F"/>
    <w:rsid w:val="00A83D8A"/>
    <w:rsid w:val="00A84420"/>
    <w:rsid w:val="00A847D4"/>
    <w:rsid w:val="00A96538"/>
    <w:rsid w:val="00AA059C"/>
    <w:rsid w:val="00AA35BF"/>
    <w:rsid w:val="00AB0970"/>
    <w:rsid w:val="00AB4FBA"/>
    <w:rsid w:val="00AB5389"/>
    <w:rsid w:val="00AB58D2"/>
    <w:rsid w:val="00AB69B2"/>
    <w:rsid w:val="00AC72E5"/>
    <w:rsid w:val="00AD1410"/>
    <w:rsid w:val="00AD60EF"/>
    <w:rsid w:val="00AE210F"/>
    <w:rsid w:val="00AF114B"/>
    <w:rsid w:val="00AF57A5"/>
    <w:rsid w:val="00AF61EB"/>
    <w:rsid w:val="00B0567C"/>
    <w:rsid w:val="00B06102"/>
    <w:rsid w:val="00B06555"/>
    <w:rsid w:val="00B22141"/>
    <w:rsid w:val="00B222F3"/>
    <w:rsid w:val="00B2460E"/>
    <w:rsid w:val="00B311BE"/>
    <w:rsid w:val="00B363BE"/>
    <w:rsid w:val="00B366E9"/>
    <w:rsid w:val="00B43492"/>
    <w:rsid w:val="00B44B9E"/>
    <w:rsid w:val="00B70F99"/>
    <w:rsid w:val="00B730FC"/>
    <w:rsid w:val="00B923AA"/>
    <w:rsid w:val="00B9682F"/>
    <w:rsid w:val="00BA0CBC"/>
    <w:rsid w:val="00BB3E13"/>
    <w:rsid w:val="00BB5A20"/>
    <w:rsid w:val="00BD16E8"/>
    <w:rsid w:val="00BD39AE"/>
    <w:rsid w:val="00BE08F6"/>
    <w:rsid w:val="00BE1715"/>
    <w:rsid w:val="00BF4864"/>
    <w:rsid w:val="00C151B0"/>
    <w:rsid w:val="00C202B3"/>
    <w:rsid w:val="00C21D30"/>
    <w:rsid w:val="00C30418"/>
    <w:rsid w:val="00C30A14"/>
    <w:rsid w:val="00C326EA"/>
    <w:rsid w:val="00C33FFE"/>
    <w:rsid w:val="00C35FB6"/>
    <w:rsid w:val="00C370FE"/>
    <w:rsid w:val="00C37F56"/>
    <w:rsid w:val="00C4452E"/>
    <w:rsid w:val="00C55E43"/>
    <w:rsid w:val="00C61620"/>
    <w:rsid w:val="00C7022D"/>
    <w:rsid w:val="00C80CAA"/>
    <w:rsid w:val="00CA0734"/>
    <w:rsid w:val="00CC5F4A"/>
    <w:rsid w:val="00CC7CCA"/>
    <w:rsid w:val="00CD75CD"/>
    <w:rsid w:val="00CD7603"/>
    <w:rsid w:val="00CE3320"/>
    <w:rsid w:val="00CF43C5"/>
    <w:rsid w:val="00D05AAE"/>
    <w:rsid w:val="00D122F4"/>
    <w:rsid w:val="00D21B6C"/>
    <w:rsid w:val="00D34563"/>
    <w:rsid w:val="00D43369"/>
    <w:rsid w:val="00D44C08"/>
    <w:rsid w:val="00D63300"/>
    <w:rsid w:val="00D67808"/>
    <w:rsid w:val="00D7715E"/>
    <w:rsid w:val="00D943DF"/>
    <w:rsid w:val="00DB004A"/>
    <w:rsid w:val="00DB1BED"/>
    <w:rsid w:val="00DB5E5B"/>
    <w:rsid w:val="00DC601E"/>
    <w:rsid w:val="00DD1CB2"/>
    <w:rsid w:val="00DD473C"/>
    <w:rsid w:val="00DD7E72"/>
    <w:rsid w:val="00DE1D9B"/>
    <w:rsid w:val="00DE253B"/>
    <w:rsid w:val="00DE45CF"/>
    <w:rsid w:val="00DF4F58"/>
    <w:rsid w:val="00DF5532"/>
    <w:rsid w:val="00DF5799"/>
    <w:rsid w:val="00DF65F2"/>
    <w:rsid w:val="00DF6778"/>
    <w:rsid w:val="00E068E1"/>
    <w:rsid w:val="00E11666"/>
    <w:rsid w:val="00E120E0"/>
    <w:rsid w:val="00E14E32"/>
    <w:rsid w:val="00E175C9"/>
    <w:rsid w:val="00E352D2"/>
    <w:rsid w:val="00E41D29"/>
    <w:rsid w:val="00E43ABF"/>
    <w:rsid w:val="00E57665"/>
    <w:rsid w:val="00E57DE4"/>
    <w:rsid w:val="00E60641"/>
    <w:rsid w:val="00E64BAA"/>
    <w:rsid w:val="00E66AB5"/>
    <w:rsid w:val="00E67B7D"/>
    <w:rsid w:val="00E76F03"/>
    <w:rsid w:val="00E814DD"/>
    <w:rsid w:val="00E96F2F"/>
    <w:rsid w:val="00EA3D9D"/>
    <w:rsid w:val="00EC0E6C"/>
    <w:rsid w:val="00ED080E"/>
    <w:rsid w:val="00ED0961"/>
    <w:rsid w:val="00ED0A55"/>
    <w:rsid w:val="00ED2331"/>
    <w:rsid w:val="00EE21C6"/>
    <w:rsid w:val="00EF469F"/>
    <w:rsid w:val="00F0318B"/>
    <w:rsid w:val="00F21519"/>
    <w:rsid w:val="00F25DDB"/>
    <w:rsid w:val="00F26804"/>
    <w:rsid w:val="00F356AD"/>
    <w:rsid w:val="00F46F50"/>
    <w:rsid w:val="00F53624"/>
    <w:rsid w:val="00F57336"/>
    <w:rsid w:val="00F60CAC"/>
    <w:rsid w:val="00F64B1C"/>
    <w:rsid w:val="00F74B67"/>
    <w:rsid w:val="00F801EC"/>
    <w:rsid w:val="00F82331"/>
    <w:rsid w:val="00F852AE"/>
    <w:rsid w:val="00F8607B"/>
    <w:rsid w:val="00F87A91"/>
    <w:rsid w:val="00FA4E9B"/>
    <w:rsid w:val="00FB7B42"/>
    <w:rsid w:val="00FC13E9"/>
    <w:rsid w:val="00FC4605"/>
    <w:rsid w:val="00FC5D2E"/>
    <w:rsid w:val="00FD107D"/>
    <w:rsid w:val="00FD5993"/>
    <w:rsid w:val="00FD6606"/>
    <w:rsid w:val="00FD68F3"/>
    <w:rsid w:val="00FE1761"/>
    <w:rsid w:val="00FE3ACF"/>
    <w:rsid w:val="00FF1BF5"/>
    <w:rsid w:val="00FF4238"/>
    <w:rsid w:val="00FF4A62"/>
    <w:rsid w:val="00FF56C2"/>
    <w:rsid w:val="00FF5C3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41FF450"/>
  <w15:docId w15:val="{F4B511E7-A1D8-436D-BF7B-AD828E43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B3"/>
    <w:pPr>
      <w:spacing w:after="200" w:line="276" w:lineRule="auto"/>
    </w:pPr>
    <w:rPr>
      <w:sz w:val="22"/>
      <w:szCs w:val="22"/>
      <w:lang w:eastAsia="en-US"/>
    </w:rPr>
  </w:style>
  <w:style w:type="paragraph" w:styleId="Heading1">
    <w:name w:val="heading 1"/>
    <w:basedOn w:val="Normal"/>
    <w:link w:val="Heading1Char"/>
    <w:uiPriority w:val="9"/>
    <w:qFormat/>
    <w:rsid w:val="00A20E91"/>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4905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0734"/>
    <w:rPr>
      <w:sz w:val="20"/>
      <w:szCs w:val="20"/>
    </w:rPr>
  </w:style>
  <w:style w:type="character" w:customStyle="1" w:styleId="FootnoteTextChar">
    <w:name w:val="Footnote Text Char"/>
    <w:basedOn w:val="DefaultParagraphFont"/>
    <w:link w:val="FootnoteText"/>
    <w:uiPriority w:val="99"/>
    <w:rsid w:val="00CA0734"/>
    <w:rPr>
      <w:lang w:eastAsia="en-US"/>
    </w:rPr>
  </w:style>
  <w:style w:type="character" w:styleId="FootnoteReference">
    <w:name w:val="footnote reference"/>
    <w:basedOn w:val="DefaultParagraphFont"/>
    <w:uiPriority w:val="99"/>
    <w:semiHidden/>
    <w:unhideWhenUsed/>
    <w:rsid w:val="00CA0734"/>
    <w:rPr>
      <w:vertAlign w:val="superscript"/>
    </w:rPr>
  </w:style>
  <w:style w:type="character" w:styleId="PlaceholderText">
    <w:name w:val="Placeholder Text"/>
    <w:basedOn w:val="DefaultParagraphFont"/>
    <w:uiPriority w:val="99"/>
    <w:semiHidden/>
    <w:rsid w:val="00FA4E9B"/>
    <w:rPr>
      <w:color w:val="808080"/>
    </w:rPr>
  </w:style>
  <w:style w:type="paragraph" w:styleId="BalloonText">
    <w:name w:val="Balloon Text"/>
    <w:basedOn w:val="Normal"/>
    <w:link w:val="BalloonTextChar"/>
    <w:uiPriority w:val="99"/>
    <w:semiHidden/>
    <w:unhideWhenUsed/>
    <w:rsid w:val="00FA4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E9B"/>
    <w:rPr>
      <w:rFonts w:ascii="Tahoma" w:hAnsi="Tahoma" w:cs="Tahoma"/>
      <w:sz w:val="16"/>
      <w:szCs w:val="16"/>
      <w:lang w:eastAsia="en-US"/>
    </w:rPr>
  </w:style>
  <w:style w:type="paragraph" w:styleId="BodyText">
    <w:name w:val="Body Text"/>
    <w:basedOn w:val="Normal"/>
    <w:link w:val="BodyTextChar"/>
    <w:rsid w:val="00652B8C"/>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652B8C"/>
    <w:rPr>
      <w:rFonts w:ascii="Times New Roman" w:eastAsia="Times New Roman" w:hAnsi="Times New Roman"/>
      <w:sz w:val="24"/>
      <w:szCs w:val="24"/>
      <w:lang w:val="en-US" w:eastAsia="en-US"/>
    </w:rPr>
  </w:style>
  <w:style w:type="paragraph" w:styleId="Header">
    <w:name w:val="header"/>
    <w:basedOn w:val="Normal"/>
    <w:link w:val="HeaderChar"/>
    <w:rsid w:val="00652B8C"/>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rsid w:val="00652B8C"/>
    <w:rPr>
      <w:rFonts w:ascii="Times New Roman" w:eastAsia="Times New Roman" w:hAnsi="Times New Roman"/>
      <w:sz w:val="24"/>
      <w:szCs w:val="24"/>
      <w:lang w:val="en-US" w:eastAsia="en-US"/>
    </w:rPr>
  </w:style>
  <w:style w:type="paragraph" w:styleId="ListParagraph">
    <w:name w:val="List Paragraph"/>
    <w:basedOn w:val="Normal"/>
    <w:qFormat/>
    <w:rsid w:val="001B1DC0"/>
    <w:pPr>
      <w:ind w:left="720"/>
      <w:contextualSpacing/>
    </w:pPr>
  </w:style>
  <w:style w:type="paragraph" w:styleId="Footer">
    <w:name w:val="footer"/>
    <w:basedOn w:val="Normal"/>
    <w:link w:val="FooterChar"/>
    <w:uiPriority w:val="99"/>
    <w:unhideWhenUsed/>
    <w:rsid w:val="0018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FB1"/>
    <w:rPr>
      <w:sz w:val="22"/>
      <w:szCs w:val="22"/>
      <w:lang w:eastAsia="en-US"/>
    </w:rPr>
  </w:style>
  <w:style w:type="table" w:styleId="TableGrid">
    <w:name w:val="Table Grid"/>
    <w:basedOn w:val="TableNormal"/>
    <w:uiPriority w:val="59"/>
    <w:rsid w:val="00180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uth">
    <w:name w:val="cit-auth"/>
    <w:basedOn w:val="DefaultParagraphFont"/>
    <w:rsid w:val="002124A9"/>
  </w:style>
  <w:style w:type="character" w:customStyle="1" w:styleId="cit-name-surname">
    <w:name w:val="cit-name-surname"/>
    <w:basedOn w:val="DefaultParagraphFont"/>
    <w:rsid w:val="002124A9"/>
  </w:style>
  <w:style w:type="character" w:customStyle="1" w:styleId="cit-name-given-names">
    <w:name w:val="cit-name-given-names"/>
    <w:basedOn w:val="DefaultParagraphFont"/>
    <w:rsid w:val="002124A9"/>
  </w:style>
  <w:style w:type="character" w:styleId="HTMLCite">
    <w:name w:val="HTML Cite"/>
    <w:basedOn w:val="DefaultParagraphFont"/>
    <w:uiPriority w:val="99"/>
    <w:semiHidden/>
    <w:unhideWhenUsed/>
    <w:rsid w:val="002124A9"/>
    <w:rPr>
      <w:i/>
      <w:iCs/>
    </w:rPr>
  </w:style>
  <w:style w:type="character" w:customStyle="1" w:styleId="cit-pub-date">
    <w:name w:val="cit-pub-date"/>
    <w:basedOn w:val="DefaultParagraphFont"/>
    <w:rsid w:val="002124A9"/>
  </w:style>
  <w:style w:type="character" w:customStyle="1" w:styleId="cit-article-title">
    <w:name w:val="cit-article-title"/>
    <w:basedOn w:val="DefaultParagraphFont"/>
    <w:rsid w:val="002124A9"/>
  </w:style>
  <w:style w:type="character" w:customStyle="1" w:styleId="cit-vol">
    <w:name w:val="cit-vol"/>
    <w:basedOn w:val="DefaultParagraphFont"/>
    <w:rsid w:val="002124A9"/>
  </w:style>
  <w:style w:type="character" w:customStyle="1" w:styleId="cit-fpage">
    <w:name w:val="cit-fpage"/>
    <w:basedOn w:val="DefaultParagraphFont"/>
    <w:rsid w:val="002124A9"/>
  </w:style>
  <w:style w:type="character" w:customStyle="1" w:styleId="cit-lpage">
    <w:name w:val="cit-lpage"/>
    <w:basedOn w:val="DefaultParagraphFont"/>
    <w:rsid w:val="002124A9"/>
  </w:style>
  <w:style w:type="character" w:customStyle="1" w:styleId="cit-issue">
    <w:name w:val="cit-issue"/>
    <w:basedOn w:val="DefaultParagraphFont"/>
    <w:rsid w:val="00132518"/>
  </w:style>
  <w:style w:type="character" w:styleId="Hyperlink">
    <w:name w:val="Hyperlink"/>
    <w:basedOn w:val="DefaultParagraphFont"/>
    <w:uiPriority w:val="99"/>
    <w:semiHidden/>
    <w:unhideWhenUsed/>
    <w:rsid w:val="00FB7B42"/>
    <w:rPr>
      <w:color w:val="0000FF"/>
      <w:u w:val="single"/>
    </w:rPr>
  </w:style>
  <w:style w:type="character" w:styleId="Strong">
    <w:name w:val="Strong"/>
    <w:basedOn w:val="DefaultParagraphFont"/>
    <w:uiPriority w:val="22"/>
    <w:qFormat/>
    <w:rsid w:val="00FB7B42"/>
    <w:rPr>
      <w:b/>
      <w:bCs/>
    </w:rPr>
  </w:style>
  <w:style w:type="character" w:customStyle="1" w:styleId="Heading1Char">
    <w:name w:val="Heading 1 Char"/>
    <w:basedOn w:val="DefaultParagraphFont"/>
    <w:link w:val="Heading1"/>
    <w:uiPriority w:val="9"/>
    <w:rsid w:val="00A20E91"/>
    <w:rPr>
      <w:rFonts w:ascii="Times New Roman" w:eastAsia="Times New Roman" w:hAnsi="Times New Roman"/>
      <w:b/>
      <w:bCs/>
      <w:kern w:val="36"/>
      <w:sz w:val="48"/>
      <w:szCs w:val="48"/>
      <w:lang w:val="en-US" w:eastAsia="en-US"/>
    </w:rPr>
  </w:style>
  <w:style w:type="character" w:customStyle="1" w:styleId="title-text">
    <w:name w:val="title-text"/>
    <w:basedOn w:val="DefaultParagraphFont"/>
    <w:rsid w:val="00A20E91"/>
  </w:style>
  <w:style w:type="character" w:customStyle="1" w:styleId="Heading2Char">
    <w:name w:val="Heading 2 Char"/>
    <w:basedOn w:val="DefaultParagraphFont"/>
    <w:link w:val="Heading2"/>
    <w:uiPriority w:val="9"/>
    <w:semiHidden/>
    <w:rsid w:val="004905DF"/>
    <w:rPr>
      <w:rFonts w:asciiTheme="majorHAnsi" w:eastAsiaTheme="majorEastAsia" w:hAnsiTheme="majorHAnsi" w:cstheme="majorBidi"/>
      <w:color w:val="365F91" w:themeColor="accent1" w:themeShade="BF"/>
      <w:sz w:val="26"/>
      <w:szCs w:val="26"/>
      <w:lang w:eastAsia="en-US"/>
    </w:rPr>
  </w:style>
  <w:style w:type="character" w:styleId="CommentReference">
    <w:name w:val="annotation reference"/>
    <w:basedOn w:val="DefaultParagraphFont"/>
    <w:uiPriority w:val="99"/>
    <w:semiHidden/>
    <w:unhideWhenUsed/>
    <w:rsid w:val="00173CCC"/>
    <w:rPr>
      <w:sz w:val="16"/>
      <w:szCs w:val="16"/>
    </w:rPr>
  </w:style>
  <w:style w:type="paragraph" w:styleId="CommentText">
    <w:name w:val="annotation text"/>
    <w:basedOn w:val="Normal"/>
    <w:link w:val="CommentTextChar"/>
    <w:uiPriority w:val="99"/>
    <w:semiHidden/>
    <w:unhideWhenUsed/>
    <w:rsid w:val="00173CCC"/>
    <w:pPr>
      <w:spacing w:line="240" w:lineRule="auto"/>
    </w:pPr>
    <w:rPr>
      <w:sz w:val="20"/>
      <w:szCs w:val="20"/>
    </w:rPr>
  </w:style>
  <w:style w:type="character" w:customStyle="1" w:styleId="CommentTextChar">
    <w:name w:val="Comment Text Char"/>
    <w:basedOn w:val="DefaultParagraphFont"/>
    <w:link w:val="CommentText"/>
    <w:uiPriority w:val="99"/>
    <w:semiHidden/>
    <w:rsid w:val="00173CCC"/>
    <w:rPr>
      <w:lang w:eastAsia="en-US"/>
    </w:rPr>
  </w:style>
  <w:style w:type="paragraph" w:styleId="CommentSubject">
    <w:name w:val="annotation subject"/>
    <w:basedOn w:val="CommentText"/>
    <w:next w:val="CommentText"/>
    <w:link w:val="CommentSubjectChar"/>
    <w:uiPriority w:val="99"/>
    <w:semiHidden/>
    <w:unhideWhenUsed/>
    <w:rsid w:val="00173CCC"/>
    <w:rPr>
      <w:b/>
      <w:bCs/>
    </w:rPr>
  </w:style>
  <w:style w:type="character" w:customStyle="1" w:styleId="CommentSubjectChar">
    <w:name w:val="Comment Subject Char"/>
    <w:basedOn w:val="CommentTextChar"/>
    <w:link w:val="CommentSubject"/>
    <w:uiPriority w:val="99"/>
    <w:semiHidden/>
    <w:rsid w:val="00173CCC"/>
    <w:rPr>
      <w:b/>
      <w:bCs/>
      <w:lang w:eastAsia="en-US"/>
    </w:rPr>
  </w:style>
  <w:style w:type="paragraph" w:customStyle="1" w:styleId="Default">
    <w:name w:val="Default"/>
    <w:rsid w:val="001F43A4"/>
    <w:pPr>
      <w:autoSpaceDE w:val="0"/>
      <w:autoSpaceDN w:val="0"/>
      <w:adjustRightInd w:val="0"/>
    </w:pPr>
    <w:rPr>
      <w:rFonts w:ascii="Times New Roman" w:hAnsi="Times New Roman"/>
      <w:color w:val="000000"/>
      <w:sz w:val="24"/>
      <w:szCs w:val="24"/>
      <w:lang w:val="en-US"/>
    </w:rPr>
  </w:style>
  <w:style w:type="character" w:customStyle="1" w:styleId="author">
    <w:name w:val="author"/>
    <w:basedOn w:val="DefaultParagraphFont"/>
    <w:rsid w:val="00A84420"/>
  </w:style>
  <w:style w:type="character" w:customStyle="1" w:styleId="pubyear">
    <w:name w:val="pubyear"/>
    <w:basedOn w:val="DefaultParagraphFont"/>
    <w:rsid w:val="00A84420"/>
  </w:style>
  <w:style w:type="character" w:customStyle="1" w:styleId="articletitle">
    <w:name w:val="articletitle"/>
    <w:basedOn w:val="DefaultParagraphFont"/>
    <w:rsid w:val="00A84420"/>
  </w:style>
  <w:style w:type="character" w:customStyle="1" w:styleId="journaltitle">
    <w:name w:val="journaltitle"/>
    <w:basedOn w:val="DefaultParagraphFont"/>
    <w:rsid w:val="00A84420"/>
  </w:style>
  <w:style w:type="character" w:customStyle="1" w:styleId="vol">
    <w:name w:val="vol"/>
    <w:basedOn w:val="DefaultParagraphFont"/>
    <w:rsid w:val="00A84420"/>
  </w:style>
  <w:style w:type="character" w:customStyle="1" w:styleId="citedissue">
    <w:name w:val="citedissue"/>
    <w:basedOn w:val="DefaultParagraphFont"/>
    <w:rsid w:val="00A84420"/>
  </w:style>
  <w:style w:type="character" w:customStyle="1" w:styleId="pagefirst">
    <w:name w:val="pagefirst"/>
    <w:basedOn w:val="DefaultParagraphFont"/>
    <w:rsid w:val="00A84420"/>
  </w:style>
  <w:style w:type="character" w:customStyle="1" w:styleId="pagelast">
    <w:name w:val="pagelast"/>
    <w:basedOn w:val="DefaultParagraphFont"/>
    <w:rsid w:val="00A84420"/>
  </w:style>
  <w:style w:type="character" w:styleId="Emphasis">
    <w:name w:val="Emphasis"/>
    <w:basedOn w:val="DefaultParagraphFont"/>
    <w:uiPriority w:val="20"/>
    <w:qFormat/>
    <w:rsid w:val="00A84420"/>
    <w:rPr>
      <w:i/>
      <w:iCs/>
    </w:rPr>
  </w:style>
  <w:style w:type="paragraph" w:customStyle="1" w:styleId="m4961672824472645112gmail-msolistparagraph">
    <w:name w:val="m_4961672824472645112gmail-msolistparagraph"/>
    <w:basedOn w:val="Normal"/>
    <w:rsid w:val="00ED0961"/>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nhideWhenUsed/>
    <w:rsid w:val="0028517E"/>
    <w:pPr>
      <w:spacing w:before="100" w:beforeAutospacing="1" w:after="100" w:afterAutospacing="1" w:line="240" w:lineRule="auto"/>
    </w:pPr>
    <w:rPr>
      <w:rFonts w:ascii="Times New Roman" w:eastAsia="Times New Roman" w:hAnsi="Times New Roman"/>
      <w:sz w:val="24"/>
      <w:szCs w:val="24"/>
      <w:lang w:val="en-US"/>
    </w:rPr>
  </w:style>
  <w:style w:type="paragraph" w:styleId="PlainText">
    <w:name w:val="Plain Text"/>
    <w:basedOn w:val="Normal"/>
    <w:link w:val="PlainTextChar"/>
    <w:uiPriority w:val="99"/>
    <w:rsid w:val="0028517E"/>
    <w:pPr>
      <w:spacing w:after="0" w:line="240" w:lineRule="auto"/>
    </w:pPr>
    <w:rPr>
      <w:rFonts w:ascii="Courier New" w:eastAsia="SimSun" w:hAnsi="Courier New" w:cs="Courier New"/>
      <w:sz w:val="20"/>
      <w:szCs w:val="20"/>
      <w:lang w:val="en-US" w:eastAsia="zh-CN"/>
    </w:rPr>
  </w:style>
  <w:style w:type="character" w:customStyle="1" w:styleId="PlainTextChar">
    <w:name w:val="Plain Text Char"/>
    <w:basedOn w:val="DefaultParagraphFont"/>
    <w:link w:val="PlainText"/>
    <w:uiPriority w:val="99"/>
    <w:rsid w:val="0028517E"/>
    <w:rPr>
      <w:rFonts w:ascii="Courier New" w:eastAsia="SimSun" w:hAnsi="Courier New" w:cs="Courier New"/>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8234">
      <w:bodyDiv w:val="1"/>
      <w:marLeft w:val="0"/>
      <w:marRight w:val="0"/>
      <w:marTop w:val="0"/>
      <w:marBottom w:val="0"/>
      <w:divBdr>
        <w:top w:val="none" w:sz="0" w:space="0" w:color="auto"/>
        <w:left w:val="none" w:sz="0" w:space="0" w:color="auto"/>
        <w:bottom w:val="none" w:sz="0" w:space="0" w:color="auto"/>
        <w:right w:val="none" w:sz="0" w:space="0" w:color="auto"/>
      </w:divBdr>
      <w:divsChild>
        <w:div w:id="1189757905">
          <w:marLeft w:val="0"/>
          <w:marRight w:val="0"/>
          <w:marTop w:val="0"/>
          <w:marBottom w:val="0"/>
          <w:divBdr>
            <w:top w:val="none" w:sz="0" w:space="0" w:color="auto"/>
            <w:left w:val="none" w:sz="0" w:space="0" w:color="auto"/>
            <w:bottom w:val="none" w:sz="0" w:space="0" w:color="auto"/>
            <w:right w:val="none" w:sz="0" w:space="0" w:color="auto"/>
          </w:divBdr>
        </w:div>
        <w:div w:id="1029642575">
          <w:marLeft w:val="0"/>
          <w:marRight w:val="0"/>
          <w:marTop w:val="0"/>
          <w:marBottom w:val="0"/>
          <w:divBdr>
            <w:top w:val="none" w:sz="0" w:space="0" w:color="auto"/>
            <w:left w:val="none" w:sz="0" w:space="0" w:color="auto"/>
            <w:bottom w:val="none" w:sz="0" w:space="0" w:color="auto"/>
            <w:right w:val="none" w:sz="0" w:space="0" w:color="auto"/>
          </w:divBdr>
        </w:div>
      </w:divsChild>
    </w:div>
    <w:div w:id="322782997">
      <w:bodyDiv w:val="1"/>
      <w:marLeft w:val="0"/>
      <w:marRight w:val="0"/>
      <w:marTop w:val="0"/>
      <w:marBottom w:val="0"/>
      <w:divBdr>
        <w:top w:val="none" w:sz="0" w:space="0" w:color="auto"/>
        <w:left w:val="none" w:sz="0" w:space="0" w:color="auto"/>
        <w:bottom w:val="none" w:sz="0" w:space="0" w:color="auto"/>
        <w:right w:val="none" w:sz="0" w:space="0" w:color="auto"/>
      </w:divBdr>
    </w:div>
    <w:div w:id="497617276">
      <w:bodyDiv w:val="1"/>
      <w:marLeft w:val="0"/>
      <w:marRight w:val="0"/>
      <w:marTop w:val="0"/>
      <w:marBottom w:val="0"/>
      <w:divBdr>
        <w:top w:val="none" w:sz="0" w:space="0" w:color="auto"/>
        <w:left w:val="none" w:sz="0" w:space="0" w:color="auto"/>
        <w:bottom w:val="none" w:sz="0" w:space="0" w:color="auto"/>
        <w:right w:val="none" w:sz="0" w:space="0" w:color="auto"/>
      </w:divBdr>
      <w:divsChild>
        <w:div w:id="1007751734">
          <w:marLeft w:val="0"/>
          <w:marRight w:val="0"/>
          <w:marTop w:val="0"/>
          <w:marBottom w:val="0"/>
          <w:divBdr>
            <w:top w:val="none" w:sz="0" w:space="0" w:color="auto"/>
            <w:left w:val="none" w:sz="0" w:space="0" w:color="auto"/>
            <w:bottom w:val="none" w:sz="0" w:space="0" w:color="auto"/>
            <w:right w:val="none" w:sz="0" w:space="0" w:color="auto"/>
          </w:divBdr>
        </w:div>
        <w:div w:id="767196283">
          <w:marLeft w:val="0"/>
          <w:marRight w:val="0"/>
          <w:marTop w:val="0"/>
          <w:marBottom w:val="0"/>
          <w:divBdr>
            <w:top w:val="none" w:sz="0" w:space="0" w:color="auto"/>
            <w:left w:val="none" w:sz="0" w:space="0" w:color="auto"/>
            <w:bottom w:val="none" w:sz="0" w:space="0" w:color="auto"/>
            <w:right w:val="none" w:sz="0" w:space="0" w:color="auto"/>
          </w:divBdr>
        </w:div>
      </w:divsChild>
    </w:div>
    <w:div w:id="522404244">
      <w:bodyDiv w:val="1"/>
      <w:marLeft w:val="0"/>
      <w:marRight w:val="0"/>
      <w:marTop w:val="0"/>
      <w:marBottom w:val="0"/>
      <w:divBdr>
        <w:top w:val="none" w:sz="0" w:space="0" w:color="auto"/>
        <w:left w:val="none" w:sz="0" w:space="0" w:color="auto"/>
        <w:bottom w:val="none" w:sz="0" w:space="0" w:color="auto"/>
        <w:right w:val="none" w:sz="0" w:space="0" w:color="auto"/>
      </w:divBdr>
      <w:divsChild>
        <w:div w:id="954748385">
          <w:marLeft w:val="0"/>
          <w:marRight w:val="0"/>
          <w:marTop w:val="0"/>
          <w:marBottom w:val="0"/>
          <w:divBdr>
            <w:top w:val="none" w:sz="0" w:space="0" w:color="auto"/>
            <w:left w:val="none" w:sz="0" w:space="0" w:color="auto"/>
            <w:bottom w:val="none" w:sz="0" w:space="0" w:color="auto"/>
            <w:right w:val="none" w:sz="0" w:space="0" w:color="auto"/>
          </w:divBdr>
        </w:div>
        <w:div w:id="1214466991">
          <w:marLeft w:val="0"/>
          <w:marRight w:val="0"/>
          <w:marTop w:val="0"/>
          <w:marBottom w:val="0"/>
          <w:divBdr>
            <w:top w:val="none" w:sz="0" w:space="0" w:color="auto"/>
            <w:left w:val="none" w:sz="0" w:space="0" w:color="auto"/>
            <w:bottom w:val="none" w:sz="0" w:space="0" w:color="auto"/>
            <w:right w:val="none" w:sz="0" w:space="0" w:color="auto"/>
          </w:divBdr>
        </w:div>
      </w:divsChild>
    </w:div>
    <w:div w:id="724137536">
      <w:bodyDiv w:val="1"/>
      <w:marLeft w:val="0"/>
      <w:marRight w:val="0"/>
      <w:marTop w:val="0"/>
      <w:marBottom w:val="0"/>
      <w:divBdr>
        <w:top w:val="none" w:sz="0" w:space="0" w:color="auto"/>
        <w:left w:val="none" w:sz="0" w:space="0" w:color="auto"/>
        <w:bottom w:val="none" w:sz="0" w:space="0" w:color="auto"/>
        <w:right w:val="none" w:sz="0" w:space="0" w:color="auto"/>
      </w:divBdr>
    </w:div>
    <w:div w:id="743602802">
      <w:bodyDiv w:val="1"/>
      <w:marLeft w:val="0"/>
      <w:marRight w:val="0"/>
      <w:marTop w:val="0"/>
      <w:marBottom w:val="0"/>
      <w:divBdr>
        <w:top w:val="none" w:sz="0" w:space="0" w:color="auto"/>
        <w:left w:val="none" w:sz="0" w:space="0" w:color="auto"/>
        <w:bottom w:val="none" w:sz="0" w:space="0" w:color="auto"/>
        <w:right w:val="none" w:sz="0" w:space="0" w:color="auto"/>
      </w:divBdr>
    </w:div>
    <w:div w:id="826702034">
      <w:bodyDiv w:val="1"/>
      <w:marLeft w:val="0"/>
      <w:marRight w:val="0"/>
      <w:marTop w:val="0"/>
      <w:marBottom w:val="0"/>
      <w:divBdr>
        <w:top w:val="none" w:sz="0" w:space="0" w:color="auto"/>
        <w:left w:val="none" w:sz="0" w:space="0" w:color="auto"/>
        <w:bottom w:val="none" w:sz="0" w:space="0" w:color="auto"/>
        <w:right w:val="none" w:sz="0" w:space="0" w:color="auto"/>
      </w:divBdr>
    </w:div>
    <w:div w:id="895707063">
      <w:bodyDiv w:val="1"/>
      <w:marLeft w:val="0"/>
      <w:marRight w:val="0"/>
      <w:marTop w:val="0"/>
      <w:marBottom w:val="0"/>
      <w:divBdr>
        <w:top w:val="none" w:sz="0" w:space="0" w:color="auto"/>
        <w:left w:val="none" w:sz="0" w:space="0" w:color="auto"/>
        <w:bottom w:val="none" w:sz="0" w:space="0" w:color="auto"/>
        <w:right w:val="none" w:sz="0" w:space="0" w:color="auto"/>
      </w:divBdr>
    </w:div>
    <w:div w:id="908467599">
      <w:bodyDiv w:val="1"/>
      <w:marLeft w:val="0"/>
      <w:marRight w:val="0"/>
      <w:marTop w:val="0"/>
      <w:marBottom w:val="0"/>
      <w:divBdr>
        <w:top w:val="none" w:sz="0" w:space="0" w:color="auto"/>
        <w:left w:val="none" w:sz="0" w:space="0" w:color="auto"/>
        <w:bottom w:val="none" w:sz="0" w:space="0" w:color="auto"/>
        <w:right w:val="none" w:sz="0" w:space="0" w:color="auto"/>
      </w:divBdr>
      <w:divsChild>
        <w:div w:id="410590860">
          <w:marLeft w:val="0"/>
          <w:marRight w:val="0"/>
          <w:marTop w:val="0"/>
          <w:marBottom w:val="0"/>
          <w:divBdr>
            <w:top w:val="none" w:sz="0" w:space="0" w:color="auto"/>
            <w:left w:val="none" w:sz="0" w:space="0" w:color="auto"/>
            <w:bottom w:val="none" w:sz="0" w:space="0" w:color="auto"/>
            <w:right w:val="none" w:sz="0" w:space="0" w:color="auto"/>
          </w:divBdr>
        </w:div>
        <w:div w:id="1646549483">
          <w:marLeft w:val="0"/>
          <w:marRight w:val="0"/>
          <w:marTop w:val="0"/>
          <w:marBottom w:val="0"/>
          <w:divBdr>
            <w:top w:val="none" w:sz="0" w:space="0" w:color="auto"/>
            <w:left w:val="none" w:sz="0" w:space="0" w:color="auto"/>
            <w:bottom w:val="none" w:sz="0" w:space="0" w:color="auto"/>
            <w:right w:val="none" w:sz="0" w:space="0" w:color="auto"/>
          </w:divBdr>
        </w:div>
      </w:divsChild>
    </w:div>
    <w:div w:id="945649604">
      <w:bodyDiv w:val="1"/>
      <w:marLeft w:val="0"/>
      <w:marRight w:val="0"/>
      <w:marTop w:val="0"/>
      <w:marBottom w:val="0"/>
      <w:divBdr>
        <w:top w:val="none" w:sz="0" w:space="0" w:color="auto"/>
        <w:left w:val="none" w:sz="0" w:space="0" w:color="auto"/>
        <w:bottom w:val="none" w:sz="0" w:space="0" w:color="auto"/>
        <w:right w:val="none" w:sz="0" w:space="0" w:color="auto"/>
      </w:divBdr>
    </w:div>
    <w:div w:id="968557591">
      <w:bodyDiv w:val="1"/>
      <w:marLeft w:val="0"/>
      <w:marRight w:val="0"/>
      <w:marTop w:val="0"/>
      <w:marBottom w:val="0"/>
      <w:divBdr>
        <w:top w:val="none" w:sz="0" w:space="0" w:color="auto"/>
        <w:left w:val="none" w:sz="0" w:space="0" w:color="auto"/>
        <w:bottom w:val="none" w:sz="0" w:space="0" w:color="auto"/>
        <w:right w:val="none" w:sz="0" w:space="0" w:color="auto"/>
      </w:divBdr>
    </w:div>
    <w:div w:id="1128664772">
      <w:bodyDiv w:val="1"/>
      <w:marLeft w:val="0"/>
      <w:marRight w:val="0"/>
      <w:marTop w:val="0"/>
      <w:marBottom w:val="0"/>
      <w:divBdr>
        <w:top w:val="none" w:sz="0" w:space="0" w:color="auto"/>
        <w:left w:val="none" w:sz="0" w:space="0" w:color="auto"/>
        <w:bottom w:val="none" w:sz="0" w:space="0" w:color="auto"/>
        <w:right w:val="none" w:sz="0" w:space="0" w:color="auto"/>
      </w:divBdr>
      <w:divsChild>
        <w:div w:id="819226850">
          <w:marLeft w:val="0"/>
          <w:marRight w:val="0"/>
          <w:marTop w:val="0"/>
          <w:marBottom w:val="0"/>
          <w:divBdr>
            <w:top w:val="none" w:sz="0" w:space="0" w:color="auto"/>
            <w:left w:val="none" w:sz="0" w:space="0" w:color="auto"/>
            <w:bottom w:val="none" w:sz="0" w:space="0" w:color="auto"/>
            <w:right w:val="none" w:sz="0" w:space="0" w:color="auto"/>
          </w:divBdr>
        </w:div>
        <w:div w:id="1161189641">
          <w:marLeft w:val="0"/>
          <w:marRight w:val="0"/>
          <w:marTop w:val="0"/>
          <w:marBottom w:val="0"/>
          <w:divBdr>
            <w:top w:val="none" w:sz="0" w:space="0" w:color="auto"/>
            <w:left w:val="none" w:sz="0" w:space="0" w:color="auto"/>
            <w:bottom w:val="none" w:sz="0" w:space="0" w:color="auto"/>
            <w:right w:val="none" w:sz="0" w:space="0" w:color="auto"/>
          </w:divBdr>
        </w:div>
      </w:divsChild>
    </w:div>
    <w:div w:id="1184712984">
      <w:bodyDiv w:val="1"/>
      <w:marLeft w:val="0"/>
      <w:marRight w:val="0"/>
      <w:marTop w:val="0"/>
      <w:marBottom w:val="0"/>
      <w:divBdr>
        <w:top w:val="none" w:sz="0" w:space="0" w:color="auto"/>
        <w:left w:val="none" w:sz="0" w:space="0" w:color="auto"/>
        <w:bottom w:val="none" w:sz="0" w:space="0" w:color="auto"/>
        <w:right w:val="none" w:sz="0" w:space="0" w:color="auto"/>
      </w:divBdr>
    </w:div>
    <w:div w:id="1644577811">
      <w:bodyDiv w:val="1"/>
      <w:marLeft w:val="0"/>
      <w:marRight w:val="0"/>
      <w:marTop w:val="0"/>
      <w:marBottom w:val="0"/>
      <w:divBdr>
        <w:top w:val="none" w:sz="0" w:space="0" w:color="auto"/>
        <w:left w:val="none" w:sz="0" w:space="0" w:color="auto"/>
        <w:bottom w:val="none" w:sz="0" w:space="0" w:color="auto"/>
        <w:right w:val="none" w:sz="0" w:space="0" w:color="auto"/>
      </w:divBdr>
      <w:divsChild>
        <w:div w:id="778644199">
          <w:marLeft w:val="0"/>
          <w:marRight w:val="0"/>
          <w:marTop w:val="0"/>
          <w:marBottom w:val="0"/>
          <w:divBdr>
            <w:top w:val="none" w:sz="0" w:space="0" w:color="auto"/>
            <w:left w:val="none" w:sz="0" w:space="0" w:color="auto"/>
            <w:bottom w:val="none" w:sz="0" w:space="0" w:color="auto"/>
            <w:right w:val="none" w:sz="0" w:space="0" w:color="auto"/>
          </w:divBdr>
        </w:div>
        <w:div w:id="6687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359B-EB51-49DD-B5F7-30A24854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9854</Words>
  <Characters>56172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Tucker</dc:creator>
  <cp:keywords/>
  <dc:description/>
  <cp:lastModifiedBy>silverab71@gmail.com</cp:lastModifiedBy>
  <cp:revision>6</cp:revision>
  <cp:lastPrinted>2018-06-13T22:06:00Z</cp:lastPrinted>
  <dcterms:created xsi:type="dcterms:W3CDTF">2019-04-04T23:30:00Z</dcterms:created>
  <dcterms:modified xsi:type="dcterms:W3CDTF">2019-04-08T07:20:00Z</dcterms:modified>
</cp:coreProperties>
</file>