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EE9B" w14:textId="77777777" w:rsidR="00F94404" w:rsidRPr="00D258B1" w:rsidRDefault="00F94404" w:rsidP="00F94404">
      <w:pPr>
        <w:pStyle w:val="PlainText"/>
        <w:tabs>
          <w:tab w:val="left" w:pos="284"/>
          <w:tab w:val="left" w:pos="567"/>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1163704D" w14:textId="77777777" w:rsidR="00F94404" w:rsidRPr="00981515" w:rsidRDefault="00F94404" w:rsidP="00F94404">
      <w:pPr>
        <w:pStyle w:val="PlainText"/>
        <w:tabs>
          <w:tab w:val="left" w:pos="284"/>
          <w:tab w:val="left" w:pos="567"/>
        </w:tabs>
        <w:spacing w:line="300" w:lineRule="auto"/>
        <w:jc w:val="center"/>
        <w:rPr>
          <w:rFonts w:ascii="Times New Roman" w:hAnsi="Times New Roman" w:cs="Times New Roman"/>
          <w:b/>
          <w:sz w:val="14"/>
          <w:szCs w:val="14"/>
        </w:rPr>
      </w:pPr>
    </w:p>
    <w:p w14:paraId="2ED7F218" w14:textId="77777777" w:rsidR="00F94404" w:rsidRPr="00D258B1" w:rsidRDefault="00F94404" w:rsidP="00F94404">
      <w:pPr>
        <w:pStyle w:val="PlainText"/>
        <w:tabs>
          <w:tab w:val="left" w:pos="284"/>
          <w:tab w:val="left" w:pos="567"/>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2D6F5E6F" w14:textId="77777777" w:rsidR="00F94404" w:rsidRPr="00D258B1" w:rsidRDefault="00F94404" w:rsidP="00F94404">
      <w:pPr>
        <w:pStyle w:val="PlainText"/>
        <w:tabs>
          <w:tab w:val="left" w:pos="284"/>
          <w:tab w:val="left" w:pos="567"/>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24868864" w14:textId="77777777" w:rsidR="00F94404" w:rsidRPr="00B1209F" w:rsidRDefault="00F94404" w:rsidP="00F94404">
      <w:pPr>
        <w:pStyle w:val="PlainText"/>
        <w:tabs>
          <w:tab w:val="left" w:pos="284"/>
          <w:tab w:val="left" w:pos="567"/>
        </w:tabs>
        <w:spacing w:line="300" w:lineRule="auto"/>
        <w:jc w:val="center"/>
        <w:rPr>
          <w:rFonts w:ascii="Times New Roman" w:hAnsi="Times New Roman" w:cs="Times New Roman"/>
          <w:b/>
          <w:sz w:val="22"/>
          <w:szCs w:val="22"/>
        </w:rPr>
      </w:pPr>
    </w:p>
    <w:p w14:paraId="582B236B" w14:textId="77777777" w:rsidR="00F94404" w:rsidRPr="00D258B1"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4"/>
          <w:szCs w:val="24"/>
        </w:rPr>
      </w:pPr>
    </w:p>
    <w:p w14:paraId="09FA9777" w14:textId="77777777" w:rsidR="00F94404"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A Gravity Model Estimation of the Bi-Directional Relationship </w:t>
      </w:r>
    </w:p>
    <w:p w14:paraId="6D9170AB" w14:textId="77777777" w:rsidR="00F94404" w:rsidRPr="00D57FF1"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between International Trade and Migration </w:t>
      </w:r>
    </w:p>
    <w:p w14:paraId="7F9C320C" w14:textId="77777777" w:rsidR="00F94404" w:rsidRPr="00C865BE"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4"/>
          <w:szCs w:val="24"/>
        </w:rPr>
      </w:pPr>
    </w:p>
    <w:p w14:paraId="26390626" w14:textId="77777777" w:rsidR="00F94404"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8"/>
          <w:szCs w:val="28"/>
        </w:rPr>
      </w:pPr>
      <w:proofErr w:type="spellStart"/>
      <w:r w:rsidRPr="00A82079">
        <w:rPr>
          <w:rFonts w:ascii="Times New Roman" w:hAnsi="Times New Roman" w:cs="Times New Roman"/>
          <w:bCs/>
          <w:sz w:val="28"/>
          <w:szCs w:val="28"/>
        </w:rPr>
        <w:t>Rosmaiza</w:t>
      </w:r>
      <w:proofErr w:type="spellEnd"/>
      <w:r w:rsidRPr="00A82079">
        <w:rPr>
          <w:rFonts w:ascii="Times New Roman" w:hAnsi="Times New Roman" w:cs="Times New Roman"/>
          <w:bCs/>
          <w:sz w:val="28"/>
          <w:szCs w:val="28"/>
        </w:rPr>
        <w:t xml:space="preserve"> A</w:t>
      </w:r>
      <w:r>
        <w:rPr>
          <w:rFonts w:ascii="Times New Roman" w:hAnsi="Times New Roman" w:cs="Times New Roman"/>
          <w:bCs/>
          <w:sz w:val="28"/>
          <w:szCs w:val="28"/>
        </w:rPr>
        <w:t xml:space="preserve">bdul </w:t>
      </w:r>
      <w:proofErr w:type="gramStart"/>
      <w:r w:rsidRPr="00A82079">
        <w:rPr>
          <w:rFonts w:ascii="Times New Roman" w:hAnsi="Times New Roman" w:cs="Times New Roman"/>
          <w:bCs/>
          <w:sz w:val="28"/>
          <w:szCs w:val="28"/>
        </w:rPr>
        <w:t xml:space="preserve">Ghani, </w:t>
      </w:r>
      <w:r>
        <w:rPr>
          <w:rFonts w:ascii="Times New Roman" w:hAnsi="Times New Roman" w:cs="Times New Roman"/>
          <w:bCs/>
          <w:sz w:val="28"/>
          <w:szCs w:val="28"/>
        </w:rPr>
        <w:t xml:space="preserve"> </w:t>
      </w:r>
      <w:r w:rsidRPr="00A82079">
        <w:rPr>
          <w:rFonts w:ascii="Times New Roman" w:hAnsi="Times New Roman" w:cs="Times New Roman"/>
          <w:bCs/>
          <w:sz w:val="28"/>
          <w:szCs w:val="28"/>
        </w:rPr>
        <w:t>Michael</w:t>
      </w:r>
      <w:proofErr w:type="gramEnd"/>
      <w:r w:rsidRPr="00A82079">
        <w:rPr>
          <w:rFonts w:ascii="Times New Roman" w:hAnsi="Times New Roman" w:cs="Times New Roman"/>
          <w:bCs/>
          <w:sz w:val="28"/>
          <w:szCs w:val="28"/>
        </w:rPr>
        <w:t xml:space="preserve"> P.</w:t>
      </w:r>
      <w:r>
        <w:rPr>
          <w:rFonts w:ascii="Times New Roman" w:hAnsi="Times New Roman" w:cs="Times New Roman"/>
          <w:bCs/>
          <w:sz w:val="28"/>
          <w:szCs w:val="28"/>
        </w:rPr>
        <w:t xml:space="preserve"> </w:t>
      </w:r>
      <w:r w:rsidRPr="00A82079">
        <w:rPr>
          <w:rFonts w:ascii="Times New Roman" w:hAnsi="Times New Roman" w:cs="Times New Roman"/>
          <w:bCs/>
          <w:sz w:val="28"/>
          <w:szCs w:val="28"/>
        </w:rPr>
        <w:t xml:space="preserve">Cameron, William Cochrane </w:t>
      </w:r>
      <w:r>
        <w:rPr>
          <w:rFonts w:ascii="Times New Roman" w:hAnsi="Times New Roman" w:cs="Times New Roman"/>
          <w:bCs/>
          <w:sz w:val="28"/>
          <w:szCs w:val="28"/>
        </w:rPr>
        <w:t xml:space="preserve"> </w:t>
      </w:r>
    </w:p>
    <w:p w14:paraId="74ADA928" w14:textId="77777777" w:rsidR="00F94404" w:rsidRPr="00A82079"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8"/>
          <w:szCs w:val="28"/>
        </w:rPr>
      </w:pPr>
      <w:proofErr w:type="gramStart"/>
      <w:r w:rsidRPr="00A82079">
        <w:rPr>
          <w:rFonts w:ascii="Times New Roman" w:hAnsi="Times New Roman" w:cs="Times New Roman"/>
          <w:bCs/>
          <w:sz w:val="28"/>
          <w:szCs w:val="28"/>
        </w:rPr>
        <w:t xml:space="preserve">and </w:t>
      </w:r>
      <w:r>
        <w:rPr>
          <w:rFonts w:ascii="Times New Roman" w:hAnsi="Times New Roman" w:cs="Times New Roman"/>
          <w:bCs/>
          <w:sz w:val="28"/>
          <w:szCs w:val="28"/>
        </w:rPr>
        <w:t xml:space="preserve"> </w:t>
      </w:r>
      <w:r w:rsidRPr="00A82079">
        <w:rPr>
          <w:rFonts w:ascii="Times New Roman" w:hAnsi="Times New Roman" w:cs="Times New Roman"/>
          <w:bCs/>
          <w:sz w:val="28"/>
          <w:szCs w:val="28"/>
        </w:rPr>
        <w:t>Matthew</w:t>
      </w:r>
      <w:proofErr w:type="gramEnd"/>
      <w:r w:rsidRPr="00A82079">
        <w:rPr>
          <w:rFonts w:ascii="Times New Roman" w:hAnsi="Times New Roman" w:cs="Times New Roman"/>
          <w:bCs/>
          <w:sz w:val="28"/>
          <w:szCs w:val="28"/>
        </w:rPr>
        <w:t xml:space="preserve"> </w:t>
      </w:r>
      <w:proofErr w:type="spellStart"/>
      <w:r w:rsidRPr="00A82079">
        <w:rPr>
          <w:rFonts w:ascii="Times New Roman" w:hAnsi="Times New Roman" w:cs="Times New Roman"/>
          <w:bCs/>
          <w:sz w:val="28"/>
          <w:szCs w:val="28"/>
        </w:rPr>
        <w:t>Roskruge</w:t>
      </w:r>
      <w:proofErr w:type="spellEnd"/>
    </w:p>
    <w:p w14:paraId="453F5D11" w14:textId="77777777" w:rsidR="00F94404" w:rsidRPr="00A82079" w:rsidRDefault="00F94404" w:rsidP="00F9440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300" w:lineRule="auto"/>
        <w:jc w:val="center"/>
        <w:rPr>
          <w:rFonts w:ascii="Times New Roman" w:hAnsi="Times New Roman" w:cs="Times New Roman"/>
          <w:bCs/>
          <w:sz w:val="28"/>
          <w:szCs w:val="28"/>
          <w:lang w:val="en-NZ"/>
        </w:rPr>
      </w:pPr>
    </w:p>
    <w:p w14:paraId="2AE220A1" w14:textId="77777777" w:rsidR="00F94404" w:rsidRDefault="00F94404" w:rsidP="00F94404">
      <w:pPr>
        <w:pStyle w:val="PlainText"/>
        <w:tabs>
          <w:tab w:val="left" w:pos="284"/>
          <w:tab w:val="left" w:pos="567"/>
        </w:tabs>
        <w:jc w:val="center"/>
        <w:rPr>
          <w:rFonts w:ascii="Times New Roman" w:hAnsi="Times New Roman" w:cs="Times New Roman"/>
          <w:b/>
          <w:bCs/>
          <w:sz w:val="28"/>
          <w:lang w:val="en-NZ"/>
        </w:rPr>
      </w:pPr>
    </w:p>
    <w:p w14:paraId="400A96F5" w14:textId="77777777" w:rsidR="00F94404" w:rsidRPr="00CD7347" w:rsidRDefault="00F94404" w:rsidP="00F94404">
      <w:pPr>
        <w:pStyle w:val="PlainText"/>
        <w:tabs>
          <w:tab w:val="left" w:pos="284"/>
          <w:tab w:val="left" w:pos="567"/>
        </w:tabs>
        <w:jc w:val="center"/>
        <w:rPr>
          <w:rFonts w:ascii="Times New Roman" w:hAnsi="Times New Roman" w:cs="Times New Roman"/>
          <w:b/>
          <w:bCs/>
          <w:sz w:val="16"/>
          <w:szCs w:val="16"/>
        </w:rPr>
      </w:pPr>
    </w:p>
    <w:p w14:paraId="714E0001" w14:textId="77777777" w:rsidR="00F94404" w:rsidRPr="00D258B1" w:rsidRDefault="00F94404" w:rsidP="00F94404">
      <w:pPr>
        <w:pStyle w:val="PlainText"/>
        <w:tabs>
          <w:tab w:val="left" w:pos="284"/>
          <w:tab w:val="left" w:pos="567"/>
        </w:tabs>
        <w:spacing w:line="300" w:lineRule="auto"/>
        <w:jc w:val="center"/>
        <w:rPr>
          <w:rFonts w:ascii="Times New Roman" w:hAnsi="Times New Roman" w:cs="Times New Roman"/>
          <w:b/>
          <w:bCs/>
          <w:sz w:val="28"/>
        </w:rPr>
      </w:pPr>
      <w:r>
        <w:rPr>
          <w:rFonts w:ascii="Times New Roman" w:hAnsi="Times New Roman" w:cs="Times New Roman"/>
          <w:b/>
          <w:bCs/>
          <w:sz w:val="28"/>
        </w:rPr>
        <w:t>Working Paper in Economics</w:t>
      </w:r>
      <w:r w:rsidRPr="002D33F5">
        <w:rPr>
          <w:rFonts w:ascii="Times New Roman" w:hAnsi="Times New Roman" w:cs="Times New Roman"/>
          <w:b/>
          <w:bCs/>
          <w:sz w:val="28"/>
        </w:rPr>
        <w:t xml:space="preserve"> 2/19</w:t>
      </w:r>
    </w:p>
    <w:p w14:paraId="58631FBF" w14:textId="77777777" w:rsidR="00F94404" w:rsidRPr="00F02EA3" w:rsidRDefault="00F94404" w:rsidP="00F94404">
      <w:pPr>
        <w:pStyle w:val="PlainText"/>
        <w:tabs>
          <w:tab w:val="left" w:pos="284"/>
          <w:tab w:val="left" w:pos="567"/>
        </w:tabs>
        <w:jc w:val="center"/>
        <w:rPr>
          <w:rFonts w:ascii="Times New Roman" w:hAnsi="Times New Roman" w:cs="Times New Roman"/>
          <w:b/>
          <w:bCs/>
          <w:sz w:val="16"/>
          <w:szCs w:val="16"/>
        </w:rPr>
      </w:pPr>
    </w:p>
    <w:p w14:paraId="6DC5C61D" w14:textId="77777777" w:rsidR="00F94404" w:rsidRDefault="00F94404" w:rsidP="00F94404">
      <w:pPr>
        <w:pStyle w:val="PlainText"/>
        <w:tabs>
          <w:tab w:val="left" w:pos="284"/>
          <w:tab w:val="left" w:pos="567"/>
        </w:tabs>
        <w:jc w:val="center"/>
        <w:rPr>
          <w:rFonts w:ascii="Times New Roman" w:hAnsi="Times New Roman" w:cs="Times New Roman"/>
          <w:sz w:val="28"/>
        </w:rPr>
      </w:pPr>
      <w:r w:rsidRPr="002D33F5">
        <w:rPr>
          <w:rFonts w:ascii="Times New Roman" w:hAnsi="Times New Roman" w:cs="Times New Roman"/>
          <w:sz w:val="28"/>
        </w:rPr>
        <w:t>February 2019</w:t>
      </w:r>
    </w:p>
    <w:p w14:paraId="574E3DAC" w14:textId="77777777" w:rsidR="00F94404" w:rsidRDefault="00F94404" w:rsidP="00F94404">
      <w:pPr>
        <w:pStyle w:val="PlainText"/>
        <w:tabs>
          <w:tab w:val="left" w:pos="284"/>
          <w:tab w:val="left" w:pos="567"/>
        </w:tabs>
        <w:jc w:val="center"/>
        <w:rPr>
          <w:rFonts w:ascii="Times New Roman" w:hAnsi="Times New Roman" w:cs="Times New Roman"/>
          <w:sz w:val="28"/>
        </w:rPr>
      </w:pPr>
    </w:p>
    <w:p w14:paraId="6FA0C221" w14:textId="77777777" w:rsidR="00F94404" w:rsidRPr="002D33F5" w:rsidRDefault="00F94404" w:rsidP="00F94404">
      <w:pPr>
        <w:pStyle w:val="PlainText"/>
        <w:tabs>
          <w:tab w:val="left" w:pos="284"/>
          <w:tab w:val="left" w:pos="567"/>
        </w:tabs>
        <w:jc w:val="center"/>
        <w:rPr>
          <w:rFonts w:ascii="Times New Roman" w:hAnsi="Times New Roman" w:cs="Times New Roman"/>
          <w:sz w:val="8"/>
          <w:szCs w:val="8"/>
        </w:rPr>
      </w:pPr>
    </w:p>
    <w:p w14:paraId="0544533E" w14:textId="77777777" w:rsidR="00F94404" w:rsidRPr="002D33F5" w:rsidRDefault="00F94404" w:rsidP="00F94404">
      <w:pPr>
        <w:pStyle w:val="PlainText"/>
        <w:tabs>
          <w:tab w:val="left" w:pos="284"/>
          <w:tab w:val="left" w:pos="567"/>
        </w:tabs>
        <w:spacing w:line="300" w:lineRule="auto"/>
        <w:jc w:val="center"/>
        <w:rPr>
          <w:rFonts w:ascii="Times New Roman" w:hAnsi="Times New Roman" w:cs="Times New Roman"/>
          <w:i/>
          <w:iCs/>
          <w:sz w:val="24"/>
          <w:szCs w:val="24"/>
        </w:rPr>
      </w:pPr>
      <w:r w:rsidRPr="002D33F5">
        <w:rPr>
          <w:rFonts w:ascii="Times New Roman" w:hAnsi="Times New Roman" w:cs="Times New Roman"/>
          <w:i/>
          <w:iCs/>
          <w:sz w:val="24"/>
          <w:szCs w:val="24"/>
        </w:rPr>
        <w:t>Corresponding Author</w:t>
      </w:r>
    </w:p>
    <w:p w14:paraId="293A30B1" w14:textId="77777777" w:rsidR="00F94404" w:rsidRPr="002D33F5" w:rsidRDefault="00F94404" w:rsidP="00F94404">
      <w:pPr>
        <w:pStyle w:val="PlainText"/>
        <w:tabs>
          <w:tab w:val="left" w:pos="284"/>
          <w:tab w:val="left" w:pos="567"/>
        </w:tabs>
        <w:jc w:val="center"/>
        <w:rPr>
          <w:rFonts w:ascii="Times New Roman" w:hAnsi="Times New Roman" w:cs="Times New Roman"/>
          <w:b/>
          <w:sz w:val="22"/>
        </w:rPr>
      </w:pPr>
      <w:proofErr w:type="spellStart"/>
      <w:r w:rsidRPr="002D33F5">
        <w:rPr>
          <w:rFonts w:ascii="Times New Roman" w:hAnsi="Times New Roman" w:cs="Times New Roman"/>
          <w:b/>
          <w:sz w:val="24"/>
          <w:szCs w:val="24"/>
        </w:rPr>
        <w:t>Rosmaiza</w:t>
      </w:r>
      <w:proofErr w:type="spellEnd"/>
      <w:r w:rsidRPr="002D33F5">
        <w:rPr>
          <w:rFonts w:ascii="Times New Roman" w:hAnsi="Times New Roman" w:cs="Times New Roman"/>
          <w:b/>
          <w:sz w:val="24"/>
          <w:szCs w:val="24"/>
        </w:rPr>
        <w:t xml:space="preserve"> </w:t>
      </w:r>
      <w:r>
        <w:rPr>
          <w:rFonts w:ascii="Times New Roman" w:hAnsi="Times New Roman" w:cs="Times New Roman"/>
          <w:b/>
          <w:sz w:val="24"/>
          <w:szCs w:val="24"/>
        </w:rPr>
        <w:t>Abdul</w:t>
      </w:r>
      <w:r w:rsidRPr="002D33F5">
        <w:rPr>
          <w:rFonts w:ascii="Times New Roman" w:hAnsi="Times New Roman" w:cs="Times New Roman"/>
          <w:b/>
          <w:sz w:val="24"/>
          <w:szCs w:val="24"/>
        </w:rPr>
        <w:t xml:space="preserve"> Ghani</w:t>
      </w:r>
    </w:p>
    <w:p w14:paraId="386AAE7F" w14:textId="77777777" w:rsidR="00F94404" w:rsidRPr="002D33F5" w:rsidRDefault="00F94404" w:rsidP="00F94404">
      <w:pPr>
        <w:tabs>
          <w:tab w:val="left" w:pos="567"/>
        </w:tabs>
        <w:spacing w:after="0" w:line="240" w:lineRule="auto"/>
        <w:jc w:val="center"/>
        <w:rPr>
          <w:rFonts w:asciiTheme="majorBidi" w:hAnsiTheme="majorBidi" w:cstheme="majorBidi"/>
          <w:bCs/>
          <w:sz w:val="24"/>
          <w:szCs w:val="24"/>
        </w:rPr>
      </w:pPr>
      <w:r w:rsidRPr="002D33F5">
        <w:rPr>
          <w:rFonts w:asciiTheme="majorBidi" w:hAnsiTheme="majorBidi" w:cstheme="majorBidi"/>
          <w:bCs/>
          <w:sz w:val="24"/>
          <w:szCs w:val="24"/>
        </w:rPr>
        <w:t>School of Accounting, Finance and Economics</w:t>
      </w:r>
    </w:p>
    <w:p w14:paraId="6FB520D1" w14:textId="77777777" w:rsidR="00F94404" w:rsidRPr="002D33F5" w:rsidRDefault="00F94404" w:rsidP="00F94404">
      <w:pPr>
        <w:tabs>
          <w:tab w:val="left" w:pos="567"/>
        </w:tabs>
        <w:spacing w:after="0" w:line="240" w:lineRule="auto"/>
        <w:jc w:val="center"/>
        <w:rPr>
          <w:rFonts w:asciiTheme="majorBidi" w:hAnsiTheme="majorBidi" w:cstheme="majorBidi"/>
          <w:bCs/>
          <w:sz w:val="24"/>
          <w:szCs w:val="24"/>
        </w:rPr>
      </w:pPr>
      <w:r w:rsidRPr="002D33F5">
        <w:rPr>
          <w:rFonts w:asciiTheme="majorBidi" w:hAnsiTheme="majorBidi" w:cstheme="majorBidi"/>
          <w:bCs/>
          <w:sz w:val="24"/>
          <w:szCs w:val="24"/>
        </w:rPr>
        <w:t>University of Waikato</w:t>
      </w:r>
    </w:p>
    <w:p w14:paraId="12B8D43C" w14:textId="77777777" w:rsidR="00F94404" w:rsidRPr="002D33F5" w:rsidRDefault="00F94404" w:rsidP="00F94404">
      <w:pPr>
        <w:tabs>
          <w:tab w:val="left" w:pos="567"/>
        </w:tabs>
        <w:spacing w:after="0" w:line="240" w:lineRule="auto"/>
        <w:jc w:val="center"/>
        <w:rPr>
          <w:rFonts w:asciiTheme="majorBidi" w:hAnsiTheme="majorBidi" w:cstheme="majorBidi"/>
          <w:bCs/>
          <w:sz w:val="24"/>
          <w:szCs w:val="24"/>
        </w:rPr>
      </w:pPr>
      <w:r w:rsidRPr="002D33F5">
        <w:rPr>
          <w:rFonts w:asciiTheme="majorBidi" w:hAnsiTheme="majorBidi" w:cstheme="majorBidi"/>
          <w:bCs/>
          <w:sz w:val="24"/>
          <w:szCs w:val="24"/>
        </w:rPr>
        <w:t>Private Bag 3105, Hamilton 3240, New Zealand</w:t>
      </w:r>
    </w:p>
    <w:p w14:paraId="57B2C143" w14:textId="77777777" w:rsidR="00F94404" w:rsidRPr="002D33F5" w:rsidRDefault="00F94404" w:rsidP="00F94404">
      <w:pPr>
        <w:tabs>
          <w:tab w:val="left" w:pos="567"/>
        </w:tabs>
        <w:spacing w:after="0" w:line="240" w:lineRule="auto"/>
        <w:jc w:val="center"/>
        <w:rPr>
          <w:rFonts w:asciiTheme="majorBidi" w:hAnsiTheme="majorBidi" w:cstheme="majorBidi"/>
          <w:bCs/>
          <w:color w:val="000000"/>
          <w:sz w:val="24"/>
          <w:szCs w:val="24"/>
          <w:shd w:val="clear" w:color="auto" w:fill="FFFFFF"/>
        </w:rPr>
      </w:pPr>
      <w:r w:rsidRPr="002D33F5">
        <w:rPr>
          <w:rFonts w:asciiTheme="majorBidi" w:hAnsiTheme="majorBidi" w:cstheme="majorBidi"/>
          <w:bCs/>
          <w:sz w:val="24"/>
          <w:szCs w:val="24"/>
        </w:rPr>
        <w:t>Email: rosmaizaghani@gmail.com</w:t>
      </w:r>
    </w:p>
    <w:p w14:paraId="7FACFB68" w14:textId="77777777" w:rsidR="00F94404" w:rsidRPr="002D33F5" w:rsidRDefault="00F94404" w:rsidP="00F94404">
      <w:pPr>
        <w:pStyle w:val="PlainText"/>
        <w:tabs>
          <w:tab w:val="left" w:pos="284"/>
          <w:tab w:val="left" w:pos="567"/>
        </w:tabs>
        <w:jc w:val="center"/>
        <w:rPr>
          <w:rFonts w:asciiTheme="majorBidi" w:eastAsiaTheme="minorHAnsi" w:hAnsiTheme="majorBidi" w:cstheme="majorBidi"/>
          <w:bCs/>
          <w:sz w:val="24"/>
          <w:szCs w:val="24"/>
          <w:lang w:eastAsia="en-US"/>
        </w:rPr>
      </w:pPr>
    </w:p>
    <w:p w14:paraId="2A35BD58" w14:textId="77777777" w:rsidR="00F94404" w:rsidRPr="002D33F5" w:rsidRDefault="00F94404" w:rsidP="00F94404">
      <w:pPr>
        <w:pStyle w:val="PlainText"/>
        <w:tabs>
          <w:tab w:val="left" w:pos="284"/>
          <w:tab w:val="left" w:pos="567"/>
        </w:tabs>
        <w:jc w:val="center"/>
        <w:rPr>
          <w:rFonts w:ascii="Times New Roman" w:hAnsi="Times New Roman" w:cs="Times New Roman"/>
          <w:b/>
          <w:bCs/>
          <w:sz w:val="24"/>
          <w:szCs w:val="24"/>
        </w:rPr>
      </w:pPr>
      <w:r w:rsidRPr="002D33F5">
        <w:rPr>
          <w:rFonts w:ascii="Times New Roman" w:hAnsi="Times New Roman" w:cs="Times New Roman"/>
          <w:b/>
          <w:bCs/>
          <w:sz w:val="24"/>
          <w:szCs w:val="24"/>
        </w:rPr>
        <w:t>Michael P. Cameron</w:t>
      </w:r>
    </w:p>
    <w:p w14:paraId="6AAD967C" w14:textId="77777777" w:rsidR="00F94404" w:rsidRPr="002D33F5" w:rsidRDefault="00F94404" w:rsidP="00F94404">
      <w:pPr>
        <w:tabs>
          <w:tab w:val="left" w:pos="567"/>
        </w:tabs>
        <w:spacing w:after="0" w:line="240" w:lineRule="auto"/>
        <w:jc w:val="center"/>
        <w:rPr>
          <w:rFonts w:ascii="Times New Roman" w:hAnsi="Times New Roman" w:cs="Times New Roman"/>
          <w:i/>
        </w:rPr>
      </w:pPr>
      <w:r w:rsidRPr="002D33F5">
        <w:rPr>
          <w:rFonts w:asciiTheme="majorBidi" w:hAnsiTheme="majorBidi" w:cstheme="majorBidi"/>
          <w:bCs/>
          <w:sz w:val="24"/>
          <w:szCs w:val="24"/>
        </w:rPr>
        <w:t xml:space="preserve">School of Accounting, Finance and Economics </w:t>
      </w:r>
      <w:r w:rsidRPr="002D33F5">
        <w:rPr>
          <w:rFonts w:ascii="Times New Roman" w:hAnsi="Times New Roman" w:cs="Times New Roman"/>
          <w:i/>
        </w:rPr>
        <w:t>and</w:t>
      </w:r>
    </w:p>
    <w:p w14:paraId="2072F1C2" w14:textId="77777777" w:rsidR="00F94404" w:rsidRPr="002D33F5" w:rsidRDefault="00F94404" w:rsidP="00F94404">
      <w:pPr>
        <w:pStyle w:val="PlainText"/>
        <w:tabs>
          <w:tab w:val="left" w:pos="284"/>
          <w:tab w:val="left" w:pos="567"/>
        </w:tabs>
        <w:jc w:val="center"/>
        <w:rPr>
          <w:rFonts w:ascii="Times New Roman" w:hAnsi="Times New Roman" w:cs="Times New Roman"/>
          <w:sz w:val="24"/>
          <w:szCs w:val="24"/>
        </w:rPr>
      </w:pPr>
      <w:r w:rsidRPr="002D33F5">
        <w:rPr>
          <w:rFonts w:ascii="Times New Roman" w:hAnsi="Times New Roman" w:cs="Times New Roman"/>
          <w:sz w:val="24"/>
          <w:szCs w:val="24"/>
        </w:rPr>
        <w:t xml:space="preserve">National Institute of Demographic and Economic Analysis </w:t>
      </w:r>
      <w:r w:rsidRPr="002D33F5">
        <w:rPr>
          <w:rFonts w:asciiTheme="majorBidi" w:hAnsiTheme="majorBidi" w:cstheme="majorBidi"/>
          <w:bCs/>
          <w:sz w:val="24"/>
          <w:szCs w:val="24"/>
        </w:rPr>
        <w:t>(NIDEA)</w:t>
      </w:r>
    </w:p>
    <w:p w14:paraId="74B169BA" w14:textId="77777777" w:rsidR="00F94404" w:rsidRPr="002D33F5" w:rsidRDefault="00F94404" w:rsidP="00F94404">
      <w:pPr>
        <w:tabs>
          <w:tab w:val="left" w:pos="567"/>
        </w:tabs>
        <w:spacing w:after="0" w:line="240" w:lineRule="auto"/>
        <w:jc w:val="center"/>
        <w:rPr>
          <w:rFonts w:asciiTheme="majorBidi" w:hAnsiTheme="majorBidi" w:cstheme="majorBidi"/>
          <w:bCs/>
          <w:sz w:val="24"/>
          <w:szCs w:val="24"/>
        </w:rPr>
      </w:pPr>
      <w:r w:rsidRPr="002D33F5">
        <w:rPr>
          <w:rFonts w:ascii="Times New Roman" w:hAnsi="Times New Roman" w:cs="Times New Roman"/>
          <w:sz w:val="24"/>
          <w:szCs w:val="24"/>
        </w:rPr>
        <w:t>University of Waikato</w:t>
      </w:r>
    </w:p>
    <w:p w14:paraId="553204FF" w14:textId="77777777" w:rsidR="00F94404" w:rsidRPr="002D33F5" w:rsidRDefault="00F94404" w:rsidP="00F94404">
      <w:pPr>
        <w:tabs>
          <w:tab w:val="left" w:pos="567"/>
        </w:tabs>
        <w:spacing w:after="0" w:line="240" w:lineRule="auto"/>
        <w:jc w:val="center"/>
        <w:rPr>
          <w:rStyle w:val="Hyperlink"/>
          <w:rFonts w:ascii="Times New Roman" w:hAnsi="Times New Roman" w:cs="Times New Roman"/>
          <w:sz w:val="24"/>
          <w:szCs w:val="24"/>
          <w:u w:val="none"/>
        </w:rPr>
      </w:pPr>
      <w:r w:rsidRPr="002D33F5">
        <w:rPr>
          <w:rFonts w:asciiTheme="majorBidi" w:hAnsiTheme="majorBidi" w:cstheme="majorBidi"/>
          <w:bCs/>
          <w:sz w:val="24"/>
          <w:szCs w:val="24"/>
        </w:rPr>
        <w:t xml:space="preserve">Email: </w:t>
      </w:r>
      <w:hyperlink r:id="rId7" w:history="1">
        <w:r w:rsidRPr="002D33F5">
          <w:rPr>
            <w:rStyle w:val="Hyperlink"/>
            <w:rFonts w:ascii="Times New Roman" w:hAnsi="Times New Roman" w:cs="Times New Roman"/>
            <w:sz w:val="24"/>
            <w:szCs w:val="24"/>
            <w:u w:val="none"/>
          </w:rPr>
          <w:t>michael.cameron@waikato.ac.nz</w:t>
        </w:r>
      </w:hyperlink>
    </w:p>
    <w:p w14:paraId="7AF6915C" w14:textId="77777777" w:rsidR="00F94404" w:rsidRPr="002D33F5" w:rsidRDefault="00F94404" w:rsidP="00F94404">
      <w:pPr>
        <w:tabs>
          <w:tab w:val="left" w:pos="567"/>
        </w:tabs>
        <w:spacing w:after="0" w:line="240" w:lineRule="auto"/>
        <w:jc w:val="center"/>
        <w:rPr>
          <w:rStyle w:val="Hyperlink"/>
          <w:rFonts w:ascii="Times New Roman" w:hAnsi="Times New Roman" w:cs="Times New Roman"/>
          <w:sz w:val="24"/>
          <w:szCs w:val="24"/>
          <w:u w:val="none"/>
        </w:rPr>
      </w:pPr>
    </w:p>
    <w:p w14:paraId="603377BF" w14:textId="77777777" w:rsidR="00F94404" w:rsidRPr="002D33F5" w:rsidRDefault="00F94404" w:rsidP="00F94404">
      <w:pPr>
        <w:tabs>
          <w:tab w:val="left" w:pos="567"/>
        </w:tabs>
        <w:spacing w:after="0" w:line="240" w:lineRule="auto"/>
        <w:jc w:val="center"/>
        <w:rPr>
          <w:rFonts w:ascii="Times New Roman" w:hAnsi="Times New Roman" w:cs="Times New Roman"/>
          <w:b/>
          <w:sz w:val="24"/>
          <w:szCs w:val="24"/>
        </w:rPr>
      </w:pPr>
      <w:r w:rsidRPr="002D33F5">
        <w:rPr>
          <w:rFonts w:ascii="Times New Roman" w:hAnsi="Times New Roman" w:cs="Times New Roman"/>
          <w:b/>
          <w:sz w:val="24"/>
          <w:szCs w:val="24"/>
        </w:rPr>
        <w:t>William Cochrane</w:t>
      </w:r>
    </w:p>
    <w:p w14:paraId="3185C802" w14:textId="77777777" w:rsidR="00F94404" w:rsidRPr="002D33F5" w:rsidRDefault="00F94404" w:rsidP="00F94404">
      <w:pPr>
        <w:tabs>
          <w:tab w:val="left" w:pos="567"/>
        </w:tabs>
        <w:spacing w:after="0" w:line="240" w:lineRule="auto"/>
        <w:jc w:val="center"/>
        <w:rPr>
          <w:rFonts w:ascii="Times New Roman" w:hAnsi="Times New Roman" w:cs="Times New Roman"/>
          <w:i/>
          <w:sz w:val="24"/>
          <w:szCs w:val="24"/>
        </w:rPr>
      </w:pPr>
      <w:r w:rsidRPr="002D33F5">
        <w:rPr>
          <w:rFonts w:ascii="Times New Roman" w:hAnsi="Times New Roman" w:cs="Times New Roman"/>
          <w:sz w:val="24"/>
          <w:szCs w:val="24"/>
        </w:rPr>
        <w:t xml:space="preserve">Faculty of Arts and Social Sciences </w:t>
      </w:r>
      <w:r w:rsidRPr="002D33F5">
        <w:rPr>
          <w:rFonts w:ascii="Times New Roman" w:hAnsi="Times New Roman" w:cs="Times New Roman"/>
          <w:i/>
          <w:sz w:val="24"/>
          <w:szCs w:val="24"/>
        </w:rPr>
        <w:t>and</w:t>
      </w:r>
    </w:p>
    <w:p w14:paraId="7456C499" w14:textId="77777777" w:rsidR="00F94404" w:rsidRPr="002D33F5" w:rsidRDefault="00F94404" w:rsidP="00F94404">
      <w:pPr>
        <w:pStyle w:val="PlainText"/>
        <w:tabs>
          <w:tab w:val="left" w:pos="284"/>
          <w:tab w:val="left" w:pos="567"/>
        </w:tabs>
        <w:jc w:val="center"/>
        <w:rPr>
          <w:rFonts w:ascii="Times New Roman" w:hAnsi="Times New Roman" w:cs="Times New Roman"/>
          <w:sz w:val="24"/>
          <w:szCs w:val="24"/>
        </w:rPr>
      </w:pPr>
      <w:r w:rsidRPr="002D33F5">
        <w:rPr>
          <w:rFonts w:ascii="Times New Roman" w:hAnsi="Times New Roman" w:cs="Times New Roman"/>
          <w:sz w:val="24"/>
          <w:szCs w:val="24"/>
        </w:rPr>
        <w:t xml:space="preserve">National Institute of Demographic and Economic Analysis </w:t>
      </w:r>
      <w:r w:rsidRPr="002D33F5">
        <w:rPr>
          <w:rFonts w:asciiTheme="majorBidi" w:hAnsiTheme="majorBidi" w:cstheme="majorBidi"/>
          <w:bCs/>
          <w:sz w:val="24"/>
          <w:szCs w:val="24"/>
        </w:rPr>
        <w:t>(NIDEA)</w:t>
      </w:r>
    </w:p>
    <w:p w14:paraId="3FC1138C" w14:textId="77777777" w:rsidR="00F94404" w:rsidRPr="002D33F5" w:rsidRDefault="00F94404" w:rsidP="00F94404">
      <w:pPr>
        <w:tabs>
          <w:tab w:val="left" w:pos="567"/>
        </w:tabs>
        <w:spacing w:after="0" w:line="240" w:lineRule="auto"/>
        <w:jc w:val="center"/>
        <w:rPr>
          <w:rFonts w:asciiTheme="majorBidi" w:hAnsiTheme="majorBidi" w:cstheme="majorBidi"/>
          <w:bCs/>
          <w:sz w:val="24"/>
          <w:szCs w:val="24"/>
        </w:rPr>
      </w:pPr>
      <w:r w:rsidRPr="002D33F5">
        <w:rPr>
          <w:rFonts w:ascii="Times New Roman" w:hAnsi="Times New Roman" w:cs="Times New Roman"/>
          <w:sz w:val="24"/>
          <w:szCs w:val="24"/>
        </w:rPr>
        <w:t>University of Waikato</w:t>
      </w:r>
    </w:p>
    <w:p w14:paraId="6D17C656" w14:textId="77777777" w:rsidR="00F94404" w:rsidRPr="002D33F5" w:rsidRDefault="00F94404" w:rsidP="00F94404">
      <w:pPr>
        <w:tabs>
          <w:tab w:val="left" w:pos="567"/>
        </w:tabs>
        <w:spacing w:after="0" w:line="240" w:lineRule="auto"/>
        <w:jc w:val="center"/>
        <w:rPr>
          <w:rFonts w:ascii="Times New Roman" w:hAnsi="Times New Roman" w:cs="Times New Roman"/>
          <w:sz w:val="24"/>
          <w:szCs w:val="24"/>
        </w:rPr>
      </w:pPr>
      <w:r w:rsidRPr="002D33F5">
        <w:rPr>
          <w:rFonts w:asciiTheme="majorBidi" w:hAnsiTheme="majorBidi" w:cstheme="majorBidi"/>
          <w:bCs/>
          <w:sz w:val="24"/>
          <w:szCs w:val="24"/>
        </w:rPr>
        <w:t xml:space="preserve">Email: </w:t>
      </w:r>
      <w:hyperlink r:id="rId8" w:history="1">
        <w:r w:rsidRPr="002D33F5">
          <w:rPr>
            <w:rStyle w:val="Hyperlink"/>
            <w:rFonts w:ascii="Times New Roman" w:hAnsi="Times New Roman" w:cs="Times New Roman"/>
            <w:sz w:val="24"/>
            <w:szCs w:val="24"/>
            <w:u w:val="none"/>
          </w:rPr>
          <w:t>billc@waikato.ac.nz</w:t>
        </w:r>
      </w:hyperlink>
    </w:p>
    <w:p w14:paraId="4420C156" w14:textId="77777777" w:rsidR="00F94404" w:rsidRPr="002D33F5" w:rsidRDefault="00F94404" w:rsidP="00F94404">
      <w:pPr>
        <w:tabs>
          <w:tab w:val="left" w:pos="567"/>
        </w:tabs>
        <w:spacing w:after="0" w:line="240" w:lineRule="auto"/>
        <w:jc w:val="center"/>
        <w:rPr>
          <w:rStyle w:val="Hyperlink"/>
          <w:rFonts w:ascii="Times New Roman" w:hAnsi="Times New Roman" w:cs="Times New Roman"/>
          <w:sz w:val="24"/>
          <w:szCs w:val="24"/>
          <w:u w:val="none"/>
        </w:rPr>
      </w:pPr>
    </w:p>
    <w:p w14:paraId="37A5CFE4" w14:textId="77777777" w:rsidR="00F94404" w:rsidRPr="00CD7347" w:rsidRDefault="00F94404" w:rsidP="00F94404">
      <w:pPr>
        <w:tabs>
          <w:tab w:val="left" w:pos="567"/>
        </w:tabs>
        <w:spacing w:after="0" w:line="240" w:lineRule="auto"/>
        <w:jc w:val="center"/>
        <w:rPr>
          <w:rFonts w:ascii="Times New Roman" w:hAnsi="Times New Roman" w:cs="Times New Roman"/>
          <w:b/>
          <w:sz w:val="24"/>
          <w:szCs w:val="24"/>
        </w:rPr>
      </w:pPr>
      <w:r w:rsidRPr="00CD7347">
        <w:rPr>
          <w:rFonts w:ascii="Times New Roman" w:hAnsi="Times New Roman" w:cs="Times New Roman"/>
          <w:b/>
          <w:sz w:val="24"/>
          <w:szCs w:val="24"/>
        </w:rPr>
        <w:t xml:space="preserve">Matthew </w:t>
      </w:r>
      <w:proofErr w:type="spellStart"/>
      <w:r w:rsidRPr="00CD7347">
        <w:rPr>
          <w:rFonts w:ascii="Times New Roman" w:hAnsi="Times New Roman" w:cs="Times New Roman"/>
          <w:b/>
          <w:sz w:val="24"/>
          <w:szCs w:val="24"/>
        </w:rPr>
        <w:t>Roskruge</w:t>
      </w:r>
      <w:proofErr w:type="spellEnd"/>
    </w:p>
    <w:p w14:paraId="6F253AE3" w14:textId="77777777" w:rsidR="00F94404" w:rsidRDefault="00F94404" w:rsidP="00F94404">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School of Economics and Finance</w:t>
      </w:r>
    </w:p>
    <w:p w14:paraId="0251073C" w14:textId="77777777" w:rsidR="00F94404" w:rsidRDefault="00F94404" w:rsidP="00F94404">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Massey University</w:t>
      </w:r>
    </w:p>
    <w:p w14:paraId="798F4A81" w14:textId="77777777" w:rsidR="00F94404" w:rsidRDefault="00F94404" w:rsidP="00F94404">
      <w:pPr>
        <w:spacing w:after="0"/>
        <w:jc w:val="center"/>
      </w:pPr>
      <w:r>
        <w:rPr>
          <w:rFonts w:ascii="Times New Roman" w:hAnsi="Times New Roman" w:cs="Times New Roman"/>
          <w:sz w:val="24"/>
          <w:szCs w:val="24"/>
        </w:rPr>
        <w:t>Email: m.roskruge@massey.ac.nz</w:t>
      </w:r>
    </w:p>
    <w:p w14:paraId="2C17EDAF" w14:textId="77777777" w:rsidR="0016229A" w:rsidRDefault="0016229A" w:rsidP="00170345">
      <w:pPr>
        <w:spacing w:line="360" w:lineRule="auto"/>
        <w:jc w:val="center"/>
        <w:rPr>
          <w:rFonts w:ascii="Times New Roman" w:hAnsi="Times New Roman" w:cs="Times New Roman"/>
          <w:b/>
          <w:sz w:val="24"/>
          <w:szCs w:val="24"/>
        </w:rPr>
      </w:pPr>
    </w:p>
    <w:p w14:paraId="5EAF4987" w14:textId="77777777" w:rsidR="0016229A" w:rsidRDefault="0016229A" w:rsidP="00170345">
      <w:pPr>
        <w:spacing w:line="360" w:lineRule="auto"/>
        <w:jc w:val="center"/>
        <w:rPr>
          <w:rFonts w:ascii="Times New Roman" w:hAnsi="Times New Roman" w:cs="Times New Roman"/>
          <w:b/>
          <w:sz w:val="24"/>
          <w:szCs w:val="24"/>
        </w:rPr>
      </w:pPr>
    </w:p>
    <w:p w14:paraId="506B6D35" w14:textId="2D061DBB" w:rsidR="000E239A" w:rsidRPr="00CD7347" w:rsidRDefault="000E239A" w:rsidP="00170345">
      <w:pPr>
        <w:spacing w:line="360" w:lineRule="auto"/>
        <w:jc w:val="center"/>
        <w:rPr>
          <w:rFonts w:ascii="Times New Roman" w:hAnsi="Times New Roman" w:cs="Times New Roman"/>
          <w:b/>
          <w:sz w:val="24"/>
          <w:szCs w:val="24"/>
        </w:rPr>
      </w:pPr>
      <w:r w:rsidRPr="00CD7347">
        <w:rPr>
          <w:rFonts w:ascii="Times New Roman" w:hAnsi="Times New Roman" w:cs="Times New Roman"/>
          <w:b/>
          <w:sz w:val="24"/>
          <w:szCs w:val="24"/>
        </w:rPr>
        <w:t>Abstract</w:t>
      </w:r>
    </w:p>
    <w:p w14:paraId="44497CE5" w14:textId="48DEFD3D" w:rsidR="000E239A" w:rsidRDefault="000E239A" w:rsidP="00B94F09">
      <w:pPr>
        <w:spacing w:line="360" w:lineRule="auto"/>
        <w:jc w:val="both"/>
        <w:rPr>
          <w:rFonts w:ascii="Times New Roman" w:hAnsi="Times New Roman" w:cs="Times New Roman"/>
          <w:sz w:val="24"/>
          <w:szCs w:val="24"/>
        </w:rPr>
      </w:pPr>
      <w:r w:rsidRPr="006C2FFD">
        <w:rPr>
          <w:rFonts w:ascii="Times New Roman" w:hAnsi="Times New Roman" w:cs="Times New Roman"/>
          <w:sz w:val="24"/>
          <w:szCs w:val="24"/>
        </w:rPr>
        <w:t>The relationships between migration and trade are a continuing source of debate in the academic literature. Some studies have found that migration and trade are complements</w:t>
      </w:r>
      <w:r w:rsidR="004759FC">
        <w:rPr>
          <w:rFonts w:ascii="Times New Roman" w:hAnsi="Times New Roman" w:cs="Times New Roman"/>
          <w:sz w:val="24"/>
          <w:szCs w:val="24"/>
        </w:rPr>
        <w:t>, while o</w:t>
      </w:r>
      <w:r w:rsidRPr="006C2FFD">
        <w:rPr>
          <w:rFonts w:ascii="Times New Roman" w:hAnsi="Times New Roman" w:cs="Times New Roman"/>
          <w:sz w:val="24"/>
          <w:szCs w:val="24"/>
        </w:rPr>
        <w:t xml:space="preserve">ther studies have found </w:t>
      </w:r>
      <w:r w:rsidR="004759FC">
        <w:rPr>
          <w:rFonts w:ascii="Times New Roman" w:hAnsi="Times New Roman" w:cs="Times New Roman"/>
          <w:sz w:val="24"/>
          <w:szCs w:val="24"/>
        </w:rPr>
        <w:t>them to be</w:t>
      </w:r>
      <w:r w:rsidRPr="006C2FFD">
        <w:rPr>
          <w:rFonts w:ascii="Times New Roman" w:hAnsi="Times New Roman" w:cs="Times New Roman"/>
          <w:sz w:val="24"/>
          <w:szCs w:val="24"/>
        </w:rPr>
        <w:t xml:space="preserve"> substitutes</w:t>
      </w:r>
      <w:r w:rsidR="004759FC">
        <w:rPr>
          <w:rFonts w:ascii="Times New Roman" w:hAnsi="Times New Roman" w:cs="Times New Roman"/>
          <w:sz w:val="24"/>
          <w:szCs w:val="24"/>
        </w:rPr>
        <w:t>.</w:t>
      </w:r>
      <w:r w:rsidR="00BF40EE">
        <w:rPr>
          <w:rFonts w:ascii="Times New Roman" w:hAnsi="Times New Roman" w:cs="Times New Roman"/>
          <w:sz w:val="24"/>
          <w:szCs w:val="24"/>
        </w:rPr>
        <w:t xml:space="preserve"> </w:t>
      </w:r>
      <w:r w:rsidR="004759FC">
        <w:rPr>
          <w:rFonts w:ascii="Times New Roman" w:hAnsi="Times New Roman" w:cs="Times New Roman"/>
          <w:sz w:val="24"/>
          <w:szCs w:val="24"/>
        </w:rPr>
        <w:t>S</w:t>
      </w:r>
      <w:r w:rsidRPr="006C2FFD">
        <w:rPr>
          <w:rFonts w:ascii="Times New Roman" w:hAnsi="Times New Roman" w:cs="Times New Roman"/>
          <w:sz w:val="24"/>
          <w:szCs w:val="24"/>
        </w:rPr>
        <w:t xml:space="preserve">till other studies have found that there is no statistically significant relationship between them. However, the majority of previous empirical studies have focused on the relationship between trade and migration in either a single country, a single region, or within a single trade agreement. This paper examines the bi-directional relationship between trade and migration using international bilateral trade and migration flows data for 248 countries over the period 1990-2010. We also account for </w:t>
      </w:r>
      <w:r w:rsidR="004759FC">
        <w:rPr>
          <w:rFonts w:ascii="Times New Roman" w:hAnsi="Times New Roman" w:cs="Times New Roman"/>
          <w:sz w:val="24"/>
          <w:szCs w:val="24"/>
        </w:rPr>
        <w:t>other relevant covariates</w:t>
      </w:r>
      <w:r w:rsidRPr="006C2FFD">
        <w:rPr>
          <w:rFonts w:ascii="Times New Roman" w:hAnsi="Times New Roman" w:cs="Times New Roman"/>
          <w:sz w:val="24"/>
          <w:szCs w:val="24"/>
        </w:rPr>
        <w:t xml:space="preserve"> within a seemingly-unrelated regression gravity model framework. Our findings suggest that trade and migration are complements - larger migration flows are associated with larger trade flows, and vice versa. The relationships with other </w:t>
      </w:r>
      <w:r w:rsidR="00220D23">
        <w:rPr>
          <w:rFonts w:ascii="Times New Roman" w:hAnsi="Times New Roman" w:cs="Times New Roman"/>
          <w:sz w:val="24"/>
          <w:szCs w:val="24"/>
        </w:rPr>
        <w:t xml:space="preserve">relevant </w:t>
      </w:r>
      <w:r w:rsidR="004759FC">
        <w:rPr>
          <w:rFonts w:ascii="Times New Roman" w:hAnsi="Times New Roman" w:cs="Times New Roman"/>
          <w:sz w:val="24"/>
          <w:szCs w:val="24"/>
        </w:rPr>
        <w:t>covariates</w:t>
      </w:r>
      <w:r w:rsidR="00BF40EE">
        <w:rPr>
          <w:rFonts w:ascii="Times New Roman" w:hAnsi="Times New Roman" w:cs="Times New Roman"/>
          <w:sz w:val="24"/>
          <w:szCs w:val="24"/>
        </w:rPr>
        <w:t xml:space="preserve"> </w:t>
      </w:r>
      <w:r w:rsidRPr="006C2FFD">
        <w:rPr>
          <w:rFonts w:ascii="Times New Roman" w:hAnsi="Times New Roman" w:cs="Times New Roman"/>
          <w:sz w:val="24"/>
          <w:szCs w:val="24"/>
        </w:rPr>
        <w:t>are as expected</w:t>
      </w:r>
      <w:r w:rsidR="004759FC">
        <w:rPr>
          <w:rFonts w:ascii="Times New Roman" w:hAnsi="Times New Roman" w:cs="Times New Roman"/>
          <w:sz w:val="24"/>
          <w:szCs w:val="24"/>
        </w:rPr>
        <w:t>,</w:t>
      </w:r>
      <w:r w:rsidRPr="006C2FFD">
        <w:rPr>
          <w:rFonts w:ascii="Times New Roman" w:hAnsi="Times New Roman" w:cs="Times New Roman"/>
          <w:sz w:val="24"/>
          <w:szCs w:val="24"/>
        </w:rPr>
        <w:t xml:space="preserve"> with the exception that distance is positively and statistically significant</w:t>
      </w:r>
      <w:r w:rsidR="004759FC">
        <w:rPr>
          <w:rFonts w:ascii="Times New Roman" w:hAnsi="Times New Roman" w:cs="Times New Roman"/>
          <w:sz w:val="24"/>
          <w:szCs w:val="24"/>
        </w:rPr>
        <w:t>ly</w:t>
      </w:r>
      <w:r w:rsidRPr="006C2FFD">
        <w:rPr>
          <w:rFonts w:ascii="Times New Roman" w:hAnsi="Times New Roman" w:cs="Times New Roman"/>
          <w:sz w:val="24"/>
          <w:szCs w:val="24"/>
        </w:rPr>
        <w:t xml:space="preserve"> related to migration. A</w:t>
      </w:r>
      <w:r w:rsidR="004759FC">
        <w:rPr>
          <w:rFonts w:ascii="Times New Roman" w:hAnsi="Times New Roman" w:cs="Times New Roman"/>
          <w:sz w:val="24"/>
          <w:szCs w:val="24"/>
        </w:rPr>
        <w:t>lthough our results do not definitively demonstrate causality,</w:t>
      </w:r>
      <w:r w:rsidR="00F15122">
        <w:rPr>
          <w:rFonts w:ascii="Times New Roman" w:hAnsi="Times New Roman" w:cs="Times New Roman"/>
          <w:sz w:val="24"/>
          <w:szCs w:val="24"/>
        </w:rPr>
        <w:t xml:space="preserve"> </w:t>
      </w:r>
      <w:r w:rsidR="00220D23">
        <w:rPr>
          <w:rFonts w:ascii="Times New Roman" w:hAnsi="Times New Roman" w:cs="Times New Roman"/>
          <w:sz w:val="24"/>
          <w:szCs w:val="24"/>
        </w:rPr>
        <w:t>they</w:t>
      </w:r>
      <w:r w:rsidR="00BF40EE">
        <w:rPr>
          <w:rFonts w:ascii="Times New Roman" w:hAnsi="Times New Roman" w:cs="Times New Roman"/>
          <w:sz w:val="24"/>
          <w:szCs w:val="24"/>
        </w:rPr>
        <w:t xml:space="preserve"> </w:t>
      </w:r>
      <w:r w:rsidR="004759FC">
        <w:rPr>
          <w:rFonts w:ascii="Times New Roman" w:hAnsi="Times New Roman" w:cs="Times New Roman"/>
          <w:sz w:val="24"/>
          <w:szCs w:val="24"/>
        </w:rPr>
        <w:t>suggest</w:t>
      </w:r>
      <w:r w:rsidR="00BF40EE">
        <w:rPr>
          <w:rFonts w:ascii="Times New Roman" w:hAnsi="Times New Roman" w:cs="Times New Roman"/>
          <w:sz w:val="24"/>
          <w:szCs w:val="24"/>
        </w:rPr>
        <w:t xml:space="preserve"> </w:t>
      </w:r>
      <w:r w:rsidRPr="006C2FFD">
        <w:rPr>
          <w:rFonts w:ascii="Times New Roman" w:hAnsi="Times New Roman" w:cs="Times New Roman"/>
          <w:sz w:val="24"/>
          <w:szCs w:val="24"/>
        </w:rPr>
        <w:t xml:space="preserve">that, if world trade decreases due to </w:t>
      </w:r>
      <w:r w:rsidR="004759FC">
        <w:rPr>
          <w:rFonts w:ascii="Times New Roman" w:hAnsi="Times New Roman" w:cs="Times New Roman"/>
          <w:sz w:val="24"/>
          <w:szCs w:val="24"/>
        </w:rPr>
        <w:t xml:space="preserve">countries acting on </w:t>
      </w:r>
      <w:r w:rsidRPr="006C2FFD">
        <w:rPr>
          <w:rFonts w:ascii="Times New Roman" w:hAnsi="Times New Roman" w:cs="Times New Roman"/>
          <w:sz w:val="24"/>
          <w:szCs w:val="24"/>
        </w:rPr>
        <w:t>current protectionist sentiment</w:t>
      </w:r>
      <w:r w:rsidR="00220D23">
        <w:rPr>
          <w:rFonts w:ascii="Times New Roman" w:hAnsi="Times New Roman" w:cs="Times New Roman"/>
          <w:sz w:val="24"/>
          <w:szCs w:val="24"/>
        </w:rPr>
        <w:t>s</w:t>
      </w:r>
      <w:r w:rsidRPr="006C2FFD">
        <w:rPr>
          <w:rFonts w:ascii="Times New Roman" w:hAnsi="Times New Roman" w:cs="Times New Roman"/>
          <w:sz w:val="24"/>
          <w:szCs w:val="24"/>
        </w:rPr>
        <w:t xml:space="preserve">, migration flows might also be expected to decline. </w:t>
      </w:r>
    </w:p>
    <w:p w14:paraId="52493395" w14:textId="77777777" w:rsidR="00CD7347" w:rsidRDefault="00CD7347" w:rsidP="00170345">
      <w:pPr>
        <w:spacing w:line="360" w:lineRule="auto"/>
        <w:ind w:firstLine="720"/>
        <w:jc w:val="both"/>
        <w:rPr>
          <w:rFonts w:ascii="Times New Roman" w:hAnsi="Times New Roman" w:cs="Times New Roman"/>
          <w:sz w:val="24"/>
          <w:szCs w:val="24"/>
        </w:rPr>
      </w:pPr>
    </w:p>
    <w:p w14:paraId="5D4CC587" w14:textId="77777777" w:rsidR="00CD7347" w:rsidRDefault="00CD7347" w:rsidP="002D33F5">
      <w:pPr>
        <w:spacing w:after="100" w:line="240" w:lineRule="auto"/>
        <w:jc w:val="center"/>
        <w:rPr>
          <w:rFonts w:ascii="Times New Roman" w:hAnsi="Times New Roman" w:cs="Times New Roman"/>
          <w:b/>
          <w:sz w:val="24"/>
          <w:szCs w:val="24"/>
        </w:rPr>
      </w:pPr>
      <w:r w:rsidRPr="00CD7347">
        <w:rPr>
          <w:rFonts w:ascii="Times New Roman" w:hAnsi="Times New Roman" w:cs="Times New Roman"/>
          <w:b/>
          <w:sz w:val="24"/>
          <w:szCs w:val="24"/>
        </w:rPr>
        <w:t>Keywords</w:t>
      </w:r>
    </w:p>
    <w:p w14:paraId="6542A32F" w14:textId="2801E0B3" w:rsidR="007A6163" w:rsidRDefault="002D33F5" w:rsidP="002D33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054B66">
        <w:rPr>
          <w:rFonts w:ascii="Times New Roman" w:hAnsi="Times New Roman" w:cs="Times New Roman"/>
          <w:sz w:val="24"/>
          <w:szCs w:val="24"/>
        </w:rPr>
        <w:t>nternational t</w:t>
      </w:r>
      <w:r w:rsidR="007A6163" w:rsidRPr="00D71671">
        <w:rPr>
          <w:rFonts w:ascii="Times New Roman" w:hAnsi="Times New Roman" w:cs="Times New Roman"/>
          <w:sz w:val="24"/>
          <w:szCs w:val="24"/>
        </w:rPr>
        <w:t>rade</w:t>
      </w:r>
      <w:r w:rsidR="00054B66">
        <w:rPr>
          <w:rFonts w:ascii="Times New Roman" w:hAnsi="Times New Roman" w:cs="Times New Roman"/>
          <w:sz w:val="24"/>
          <w:szCs w:val="24"/>
        </w:rPr>
        <w:br/>
      </w:r>
      <w:r>
        <w:rPr>
          <w:rFonts w:ascii="Times New Roman" w:hAnsi="Times New Roman" w:cs="Times New Roman"/>
          <w:sz w:val="24"/>
          <w:szCs w:val="24"/>
        </w:rPr>
        <w:t>i</w:t>
      </w:r>
      <w:r w:rsidR="00054B66">
        <w:rPr>
          <w:rFonts w:ascii="Times New Roman" w:hAnsi="Times New Roman" w:cs="Times New Roman"/>
          <w:sz w:val="24"/>
          <w:szCs w:val="24"/>
        </w:rPr>
        <w:t>nternational m</w:t>
      </w:r>
      <w:r w:rsidR="00D43209" w:rsidRPr="00D71671">
        <w:rPr>
          <w:rFonts w:ascii="Times New Roman" w:hAnsi="Times New Roman" w:cs="Times New Roman"/>
          <w:sz w:val="24"/>
          <w:szCs w:val="24"/>
        </w:rPr>
        <w:t>igration</w:t>
      </w:r>
      <w:r w:rsidR="00054B66">
        <w:rPr>
          <w:rFonts w:ascii="Times New Roman" w:hAnsi="Times New Roman" w:cs="Times New Roman"/>
          <w:sz w:val="24"/>
          <w:szCs w:val="24"/>
        </w:rPr>
        <w:br/>
      </w:r>
      <w:r>
        <w:rPr>
          <w:rFonts w:ascii="Times New Roman" w:hAnsi="Times New Roman" w:cs="Times New Roman"/>
          <w:sz w:val="24"/>
          <w:szCs w:val="24"/>
        </w:rPr>
        <w:t>g</w:t>
      </w:r>
      <w:r w:rsidR="00220D23">
        <w:rPr>
          <w:rFonts w:ascii="Times New Roman" w:hAnsi="Times New Roman" w:cs="Times New Roman"/>
          <w:sz w:val="24"/>
          <w:szCs w:val="24"/>
        </w:rPr>
        <w:t>ravity model</w:t>
      </w:r>
    </w:p>
    <w:p w14:paraId="5FFA70CB" w14:textId="7D5852E9" w:rsidR="00A71278" w:rsidRDefault="00A71278" w:rsidP="00A71278">
      <w:pPr>
        <w:spacing w:after="0" w:line="240" w:lineRule="auto"/>
        <w:jc w:val="center"/>
        <w:rPr>
          <w:rFonts w:ascii="Times New Roman" w:hAnsi="Times New Roman" w:cs="Times New Roman"/>
          <w:sz w:val="24"/>
          <w:szCs w:val="24"/>
        </w:rPr>
      </w:pPr>
    </w:p>
    <w:p w14:paraId="4071B17A" w14:textId="77777777" w:rsidR="0016229A" w:rsidRPr="00D71671" w:rsidRDefault="0016229A" w:rsidP="00A71278">
      <w:pPr>
        <w:spacing w:after="0" w:line="240" w:lineRule="auto"/>
        <w:jc w:val="center"/>
        <w:rPr>
          <w:rFonts w:ascii="Times New Roman" w:hAnsi="Times New Roman" w:cs="Times New Roman"/>
          <w:sz w:val="24"/>
          <w:szCs w:val="24"/>
        </w:rPr>
      </w:pPr>
    </w:p>
    <w:p w14:paraId="3757C142" w14:textId="77777777" w:rsidR="00CD7347" w:rsidRDefault="00CD7347" w:rsidP="002D33F5">
      <w:pPr>
        <w:spacing w:after="100" w:line="240" w:lineRule="auto"/>
        <w:jc w:val="center"/>
        <w:rPr>
          <w:rFonts w:ascii="Times New Roman" w:hAnsi="Times New Roman" w:cs="Times New Roman"/>
          <w:b/>
          <w:sz w:val="24"/>
          <w:szCs w:val="24"/>
        </w:rPr>
      </w:pPr>
      <w:r>
        <w:rPr>
          <w:rFonts w:ascii="Times New Roman" w:hAnsi="Times New Roman" w:cs="Times New Roman"/>
          <w:b/>
          <w:sz w:val="24"/>
          <w:szCs w:val="24"/>
        </w:rPr>
        <w:t>JEL Codes</w:t>
      </w:r>
    </w:p>
    <w:p w14:paraId="3C9DC1B7" w14:textId="76F33FD9" w:rsidR="00CD7347" w:rsidRDefault="00054B66" w:rsidP="002D33F5">
      <w:pPr>
        <w:spacing w:after="0" w:line="240" w:lineRule="auto"/>
        <w:jc w:val="center"/>
        <w:rPr>
          <w:rFonts w:ascii="Times New Roman" w:hAnsi="Times New Roman" w:cs="Times New Roman"/>
          <w:sz w:val="24"/>
          <w:szCs w:val="24"/>
        </w:rPr>
      </w:pPr>
      <w:r w:rsidRPr="00051E40">
        <w:rPr>
          <w:rFonts w:ascii="Times New Roman" w:hAnsi="Times New Roman" w:cs="Times New Roman"/>
          <w:sz w:val="24"/>
          <w:szCs w:val="24"/>
        </w:rPr>
        <w:t>F14, F22</w:t>
      </w:r>
      <w:r>
        <w:rPr>
          <w:rFonts w:ascii="Times New Roman" w:hAnsi="Times New Roman" w:cs="Times New Roman"/>
          <w:sz w:val="24"/>
          <w:szCs w:val="24"/>
        </w:rPr>
        <w:t>, O24</w:t>
      </w:r>
    </w:p>
    <w:p w14:paraId="6CE55FB7" w14:textId="05A49B89" w:rsidR="002D33F5" w:rsidRDefault="002D33F5" w:rsidP="002D33F5">
      <w:pPr>
        <w:spacing w:after="0" w:line="240" w:lineRule="auto"/>
        <w:jc w:val="center"/>
        <w:rPr>
          <w:rFonts w:ascii="Times New Roman" w:hAnsi="Times New Roman" w:cs="Times New Roman"/>
          <w:sz w:val="24"/>
          <w:szCs w:val="24"/>
        </w:rPr>
      </w:pPr>
    </w:p>
    <w:p w14:paraId="16EF81EE" w14:textId="77777777" w:rsidR="0016229A" w:rsidRDefault="0016229A" w:rsidP="002D33F5">
      <w:pPr>
        <w:spacing w:after="0" w:line="240" w:lineRule="auto"/>
        <w:jc w:val="center"/>
        <w:rPr>
          <w:rFonts w:ascii="Times New Roman" w:hAnsi="Times New Roman" w:cs="Times New Roman"/>
          <w:sz w:val="24"/>
          <w:szCs w:val="24"/>
        </w:rPr>
      </w:pPr>
    </w:p>
    <w:p w14:paraId="2EF0F727" w14:textId="77777777" w:rsidR="002D33F5" w:rsidRPr="00051E40" w:rsidRDefault="002D33F5" w:rsidP="002D33F5">
      <w:pPr>
        <w:spacing w:after="0" w:line="240" w:lineRule="auto"/>
        <w:jc w:val="center"/>
        <w:rPr>
          <w:rFonts w:ascii="Times New Roman" w:hAnsi="Times New Roman" w:cs="Times New Roman"/>
          <w:sz w:val="24"/>
          <w:szCs w:val="24"/>
        </w:rPr>
      </w:pPr>
    </w:p>
    <w:p w14:paraId="27C07AD6" w14:textId="77777777" w:rsidR="007E75D1" w:rsidRDefault="00CD7347" w:rsidP="0016229A">
      <w:pPr>
        <w:spacing w:after="100" w:line="24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44ED13CD" w14:textId="77777777" w:rsidR="00A82079" w:rsidRDefault="00BB4A16" w:rsidP="0016229A">
      <w:pPr>
        <w:spacing w:after="0" w:line="240" w:lineRule="auto"/>
        <w:jc w:val="center"/>
        <w:rPr>
          <w:rFonts w:asciiTheme="majorBidi" w:hAnsiTheme="majorBidi" w:cstheme="majorBidi"/>
        </w:rPr>
      </w:pPr>
      <w:r w:rsidRPr="009524DE">
        <w:rPr>
          <w:rFonts w:asciiTheme="majorBidi" w:hAnsiTheme="majorBidi" w:cstheme="majorBidi"/>
        </w:rPr>
        <w:t xml:space="preserve">We are grateful for constructive suggestions from the </w:t>
      </w:r>
      <w:r w:rsidR="00D15948" w:rsidRPr="009524DE">
        <w:rPr>
          <w:rFonts w:asciiTheme="majorBidi" w:hAnsiTheme="majorBidi" w:cstheme="majorBidi"/>
        </w:rPr>
        <w:t>audiences</w:t>
      </w:r>
      <w:r w:rsidRPr="009524DE">
        <w:rPr>
          <w:rFonts w:asciiTheme="majorBidi" w:hAnsiTheme="majorBidi" w:cstheme="majorBidi"/>
        </w:rPr>
        <w:t xml:space="preserve"> </w:t>
      </w:r>
      <w:r w:rsidR="00E9246F" w:rsidRPr="009524DE">
        <w:rPr>
          <w:rFonts w:asciiTheme="majorBidi" w:hAnsiTheme="majorBidi" w:cstheme="majorBidi"/>
        </w:rPr>
        <w:t xml:space="preserve">at the </w:t>
      </w:r>
    </w:p>
    <w:p w14:paraId="42903193" w14:textId="77777777" w:rsidR="00A82079" w:rsidRDefault="00E9246F" w:rsidP="0016229A">
      <w:pPr>
        <w:spacing w:after="0" w:line="240" w:lineRule="auto"/>
        <w:jc w:val="center"/>
        <w:rPr>
          <w:rFonts w:asciiTheme="majorBidi" w:hAnsiTheme="majorBidi" w:cstheme="majorBidi"/>
        </w:rPr>
      </w:pPr>
      <w:r w:rsidRPr="009524DE">
        <w:rPr>
          <w:rFonts w:asciiTheme="majorBidi" w:hAnsiTheme="majorBidi" w:cstheme="majorBidi"/>
        </w:rPr>
        <w:t xml:space="preserve">2018 </w:t>
      </w:r>
      <w:r w:rsidR="00BB4A16" w:rsidRPr="009524DE">
        <w:rPr>
          <w:rFonts w:asciiTheme="majorBidi" w:hAnsiTheme="majorBidi" w:cstheme="majorBidi"/>
        </w:rPr>
        <w:t>New Zealand Association of Economists (NZAE) PhD workshop</w:t>
      </w:r>
      <w:r w:rsidR="007E75D1">
        <w:rPr>
          <w:rFonts w:asciiTheme="majorBidi" w:hAnsiTheme="majorBidi" w:cstheme="majorBidi"/>
        </w:rPr>
        <w:t xml:space="preserve"> </w:t>
      </w:r>
      <w:r w:rsidRPr="009524DE">
        <w:rPr>
          <w:rFonts w:asciiTheme="majorBidi" w:hAnsiTheme="majorBidi" w:cstheme="majorBidi"/>
        </w:rPr>
        <w:t>and t</w:t>
      </w:r>
      <w:r w:rsidR="00D15948" w:rsidRPr="009524DE">
        <w:rPr>
          <w:rFonts w:asciiTheme="majorBidi" w:hAnsiTheme="majorBidi" w:cstheme="majorBidi"/>
        </w:rPr>
        <w:t xml:space="preserve">o </w:t>
      </w:r>
    </w:p>
    <w:p w14:paraId="2A612AF0" w14:textId="30CA9A63" w:rsidR="00BB4A16" w:rsidRPr="00A82079" w:rsidRDefault="00D15948" w:rsidP="0016229A">
      <w:pPr>
        <w:spacing w:after="0" w:line="240" w:lineRule="auto"/>
        <w:jc w:val="center"/>
        <w:rPr>
          <w:rFonts w:asciiTheme="majorBidi" w:hAnsiTheme="majorBidi" w:cstheme="majorBidi"/>
        </w:rPr>
      </w:pPr>
      <w:r w:rsidRPr="009524DE">
        <w:rPr>
          <w:rFonts w:asciiTheme="majorBidi" w:hAnsiTheme="majorBidi" w:cstheme="majorBidi"/>
        </w:rPr>
        <w:t xml:space="preserve">MARA University of Technology </w:t>
      </w:r>
      <w:r w:rsidR="00EF3F94">
        <w:rPr>
          <w:rFonts w:asciiTheme="majorBidi" w:hAnsiTheme="majorBidi" w:cstheme="majorBidi"/>
        </w:rPr>
        <w:t xml:space="preserve">Malaysia </w:t>
      </w:r>
      <w:r w:rsidRPr="009524DE">
        <w:rPr>
          <w:rFonts w:asciiTheme="majorBidi" w:hAnsiTheme="majorBidi" w:cstheme="majorBidi"/>
        </w:rPr>
        <w:t>for financial support granted to the first author.</w:t>
      </w:r>
    </w:p>
    <w:p w14:paraId="349763F0" w14:textId="77777777" w:rsidR="007E75D1" w:rsidRDefault="007E75D1" w:rsidP="0016229A">
      <w:pPr>
        <w:rPr>
          <w:rFonts w:ascii="Times New Roman" w:hAnsi="Times New Roman" w:cs="Times New Roman"/>
          <w:b/>
          <w:sz w:val="24"/>
          <w:szCs w:val="24"/>
        </w:rPr>
      </w:pPr>
      <w:r>
        <w:rPr>
          <w:rFonts w:ascii="Times New Roman" w:hAnsi="Times New Roman" w:cs="Times New Roman"/>
          <w:b/>
          <w:sz w:val="24"/>
          <w:szCs w:val="24"/>
        </w:rPr>
        <w:br w:type="page"/>
      </w:r>
    </w:p>
    <w:p w14:paraId="052DFF1A" w14:textId="25ACF172" w:rsidR="000E239A" w:rsidRDefault="005678FE" w:rsidP="000145A8">
      <w:pPr>
        <w:spacing w:after="0" w:line="288" w:lineRule="auto"/>
        <w:jc w:val="both"/>
        <w:rPr>
          <w:rFonts w:ascii="Times New Roman" w:hAnsi="Times New Roman" w:cs="Times New Roman"/>
          <w:b/>
          <w:sz w:val="24"/>
          <w:szCs w:val="24"/>
        </w:rPr>
      </w:pPr>
      <w:r w:rsidRPr="005678FE">
        <w:rPr>
          <w:rFonts w:ascii="Times New Roman" w:hAnsi="Times New Roman" w:cs="Times New Roman"/>
          <w:b/>
          <w:sz w:val="24"/>
          <w:szCs w:val="24"/>
        </w:rPr>
        <w:lastRenderedPageBreak/>
        <w:t>1</w:t>
      </w:r>
      <w:r w:rsidR="004451F4">
        <w:rPr>
          <w:rFonts w:ascii="Times New Roman" w:hAnsi="Times New Roman" w:cs="Times New Roman"/>
          <w:b/>
          <w:sz w:val="24"/>
          <w:szCs w:val="24"/>
        </w:rPr>
        <w:t>.</w:t>
      </w:r>
      <w:r w:rsidR="002D33F5">
        <w:rPr>
          <w:rFonts w:ascii="Times New Roman" w:hAnsi="Times New Roman" w:cs="Times New Roman"/>
          <w:sz w:val="24"/>
          <w:szCs w:val="24"/>
        </w:rPr>
        <w:t xml:space="preserve">  </w:t>
      </w:r>
      <w:r w:rsidR="000E239A" w:rsidRPr="00170345">
        <w:rPr>
          <w:rFonts w:ascii="Times New Roman" w:hAnsi="Times New Roman" w:cs="Times New Roman"/>
          <w:b/>
          <w:sz w:val="24"/>
          <w:szCs w:val="24"/>
        </w:rPr>
        <w:t>Introduction</w:t>
      </w:r>
    </w:p>
    <w:p w14:paraId="5224023C" w14:textId="77777777" w:rsidR="003F5717" w:rsidRPr="003F5717" w:rsidRDefault="003F5717" w:rsidP="000145A8">
      <w:pPr>
        <w:spacing w:after="0" w:line="288" w:lineRule="auto"/>
        <w:jc w:val="both"/>
        <w:rPr>
          <w:rFonts w:ascii="Times New Roman" w:hAnsi="Times New Roman" w:cs="Times New Roman"/>
          <w:sz w:val="12"/>
          <w:szCs w:val="12"/>
        </w:rPr>
      </w:pPr>
    </w:p>
    <w:p w14:paraId="5F5E79FE" w14:textId="71E8BE4D" w:rsidR="001348A6" w:rsidRDefault="004059A3" w:rsidP="000145A8">
      <w:pPr>
        <w:spacing w:after="0" w:line="288" w:lineRule="auto"/>
        <w:jc w:val="both"/>
        <w:rPr>
          <w:rFonts w:ascii="Times New Roman" w:hAnsi="Times New Roman" w:cs="Times New Roman"/>
          <w:sz w:val="24"/>
          <w:szCs w:val="24"/>
        </w:rPr>
      </w:pPr>
      <w:r w:rsidRPr="004059A3">
        <w:rPr>
          <w:rFonts w:ascii="Times New Roman" w:hAnsi="Times New Roman" w:cs="Times New Roman"/>
          <w:sz w:val="24"/>
          <w:szCs w:val="24"/>
        </w:rPr>
        <w:t xml:space="preserve">The relationships between </w:t>
      </w:r>
      <w:r w:rsidR="00F44BA0">
        <w:rPr>
          <w:rFonts w:ascii="Times New Roman" w:hAnsi="Times New Roman" w:cs="Times New Roman"/>
          <w:sz w:val="24"/>
          <w:szCs w:val="24"/>
        </w:rPr>
        <w:t xml:space="preserve">international </w:t>
      </w:r>
      <w:r w:rsidRPr="004059A3">
        <w:rPr>
          <w:rFonts w:ascii="Times New Roman" w:hAnsi="Times New Roman" w:cs="Times New Roman"/>
          <w:sz w:val="24"/>
          <w:szCs w:val="24"/>
        </w:rPr>
        <w:t>migration and trade are a continuing source of debate in the academic literature.</w:t>
      </w:r>
      <w:r w:rsidR="000B088B">
        <w:rPr>
          <w:rFonts w:ascii="Times New Roman" w:hAnsi="Times New Roman" w:cs="Times New Roman"/>
          <w:sz w:val="24"/>
          <w:szCs w:val="24"/>
        </w:rPr>
        <w:t xml:space="preserve"> </w:t>
      </w:r>
      <w:r w:rsidR="00F44BA0" w:rsidRPr="00986378">
        <w:rPr>
          <w:rFonts w:ascii="Times New Roman" w:hAnsi="Times New Roman" w:cs="Times New Roman"/>
          <w:sz w:val="24"/>
          <w:szCs w:val="24"/>
        </w:rPr>
        <w:t>Many studies</w:t>
      </w:r>
      <w:r w:rsidR="004451F4">
        <w:rPr>
          <w:rFonts w:ascii="Times New Roman" w:hAnsi="Times New Roman" w:cs="Times New Roman"/>
          <w:sz w:val="24"/>
          <w:szCs w:val="24"/>
        </w:rPr>
        <w:t xml:space="preserve"> on these relationships</w:t>
      </w:r>
      <w:r w:rsidR="00F44BA0" w:rsidRPr="00986378">
        <w:rPr>
          <w:rFonts w:ascii="Times New Roman" w:hAnsi="Times New Roman" w:cs="Times New Roman"/>
          <w:sz w:val="24"/>
          <w:szCs w:val="24"/>
        </w:rPr>
        <w:t xml:space="preserve"> have been conducted</w:t>
      </w:r>
      <w:r w:rsidR="00415287">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{"citationID":"accnjdm0s1","properties":{"formattedCitation":"(Steingress, 2015)","plainCitation":"(Steingress, 2015)"},"citationItems":[{"id":1142,"uris":["http://zotero.org/users/3746645/items/ICP6RQRN"],"uri":["http://zotero.org/users/3746645/items/ICP6RQRN"],"itemData":{"id":1142,"type":"report","title":"The causal impact of migration on US trade: Evidence from a natural experiment","collection-title":"IZA Discussion Papers","publisher":"Institute for the Study of Labor (IZA)","source":"ideas.repec.org","abstract":"Immigrants can increase international trade by shifting preferences towards the goods of their country of origin and by reducing bilateral transaction costs. Using geographical variations across US states for the period 1970 to 2005, we quantify the impact of immigrants on intermediate goods imports. We address endogeneity and reverse causality – which arises if migration from a country of origin to a US state is driven by trade opportunities between the two locations – by exploiting the exogenous allocation of refugees within the US refugee resettlement program. Our results are robust to an alternative identification strategy, based on the large influx of Central American immigrants to the United States after hurricane Mitch. We find that a 10 percent increase in recent immigrants to a given US state raises intermediate imports from those immigrants' country of origin by 1.5 percent.","URL":"https://ideas.repec.org/p/iza/izadps/dp9058.html","number":"9058","shortTitle":"The Causal Impact of Migration on US Trade","language":"en","author":[{"family":"Steingress","given":"Walter"}],"issued":{"date-parts":[["2015"]]},"accessed":{"date-parts":[["2018",3,6]]}}}],"schema":"https://github.com/citation-style-language/schema/raw/master/csl-citation.json"} </w:instrText>
      </w:r>
      <w:r w:rsidR="00A5547B">
        <w:rPr>
          <w:rFonts w:ascii="Times New Roman" w:hAnsi="Times New Roman" w:cs="Times New Roman"/>
          <w:sz w:val="24"/>
          <w:szCs w:val="24"/>
        </w:rPr>
        <w:fldChar w:fldCharType="separate"/>
      </w:r>
      <w:r w:rsidR="00CA33E7" w:rsidRPr="00CA33E7">
        <w:rPr>
          <w:rFonts w:ascii="Times New Roman" w:hAnsi="Times New Roman" w:cs="Times New Roman"/>
          <w:sz w:val="24"/>
        </w:rPr>
        <w:t>(</w:t>
      </w:r>
      <w:r w:rsidR="002D33F5">
        <w:rPr>
          <w:rFonts w:ascii="Times New Roman" w:hAnsi="Times New Roman" w:cs="Times New Roman"/>
          <w:sz w:val="24"/>
        </w:rPr>
        <w:t xml:space="preserve">for example, </w:t>
      </w:r>
      <w:r w:rsidR="00CA33E7" w:rsidRPr="00CA33E7">
        <w:rPr>
          <w:rFonts w:ascii="Times New Roman" w:hAnsi="Times New Roman" w:cs="Times New Roman"/>
          <w:sz w:val="24"/>
        </w:rPr>
        <w:t>Steingress 2015</w:t>
      </w:r>
      <w:r w:rsidR="00A5547B">
        <w:rPr>
          <w:rFonts w:ascii="Times New Roman" w:hAnsi="Times New Roman" w:cs="Times New Roman"/>
          <w:sz w:val="24"/>
          <w:szCs w:val="24"/>
        </w:rPr>
        <w:fldChar w:fldCharType="end"/>
      </w:r>
      <w:r w:rsidR="002D33F5">
        <w:rPr>
          <w:rFonts w:ascii="Times New Roman" w:hAnsi="Times New Roman" w:cs="Times New Roman"/>
          <w:sz w:val="24"/>
          <w:szCs w:val="24"/>
        </w:rPr>
        <w:t>,</w:t>
      </w:r>
      <w:r w:rsidR="00415287">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CA33E7">
        <w:rPr>
          <w:rFonts w:ascii="Times New Roman" w:hAnsi="Times New Roman" w:cs="Times New Roman"/>
          <w:sz w:val="24"/>
          <w:szCs w:val="24"/>
        </w:rPr>
        <w:instrText xml:space="preserve"> ADDIN ZOTERO_ITEM CSL_CITATION {"citationID":"a2f51nl70ob","properties":{"formattedCitation":"(Serrano-Domingo &amp; Requena-Silvente, 2013)","plainCitation":"(Serrano-Domingo &amp; Requena-Silvente, 2013)"},"citationItems":[{"id":84,"uris":["http://zotero.org/users/3746645/items/JSDU5X8B"],"uri":["http://zotero.org/users/3746645/items/JSDU5X8B"],"itemData":{"id":84,"type":"article-journal","title":"Re-examining the migration–trade link using province data: An application of the generalized propensity score","container-title":"Economic Modelling","page":"247-261","volume":"32","source":"ScienceDirect","abstract":"The migration–trade link has been studied extensively since the mid nineties, finding a positive impact through different channels. Based on the generalized propensity score (GPS) methodology, we estimate a dose–response function, depicting a non-linear impact of immigration on exports using province data for Spain and Italy. For both countries the response of province exports to more immigrants from a given nationality is always positive, although varies with the level of immigrants. First we find neither minimum threshold nor exhaustion point in the effectiveness of the immigration networks on province exports. Second we find that the value of the potential bilateral exports reaches a maximum in relatively small ethnic networks: between 70 and 100 foreign-born people of the same nationality. From a socio-economic policy perspective our results support local policies encouraging ethnic diversity in order to stimulate external trade.","DOI":"10.1016/j.econmod.2013.02.002","ISSN":"0264-9993","shortTitle":"Re-examining the migration–trade link using province data","journalAbbreviation":"Economic Modelling","author":[{"family":"Serrano-Domingo","given":"Guadalupe"},{"family":"Requena-Silvente","given":"Francisco"}],"issued":{"date-parts":[["2013"]]}}}],"schema":"https://github.com/citation-style-language/schema/raw/master/csl-citation.json"} </w:instrText>
      </w:r>
      <w:r w:rsidR="00A5547B">
        <w:rPr>
          <w:rFonts w:ascii="Times New Roman" w:hAnsi="Times New Roman" w:cs="Times New Roman"/>
          <w:sz w:val="24"/>
          <w:szCs w:val="24"/>
        </w:rPr>
        <w:fldChar w:fldCharType="separate"/>
      </w:r>
      <w:r w:rsidR="00CA33E7" w:rsidRPr="00CA33E7">
        <w:rPr>
          <w:rFonts w:ascii="Times New Roman" w:hAnsi="Times New Roman" w:cs="Times New Roman"/>
          <w:sz w:val="24"/>
        </w:rPr>
        <w:t>Serrano-Domingo and Requena-Silvente 2013)</w:t>
      </w:r>
      <w:r w:rsidR="00A5547B">
        <w:rPr>
          <w:rFonts w:ascii="Times New Roman" w:hAnsi="Times New Roman" w:cs="Times New Roman"/>
          <w:sz w:val="24"/>
          <w:szCs w:val="24"/>
        </w:rPr>
        <w:fldChar w:fldCharType="end"/>
      </w:r>
      <w:r w:rsidR="00F44BA0" w:rsidRPr="00986378">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sidR="00F44BA0" w:rsidRPr="00986378">
        <w:rPr>
          <w:rFonts w:ascii="Times New Roman" w:hAnsi="Times New Roman" w:cs="Times New Roman"/>
          <w:sz w:val="24"/>
          <w:szCs w:val="24"/>
        </w:rPr>
        <w:t xml:space="preserve">If migration </w:t>
      </w:r>
      <w:r w:rsidR="009F76DD">
        <w:rPr>
          <w:rFonts w:ascii="Times New Roman" w:hAnsi="Times New Roman" w:cs="Times New Roman"/>
          <w:sz w:val="24"/>
          <w:szCs w:val="24"/>
        </w:rPr>
        <w:t>flows</w:t>
      </w:r>
      <w:r w:rsidR="009F76DD" w:rsidRPr="00986378">
        <w:rPr>
          <w:rFonts w:ascii="Times New Roman" w:hAnsi="Times New Roman" w:cs="Times New Roman"/>
          <w:sz w:val="24"/>
          <w:szCs w:val="24"/>
        </w:rPr>
        <w:t xml:space="preserve"> </w:t>
      </w:r>
      <w:r w:rsidR="001348A6">
        <w:rPr>
          <w:rFonts w:ascii="Times New Roman" w:hAnsi="Times New Roman" w:cs="Times New Roman"/>
          <w:sz w:val="24"/>
          <w:szCs w:val="24"/>
        </w:rPr>
        <w:t>increase with</w:t>
      </w:r>
      <w:r w:rsidR="00F44BA0" w:rsidRPr="009F76DD">
        <w:rPr>
          <w:rFonts w:ascii="Times New Roman" w:hAnsi="Times New Roman" w:cs="Times New Roman"/>
          <w:sz w:val="24"/>
          <w:szCs w:val="24"/>
        </w:rPr>
        <w:t xml:space="preserve"> increases</w:t>
      </w:r>
      <w:r w:rsidR="00F44BA0" w:rsidRPr="00986378">
        <w:rPr>
          <w:rFonts w:ascii="Times New Roman" w:hAnsi="Times New Roman" w:cs="Times New Roman"/>
          <w:sz w:val="24"/>
          <w:szCs w:val="24"/>
        </w:rPr>
        <w:t xml:space="preserve"> in trade (or vice versa) that would demonstrate that they are complements, whereas if they are negatively correlated, they will be substitutes</w:t>
      </w:r>
      <w:r w:rsidR="00F44BA0">
        <w:rPr>
          <w:rFonts w:ascii="Times New Roman" w:hAnsi="Times New Roman" w:cs="Times New Roman"/>
          <w:sz w:val="24"/>
          <w:szCs w:val="24"/>
        </w:rPr>
        <w:t>.</w:t>
      </w:r>
      <w:r w:rsidR="00AC78A2">
        <w:rPr>
          <w:rFonts w:ascii="Times New Roman" w:hAnsi="Times New Roman" w:cs="Times New Roman"/>
          <w:sz w:val="24"/>
          <w:szCs w:val="24"/>
        </w:rPr>
        <w:t xml:space="preserve"> </w:t>
      </w:r>
      <w:r w:rsidR="001348A6">
        <w:rPr>
          <w:rFonts w:ascii="Times New Roman" w:hAnsi="Times New Roman" w:cs="Times New Roman"/>
          <w:sz w:val="24"/>
          <w:szCs w:val="24"/>
        </w:rPr>
        <w:t>The question of whether trade and migration are complements or substitutes has been the source of much academic research.</w:t>
      </w:r>
    </w:p>
    <w:p w14:paraId="2F54D896" w14:textId="77777777" w:rsidR="007E75D1" w:rsidRDefault="007E75D1" w:rsidP="000145A8">
      <w:pPr>
        <w:spacing w:after="0" w:line="288" w:lineRule="auto"/>
        <w:jc w:val="both"/>
        <w:rPr>
          <w:rFonts w:ascii="Times New Roman" w:hAnsi="Times New Roman" w:cs="Times New Roman"/>
          <w:sz w:val="24"/>
          <w:szCs w:val="24"/>
        </w:rPr>
      </w:pPr>
    </w:p>
    <w:p w14:paraId="2F750F68" w14:textId="69207797" w:rsidR="000E239A" w:rsidRDefault="001348A6"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question of the relationship between trade and migration has increased in importance. </w:t>
      </w:r>
      <w:r w:rsidR="00AC78A2">
        <w:rPr>
          <w:rFonts w:ascii="Times New Roman" w:hAnsi="Times New Roman" w:cs="Times New Roman"/>
          <w:sz w:val="24"/>
          <w:szCs w:val="24"/>
        </w:rPr>
        <w:t>International trade and migration</w:t>
      </w:r>
      <w:r w:rsidR="004451F4">
        <w:rPr>
          <w:rFonts w:ascii="Times New Roman" w:hAnsi="Times New Roman" w:cs="Times New Roman"/>
          <w:sz w:val="24"/>
          <w:szCs w:val="24"/>
        </w:rPr>
        <w:t xml:space="preserve"> flows</w:t>
      </w:r>
      <w:r w:rsidR="000B088B">
        <w:rPr>
          <w:rFonts w:ascii="Times New Roman" w:hAnsi="Times New Roman" w:cs="Times New Roman"/>
          <w:sz w:val="24"/>
          <w:szCs w:val="24"/>
        </w:rPr>
        <w:t xml:space="preserve"> </w:t>
      </w:r>
      <w:r w:rsidR="004451F4">
        <w:rPr>
          <w:rFonts w:ascii="Times New Roman" w:hAnsi="Times New Roman" w:cs="Times New Roman"/>
          <w:sz w:val="24"/>
          <w:szCs w:val="24"/>
        </w:rPr>
        <w:t>have increased in recent years</w:t>
      </w:r>
      <w:r w:rsidR="00AC78A2">
        <w:rPr>
          <w:rFonts w:ascii="Times New Roman" w:hAnsi="Times New Roman" w:cs="Times New Roman"/>
          <w:sz w:val="24"/>
          <w:szCs w:val="24"/>
        </w:rPr>
        <w:t xml:space="preserve"> due to globalization.</w:t>
      </w:r>
      <w:r w:rsidR="004059A3" w:rsidRPr="004059A3">
        <w:rPr>
          <w:rFonts w:ascii="Times New Roman" w:hAnsi="Times New Roman" w:cs="Times New Roman"/>
          <w:sz w:val="24"/>
          <w:szCs w:val="24"/>
        </w:rPr>
        <w:t xml:space="preserve"> Economic research on globalization suggests that it has</w:t>
      </w:r>
      <w:r w:rsidR="004451F4">
        <w:rPr>
          <w:rFonts w:ascii="Times New Roman" w:hAnsi="Times New Roman" w:cs="Times New Roman"/>
          <w:sz w:val="24"/>
          <w:szCs w:val="24"/>
        </w:rPr>
        <w:t xml:space="preserve"> occurred in</w:t>
      </w:r>
      <w:r w:rsidR="000B088B">
        <w:rPr>
          <w:rFonts w:ascii="Times New Roman" w:hAnsi="Times New Roman" w:cs="Times New Roman"/>
          <w:sz w:val="24"/>
          <w:szCs w:val="24"/>
        </w:rPr>
        <w:t xml:space="preserve"> </w:t>
      </w:r>
      <w:r w:rsidR="009B1EC1">
        <w:rPr>
          <w:rFonts w:ascii="Times New Roman" w:hAnsi="Times New Roman" w:cs="Times New Roman"/>
          <w:sz w:val="24"/>
          <w:szCs w:val="24"/>
        </w:rPr>
        <w:t>three</w:t>
      </w:r>
      <w:r w:rsidR="004059A3" w:rsidRPr="004059A3">
        <w:rPr>
          <w:rFonts w:ascii="Times New Roman" w:hAnsi="Times New Roman" w:cs="Times New Roman"/>
          <w:sz w:val="24"/>
          <w:szCs w:val="24"/>
        </w:rPr>
        <w:t xml:space="preserve"> waves</w:t>
      </w:r>
      <w:r w:rsidR="000B088B">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{"citationID":"a184fv783o1","properties":{"formattedCitation":"(Robertson, 2003)","plainCitation":"(Robertson, 2003)"},"citationItems":[{"id":1325,"uris":["http://zotero.org/users/3746645/items/9GX756ZJ"],"uri":["http://zotero.org/users/3746645/items/9GX756ZJ"],"itemData":{"id":1325,"type":"book","title":"The three waves of globalization: A history of a developing global consciousness.","publisher":"Zed Books","publisher-place":"London","event-place":"London","abstract":"A new reading of western history argues that human interconnections achieved global proportions for the first time 500 years ago, producing three waves of destabilizing globalization. The first wave, post-1500, devastated America and contributed to European wars and revolutions. In the nineteenth century, the rush to monopolize wealth and power escalated into rivalries between classes, nations, empires. After 1945, a new global social architecture with transnational capital as its main factor threatens world stability.","URL":"https://researchonline.jcu.edu.au/21677/","author":[{"family":"Robertson","given":"Robbie"}],"issued":{"date-parts":[["2003"]]}}}],"schema":"https://github.com/citation-style-language/schema/raw/master/csl-citation.json"} </w:instrText>
      </w:r>
      <w:r w:rsidR="00A5547B">
        <w:rPr>
          <w:rFonts w:ascii="Times New Roman" w:hAnsi="Times New Roman" w:cs="Times New Roman"/>
          <w:sz w:val="24"/>
          <w:szCs w:val="24"/>
        </w:rPr>
        <w:fldChar w:fldCharType="separate"/>
      </w:r>
      <w:r w:rsidR="002A7BCE" w:rsidRPr="002A7BCE">
        <w:rPr>
          <w:rFonts w:ascii="Times New Roman" w:hAnsi="Times New Roman" w:cs="Times New Roman"/>
          <w:sz w:val="24"/>
        </w:rPr>
        <w:t>(Robertson 2003)</w:t>
      </w:r>
      <w:r w:rsidR="00A5547B">
        <w:rPr>
          <w:rFonts w:ascii="Times New Roman" w:hAnsi="Times New Roman" w:cs="Times New Roman"/>
          <w:sz w:val="24"/>
          <w:szCs w:val="24"/>
        </w:rPr>
        <w:fldChar w:fldCharType="end"/>
      </w:r>
      <w:r w:rsidR="009F76DD">
        <w:rPr>
          <w:rFonts w:ascii="Times New Roman" w:hAnsi="Times New Roman" w:cs="Times New Roman"/>
          <w:sz w:val="24"/>
          <w:szCs w:val="24"/>
        </w:rPr>
        <w:t xml:space="preserve"> </w:t>
      </w:r>
      <w:r w:rsidR="0010354A">
        <w:rPr>
          <w:rFonts w:ascii="Times New Roman" w:hAnsi="Times New Roman" w:cs="Times New Roman"/>
          <w:sz w:val="24"/>
          <w:szCs w:val="24"/>
        </w:rPr>
        <w:t xml:space="preserve">and we are now currently </w:t>
      </w:r>
      <w:r w:rsidR="004451F4">
        <w:rPr>
          <w:rFonts w:ascii="Times New Roman" w:hAnsi="Times New Roman" w:cs="Times New Roman"/>
          <w:sz w:val="24"/>
          <w:szCs w:val="24"/>
        </w:rPr>
        <w:t xml:space="preserve">in the midst of </w:t>
      </w:r>
      <w:r w:rsidR="0010354A">
        <w:rPr>
          <w:rFonts w:ascii="Times New Roman" w:hAnsi="Times New Roman" w:cs="Times New Roman"/>
          <w:sz w:val="24"/>
          <w:szCs w:val="24"/>
        </w:rPr>
        <w:t xml:space="preserve">the third wave of globalization </w:t>
      </w:r>
      <w:r w:rsidR="0023769A">
        <w:rPr>
          <w:rFonts w:ascii="Times New Roman" w:hAnsi="Times New Roman" w:cs="Times New Roman"/>
          <w:sz w:val="24"/>
          <w:szCs w:val="24"/>
        </w:rPr>
        <w:fldChar w:fldCharType="begin"/>
      </w:r>
      <w:r w:rsidR="0023769A">
        <w:rPr>
          <w:rFonts w:ascii="Times New Roman" w:hAnsi="Times New Roman" w:cs="Times New Roman"/>
          <w:sz w:val="24"/>
          <w:szCs w:val="24"/>
        </w:rPr>
        <w:instrText xml:space="preserve"> ADDIN ZOTERO_ITEM CSL_CITATION {"citationID":"a1mjed8nbm3","properties":{"formattedCitation":"(Rodrik, 1998)","plainCitation":"(Rodrik, 1998)"},"citationItems":[{"id":1251,"uris":["http://zotero.org/users/3746645/items/C93QJZ48"],"uri":["http://zotero.org/users/3746645/items/C93QJZ48"],"itemData":{"id":1251,"type":"article-journal","title":"Has globalization gone too far?","container-title":"Challenge","page":"81-94","volume":"41","issue":"2","source":"JSTOR","ISSN":"0577-5132","author":[{"family":"Rodrik","given":"Dani"}],"issued":{"date-parts":[["1998"]]}}}],"schema":"https://github.com/citation-style-language/schema/raw/master/csl-citation.json"} </w:instrText>
      </w:r>
      <w:r w:rsidR="0023769A">
        <w:rPr>
          <w:rFonts w:ascii="Times New Roman" w:hAnsi="Times New Roman" w:cs="Times New Roman"/>
          <w:sz w:val="24"/>
          <w:szCs w:val="24"/>
        </w:rPr>
        <w:fldChar w:fldCharType="separate"/>
      </w:r>
      <w:r w:rsidR="0023769A" w:rsidRPr="0010354A">
        <w:rPr>
          <w:rFonts w:ascii="Times New Roman" w:hAnsi="Times New Roman" w:cs="Times New Roman"/>
          <w:sz w:val="24"/>
        </w:rPr>
        <w:t>(Rodrik 1998</w:t>
      </w:r>
      <w:r w:rsidR="0023769A">
        <w:rPr>
          <w:rFonts w:ascii="Times New Roman" w:hAnsi="Times New Roman" w:cs="Times New Roman"/>
          <w:sz w:val="24"/>
          <w:szCs w:val="24"/>
        </w:rPr>
        <w:fldChar w:fldCharType="end"/>
      </w:r>
      <w:r w:rsidR="002D33F5">
        <w:rPr>
          <w:rFonts w:ascii="Times New Roman" w:hAnsi="Times New Roman" w:cs="Times New Roman"/>
          <w:sz w:val="24"/>
          <w:szCs w:val="24"/>
        </w:rPr>
        <w:t>,</w:t>
      </w:r>
      <w:r w:rsidR="0023769A">
        <w:rPr>
          <w:rFonts w:ascii="Times New Roman" w:hAnsi="Times New Roman" w:cs="Times New Roman"/>
          <w:sz w:val="24"/>
          <w:szCs w:val="24"/>
        </w:rPr>
        <w:t xml:space="preserve"> </w:t>
      </w:r>
      <w:r w:rsidR="00163968">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{"citationID":"a21fnqgptjs","properties":{"formattedCitation":"(Holton, 2000)","plainCitation":"(Holton, 2000)"},"citationItems":[{"id":1346,"uris":["http://zotero.org/users/3746645/items/GIM5GKBD"],"uri":["http://zotero.org/users/3746645/items/GIM5GKBD"],"itemData":{"id":1346,"type":"article-journal","title":"Globalization's Cultural Consequences","container-title":"The Annals of the American Academy of Political and Social Science","page":"140-152","volume":"570","source":"JSTOR","archive":"JSTOR","abstract":"[Globalization has been associated with a range of cultural consequences. These can be analyzed in terms of three major theses, namely, homogenization, polarization, and hybridization. The homogenization thesis proclaims that global culture is becoming standardized around a Western or American pattern. While some evidence supports this view, the presence of cultural alternatives and resistance to Western norms suggests that polarization provides a more convincing picture of global cultural development. Global interconnection and interdependence do not necessarily mean cultural conformity. Culture, it seems, is harder to standardize than economic organization and technology. Yet the idea of polarization has its limits, too. The hybridization thesis argues that cultures borrow and incorporate elements from each other, creating hybrid, or syncretic, forms. Evidence to support this view comes mainly from popular music and religious life. The cultural consequences of globalization are therefore diverse and complex.]","ISSN":"0002-7162","author":[{"family":"Holton","given":"Robert"}],"issued":{"date-parts":[["2000"]]}}}],"schema":"https://github.com/citation-style-language/schema/raw/master/csl-citation.json"} </w:instrText>
      </w:r>
      <w:r w:rsidR="00163968">
        <w:rPr>
          <w:rFonts w:ascii="Times New Roman" w:hAnsi="Times New Roman" w:cs="Times New Roman"/>
          <w:sz w:val="24"/>
          <w:szCs w:val="24"/>
        </w:rPr>
        <w:fldChar w:fldCharType="separate"/>
      </w:r>
      <w:r w:rsidR="00163968" w:rsidRPr="0023769A">
        <w:rPr>
          <w:rFonts w:ascii="Times New Roman" w:hAnsi="Times New Roman" w:cs="Times New Roman"/>
          <w:sz w:val="24"/>
        </w:rPr>
        <w:t>Holton 2000)</w:t>
      </w:r>
      <w:r w:rsidR="00163968">
        <w:rPr>
          <w:rFonts w:ascii="Times New Roman" w:hAnsi="Times New Roman" w:cs="Times New Roman"/>
          <w:sz w:val="24"/>
          <w:szCs w:val="24"/>
        </w:rPr>
        <w:fldChar w:fldCharType="end"/>
      </w:r>
      <w:r w:rsidR="0010354A">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Pr>
          <w:rFonts w:ascii="Times New Roman" w:hAnsi="Times New Roman" w:cs="Times New Roman"/>
          <w:sz w:val="24"/>
          <w:szCs w:val="24"/>
        </w:rPr>
        <w:t>A</w:t>
      </w:r>
      <w:r w:rsidRPr="004059A3">
        <w:rPr>
          <w:rFonts w:ascii="Times New Roman" w:hAnsi="Times New Roman" w:cs="Times New Roman"/>
          <w:sz w:val="24"/>
          <w:szCs w:val="24"/>
        </w:rPr>
        <w:t xml:space="preserve"> </w:t>
      </w:r>
      <w:r w:rsidR="004059A3" w:rsidRPr="004059A3">
        <w:rPr>
          <w:rFonts w:ascii="Times New Roman" w:hAnsi="Times New Roman" w:cs="Times New Roman"/>
          <w:sz w:val="24"/>
          <w:szCs w:val="24"/>
        </w:rPr>
        <w:t xml:space="preserve">general definition of globalization is the growing flows </w:t>
      </w:r>
      <w:r w:rsidR="00E56C7C" w:rsidRPr="004059A3">
        <w:rPr>
          <w:rFonts w:ascii="Times New Roman" w:hAnsi="Times New Roman" w:cs="Times New Roman"/>
          <w:sz w:val="24"/>
          <w:szCs w:val="24"/>
        </w:rPr>
        <w:t>through</w:t>
      </w:r>
      <w:r w:rsidR="004059A3" w:rsidRPr="004059A3">
        <w:rPr>
          <w:rFonts w:ascii="Times New Roman" w:hAnsi="Times New Roman" w:cs="Times New Roman"/>
          <w:sz w:val="24"/>
          <w:szCs w:val="24"/>
        </w:rPr>
        <w:t xml:space="preserve"> national borders of </w:t>
      </w:r>
      <w:r w:rsidR="009311D3">
        <w:rPr>
          <w:rFonts w:ascii="Times New Roman" w:hAnsi="Times New Roman" w:cs="Times New Roman"/>
          <w:sz w:val="24"/>
          <w:szCs w:val="24"/>
        </w:rPr>
        <w:t>trade</w:t>
      </w:r>
      <w:r w:rsidR="004059A3" w:rsidRPr="004059A3">
        <w:rPr>
          <w:rFonts w:ascii="Times New Roman" w:hAnsi="Times New Roman" w:cs="Times New Roman"/>
          <w:sz w:val="24"/>
          <w:szCs w:val="24"/>
        </w:rPr>
        <w:t>, capital, investment, community, information</w:t>
      </w:r>
      <w:r w:rsidR="00142BD9">
        <w:rPr>
          <w:rFonts w:ascii="Times New Roman" w:hAnsi="Times New Roman" w:cs="Times New Roman"/>
          <w:sz w:val="24"/>
          <w:szCs w:val="24"/>
        </w:rPr>
        <w:t>,</w:t>
      </w:r>
      <w:r w:rsidR="004059A3" w:rsidRPr="004059A3">
        <w:rPr>
          <w:rFonts w:ascii="Times New Roman" w:hAnsi="Times New Roman" w:cs="Times New Roman"/>
          <w:sz w:val="24"/>
          <w:szCs w:val="24"/>
        </w:rPr>
        <w:t xml:space="preserve"> way of life</w:t>
      </w:r>
      <w:r w:rsidR="004451F4">
        <w:rPr>
          <w:rFonts w:ascii="Times New Roman" w:hAnsi="Times New Roman" w:cs="Times New Roman"/>
          <w:sz w:val="24"/>
          <w:szCs w:val="24"/>
        </w:rPr>
        <w:t>,</w:t>
      </w:r>
      <w:r w:rsidR="000B088B">
        <w:rPr>
          <w:rFonts w:ascii="Times New Roman" w:hAnsi="Times New Roman" w:cs="Times New Roman"/>
          <w:sz w:val="24"/>
          <w:szCs w:val="24"/>
        </w:rPr>
        <w:t xml:space="preserve"> </w:t>
      </w:r>
      <w:r w:rsidR="009311D3">
        <w:rPr>
          <w:rFonts w:ascii="Times New Roman" w:hAnsi="Times New Roman" w:cs="Times New Roman"/>
          <w:sz w:val="24"/>
          <w:szCs w:val="24"/>
        </w:rPr>
        <w:t>and even diseases</w:t>
      </w:r>
      <w:r w:rsidR="004451F4">
        <w:rPr>
          <w:rFonts w:ascii="Times New Roman" w:hAnsi="Times New Roman" w:cs="Times New Roman"/>
          <w:sz w:val="24"/>
          <w:szCs w:val="24"/>
        </w:rPr>
        <w:t>,</w:t>
      </w:r>
      <w:r w:rsidR="00CE346F">
        <w:rPr>
          <w:rFonts w:ascii="Times New Roman" w:hAnsi="Times New Roman" w:cs="Times New Roman"/>
          <w:sz w:val="24"/>
          <w:szCs w:val="24"/>
        </w:rPr>
        <w:t xml:space="preserve"> or in other words, more economic interdependence among countries</w:t>
      </w:r>
      <w:r w:rsidR="00415287">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{"citationID":"a232uomukqh","properties":{"formattedCitation":"(Scholte, 2005)","plainCitation":"(Scholte, 2005)"},"citationItems":[{"id":1272,"uris":["http://zotero.org/users/3746645/items/669PZN3S"],"uri":["http://zotero.org/users/3746645/items/669PZN3S"],"itemData":{"id":1272,"type":"book","title":"Globalization: A Critical Introduction","publisher":"Macmillan International Higher Education","number-of-pages":"513","source":"Google Books","abstract":"A systematically revised and updated new edition of a highly acclaimed text which was an immediate bestseller on courses around the world. The second edition takes a broader perspective giving increased coverage of other dimensions of globalization alongside its core focus on the rise of supraterritoriality which, the author argues, is globalization&amp;#39;s most distinctive feature.","ISBN":"978-0-230-21207-7","note":"Google-Books-ID: XZwcBQAAQBAJ","shortTitle":"Globalization","language":"en","author":[{"family":"Scholte","given":"Jan Aart"}],"issued":{"date-parts":[["2005"]]}}}],"schema":"https://github.com/citation-style-language/schema/raw/master/csl-citation.json"} </w:instrText>
      </w:r>
      <w:r w:rsidR="00A5547B">
        <w:rPr>
          <w:rFonts w:ascii="Times New Roman" w:hAnsi="Times New Roman" w:cs="Times New Roman"/>
          <w:sz w:val="24"/>
          <w:szCs w:val="24"/>
        </w:rPr>
        <w:fldChar w:fldCharType="separate"/>
      </w:r>
      <w:r w:rsidR="009311D3" w:rsidRPr="009311D3">
        <w:rPr>
          <w:rFonts w:ascii="Times New Roman" w:hAnsi="Times New Roman" w:cs="Times New Roman"/>
          <w:sz w:val="24"/>
        </w:rPr>
        <w:t>(Scholte 2005)</w:t>
      </w:r>
      <w:r w:rsidR="00A5547B">
        <w:rPr>
          <w:rFonts w:ascii="Times New Roman" w:hAnsi="Times New Roman" w:cs="Times New Roman"/>
          <w:sz w:val="24"/>
          <w:szCs w:val="24"/>
        </w:rPr>
        <w:fldChar w:fldCharType="end"/>
      </w:r>
      <w:r w:rsidR="009F76DD">
        <w:rPr>
          <w:rFonts w:ascii="Times New Roman" w:hAnsi="Times New Roman" w:cs="Times New Roman"/>
          <w:sz w:val="24"/>
          <w:szCs w:val="24"/>
        </w:rPr>
        <w:t>,</w:t>
      </w:r>
      <w:r w:rsidR="009F76DD" w:rsidRPr="009F76DD">
        <w:rPr>
          <w:rFonts w:ascii="Times New Roman" w:hAnsi="Times New Roman" w:cs="Times New Roman"/>
          <w:sz w:val="24"/>
          <w:szCs w:val="24"/>
        </w:rPr>
        <w:t xml:space="preserve"> </w:t>
      </w:r>
      <w:r>
        <w:rPr>
          <w:rFonts w:ascii="Times New Roman" w:hAnsi="Times New Roman" w:cs="Times New Roman"/>
          <w:sz w:val="24"/>
          <w:szCs w:val="24"/>
        </w:rPr>
        <w:t>include the</w:t>
      </w:r>
      <w:r w:rsidRPr="00BF2B1F">
        <w:rPr>
          <w:rFonts w:ascii="Times New Roman" w:hAnsi="Times New Roman" w:cs="Times New Roman"/>
          <w:sz w:val="24"/>
          <w:szCs w:val="24"/>
        </w:rPr>
        <w:t xml:space="preserve"> </w:t>
      </w:r>
      <w:r w:rsidR="009F76DD" w:rsidRPr="00BF2B1F">
        <w:rPr>
          <w:rFonts w:ascii="Times New Roman" w:hAnsi="Times New Roman" w:cs="Times New Roman"/>
          <w:sz w:val="24"/>
          <w:szCs w:val="24"/>
        </w:rPr>
        <w:t xml:space="preserve">exchanging </w:t>
      </w:r>
      <w:r>
        <w:rPr>
          <w:rFonts w:ascii="Times New Roman" w:hAnsi="Times New Roman" w:cs="Times New Roman"/>
          <w:sz w:val="24"/>
          <w:szCs w:val="24"/>
        </w:rPr>
        <w:t xml:space="preserve">of </w:t>
      </w:r>
      <w:r w:rsidR="009F76DD" w:rsidRPr="00BF2B1F">
        <w:rPr>
          <w:rFonts w:ascii="Times New Roman" w:hAnsi="Times New Roman" w:cs="Times New Roman"/>
          <w:sz w:val="24"/>
          <w:szCs w:val="24"/>
        </w:rPr>
        <w:t>culture</w:t>
      </w:r>
      <w:r>
        <w:rPr>
          <w:rFonts w:ascii="Times New Roman" w:hAnsi="Times New Roman" w:cs="Times New Roman"/>
          <w:sz w:val="24"/>
          <w:szCs w:val="24"/>
        </w:rPr>
        <w:t>s</w:t>
      </w:r>
      <w:r w:rsidR="009F76DD" w:rsidRPr="00BF2B1F">
        <w:rPr>
          <w:rFonts w:ascii="Times New Roman" w:hAnsi="Times New Roman" w:cs="Times New Roman"/>
          <w:sz w:val="24"/>
          <w:szCs w:val="24"/>
        </w:rPr>
        <w:t>, attitude</w:t>
      </w:r>
      <w:r>
        <w:rPr>
          <w:rFonts w:ascii="Times New Roman" w:hAnsi="Times New Roman" w:cs="Times New Roman"/>
          <w:sz w:val="24"/>
          <w:szCs w:val="24"/>
        </w:rPr>
        <w:t>s,</w:t>
      </w:r>
      <w:r w:rsidR="009F76DD" w:rsidRPr="00BF2B1F">
        <w:rPr>
          <w:rFonts w:ascii="Times New Roman" w:hAnsi="Times New Roman" w:cs="Times New Roman"/>
          <w:sz w:val="24"/>
          <w:szCs w:val="24"/>
        </w:rPr>
        <w:t xml:space="preserve"> and people </w:t>
      </w:r>
      <w:r w:rsidR="009F76DD" w:rsidRPr="00BF2B1F">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{"citationID":"a2ghn4f6h16","properties":{"formattedCitation":"(Bergstrand, 2013)","plainCitation":"(Bergstrand, 2013)"},"citationItems":[{"id":1333,"uris":["http://zotero.org/users/3746645/items/WVB38A6S"],"uri":["http://zotero.org/users/3746645/items/WVB38A6S"],"itemData":{"id":1333,"type":"article-journal","title":"Measuring the effects of endogenous policies on economic integration","container-title":"CESifo Economic Studies","page":"199–222","volume":"Volume 59","issue":"2","abstract":"Despite widespread anecdotal evidence that lower trade barriers increase international trade, there is little firm quantitative evidence of the ‘trade-cost elasticity’ of trade flows, one of the two key aggregate statistics that have recently been identified as sufficient to quantify the economic welfare effects of trade-policy liberalizations and/or trade-cost reductions (the other statistic being the import-penetration ratio). In other words, most estimates of the trade-cost elasticity are imprecise and lack consistency. In this article, we discuss two issues that are critical in better assessing empirically the trade-flow and welfare effects of trade liberalizations (or trade-cost changes). The first issue is how to quantify the trade-cost elasticity when trade costs themselves are approximated imperfectly. The second issue is that typical empirical evaluations to estimate the impact of trade-policy liberalizations on trade flows use the ‘gravity equation’. However, the self-selection of country pairs into such agreements introduces endogeneity bias in the estimation of the trade-cost elasticity in gravity equations, requiring better identification techniques.","DOI":"https://doi.org/10.1093/cesifo/ift004","author":[{"family":"Bergstrand","given":"Jeffrey H."}],"issued":{"date-parts":[["2013"]]}}}],"schema":"https://github.com/citation-style-language/schema/raw/master/csl-citation.json"} </w:instrText>
      </w:r>
      <w:r w:rsidR="009F76DD" w:rsidRPr="00BF2B1F">
        <w:rPr>
          <w:rFonts w:ascii="Times New Roman" w:hAnsi="Times New Roman" w:cs="Times New Roman"/>
          <w:sz w:val="24"/>
          <w:szCs w:val="24"/>
        </w:rPr>
        <w:fldChar w:fldCharType="separate"/>
      </w:r>
      <w:r w:rsidR="009F76DD" w:rsidRPr="00BF2B1F">
        <w:rPr>
          <w:rFonts w:ascii="Times New Roman" w:hAnsi="Times New Roman" w:cs="Times New Roman"/>
          <w:sz w:val="24"/>
          <w:szCs w:val="24"/>
        </w:rPr>
        <w:t>(Bergstrand 2013)</w:t>
      </w:r>
      <w:r w:rsidR="009F76DD" w:rsidRPr="00BF2B1F">
        <w:rPr>
          <w:rFonts w:ascii="Times New Roman" w:hAnsi="Times New Roman" w:cs="Times New Roman"/>
          <w:sz w:val="24"/>
          <w:szCs w:val="24"/>
        </w:rPr>
        <w:fldChar w:fldCharType="end"/>
      </w:r>
      <w:r w:rsidR="009F76DD">
        <w:rPr>
          <w:rFonts w:ascii="Times New Roman" w:hAnsi="Times New Roman" w:cs="Times New Roman"/>
          <w:sz w:val="24"/>
          <w:szCs w:val="24"/>
        </w:rPr>
        <w:t>.</w:t>
      </w:r>
    </w:p>
    <w:p w14:paraId="28186619" w14:textId="77777777" w:rsidR="007E75D1" w:rsidRDefault="007E75D1" w:rsidP="000145A8">
      <w:pPr>
        <w:spacing w:after="0" w:line="288" w:lineRule="auto"/>
        <w:ind w:firstLine="720"/>
        <w:jc w:val="both"/>
        <w:rPr>
          <w:rFonts w:ascii="Times New Roman" w:hAnsi="Times New Roman" w:cs="Times New Roman"/>
          <w:sz w:val="24"/>
          <w:szCs w:val="24"/>
        </w:rPr>
      </w:pPr>
    </w:p>
    <w:p w14:paraId="38DCD07D" w14:textId="5C008F44" w:rsidR="00E56C7C" w:rsidRDefault="001348A6"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After the inter-war years where trade barriers rose substantially, t</w:t>
      </w:r>
      <w:r w:rsidR="00E56C7C" w:rsidRPr="00126B5A">
        <w:rPr>
          <w:rFonts w:ascii="Times New Roman" w:hAnsi="Times New Roman" w:cs="Times New Roman"/>
          <w:sz w:val="24"/>
          <w:szCs w:val="24"/>
        </w:rPr>
        <w:t xml:space="preserve">rade </w:t>
      </w:r>
      <w:r w:rsidR="00AC16C2" w:rsidRPr="00126B5A">
        <w:rPr>
          <w:rFonts w:ascii="Times New Roman" w:hAnsi="Times New Roman" w:cs="Times New Roman"/>
          <w:sz w:val="24"/>
          <w:szCs w:val="24"/>
        </w:rPr>
        <w:t>bec</w:t>
      </w:r>
      <w:r w:rsidR="00AC16C2">
        <w:rPr>
          <w:rFonts w:ascii="Times New Roman" w:hAnsi="Times New Roman" w:cs="Times New Roman"/>
          <w:sz w:val="24"/>
          <w:szCs w:val="24"/>
        </w:rPr>
        <w:t>a</w:t>
      </w:r>
      <w:r w:rsidR="00AC16C2" w:rsidRPr="00126B5A">
        <w:rPr>
          <w:rFonts w:ascii="Times New Roman" w:hAnsi="Times New Roman" w:cs="Times New Roman"/>
          <w:sz w:val="24"/>
          <w:szCs w:val="24"/>
        </w:rPr>
        <w:t xml:space="preserve">me </w:t>
      </w:r>
      <w:r w:rsidR="00E56C7C" w:rsidRPr="00126B5A">
        <w:rPr>
          <w:rFonts w:ascii="Times New Roman" w:hAnsi="Times New Roman" w:cs="Times New Roman"/>
          <w:sz w:val="24"/>
          <w:szCs w:val="24"/>
        </w:rPr>
        <w:t xml:space="preserve">more liberal after 1947, when 23 countries signed the first worldwide multilateral free trade agreement, </w:t>
      </w:r>
      <w:r w:rsidR="004451F4">
        <w:rPr>
          <w:rFonts w:ascii="Times New Roman" w:hAnsi="Times New Roman" w:cs="Times New Roman"/>
          <w:sz w:val="24"/>
          <w:szCs w:val="24"/>
        </w:rPr>
        <w:t xml:space="preserve">the </w:t>
      </w:r>
      <w:r w:rsidR="00E56C7C" w:rsidRPr="00126B5A">
        <w:rPr>
          <w:rFonts w:ascii="Times New Roman" w:hAnsi="Times New Roman" w:cs="Times New Roman"/>
          <w:sz w:val="24"/>
          <w:szCs w:val="24"/>
        </w:rPr>
        <w:t>General Agreement on Tariffs and Trade (GATT)</w:t>
      </w:r>
      <w:r>
        <w:rPr>
          <w:rFonts w:ascii="Times New Roman" w:hAnsi="Times New Roman" w:cs="Times New Roman"/>
          <w:sz w:val="24"/>
          <w:szCs w:val="24"/>
        </w:rPr>
        <w:t>.</w:t>
      </w:r>
      <w:r w:rsidR="00E56C7C" w:rsidRPr="00126B5A">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Pr>
          <w:rFonts w:ascii="Times New Roman" w:hAnsi="Times New Roman" w:cs="Times New Roman"/>
          <w:sz w:val="24"/>
          <w:szCs w:val="24"/>
        </w:rPr>
        <w:t>This</w:t>
      </w:r>
      <w:r w:rsidRPr="00126B5A">
        <w:rPr>
          <w:rFonts w:ascii="Times New Roman" w:hAnsi="Times New Roman" w:cs="Times New Roman"/>
          <w:sz w:val="24"/>
          <w:szCs w:val="24"/>
        </w:rPr>
        <w:t xml:space="preserve"> </w:t>
      </w:r>
      <w:r w:rsidR="00E56C7C" w:rsidRPr="00126B5A">
        <w:rPr>
          <w:rFonts w:ascii="Times New Roman" w:hAnsi="Times New Roman" w:cs="Times New Roman"/>
          <w:sz w:val="24"/>
          <w:szCs w:val="24"/>
        </w:rPr>
        <w:t>evolved into the World Trade Organization (WTO)</w:t>
      </w:r>
      <w:r w:rsidR="00415287">
        <w:rPr>
          <w:rFonts w:ascii="Times New Roman" w:hAnsi="Times New Roman" w:cs="Times New Roman"/>
          <w:sz w:val="24"/>
          <w:szCs w:val="24"/>
        </w:rPr>
        <w:t xml:space="preserve"> </w:t>
      </w:r>
      <w:r w:rsidR="004451F4">
        <w:rPr>
          <w:rFonts w:ascii="Times New Roman" w:hAnsi="Times New Roman" w:cs="Times New Roman"/>
          <w:sz w:val="24"/>
          <w:szCs w:val="24"/>
        </w:rPr>
        <w:t>on</w:t>
      </w:r>
      <w:r>
        <w:rPr>
          <w:rFonts w:ascii="Times New Roman" w:hAnsi="Times New Roman" w:cs="Times New Roman"/>
          <w:sz w:val="24"/>
          <w:szCs w:val="24"/>
        </w:rPr>
        <w:t xml:space="preserve"> </w:t>
      </w:r>
      <w:r w:rsidR="004451F4">
        <w:rPr>
          <w:rFonts w:ascii="Times New Roman" w:hAnsi="Times New Roman" w:cs="Times New Roman"/>
          <w:sz w:val="24"/>
          <w:szCs w:val="24"/>
        </w:rPr>
        <w:t>1</w:t>
      </w:r>
      <w:r w:rsidR="004451F4" w:rsidRPr="00D31C9A">
        <w:rPr>
          <w:rFonts w:ascii="Times New Roman" w:hAnsi="Times New Roman" w:cs="Times New Roman"/>
          <w:sz w:val="24"/>
          <w:szCs w:val="24"/>
          <w:vertAlign w:val="superscript"/>
        </w:rPr>
        <w:t>st</w:t>
      </w:r>
      <w:r w:rsidR="004451F4">
        <w:rPr>
          <w:rFonts w:ascii="Times New Roman" w:hAnsi="Times New Roman" w:cs="Times New Roman"/>
          <w:sz w:val="24"/>
          <w:szCs w:val="24"/>
        </w:rPr>
        <w:t xml:space="preserve"> January </w:t>
      </w:r>
      <w:r w:rsidR="004451F4" w:rsidRPr="00126B5A">
        <w:rPr>
          <w:rFonts w:ascii="Times New Roman" w:hAnsi="Times New Roman" w:cs="Times New Roman"/>
          <w:sz w:val="24"/>
          <w:szCs w:val="24"/>
        </w:rPr>
        <w:t>1995</w:t>
      </w:r>
      <w:r w:rsidR="00E56C7C" w:rsidRPr="00126B5A">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sidR="00E56C7C" w:rsidRPr="00126B5A">
        <w:rPr>
          <w:rFonts w:ascii="Times New Roman" w:hAnsi="Times New Roman" w:cs="Times New Roman"/>
          <w:sz w:val="24"/>
          <w:szCs w:val="24"/>
        </w:rPr>
        <w:t xml:space="preserve">The main purpose of GATT and </w:t>
      </w:r>
      <w:r>
        <w:rPr>
          <w:rFonts w:ascii="Times New Roman" w:hAnsi="Times New Roman" w:cs="Times New Roman"/>
          <w:sz w:val="24"/>
          <w:szCs w:val="24"/>
        </w:rPr>
        <w:t xml:space="preserve">the </w:t>
      </w:r>
      <w:r w:rsidR="00E56C7C" w:rsidRPr="00126B5A">
        <w:rPr>
          <w:rFonts w:ascii="Times New Roman" w:hAnsi="Times New Roman" w:cs="Times New Roman"/>
          <w:sz w:val="24"/>
          <w:szCs w:val="24"/>
        </w:rPr>
        <w:t xml:space="preserve">WTO </w:t>
      </w:r>
      <w:r w:rsidR="004451F4">
        <w:rPr>
          <w:rFonts w:ascii="Times New Roman" w:hAnsi="Times New Roman" w:cs="Times New Roman"/>
          <w:sz w:val="24"/>
          <w:szCs w:val="24"/>
        </w:rPr>
        <w:t>has been</w:t>
      </w:r>
      <w:r w:rsidR="000B088B">
        <w:rPr>
          <w:rFonts w:ascii="Times New Roman" w:hAnsi="Times New Roman" w:cs="Times New Roman"/>
          <w:sz w:val="24"/>
          <w:szCs w:val="24"/>
        </w:rPr>
        <w:t xml:space="preserve"> </w:t>
      </w:r>
      <w:r w:rsidR="00E56C7C" w:rsidRPr="00126B5A">
        <w:rPr>
          <w:rFonts w:ascii="Times New Roman" w:hAnsi="Times New Roman" w:cs="Times New Roman"/>
          <w:sz w:val="24"/>
          <w:szCs w:val="24"/>
        </w:rPr>
        <w:t>to increase international trade by eliminating and reducing trade protectionism</w:t>
      </w:r>
      <w:r w:rsidR="004451F4">
        <w:rPr>
          <w:rFonts w:ascii="Times New Roman" w:hAnsi="Times New Roman" w:cs="Times New Roman"/>
          <w:sz w:val="24"/>
          <w:szCs w:val="24"/>
        </w:rPr>
        <w:t>,</w:t>
      </w:r>
      <w:r w:rsidR="00E56C7C" w:rsidRPr="00126B5A">
        <w:rPr>
          <w:rFonts w:ascii="Times New Roman" w:hAnsi="Times New Roman" w:cs="Times New Roman"/>
          <w:sz w:val="24"/>
          <w:szCs w:val="24"/>
        </w:rPr>
        <w:t xml:space="preserve"> i.e. various types of tariffs and quotas</w:t>
      </w:r>
      <w:r>
        <w:rPr>
          <w:rFonts w:ascii="Times New Roman" w:hAnsi="Times New Roman" w:cs="Times New Roman"/>
          <w:sz w:val="24"/>
          <w:szCs w:val="24"/>
        </w:rPr>
        <w:t>, as well as non-tariff trade barriers</w:t>
      </w:r>
      <w:r w:rsidR="00E56C7C" w:rsidRPr="00126B5A">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sidR="00E56C7C" w:rsidRPr="00126B5A">
        <w:rPr>
          <w:rFonts w:ascii="Times New Roman" w:hAnsi="Times New Roman" w:cs="Times New Roman"/>
          <w:sz w:val="24"/>
          <w:szCs w:val="24"/>
        </w:rPr>
        <w:t>Since the 1970s, open borders have lured huge amounts of foreign direct investment, financial flows, and increased international migration flows</w:t>
      </w:r>
      <w:r w:rsidR="004451F4">
        <w:rPr>
          <w:rFonts w:ascii="Times New Roman" w:hAnsi="Times New Roman" w:cs="Times New Roman"/>
          <w:sz w:val="24"/>
          <w:szCs w:val="24"/>
        </w:rPr>
        <w:t>,</w:t>
      </w:r>
      <w:r w:rsidR="00E56C7C" w:rsidRPr="00126B5A">
        <w:rPr>
          <w:rFonts w:ascii="Times New Roman" w:hAnsi="Times New Roman" w:cs="Times New Roman"/>
          <w:sz w:val="24"/>
          <w:szCs w:val="24"/>
        </w:rPr>
        <w:t xml:space="preserve"> as well as increased the trade of services and goods </w:t>
      </w:r>
      <w:r w:rsidR="00A5547B" w:rsidRPr="00126B5A">
        <w:rPr>
          <w:rFonts w:ascii="Times New Roman" w:hAnsi="Times New Roman" w:cs="Times New Roman"/>
          <w:sz w:val="24"/>
          <w:szCs w:val="24"/>
        </w:rPr>
        <w:fldChar w:fldCharType="begin"/>
      </w:r>
      <w:r w:rsidR="00E56C7C" w:rsidRPr="00126B5A">
        <w:rPr>
          <w:rFonts w:ascii="Times New Roman" w:hAnsi="Times New Roman" w:cs="Times New Roman"/>
          <w:sz w:val="24"/>
          <w:szCs w:val="24"/>
        </w:rPr>
        <w:instrText xml:space="preserve"> ADDIN ZOTERO_ITEM CSL_CITATION {"citationID":"ad22dm7867","properties":{"formattedCitation":"(Poot, 2013)","plainCitation":"(Poot, 2013)"},"citationItems":[{"id":779,"uris":["http://zotero.org/users/3746645/items/369QDBE4"],"uri":["http://zotero.org/users/3746645/items/369QDBE4"],"itemData":{"id":779,"type":"chapter","title":"Global trade and international migration","container-title":"The Encyclopedia of Global Human Migration","publisher":"Blackwell Publishing Ltd","publisher-place":"New Jersey","source":"Wiley Online Library","event-place":"New Jersey","abstract":"Migration and trade have been interconnected since the dawn of humanity. In order to conduct trade, traders needed to travel; and some traders settled in foreign lands. Moreover, the colonialization of acquired territories necessitated sufficient labor to develop the colonies and often led to willing, or forced, migration which then triggered an exchange of resources and commodities between colonies and the “homelands.” Since the 19th century, migration and trade have been closely-linked features of global economic integration. Much has already been written about similarities and dissimilarities between globalization in the late 19th and 20th centuries with respect to trade and migration (see, e.g., Williamson 1996). This essay focuses therefore on the situation over the last forty years.","URL":"http://onlinelibrary.wiley.com/doi/10.1002/9781444351071.wbeghm255/abstract","ISBN":"978-1-4443-5107-1","note":"DOI: 10.1002/9781444351071.wbeghm255","language":"en","author":[{"family":"Poot","given":"Jacques"}],"issued":{"date-parts":[["2013"]]},"accessed":{"date-parts":[["2017",4,21]]}}}],"schema":"https://github.com/citation-style-language/schema/raw/master/csl-citation.json"} </w:instrText>
      </w:r>
      <w:r w:rsidR="00A5547B" w:rsidRPr="00126B5A">
        <w:rPr>
          <w:rFonts w:ascii="Times New Roman" w:hAnsi="Times New Roman" w:cs="Times New Roman"/>
          <w:sz w:val="24"/>
          <w:szCs w:val="24"/>
        </w:rPr>
        <w:fldChar w:fldCharType="separate"/>
      </w:r>
      <w:r w:rsidR="00E56C7C" w:rsidRPr="00126B5A">
        <w:rPr>
          <w:rFonts w:ascii="Times New Roman" w:hAnsi="Times New Roman" w:cs="Times New Roman"/>
          <w:sz w:val="24"/>
          <w:szCs w:val="24"/>
        </w:rPr>
        <w:t>(Poot 2013)</w:t>
      </w:r>
      <w:r w:rsidR="00A5547B" w:rsidRPr="00126B5A">
        <w:rPr>
          <w:rFonts w:ascii="Times New Roman" w:hAnsi="Times New Roman" w:cs="Times New Roman"/>
          <w:sz w:val="24"/>
          <w:szCs w:val="24"/>
        </w:rPr>
        <w:fldChar w:fldCharType="end"/>
      </w:r>
      <w:r w:rsidR="00E56C7C" w:rsidRPr="00126B5A">
        <w:rPr>
          <w:rFonts w:ascii="Times New Roman" w:hAnsi="Times New Roman" w:cs="Times New Roman"/>
          <w:sz w:val="24"/>
          <w:szCs w:val="24"/>
        </w:rPr>
        <w:t xml:space="preserve">. </w:t>
      </w:r>
    </w:p>
    <w:p w14:paraId="4036FD7A" w14:textId="77777777" w:rsidR="003F5717" w:rsidRDefault="003F5717" w:rsidP="000145A8">
      <w:pPr>
        <w:spacing w:after="0" w:line="288" w:lineRule="auto"/>
        <w:ind w:firstLine="720"/>
        <w:jc w:val="both"/>
        <w:rPr>
          <w:rFonts w:ascii="Times New Roman" w:hAnsi="Times New Roman" w:cs="Times New Roman"/>
          <w:sz w:val="24"/>
          <w:szCs w:val="24"/>
        </w:rPr>
      </w:pPr>
    </w:p>
    <w:p w14:paraId="0A371EBC" w14:textId="24EB8FC1" w:rsidR="00D4375C" w:rsidRDefault="00740A4E" w:rsidP="000145A8">
      <w:pPr>
        <w:spacing w:after="0" w:line="288" w:lineRule="auto"/>
        <w:ind w:firstLine="720"/>
        <w:jc w:val="both"/>
        <w:rPr>
          <w:rFonts w:ascii="Times New Roman" w:hAnsi="Times New Roman" w:cs="Times New Roman"/>
          <w:sz w:val="24"/>
          <w:szCs w:val="24"/>
        </w:rPr>
      </w:pPr>
      <w:r w:rsidRPr="00740A4E">
        <w:rPr>
          <w:rFonts w:ascii="Times New Roman" w:hAnsi="Times New Roman" w:cs="Times New Roman"/>
          <w:sz w:val="24"/>
          <w:szCs w:val="24"/>
        </w:rPr>
        <w:t xml:space="preserve">The world </w:t>
      </w:r>
      <w:r w:rsidR="004451F4">
        <w:rPr>
          <w:rFonts w:ascii="Times New Roman" w:hAnsi="Times New Roman" w:cs="Times New Roman"/>
          <w:sz w:val="24"/>
          <w:szCs w:val="24"/>
        </w:rPr>
        <w:t xml:space="preserve">has </w:t>
      </w:r>
      <w:r w:rsidRPr="00740A4E">
        <w:rPr>
          <w:rFonts w:ascii="Times New Roman" w:hAnsi="Times New Roman" w:cs="Times New Roman"/>
          <w:sz w:val="24"/>
          <w:szCs w:val="24"/>
        </w:rPr>
        <w:t xml:space="preserve">become more interconnected and besides trade, </w:t>
      </w:r>
      <w:r w:rsidR="001348A6">
        <w:rPr>
          <w:rFonts w:ascii="Times New Roman" w:hAnsi="Times New Roman" w:cs="Times New Roman"/>
          <w:sz w:val="24"/>
          <w:szCs w:val="24"/>
        </w:rPr>
        <w:t>this</w:t>
      </w:r>
      <w:r w:rsidR="001348A6" w:rsidRPr="00740A4E">
        <w:rPr>
          <w:rFonts w:ascii="Times New Roman" w:hAnsi="Times New Roman" w:cs="Times New Roman"/>
          <w:sz w:val="24"/>
          <w:szCs w:val="24"/>
        </w:rPr>
        <w:t xml:space="preserve"> </w:t>
      </w:r>
      <w:r w:rsidR="004451F4">
        <w:rPr>
          <w:rFonts w:ascii="Times New Roman" w:hAnsi="Times New Roman" w:cs="Times New Roman"/>
          <w:sz w:val="24"/>
          <w:szCs w:val="24"/>
        </w:rPr>
        <w:t>has</w:t>
      </w:r>
      <w:r w:rsidR="000B088B">
        <w:rPr>
          <w:rFonts w:ascii="Times New Roman" w:hAnsi="Times New Roman" w:cs="Times New Roman"/>
          <w:sz w:val="24"/>
          <w:szCs w:val="24"/>
        </w:rPr>
        <w:t xml:space="preserve"> </w:t>
      </w:r>
      <w:r w:rsidRPr="00740A4E">
        <w:rPr>
          <w:rFonts w:ascii="Times New Roman" w:hAnsi="Times New Roman" w:cs="Times New Roman"/>
          <w:sz w:val="24"/>
          <w:szCs w:val="24"/>
        </w:rPr>
        <w:t>also affect</w:t>
      </w:r>
      <w:r w:rsidR="004451F4">
        <w:rPr>
          <w:rFonts w:ascii="Times New Roman" w:hAnsi="Times New Roman" w:cs="Times New Roman"/>
          <w:sz w:val="24"/>
          <w:szCs w:val="24"/>
        </w:rPr>
        <w:t>ed</w:t>
      </w:r>
      <w:r w:rsidRPr="00740A4E">
        <w:rPr>
          <w:rFonts w:ascii="Times New Roman" w:hAnsi="Times New Roman" w:cs="Times New Roman"/>
          <w:sz w:val="24"/>
          <w:szCs w:val="24"/>
        </w:rPr>
        <w:t xml:space="preserve"> the magnitude of </w:t>
      </w:r>
      <w:r w:rsidR="004451F4">
        <w:rPr>
          <w:rFonts w:ascii="Times New Roman" w:hAnsi="Times New Roman" w:cs="Times New Roman"/>
          <w:sz w:val="24"/>
          <w:szCs w:val="24"/>
        </w:rPr>
        <w:t>migration</w:t>
      </w:r>
      <w:r w:rsidR="000B088B">
        <w:rPr>
          <w:rFonts w:ascii="Times New Roman" w:hAnsi="Times New Roman" w:cs="Times New Roman"/>
          <w:sz w:val="24"/>
          <w:szCs w:val="24"/>
        </w:rPr>
        <w:t xml:space="preserve"> </w:t>
      </w:r>
      <w:r w:rsidRPr="00740A4E">
        <w:rPr>
          <w:rFonts w:ascii="Times New Roman" w:hAnsi="Times New Roman" w:cs="Times New Roman"/>
          <w:sz w:val="24"/>
          <w:szCs w:val="24"/>
        </w:rPr>
        <w:t xml:space="preserve">flows across national boundaries. Every year, millions of people are willing to leave their home countries and cross national borders in search of </w:t>
      </w:r>
      <w:r w:rsidR="001348A6">
        <w:rPr>
          <w:rFonts w:ascii="Times New Roman" w:hAnsi="Times New Roman" w:cs="Times New Roman"/>
          <w:sz w:val="24"/>
          <w:szCs w:val="24"/>
        </w:rPr>
        <w:t>greater</w:t>
      </w:r>
      <w:r w:rsidR="001348A6" w:rsidRPr="00740A4E">
        <w:rPr>
          <w:rFonts w:ascii="Times New Roman" w:hAnsi="Times New Roman" w:cs="Times New Roman"/>
          <w:sz w:val="24"/>
          <w:szCs w:val="24"/>
        </w:rPr>
        <w:t xml:space="preserve"> </w:t>
      </w:r>
      <w:r w:rsidRPr="00740A4E">
        <w:rPr>
          <w:rFonts w:ascii="Times New Roman" w:hAnsi="Times New Roman" w:cs="Times New Roman"/>
          <w:sz w:val="24"/>
          <w:szCs w:val="24"/>
        </w:rPr>
        <w:t xml:space="preserve">opportunities and </w:t>
      </w:r>
      <w:r w:rsidR="001348A6">
        <w:rPr>
          <w:rFonts w:ascii="Times New Roman" w:hAnsi="Times New Roman" w:cs="Times New Roman"/>
          <w:sz w:val="24"/>
          <w:szCs w:val="24"/>
        </w:rPr>
        <w:t>better</w:t>
      </w:r>
      <w:r w:rsidR="001348A6" w:rsidRPr="00740A4E">
        <w:rPr>
          <w:rFonts w:ascii="Times New Roman" w:hAnsi="Times New Roman" w:cs="Times New Roman"/>
          <w:sz w:val="24"/>
          <w:szCs w:val="24"/>
        </w:rPr>
        <w:t xml:space="preserve"> </w:t>
      </w:r>
      <w:r w:rsidRPr="00740A4E">
        <w:rPr>
          <w:rFonts w:ascii="Times New Roman" w:hAnsi="Times New Roman" w:cs="Times New Roman"/>
          <w:sz w:val="24"/>
          <w:szCs w:val="24"/>
        </w:rPr>
        <w:t>livelihoods for themselves and their families.</w:t>
      </w:r>
      <w:r w:rsidR="000B088B">
        <w:rPr>
          <w:rFonts w:ascii="Times New Roman" w:hAnsi="Times New Roman" w:cs="Times New Roman"/>
          <w:sz w:val="24"/>
          <w:szCs w:val="24"/>
        </w:rPr>
        <w:t xml:space="preserve"> </w:t>
      </w:r>
      <w:r w:rsidR="008024E8">
        <w:rPr>
          <w:rFonts w:ascii="Times New Roman" w:hAnsi="Times New Roman" w:cs="Times New Roman"/>
          <w:sz w:val="24"/>
          <w:szCs w:val="24"/>
        </w:rPr>
        <w:t>The world</w:t>
      </w:r>
      <w:r w:rsidR="008024E8" w:rsidRPr="008024E8">
        <w:rPr>
          <w:rFonts w:ascii="Times New Roman" w:hAnsi="Times New Roman" w:cs="Times New Roman"/>
          <w:sz w:val="24"/>
          <w:szCs w:val="24"/>
        </w:rPr>
        <w:t xml:space="preserve"> population</w:t>
      </w:r>
      <w:r w:rsidR="00B13658">
        <w:rPr>
          <w:rFonts w:ascii="Times New Roman" w:hAnsi="Times New Roman" w:cs="Times New Roman"/>
          <w:sz w:val="24"/>
          <w:szCs w:val="24"/>
        </w:rPr>
        <w:t xml:space="preserve"> in 1990 was 5.3 billion</w:t>
      </w:r>
      <w:r w:rsidR="00154DFE">
        <w:rPr>
          <w:rFonts w:ascii="Times New Roman" w:hAnsi="Times New Roman" w:cs="Times New Roman"/>
          <w:sz w:val="24"/>
          <w:szCs w:val="24"/>
        </w:rPr>
        <w:t xml:space="preserve"> and the number of international migrants was 152 million</w:t>
      </w:r>
      <w:r w:rsidR="009F76DD">
        <w:rPr>
          <w:rFonts w:ascii="Times New Roman" w:hAnsi="Times New Roman" w:cs="Times New Roman"/>
          <w:sz w:val="24"/>
          <w:szCs w:val="24"/>
        </w:rPr>
        <w:t xml:space="preserve"> (2.8</w:t>
      </w:r>
      <w:r w:rsidR="002D33F5">
        <w:rPr>
          <w:rFonts w:ascii="Times New Roman" w:hAnsi="Times New Roman" w:cs="Times New Roman"/>
          <w:sz w:val="24"/>
          <w:szCs w:val="24"/>
        </w:rPr>
        <w:t xml:space="preserve"> percent </w:t>
      </w:r>
      <w:r w:rsidR="009F76DD">
        <w:rPr>
          <w:rFonts w:ascii="Times New Roman" w:hAnsi="Times New Roman" w:cs="Times New Roman"/>
          <w:sz w:val="24"/>
          <w:szCs w:val="24"/>
        </w:rPr>
        <w:t>of the global population)</w:t>
      </w:r>
      <w:r w:rsidR="00154DFE">
        <w:rPr>
          <w:rFonts w:ascii="Times New Roman" w:hAnsi="Times New Roman" w:cs="Times New Roman"/>
          <w:sz w:val="24"/>
          <w:szCs w:val="24"/>
        </w:rPr>
        <w:t xml:space="preserve">. </w:t>
      </w:r>
      <w:r w:rsidR="001348A6">
        <w:rPr>
          <w:rFonts w:ascii="Times New Roman" w:hAnsi="Times New Roman" w:cs="Times New Roman"/>
          <w:sz w:val="24"/>
          <w:szCs w:val="24"/>
        </w:rPr>
        <w:t>By</w:t>
      </w:r>
      <w:r w:rsidR="00154DFE">
        <w:rPr>
          <w:rFonts w:ascii="Times New Roman" w:hAnsi="Times New Roman" w:cs="Times New Roman"/>
          <w:sz w:val="24"/>
          <w:szCs w:val="24"/>
        </w:rPr>
        <w:t xml:space="preserve"> 2010, the world population</w:t>
      </w:r>
      <w:r w:rsidR="001348A6">
        <w:rPr>
          <w:rFonts w:ascii="Times New Roman" w:hAnsi="Times New Roman" w:cs="Times New Roman"/>
          <w:sz w:val="24"/>
          <w:szCs w:val="24"/>
        </w:rPr>
        <w:t xml:space="preserve"> had</w:t>
      </w:r>
      <w:r w:rsidR="00154DFE">
        <w:rPr>
          <w:rFonts w:ascii="Times New Roman" w:hAnsi="Times New Roman" w:cs="Times New Roman"/>
          <w:sz w:val="24"/>
          <w:szCs w:val="24"/>
        </w:rPr>
        <w:t xml:space="preserve"> increased to </w:t>
      </w:r>
      <w:r w:rsidR="008024E8" w:rsidRPr="008024E8">
        <w:rPr>
          <w:rFonts w:ascii="Times New Roman" w:hAnsi="Times New Roman" w:cs="Times New Roman"/>
          <w:sz w:val="24"/>
          <w:szCs w:val="24"/>
        </w:rPr>
        <w:t>6.9 billion</w:t>
      </w:r>
      <w:r w:rsidR="00120346">
        <w:rPr>
          <w:rStyle w:val="FootnoteReference"/>
          <w:rFonts w:ascii="Times New Roman" w:hAnsi="Times New Roman" w:cs="Times New Roman"/>
          <w:sz w:val="24"/>
          <w:szCs w:val="24"/>
        </w:rPr>
        <w:footnoteReference w:id="1"/>
      </w:r>
      <w:r w:rsidR="002D184F">
        <w:rPr>
          <w:rFonts w:ascii="Times New Roman" w:hAnsi="Times New Roman" w:cs="Times New Roman"/>
          <w:sz w:val="24"/>
          <w:szCs w:val="24"/>
        </w:rPr>
        <w:t xml:space="preserve"> with </w:t>
      </w:r>
      <w:r w:rsidR="008024E8">
        <w:rPr>
          <w:rFonts w:ascii="Times New Roman" w:hAnsi="Times New Roman" w:cs="Times New Roman"/>
          <w:sz w:val="24"/>
          <w:szCs w:val="24"/>
        </w:rPr>
        <w:t>221 million</w:t>
      </w:r>
      <w:r w:rsidR="000C66B7" w:rsidRPr="000C66B7">
        <w:rPr>
          <w:rFonts w:ascii="Times New Roman" w:hAnsi="Times New Roman" w:cs="Times New Roman"/>
          <w:sz w:val="24"/>
          <w:szCs w:val="24"/>
        </w:rPr>
        <w:t xml:space="preserve"> </w:t>
      </w:r>
      <w:r w:rsidR="000C66B7">
        <w:rPr>
          <w:rFonts w:ascii="Times New Roman" w:hAnsi="Times New Roman" w:cs="Times New Roman"/>
          <w:sz w:val="24"/>
          <w:szCs w:val="24"/>
        </w:rPr>
        <w:t xml:space="preserve">international migrants </w:t>
      </w:r>
      <w:r w:rsidR="009F76DD">
        <w:rPr>
          <w:rFonts w:ascii="Times New Roman" w:hAnsi="Times New Roman" w:cs="Times New Roman"/>
          <w:sz w:val="24"/>
          <w:szCs w:val="24"/>
        </w:rPr>
        <w:t>globally (3.2</w:t>
      </w:r>
      <w:r w:rsidR="002D33F5">
        <w:rPr>
          <w:rFonts w:ascii="Times New Roman" w:hAnsi="Times New Roman" w:cs="Times New Roman"/>
          <w:sz w:val="24"/>
          <w:szCs w:val="24"/>
        </w:rPr>
        <w:t xml:space="preserve"> percent</w:t>
      </w:r>
      <w:r w:rsidR="009F76DD">
        <w:rPr>
          <w:rFonts w:ascii="Times New Roman" w:hAnsi="Times New Roman" w:cs="Times New Roman"/>
          <w:sz w:val="24"/>
          <w:szCs w:val="24"/>
        </w:rPr>
        <w:t>)</w:t>
      </w:r>
      <w:r w:rsidR="001348A6">
        <w:rPr>
          <w:rFonts w:ascii="Times New Roman" w:hAnsi="Times New Roman" w:cs="Times New Roman"/>
          <w:sz w:val="24"/>
          <w:szCs w:val="24"/>
        </w:rPr>
        <w:t>.</w:t>
      </w:r>
      <w:r w:rsidR="008024E8">
        <w:rPr>
          <w:rStyle w:val="FootnoteReference"/>
          <w:rFonts w:ascii="Times New Roman" w:hAnsi="Times New Roman" w:cs="Times New Roman"/>
          <w:sz w:val="24"/>
          <w:szCs w:val="24"/>
        </w:rPr>
        <w:footnoteReference w:id="2"/>
      </w:r>
    </w:p>
    <w:p w14:paraId="7E7CE611" w14:textId="7BF698BB" w:rsidR="007E75D1" w:rsidRDefault="007E75D1" w:rsidP="000145A8">
      <w:pPr>
        <w:spacing w:after="0" w:line="288" w:lineRule="auto"/>
        <w:ind w:firstLine="720"/>
        <w:jc w:val="both"/>
        <w:rPr>
          <w:rFonts w:ascii="Times New Roman" w:hAnsi="Times New Roman" w:cs="Times New Roman"/>
          <w:sz w:val="24"/>
          <w:szCs w:val="24"/>
        </w:rPr>
      </w:pPr>
    </w:p>
    <w:p w14:paraId="3E4E31EC" w14:textId="77777777" w:rsidR="002D33F5" w:rsidRDefault="002D33F5" w:rsidP="000145A8">
      <w:pPr>
        <w:spacing w:after="0" w:line="288" w:lineRule="auto"/>
        <w:ind w:firstLine="720"/>
        <w:jc w:val="both"/>
        <w:rPr>
          <w:rFonts w:ascii="Times New Roman" w:hAnsi="Times New Roman" w:cs="Times New Roman"/>
          <w:sz w:val="24"/>
          <w:szCs w:val="24"/>
        </w:rPr>
      </w:pPr>
    </w:p>
    <w:p w14:paraId="7FA2C52B" w14:textId="194539C5" w:rsidR="00B63440" w:rsidRDefault="00491196"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w:t>
      </w:r>
      <w:r w:rsidRPr="00986378">
        <w:rPr>
          <w:rFonts w:ascii="Times New Roman" w:hAnsi="Times New Roman" w:cs="Times New Roman"/>
          <w:sz w:val="24"/>
          <w:szCs w:val="24"/>
        </w:rPr>
        <w:t xml:space="preserve">he growing magnitude of </w:t>
      </w:r>
      <w:r w:rsidR="003E55D2">
        <w:rPr>
          <w:rFonts w:ascii="Times New Roman" w:hAnsi="Times New Roman" w:cs="Times New Roman"/>
          <w:sz w:val="24"/>
          <w:szCs w:val="24"/>
        </w:rPr>
        <w:t xml:space="preserve">international </w:t>
      </w:r>
      <w:r w:rsidRPr="00986378">
        <w:rPr>
          <w:rFonts w:ascii="Times New Roman" w:hAnsi="Times New Roman" w:cs="Times New Roman"/>
          <w:sz w:val="24"/>
          <w:szCs w:val="24"/>
        </w:rPr>
        <w:t>migration</w:t>
      </w:r>
      <w:r w:rsidR="003E55D2">
        <w:rPr>
          <w:rFonts w:ascii="Times New Roman" w:hAnsi="Times New Roman" w:cs="Times New Roman"/>
          <w:sz w:val="24"/>
          <w:szCs w:val="24"/>
        </w:rPr>
        <w:t xml:space="preserve"> flows</w:t>
      </w:r>
      <w:r w:rsidRPr="00986378">
        <w:rPr>
          <w:rFonts w:ascii="Times New Roman" w:hAnsi="Times New Roman" w:cs="Times New Roman"/>
          <w:sz w:val="24"/>
          <w:szCs w:val="24"/>
        </w:rPr>
        <w:t xml:space="preserve"> has attracted a lot of re</w:t>
      </w:r>
      <w:r>
        <w:rPr>
          <w:rFonts w:ascii="Times New Roman" w:hAnsi="Times New Roman" w:cs="Times New Roman"/>
          <w:sz w:val="24"/>
          <w:szCs w:val="24"/>
        </w:rPr>
        <w:t>searchers to study whether it is</w:t>
      </w:r>
      <w:r w:rsidR="000B088B">
        <w:rPr>
          <w:rFonts w:ascii="Times New Roman" w:hAnsi="Times New Roman" w:cs="Times New Roman"/>
          <w:sz w:val="24"/>
          <w:szCs w:val="24"/>
        </w:rPr>
        <w:t xml:space="preserve"> </w:t>
      </w:r>
      <w:r w:rsidR="00120346">
        <w:rPr>
          <w:rFonts w:ascii="Times New Roman" w:hAnsi="Times New Roman" w:cs="Times New Roman"/>
          <w:sz w:val="24"/>
          <w:szCs w:val="24"/>
        </w:rPr>
        <w:t xml:space="preserve">associated with </w:t>
      </w:r>
      <w:r w:rsidRPr="00986378">
        <w:rPr>
          <w:rFonts w:ascii="Times New Roman" w:hAnsi="Times New Roman" w:cs="Times New Roman"/>
          <w:sz w:val="24"/>
          <w:szCs w:val="24"/>
        </w:rPr>
        <w:t>increase</w:t>
      </w:r>
      <w:r>
        <w:rPr>
          <w:rFonts w:ascii="Times New Roman" w:hAnsi="Times New Roman" w:cs="Times New Roman"/>
          <w:sz w:val="24"/>
          <w:szCs w:val="24"/>
        </w:rPr>
        <w:t>s</w:t>
      </w:r>
      <w:r w:rsidRPr="00986378">
        <w:rPr>
          <w:rFonts w:ascii="Times New Roman" w:hAnsi="Times New Roman" w:cs="Times New Roman"/>
          <w:sz w:val="24"/>
          <w:szCs w:val="24"/>
        </w:rPr>
        <w:t xml:space="preserve"> in trade. </w:t>
      </w:r>
      <w:r w:rsidR="00D4375C" w:rsidRPr="00D4375C">
        <w:rPr>
          <w:rFonts w:ascii="Times New Roman" w:hAnsi="Times New Roman" w:cs="Times New Roman"/>
          <w:sz w:val="24"/>
          <w:szCs w:val="24"/>
        </w:rPr>
        <w:t xml:space="preserve">The majority of previous empirical studies have focused on the relationship between trade and migration in a single country, a single region, or between countries within a single trade agreement. </w:t>
      </w:r>
      <w:r w:rsidR="002D33F5">
        <w:rPr>
          <w:rFonts w:ascii="Times New Roman" w:hAnsi="Times New Roman" w:cs="Times New Roman"/>
          <w:sz w:val="24"/>
          <w:szCs w:val="24"/>
        </w:rPr>
        <w:t xml:space="preserve"> </w:t>
      </w:r>
      <w:r w:rsidR="00D4375C" w:rsidRPr="00D4375C">
        <w:rPr>
          <w:rFonts w:ascii="Times New Roman" w:hAnsi="Times New Roman" w:cs="Times New Roman"/>
          <w:sz w:val="24"/>
          <w:szCs w:val="24"/>
        </w:rPr>
        <w:t xml:space="preserve">Many </w:t>
      </w:r>
      <w:r w:rsidR="001348A6">
        <w:rPr>
          <w:rFonts w:ascii="Times New Roman" w:hAnsi="Times New Roman" w:cs="Times New Roman"/>
          <w:sz w:val="24"/>
          <w:szCs w:val="24"/>
        </w:rPr>
        <w:t xml:space="preserve">of these </w:t>
      </w:r>
      <w:r w:rsidR="00D4375C" w:rsidRPr="00D4375C">
        <w:rPr>
          <w:rFonts w:ascii="Times New Roman" w:hAnsi="Times New Roman" w:cs="Times New Roman"/>
          <w:sz w:val="24"/>
          <w:szCs w:val="24"/>
        </w:rPr>
        <w:t xml:space="preserve">previous studies have found that trade and migration have a positive relationship </w:t>
      </w:r>
      <w:r w:rsidR="00A5547B" w:rsidRPr="00D4375C">
        <w:rPr>
          <w:rFonts w:ascii="Times New Roman" w:hAnsi="Times New Roman" w:cs="Times New Roman"/>
          <w:sz w:val="24"/>
          <w:szCs w:val="24"/>
        </w:rPr>
        <w:fldChar w:fldCharType="begin"/>
      </w:r>
      <w:r w:rsidR="00D4375C" w:rsidRPr="00D4375C">
        <w:rPr>
          <w:rFonts w:ascii="Times New Roman" w:hAnsi="Times New Roman" w:cs="Times New Roman"/>
          <w:sz w:val="24"/>
          <w:szCs w:val="24"/>
        </w:rPr>
        <w:instrText xml:space="preserve"> ADDIN ZOTERO_ITEM CSL_CITATION {"citationID":"vsKk21X5","properties":{"formattedCitation":"(Mundra, 2005; K.-Y. Wong, 1983)","plainCitation":"(Mundra, 2005; K.-Y. Wong, 1983)"},"citationItems":[{"id":4,"uris":["http://zotero.org/users/3746645/items/KNQTRFG3"],"uri":["http://zotero.org/users/3746645/items/KNQTRFG3"],"itemData":{"id":4,"type":"article-journal","title":"Immigration and international trade: A semiparametric empirical investigation","container-title":"The Journal of International Trade &amp; Economic Development","page":"65-91","volume":"14","issue":"1","source":"Taylor and Francis+NEJM","abstract":"This paper examines the effect of immigration on the US trade flows. The model hypothesizes that immigration facilitates international trade with home countries by lowering transaction costs. Immigrants also demand products from their country of origin and thus stimulate trade. Using a panel data set we estimate a dynamic semiparametric fixed-effect model. The immigrant stock, a proxy for transaction costs, enters the model non-parametrically, whereas other variables enter the model log-linearly, as implied by the gravity model of international trade. To estimate this semiparametric model, we develop a new instrumental variable estimator with desirable asymptotic properties. The results indicate that the immigration effect on imports is positive for both finished and intermediate goods, but the effect on exports is positive only for finished goods. The findings supports the hypothesis that for finished goods where country specific information is crucial for trading, immigrants have a pro trade effect for both US imports and US exports. This pro trade effect of the information and knowledge carried by the immigrants is not observed for the US exports in the intermediate goods. Immigrants also have a strong demand effect both for the consumer and intermediate imports.","DOI":"10.1080/0963819042000333252","ISSN":"0963-8199","shortTitle":"Immigration and International Trade","author":[{"family":"Mundra","given":"Kusum"}],"issued":{"date-parts":[["2005"]]}}},{"id":523,"uris":["http://zotero.org/users/3746645/items/6XR3F66M"],"uri":["http://zotero.org/users/3746645/items/6XR3F66M"],"itemData":{"id":523,"type":"article-journal","title":"On choosing among trade in goods and international capital and labor mobility","container-title":"Journal of International Economics","page":"223-250","volume":"14","issue":"3","source":"ScienceDirect","DOI":"10.1016/0022-1996(83)90002-8","ISSN":"0022-1996","journalAbbreviation":"Journal of International Economics","author":[{"family":"Wong","given":"Kar-Yiu"}],"issued":{"date-parts":[["1983"]]}}}],"schema":"https://github.com/citation-style-language/schema/raw/master/csl-citation.json"} </w:instrText>
      </w:r>
      <w:r w:rsidR="00A5547B" w:rsidRPr="00D4375C">
        <w:rPr>
          <w:rFonts w:ascii="Times New Roman" w:hAnsi="Times New Roman" w:cs="Times New Roman"/>
          <w:sz w:val="24"/>
          <w:szCs w:val="24"/>
        </w:rPr>
        <w:fldChar w:fldCharType="separate"/>
      </w:r>
      <w:r w:rsidR="00D4375C" w:rsidRPr="00D4375C">
        <w:rPr>
          <w:rFonts w:ascii="Times New Roman" w:hAnsi="Times New Roman" w:cs="Times New Roman"/>
          <w:sz w:val="24"/>
          <w:szCs w:val="24"/>
        </w:rPr>
        <w:t>(</w:t>
      </w:r>
      <w:r w:rsidR="004A4889">
        <w:rPr>
          <w:rFonts w:ascii="Times New Roman" w:hAnsi="Times New Roman" w:cs="Times New Roman"/>
          <w:sz w:val="24"/>
          <w:szCs w:val="24"/>
        </w:rPr>
        <w:t>for example,</w:t>
      </w:r>
      <w:r w:rsidR="007C766A">
        <w:rPr>
          <w:rFonts w:ascii="Times New Roman" w:hAnsi="Times New Roman" w:cs="Times New Roman"/>
          <w:sz w:val="24"/>
          <w:szCs w:val="24"/>
        </w:rPr>
        <w:t xml:space="preserve"> </w:t>
      </w:r>
      <w:r w:rsidR="00D4375C" w:rsidRPr="00D4375C">
        <w:rPr>
          <w:rFonts w:ascii="Times New Roman" w:hAnsi="Times New Roman" w:cs="Times New Roman"/>
          <w:sz w:val="24"/>
          <w:szCs w:val="24"/>
        </w:rPr>
        <w:t>Mundra</w:t>
      </w:r>
      <w:r w:rsidR="004A4889">
        <w:rPr>
          <w:rFonts w:ascii="Times New Roman" w:hAnsi="Times New Roman" w:cs="Times New Roman"/>
          <w:sz w:val="24"/>
          <w:szCs w:val="24"/>
        </w:rPr>
        <w:t xml:space="preserve"> </w:t>
      </w:r>
      <w:r w:rsidR="00D4375C" w:rsidRPr="00D4375C">
        <w:rPr>
          <w:rFonts w:ascii="Times New Roman" w:hAnsi="Times New Roman" w:cs="Times New Roman"/>
          <w:sz w:val="24"/>
          <w:szCs w:val="24"/>
        </w:rPr>
        <w:t>2005</w:t>
      </w:r>
      <w:r w:rsidR="004A4889">
        <w:rPr>
          <w:rFonts w:ascii="Times New Roman" w:hAnsi="Times New Roman" w:cs="Times New Roman"/>
          <w:sz w:val="24"/>
          <w:szCs w:val="24"/>
        </w:rPr>
        <w:t>,</w:t>
      </w:r>
      <w:r w:rsidR="00D4375C" w:rsidRPr="00D4375C">
        <w:rPr>
          <w:rFonts w:ascii="Times New Roman" w:hAnsi="Times New Roman" w:cs="Times New Roman"/>
          <w:sz w:val="24"/>
          <w:szCs w:val="24"/>
        </w:rPr>
        <w:t xml:space="preserve"> Wong 1983;</w:t>
      </w:r>
      <w:r w:rsidR="00A5547B" w:rsidRPr="00D4375C">
        <w:rPr>
          <w:rFonts w:ascii="Times New Roman" w:hAnsi="Times New Roman" w:cs="Times New Roman"/>
          <w:sz w:val="24"/>
          <w:szCs w:val="24"/>
        </w:rPr>
        <w:fldChar w:fldCharType="end"/>
      </w:r>
      <w:r w:rsidR="000B088B">
        <w:rPr>
          <w:rFonts w:ascii="Times New Roman" w:hAnsi="Times New Roman" w:cs="Times New Roman"/>
          <w:sz w:val="24"/>
          <w:szCs w:val="24"/>
        </w:rPr>
        <w:t xml:space="preserve"> </w:t>
      </w:r>
      <w:r w:rsidR="00A5547B" w:rsidRPr="00D4375C">
        <w:rPr>
          <w:rFonts w:ascii="Times New Roman" w:hAnsi="Times New Roman" w:cs="Times New Roman"/>
          <w:sz w:val="24"/>
          <w:szCs w:val="24"/>
        </w:rPr>
        <w:fldChar w:fldCharType="begin"/>
      </w:r>
      <w:r w:rsidR="00D4375C" w:rsidRPr="00D4375C">
        <w:rPr>
          <w:rFonts w:ascii="Times New Roman" w:hAnsi="Times New Roman" w:cs="Times New Roman"/>
          <w:sz w:val="24"/>
          <w:szCs w:val="24"/>
        </w:rPr>
        <w:instrText xml:space="preserve"> ADDIN ZOTERO_ITEM CSL_CITATION {"citationID":"a15v519ed3","properties":{"formattedCitation":"{\\rtf (Gen\\uc0\\u231{}, 2014)}","plainCitation":"(Genç, 2014)"},"citationItems":[{"id":33,"uris":["http://zotero.org/users/3746645/items/3QV486DX"],"uri":["http://zotero.org/users/3746645/items/3QV486DX"],"itemData":{"id":33,"type":"article-journal","title":"The impact of migration on trade","container-title":"IZA World of Labor","source":"wol.iza.org","URL":"http://wol.iza.org/articles/impact-of-migration-on-trade/long","DOI":"10.15185/izawol.82","author":[{"family":"Genç","given":"Murat"}],"issued":{"date-parts":[["2014"]]},"accessed":{"date-parts":[["2017",2,12]]}}}],"schema":"https://github.com/citation-style-language/schema/raw/master/csl-citation.json"} </w:instrText>
      </w:r>
      <w:r w:rsidR="00A5547B" w:rsidRPr="00D4375C">
        <w:rPr>
          <w:rFonts w:ascii="Times New Roman" w:hAnsi="Times New Roman" w:cs="Times New Roman"/>
          <w:sz w:val="24"/>
          <w:szCs w:val="24"/>
        </w:rPr>
        <w:fldChar w:fldCharType="separate"/>
      </w:r>
      <w:r w:rsidR="00D4375C" w:rsidRPr="00D4375C">
        <w:rPr>
          <w:rFonts w:ascii="Times New Roman" w:hAnsi="Times New Roman" w:cs="Times New Roman"/>
          <w:sz w:val="24"/>
          <w:szCs w:val="24"/>
        </w:rPr>
        <w:t>Genç 2014</w:t>
      </w:r>
      <w:r w:rsidR="00A5547B" w:rsidRPr="00D4375C">
        <w:rPr>
          <w:rFonts w:ascii="Times New Roman" w:hAnsi="Times New Roman" w:cs="Times New Roman"/>
          <w:sz w:val="24"/>
          <w:szCs w:val="24"/>
        </w:rPr>
        <w:fldChar w:fldCharType="end"/>
      </w:r>
      <w:r w:rsidR="004A4889">
        <w:rPr>
          <w:rFonts w:ascii="Times New Roman" w:hAnsi="Times New Roman" w:cs="Times New Roman"/>
          <w:sz w:val="24"/>
          <w:szCs w:val="24"/>
        </w:rPr>
        <w:t>,</w:t>
      </w:r>
      <w:r w:rsidR="00D4375C" w:rsidRPr="00D4375C">
        <w:rPr>
          <w:rFonts w:ascii="Times New Roman" w:hAnsi="Times New Roman" w:cs="Times New Roman"/>
          <w:sz w:val="24"/>
          <w:szCs w:val="24"/>
        </w:rPr>
        <w:t xml:space="preserve"> </w:t>
      </w:r>
      <w:r w:rsidR="00A5547B" w:rsidRPr="00D4375C">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{"citationID":"ahp1mj0n2b","properties":{"formattedCitation":"(Akkoyunlu &amp; Siliverstovs, 2009)","plainCitation":"(Akkoyunlu &amp; Siliverstovs, 2009)"},"citationItems":[{"id":57,"uris":["http://zotero.org/users/3746645/items/CX5GAABB"],"uri":["http://zotero.org/users/3746645/items/CX5GAABB"],"itemData":{"id":57,"type":"article-journal","title":"Migration and trade: Complements or substitutes? evidence from Turkish migration to Germany","container-title":"Emerging Markets Finance and Trade","page":"47-61","volume":"45","issue":"5","source":"www-tandfonline-com.ezproxy.waikato.ac.nz (Atypon)","abstract":"This study investigates whether migration and trade can be regarded as complements or substitutes using the data on Turkish migration to Germany for the period 1963-2004. In contrast to previous studies that investigated this question using gravity equations, we conduct our analysis using the cointegration framework. In line with the previous literature, our results support the view that migration and trade are complements.","DOI":"10.2753/REE1540-496X450504","ISSN":"1540-496X","shortTitle":"Migration and Trade","journalAbbreviation":"Emerging Markets Finance and Trade","author":[{"family":"Akkoyunlu","given":"Sule"},{"family":"Siliverstovs","given":"Boriss"}],"issued":{"date-parts":[["2009"]]}}}],"schema":"https://github.com/citation-style-language/schema/raw/master/csl-citation.json"} </w:instrText>
      </w:r>
      <w:r w:rsidR="00A5547B" w:rsidRPr="00D4375C">
        <w:rPr>
          <w:rFonts w:ascii="Times New Roman" w:hAnsi="Times New Roman" w:cs="Times New Roman"/>
          <w:sz w:val="24"/>
          <w:szCs w:val="24"/>
        </w:rPr>
        <w:fldChar w:fldCharType="separate"/>
      </w:r>
      <w:r w:rsidR="00D4375C" w:rsidRPr="00D4375C">
        <w:rPr>
          <w:rFonts w:ascii="Times New Roman" w:hAnsi="Times New Roman" w:cs="Times New Roman"/>
          <w:sz w:val="24"/>
          <w:szCs w:val="24"/>
        </w:rPr>
        <w:t>Akkoyunlu and Siliverstovs 2009</w:t>
      </w:r>
      <w:r w:rsidR="00A5547B" w:rsidRPr="00D4375C">
        <w:rPr>
          <w:rFonts w:ascii="Times New Roman" w:hAnsi="Times New Roman" w:cs="Times New Roman"/>
          <w:sz w:val="24"/>
          <w:szCs w:val="24"/>
        </w:rPr>
        <w:fldChar w:fldCharType="end"/>
      </w:r>
      <w:r w:rsidR="004A4889">
        <w:rPr>
          <w:rFonts w:ascii="Times New Roman" w:hAnsi="Times New Roman" w:cs="Times New Roman"/>
          <w:sz w:val="24"/>
          <w:szCs w:val="24"/>
        </w:rPr>
        <w:t>,</w:t>
      </w:r>
      <w:r w:rsidR="00D4375C" w:rsidRPr="00D4375C">
        <w:rPr>
          <w:rFonts w:ascii="Times New Roman" w:hAnsi="Times New Roman" w:cs="Times New Roman"/>
          <w:sz w:val="24"/>
          <w:szCs w:val="24"/>
        </w:rPr>
        <w:t xml:space="preserve"> </w:t>
      </w:r>
      <w:r w:rsidR="00A5547B" w:rsidRPr="00D4375C">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{"citationID":"a275jh5vt5e","properties":{"formattedCitation":"(White, 2007)","plainCitation":"(White, 2007)"},"citationItems":[{"id":1115,"uris":["http://zotero.org/users/3746645/items/Q8APEES2"],"uri":["http://zotero.org/users/3746645/items/Q8APEES2"],"itemData":{"id":1115,"type":"article-journal","title":"Immigrant-trade links, transplanted home bias and network effects","container-title":"Applied Economics","page":"839-852","volume":"39","issue":"7","source":"Taylor and Francis+NEJM","abstract":"Macro-level data for the US and 73 trading partners spanning the years 1980 to 2001 is used with a gravity specification to investigate the influence of immigration on bilateral trade. Prior research has identified immigrant stocks as a significant determinant of trade; however, this study indicates that the US immigrant-trade link is driven by immigration from relatively low income countries. A 10% increase in the immigrant stock is found to generate respectively 4.7 and 1.5% increases in domestic imports from and exports to the typical low income home country. The observed link is decomposed into two hypothesized channels–network effects and transplanted home bias. Considerable variation in per-immigrant trade effects is found across home countries: imports from the typical low income home country are estimated to increase by up to $2057 due to transplanted home bias and by as much as $2967 as a result of network effects, while exports rise by up to $910 as a result of networks.","DOI":"10.1080/00036840500447849","ISSN":"0003-6846","author":[{"family":"White","given":"Roger"}],"issued":{"date-parts":[["2007"]]}}}],"schema":"https://github.com/citation-style-language/schema/raw/master/csl-citation.json"} </w:instrText>
      </w:r>
      <w:r w:rsidR="00A5547B" w:rsidRPr="00D4375C">
        <w:rPr>
          <w:rFonts w:ascii="Times New Roman" w:hAnsi="Times New Roman" w:cs="Times New Roman"/>
          <w:sz w:val="24"/>
          <w:szCs w:val="24"/>
        </w:rPr>
        <w:fldChar w:fldCharType="separate"/>
      </w:r>
      <w:r w:rsidR="00D4375C" w:rsidRPr="00D4375C">
        <w:rPr>
          <w:rFonts w:ascii="Times New Roman" w:hAnsi="Times New Roman" w:cs="Times New Roman"/>
          <w:sz w:val="24"/>
          <w:szCs w:val="24"/>
        </w:rPr>
        <w:t xml:space="preserve">White 2007). </w:t>
      </w:r>
      <w:r w:rsidR="00A5547B" w:rsidRPr="00D4375C">
        <w:rPr>
          <w:rFonts w:ascii="Times New Roman" w:hAnsi="Times New Roman" w:cs="Times New Roman"/>
          <w:sz w:val="24"/>
          <w:szCs w:val="24"/>
        </w:rPr>
        <w:fldChar w:fldCharType="end"/>
      </w:r>
      <w:r w:rsidR="00B63440" w:rsidRPr="00B63440">
        <w:rPr>
          <w:rFonts w:ascii="Times New Roman" w:hAnsi="Times New Roman" w:cs="Times New Roman"/>
          <w:sz w:val="24"/>
          <w:szCs w:val="24"/>
        </w:rPr>
        <w:t xml:space="preserve"> </w:t>
      </w:r>
      <w:r w:rsidR="00B63440">
        <w:rPr>
          <w:rFonts w:ascii="Times New Roman" w:hAnsi="Times New Roman" w:cs="Times New Roman"/>
          <w:sz w:val="24"/>
          <w:szCs w:val="24"/>
        </w:rPr>
        <w:t xml:space="preserve">Other studies have found that there </w:t>
      </w:r>
      <w:r w:rsidR="001348A6">
        <w:rPr>
          <w:rFonts w:ascii="Times New Roman" w:hAnsi="Times New Roman" w:cs="Times New Roman"/>
          <w:sz w:val="24"/>
          <w:szCs w:val="24"/>
        </w:rPr>
        <w:t xml:space="preserve">is </w:t>
      </w:r>
      <w:r w:rsidR="00B63440">
        <w:rPr>
          <w:rFonts w:ascii="Times New Roman" w:hAnsi="Times New Roman" w:cs="Times New Roman"/>
          <w:sz w:val="24"/>
          <w:szCs w:val="24"/>
        </w:rPr>
        <w:t>no relationship betw</w:t>
      </w:r>
      <w:r w:rsidR="00BF40EE">
        <w:rPr>
          <w:rFonts w:ascii="Times New Roman" w:hAnsi="Times New Roman" w:cs="Times New Roman"/>
          <w:sz w:val="24"/>
          <w:szCs w:val="24"/>
        </w:rPr>
        <w:t xml:space="preserve">een trade and migration </w:t>
      </w:r>
      <w:r w:rsidR="00B63440">
        <w:rPr>
          <w:rFonts w:ascii="Times New Roman" w:hAnsi="Times New Roman" w:cs="Times New Roman"/>
          <w:sz w:val="24"/>
          <w:szCs w:val="24"/>
        </w:rPr>
        <w:t>(</w:t>
      </w:r>
      <w:r w:rsidR="00B63440" w:rsidRPr="009C3710">
        <w:rPr>
          <w:rFonts w:ascii="Times New Roman" w:hAnsi="Times New Roman" w:cs="Times New Roman"/>
          <w:sz w:val="24"/>
          <w:szCs w:val="24"/>
        </w:rPr>
        <w:fldChar w:fldCharType="begin"/>
      </w:r>
      <w:r w:rsidR="00B63440" w:rsidRPr="009C3710">
        <w:rPr>
          <w:rFonts w:ascii="Times New Roman" w:hAnsi="Times New Roman" w:cs="Times New Roman"/>
          <w:sz w:val="24"/>
          <w:szCs w:val="24"/>
        </w:rPr>
        <w:instrText xml:space="preserve"> ADDIN ZOTERO_ITEM CSL_CITATION {"citationID":"ac7n81e9jg","properties":{"formattedCitation":"(Hatzigeorgiou &amp; Lodefalk, 2015)","plainCitation":"(Hatzigeorgiou &amp; Lodefalk, 2015)"},"citationItems":[{"id":324,"uris":["http://zotero.org/users/3746645/items/V4ZN5U2E"],"uri":["http://zotero.org/users/3746645/items/V4ZN5U2E"],"itemData":{"id":324,"type":"article-journal","title":"Trade, migration and integration – evidence and policy implications","container-title":"The World Economy","page":"2013-2048","volume":"38","issue":"12","source":"Wiley Online Library","abstract":"This paper takes as its point of departure the unique position recently adopted by Swedish policymakers emphasising migration as a tool to increase trade. We attempt to empirically scrutinise this position. Our results demonstrate that migrants stimulate exports, especially along the extensive product margin of trade and for differentiated products, but have no significant impact on imports. This finding suggests that for small open economies where numerous immigrants are refugees, the strategy of using migration to facilitate trade may only be effective with respect to exports. This paper also contributes to the literature on trade and migration by exploiting data on gender and age, which allow us to draw inferences on the underlying impact channels. We adopt an instrumental variable approach to address the endogeneity issue due to potential reverse causality. The pattern of results is consistent with the hypothesis that migration primarily reduces fixed trade costs resulting from information and trust friction across migrant host and source countries. Importantly, the results imply that policymakers may be able to promote trade by improving immigrants’ labour market integration instead of simply being restricted to promoting more liberal immigration policies, which is generally more controversial.","DOI":"10.1111/twec.12236","ISSN":"1467-9701","journalAbbreviation":"World Econ","language":"en","author":[{"family":"Hatzigeorgiou","given":"Andreas"},{"family":"Lodefalk","given":"Magnus"}],"issued":{"date-parts":[["2015"]]}}}],"schema":"https://github.com/citation-style-language/schema/raw/master/csl-citation.json"} </w:instrText>
      </w:r>
      <w:r w:rsidR="00B63440" w:rsidRPr="009C3710">
        <w:rPr>
          <w:rFonts w:ascii="Times New Roman" w:hAnsi="Times New Roman" w:cs="Times New Roman"/>
          <w:sz w:val="24"/>
          <w:szCs w:val="24"/>
        </w:rPr>
        <w:fldChar w:fldCharType="separate"/>
      </w:r>
      <w:r w:rsidR="00B63440">
        <w:rPr>
          <w:rFonts w:ascii="Times New Roman" w:hAnsi="Times New Roman" w:cs="Times New Roman"/>
          <w:sz w:val="24"/>
          <w:szCs w:val="24"/>
        </w:rPr>
        <w:t>Hatzigeorgiou and Lodefalk</w:t>
      </w:r>
      <w:r w:rsidR="000B088B">
        <w:rPr>
          <w:rFonts w:ascii="Times New Roman" w:hAnsi="Times New Roman" w:cs="Times New Roman"/>
          <w:sz w:val="24"/>
          <w:szCs w:val="24"/>
        </w:rPr>
        <w:t xml:space="preserve"> </w:t>
      </w:r>
      <w:r w:rsidR="00B63440" w:rsidRPr="009C3710">
        <w:rPr>
          <w:rFonts w:ascii="Times New Roman" w:hAnsi="Times New Roman" w:cs="Times New Roman"/>
          <w:sz w:val="24"/>
          <w:szCs w:val="24"/>
        </w:rPr>
        <w:t>2015)</w:t>
      </w:r>
      <w:r w:rsidR="00B63440" w:rsidRPr="009C3710">
        <w:rPr>
          <w:rFonts w:ascii="Times New Roman" w:hAnsi="Times New Roman" w:cs="Times New Roman"/>
          <w:sz w:val="24"/>
          <w:szCs w:val="24"/>
        </w:rPr>
        <w:fldChar w:fldCharType="end"/>
      </w:r>
      <w:r w:rsidR="00B63440" w:rsidRPr="009C3710">
        <w:rPr>
          <w:rFonts w:ascii="Times New Roman" w:hAnsi="Times New Roman" w:cs="Times New Roman"/>
          <w:sz w:val="24"/>
          <w:szCs w:val="24"/>
        </w:rPr>
        <w:t xml:space="preserve"> </w:t>
      </w:r>
      <w:r w:rsidR="00B63440">
        <w:rPr>
          <w:rFonts w:ascii="Times New Roman" w:hAnsi="Times New Roman" w:cs="Times New Roman"/>
          <w:sz w:val="24"/>
          <w:szCs w:val="24"/>
        </w:rPr>
        <w:t xml:space="preserve">or </w:t>
      </w:r>
      <w:r w:rsidR="001348A6">
        <w:rPr>
          <w:rFonts w:ascii="Times New Roman" w:hAnsi="Times New Roman" w:cs="Times New Roman"/>
          <w:sz w:val="24"/>
          <w:szCs w:val="24"/>
        </w:rPr>
        <w:t xml:space="preserve">that </w:t>
      </w:r>
      <w:r w:rsidR="00B63440">
        <w:rPr>
          <w:rFonts w:ascii="Times New Roman" w:hAnsi="Times New Roman" w:cs="Times New Roman"/>
          <w:sz w:val="24"/>
          <w:szCs w:val="24"/>
        </w:rPr>
        <w:t xml:space="preserve">trade and migration are substitutes </w:t>
      </w:r>
      <w:r w:rsidR="00B63440" w:rsidRPr="009C3710">
        <w:rPr>
          <w:rFonts w:ascii="Times New Roman" w:hAnsi="Times New Roman" w:cs="Times New Roman"/>
          <w:sz w:val="24"/>
          <w:szCs w:val="24"/>
        </w:rPr>
        <w:fldChar w:fldCharType="begin"/>
      </w:r>
      <w:r w:rsidR="00B63440" w:rsidRPr="009C3710">
        <w:rPr>
          <w:rFonts w:ascii="Times New Roman" w:hAnsi="Times New Roman" w:cs="Times New Roman"/>
          <w:sz w:val="24"/>
          <w:szCs w:val="24"/>
        </w:rPr>
        <w:instrText xml:space="preserve"> ADDIN ZOTERO_ITEM CSL_CITATION {"citationID":"ab5rgbilvn","properties":{"formattedCitation":"(Wickramasekera, 2002)","plainCitation":"(Wickramasekera, 2002)"},"citationItems":[{"id":313,"uris":["http://zotero.org/users/3746645/items/MR332K76"],"uri":["http://zotero.org/users/3746645/items/MR332K76"],"itemData":{"id":313,"type":"report","title":"Asian labour migration: issues and challenges in an era of globalization","genre":"Working paper","source":"www.ilo.org","abstract":"Examines the trends and issues in Asian labour migration and challenges faced by countries and the trade union movement in protection of migrant workers.","URL":"http://www.ilo.org/asia/whatwedo/publications/WCMS_160632/lang--en/index.htm","shortTitle":"Asian labour migration","language":"en","author":[{"family":"Wickramasekera","given":"Piyasiri"}],"issued":{"date-parts":[["2002"]]},"accessed":{"date-parts":[["2017",3,12]]}}}],"schema":"https://github.com/citation-style-language/schema/raw/master/csl-citation.json"} </w:instrText>
      </w:r>
      <w:r w:rsidR="00B63440" w:rsidRPr="009C3710">
        <w:rPr>
          <w:rFonts w:ascii="Times New Roman" w:hAnsi="Times New Roman" w:cs="Times New Roman"/>
          <w:sz w:val="24"/>
          <w:szCs w:val="24"/>
        </w:rPr>
        <w:fldChar w:fldCharType="separate"/>
      </w:r>
      <w:r w:rsidR="00B63440">
        <w:rPr>
          <w:rFonts w:ascii="Times New Roman" w:hAnsi="Times New Roman" w:cs="Times New Roman"/>
          <w:sz w:val="24"/>
          <w:szCs w:val="24"/>
        </w:rPr>
        <w:t>(</w:t>
      </w:r>
      <w:r w:rsidR="002D33F5">
        <w:rPr>
          <w:rFonts w:ascii="Times New Roman" w:hAnsi="Times New Roman" w:cs="Times New Roman"/>
          <w:sz w:val="24"/>
          <w:szCs w:val="24"/>
        </w:rPr>
        <w:t xml:space="preserve">for example, </w:t>
      </w:r>
      <w:r w:rsidR="00B63440">
        <w:rPr>
          <w:rFonts w:ascii="Times New Roman" w:hAnsi="Times New Roman" w:cs="Times New Roman"/>
          <w:sz w:val="24"/>
          <w:szCs w:val="24"/>
        </w:rPr>
        <w:t>Wickramasekera</w:t>
      </w:r>
      <w:r w:rsidR="00BF40EE">
        <w:rPr>
          <w:rFonts w:ascii="Times New Roman" w:hAnsi="Times New Roman" w:cs="Times New Roman"/>
          <w:sz w:val="24"/>
          <w:szCs w:val="24"/>
        </w:rPr>
        <w:t xml:space="preserve"> </w:t>
      </w:r>
      <w:r w:rsidR="00B63440" w:rsidRPr="009C3710">
        <w:rPr>
          <w:rFonts w:ascii="Times New Roman" w:hAnsi="Times New Roman" w:cs="Times New Roman"/>
          <w:sz w:val="24"/>
          <w:szCs w:val="24"/>
        </w:rPr>
        <w:t>2002</w:t>
      </w:r>
      <w:r w:rsidR="004A4889">
        <w:rPr>
          <w:rFonts w:ascii="Times New Roman" w:hAnsi="Times New Roman" w:cs="Times New Roman"/>
          <w:sz w:val="24"/>
          <w:szCs w:val="24"/>
        </w:rPr>
        <w:t xml:space="preserve">, </w:t>
      </w:r>
      <w:r w:rsidR="00B63440" w:rsidRPr="009C3710">
        <w:rPr>
          <w:rFonts w:ascii="Times New Roman" w:hAnsi="Times New Roman" w:cs="Times New Roman"/>
          <w:sz w:val="24"/>
          <w:szCs w:val="24"/>
        </w:rPr>
        <w:fldChar w:fldCharType="end"/>
      </w:r>
      <w:r w:rsidR="00B63440" w:rsidRPr="009C3710">
        <w:rPr>
          <w:rFonts w:ascii="Times New Roman" w:hAnsi="Times New Roman" w:cs="Times New Roman"/>
          <w:sz w:val="24"/>
          <w:szCs w:val="24"/>
        </w:rPr>
        <w:fldChar w:fldCharType="begin"/>
      </w:r>
      <w:r w:rsidR="00B63440" w:rsidRPr="009C3710">
        <w:rPr>
          <w:rFonts w:ascii="Times New Roman" w:hAnsi="Times New Roman" w:cs="Times New Roman"/>
          <w:sz w:val="24"/>
          <w:szCs w:val="24"/>
        </w:rPr>
        <w:instrText xml:space="preserve"> ADDIN ZOTERO_ITEM CSL_CITATION {"citationID":"aq7eacvpa5","properties":{"formattedCitation":"(Markusen, 1983)","plainCitation":"(Markusen, 1983)"},"citationItems":[{"id":713,"uris":["http://zotero.org/users/3746645/items/VERJ3GVA"],"uri":["http://zotero.org/users/3746645/items/VERJ3GVA"],"itemData":{"id":713,"type":"article-journal","title":"Factor movements and commodity trade as complements","container-title":"Journal of International Economics","page":"341-356","volume":"14","issue":"3","source":"ScienceDirect","abstract":"Several models are presented in which factor mobility leads to an increase in the volume of world trade. The models share the common characteristic that the basis for trade is something other than differences in relative factor endowments. These alternative bases for trade include returns to scale, imperfect competition, production and factor taxes, and differences in production technology. Taken together, the models suggest a more general idea: the widely held notion that trade in goods and factors are substitutes is in fact a rather special result which is a general characteristic only of factor proportions models.","DOI":"10.1016/0022-1996(83)90009-0","ISSN":"0022-1996","journalAbbreviation":"Journal of International Economics","author":[{"family":"Markusen","given":"James R."}],"issued":{"date-parts":[["1983"]]}}}],"schema":"https://github.com/citation-style-language/schema/raw/master/csl-citation.json"} </w:instrText>
      </w:r>
      <w:r w:rsidR="00B63440" w:rsidRPr="009C3710">
        <w:rPr>
          <w:rFonts w:ascii="Times New Roman" w:hAnsi="Times New Roman" w:cs="Times New Roman"/>
          <w:sz w:val="24"/>
          <w:szCs w:val="24"/>
        </w:rPr>
        <w:fldChar w:fldCharType="separate"/>
      </w:r>
      <w:r w:rsidR="00B63440">
        <w:rPr>
          <w:rFonts w:ascii="Times New Roman" w:hAnsi="Times New Roman" w:cs="Times New Roman"/>
          <w:sz w:val="24"/>
          <w:szCs w:val="24"/>
        </w:rPr>
        <w:t>Markusen</w:t>
      </w:r>
      <w:r w:rsidR="00B63440" w:rsidRPr="009C3710">
        <w:rPr>
          <w:rFonts w:ascii="Times New Roman" w:hAnsi="Times New Roman" w:cs="Times New Roman"/>
          <w:sz w:val="24"/>
          <w:szCs w:val="24"/>
        </w:rPr>
        <w:t>1983)</w:t>
      </w:r>
      <w:r w:rsidR="00B63440" w:rsidRPr="009C3710">
        <w:rPr>
          <w:rFonts w:ascii="Times New Roman" w:hAnsi="Times New Roman" w:cs="Times New Roman"/>
          <w:sz w:val="24"/>
          <w:szCs w:val="24"/>
        </w:rPr>
        <w:fldChar w:fldCharType="end"/>
      </w:r>
      <w:r w:rsidR="00B63440">
        <w:rPr>
          <w:rFonts w:ascii="Times New Roman" w:hAnsi="Times New Roman" w:cs="Times New Roman"/>
          <w:sz w:val="24"/>
          <w:szCs w:val="24"/>
        </w:rPr>
        <w:t>.</w:t>
      </w:r>
    </w:p>
    <w:p w14:paraId="4DA2D23D" w14:textId="77777777" w:rsidR="00F11F0C" w:rsidRDefault="00F11F0C" w:rsidP="000145A8">
      <w:pPr>
        <w:spacing w:after="0" w:line="288" w:lineRule="auto"/>
        <w:ind w:firstLine="720"/>
        <w:jc w:val="both"/>
        <w:rPr>
          <w:rFonts w:ascii="Times New Roman" w:hAnsi="Times New Roman" w:cs="Times New Roman"/>
          <w:sz w:val="24"/>
          <w:szCs w:val="24"/>
        </w:rPr>
      </w:pPr>
    </w:p>
    <w:p w14:paraId="22730FA3" w14:textId="46621D1D" w:rsidR="000E239A" w:rsidRDefault="0019388E" w:rsidP="000145A8">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Countries o</w:t>
      </w:r>
      <w:r w:rsidR="00491196" w:rsidRPr="00986378">
        <w:rPr>
          <w:rFonts w:ascii="Times New Roman" w:hAnsi="Times New Roman" w:cs="Times New Roman"/>
          <w:sz w:val="24"/>
          <w:szCs w:val="24"/>
        </w:rPr>
        <w:t xml:space="preserve">penness </w:t>
      </w:r>
      <w:r>
        <w:rPr>
          <w:rFonts w:ascii="Times New Roman" w:hAnsi="Times New Roman" w:cs="Times New Roman"/>
          <w:sz w:val="24"/>
          <w:szCs w:val="24"/>
        </w:rPr>
        <w:t xml:space="preserve">to cross-border flows </w:t>
      </w:r>
      <w:r w:rsidR="00491196" w:rsidRPr="00986378">
        <w:rPr>
          <w:rFonts w:ascii="Times New Roman" w:hAnsi="Times New Roman" w:cs="Times New Roman"/>
          <w:sz w:val="24"/>
          <w:szCs w:val="24"/>
        </w:rPr>
        <w:t xml:space="preserve">has reduced </w:t>
      </w:r>
      <w:r w:rsidR="003E55D2">
        <w:rPr>
          <w:rFonts w:ascii="Times New Roman" w:hAnsi="Times New Roman" w:cs="Times New Roman"/>
          <w:sz w:val="24"/>
          <w:szCs w:val="24"/>
        </w:rPr>
        <w:t>both</w:t>
      </w:r>
      <w:r w:rsidR="00B63440">
        <w:rPr>
          <w:rFonts w:ascii="Times New Roman" w:hAnsi="Times New Roman" w:cs="Times New Roman"/>
          <w:sz w:val="24"/>
          <w:szCs w:val="24"/>
        </w:rPr>
        <w:t xml:space="preserve"> </w:t>
      </w:r>
      <w:r w:rsidR="00491196" w:rsidRPr="00986378">
        <w:rPr>
          <w:rFonts w:ascii="Times New Roman" w:hAnsi="Times New Roman" w:cs="Times New Roman"/>
          <w:sz w:val="24"/>
          <w:szCs w:val="24"/>
        </w:rPr>
        <w:t xml:space="preserve">transaction costs and migration costs </w:t>
      </w:r>
      <w:r w:rsidR="00A5547B" w:rsidRPr="00986378">
        <w:rPr>
          <w:rFonts w:ascii="Times New Roman" w:hAnsi="Times New Roman" w:cs="Times New Roman"/>
          <w:sz w:val="24"/>
          <w:szCs w:val="24"/>
        </w:rPr>
        <w:fldChar w:fldCharType="begin"/>
      </w:r>
      <w:r w:rsidR="00491196" w:rsidRPr="00986378">
        <w:rPr>
          <w:rFonts w:ascii="Times New Roman" w:hAnsi="Times New Roman" w:cs="Times New Roman"/>
          <w:sz w:val="24"/>
          <w:szCs w:val="24"/>
        </w:rPr>
        <w:instrText xml:space="preserve"> ADDIN ZOTERO_ITEM CSL_CITATION {"citationID":"a1vv778s18t","properties":{"formattedCitation":"{\\rtf (Gen\\uc0\\u231{}, 2014)}","plainCitation":"(Genç, 2014)"},"citationItems":[{"id":33,"uris":["http://zotero.org/users/3746645/items/3QV486DX"],"uri":["http://zotero.org/users/3746645/items/3QV486DX"],"itemData":{"id":33,"type":"article-journal","title":"The impact of migration on trade","container-title":"IZA World of Labor","source":"wol.iza.org","URL":"http://wol.iza.org/articles/impact-of-migration-on-trade/long","DOI":"10.15185/izawol.82","author":[{"family":"Genç","given":"Murat"}],"issued":{"date-parts":[["2014"]]},"accessed":{"date-parts":[["2017",2,12]]}}}],"schema":"https://github.com/citation-style-language/schema/raw/master/csl-citation.json"} </w:instrText>
      </w:r>
      <w:r w:rsidR="00A5547B" w:rsidRPr="00986378">
        <w:rPr>
          <w:rFonts w:ascii="Times New Roman" w:hAnsi="Times New Roman" w:cs="Times New Roman"/>
          <w:sz w:val="24"/>
          <w:szCs w:val="24"/>
        </w:rPr>
        <w:fldChar w:fldCharType="separate"/>
      </w:r>
      <w:r w:rsidR="00491196" w:rsidRPr="00986378">
        <w:rPr>
          <w:rFonts w:ascii="Times New Roman" w:hAnsi="Times New Roman" w:cs="Times New Roman"/>
          <w:sz w:val="24"/>
          <w:szCs w:val="24"/>
        </w:rPr>
        <w:t>(Genç 2014)</w:t>
      </w:r>
      <w:r w:rsidR="00A5547B" w:rsidRPr="00986378">
        <w:rPr>
          <w:rFonts w:ascii="Times New Roman" w:hAnsi="Times New Roman" w:cs="Times New Roman"/>
          <w:sz w:val="24"/>
          <w:szCs w:val="24"/>
        </w:rPr>
        <w:fldChar w:fldCharType="end"/>
      </w:r>
      <w:r w:rsidR="00491196" w:rsidRPr="00986378">
        <w:rPr>
          <w:rFonts w:ascii="Times New Roman" w:hAnsi="Times New Roman" w:cs="Times New Roman"/>
          <w:sz w:val="24"/>
          <w:szCs w:val="24"/>
        </w:rPr>
        <w:t xml:space="preserve">. </w:t>
      </w:r>
      <w:r w:rsidR="00604F32">
        <w:rPr>
          <w:rFonts w:ascii="Times New Roman" w:hAnsi="Times New Roman" w:cs="Times New Roman"/>
          <w:sz w:val="24"/>
          <w:szCs w:val="24"/>
        </w:rPr>
        <w:t xml:space="preserve">However, </w:t>
      </w:r>
      <w:r>
        <w:rPr>
          <w:rFonts w:ascii="Times New Roman" w:hAnsi="Times New Roman" w:cs="Times New Roman"/>
          <w:sz w:val="24"/>
          <w:szCs w:val="24"/>
        </w:rPr>
        <w:t>some</w:t>
      </w:r>
      <w:r w:rsidR="00491196" w:rsidRPr="00986378">
        <w:rPr>
          <w:rFonts w:ascii="Times New Roman" w:hAnsi="Times New Roman" w:cs="Times New Roman"/>
          <w:sz w:val="24"/>
          <w:szCs w:val="24"/>
        </w:rPr>
        <w:t xml:space="preserve"> studies have found </w:t>
      </w:r>
      <w:r>
        <w:rPr>
          <w:rFonts w:ascii="Times New Roman" w:hAnsi="Times New Roman" w:cs="Times New Roman"/>
          <w:sz w:val="24"/>
          <w:szCs w:val="24"/>
        </w:rPr>
        <w:t>that</w:t>
      </w:r>
      <w:r w:rsidRPr="00986378">
        <w:rPr>
          <w:rFonts w:ascii="Times New Roman" w:hAnsi="Times New Roman" w:cs="Times New Roman"/>
          <w:sz w:val="24"/>
          <w:szCs w:val="24"/>
        </w:rPr>
        <w:t xml:space="preserve"> </w:t>
      </w:r>
      <w:r w:rsidR="00491196" w:rsidRPr="00986378">
        <w:rPr>
          <w:rFonts w:ascii="Times New Roman" w:hAnsi="Times New Roman" w:cs="Times New Roman"/>
          <w:sz w:val="24"/>
          <w:szCs w:val="24"/>
        </w:rPr>
        <w:t>governments only favor opening their borders for trade but not for migration</w:t>
      </w:r>
      <w:r w:rsidR="000B088B">
        <w:rPr>
          <w:rFonts w:ascii="Times New Roman" w:hAnsi="Times New Roman" w:cs="Times New Roman"/>
          <w:sz w:val="24"/>
          <w:szCs w:val="24"/>
        </w:rPr>
        <w:t xml:space="preserve"> </w:t>
      </w:r>
      <w:r w:rsidR="00A5547B" w:rsidRPr="00986378">
        <w:rPr>
          <w:rFonts w:ascii="Times New Roman" w:hAnsi="Times New Roman" w:cs="Times New Roman"/>
          <w:sz w:val="24"/>
          <w:szCs w:val="24"/>
        </w:rPr>
        <w:fldChar w:fldCharType="begin"/>
      </w:r>
      <w:r w:rsidR="00491196" w:rsidRPr="00986378">
        <w:rPr>
          <w:rFonts w:ascii="Times New Roman" w:hAnsi="Times New Roman" w:cs="Times New Roman"/>
          <w:sz w:val="24"/>
          <w:szCs w:val="24"/>
        </w:rPr>
        <w:instrText xml:space="preserve"> ADDIN ZOTERO_ITEM CSL_CITATION {"citationID":"a24cbehop41","properties":{"formattedCitation":"(Mayda, 2007)","plainCitation":"(Mayda, 2007)"},"citationItems":[{"id":710,"uris":["http://zotero.org/users/3746645/items/273C6SGZ"],"uri":["http://zotero.org/users/3746645/items/273C6SGZ"],"itemData":{"id":710,"type":"report","title":"Why are people more pro-trade than pro-migration?","publisher":"Social Science Research Network","publisher-place":"Rochester, NY","genre":"SSRN Scholarly Paper","source":"papers.ssrn.com","event-place":"Rochester, NY","abstract":"I analyze individual attitudes towards trade and immigration in comparative terms. I find that individuals are on average more pro-trade than pro-immigration ac","URL":"https://papers.ssrn.com/abstract=998443","number":"ID 998443","author":[{"family":"Mayda","given":"Anna Maria"}],"issued":{"date-parts":[["2007"]]},"accessed":{"date-parts":[["2017",4,19]]}}}],"schema":"https://github.com/citation-style-language/schema/raw/master/csl-citation.json"} </w:instrText>
      </w:r>
      <w:r w:rsidR="00A5547B" w:rsidRPr="00986378">
        <w:rPr>
          <w:rFonts w:ascii="Times New Roman" w:hAnsi="Times New Roman" w:cs="Times New Roman"/>
          <w:sz w:val="24"/>
          <w:szCs w:val="24"/>
        </w:rPr>
        <w:fldChar w:fldCharType="separate"/>
      </w:r>
      <w:r w:rsidR="00491196" w:rsidRPr="00986378">
        <w:rPr>
          <w:rFonts w:ascii="Times New Roman" w:hAnsi="Times New Roman" w:cs="Times New Roman"/>
          <w:sz w:val="24"/>
          <w:szCs w:val="24"/>
        </w:rPr>
        <w:t>(Mayda 2007</w:t>
      </w:r>
      <w:r w:rsidR="004A4889">
        <w:rPr>
          <w:rFonts w:ascii="Times New Roman" w:hAnsi="Times New Roman" w:cs="Times New Roman"/>
          <w:sz w:val="24"/>
          <w:szCs w:val="24"/>
        </w:rPr>
        <w:t>,</w:t>
      </w:r>
      <w:r w:rsidR="00A5547B" w:rsidRPr="0098637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5547B" w:rsidRPr="00986378">
        <w:rPr>
          <w:rFonts w:ascii="Times New Roman" w:hAnsi="Times New Roman" w:cs="Times New Roman"/>
          <w:sz w:val="24"/>
          <w:szCs w:val="24"/>
        </w:rPr>
        <w:fldChar w:fldCharType="begin"/>
      </w:r>
      <w:r w:rsidR="00491196" w:rsidRPr="00986378">
        <w:rPr>
          <w:rFonts w:ascii="Times New Roman" w:hAnsi="Times New Roman" w:cs="Times New Roman"/>
          <w:sz w:val="24"/>
          <w:szCs w:val="24"/>
        </w:rPr>
        <w:instrText xml:space="preserve"> ADDIN ZOTERO_ITEM CSL_CITATION {"citationID":"a24s2m2bs07","properties":{"formattedCitation":"{\\rtf (Gen\\uc0\\u231{}, 2014)}","plainCitation":"(Genç, 2014)"},"citationItems":[{"id":33,"uris":["http://zotero.org/users/3746645/items/3QV486DX"],"uri":["http://zotero.org/users/3746645/items/3QV486DX"],"itemData":{"id":33,"type":"article-journal","title":"The impact of migration on trade","container-title":"IZA World of Labor","source":"wol.iza.org","URL":"http://wol.iza.org/articles/impact-of-migration-on-trade/long","DOI":"10.15185/izawol.82","author":[{"family":"Genç","given":"Murat"}],"issued":{"date-parts":[["2014"]]},"accessed":{"date-parts":[["2017",2,12]]}}}],"schema":"https://github.com/citation-style-language/schema/raw/master/csl-citation.json"} </w:instrText>
      </w:r>
      <w:r w:rsidR="00A5547B" w:rsidRPr="00986378">
        <w:rPr>
          <w:rFonts w:ascii="Times New Roman" w:hAnsi="Times New Roman" w:cs="Times New Roman"/>
          <w:sz w:val="24"/>
          <w:szCs w:val="24"/>
        </w:rPr>
        <w:fldChar w:fldCharType="separate"/>
      </w:r>
      <w:r w:rsidR="00491196" w:rsidRPr="00986378">
        <w:rPr>
          <w:rFonts w:ascii="Times New Roman" w:hAnsi="Times New Roman" w:cs="Times New Roman"/>
          <w:sz w:val="24"/>
          <w:szCs w:val="24"/>
        </w:rPr>
        <w:t>Genç</w:t>
      </w:r>
      <w:r w:rsidR="004A4889">
        <w:rPr>
          <w:rFonts w:ascii="Times New Roman" w:hAnsi="Times New Roman" w:cs="Times New Roman"/>
          <w:sz w:val="24"/>
          <w:szCs w:val="24"/>
        </w:rPr>
        <w:t xml:space="preserve"> </w:t>
      </w:r>
      <w:r w:rsidR="00491196" w:rsidRPr="00986378">
        <w:rPr>
          <w:rFonts w:ascii="Times New Roman" w:hAnsi="Times New Roman" w:cs="Times New Roman"/>
          <w:sz w:val="24"/>
          <w:szCs w:val="24"/>
        </w:rPr>
        <w:t>2014)</w:t>
      </w:r>
      <w:r w:rsidR="00A5547B" w:rsidRPr="00986378">
        <w:rPr>
          <w:rFonts w:ascii="Times New Roman" w:hAnsi="Times New Roman" w:cs="Times New Roman"/>
          <w:sz w:val="24"/>
          <w:szCs w:val="24"/>
        </w:rPr>
        <w:fldChar w:fldCharType="end"/>
      </w:r>
      <w:r w:rsidR="00491196" w:rsidRPr="00986378">
        <w:rPr>
          <w:rFonts w:ascii="Times New Roman" w:hAnsi="Times New Roman" w:cs="Times New Roman"/>
          <w:sz w:val="24"/>
          <w:szCs w:val="24"/>
        </w:rPr>
        <w:t xml:space="preserve">. Why </w:t>
      </w:r>
      <w:r w:rsidR="00491196">
        <w:rPr>
          <w:rFonts w:ascii="Times New Roman" w:hAnsi="Times New Roman" w:cs="Times New Roman"/>
          <w:sz w:val="24"/>
          <w:szCs w:val="24"/>
        </w:rPr>
        <w:t xml:space="preserve">are </w:t>
      </w:r>
      <w:r w:rsidR="00491196" w:rsidRPr="00986378">
        <w:rPr>
          <w:rFonts w:ascii="Times New Roman" w:hAnsi="Times New Roman" w:cs="Times New Roman"/>
          <w:sz w:val="24"/>
          <w:szCs w:val="24"/>
        </w:rPr>
        <w:t xml:space="preserve">governments willing to open borders for trade, but </w:t>
      </w:r>
      <w:r w:rsidR="00491196">
        <w:rPr>
          <w:rFonts w:ascii="Times New Roman" w:hAnsi="Times New Roman" w:cs="Times New Roman"/>
          <w:sz w:val="24"/>
          <w:szCs w:val="24"/>
        </w:rPr>
        <w:t>less willing to do so</w:t>
      </w:r>
      <w:r w:rsidR="00491196" w:rsidRPr="00986378">
        <w:rPr>
          <w:rFonts w:ascii="Times New Roman" w:hAnsi="Times New Roman" w:cs="Times New Roman"/>
          <w:sz w:val="24"/>
          <w:szCs w:val="24"/>
        </w:rPr>
        <w:t xml:space="preserve"> for migration? </w:t>
      </w:r>
      <w:r w:rsidR="006A6A9B" w:rsidRPr="006A6A9B">
        <w:rPr>
          <w:rFonts w:ascii="Times New Roman" w:hAnsi="Times New Roman" w:cs="Times New Roman"/>
          <w:sz w:val="24"/>
          <w:szCs w:val="24"/>
        </w:rPr>
        <w:t>Will open boarders for trade be more beneficial than open boarders for migration? Doesn’t</w:t>
      </w:r>
      <w:r w:rsidR="00491196" w:rsidRPr="006A6A9B">
        <w:rPr>
          <w:rFonts w:ascii="Times New Roman" w:hAnsi="Times New Roman" w:cs="Times New Roman"/>
          <w:sz w:val="24"/>
          <w:szCs w:val="24"/>
        </w:rPr>
        <w:t xml:space="preserve"> </w:t>
      </w:r>
      <w:r w:rsidR="00491196" w:rsidRPr="00986378">
        <w:rPr>
          <w:rFonts w:ascii="Times New Roman" w:hAnsi="Times New Roman" w:cs="Times New Roman"/>
          <w:sz w:val="24"/>
          <w:szCs w:val="24"/>
        </w:rPr>
        <w:t>migration stimulate trade? These questions help to motivate this research.</w:t>
      </w:r>
    </w:p>
    <w:p w14:paraId="0C1DCB01" w14:textId="77777777" w:rsidR="00F11F0C" w:rsidRPr="00A3305E" w:rsidRDefault="00F11F0C" w:rsidP="000145A8">
      <w:pPr>
        <w:spacing w:after="0" w:line="288" w:lineRule="auto"/>
        <w:ind w:firstLine="720"/>
        <w:jc w:val="both"/>
        <w:rPr>
          <w:rFonts w:ascii="Times New Roman" w:hAnsi="Times New Roman" w:cs="Times New Roman"/>
          <w:sz w:val="24"/>
          <w:szCs w:val="24"/>
        </w:rPr>
      </w:pPr>
    </w:p>
    <w:p w14:paraId="332BB45C" w14:textId="2BFD4090" w:rsidR="00491196" w:rsidRDefault="006A6A9B" w:rsidP="006B2732">
      <w:pPr>
        <w:spacing w:after="0" w:line="288" w:lineRule="auto"/>
        <w:ind w:firstLine="567"/>
        <w:jc w:val="both"/>
        <w:rPr>
          <w:rFonts w:ascii="Times New Roman" w:hAnsi="Times New Roman" w:cs="Times New Roman"/>
          <w:sz w:val="24"/>
          <w:szCs w:val="24"/>
        </w:rPr>
      </w:pPr>
      <w:r w:rsidRPr="006A6A9B">
        <w:rPr>
          <w:rFonts w:ascii="Times New Roman" w:hAnsi="Times New Roman" w:cs="Times New Roman"/>
          <w:sz w:val="24"/>
          <w:szCs w:val="24"/>
        </w:rPr>
        <w:t xml:space="preserve">The main motivation is to unpack the contradictions surrounding trade and </w:t>
      </w:r>
      <w:r w:rsidRPr="0019388E">
        <w:rPr>
          <w:rFonts w:ascii="Times New Roman" w:hAnsi="Times New Roman" w:cs="Times New Roman"/>
          <w:sz w:val="24"/>
          <w:szCs w:val="24"/>
        </w:rPr>
        <w:t>migration</w:t>
      </w:r>
      <w:r w:rsidRPr="00051E40">
        <w:rPr>
          <w:rFonts w:ascii="Times New Roman" w:hAnsi="Times New Roman" w:cs="Times New Roman"/>
          <w:sz w:val="24"/>
          <w:szCs w:val="24"/>
        </w:rPr>
        <w:t xml:space="preserve"> by</w:t>
      </w:r>
      <w:r w:rsidRPr="0019388E">
        <w:rPr>
          <w:rFonts w:ascii="Times New Roman" w:hAnsi="Times New Roman" w:cs="Times New Roman"/>
          <w:sz w:val="24"/>
          <w:szCs w:val="24"/>
        </w:rPr>
        <w:t xml:space="preserve"> empirically</w:t>
      </w:r>
      <w:r w:rsidRPr="006A6A9B">
        <w:rPr>
          <w:rFonts w:ascii="Times New Roman" w:hAnsi="Times New Roman" w:cs="Times New Roman"/>
          <w:sz w:val="24"/>
          <w:szCs w:val="24"/>
        </w:rPr>
        <w:t xml:space="preserve"> examin</w:t>
      </w:r>
      <w:r w:rsidR="0019388E">
        <w:rPr>
          <w:rFonts w:ascii="Times New Roman" w:hAnsi="Times New Roman" w:cs="Times New Roman"/>
          <w:sz w:val="24"/>
          <w:szCs w:val="24"/>
        </w:rPr>
        <w:t>ing</w:t>
      </w:r>
      <w:r w:rsidRPr="006A6A9B">
        <w:rPr>
          <w:rFonts w:ascii="Times New Roman" w:hAnsi="Times New Roman" w:cs="Times New Roman"/>
          <w:sz w:val="24"/>
          <w:szCs w:val="24"/>
        </w:rPr>
        <w:t xml:space="preserve"> whether international trade flows </w:t>
      </w:r>
      <w:r w:rsidRPr="00EF565A">
        <w:rPr>
          <w:rFonts w:ascii="Times New Roman" w:hAnsi="Times New Roman" w:cs="Times New Roman"/>
          <w:sz w:val="24"/>
          <w:szCs w:val="24"/>
        </w:rPr>
        <w:t xml:space="preserve">are positively related to </w:t>
      </w:r>
      <w:r w:rsidRPr="005931F9">
        <w:rPr>
          <w:rFonts w:ascii="Times New Roman" w:hAnsi="Times New Roman" w:cs="Times New Roman"/>
          <w:sz w:val="24"/>
          <w:szCs w:val="24"/>
        </w:rPr>
        <w:t xml:space="preserve">international </w:t>
      </w:r>
      <w:r w:rsidRPr="002C10B1">
        <w:rPr>
          <w:rFonts w:ascii="Times New Roman" w:hAnsi="Times New Roman" w:cs="Times New Roman"/>
          <w:sz w:val="24"/>
          <w:szCs w:val="24"/>
        </w:rPr>
        <w:t xml:space="preserve">migration flows, </w:t>
      </w:r>
      <w:r w:rsidR="0019388E">
        <w:rPr>
          <w:rFonts w:ascii="Times New Roman" w:hAnsi="Times New Roman" w:cs="Times New Roman"/>
          <w:sz w:val="24"/>
          <w:szCs w:val="24"/>
        </w:rPr>
        <w:t>and</w:t>
      </w:r>
      <w:r w:rsidR="0019388E" w:rsidRPr="002C10B1">
        <w:rPr>
          <w:rFonts w:ascii="Times New Roman" w:hAnsi="Times New Roman" w:cs="Times New Roman"/>
          <w:sz w:val="24"/>
          <w:szCs w:val="24"/>
        </w:rPr>
        <w:t xml:space="preserve"> </w:t>
      </w:r>
      <w:r w:rsidRPr="002C10B1">
        <w:rPr>
          <w:rFonts w:ascii="Times New Roman" w:hAnsi="Times New Roman" w:cs="Times New Roman"/>
          <w:sz w:val="24"/>
          <w:szCs w:val="24"/>
        </w:rPr>
        <w:t>vice versa. The hypoth</w:t>
      </w:r>
      <w:r w:rsidRPr="00310529">
        <w:rPr>
          <w:rFonts w:ascii="Times New Roman" w:hAnsi="Times New Roman" w:cs="Times New Roman"/>
          <w:sz w:val="24"/>
          <w:szCs w:val="24"/>
        </w:rPr>
        <w:t>esis for the study is that an increase i</w:t>
      </w:r>
      <w:r w:rsidRPr="006A6A9B">
        <w:rPr>
          <w:rFonts w:ascii="Times New Roman" w:hAnsi="Times New Roman" w:cs="Times New Roman"/>
          <w:sz w:val="24"/>
          <w:szCs w:val="24"/>
        </w:rPr>
        <w:t xml:space="preserve">n international trade flows is associated with an increase </w:t>
      </w:r>
      <w:r w:rsidRPr="00EF565A">
        <w:rPr>
          <w:rFonts w:ascii="Times New Roman" w:hAnsi="Times New Roman" w:cs="Times New Roman"/>
          <w:sz w:val="24"/>
          <w:szCs w:val="24"/>
        </w:rPr>
        <w:t xml:space="preserve">in </w:t>
      </w:r>
      <w:r w:rsidRPr="005931F9">
        <w:rPr>
          <w:rFonts w:ascii="Times New Roman" w:hAnsi="Times New Roman" w:cs="Times New Roman"/>
          <w:sz w:val="24"/>
          <w:szCs w:val="24"/>
        </w:rPr>
        <w:t>international</w:t>
      </w:r>
      <w:r w:rsidRPr="002C10B1">
        <w:rPr>
          <w:rFonts w:ascii="Times New Roman" w:hAnsi="Times New Roman" w:cs="Times New Roman"/>
          <w:sz w:val="24"/>
          <w:szCs w:val="24"/>
        </w:rPr>
        <w:t xml:space="preserve"> migration flows.</w:t>
      </w:r>
      <w:r w:rsidRPr="00C32FC0">
        <w:rPr>
          <w:rFonts w:ascii="Times New Roman" w:hAnsi="Times New Roman" w:cs="Times New Roman"/>
          <w:sz w:val="24"/>
          <w:szCs w:val="24"/>
        </w:rPr>
        <w:t xml:space="preserve"> The novelty of the research comes from the use of an extensive dataset of bilateral migration and trade flows</w:t>
      </w:r>
      <w:r w:rsidR="0019388E">
        <w:rPr>
          <w:rFonts w:ascii="Times New Roman" w:hAnsi="Times New Roman" w:cs="Times New Roman"/>
          <w:sz w:val="24"/>
          <w:szCs w:val="24"/>
        </w:rPr>
        <w:t>, in particular</w:t>
      </w:r>
      <w:r w:rsidRPr="006A6A9B">
        <w:rPr>
          <w:rFonts w:ascii="Times New Roman" w:hAnsi="Times New Roman" w:cs="Times New Roman"/>
          <w:sz w:val="24"/>
          <w:szCs w:val="24"/>
        </w:rPr>
        <w:t xml:space="preserve"> a newly available international</w:t>
      </w:r>
      <w:r>
        <w:rPr>
          <w:rFonts w:ascii="Times New Roman" w:hAnsi="Times New Roman" w:cs="Times New Roman"/>
          <w:sz w:val="24"/>
          <w:szCs w:val="24"/>
        </w:rPr>
        <w:t xml:space="preserve"> bilateral migration flows</w:t>
      </w:r>
      <w:r w:rsidRPr="00491196">
        <w:rPr>
          <w:rFonts w:ascii="Times New Roman" w:hAnsi="Times New Roman" w:cs="Times New Roman"/>
          <w:sz w:val="24"/>
          <w:szCs w:val="24"/>
        </w:rPr>
        <w:t xml:space="preserve"> dataset that has yet to be fully exploited in this area of study.</w:t>
      </w:r>
    </w:p>
    <w:p w14:paraId="2EB30697" w14:textId="77777777" w:rsidR="00491196" w:rsidRPr="00491196" w:rsidRDefault="00491196" w:rsidP="000145A8">
      <w:pPr>
        <w:spacing w:after="0" w:line="288" w:lineRule="auto"/>
        <w:jc w:val="both"/>
        <w:rPr>
          <w:rFonts w:ascii="Times New Roman" w:hAnsi="Times New Roman" w:cs="Times New Roman"/>
          <w:sz w:val="24"/>
          <w:szCs w:val="24"/>
        </w:rPr>
      </w:pPr>
    </w:p>
    <w:p w14:paraId="2510882D" w14:textId="34D8E9FC" w:rsidR="007D6D10" w:rsidRDefault="000E239A" w:rsidP="006B2732">
      <w:pPr>
        <w:spacing w:after="0" w:line="288" w:lineRule="auto"/>
        <w:ind w:firstLine="567"/>
      </w:pPr>
      <w:r w:rsidRPr="00986378">
        <w:rPr>
          <w:rFonts w:ascii="Times New Roman" w:hAnsi="Times New Roman" w:cs="Times New Roman"/>
          <w:sz w:val="24"/>
          <w:szCs w:val="24"/>
        </w:rPr>
        <w:t xml:space="preserve">The </w:t>
      </w:r>
      <w:r w:rsidR="00EC2CD9">
        <w:rPr>
          <w:rFonts w:ascii="Times New Roman" w:hAnsi="Times New Roman" w:cs="Times New Roman"/>
          <w:sz w:val="24"/>
          <w:szCs w:val="24"/>
        </w:rPr>
        <w:t>remainder</w:t>
      </w:r>
      <w:r w:rsidR="000B088B">
        <w:rPr>
          <w:rFonts w:ascii="Times New Roman" w:hAnsi="Times New Roman" w:cs="Times New Roman"/>
          <w:sz w:val="24"/>
          <w:szCs w:val="24"/>
        </w:rPr>
        <w:t xml:space="preserve"> </w:t>
      </w:r>
      <w:r w:rsidRPr="00986378">
        <w:rPr>
          <w:rFonts w:ascii="Times New Roman" w:hAnsi="Times New Roman" w:cs="Times New Roman"/>
          <w:sz w:val="24"/>
          <w:szCs w:val="24"/>
        </w:rPr>
        <w:t xml:space="preserve">of </w:t>
      </w:r>
      <w:r w:rsidR="00EC2CD9">
        <w:rPr>
          <w:rFonts w:ascii="Times New Roman" w:hAnsi="Times New Roman" w:cs="Times New Roman"/>
          <w:sz w:val="24"/>
          <w:szCs w:val="24"/>
        </w:rPr>
        <w:t>the paper</w:t>
      </w:r>
      <w:r w:rsidRPr="00986378">
        <w:rPr>
          <w:rFonts w:ascii="Times New Roman" w:hAnsi="Times New Roman" w:cs="Times New Roman"/>
          <w:sz w:val="24"/>
          <w:szCs w:val="24"/>
        </w:rPr>
        <w:t xml:space="preserve"> is structured as follows. </w:t>
      </w:r>
      <w:r w:rsidR="00EC2CD9">
        <w:rPr>
          <w:rFonts w:ascii="Times New Roman" w:hAnsi="Times New Roman" w:cs="Times New Roman"/>
          <w:sz w:val="24"/>
          <w:szCs w:val="24"/>
        </w:rPr>
        <w:t>S</w:t>
      </w:r>
      <w:r w:rsidRPr="00986378">
        <w:rPr>
          <w:rFonts w:ascii="Times New Roman" w:hAnsi="Times New Roman" w:cs="Times New Roman"/>
          <w:sz w:val="24"/>
          <w:szCs w:val="24"/>
        </w:rPr>
        <w:t xml:space="preserve">ection 2 </w:t>
      </w:r>
      <w:r w:rsidR="00EC2CD9">
        <w:rPr>
          <w:rFonts w:ascii="Times New Roman" w:hAnsi="Times New Roman" w:cs="Times New Roman"/>
          <w:sz w:val="24"/>
          <w:szCs w:val="24"/>
        </w:rPr>
        <w:t>reviews relevant literature on the relationship between trade and migration, focusing on studies that have evaluated whether they are substitutes or complements</w:t>
      </w:r>
      <w:r w:rsidRPr="00986378">
        <w:rPr>
          <w:rFonts w:ascii="Times New Roman" w:hAnsi="Times New Roman" w:cs="Times New Roman"/>
          <w:sz w:val="24"/>
          <w:szCs w:val="24"/>
        </w:rPr>
        <w:t xml:space="preserve">. In </w:t>
      </w:r>
      <w:r w:rsidR="00EC2CD9">
        <w:rPr>
          <w:rFonts w:ascii="Times New Roman" w:hAnsi="Times New Roman" w:cs="Times New Roman"/>
          <w:sz w:val="24"/>
          <w:szCs w:val="24"/>
        </w:rPr>
        <w:t>S</w:t>
      </w:r>
      <w:r w:rsidRPr="00986378">
        <w:rPr>
          <w:rFonts w:ascii="Times New Roman" w:hAnsi="Times New Roman" w:cs="Times New Roman"/>
          <w:sz w:val="24"/>
          <w:szCs w:val="24"/>
        </w:rPr>
        <w:t>ection 3</w:t>
      </w:r>
      <w:r w:rsidR="00EC2CD9">
        <w:rPr>
          <w:rFonts w:ascii="Times New Roman" w:hAnsi="Times New Roman" w:cs="Times New Roman"/>
          <w:sz w:val="24"/>
          <w:szCs w:val="24"/>
        </w:rPr>
        <w:t>, we describe the data and</w:t>
      </w:r>
      <w:r w:rsidRPr="00986378">
        <w:rPr>
          <w:rFonts w:ascii="Times New Roman" w:hAnsi="Times New Roman" w:cs="Times New Roman"/>
          <w:sz w:val="24"/>
          <w:szCs w:val="24"/>
        </w:rPr>
        <w:t xml:space="preserve"> methodology. </w:t>
      </w:r>
      <w:r w:rsidR="00EC2CD9">
        <w:rPr>
          <w:rFonts w:ascii="Times New Roman" w:hAnsi="Times New Roman" w:cs="Times New Roman"/>
          <w:sz w:val="24"/>
          <w:szCs w:val="24"/>
        </w:rPr>
        <w:t>S</w:t>
      </w:r>
      <w:r w:rsidRPr="00986378">
        <w:rPr>
          <w:rFonts w:ascii="Times New Roman" w:hAnsi="Times New Roman" w:cs="Times New Roman"/>
          <w:sz w:val="24"/>
          <w:szCs w:val="24"/>
        </w:rPr>
        <w:t xml:space="preserve">ection 4 </w:t>
      </w:r>
      <w:r w:rsidR="00EC2CD9">
        <w:rPr>
          <w:rFonts w:ascii="Times New Roman" w:hAnsi="Times New Roman" w:cs="Times New Roman"/>
          <w:sz w:val="24"/>
          <w:szCs w:val="24"/>
        </w:rPr>
        <w:t>presents</w:t>
      </w:r>
      <w:r w:rsidR="0019388E">
        <w:rPr>
          <w:rFonts w:ascii="Times New Roman" w:hAnsi="Times New Roman" w:cs="Times New Roman"/>
          <w:sz w:val="24"/>
          <w:szCs w:val="24"/>
        </w:rPr>
        <w:t xml:space="preserve"> and discusses</w:t>
      </w:r>
      <w:r w:rsidR="00EC2CD9">
        <w:rPr>
          <w:rFonts w:ascii="Times New Roman" w:hAnsi="Times New Roman" w:cs="Times New Roman"/>
          <w:sz w:val="24"/>
          <w:szCs w:val="24"/>
        </w:rPr>
        <w:t xml:space="preserve"> our</w:t>
      </w:r>
      <w:r w:rsidRPr="00986378">
        <w:rPr>
          <w:rFonts w:ascii="Times New Roman" w:hAnsi="Times New Roman" w:cs="Times New Roman"/>
          <w:sz w:val="24"/>
          <w:szCs w:val="24"/>
        </w:rPr>
        <w:t xml:space="preserve"> empirical </w:t>
      </w:r>
      <w:r w:rsidR="00EC2CD9">
        <w:rPr>
          <w:rFonts w:ascii="Times New Roman" w:hAnsi="Times New Roman" w:cs="Times New Roman"/>
          <w:sz w:val="24"/>
          <w:szCs w:val="24"/>
        </w:rPr>
        <w:t>results, and Section 5 concludes</w:t>
      </w:r>
      <w:r w:rsidRPr="00986378">
        <w:rPr>
          <w:rFonts w:ascii="Times New Roman" w:hAnsi="Times New Roman" w:cs="Times New Roman"/>
          <w:sz w:val="24"/>
          <w:szCs w:val="24"/>
        </w:rPr>
        <w:t>.</w:t>
      </w:r>
    </w:p>
    <w:p w14:paraId="5EA19F13" w14:textId="77777777" w:rsidR="004B50C9" w:rsidRDefault="004B50C9" w:rsidP="000145A8">
      <w:pPr>
        <w:spacing w:after="0" w:line="288" w:lineRule="auto"/>
      </w:pPr>
    </w:p>
    <w:p w14:paraId="796087DF" w14:textId="77777777" w:rsidR="004B50C9" w:rsidRDefault="004B50C9" w:rsidP="000145A8">
      <w:pPr>
        <w:spacing w:after="0" w:line="288" w:lineRule="auto"/>
      </w:pPr>
    </w:p>
    <w:p w14:paraId="07496C67" w14:textId="68275F96" w:rsidR="000E239A" w:rsidRDefault="000E239A" w:rsidP="000145A8">
      <w:pPr>
        <w:spacing w:after="0" w:line="288" w:lineRule="auto"/>
        <w:jc w:val="both"/>
        <w:rPr>
          <w:rFonts w:ascii="Times New Roman" w:hAnsi="Times New Roman" w:cs="Times New Roman"/>
          <w:b/>
          <w:sz w:val="24"/>
          <w:szCs w:val="24"/>
        </w:rPr>
      </w:pPr>
      <w:r w:rsidRPr="005678FE">
        <w:rPr>
          <w:rFonts w:ascii="Times New Roman" w:hAnsi="Times New Roman" w:cs="Times New Roman"/>
          <w:b/>
          <w:sz w:val="24"/>
          <w:szCs w:val="24"/>
        </w:rPr>
        <w:t>2</w:t>
      </w:r>
      <w:r w:rsidR="003F5717">
        <w:rPr>
          <w:rFonts w:ascii="Times New Roman" w:hAnsi="Times New Roman" w:cs="Times New Roman"/>
          <w:b/>
          <w:sz w:val="24"/>
          <w:szCs w:val="24"/>
        </w:rPr>
        <w:t xml:space="preserve">.  </w:t>
      </w:r>
      <w:r w:rsidRPr="005678FE">
        <w:rPr>
          <w:rFonts w:ascii="Times New Roman" w:hAnsi="Times New Roman" w:cs="Times New Roman"/>
          <w:b/>
          <w:sz w:val="24"/>
          <w:szCs w:val="24"/>
        </w:rPr>
        <w:t>Literature Review</w:t>
      </w:r>
    </w:p>
    <w:p w14:paraId="498AF1A1" w14:textId="77777777" w:rsidR="003F5717" w:rsidRPr="003F5717" w:rsidRDefault="003F5717" w:rsidP="000145A8">
      <w:pPr>
        <w:spacing w:after="0" w:line="288" w:lineRule="auto"/>
        <w:jc w:val="both"/>
        <w:rPr>
          <w:rFonts w:ascii="Times New Roman" w:hAnsi="Times New Roman" w:cs="Times New Roman"/>
          <w:b/>
          <w:sz w:val="12"/>
          <w:szCs w:val="12"/>
        </w:rPr>
      </w:pPr>
    </w:p>
    <w:p w14:paraId="26D05E99" w14:textId="18A6FBBA" w:rsidR="000E239A" w:rsidRDefault="000E239A" w:rsidP="000145A8">
      <w:pPr>
        <w:spacing w:after="0" w:line="288" w:lineRule="auto"/>
        <w:jc w:val="both"/>
        <w:rPr>
          <w:rFonts w:ascii="Times New Roman" w:hAnsi="Times New Roman" w:cs="Times New Roman"/>
          <w:sz w:val="24"/>
          <w:szCs w:val="24"/>
        </w:rPr>
      </w:pPr>
      <w:r w:rsidRPr="00986378">
        <w:rPr>
          <w:rFonts w:ascii="Times New Roman" w:hAnsi="Times New Roman" w:cs="Times New Roman"/>
          <w:sz w:val="24"/>
          <w:szCs w:val="24"/>
        </w:rPr>
        <w:t xml:space="preserve">Many studies have been conducted on the relationship between trade and migration. If migration </w:t>
      </w:r>
      <w:r w:rsidR="006A6A9B">
        <w:rPr>
          <w:rFonts w:ascii="Times New Roman" w:hAnsi="Times New Roman" w:cs="Times New Roman"/>
          <w:sz w:val="24"/>
          <w:szCs w:val="24"/>
        </w:rPr>
        <w:t xml:space="preserve">flows </w:t>
      </w:r>
      <w:r w:rsidR="00236EB0">
        <w:rPr>
          <w:rFonts w:ascii="Times New Roman" w:hAnsi="Times New Roman" w:cs="Times New Roman"/>
          <w:sz w:val="24"/>
          <w:szCs w:val="24"/>
        </w:rPr>
        <w:t>and</w:t>
      </w:r>
      <w:r w:rsidRPr="00986378">
        <w:rPr>
          <w:rFonts w:ascii="Times New Roman" w:hAnsi="Times New Roman" w:cs="Times New Roman"/>
          <w:sz w:val="24"/>
          <w:szCs w:val="24"/>
        </w:rPr>
        <w:t xml:space="preserve"> trade</w:t>
      </w:r>
      <w:r w:rsidR="00236EB0">
        <w:rPr>
          <w:rFonts w:ascii="Times New Roman" w:hAnsi="Times New Roman" w:cs="Times New Roman"/>
          <w:sz w:val="24"/>
          <w:szCs w:val="24"/>
        </w:rPr>
        <w:t xml:space="preserve"> flows are positively correlated</w:t>
      </w:r>
      <w:r w:rsidRPr="00986378">
        <w:rPr>
          <w:rFonts w:ascii="Times New Roman" w:hAnsi="Times New Roman" w:cs="Times New Roman"/>
          <w:sz w:val="24"/>
          <w:szCs w:val="24"/>
        </w:rPr>
        <w:t xml:space="preserve"> that would demonstrate that they are complements, whereas if they are negatively correlated, they </w:t>
      </w:r>
      <w:r w:rsidR="00236EB0">
        <w:rPr>
          <w:rFonts w:ascii="Times New Roman" w:hAnsi="Times New Roman" w:cs="Times New Roman"/>
          <w:sz w:val="24"/>
          <w:szCs w:val="24"/>
        </w:rPr>
        <w:t>are</w:t>
      </w:r>
      <w:r w:rsidRPr="00986378">
        <w:rPr>
          <w:rFonts w:ascii="Times New Roman" w:hAnsi="Times New Roman" w:cs="Times New Roman"/>
          <w:sz w:val="24"/>
          <w:szCs w:val="24"/>
        </w:rPr>
        <w:t xml:space="preserve"> substitutes. On this question, the empirical literature yields rather contradictory conclusions</w:t>
      </w:r>
      <w:r w:rsidR="006A6A9B">
        <w:rPr>
          <w:rFonts w:ascii="Times New Roman" w:hAnsi="Times New Roman" w:cs="Times New Roman"/>
          <w:sz w:val="24"/>
          <w:szCs w:val="24"/>
        </w:rPr>
        <w:t>. M</w:t>
      </w:r>
      <w:r w:rsidRPr="00986378">
        <w:rPr>
          <w:rFonts w:ascii="Times New Roman" w:hAnsi="Times New Roman" w:cs="Times New Roman"/>
          <w:sz w:val="24"/>
          <w:szCs w:val="24"/>
        </w:rPr>
        <w:t>ost of the literature to date has examined the relationship between trade flows and either immigration flows or emigration flows separately, instead of studying both types of migration flows simultaneously</w:t>
      </w:r>
      <w:r w:rsidR="00935416">
        <w:rPr>
          <w:rFonts w:ascii="Times New Roman" w:hAnsi="Times New Roman" w:cs="Times New Roman"/>
          <w:sz w:val="24"/>
          <w:szCs w:val="24"/>
        </w:rPr>
        <w:t xml:space="preserve"> or considering migration flows in the same direction as trade flows</w:t>
      </w:r>
      <w:r w:rsidRPr="00986378">
        <w:rPr>
          <w:rFonts w:ascii="Times New Roman" w:hAnsi="Times New Roman" w:cs="Times New Roman"/>
          <w:sz w:val="24"/>
          <w:szCs w:val="24"/>
        </w:rPr>
        <w:t>.</w:t>
      </w:r>
    </w:p>
    <w:p w14:paraId="22C9C962" w14:textId="57BB6242" w:rsidR="000E239A" w:rsidRDefault="00935416"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In one of the first studies of this type, </w:t>
      </w:r>
      <w:r w:rsidR="00A5547B" w:rsidRPr="00986378">
        <w:rPr>
          <w:rFonts w:ascii="Times New Roman" w:hAnsi="Times New Roman" w:cs="Times New Roman"/>
          <w:sz w:val="24"/>
          <w:szCs w:val="24"/>
        </w:rPr>
        <w:fldChar w:fldCharType="begin"/>
      </w:r>
      <w:r w:rsidR="00986378" w:rsidRPr="00986378">
        <w:rPr>
          <w:rFonts w:ascii="Times New Roman" w:hAnsi="Times New Roman" w:cs="Times New Roman"/>
          <w:sz w:val="24"/>
          <w:szCs w:val="24"/>
        </w:rPr>
        <w:instrText xml:space="preserve"> ADDIN ZOTERO_ITEM CSL_CITATION {"citationID":"a1n6usrq5l5","properties":{"formattedCitation":"(Mundell, 1957)","plainCitation":"(Mundell, 1957)"},"citationItems":[{"id":153,"uris":["http://zotero.org/users/3746645/items/ANQGCD5F"],"uri":["http://zotero.org/users/3746645/items/ANQGCD5F"],"itemData":{"id":153,"type":"article-journal","title":"International trade and factor mobility","container-title":"The American Economic Review","page":"321-335","volume":"47","issue":"3","source":"JSTOR","ISSN":"0002-8282","author":[{"family":"Mundell","given":"Robert A."}],"issued":{"date-parts":[["1957"]]}}}],"schema":"https://github.com/citation-style-language/schema/raw/master/csl-citation.json"} </w:instrText>
      </w:r>
      <w:r w:rsidR="00A5547B" w:rsidRPr="00986378">
        <w:rPr>
          <w:rFonts w:ascii="Times New Roman" w:hAnsi="Times New Roman" w:cs="Times New Roman"/>
          <w:sz w:val="24"/>
          <w:szCs w:val="24"/>
        </w:rPr>
        <w:fldChar w:fldCharType="separate"/>
      </w:r>
      <w:r w:rsidR="007D6D10">
        <w:rPr>
          <w:rFonts w:ascii="Times New Roman" w:hAnsi="Times New Roman" w:cs="Times New Roman"/>
          <w:sz w:val="24"/>
          <w:szCs w:val="24"/>
        </w:rPr>
        <w:t>Mundell (</w:t>
      </w:r>
      <w:r w:rsidR="00986378" w:rsidRPr="00986378">
        <w:rPr>
          <w:rFonts w:ascii="Times New Roman" w:hAnsi="Times New Roman" w:cs="Times New Roman"/>
          <w:sz w:val="24"/>
          <w:szCs w:val="24"/>
        </w:rPr>
        <w:t>1957)</w:t>
      </w:r>
      <w:r w:rsidR="00A5547B" w:rsidRPr="00986378">
        <w:rPr>
          <w:rFonts w:ascii="Times New Roman" w:hAnsi="Times New Roman" w:cs="Times New Roman"/>
          <w:sz w:val="24"/>
          <w:szCs w:val="24"/>
        </w:rPr>
        <w:fldChar w:fldCharType="end"/>
      </w:r>
      <w:r w:rsidR="00292214">
        <w:rPr>
          <w:rFonts w:ascii="Times New Roman" w:hAnsi="Times New Roman" w:cs="Times New Roman"/>
          <w:sz w:val="24"/>
          <w:szCs w:val="24"/>
        </w:rPr>
        <w:t xml:space="preserve"> </w:t>
      </w:r>
      <w:r w:rsidR="000E239A" w:rsidRPr="00986378">
        <w:rPr>
          <w:rFonts w:ascii="Times New Roman" w:hAnsi="Times New Roman" w:cs="Times New Roman"/>
          <w:sz w:val="24"/>
          <w:szCs w:val="24"/>
        </w:rPr>
        <w:t>used the Heckscher-Ohlin-Samuelson Model to describe theoretically whether international trade and factor mobility</w:t>
      </w:r>
      <w:r w:rsidR="00292214">
        <w:rPr>
          <w:rFonts w:ascii="Times New Roman" w:hAnsi="Times New Roman" w:cs="Times New Roman"/>
          <w:sz w:val="24"/>
          <w:szCs w:val="24"/>
        </w:rPr>
        <w:t xml:space="preserve"> are substitutes or complements</w:t>
      </w:r>
      <w:r w:rsidR="000E239A" w:rsidRPr="00986378">
        <w:rPr>
          <w:rFonts w:ascii="Times New Roman" w:hAnsi="Times New Roman" w:cs="Times New Roman"/>
          <w:sz w:val="24"/>
          <w:szCs w:val="24"/>
        </w:rPr>
        <w:t>. Mundell determined that trade and factor movements are</w:t>
      </w:r>
      <w:r w:rsidR="003A2022">
        <w:rPr>
          <w:rFonts w:ascii="Times New Roman" w:hAnsi="Times New Roman" w:cs="Times New Roman"/>
          <w:sz w:val="24"/>
          <w:szCs w:val="24"/>
        </w:rPr>
        <w:t xml:space="preserve"> expected to be</w:t>
      </w:r>
      <w:r w:rsidR="000E239A" w:rsidRPr="00986378">
        <w:rPr>
          <w:rFonts w:ascii="Times New Roman" w:hAnsi="Times New Roman" w:cs="Times New Roman"/>
          <w:sz w:val="24"/>
          <w:szCs w:val="24"/>
        </w:rPr>
        <w:t xml:space="preserve"> substitutes.</w:t>
      </w:r>
      <w:r w:rsidR="000B088B">
        <w:rPr>
          <w:rFonts w:ascii="Times New Roman" w:hAnsi="Times New Roman" w:cs="Times New Roman"/>
          <w:sz w:val="24"/>
          <w:szCs w:val="24"/>
        </w:rPr>
        <w:t xml:space="preserve"> </w:t>
      </w:r>
      <w:proofErr w:type="spellStart"/>
      <w:r w:rsidR="003A2022" w:rsidRPr="003A2022">
        <w:rPr>
          <w:rFonts w:ascii="Times New Roman" w:hAnsi="Times New Roman" w:cs="Times New Roman"/>
          <w:sz w:val="24"/>
          <w:szCs w:val="24"/>
        </w:rPr>
        <w:t>Markusen</w:t>
      </w:r>
      <w:proofErr w:type="spellEnd"/>
      <w:r w:rsidR="003A2022" w:rsidRPr="003A2022">
        <w:rPr>
          <w:rFonts w:ascii="Times New Roman" w:hAnsi="Times New Roman" w:cs="Times New Roman"/>
          <w:sz w:val="24"/>
          <w:szCs w:val="24"/>
        </w:rPr>
        <w:t xml:space="preserve"> (1983), by relaxing some of the underlying assumptions of the standard Heckscher–Ohlin model, noted that </w:t>
      </w:r>
      <w:r w:rsidR="003A2022">
        <w:rPr>
          <w:rFonts w:ascii="Times New Roman" w:hAnsi="Times New Roman" w:cs="Times New Roman"/>
          <w:sz w:val="24"/>
          <w:szCs w:val="24"/>
        </w:rPr>
        <w:t>there is theoretical support for both relationship</w:t>
      </w:r>
      <w:r>
        <w:rPr>
          <w:rFonts w:ascii="Times New Roman" w:hAnsi="Times New Roman" w:cs="Times New Roman"/>
          <w:sz w:val="24"/>
          <w:szCs w:val="24"/>
        </w:rPr>
        <w:t>s</w:t>
      </w:r>
      <w:r w:rsidR="003A2022">
        <w:rPr>
          <w:rFonts w:ascii="Times New Roman" w:hAnsi="Times New Roman" w:cs="Times New Roman"/>
          <w:sz w:val="24"/>
          <w:szCs w:val="24"/>
        </w:rPr>
        <w:t xml:space="preserve"> (substitutes </w:t>
      </w:r>
      <w:r w:rsidR="003A2022" w:rsidRPr="00051E40">
        <w:rPr>
          <w:rFonts w:ascii="Times New Roman" w:hAnsi="Times New Roman" w:cs="Times New Roman"/>
          <w:i/>
          <w:sz w:val="24"/>
          <w:szCs w:val="24"/>
        </w:rPr>
        <w:t>and</w:t>
      </w:r>
      <w:r w:rsidR="003A2022">
        <w:rPr>
          <w:rFonts w:ascii="Times New Roman" w:hAnsi="Times New Roman" w:cs="Times New Roman"/>
          <w:sz w:val="24"/>
          <w:szCs w:val="24"/>
        </w:rPr>
        <w:t xml:space="preserve"> complements)</w:t>
      </w:r>
      <w:r>
        <w:rPr>
          <w:rFonts w:ascii="Times New Roman" w:hAnsi="Times New Roman" w:cs="Times New Roman"/>
          <w:sz w:val="24"/>
          <w:szCs w:val="24"/>
        </w:rPr>
        <w:t>.</w:t>
      </w:r>
      <w:r w:rsidR="007A3EC8">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Pr>
          <w:rFonts w:ascii="Times New Roman" w:hAnsi="Times New Roman" w:cs="Times New Roman"/>
          <w:sz w:val="24"/>
          <w:szCs w:val="24"/>
        </w:rPr>
        <w:t>O</w:t>
      </w:r>
      <w:r w:rsidR="003A2022">
        <w:rPr>
          <w:rFonts w:ascii="Times New Roman" w:hAnsi="Times New Roman" w:cs="Times New Roman"/>
          <w:sz w:val="24"/>
          <w:szCs w:val="24"/>
        </w:rPr>
        <w:t>ne of the</w:t>
      </w:r>
      <w:r w:rsidR="00236EB0">
        <w:rPr>
          <w:rFonts w:ascii="Times New Roman" w:hAnsi="Times New Roman" w:cs="Times New Roman"/>
          <w:sz w:val="24"/>
          <w:szCs w:val="24"/>
        </w:rPr>
        <w:t>ir</w:t>
      </w:r>
      <w:r w:rsidR="003A2022">
        <w:rPr>
          <w:rFonts w:ascii="Times New Roman" w:hAnsi="Times New Roman" w:cs="Times New Roman"/>
          <w:sz w:val="24"/>
          <w:szCs w:val="24"/>
        </w:rPr>
        <w:t xml:space="preserve"> explanation</w:t>
      </w:r>
      <w:r>
        <w:rPr>
          <w:rFonts w:ascii="Times New Roman" w:hAnsi="Times New Roman" w:cs="Times New Roman"/>
          <w:sz w:val="24"/>
          <w:szCs w:val="24"/>
        </w:rPr>
        <w:t>s</w:t>
      </w:r>
      <w:r w:rsidR="003A2022">
        <w:rPr>
          <w:rFonts w:ascii="Times New Roman" w:hAnsi="Times New Roman" w:cs="Times New Roman"/>
          <w:sz w:val="24"/>
          <w:szCs w:val="24"/>
        </w:rPr>
        <w:t xml:space="preserve"> was</w:t>
      </w:r>
      <w:r w:rsidR="000B088B">
        <w:rPr>
          <w:rFonts w:ascii="Times New Roman" w:hAnsi="Times New Roman" w:cs="Times New Roman"/>
          <w:sz w:val="24"/>
          <w:szCs w:val="24"/>
        </w:rPr>
        <w:t xml:space="preserve"> </w:t>
      </w:r>
      <w:r w:rsidR="00D71671">
        <w:rPr>
          <w:rFonts w:ascii="Times New Roman" w:hAnsi="Times New Roman" w:cs="Times New Roman"/>
          <w:sz w:val="24"/>
          <w:szCs w:val="24"/>
        </w:rPr>
        <w:t>that, if</w:t>
      </w:r>
      <w:r w:rsidR="003A2022">
        <w:rPr>
          <w:rFonts w:ascii="Times New Roman" w:hAnsi="Times New Roman" w:cs="Times New Roman"/>
          <w:sz w:val="24"/>
          <w:szCs w:val="24"/>
        </w:rPr>
        <w:t xml:space="preserve"> trade increases alongside international factor mobility, then </w:t>
      </w:r>
      <w:r w:rsidR="003A2022" w:rsidRPr="003A2022">
        <w:rPr>
          <w:rFonts w:ascii="Times New Roman" w:hAnsi="Times New Roman" w:cs="Times New Roman"/>
          <w:sz w:val="24"/>
          <w:szCs w:val="24"/>
        </w:rPr>
        <w:t>factor mobility and trade are theoretically complements</w:t>
      </w:r>
      <w:r w:rsidR="003A2022">
        <w:rPr>
          <w:rFonts w:ascii="Times New Roman" w:hAnsi="Times New Roman" w:cs="Times New Roman"/>
          <w:sz w:val="24"/>
          <w:szCs w:val="24"/>
        </w:rPr>
        <w:t xml:space="preserve">. </w:t>
      </w:r>
      <w:r w:rsidR="00A5547B" w:rsidRPr="00986378">
        <w:rPr>
          <w:rFonts w:ascii="Times New Roman" w:hAnsi="Times New Roman" w:cs="Times New Roman"/>
          <w:sz w:val="24"/>
          <w:szCs w:val="24"/>
        </w:rPr>
        <w:fldChar w:fldCharType="begin"/>
      </w:r>
      <w:r w:rsidR="003A2022" w:rsidRPr="00986378">
        <w:rPr>
          <w:rFonts w:ascii="Times New Roman" w:hAnsi="Times New Roman" w:cs="Times New Roman"/>
          <w:sz w:val="24"/>
          <w:szCs w:val="24"/>
        </w:rPr>
        <w:instrText xml:space="preserve"> ADDIN ZOTERO_ITEM CSL_CITATION {"citationID":"a18bplh34pd","properties":{"formattedCitation":"(Razin &amp; Sadka, 1992)","plainCitation":"(Razin &amp; Sadka, 1992)"},"citationItems":[{"id":719,"uris":["http://zotero.org/users/3746645/items/525BJF8B"],"uri":["http://zotero.org/users/3746645/items/525BJF8B"],"itemData":{"id":719,"type":"report","title":"International migration and international trade","publisher":"National Bureau of Economic Research","genre":"Working Paper","source":"National Bureau of Economic Research","abstract":"This paper surveys key developments in the theory of international migration and international trade, and provides a few stylized facts. International migration, in many important cases, such as cross-country differences in productivity, can be a complement to international flows of commodities. In the presence of a productivity difference that is generated by an external economy effect of human, capital physical capital has weak incentives to flow from developed to underdeveloped countries while pressures for international migration from poor to rich countries are strong. The balancing factors underlying an efficient global dispersion of population are those which generate advantages to size, such as public goods, or increasing returns to scale on one hand, and those which generate disadvantages to size, such as immobile factors or congestion effects in the utilization of public services, on the other hand. The modem welfare state typically redistribute income from the rich to the poor in a way which attracts poor migrants from the less developed countries. Since migration could impose a toll on the redistribution policy of the Developed Country it may benefit from the extension of foreign aid to the Less Developed Country if this aid serves to finance a subsidy to workers in the Less Developed Country, thereby containing migration.","URL":"http://www.nber.org/papers/w4230","note":"DOI: 10.3386/w4230","number":"4230","author":[{"family":"Razin","given":"Assaf"},{"family":"Sadka","given":"Efraim"}],"issued":{"date-parts":[["1992"]]},"accessed":{"date-parts":[["2017",4,20]]}}}],"schema":"https://github.com/citation-style-language/schema/raw/master/csl-citation.json"} </w:instrText>
      </w:r>
      <w:r w:rsidR="00A5547B" w:rsidRPr="00986378">
        <w:rPr>
          <w:rFonts w:ascii="Times New Roman" w:hAnsi="Times New Roman" w:cs="Times New Roman"/>
          <w:sz w:val="24"/>
          <w:szCs w:val="24"/>
        </w:rPr>
        <w:fldChar w:fldCharType="separate"/>
      </w:r>
      <w:r w:rsidR="003A2022" w:rsidRPr="00986378">
        <w:rPr>
          <w:rFonts w:ascii="Times New Roman" w:hAnsi="Times New Roman" w:cs="Times New Roman"/>
          <w:sz w:val="24"/>
          <w:szCs w:val="24"/>
        </w:rPr>
        <w:t>Razin and Sadka</w:t>
      </w:r>
      <w:r w:rsidR="000B088B">
        <w:rPr>
          <w:rFonts w:ascii="Times New Roman" w:hAnsi="Times New Roman" w:cs="Times New Roman"/>
          <w:sz w:val="24"/>
          <w:szCs w:val="24"/>
        </w:rPr>
        <w:t xml:space="preserve"> </w:t>
      </w:r>
      <w:r w:rsidR="003A2022" w:rsidRPr="00986378">
        <w:rPr>
          <w:rFonts w:ascii="Times New Roman" w:hAnsi="Times New Roman" w:cs="Times New Roman"/>
          <w:sz w:val="24"/>
          <w:szCs w:val="24"/>
        </w:rPr>
        <w:t>(1992)</w:t>
      </w:r>
      <w:r w:rsidR="00A5547B" w:rsidRPr="00986378">
        <w:rPr>
          <w:rFonts w:ascii="Times New Roman" w:hAnsi="Times New Roman" w:cs="Times New Roman"/>
          <w:sz w:val="24"/>
          <w:szCs w:val="24"/>
        </w:rPr>
        <w:fldChar w:fldCharType="end"/>
      </w:r>
      <w:r w:rsidR="00772956">
        <w:rPr>
          <w:rFonts w:ascii="Times New Roman" w:hAnsi="Times New Roman" w:cs="Times New Roman"/>
          <w:sz w:val="24"/>
          <w:szCs w:val="24"/>
        </w:rPr>
        <w:t xml:space="preserve"> </w:t>
      </w:r>
      <w:r w:rsidR="003A2022" w:rsidRPr="00986378">
        <w:rPr>
          <w:rFonts w:ascii="Times New Roman" w:hAnsi="Times New Roman" w:cs="Times New Roman"/>
          <w:sz w:val="24"/>
          <w:szCs w:val="24"/>
        </w:rPr>
        <w:t xml:space="preserve">expanded the study of </w:t>
      </w:r>
      <w:proofErr w:type="spellStart"/>
      <w:r w:rsidR="003A2022" w:rsidRPr="00986378">
        <w:rPr>
          <w:rFonts w:ascii="Times New Roman" w:hAnsi="Times New Roman" w:cs="Times New Roman"/>
          <w:sz w:val="24"/>
          <w:szCs w:val="24"/>
        </w:rPr>
        <w:t>Markusen</w:t>
      </w:r>
      <w:proofErr w:type="spellEnd"/>
      <w:r w:rsidR="003A2022" w:rsidRPr="00986378">
        <w:rPr>
          <w:rFonts w:ascii="Times New Roman" w:hAnsi="Times New Roman" w:cs="Times New Roman"/>
          <w:sz w:val="24"/>
          <w:szCs w:val="24"/>
        </w:rPr>
        <w:t xml:space="preserve"> (1983) by using the </w:t>
      </w:r>
      <w:proofErr w:type="spellStart"/>
      <w:r w:rsidR="003A2022" w:rsidRPr="00986378">
        <w:rPr>
          <w:rFonts w:ascii="Times New Roman" w:hAnsi="Times New Roman" w:cs="Times New Roman"/>
          <w:sz w:val="24"/>
          <w:szCs w:val="24"/>
        </w:rPr>
        <w:t>Hecksher</w:t>
      </w:r>
      <w:proofErr w:type="spellEnd"/>
      <w:r w:rsidR="003A2022" w:rsidRPr="00986378">
        <w:rPr>
          <w:rFonts w:ascii="Times New Roman" w:hAnsi="Times New Roman" w:cs="Times New Roman"/>
          <w:sz w:val="24"/>
          <w:szCs w:val="24"/>
        </w:rPr>
        <w:t>-Ohlin Proposition Model</w:t>
      </w:r>
      <w:r w:rsidR="003A2022">
        <w:rPr>
          <w:rFonts w:ascii="Times New Roman" w:hAnsi="Times New Roman" w:cs="Times New Roman"/>
          <w:sz w:val="24"/>
          <w:szCs w:val="24"/>
        </w:rPr>
        <w:t>.</w:t>
      </w:r>
      <w:r w:rsidR="003A2022">
        <w:rPr>
          <w:rStyle w:val="FootnoteReference"/>
          <w:rFonts w:ascii="Times New Roman" w:hAnsi="Times New Roman" w:cs="Times New Roman"/>
          <w:sz w:val="24"/>
          <w:szCs w:val="24"/>
        </w:rPr>
        <w:footnoteReference w:id="3"/>
      </w:r>
      <w:r w:rsidR="003A2022" w:rsidRPr="00986378">
        <w:rPr>
          <w:rFonts w:ascii="Times New Roman" w:hAnsi="Times New Roman" w:cs="Times New Roman"/>
          <w:sz w:val="24"/>
          <w:szCs w:val="24"/>
        </w:rPr>
        <w:t xml:space="preserve"> The</w:t>
      </w:r>
      <w:r>
        <w:rPr>
          <w:rFonts w:ascii="Times New Roman" w:hAnsi="Times New Roman" w:cs="Times New Roman"/>
          <w:sz w:val="24"/>
          <w:szCs w:val="24"/>
        </w:rPr>
        <w:t>y</w:t>
      </w:r>
      <w:r w:rsidR="003A2022" w:rsidRPr="00986378">
        <w:rPr>
          <w:rFonts w:ascii="Times New Roman" w:hAnsi="Times New Roman" w:cs="Times New Roman"/>
          <w:sz w:val="24"/>
          <w:szCs w:val="24"/>
        </w:rPr>
        <w:t xml:space="preserve"> concluded that if the only difference between countries was in their relative abundance of labo</w:t>
      </w:r>
      <w:r w:rsidR="00236EB0">
        <w:rPr>
          <w:rFonts w:ascii="Times New Roman" w:hAnsi="Times New Roman" w:cs="Times New Roman"/>
          <w:sz w:val="24"/>
          <w:szCs w:val="24"/>
        </w:rPr>
        <w:t>u</w:t>
      </w:r>
      <w:r w:rsidR="003A2022" w:rsidRPr="00986378">
        <w:rPr>
          <w:rFonts w:ascii="Times New Roman" w:hAnsi="Times New Roman" w:cs="Times New Roman"/>
          <w:sz w:val="24"/>
          <w:szCs w:val="24"/>
        </w:rPr>
        <w:t>r, then commodity trade and labour are substitutes.</w:t>
      </w:r>
    </w:p>
    <w:p w14:paraId="4F455748" w14:textId="77777777" w:rsidR="00F11F0C" w:rsidRPr="003A2022" w:rsidRDefault="00F11F0C" w:rsidP="000145A8">
      <w:pPr>
        <w:spacing w:after="0" w:line="288" w:lineRule="auto"/>
        <w:jc w:val="both"/>
        <w:rPr>
          <w:rFonts w:ascii="Times New Roman" w:hAnsi="Times New Roman" w:cs="Times New Roman"/>
          <w:sz w:val="24"/>
          <w:szCs w:val="24"/>
        </w:rPr>
      </w:pPr>
    </w:p>
    <w:p w14:paraId="323F781D" w14:textId="6E01A786" w:rsidR="000E239A" w:rsidRDefault="000E239A" w:rsidP="000145A8">
      <w:pPr>
        <w:spacing w:after="0" w:line="288" w:lineRule="auto"/>
        <w:jc w:val="both"/>
        <w:rPr>
          <w:rFonts w:ascii="Times New Roman" w:hAnsi="Times New Roman" w:cs="Times New Roman"/>
          <w:sz w:val="24"/>
          <w:szCs w:val="24"/>
        </w:rPr>
      </w:pPr>
      <w:r w:rsidRPr="00986378">
        <w:rPr>
          <w:rFonts w:ascii="Times New Roman" w:hAnsi="Times New Roman" w:cs="Times New Roman"/>
          <w:sz w:val="24"/>
          <w:szCs w:val="24"/>
        </w:rPr>
        <w:tab/>
      </w:r>
      <w:r w:rsidR="00A5547B" w:rsidRPr="00986378">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{"citationID":"ab2jlt59qj","properties":{"formattedCitation":"(Morrison, 1982)","plainCitation":"(Morrison, 1982)"},"citationItems":[{"id":89,"uris":["http://zotero.org/users/3746645/items/U8R2X9XD"],"uri":["http://zotero.org/users/3746645/items/U8R2X9XD"],"itemData":{"id":89,"type":"article-journal","title":"The relationship of U.S. aid, trade and investment to migration pressures in major sending countries","container-title":"The International Migration Review","page":"4-26","volume":"16","issue":"1","source":"JSTOR","abstract":"It has often been suggested that U.S. foreign economic policies, including the areas of aid, trade and investment, could be utilized to influence migration pressures in major sending countries. This study explores the feasibility of this proposition by examining the linkages between these U.S. economic instruments and migration \"push\" factors. These linkages are shown to be indirect, are often quite complex, and the final impact on migration, except perhaps in the long run, is probably small in most cases.","DOI":"10.2307/2545241","ISSN":"0197-9183","author":[{"family":"Morrison","given":"Thomas K."}],"issued":{"date-parts":[["1982"]]}}}],"schema":"https://github.com/citation-style-language/schema/raw/master/csl-citation.json"} </w:instrText>
      </w:r>
      <w:r w:rsidR="00A5547B" w:rsidRPr="00986378">
        <w:rPr>
          <w:rFonts w:ascii="Times New Roman" w:hAnsi="Times New Roman" w:cs="Times New Roman"/>
          <w:sz w:val="24"/>
          <w:szCs w:val="24"/>
        </w:rPr>
        <w:fldChar w:fldCharType="separate"/>
      </w:r>
      <w:r w:rsidR="00986378">
        <w:rPr>
          <w:rFonts w:ascii="Times New Roman" w:hAnsi="Times New Roman" w:cs="Times New Roman"/>
          <w:sz w:val="24"/>
          <w:szCs w:val="24"/>
        </w:rPr>
        <w:t>Morrison (</w:t>
      </w:r>
      <w:r w:rsidR="00986378" w:rsidRPr="00986378">
        <w:rPr>
          <w:rFonts w:ascii="Times New Roman" w:hAnsi="Times New Roman" w:cs="Times New Roman"/>
          <w:sz w:val="24"/>
          <w:szCs w:val="24"/>
        </w:rPr>
        <w:t>1982)</w:t>
      </w:r>
      <w:r w:rsidR="00A5547B" w:rsidRPr="00986378">
        <w:rPr>
          <w:rFonts w:ascii="Times New Roman" w:hAnsi="Times New Roman" w:cs="Times New Roman"/>
          <w:sz w:val="24"/>
          <w:szCs w:val="24"/>
        </w:rPr>
        <w:fldChar w:fldCharType="end"/>
      </w:r>
      <w:r w:rsidRPr="00986378">
        <w:rPr>
          <w:rFonts w:ascii="Times New Roman" w:hAnsi="Times New Roman" w:cs="Times New Roman"/>
          <w:sz w:val="24"/>
          <w:szCs w:val="24"/>
        </w:rPr>
        <w:t xml:space="preserve"> studied how U.S</w:t>
      </w:r>
      <w:r w:rsidR="00E327B9">
        <w:rPr>
          <w:rFonts w:ascii="Times New Roman" w:hAnsi="Times New Roman" w:cs="Times New Roman"/>
          <w:sz w:val="24"/>
          <w:szCs w:val="24"/>
        </w:rPr>
        <w:t>.</w:t>
      </w:r>
      <w:r w:rsidRPr="00986378">
        <w:rPr>
          <w:rFonts w:ascii="Times New Roman" w:hAnsi="Times New Roman" w:cs="Times New Roman"/>
          <w:sz w:val="24"/>
          <w:szCs w:val="24"/>
        </w:rPr>
        <w:t xml:space="preserve"> foreign assistance, international trade and foreign direct investment influence migration flows for countries that send large numbers of migrants to the U.S., especially countries in the Caribbean, Central and South America</w:t>
      </w:r>
      <w:r w:rsidR="007E3366">
        <w:rPr>
          <w:rFonts w:ascii="Times New Roman" w:hAnsi="Times New Roman" w:cs="Times New Roman"/>
          <w:sz w:val="24"/>
          <w:szCs w:val="24"/>
        </w:rPr>
        <w:t>,</w:t>
      </w:r>
      <w:r w:rsidRPr="00986378">
        <w:rPr>
          <w:rFonts w:ascii="Times New Roman" w:hAnsi="Times New Roman" w:cs="Times New Roman"/>
          <w:sz w:val="24"/>
          <w:szCs w:val="24"/>
        </w:rPr>
        <w:t xml:space="preserve"> and Mexico. They found that trade and immigration are complementary. </w:t>
      </w:r>
      <w:r w:rsidR="00A5547B" w:rsidRPr="00986378">
        <w:rPr>
          <w:rFonts w:ascii="Times New Roman" w:hAnsi="Times New Roman" w:cs="Times New Roman"/>
          <w:sz w:val="24"/>
          <w:szCs w:val="24"/>
        </w:rPr>
        <w:fldChar w:fldCharType="begin"/>
      </w:r>
      <w:r w:rsidR="00986378" w:rsidRPr="00986378">
        <w:rPr>
          <w:rFonts w:ascii="Times New Roman" w:hAnsi="Times New Roman" w:cs="Times New Roman"/>
          <w:sz w:val="24"/>
          <w:szCs w:val="24"/>
        </w:rPr>
        <w:instrText xml:space="preserve"> ADDIN ZOTERO_ITEM CSL_CITATION {"citationID":"a1at3o4nqc8","properties":{"formattedCitation":"{\\rtf (Collins, O\\uc0\\u8217{}Rourke, &amp; Williamson, 1997)}","plainCitation":"(Collins, O’Rourke, &amp; Williamson, 1997)"},"citationItems":[{"id":155,"uris":["http://zotero.org/users/3746645/items/QI6AVB2U"],"uri":["http://zotero.org/users/3746645/items/QI6AVB2U"],"itemData":{"id":155,"type":"report","title":"Were trade and factor mobility substitutes in history?","publisher":"National Bureau of Economic Research","genre":"Working Paper","source":"National Bureau of Economic Research","abstract":"Trade theorists have come to understand that their theory is ambiguous on the question: Are trade and factor flows substitutes? While this sounds like an open invitation for empirical research, hardly any serious econometric work has appeared in the literature. This paper uses history to fill the gap. It treats the experience of the Atlantic economy between 1870 and 1940 as panel data with almost seven hundred observations. When shorter run business cycles and long swings' are extracted from the panel data, substitutability is soundly rejected. When secular relationships are extracted over longer time periods and across trading partners, once again substitutability is soundly rejected. Finally, the paper explores immigration policy and finds that policy makers never behaved as if they viewed trade and immigration as substitutes.","URL":"http://www.nber.org/papers/w6059","note":"DOI: 10.3386/w6059","number":"6059","author":[{"family":"Collins","given":"William J."},{"family":"O'Rourke","given":"Kevin H."},{"family":"Williamson","given":"Jeffrey"}],"issued":{"date-parts":[["1997"]]},"accessed":{"date-parts":[["2017",2,26]]}}}],"schema":"https://github.com/citation-style-language/schema/raw/master/csl-citation.json"} </w:instrText>
      </w:r>
      <w:r w:rsidR="00A5547B" w:rsidRPr="00986378">
        <w:rPr>
          <w:rFonts w:ascii="Times New Roman" w:hAnsi="Times New Roman" w:cs="Times New Roman"/>
          <w:sz w:val="24"/>
          <w:szCs w:val="24"/>
        </w:rPr>
        <w:fldChar w:fldCharType="separate"/>
      </w:r>
      <w:r w:rsidR="00986378" w:rsidRPr="00986378">
        <w:rPr>
          <w:rFonts w:ascii="Times New Roman" w:hAnsi="Times New Roman" w:cs="Times New Roman"/>
          <w:sz w:val="24"/>
          <w:szCs w:val="24"/>
        </w:rPr>
        <w:t>Collins, O’Rourke, and Williamson</w:t>
      </w:r>
      <w:r w:rsidR="000B088B">
        <w:rPr>
          <w:rFonts w:ascii="Times New Roman" w:hAnsi="Times New Roman" w:cs="Times New Roman"/>
          <w:sz w:val="24"/>
          <w:szCs w:val="24"/>
        </w:rPr>
        <w:t xml:space="preserve"> </w:t>
      </w:r>
      <w:r w:rsidR="00986378" w:rsidRPr="00986378">
        <w:rPr>
          <w:rFonts w:ascii="Times New Roman" w:hAnsi="Times New Roman" w:cs="Times New Roman"/>
          <w:sz w:val="24"/>
          <w:szCs w:val="24"/>
        </w:rPr>
        <w:t>(1997)</w:t>
      </w:r>
      <w:r w:rsidR="00A5547B" w:rsidRPr="00986378">
        <w:rPr>
          <w:rFonts w:ascii="Times New Roman" w:hAnsi="Times New Roman" w:cs="Times New Roman"/>
          <w:sz w:val="24"/>
          <w:szCs w:val="24"/>
        </w:rPr>
        <w:fldChar w:fldCharType="end"/>
      </w:r>
      <w:r w:rsidRPr="00986378">
        <w:rPr>
          <w:rFonts w:ascii="Times New Roman" w:hAnsi="Times New Roman" w:cs="Times New Roman"/>
          <w:sz w:val="24"/>
          <w:szCs w:val="24"/>
        </w:rPr>
        <w:t xml:space="preserve"> analyzed trade and factor </w:t>
      </w:r>
      <w:r w:rsidR="007E3366" w:rsidRPr="00986378">
        <w:rPr>
          <w:rFonts w:ascii="Times New Roman" w:hAnsi="Times New Roman" w:cs="Times New Roman"/>
          <w:sz w:val="24"/>
          <w:szCs w:val="24"/>
        </w:rPr>
        <w:t>(labour and capital)</w:t>
      </w:r>
      <w:r w:rsidR="00BF40EE">
        <w:rPr>
          <w:rFonts w:ascii="Times New Roman" w:hAnsi="Times New Roman" w:cs="Times New Roman"/>
          <w:sz w:val="24"/>
          <w:szCs w:val="24"/>
        </w:rPr>
        <w:t xml:space="preserve"> </w:t>
      </w:r>
      <w:r w:rsidRPr="00986378">
        <w:rPr>
          <w:rFonts w:ascii="Times New Roman" w:hAnsi="Times New Roman" w:cs="Times New Roman"/>
          <w:sz w:val="24"/>
          <w:szCs w:val="24"/>
        </w:rPr>
        <w:t xml:space="preserve">movements between several countries for the years 1870 to 1940. Using panel data, they found that trade and capital flows were rarely substitutes and </w:t>
      </w:r>
      <w:r w:rsidR="007834BA">
        <w:rPr>
          <w:rFonts w:ascii="Times New Roman" w:hAnsi="Times New Roman" w:cs="Times New Roman"/>
          <w:sz w:val="24"/>
          <w:szCs w:val="24"/>
        </w:rPr>
        <w:t>most of the time were</w:t>
      </w:r>
      <w:r w:rsidRPr="00986378">
        <w:rPr>
          <w:rFonts w:ascii="Times New Roman" w:hAnsi="Times New Roman" w:cs="Times New Roman"/>
          <w:sz w:val="24"/>
          <w:szCs w:val="24"/>
        </w:rPr>
        <w:t xml:space="preserve"> complements, </w:t>
      </w:r>
      <w:r w:rsidR="00E327B9">
        <w:rPr>
          <w:rFonts w:ascii="Times New Roman" w:hAnsi="Times New Roman" w:cs="Times New Roman"/>
          <w:sz w:val="24"/>
          <w:szCs w:val="24"/>
        </w:rPr>
        <w:t>and</w:t>
      </w:r>
      <w:r w:rsidR="00E327B9" w:rsidRPr="00986378">
        <w:rPr>
          <w:rFonts w:ascii="Times New Roman" w:hAnsi="Times New Roman" w:cs="Times New Roman"/>
          <w:sz w:val="24"/>
          <w:szCs w:val="24"/>
        </w:rPr>
        <w:t xml:space="preserve"> </w:t>
      </w:r>
      <w:r w:rsidRPr="00986378">
        <w:rPr>
          <w:rFonts w:ascii="Times New Roman" w:hAnsi="Times New Roman" w:cs="Times New Roman"/>
          <w:sz w:val="24"/>
          <w:szCs w:val="24"/>
        </w:rPr>
        <w:t xml:space="preserve">between trade and migration flows they found that there is a </w:t>
      </w:r>
      <w:r w:rsidR="007834BA">
        <w:rPr>
          <w:rFonts w:ascii="Times New Roman" w:hAnsi="Times New Roman" w:cs="Times New Roman"/>
          <w:sz w:val="24"/>
          <w:szCs w:val="24"/>
        </w:rPr>
        <w:t>strong</w:t>
      </w:r>
      <w:r w:rsidRPr="00986378">
        <w:rPr>
          <w:rFonts w:ascii="Times New Roman" w:hAnsi="Times New Roman" w:cs="Times New Roman"/>
          <w:sz w:val="24"/>
          <w:szCs w:val="24"/>
        </w:rPr>
        <w:t xml:space="preserve"> complementary link.</w:t>
      </w:r>
    </w:p>
    <w:p w14:paraId="5084A86E" w14:textId="77777777" w:rsidR="00F11F0C" w:rsidRPr="00EF565A" w:rsidRDefault="00F11F0C" w:rsidP="000145A8">
      <w:pPr>
        <w:spacing w:after="0" w:line="288" w:lineRule="auto"/>
        <w:jc w:val="both"/>
        <w:rPr>
          <w:rFonts w:ascii="Times New Roman" w:hAnsi="Times New Roman" w:cs="Times New Roman"/>
          <w:sz w:val="24"/>
          <w:szCs w:val="24"/>
          <w:lang w:val="en-NZ"/>
        </w:rPr>
      </w:pPr>
    </w:p>
    <w:p w14:paraId="47EFBD43" w14:textId="664DECD5" w:rsidR="000E239A" w:rsidRDefault="00EF565A" w:rsidP="006B2732">
      <w:pPr>
        <w:spacing w:after="0" w:line="288" w:lineRule="auto"/>
        <w:ind w:firstLine="567"/>
        <w:jc w:val="both"/>
        <w:rPr>
          <w:rFonts w:ascii="Times New Roman" w:hAnsi="Times New Roman" w:cs="Times New Roman"/>
          <w:sz w:val="24"/>
          <w:szCs w:val="24"/>
        </w:rPr>
      </w:pPr>
      <w:r w:rsidRPr="00986378">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{"citationID":"a22b7j1op9t","properties":{"formattedCitation":"(Bruder, 2004)","plainCitation":"(Bruder, 2004)"},"citationItems":[{"id":895,"uris":["http://zotero.org/users/3746645/items/93TMN7CH"],"uri":["http://zotero.org/users/3746645/items/93TMN7CH"],"itemData":{"id":895,"type":"article-journal","title":"Are trade and migration substitutes or complements? - The case of Germany, 1970-1998","container-title":"European Trade Study Group","source":"ResearchGate","abstract":"Whether trade and factor movements are substitutes or complements is a well re-searched topic on a theoretical level. Traditional trade theory suggests that both are substitutes. Modern trade theory and extensions of traditional models conclude that there is a complementary relationship. This paper studies trade and labour migration between Germany and its main source countries for foreign workforce, namely Spain, Portugal, Greece, Italy, and Turkey. The results indicate that there is a substitutional link between trade and foreign labour force. There is no significant impact of labor migration on trade but an increasing trade volume has significantly negative effects on labour migration.","shortTitle":"Are Trade and Migration Substitutes or Complements?","author":[{"family":"Bruder","given":"Jana"}],"issued":{"date-parts":[["2004"]]}}}],"schema":"https://github.com/citation-style-language/schema/raw/master/csl-citation.json"} </w:instrText>
      </w:r>
      <w:r w:rsidRPr="00986378">
        <w:rPr>
          <w:rFonts w:ascii="Times New Roman" w:hAnsi="Times New Roman" w:cs="Times New Roman"/>
          <w:sz w:val="24"/>
          <w:szCs w:val="24"/>
        </w:rPr>
        <w:fldChar w:fldCharType="separate"/>
      </w:r>
      <w:r w:rsidRPr="00986378">
        <w:rPr>
          <w:rFonts w:ascii="Times New Roman" w:hAnsi="Times New Roman" w:cs="Times New Roman"/>
          <w:sz w:val="24"/>
          <w:szCs w:val="24"/>
        </w:rPr>
        <w:t>Bruder (2004)</w:t>
      </w:r>
      <w:r w:rsidRPr="00986378">
        <w:rPr>
          <w:rFonts w:ascii="Times New Roman" w:hAnsi="Times New Roman" w:cs="Times New Roman"/>
          <w:sz w:val="24"/>
          <w:szCs w:val="24"/>
        </w:rPr>
        <w:fldChar w:fldCharType="end"/>
      </w:r>
      <w:r w:rsidRPr="00986378">
        <w:rPr>
          <w:rFonts w:ascii="Times New Roman" w:hAnsi="Times New Roman" w:cs="Times New Roman"/>
          <w:sz w:val="24"/>
          <w:szCs w:val="24"/>
        </w:rPr>
        <w:t xml:space="preserve"> studied whether trade and factor movements (migration) were substitute</w:t>
      </w:r>
      <w:r>
        <w:rPr>
          <w:rFonts w:ascii="Times New Roman" w:hAnsi="Times New Roman" w:cs="Times New Roman"/>
          <w:sz w:val="24"/>
          <w:szCs w:val="24"/>
        </w:rPr>
        <w:t>s</w:t>
      </w:r>
      <w:r w:rsidRPr="00986378">
        <w:rPr>
          <w:rFonts w:ascii="Times New Roman" w:hAnsi="Times New Roman" w:cs="Times New Roman"/>
          <w:sz w:val="24"/>
          <w:szCs w:val="24"/>
        </w:rPr>
        <w:t xml:space="preserve"> or complement</w:t>
      </w:r>
      <w:r>
        <w:rPr>
          <w:rFonts w:ascii="Times New Roman" w:hAnsi="Times New Roman" w:cs="Times New Roman"/>
          <w:sz w:val="24"/>
          <w:szCs w:val="24"/>
        </w:rPr>
        <w:t>s</w:t>
      </w:r>
      <w:r w:rsidRPr="00986378">
        <w:rPr>
          <w:rFonts w:ascii="Times New Roman" w:hAnsi="Times New Roman" w:cs="Times New Roman"/>
          <w:sz w:val="24"/>
          <w:szCs w:val="24"/>
        </w:rPr>
        <w:t xml:space="preserve"> between Germany and </w:t>
      </w:r>
      <w:r>
        <w:rPr>
          <w:rFonts w:ascii="Times New Roman" w:hAnsi="Times New Roman" w:cs="Times New Roman"/>
          <w:sz w:val="24"/>
          <w:szCs w:val="24"/>
        </w:rPr>
        <w:t xml:space="preserve">each of </w:t>
      </w:r>
      <w:r w:rsidRPr="00986378">
        <w:rPr>
          <w:rFonts w:ascii="Times New Roman" w:hAnsi="Times New Roman" w:cs="Times New Roman"/>
          <w:sz w:val="24"/>
          <w:szCs w:val="24"/>
        </w:rPr>
        <w:t xml:space="preserve">Spain, Portugal, Greece, Italy, </w:t>
      </w:r>
      <w:r>
        <w:rPr>
          <w:rFonts w:ascii="Times New Roman" w:hAnsi="Times New Roman" w:cs="Times New Roman"/>
          <w:sz w:val="24"/>
          <w:szCs w:val="24"/>
        </w:rPr>
        <w:t xml:space="preserve">and </w:t>
      </w:r>
      <w:r w:rsidRPr="00986378">
        <w:rPr>
          <w:rFonts w:ascii="Times New Roman" w:hAnsi="Times New Roman" w:cs="Times New Roman"/>
          <w:sz w:val="24"/>
          <w:szCs w:val="24"/>
        </w:rPr>
        <w:t>Turkey</w:t>
      </w:r>
      <w:r>
        <w:rPr>
          <w:rFonts w:ascii="Times New Roman" w:hAnsi="Times New Roman" w:cs="Times New Roman"/>
          <w:sz w:val="24"/>
          <w:szCs w:val="24"/>
        </w:rPr>
        <w:t>, the</w:t>
      </w:r>
      <w:r w:rsidRPr="00986378">
        <w:rPr>
          <w:rFonts w:ascii="Times New Roman" w:hAnsi="Times New Roman" w:cs="Times New Roman"/>
          <w:sz w:val="24"/>
          <w:szCs w:val="24"/>
        </w:rPr>
        <w:t xml:space="preserve"> f</w:t>
      </w:r>
      <w:r>
        <w:rPr>
          <w:rFonts w:ascii="Times New Roman" w:hAnsi="Times New Roman" w:cs="Times New Roman"/>
          <w:sz w:val="24"/>
          <w:szCs w:val="24"/>
        </w:rPr>
        <w:t>ive</w:t>
      </w:r>
      <w:r w:rsidRPr="00986378">
        <w:rPr>
          <w:rFonts w:ascii="Times New Roman" w:hAnsi="Times New Roman" w:cs="Times New Roman"/>
          <w:sz w:val="24"/>
          <w:szCs w:val="24"/>
        </w:rPr>
        <w:t xml:space="preserve"> biggest foreign worker sources for Germany. </w:t>
      </w:r>
      <w:r>
        <w:rPr>
          <w:rFonts w:ascii="Times New Roman" w:hAnsi="Times New Roman" w:cs="Times New Roman"/>
          <w:sz w:val="24"/>
          <w:szCs w:val="24"/>
        </w:rPr>
        <w:t>They</w:t>
      </w:r>
      <w:r w:rsidRPr="00986378">
        <w:rPr>
          <w:rFonts w:ascii="Times New Roman" w:hAnsi="Times New Roman" w:cs="Times New Roman"/>
          <w:sz w:val="24"/>
          <w:szCs w:val="24"/>
        </w:rPr>
        <w:t xml:space="preserve"> found that there is no significant impact of labor migration on trade</w:t>
      </w:r>
      <w:r>
        <w:rPr>
          <w:rFonts w:ascii="Times New Roman" w:hAnsi="Times New Roman" w:cs="Times New Roman"/>
          <w:sz w:val="24"/>
          <w:szCs w:val="24"/>
        </w:rPr>
        <w:t>,</w:t>
      </w:r>
      <w:r w:rsidRPr="00986378">
        <w:rPr>
          <w:rFonts w:ascii="Times New Roman" w:hAnsi="Times New Roman" w:cs="Times New Roman"/>
          <w:sz w:val="24"/>
          <w:szCs w:val="24"/>
        </w:rPr>
        <w:t xml:space="preserve"> but on the other hand increasing trade volume has significant negative effects on labour</w:t>
      </w:r>
      <w:r>
        <w:rPr>
          <w:rFonts w:ascii="Times New Roman" w:hAnsi="Times New Roman" w:cs="Times New Roman"/>
          <w:sz w:val="24"/>
          <w:szCs w:val="24"/>
        </w:rPr>
        <w:t xml:space="preserve"> </w:t>
      </w:r>
      <w:r w:rsidRPr="00986378">
        <w:rPr>
          <w:rFonts w:ascii="Times New Roman" w:hAnsi="Times New Roman" w:cs="Times New Roman"/>
          <w:sz w:val="24"/>
          <w:szCs w:val="24"/>
        </w:rPr>
        <w:t>migration.</w:t>
      </w:r>
      <w:r>
        <w:rPr>
          <w:rFonts w:ascii="Times New Roman" w:hAnsi="Times New Roman" w:cs="Times New Roman"/>
          <w:sz w:val="24"/>
          <w:szCs w:val="24"/>
        </w:rPr>
        <w:t xml:space="preserve"> </w:t>
      </w:r>
      <w:r w:rsidR="00A5547B" w:rsidRPr="00986378">
        <w:rPr>
          <w:rFonts w:ascii="Times New Roman" w:hAnsi="Times New Roman" w:cs="Times New Roman"/>
          <w:sz w:val="24"/>
          <w:szCs w:val="24"/>
        </w:rPr>
        <w:fldChar w:fldCharType="begin"/>
      </w:r>
      <w:r w:rsidR="00986378" w:rsidRPr="00986378">
        <w:rPr>
          <w:rFonts w:ascii="Times New Roman" w:hAnsi="Times New Roman" w:cs="Times New Roman"/>
          <w:sz w:val="24"/>
          <w:szCs w:val="24"/>
        </w:rPr>
        <w:instrText xml:space="preserve"> ADDIN ZOTERO_ITEM CSL_CITATION {"citationID":"akfcme2t67","properties":{"formattedCitation":"(Panagariya &amp; Panagariya, 1992)","plainCitation":"(Panagariya &amp; Panagariya, 1992)"},"citationItems":[{"id":61,"uris":["http://zotero.org/users/3746645/items/MQHUMID9"],"uri":["http://zotero.org/users/3746645/items/MQHUMID9"],"itemData":{"id":61,"type":"article-journal","title":"Factor mobility, trade and welfare: A north-south analysis with economies of scale","container-title":"Journal of Development Economics","page":"229-245","volume":"39","issue":"2","source":"ScienceDirect","abstract":"The paper develops a North-South model which is driven by scale economies in the modern sector. The model predicts that skilled and unskilled labor migrate from South to North and capital migrates from North to South. Migration of skilled labor and capital exhibits complementarity with trade while migration of labor may exhibit complementarity or substitutability. If the terms of trade effects are ignored, small movements of all factors affect the welfare of the population in South negatively and of that in North positively. The effects of migration on the terms of trade are ambiguous in general.","DOI":"10.1016/0304-3878(92)90038-B","ISSN":"0304-3878","shortTitle":"Factor mobility, trade and welfare","journalAbbreviation":"Journal of Development Economics","author":[{"family":"Panagariya","given":"Arvind"},{"family":"Panagariya","given":"Arvind"}],"issued":{"date-parts":[["1992"]]}}}],"schema":"https://github.com/citation-style-language/schema/raw/master/csl-citation.json"} </w:instrText>
      </w:r>
      <w:r w:rsidR="00A5547B" w:rsidRPr="00986378">
        <w:rPr>
          <w:rFonts w:ascii="Times New Roman" w:hAnsi="Times New Roman" w:cs="Times New Roman"/>
          <w:sz w:val="24"/>
          <w:szCs w:val="24"/>
        </w:rPr>
        <w:fldChar w:fldCharType="separate"/>
      </w:r>
      <w:r w:rsidR="00986378" w:rsidRPr="00986378">
        <w:rPr>
          <w:rFonts w:ascii="Times New Roman" w:hAnsi="Times New Roman" w:cs="Times New Roman"/>
          <w:sz w:val="24"/>
          <w:szCs w:val="24"/>
        </w:rPr>
        <w:t>Panagariya and Panagariya (1992)</w:t>
      </w:r>
      <w:r w:rsidR="00A5547B" w:rsidRPr="00986378">
        <w:rPr>
          <w:rFonts w:ascii="Times New Roman" w:hAnsi="Times New Roman" w:cs="Times New Roman"/>
          <w:sz w:val="24"/>
          <w:szCs w:val="24"/>
        </w:rPr>
        <w:fldChar w:fldCharType="end"/>
      </w:r>
      <w:r w:rsidR="000B088B">
        <w:rPr>
          <w:rFonts w:ascii="Times New Roman" w:hAnsi="Times New Roman" w:cs="Times New Roman"/>
          <w:sz w:val="24"/>
          <w:szCs w:val="24"/>
        </w:rPr>
        <w:t xml:space="preserve"> </w:t>
      </w:r>
      <w:r w:rsidR="00F5714F">
        <w:rPr>
          <w:rFonts w:ascii="Times New Roman" w:hAnsi="Times New Roman" w:cs="Times New Roman"/>
          <w:sz w:val="24"/>
          <w:szCs w:val="24"/>
        </w:rPr>
        <w:t>proposed</w:t>
      </w:r>
      <w:r w:rsidR="000B088B">
        <w:rPr>
          <w:rFonts w:ascii="Times New Roman" w:hAnsi="Times New Roman" w:cs="Times New Roman"/>
          <w:sz w:val="24"/>
          <w:szCs w:val="24"/>
        </w:rPr>
        <w:t xml:space="preserve"> </w:t>
      </w:r>
      <w:r w:rsidR="000E239A" w:rsidRPr="00986378">
        <w:rPr>
          <w:rFonts w:ascii="Times New Roman" w:hAnsi="Times New Roman" w:cs="Times New Roman"/>
          <w:sz w:val="24"/>
          <w:szCs w:val="24"/>
        </w:rPr>
        <w:t>a North-South (richer to poorer countries) model driven by scale economies in the modern sector. They divided migration into two subgroups – skilled and unskilled labour. They found that the movement of factors of production</w:t>
      </w:r>
      <w:r w:rsidR="00DF2608">
        <w:rPr>
          <w:rFonts w:ascii="Times New Roman" w:hAnsi="Times New Roman" w:cs="Times New Roman"/>
          <w:sz w:val="24"/>
          <w:szCs w:val="24"/>
        </w:rPr>
        <w:t>,</w:t>
      </w:r>
      <w:r w:rsidR="000E239A" w:rsidRPr="00986378">
        <w:rPr>
          <w:rFonts w:ascii="Times New Roman" w:hAnsi="Times New Roman" w:cs="Times New Roman"/>
          <w:sz w:val="24"/>
          <w:szCs w:val="24"/>
        </w:rPr>
        <w:t xml:space="preserve"> like capital and skilled labour in particular</w:t>
      </w:r>
      <w:r w:rsidR="00DF2608">
        <w:rPr>
          <w:rFonts w:ascii="Times New Roman" w:hAnsi="Times New Roman" w:cs="Times New Roman"/>
          <w:sz w:val="24"/>
          <w:szCs w:val="24"/>
        </w:rPr>
        <w:t>,</w:t>
      </w:r>
      <w:r w:rsidR="000E239A" w:rsidRPr="00986378">
        <w:rPr>
          <w:rFonts w:ascii="Times New Roman" w:hAnsi="Times New Roman" w:cs="Times New Roman"/>
          <w:sz w:val="24"/>
          <w:szCs w:val="24"/>
        </w:rPr>
        <w:t xml:space="preserve"> leads to an expansion of trade, while the movement of unskilled labour may or may not lead to any effect on trade. They concluded that trade and unskilled factor mobility are substitutes, while trade and both skilled labour and capital are complements. </w:t>
      </w:r>
      <w:r w:rsidR="00035898" w:rsidRPr="002F7440">
        <w:rPr>
          <w:rFonts w:ascii="Times New Roman" w:hAnsi="Times New Roman" w:cs="Times New Roman"/>
          <w:sz w:val="24"/>
          <w:szCs w:val="24"/>
        </w:rPr>
        <w:t>Likewise,</w:t>
      </w:r>
      <w:r w:rsidR="000B088B">
        <w:rPr>
          <w:rFonts w:ascii="Times New Roman" w:hAnsi="Times New Roman" w:cs="Times New Roman"/>
          <w:sz w:val="24"/>
          <w:szCs w:val="24"/>
        </w:rPr>
        <w:t xml:space="preserve"> </w:t>
      </w:r>
      <w:r w:rsidR="00A5547B"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{"citationID":"a8nph669mb","properties":{"formattedCitation":"{\\rtf (L\\uc0\\u243{}pez &amp; Schiff, 1998)}","plainCitation":"(López &amp; Schiff, 1998)"},"citationItems":[{"id":41,"uris":["http://zotero.org/users/3746645/items/989GZHZU"],"uri":["http://zotero.org/users/3746645/items/989GZHZU"],"itemData":{"id":41,"type":"article-journal","title":"Migration and the skill composition of the labour force: The impact of trade liberalization in LDCs","container-title":"The Canadian Journal of Economics / Revue canadienne d'Economique","page":"318-336","volume":"31","issue":"2","source":"JSTOR","abstract":"In this paper we add four features to the standard Heckscher-Ohlin model: skilled and unskilled labour, international labour mobility, migration costs, and financing constraints. We show that migration of unskilled, financially constrained workers increases, while migration of skilled workers is unaffected by trade liberalization in a developing country with stable population. That is, trade and migration of unskilled workers are complements, with trade liberalization resulting in a smaller and more skilled labour force. Comparing two identical countries except for their trade regimes, we find that the country with lower tariffs has a larger emigration of unskilled workers (trade and migration of unskilled workers are complements) and a smaller emigration of skilled workers (trade and migration of skilled workers are substitutes), resulting in a more skilled labour force and in an ambiguous effect on the size of the labour force. The same result holds in the case of a trade reform within a country, with population growth replacing the migrants in the pre-reform situation. /// Migration et structure des compétences de la main d'oeuvre: l'impact de la libéralisation du commerce dans les pays moins développés. Dans ce mémoire, les auteurs ajoutent quatre dimensions au modèle traditionnel d'Heckscher-Ohlin: travailleurs qualifiés et non-qualifiés, mobilité internationale du travail, coûts et contraintes financières attachés à la migration. On montre que la migration des travailleurs non-qualifiés et sujets à des contraintes financières augmente alors que la migration des travailleurs qualifiés ne change pas quand il y a libéralisation du commerce dans un pays à population stable. Commerce et migration des travailleurs non-qualifiés sont des compléments, et la libéralisation du commerce engendre une main d'oeuvre moins importante et plus qualifiée. En comparant deux pays identiques sauf pour le régime de commerce, on trouve que le pays qui a les droits de douane les plus faibles a une plus grande émigration de travailleurs non-qualifiés, et une plus faible émigration de travailleurs qualifiés. Voilà qui se traduit par une main d'oeuvre plus qualifiée, mais qui a un effet ambigu sur la taille de la main d'oeuvre. On obtient les mêmes résultats dans le cas où il y a réforme de la politique commerciale dans un pays où la croissance de la population remplace les immigrants dans la situation de pré-réforme.","DOI":"10.2307/136326","ISSN":"0008-4085","shortTitle":"Migration and the Skill Composition of the Labour Force","author":[{"family":"López","given":"Ramón"},{"family":"Schiff","given":"Maurice"}],"issued":{"date-parts":[["1998"]]}}}],"schema":"https://github.com/citation-style-language/schema/raw/master/csl-citation.json"} </w:instrText>
      </w:r>
      <w:r w:rsidR="00A5547B" w:rsidRPr="002F7440">
        <w:rPr>
          <w:rFonts w:ascii="Times New Roman" w:hAnsi="Times New Roman" w:cs="Times New Roman"/>
          <w:sz w:val="24"/>
          <w:szCs w:val="24"/>
        </w:rPr>
        <w:fldChar w:fldCharType="separate"/>
      </w:r>
      <w:r w:rsidR="00035898" w:rsidRPr="002F7440">
        <w:rPr>
          <w:rFonts w:ascii="Times New Roman" w:hAnsi="Times New Roman" w:cs="Times New Roman"/>
          <w:sz w:val="24"/>
          <w:szCs w:val="24"/>
        </w:rPr>
        <w:t>López and Schiff</w:t>
      </w:r>
      <w:r w:rsidR="006C0186">
        <w:rPr>
          <w:rFonts w:ascii="Times New Roman" w:hAnsi="Times New Roman" w:cs="Times New Roman"/>
          <w:sz w:val="24"/>
          <w:szCs w:val="24"/>
        </w:rPr>
        <w:t xml:space="preserve"> </w:t>
      </w:r>
      <w:r w:rsidR="00035898" w:rsidRPr="002F7440">
        <w:rPr>
          <w:rFonts w:ascii="Times New Roman" w:hAnsi="Times New Roman" w:cs="Times New Roman"/>
          <w:sz w:val="24"/>
          <w:szCs w:val="24"/>
        </w:rPr>
        <w:t>(1998)</w:t>
      </w:r>
      <w:r w:rsidR="00A5547B" w:rsidRPr="002F7440">
        <w:rPr>
          <w:rFonts w:ascii="Times New Roman" w:hAnsi="Times New Roman" w:cs="Times New Roman"/>
          <w:sz w:val="24"/>
          <w:szCs w:val="24"/>
        </w:rPr>
        <w:fldChar w:fldCharType="end"/>
      </w:r>
      <w:r w:rsidR="00035898" w:rsidRPr="002F7440">
        <w:rPr>
          <w:rFonts w:ascii="Times New Roman" w:hAnsi="Times New Roman" w:cs="Times New Roman"/>
          <w:sz w:val="24"/>
          <w:szCs w:val="24"/>
        </w:rPr>
        <w:t xml:space="preserve"> and </w:t>
      </w:r>
      <w:r w:rsidR="00A5547B" w:rsidRPr="002F7440">
        <w:rPr>
          <w:rFonts w:ascii="Times New Roman" w:hAnsi="Times New Roman" w:cs="Times New Roman"/>
          <w:sz w:val="24"/>
          <w:szCs w:val="24"/>
        </w:rPr>
        <w:fldChar w:fldCharType="begin"/>
      </w:r>
      <w:r w:rsidR="00035898" w:rsidRPr="002F7440">
        <w:rPr>
          <w:rFonts w:ascii="Times New Roman" w:hAnsi="Times New Roman" w:cs="Times New Roman"/>
          <w:sz w:val="24"/>
          <w:szCs w:val="24"/>
        </w:rPr>
        <w:instrText xml:space="preserve"> ADDIN ZOTERO_ITEM CSL_CITATION {"citationID":"a1rb0f63pg6","properties":{"formattedCitation":"(Felbermayr &amp; Jung, 2009)","plainCitation":"(Felbermayr &amp; Jung, 2009)"},"citationItems":[{"id":1234,"uris":["http://zotero.org/users/3746645/items/X44H2GR6"],"uri":["http://zotero.org/users/3746645/items/X44H2GR6"],"itemData":{"id":1234,"type":"article-journal","title":"The pro-trade effect of the brain drain: Sorting out confounding factors","container-title":"Economics Letters","page":"72-75","volume":"104","issue":"2","source":"ideas.repec.org","abstract":"We sort out confounding factors in the empirical link between bilateral migration and trade. Using newly available panel data on developing countries' diaspora to rich OECD nations in a theory-grounded gravity model, we uncover a robust, causal pro-trade effect. Moreover, we do not find evidence in favor of strong differences across education groups.","shortTitle":"The pro-trade effect of the brain drain","language":"en","author":[{"family":"Felbermayr","given":"Gabriel J."},{"family":"Jung","given":"Benjamin"}],"issued":{"date-parts":[["2009"]]}}}],"schema":"https://github.com/citation-style-language/schema/raw/master/csl-citation.json"} </w:instrText>
      </w:r>
      <w:r w:rsidR="00A5547B" w:rsidRPr="002F7440">
        <w:rPr>
          <w:rFonts w:ascii="Times New Roman" w:hAnsi="Times New Roman" w:cs="Times New Roman"/>
          <w:sz w:val="24"/>
          <w:szCs w:val="24"/>
        </w:rPr>
        <w:fldChar w:fldCharType="separate"/>
      </w:r>
      <w:r w:rsidR="00035898" w:rsidRPr="002F7440">
        <w:rPr>
          <w:rFonts w:ascii="Times New Roman" w:hAnsi="Times New Roman" w:cs="Times New Roman"/>
          <w:sz w:val="24"/>
          <w:szCs w:val="24"/>
        </w:rPr>
        <w:t>Felbermayr and Jung (2009)</w:t>
      </w:r>
      <w:r w:rsidR="00A5547B" w:rsidRPr="002F7440">
        <w:rPr>
          <w:rFonts w:ascii="Times New Roman" w:hAnsi="Times New Roman" w:cs="Times New Roman"/>
          <w:sz w:val="24"/>
          <w:szCs w:val="24"/>
        </w:rPr>
        <w:fldChar w:fldCharType="end"/>
      </w:r>
      <w:r w:rsidR="00772956">
        <w:rPr>
          <w:rFonts w:ascii="Times New Roman" w:hAnsi="Times New Roman" w:cs="Times New Roman"/>
          <w:sz w:val="24"/>
          <w:szCs w:val="24"/>
        </w:rPr>
        <w:t xml:space="preserve"> </w:t>
      </w:r>
      <w:r w:rsidR="00035898" w:rsidRPr="002F7440">
        <w:rPr>
          <w:rFonts w:ascii="Times New Roman" w:hAnsi="Times New Roman" w:cs="Times New Roman"/>
          <w:sz w:val="24"/>
          <w:szCs w:val="24"/>
        </w:rPr>
        <w:t xml:space="preserve">used skilled and unskilled labour, international labour mobility, migration costs, and financial constraints in their studies. </w:t>
      </w:r>
      <w:r w:rsidR="00DF2608">
        <w:rPr>
          <w:rFonts w:ascii="Times New Roman" w:hAnsi="Times New Roman" w:cs="Times New Roman"/>
          <w:sz w:val="24"/>
          <w:szCs w:val="24"/>
        </w:rPr>
        <w:t xml:space="preserve">In contrast with </w:t>
      </w:r>
      <w:proofErr w:type="spellStart"/>
      <w:r w:rsidR="00DF2608">
        <w:rPr>
          <w:rFonts w:ascii="Times New Roman" w:hAnsi="Times New Roman" w:cs="Times New Roman"/>
          <w:sz w:val="24"/>
          <w:szCs w:val="24"/>
        </w:rPr>
        <w:t>Panagariya</w:t>
      </w:r>
      <w:proofErr w:type="spellEnd"/>
      <w:r w:rsidR="00DF2608">
        <w:rPr>
          <w:rFonts w:ascii="Times New Roman" w:hAnsi="Times New Roman" w:cs="Times New Roman"/>
          <w:sz w:val="24"/>
          <w:szCs w:val="24"/>
        </w:rPr>
        <w:t xml:space="preserve"> and </w:t>
      </w:r>
      <w:proofErr w:type="spellStart"/>
      <w:r w:rsidR="00DF2608">
        <w:rPr>
          <w:rFonts w:ascii="Times New Roman" w:hAnsi="Times New Roman" w:cs="Times New Roman"/>
          <w:sz w:val="24"/>
          <w:szCs w:val="24"/>
        </w:rPr>
        <w:t>Panagariya</w:t>
      </w:r>
      <w:proofErr w:type="spellEnd"/>
      <w:r w:rsidR="00DF2608">
        <w:rPr>
          <w:rFonts w:ascii="Times New Roman" w:hAnsi="Times New Roman" w:cs="Times New Roman"/>
          <w:sz w:val="24"/>
          <w:szCs w:val="24"/>
        </w:rPr>
        <w:t xml:space="preserve"> (1992), b</w:t>
      </w:r>
      <w:r w:rsidR="00035898" w:rsidRPr="002F7440">
        <w:rPr>
          <w:rFonts w:ascii="Times New Roman" w:hAnsi="Times New Roman" w:cs="Times New Roman"/>
          <w:sz w:val="24"/>
          <w:szCs w:val="24"/>
        </w:rPr>
        <w:t xml:space="preserve">oth studies found that trade flows and migration of unskilled workers were complements, while </w:t>
      </w:r>
      <w:r w:rsidR="00DF2608">
        <w:rPr>
          <w:rFonts w:ascii="Times New Roman" w:hAnsi="Times New Roman" w:cs="Times New Roman"/>
          <w:sz w:val="24"/>
          <w:szCs w:val="24"/>
        </w:rPr>
        <w:t xml:space="preserve">the </w:t>
      </w:r>
      <w:r w:rsidR="00035898" w:rsidRPr="002F7440">
        <w:rPr>
          <w:rFonts w:ascii="Times New Roman" w:hAnsi="Times New Roman" w:cs="Times New Roman"/>
          <w:sz w:val="24"/>
          <w:szCs w:val="24"/>
        </w:rPr>
        <w:t xml:space="preserve">migration of skilled workers </w:t>
      </w:r>
      <w:r w:rsidR="00035898">
        <w:rPr>
          <w:rFonts w:ascii="Times New Roman" w:hAnsi="Times New Roman" w:cs="Times New Roman"/>
          <w:sz w:val="24"/>
          <w:szCs w:val="24"/>
        </w:rPr>
        <w:t xml:space="preserve">was </w:t>
      </w:r>
      <w:r w:rsidR="00E327B9">
        <w:rPr>
          <w:rFonts w:ascii="Times New Roman" w:hAnsi="Times New Roman" w:cs="Times New Roman"/>
          <w:sz w:val="24"/>
          <w:szCs w:val="24"/>
        </w:rPr>
        <w:t>unrelated to</w:t>
      </w:r>
      <w:r w:rsidR="00035898" w:rsidRPr="002F7440">
        <w:rPr>
          <w:rFonts w:ascii="Times New Roman" w:hAnsi="Times New Roman" w:cs="Times New Roman"/>
          <w:sz w:val="24"/>
          <w:szCs w:val="24"/>
        </w:rPr>
        <w:t xml:space="preserve"> trade flows.</w:t>
      </w:r>
      <w:r w:rsidR="000B088B">
        <w:rPr>
          <w:rFonts w:ascii="Times New Roman" w:hAnsi="Times New Roman" w:cs="Times New Roman"/>
          <w:sz w:val="24"/>
          <w:szCs w:val="24"/>
        </w:rPr>
        <w:t xml:space="preserve"> </w:t>
      </w:r>
    </w:p>
    <w:p w14:paraId="37DE1C7B" w14:textId="645666E6" w:rsidR="00A71278" w:rsidRDefault="000E239A" w:rsidP="006B2732">
      <w:pPr>
        <w:spacing w:after="0" w:line="288" w:lineRule="auto"/>
        <w:ind w:firstLine="567"/>
        <w:jc w:val="both"/>
        <w:rPr>
          <w:rFonts w:ascii="Times New Roman" w:hAnsi="Times New Roman" w:cs="Times New Roman"/>
          <w:sz w:val="24"/>
          <w:szCs w:val="24"/>
        </w:rPr>
      </w:pPr>
      <w:r w:rsidRPr="002F7440">
        <w:rPr>
          <w:rFonts w:ascii="Times New Roman" w:hAnsi="Times New Roman" w:cs="Times New Roman"/>
          <w:sz w:val="24"/>
          <w:szCs w:val="24"/>
        </w:rPr>
        <w:lastRenderedPageBreak/>
        <w:t>The most widely used method to analyz</w:t>
      </w:r>
      <w:r w:rsidR="00717221">
        <w:rPr>
          <w:rFonts w:ascii="Times New Roman" w:hAnsi="Times New Roman" w:cs="Times New Roman"/>
          <w:sz w:val="24"/>
          <w:szCs w:val="24"/>
        </w:rPr>
        <w:t>e</w:t>
      </w:r>
      <w:r w:rsidRPr="002F7440">
        <w:rPr>
          <w:rFonts w:ascii="Times New Roman" w:hAnsi="Times New Roman" w:cs="Times New Roman"/>
          <w:sz w:val="24"/>
          <w:szCs w:val="24"/>
        </w:rPr>
        <w:t xml:space="preserve"> international trade and migration individually is the </w:t>
      </w:r>
      <w:r w:rsidR="00717221">
        <w:rPr>
          <w:rFonts w:ascii="Times New Roman" w:hAnsi="Times New Roman" w:cs="Times New Roman"/>
          <w:sz w:val="24"/>
          <w:szCs w:val="24"/>
        </w:rPr>
        <w:t>g</w:t>
      </w:r>
      <w:r w:rsidRPr="002F7440">
        <w:rPr>
          <w:rFonts w:ascii="Times New Roman" w:hAnsi="Times New Roman" w:cs="Times New Roman"/>
          <w:sz w:val="24"/>
          <w:szCs w:val="24"/>
        </w:rPr>
        <w:t xml:space="preserve">ravity </w:t>
      </w:r>
      <w:r w:rsidR="00717221">
        <w:rPr>
          <w:rFonts w:ascii="Times New Roman" w:hAnsi="Times New Roman" w:cs="Times New Roman"/>
          <w:sz w:val="24"/>
          <w:szCs w:val="24"/>
        </w:rPr>
        <w:t>m</w:t>
      </w:r>
      <w:r w:rsidRPr="002F7440">
        <w:rPr>
          <w:rFonts w:ascii="Times New Roman" w:hAnsi="Times New Roman" w:cs="Times New Roman"/>
          <w:sz w:val="24"/>
          <w:szCs w:val="24"/>
        </w:rPr>
        <w:t xml:space="preserve">odel approach, initiated by </w:t>
      </w:r>
      <w:r w:rsidR="00A5547B" w:rsidRPr="002F7440">
        <w:rPr>
          <w:rFonts w:ascii="Times New Roman" w:hAnsi="Times New Roman" w:cs="Times New Roman"/>
          <w:sz w:val="24"/>
          <w:szCs w:val="24"/>
        </w:rPr>
        <w:fldChar w:fldCharType="begin"/>
      </w:r>
      <w:r w:rsidR="00837DA4" w:rsidRPr="002F7440">
        <w:rPr>
          <w:rFonts w:ascii="Times New Roman" w:hAnsi="Times New Roman" w:cs="Times New Roman"/>
          <w:sz w:val="24"/>
          <w:szCs w:val="24"/>
        </w:rPr>
        <w:instrText xml:space="preserve"> ADDIN ZOTERO_ITEM CSL_CITATION {"citationID":"a54lbj07c1","properties":{"formattedCitation":"(Ravenstein, 1885)","plainCitation":"(Ravenstein, 1885)"},"citationItems":[{"id":48,"uris":["http://zotero.org/users/3746645/items/VCU2CMTT"],"uri":["http://zotero.org/users/3746645/items/VCU2CMTT"],"itemData":{"id":48,"type":"article-journal","title":"The laws of migration","container-title":"Journal of the Statistical Society of London","page":"167-235","volume":"48","issue":"2","source":"JSTOR","DOI":"10.2307/2979181","ISSN":"0959-5341","author":[{"family":"Ravenstein","given":"E. G."}],"issued":{"date-parts":[["1885"]]}}}],"schema":"https://github.com/citation-style-language/schema/raw/master/csl-citation.json"} </w:instrText>
      </w:r>
      <w:r w:rsidR="00A5547B" w:rsidRPr="002F7440">
        <w:rPr>
          <w:rFonts w:ascii="Times New Roman" w:hAnsi="Times New Roman" w:cs="Times New Roman"/>
          <w:sz w:val="24"/>
          <w:szCs w:val="24"/>
        </w:rPr>
        <w:fldChar w:fldCharType="separate"/>
      </w:r>
      <w:r w:rsidR="00837DA4" w:rsidRPr="002F7440">
        <w:rPr>
          <w:rFonts w:ascii="Times New Roman" w:hAnsi="Times New Roman" w:cs="Times New Roman"/>
          <w:sz w:val="24"/>
          <w:szCs w:val="24"/>
        </w:rPr>
        <w:t>Ravenstein (1885)</w:t>
      </w:r>
      <w:r w:rsidR="00A5547B" w:rsidRPr="002F7440">
        <w:rPr>
          <w:rFonts w:ascii="Times New Roman" w:hAnsi="Times New Roman" w:cs="Times New Roman"/>
          <w:sz w:val="24"/>
          <w:szCs w:val="24"/>
        </w:rPr>
        <w:fldChar w:fldCharType="end"/>
      </w:r>
      <w:r w:rsidR="00837DA4" w:rsidRPr="002F7440">
        <w:rPr>
          <w:rFonts w:ascii="Times New Roman" w:hAnsi="Times New Roman" w:cs="Times New Roman"/>
          <w:sz w:val="24"/>
          <w:szCs w:val="24"/>
        </w:rPr>
        <w:t xml:space="preserve">. </w:t>
      </w:r>
      <w:r w:rsidR="00EF565A" w:rsidRPr="00EF565A">
        <w:rPr>
          <w:rFonts w:ascii="Times New Roman" w:hAnsi="Times New Roman" w:cs="Times New Roman"/>
          <w:sz w:val="24"/>
          <w:szCs w:val="24"/>
        </w:rPr>
        <w:t xml:space="preserve">Inspired by Newton’s Law of Universal Gravitation, </w:t>
      </w:r>
      <w:r w:rsidR="00EF565A" w:rsidRPr="00EF565A">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{"citationID":"aa0gtt7gfi","properties":{"formattedCitation":"(Tinbergen, 1962)","plainCitation":"(Tinbergen, 1962)"},"citationItems":[{"id":1236,"uris":["http://zotero.org/users/3746645/items/7P6MQ49C"],"uri":["http://zotero.org/users/3746645/items/7P6MQ49C"],"itemData":{"id":1236,"type":"article-journal","title":"Shaping the world economy; Suggestions for an international economic policy","source":"repub.eur.nl","URL":"https://repub.eur.nl/pub/16826","language":"en","author":[{"family":"Tinbergen","given":"Jan"}],"issued":{"date-parts":[["1962"]]},"accessed":{"date-parts":[["2018",5,31]]}}}],"schema":"https://github.com/citation-style-language/schema/raw/master/csl-citation.json"} </w:instrText>
      </w:r>
      <w:r w:rsidR="00EF565A" w:rsidRPr="00EF565A">
        <w:rPr>
          <w:rFonts w:ascii="Times New Roman" w:hAnsi="Times New Roman" w:cs="Times New Roman"/>
          <w:sz w:val="24"/>
          <w:szCs w:val="24"/>
        </w:rPr>
        <w:fldChar w:fldCharType="separate"/>
      </w:r>
      <w:r w:rsidR="00EF565A" w:rsidRPr="00EF565A">
        <w:rPr>
          <w:rFonts w:ascii="Times New Roman" w:hAnsi="Times New Roman" w:cs="Times New Roman"/>
          <w:sz w:val="24"/>
          <w:szCs w:val="24"/>
        </w:rPr>
        <w:t>Tinbergen (1962)</w:t>
      </w:r>
      <w:r w:rsidR="00EF565A" w:rsidRPr="00EF565A">
        <w:rPr>
          <w:rFonts w:ascii="Times New Roman" w:hAnsi="Times New Roman" w:cs="Times New Roman"/>
          <w:sz w:val="24"/>
          <w:szCs w:val="24"/>
        </w:rPr>
        <w:fldChar w:fldCharType="end"/>
      </w:r>
      <w:r w:rsidR="00EF565A" w:rsidRPr="00EF565A">
        <w:rPr>
          <w:rFonts w:ascii="Times New Roman" w:hAnsi="Times New Roman" w:cs="Times New Roman"/>
          <w:sz w:val="24"/>
          <w:szCs w:val="24"/>
        </w:rPr>
        <w:t xml:space="preserve"> describe</w:t>
      </w:r>
      <w:r w:rsidR="00E327B9">
        <w:rPr>
          <w:rFonts w:ascii="Times New Roman" w:hAnsi="Times New Roman" w:cs="Times New Roman"/>
          <w:sz w:val="24"/>
          <w:szCs w:val="24"/>
        </w:rPr>
        <w:t>d</w:t>
      </w:r>
      <w:r w:rsidR="00EF565A" w:rsidRPr="00EF565A">
        <w:rPr>
          <w:rFonts w:ascii="Times New Roman" w:hAnsi="Times New Roman" w:cs="Times New Roman"/>
          <w:sz w:val="24"/>
          <w:szCs w:val="24"/>
        </w:rPr>
        <w:t xml:space="preserve"> the patterns of bilateral aggregate trade flows between two countries as being directly proportionate to the level of GDP for both countries, but inversely related to the distance between them.</w:t>
      </w:r>
      <w:r w:rsidR="00E327B9">
        <w:rPr>
          <w:rFonts w:ascii="Times New Roman" w:hAnsi="Times New Roman" w:cs="Times New Roman"/>
          <w:sz w:val="24"/>
          <w:szCs w:val="24"/>
        </w:rPr>
        <w:t xml:space="preserve"> </w:t>
      </w:r>
      <w:r w:rsidRPr="002F7440">
        <w:rPr>
          <w:rFonts w:ascii="Times New Roman" w:hAnsi="Times New Roman" w:cs="Times New Roman"/>
          <w:sz w:val="24"/>
          <w:szCs w:val="24"/>
        </w:rPr>
        <w:t>Studies using</w:t>
      </w:r>
      <w:r w:rsidR="00C72CDF">
        <w:rPr>
          <w:rFonts w:ascii="Times New Roman" w:hAnsi="Times New Roman" w:cs="Times New Roman"/>
          <w:sz w:val="24"/>
          <w:szCs w:val="24"/>
        </w:rPr>
        <w:t xml:space="preserve"> panel data</w:t>
      </w:r>
      <w:r w:rsidRPr="002F7440">
        <w:rPr>
          <w:rFonts w:ascii="Times New Roman" w:hAnsi="Times New Roman" w:cs="Times New Roman"/>
          <w:sz w:val="24"/>
          <w:szCs w:val="24"/>
        </w:rPr>
        <w:t xml:space="preserve"> gravity models have shown that migration </w:t>
      </w:r>
      <w:r w:rsidR="00F5714F">
        <w:rPr>
          <w:rFonts w:ascii="Times New Roman" w:hAnsi="Times New Roman" w:cs="Times New Roman"/>
          <w:sz w:val="24"/>
          <w:szCs w:val="24"/>
        </w:rPr>
        <w:t xml:space="preserve">is </w:t>
      </w:r>
      <w:r w:rsidRPr="002F7440">
        <w:rPr>
          <w:rFonts w:ascii="Times New Roman" w:hAnsi="Times New Roman" w:cs="Times New Roman"/>
          <w:sz w:val="24"/>
          <w:szCs w:val="24"/>
        </w:rPr>
        <w:t xml:space="preserve">positively </w:t>
      </w:r>
      <w:r w:rsidR="00F5714F">
        <w:rPr>
          <w:rFonts w:ascii="Times New Roman" w:hAnsi="Times New Roman" w:cs="Times New Roman"/>
          <w:sz w:val="24"/>
          <w:szCs w:val="24"/>
        </w:rPr>
        <w:t>associated with</w:t>
      </w:r>
      <w:r w:rsidR="000B088B">
        <w:rPr>
          <w:rFonts w:ascii="Times New Roman" w:hAnsi="Times New Roman" w:cs="Times New Roman"/>
          <w:sz w:val="24"/>
          <w:szCs w:val="24"/>
        </w:rPr>
        <w:t xml:space="preserve"> </w:t>
      </w:r>
      <w:r w:rsidRPr="002F7440">
        <w:rPr>
          <w:rFonts w:ascii="Times New Roman" w:hAnsi="Times New Roman" w:cs="Times New Roman"/>
          <w:sz w:val="24"/>
          <w:szCs w:val="24"/>
        </w:rPr>
        <w:t xml:space="preserve">trade flows in terms of imports and exports between the host and home countries. </w:t>
      </w:r>
      <w:r w:rsidR="00E327B9">
        <w:rPr>
          <w:rFonts w:ascii="Times New Roman" w:hAnsi="Times New Roman" w:cs="Times New Roman"/>
          <w:sz w:val="24"/>
          <w:szCs w:val="24"/>
        </w:rPr>
        <w:t xml:space="preserve">For example, </w:t>
      </w:r>
      <w:r w:rsidR="00A5547B" w:rsidRPr="002F7440">
        <w:rPr>
          <w:rFonts w:ascii="Times New Roman" w:hAnsi="Times New Roman" w:cs="Times New Roman"/>
          <w:sz w:val="24"/>
          <w:szCs w:val="24"/>
        </w:rPr>
        <w:fldChar w:fldCharType="begin"/>
      </w:r>
      <w:r w:rsidR="002F7440" w:rsidRPr="002F7440">
        <w:rPr>
          <w:rFonts w:ascii="Times New Roman" w:hAnsi="Times New Roman" w:cs="Times New Roman"/>
          <w:sz w:val="24"/>
          <w:szCs w:val="24"/>
        </w:rPr>
        <w:instrText xml:space="preserve"> ADDIN ZOTERO_ITEM CSL_CITATION {"citationID":"a29nqs2sodv","properties":{"formattedCitation":"(Gould, 1994)","plainCitation":"(Gould, 1994)"},"citationItems":[{"id":24,"uris":["http://zotero.org/users/3746645/items/5IEDUXPX"],"uri":["http://zotero.org/users/3746645/items/5IEDUXPX"],"itemData":{"id":24,"type":"article-journal","title":"Immigrant links to the home country: Empirical implications for u.s. bilateral trade flows","container-title":"The Review of Economics and Statistics","page":"302-316","volume":"76","issue":"2","source":"JSTOR","abstract":"Immigrants' ties to their home countries can play a key role in fostering bilateral trade linkages. Immigrant ties include knowledge of home-country markets, language, preferences, and business contacts that have the potential to decrease trading transaction costs. Empirical results for the United States suggest that immigrant links have historically been important in increasing bilateral trade flows with immigrants' home countries.","DOI":"10.2307/2109884","ISSN":"0034-6535","shortTitle":"Immigrant Links to the Home Country","author":[{"family":"Gould","given":"David M."}],"issued":{"date-parts":[["1994"]]}}}],"schema":"https://github.com/citation-style-language/schema/raw/master/csl-citation.json"} </w:instrText>
      </w:r>
      <w:r w:rsidR="00A5547B" w:rsidRPr="002F7440">
        <w:rPr>
          <w:rFonts w:ascii="Times New Roman" w:hAnsi="Times New Roman" w:cs="Times New Roman"/>
          <w:sz w:val="24"/>
          <w:szCs w:val="24"/>
        </w:rPr>
        <w:fldChar w:fldCharType="separate"/>
      </w:r>
      <w:r w:rsidR="002F7440" w:rsidRPr="002F7440">
        <w:rPr>
          <w:rFonts w:ascii="Times New Roman" w:hAnsi="Times New Roman" w:cs="Times New Roman"/>
          <w:sz w:val="24"/>
          <w:szCs w:val="24"/>
        </w:rPr>
        <w:t>Gould (1994)</w:t>
      </w:r>
      <w:r w:rsidR="00A5547B" w:rsidRPr="002F7440">
        <w:rPr>
          <w:rFonts w:ascii="Times New Roman" w:hAnsi="Times New Roman" w:cs="Times New Roman"/>
          <w:sz w:val="24"/>
          <w:szCs w:val="24"/>
        </w:rPr>
        <w:fldChar w:fldCharType="end"/>
      </w:r>
      <w:r w:rsidR="000B088B">
        <w:rPr>
          <w:rFonts w:ascii="Times New Roman" w:hAnsi="Times New Roman" w:cs="Times New Roman"/>
          <w:sz w:val="24"/>
          <w:szCs w:val="24"/>
        </w:rPr>
        <w:t xml:space="preserve"> </w:t>
      </w:r>
      <w:r w:rsidR="00C72CDF">
        <w:rPr>
          <w:rFonts w:ascii="Times New Roman" w:hAnsi="Times New Roman" w:cs="Times New Roman"/>
          <w:sz w:val="24"/>
          <w:szCs w:val="24"/>
        </w:rPr>
        <w:t>studied about</w:t>
      </w:r>
      <w:r w:rsidR="000B088B">
        <w:rPr>
          <w:rFonts w:ascii="Times New Roman" w:hAnsi="Times New Roman" w:cs="Times New Roman"/>
          <w:sz w:val="24"/>
          <w:szCs w:val="24"/>
        </w:rPr>
        <w:t xml:space="preserve"> </w:t>
      </w:r>
      <w:r w:rsidR="00C72CDF">
        <w:rPr>
          <w:rFonts w:ascii="Times New Roman" w:hAnsi="Times New Roman" w:cs="Times New Roman"/>
          <w:sz w:val="24"/>
          <w:szCs w:val="24"/>
        </w:rPr>
        <w:t>forty seven</w:t>
      </w:r>
      <w:r w:rsidRPr="002F7440">
        <w:rPr>
          <w:rFonts w:ascii="Times New Roman" w:hAnsi="Times New Roman" w:cs="Times New Roman"/>
          <w:sz w:val="24"/>
          <w:szCs w:val="24"/>
        </w:rPr>
        <w:t xml:space="preserve"> U</w:t>
      </w:r>
      <w:r w:rsidR="00037ED2">
        <w:rPr>
          <w:rFonts w:ascii="Times New Roman" w:hAnsi="Times New Roman" w:cs="Times New Roman"/>
          <w:sz w:val="24"/>
          <w:szCs w:val="24"/>
        </w:rPr>
        <w:t>nited States</w:t>
      </w:r>
      <w:r w:rsidRPr="002F7440">
        <w:rPr>
          <w:rFonts w:ascii="Times New Roman" w:hAnsi="Times New Roman" w:cs="Times New Roman"/>
          <w:sz w:val="24"/>
          <w:szCs w:val="24"/>
        </w:rPr>
        <w:t xml:space="preserve"> trading partners. They analyzed producer goods and consumers goods separately and found that both imports and exports were strongly </w:t>
      </w:r>
      <w:r w:rsidR="00E327B9">
        <w:rPr>
          <w:rFonts w:ascii="Times New Roman" w:hAnsi="Times New Roman" w:cs="Times New Roman"/>
          <w:sz w:val="24"/>
          <w:szCs w:val="24"/>
        </w:rPr>
        <w:t xml:space="preserve">positively </w:t>
      </w:r>
      <w:r w:rsidRPr="002F7440">
        <w:rPr>
          <w:rFonts w:ascii="Times New Roman" w:hAnsi="Times New Roman" w:cs="Times New Roman"/>
          <w:sz w:val="24"/>
          <w:szCs w:val="24"/>
        </w:rPr>
        <w:t xml:space="preserve">influenced by immigration. </w:t>
      </w:r>
    </w:p>
    <w:p w14:paraId="56FEA1B0" w14:textId="77777777" w:rsidR="00A71278" w:rsidRDefault="00A71278" w:rsidP="000145A8">
      <w:pPr>
        <w:spacing w:after="0" w:line="288" w:lineRule="auto"/>
        <w:jc w:val="both"/>
        <w:rPr>
          <w:rFonts w:ascii="Times New Roman" w:hAnsi="Times New Roman" w:cs="Times New Roman"/>
          <w:sz w:val="24"/>
          <w:szCs w:val="24"/>
        </w:rPr>
      </w:pPr>
    </w:p>
    <w:p w14:paraId="5500EF62" w14:textId="7B690B4A" w:rsidR="00717221" w:rsidRDefault="00A5547B" w:rsidP="006B2732">
      <w:pPr>
        <w:spacing w:after="0" w:line="288" w:lineRule="auto"/>
        <w:ind w:firstLine="567"/>
        <w:jc w:val="both"/>
        <w:rPr>
          <w:rFonts w:ascii="Times New Roman" w:hAnsi="Times New Roman" w:cs="Times New Roman"/>
          <w:sz w:val="24"/>
          <w:szCs w:val="24"/>
        </w:rPr>
      </w:pPr>
      <w:r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{"citationID":"a38tlqugrj","properties":{"formattedCitation":"(Head &amp; Ries, 1998)","plainCitation":"(Head &amp; Ries, 1998)"},"citationItems":[{"id":25,"uris":["http://zotero.org/users/3746645/items/IP2U8P7W"],"uri":["http://zotero.org/users/3746645/items/IP2U8P7W"],"itemData":{"id":25,"type":"article-journal","title":"Immigration and trade creation: Econometric evidence from Canada","container-title":"The Canadian Journal of Economics / Revue canadienne d'Economique","page":"47-62","volume":"31","issue":"1","source":"JSTOR","abstract":"Immigrants may expand trade with their country of origin, owing to superior knowledge of, or preferential access to, market opportunities. We test this proposition using Canadian trade data with 136 partners from 1980 to 1992. In an augmented gravity equation we find that a 10 per cent increase in immigrants is associated with a 1 per cent increase in Canadian exports to the immigrant's home country and a 3 per cent increase in imports. We also find that among the primary categories of immigrants, independants have the greater influence on trade. Immigration via the entrepreneur class appears to have less impact on trade than all other classes except refugees. /// Immigration et expansion du commerce international: des résultats économétriques pour le Canada. Les immigrants peuvent accroître le niveau du commerce international avec leur pays d'origine à cause de leur meilleure connaissance des possibilités de commerce ou de leur accès préférentiel à ces marchés. Les auteurs mettent cette proposition au test en utilisant les données sur le commerce international avec 136 partenaires de 1980 à 1992. Les résultats montrent qu'une augmentation de 10% des immigrants est associée à une augmentation de 1% dans les exportations canadiennes vers le pays d'origine des immigrants et à une augmentation de 3% dans les importations en provenance de ces pays. Il appert que ce sont les immigrants indépendants qui ont l'influence la plus grande sur le commerce international L'immigration sous la rubrique entrepreneur semble avoir un effet moindre sur le commerce international que celles de toutes les autres classes d'immigrants à l'exception des réfugiés.","DOI":"10.2307/136376","ISSN":"0008-4085","shortTitle":"Immigration and Trade Creation","author":[{"family":"Head","given":"Keith"},{"family":"Ries","given":"John"}],"issued":{"date-parts":[["1998"]]}}}],"schema":"https://github.com/citation-style-language/schema/raw/master/csl-citation.json"} </w:instrText>
      </w:r>
      <w:r w:rsidRPr="002F7440">
        <w:rPr>
          <w:rFonts w:ascii="Times New Roman" w:hAnsi="Times New Roman" w:cs="Times New Roman"/>
          <w:sz w:val="24"/>
          <w:szCs w:val="24"/>
        </w:rPr>
        <w:fldChar w:fldCharType="separate"/>
      </w:r>
      <w:r w:rsidR="002F7440" w:rsidRPr="002F7440">
        <w:rPr>
          <w:rFonts w:ascii="Times New Roman" w:hAnsi="Times New Roman" w:cs="Times New Roman"/>
          <w:sz w:val="24"/>
          <w:szCs w:val="24"/>
        </w:rPr>
        <w:t>Head and Ries (1998)</w:t>
      </w:r>
      <w:r w:rsidRPr="002F7440">
        <w:rPr>
          <w:rFonts w:ascii="Times New Roman" w:hAnsi="Times New Roman" w:cs="Times New Roman"/>
          <w:sz w:val="24"/>
          <w:szCs w:val="24"/>
        </w:rPr>
        <w:fldChar w:fldCharType="end"/>
      </w:r>
      <w:r w:rsidR="000B088B">
        <w:rPr>
          <w:rFonts w:ascii="Times New Roman" w:hAnsi="Times New Roman" w:cs="Times New Roman"/>
          <w:sz w:val="24"/>
          <w:szCs w:val="24"/>
        </w:rPr>
        <w:t xml:space="preserve"> </w:t>
      </w:r>
      <w:r w:rsidR="00C72CDF">
        <w:rPr>
          <w:rFonts w:ascii="Times New Roman" w:hAnsi="Times New Roman" w:cs="Times New Roman"/>
          <w:sz w:val="24"/>
          <w:szCs w:val="24"/>
        </w:rPr>
        <w:t xml:space="preserve">studied </w:t>
      </w:r>
      <w:r w:rsidR="000E239A" w:rsidRPr="002F7440">
        <w:rPr>
          <w:rFonts w:ascii="Times New Roman" w:hAnsi="Times New Roman" w:cs="Times New Roman"/>
          <w:sz w:val="24"/>
          <w:szCs w:val="24"/>
        </w:rPr>
        <w:t xml:space="preserve">Canadian trade with one hundred and </w:t>
      </w:r>
      <w:proofErr w:type="gramStart"/>
      <w:r w:rsidR="000E239A" w:rsidRPr="002F7440">
        <w:rPr>
          <w:rFonts w:ascii="Times New Roman" w:hAnsi="Times New Roman" w:cs="Times New Roman"/>
          <w:sz w:val="24"/>
          <w:szCs w:val="24"/>
        </w:rPr>
        <w:t>thirty six</w:t>
      </w:r>
      <w:proofErr w:type="gramEnd"/>
      <w:r w:rsidR="000E239A" w:rsidRPr="002F7440">
        <w:rPr>
          <w:rFonts w:ascii="Times New Roman" w:hAnsi="Times New Roman" w:cs="Times New Roman"/>
          <w:sz w:val="24"/>
          <w:szCs w:val="24"/>
        </w:rPr>
        <w:t xml:space="preserve"> trading partners from 1980 to 1992. They found that immigration (which they divided into three primary categories: </w:t>
      </w:r>
      <w:r w:rsidR="000E239A" w:rsidRPr="00EF565A">
        <w:rPr>
          <w:rFonts w:ascii="Times New Roman" w:hAnsi="Times New Roman" w:cs="Times New Roman"/>
          <w:i/>
          <w:sz w:val="24"/>
          <w:szCs w:val="24"/>
        </w:rPr>
        <w:t>family</w:t>
      </w:r>
      <w:r w:rsidR="00541C6E">
        <w:rPr>
          <w:rFonts w:ascii="Times New Roman" w:hAnsi="Times New Roman" w:cs="Times New Roman"/>
          <w:sz w:val="24"/>
          <w:szCs w:val="24"/>
        </w:rPr>
        <w:t>;</w:t>
      </w:r>
      <w:r w:rsidR="000E239A" w:rsidRPr="002F7440">
        <w:rPr>
          <w:rFonts w:ascii="Times New Roman" w:hAnsi="Times New Roman" w:cs="Times New Roman"/>
          <w:sz w:val="24"/>
          <w:szCs w:val="24"/>
        </w:rPr>
        <w:t xml:space="preserve"> </w:t>
      </w:r>
      <w:r w:rsidR="000E239A" w:rsidRPr="00EF565A">
        <w:rPr>
          <w:rFonts w:ascii="Times New Roman" w:hAnsi="Times New Roman" w:cs="Times New Roman"/>
          <w:i/>
          <w:sz w:val="24"/>
          <w:szCs w:val="24"/>
        </w:rPr>
        <w:t>refugee</w:t>
      </w:r>
      <w:r w:rsidR="000E239A" w:rsidRPr="002F7440">
        <w:rPr>
          <w:rFonts w:ascii="Times New Roman" w:hAnsi="Times New Roman" w:cs="Times New Roman"/>
          <w:sz w:val="24"/>
          <w:szCs w:val="24"/>
        </w:rPr>
        <w:t xml:space="preserve">; and </w:t>
      </w:r>
      <w:r w:rsidR="000E239A" w:rsidRPr="00EF565A">
        <w:rPr>
          <w:rFonts w:ascii="Times New Roman" w:hAnsi="Times New Roman" w:cs="Times New Roman"/>
          <w:i/>
          <w:sz w:val="24"/>
          <w:szCs w:val="24"/>
        </w:rPr>
        <w:t>independent</w:t>
      </w:r>
      <w:r w:rsidR="000E239A" w:rsidRPr="002F7440">
        <w:rPr>
          <w:rFonts w:ascii="Times New Roman" w:hAnsi="Times New Roman" w:cs="Times New Roman"/>
          <w:sz w:val="24"/>
          <w:szCs w:val="24"/>
        </w:rPr>
        <w:t>) positively affects both imports and exports. They added that independent immigrants tend to be more skill</w:t>
      </w:r>
      <w:r w:rsidR="00541C6E">
        <w:rPr>
          <w:rFonts w:ascii="Times New Roman" w:hAnsi="Times New Roman" w:cs="Times New Roman"/>
          <w:sz w:val="24"/>
          <w:szCs w:val="24"/>
        </w:rPr>
        <w:t>ed</w:t>
      </w:r>
      <w:r w:rsidR="000E239A" w:rsidRPr="002F7440">
        <w:rPr>
          <w:rFonts w:ascii="Times New Roman" w:hAnsi="Times New Roman" w:cs="Times New Roman"/>
          <w:sz w:val="24"/>
          <w:szCs w:val="24"/>
        </w:rPr>
        <w:t>, with more knowledge, and lead to greater impacts on trade flows</w:t>
      </w:r>
      <w:r w:rsidR="00717221">
        <w:rPr>
          <w:rFonts w:ascii="Times New Roman" w:hAnsi="Times New Roman" w:cs="Times New Roman"/>
          <w:sz w:val="24"/>
          <w:szCs w:val="24"/>
        </w:rPr>
        <w:t xml:space="preserve"> than other immigrant groups</w:t>
      </w:r>
      <w:r w:rsidR="000E239A" w:rsidRPr="002F7440">
        <w:rPr>
          <w:rFonts w:ascii="Times New Roman" w:hAnsi="Times New Roman" w:cs="Times New Roman"/>
          <w:sz w:val="24"/>
          <w:szCs w:val="24"/>
        </w:rPr>
        <w:t xml:space="preserve">. </w:t>
      </w:r>
      <w:r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{"citationID":"a3ab95n18f","properties":{"formattedCitation":"(Hong &amp; Santhapparaj, 2006)","plainCitation":"(Hong &amp; Santhapparaj, 2006)"},"citationItems":[{"id":79,"uris":["http://zotero.org/users/3746645/items/P9R85K78"],"uri":["http://zotero.org/users/3746645/items/P9R85K78"],"itemData":{"id":79,"type":"article-journal","title":"Skilled labor immigration and external trade in Malaysia: A pooled data analysis","container-title":"Perspectives on Global Development &amp; Technology","page":"351-366","volume":"5","issue":"4","source":"EBSCOhost","abstract":"This paper attempts to further the immigrant-link literature by applying, for the first time, gravity models to Malaysia. Specifically the paper seeks to quantify the impact upon Malaysia's bilateral trade flows of ASEAN and non-ASEAN skilled immigration, and to identify the underlying mechanisms underpinning this relationship. The results indicate that skilled immigration positively affects both the imports and exports of Malaysia. Immigrant-link is stronger between Malaysia and ASEAN countries than to non-ASEAN countries. The magnitude of the elasticity with respect to trade is larger for imports than for exports. Skilled immigrants' demand for native products outweighs the business-links formed between Malaysian trading partners.","DOI":"10.1163/156915006779206088","ISSN":"15691500","shortTitle":"Skilled Labor Immigration and External Trade in Malaysia","journalAbbreviation":"Perspectives on Global Development &amp; Technology","author":[{"family":"Hong","given":"Tan Chuie"},{"family":"Santhapparaj","given":"A. Solucis"}],"issued":{"date-parts":[["2006"]]}}}],"schema":"https://github.com/citation-style-language/schema/raw/master/csl-citation.json"} </w:instrText>
      </w:r>
      <w:r w:rsidRPr="002F7440">
        <w:rPr>
          <w:rFonts w:ascii="Times New Roman" w:hAnsi="Times New Roman" w:cs="Times New Roman"/>
          <w:sz w:val="24"/>
          <w:szCs w:val="24"/>
        </w:rPr>
        <w:fldChar w:fldCharType="separate"/>
      </w:r>
      <w:r w:rsidR="002F7440" w:rsidRPr="002F7440">
        <w:rPr>
          <w:rFonts w:ascii="Times New Roman" w:hAnsi="Times New Roman" w:cs="Times New Roman"/>
          <w:sz w:val="24"/>
          <w:szCs w:val="24"/>
        </w:rPr>
        <w:t>Hong and Santhapparaj (2006)</w:t>
      </w:r>
      <w:r w:rsidRPr="002F7440">
        <w:rPr>
          <w:rFonts w:ascii="Times New Roman" w:hAnsi="Times New Roman" w:cs="Times New Roman"/>
          <w:sz w:val="24"/>
          <w:szCs w:val="24"/>
        </w:rPr>
        <w:fldChar w:fldCharType="end"/>
      </w:r>
      <w:r w:rsidR="000E239A" w:rsidRPr="002F7440">
        <w:rPr>
          <w:rFonts w:ascii="Times New Roman" w:hAnsi="Times New Roman" w:cs="Times New Roman"/>
          <w:sz w:val="24"/>
          <w:szCs w:val="24"/>
        </w:rPr>
        <w:t xml:space="preserve"> studied the impact on Malaysia's bilateral trade flows of ASEAN and non-ASEAN skilled immigration. They found that skilled immigration positively affects both Malaysian imports and exports, but </w:t>
      </w:r>
      <w:r w:rsidR="00E327B9">
        <w:rPr>
          <w:rFonts w:ascii="Times New Roman" w:hAnsi="Times New Roman" w:cs="Times New Roman"/>
          <w:sz w:val="24"/>
          <w:szCs w:val="24"/>
        </w:rPr>
        <w:t xml:space="preserve">that </w:t>
      </w:r>
      <w:r w:rsidR="000E239A" w:rsidRPr="002F7440">
        <w:rPr>
          <w:rFonts w:ascii="Times New Roman" w:hAnsi="Times New Roman" w:cs="Times New Roman"/>
          <w:sz w:val="24"/>
          <w:szCs w:val="24"/>
        </w:rPr>
        <w:t>the link is stronger between Malaysia and ASEAN countries than between M</w:t>
      </w:r>
      <w:r w:rsidR="00D82BF7">
        <w:rPr>
          <w:rFonts w:ascii="Times New Roman" w:hAnsi="Times New Roman" w:cs="Times New Roman"/>
          <w:sz w:val="24"/>
          <w:szCs w:val="24"/>
        </w:rPr>
        <w:t>alaysia and non-ASEAN countries.</w:t>
      </w:r>
      <w:r w:rsidR="000B088B">
        <w:rPr>
          <w:rFonts w:ascii="Times New Roman" w:hAnsi="Times New Roman" w:cs="Times New Roman"/>
          <w:sz w:val="24"/>
          <w:szCs w:val="24"/>
        </w:rPr>
        <w:t xml:space="preserve"> </w:t>
      </w:r>
      <w:r w:rsidRPr="00D82BF7">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{"citationID":"a13v9m41eot","properties":{"formattedCitation":"(Combes, Lafourcade, &amp; Mayer, 2005)","plainCitation":"(Combes, Lafourcade, &amp; Mayer, 2005)"},"citationItems":[{"id":1118,"uris":["http://zotero.org/users/3746645/items/RDENFD4Q"],"uri":["http://zotero.org/users/3746645/items/RDENFD4Q"],"itemData":{"id":1118,"type":"article-journal","title":"The trade-creating effects of business and social networks: Evidence from France","container-title":"Journal of International Economics","page":"1-29","volume":"66","issue":"1","source":"ScienceDirect","abstract":"Using theory-grounded estimations of trade flow equations, this paper investigates the role that business and social networks play in shaping trade between French regions. The bilateral intensity of networks is quantified using the financial structure and location of French firms and bilateral stocks of migrants. Compared to a situation without networks, migrants are shown to double bilateral trade flows, while networks of firms multiply trade flows by as much as four in some specifications. Finally, taking network effects into account divides the estimation of the impact of transport costs and of the effect of administrative borders by around three.","DOI":"10.1016/j.jinteco.2004.07.003","ISSN":"0022-1996","shortTitle":"The trade-creating effects of business and social networks","journalAbbreviation":"Journal of International Economics","author":[{"family":"Combes","given":"Pierre-Philippe"},{"family":"Lafourcade","given":"Miren"},{"family":"Mayer","given":"Thierry"}],"issued":{"date-parts":[["2005"]]}}}],"schema":"https://github.com/citation-style-language/schema/raw/master/csl-citation.json"} </w:instrText>
      </w:r>
      <w:r w:rsidRPr="00D82BF7">
        <w:rPr>
          <w:rFonts w:ascii="Times New Roman" w:hAnsi="Times New Roman" w:cs="Times New Roman"/>
          <w:sz w:val="24"/>
          <w:szCs w:val="24"/>
        </w:rPr>
        <w:fldChar w:fldCharType="separate"/>
      </w:r>
      <w:r w:rsidR="00D82BF7" w:rsidRPr="00D82BF7">
        <w:rPr>
          <w:rFonts w:ascii="Times New Roman" w:hAnsi="Times New Roman" w:cs="Times New Roman"/>
          <w:sz w:val="24"/>
          <w:szCs w:val="24"/>
        </w:rPr>
        <w:t>Combes, Lafourcade, and Mayer (2005)</w:t>
      </w:r>
      <w:r w:rsidRPr="00D82BF7">
        <w:rPr>
          <w:rFonts w:ascii="Times New Roman" w:hAnsi="Times New Roman" w:cs="Times New Roman"/>
          <w:sz w:val="24"/>
          <w:szCs w:val="24"/>
        </w:rPr>
        <w:fldChar w:fldCharType="end"/>
      </w:r>
      <w:r w:rsidR="00D82BF7" w:rsidRPr="00D82BF7">
        <w:rPr>
          <w:rFonts w:ascii="Times New Roman" w:hAnsi="Times New Roman" w:cs="Times New Roman"/>
          <w:sz w:val="24"/>
          <w:szCs w:val="24"/>
        </w:rPr>
        <w:t xml:space="preserve"> </w:t>
      </w:r>
      <w:r w:rsidR="000C66B7" w:rsidRPr="00D82BF7">
        <w:rPr>
          <w:rFonts w:ascii="Times New Roman" w:hAnsi="Times New Roman" w:cs="Times New Roman"/>
          <w:sz w:val="24"/>
          <w:szCs w:val="24"/>
        </w:rPr>
        <w:t>investigated</w:t>
      </w:r>
      <w:r w:rsidR="00D82BF7" w:rsidRPr="00D82BF7">
        <w:rPr>
          <w:rFonts w:ascii="Times New Roman" w:hAnsi="Times New Roman" w:cs="Times New Roman"/>
          <w:sz w:val="24"/>
          <w:szCs w:val="24"/>
        </w:rPr>
        <w:t xml:space="preserve"> how migrants influence </w:t>
      </w:r>
      <w:r w:rsidR="00E7726B">
        <w:rPr>
          <w:rFonts w:ascii="Times New Roman" w:hAnsi="Times New Roman" w:cs="Times New Roman"/>
          <w:sz w:val="24"/>
          <w:szCs w:val="24"/>
        </w:rPr>
        <w:t>trade between French regions</w:t>
      </w:r>
      <w:r w:rsidR="00D82BF7" w:rsidRPr="00D82BF7">
        <w:rPr>
          <w:rFonts w:ascii="Times New Roman" w:hAnsi="Times New Roman" w:cs="Times New Roman"/>
          <w:sz w:val="24"/>
          <w:szCs w:val="24"/>
        </w:rPr>
        <w:t xml:space="preserve">, </w:t>
      </w:r>
      <w:r w:rsidR="000C66B7" w:rsidRPr="00D82BF7">
        <w:rPr>
          <w:rFonts w:ascii="Times New Roman" w:hAnsi="Times New Roman" w:cs="Times New Roman"/>
          <w:sz w:val="24"/>
          <w:szCs w:val="24"/>
        </w:rPr>
        <w:t>considering</w:t>
      </w:r>
      <w:r w:rsidR="00D82BF7" w:rsidRPr="00D82BF7">
        <w:rPr>
          <w:rFonts w:ascii="Times New Roman" w:hAnsi="Times New Roman" w:cs="Times New Roman"/>
          <w:sz w:val="24"/>
          <w:szCs w:val="24"/>
        </w:rPr>
        <w:t xml:space="preserve"> the network effects of migrants. They found that migrants were able to increase trade but with the presen</w:t>
      </w:r>
      <w:r w:rsidR="00E327B9">
        <w:rPr>
          <w:rFonts w:ascii="Times New Roman" w:hAnsi="Times New Roman" w:cs="Times New Roman"/>
          <w:sz w:val="24"/>
          <w:szCs w:val="24"/>
        </w:rPr>
        <w:t>ce</w:t>
      </w:r>
      <w:r w:rsidR="00D82BF7" w:rsidRPr="00D82BF7">
        <w:rPr>
          <w:rFonts w:ascii="Times New Roman" w:hAnsi="Times New Roman" w:cs="Times New Roman"/>
          <w:sz w:val="24"/>
          <w:szCs w:val="24"/>
        </w:rPr>
        <w:t xml:space="preserve"> of network effects, migration will increase trade more that without network effects.</w:t>
      </w:r>
      <w:r w:rsidR="000B088B">
        <w:rPr>
          <w:rFonts w:ascii="Times New Roman" w:hAnsi="Times New Roman" w:cs="Times New Roman"/>
          <w:sz w:val="24"/>
          <w:szCs w:val="24"/>
        </w:rPr>
        <w:t xml:space="preserve"> </w:t>
      </w:r>
      <w:r w:rsidR="00D82BF7" w:rsidRPr="00D82BF7">
        <w:rPr>
          <w:rFonts w:ascii="Times New Roman" w:hAnsi="Times New Roman" w:cs="Times New Roman"/>
          <w:sz w:val="24"/>
          <w:szCs w:val="24"/>
        </w:rPr>
        <w:t>One natural experiment about migrant networks and trade on Vietnamese boat people in the U</w:t>
      </w:r>
      <w:r w:rsidR="00E327B9">
        <w:rPr>
          <w:rFonts w:ascii="Times New Roman" w:hAnsi="Times New Roman" w:cs="Times New Roman"/>
          <w:sz w:val="24"/>
          <w:szCs w:val="24"/>
        </w:rPr>
        <w:t>.</w:t>
      </w:r>
      <w:r w:rsidR="00D82BF7" w:rsidRPr="00D82BF7">
        <w:rPr>
          <w:rFonts w:ascii="Times New Roman" w:hAnsi="Times New Roman" w:cs="Times New Roman"/>
          <w:sz w:val="24"/>
          <w:szCs w:val="24"/>
        </w:rPr>
        <w:t>S</w:t>
      </w:r>
      <w:r w:rsidR="00E327B9">
        <w:rPr>
          <w:rFonts w:ascii="Times New Roman" w:hAnsi="Times New Roman" w:cs="Times New Roman"/>
          <w:sz w:val="24"/>
          <w:szCs w:val="24"/>
        </w:rPr>
        <w:t>.</w:t>
      </w:r>
      <w:r w:rsidR="00D82BF7" w:rsidRPr="00D82BF7">
        <w:rPr>
          <w:rFonts w:ascii="Times New Roman" w:hAnsi="Times New Roman" w:cs="Times New Roman"/>
          <w:sz w:val="24"/>
          <w:szCs w:val="24"/>
        </w:rPr>
        <w:t xml:space="preserve">, by </w:t>
      </w:r>
      <w:r w:rsidRPr="00D82BF7">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{"citationID":"a1k877ndqel","properties":{"formattedCitation":"{\\rtf (Parsons &amp; V\\uc0\\u233{}zina, 2018)}","plainCitation":"(Parsons &amp; Vézina, 2018)"},"citationItems":[{"id":1302,"uris":["http://zotero.org/users/3746645/items/A6B7IMNX"],"uri":["http://zotero.org/users/3746645/items/A6B7IMNX"],"itemData":{"id":1302,"type":"article-journal","title":"Migrant networks and trade: The Vietnamese boat people as a natural experiment","container-title":"The Economic Journal","page":"F210-F234","volume":"128","issue":"612","source":"Wiley Online Library","abstract":"We exploit a unique event in human history, the exodus of the Vietnamese Boat People to the US, to provide evidence for the causal pro-trade effect of migrants. This episode represents an ideal natural experiment as the large immigration shock, the first wave of which comprised refugees exogenously allocated across the US, occurred over a 20-year period during which time the US imposed a complete trade embargo on Vietnam. Following the lifting of trade restrictions in 1994, US exports to Vietnam grew most in US states with larger Vietnamese populations, themselves the result of larger refugee inflows 20 years earlier.","DOI":"10.1111/ecoj.12457","ISSN":"1468-0297","shortTitle":"Migrant Networks and Trade","language":"en","author":[{"family":"Parsons","given":"Christopher"},{"family":"Vézina","given":"Pierre-Louis"}],"issued":{"date-parts":[["2018"]]}}}],"schema":"https://github.com/citation-style-language/schema/raw/master/csl-citation.json"} </w:instrText>
      </w:r>
      <w:r w:rsidRPr="00D82BF7">
        <w:rPr>
          <w:rFonts w:ascii="Times New Roman" w:hAnsi="Times New Roman" w:cs="Times New Roman"/>
          <w:sz w:val="24"/>
          <w:szCs w:val="24"/>
        </w:rPr>
        <w:fldChar w:fldCharType="separate"/>
      </w:r>
      <w:r w:rsidR="00D82BF7" w:rsidRPr="00D82BF7">
        <w:rPr>
          <w:rFonts w:ascii="Times New Roman" w:hAnsi="Times New Roman" w:cs="Times New Roman"/>
          <w:sz w:val="24"/>
          <w:szCs w:val="24"/>
        </w:rPr>
        <w:t>Parsons and Vézina (2018)</w:t>
      </w:r>
      <w:r w:rsidRPr="00D82BF7">
        <w:rPr>
          <w:rFonts w:ascii="Times New Roman" w:hAnsi="Times New Roman" w:cs="Times New Roman"/>
          <w:sz w:val="24"/>
          <w:szCs w:val="24"/>
        </w:rPr>
        <w:fldChar w:fldCharType="end"/>
      </w:r>
      <w:r w:rsidR="00D82BF7" w:rsidRPr="00D82BF7">
        <w:rPr>
          <w:rFonts w:ascii="Times New Roman" w:hAnsi="Times New Roman" w:cs="Times New Roman"/>
          <w:sz w:val="24"/>
          <w:szCs w:val="24"/>
        </w:rPr>
        <w:t>, showed that U</w:t>
      </w:r>
      <w:r w:rsidR="00E327B9">
        <w:rPr>
          <w:rFonts w:ascii="Times New Roman" w:hAnsi="Times New Roman" w:cs="Times New Roman"/>
          <w:sz w:val="24"/>
          <w:szCs w:val="24"/>
        </w:rPr>
        <w:t>.</w:t>
      </w:r>
      <w:r w:rsidR="00D82BF7" w:rsidRPr="00D82BF7">
        <w:rPr>
          <w:rFonts w:ascii="Times New Roman" w:hAnsi="Times New Roman" w:cs="Times New Roman"/>
          <w:sz w:val="24"/>
          <w:szCs w:val="24"/>
        </w:rPr>
        <w:t>S</w:t>
      </w:r>
      <w:r w:rsidR="00E327B9">
        <w:rPr>
          <w:rFonts w:ascii="Times New Roman" w:hAnsi="Times New Roman" w:cs="Times New Roman"/>
          <w:sz w:val="24"/>
          <w:szCs w:val="24"/>
        </w:rPr>
        <w:t>.</w:t>
      </w:r>
      <w:r w:rsidR="00D82BF7" w:rsidRPr="00D82BF7">
        <w:rPr>
          <w:rFonts w:ascii="Times New Roman" w:hAnsi="Times New Roman" w:cs="Times New Roman"/>
          <w:sz w:val="24"/>
          <w:szCs w:val="24"/>
        </w:rPr>
        <w:t xml:space="preserve"> exports to Vietnam grew larger in 1995 to 2010 and mostly in those states with greater Vietnamese populations.</w:t>
      </w:r>
    </w:p>
    <w:p w14:paraId="3C2EA2F8" w14:textId="77777777" w:rsidR="00F11F0C" w:rsidRPr="00D82BF7" w:rsidRDefault="00F11F0C" w:rsidP="000145A8">
      <w:pPr>
        <w:spacing w:after="0" w:line="288" w:lineRule="auto"/>
        <w:jc w:val="both"/>
        <w:rPr>
          <w:rFonts w:ascii="Times New Roman" w:hAnsi="Times New Roman" w:cs="Times New Roman"/>
          <w:sz w:val="24"/>
          <w:szCs w:val="24"/>
        </w:rPr>
      </w:pPr>
    </w:p>
    <w:p w14:paraId="1FEC5BFE" w14:textId="642EE9C5" w:rsidR="000E239A" w:rsidRDefault="0019798B"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study that most closely resembles ours, </w:t>
      </w:r>
      <w:r w:rsidR="009E5861">
        <w:rPr>
          <w:rFonts w:ascii="Times New Roman" w:hAnsi="Times New Roman" w:cs="Times New Roman"/>
          <w:sz w:val="24"/>
          <w:szCs w:val="24"/>
        </w:rPr>
        <w:t>us</w:t>
      </w:r>
      <w:r w:rsidR="00E327B9">
        <w:rPr>
          <w:rFonts w:ascii="Times New Roman" w:hAnsi="Times New Roman" w:cs="Times New Roman"/>
          <w:sz w:val="24"/>
          <w:szCs w:val="24"/>
        </w:rPr>
        <w:t>ing</w:t>
      </w:r>
      <w:r w:rsidR="009E5861">
        <w:rPr>
          <w:rFonts w:ascii="Times New Roman" w:hAnsi="Times New Roman" w:cs="Times New Roman"/>
          <w:sz w:val="24"/>
          <w:szCs w:val="24"/>
        </w:rPr>
        <w:t xml:space="preserve"> </w:t>
      </w:r>
      <w:r>
        <w:rPr>
          <w:rFonts w:ascii="Times New Roman" w:hAnsi="Times New Roman" w:cs="Times New Roman"/>
          <w:sz w:val="24"/>
          <w:szCs w:val="24"/>
        </w:rPr>
        <w:t xml:space="preserve">comprehensive international trade and migration data, is </w:t>
      </w:r>
      <w:r w:rsidR="00A5547B" w:rsidRPr="002F7440">
        <w:rPr>
          <w:rFonts w:ascii="Times New Roman" w:hAnsi="Times New Roman" w:cs="Times New Roman"/>
          <w:sz w:val="24"/>
          <w:szCs w:val="24"/>
        </w:rPr>
        <w:fldChar w:fldCharType="begin"/>
      </w:r>
      <w:r w:rsidRPr="002F7440">
        <w:rPr>
          <w:rFonts w:ascii="Times New Roman" w:hAnsi="Times New Roman" w:cs="Times New Roman"/>
          <w:sz w:val="24"/>
          <w:szCs w:val="24"/>
        </w:rPr>
        <w:instrText xml:space="preserve"> ADDIN ZOTERO_ITEM CSL_CITATION {"citationID":"a2a23gbbivv","properties":{"formattedCitation":"(Fagiolo &amp; Mastrorillo, 2014)","plainCitation":"(Fagiolo &amp; Mastrorillo, 2014)"},"citationItems":[{"id":859,"uris":["http://zotero.org/users/3746645/items/UJ6SWQG2"],"uri":["http://zotero.org/users/3746645/items/UJ6SWQG2"],"itemData":{"id":859,"type":"article-journal","title":"Does human migration affect international trade? A complex-network perspective.","container-title":"PLoS ONE","volume":"9","issue":"5","source":"doaj.org","abstract":"This paper explores the relationships between international human migration and merchandise\ntrade using a complex-network approach. We firstly compare the topological structure\nof worldwide networks of human migration and bilateral trade over the period 1960–2000.\nNext, we ask whether pairs of countries that are more central in the migration network trade\nmore. We show that: (i) the networks of international migration and trade are strongly correlated,\nand such correlation can be mostly explained by country economic/demographic size\nand geographical distance; (ii) centrality in the international-migration network boosts bilateral\ntrade; (iii) intensive forms of country centrality are more trade enhancing than their extensive\ncounterparts. Our findings suggest that bilateral trade between any two countries is\nnot only affected by the presence of migrants from either countries, but also by their relative\nembeddedness in the complex web of corridors making up the network of international\nhuman migration.","URL":"https://doaj.org","ISSN":"1932-6203","shortTitle":"Does human migration affect international trade?","author":[{"family":"Fagiolo","given":"Giorgio"},{"family":"Mastrorillo","given":"Marina"}],"issued":{"date-parts":[["2014"]]},"accessed":{"date-parts":[["2017",8,25]]}}}],"schema":"https://github.com/citation-style-language/schema/raw/master/csl-citation.json"} </w:instrText>
      </w:r>
      <w:r w:rsidR="00A5547B" w:rsidRPr="002F7440">
        <w:rPr>
          <w:rFonts w:ascii="Times New Roman" w:hAnsi="Times New Roman" w:cs="Times New Roman"/>
          <w:sz w:val="24"/>
          <w:szCs w:val="24"/>
        </w:rPr>
        <w:fldChar w:fldCharType="separate"/>
      </w:r>
      <w:r w:rsidRPr="002F7440">
        <w:rPr>
          <w:rFonts w:ascii="Times New Roman" w:hAnsi="Times New Roman" w:cs="Times New Roman"/>
          <w:sz w:val="24"/>
          <w:szCs w:val="24"/>
        </w:rPr>
        <w:t>Fagiolo and Mastrorillo (2014)</w:t>
      </w:r>
      <w:r w:rsidR="00A5547B" w:rsidRPr="002F744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9246F" w:rsidRPr="009524DE">
        <w:rPr>
          <w:rFonts w:ascii="Times New Roman" w:hAnsi="Times New Roman" w:cs="Times New Roman"/>
          <w:sz w:val="24"/>
          <w:szCs w:val="24"/>
        </w:rPr>
        <w:t>U</w:t>
      </w:r>
      <w:r w:rsidR="0032492A" w:rsidRPr="009524DE">
        <w:rPr>
          <w:rFonts w:ascii="Times New Roman" w:hAnsi="Times New Roman" w:cs="Times New Roman"/>
          <w:sz w:val="24"/>
          <w:szCs w:val="24"/>
        </w:rPr>
        <w:t>sing migrant stock data</w:t>
      </w:r>
      <w:r w:rsidR="0032492A">
        <w:rPr>
          <w:rFonts w:ascii="Times New Roman" w:hAnsi="Times New Roman" w:cs="Times New Roman"/>
          <w:sz w:val="24"/>
          <w:szCs w:val="24"/>
        </w:rPr>
        <w:t>, t</w:t>
      </w:r>
      <w:r>
        <w:rPr>
          <w:rFonts w:ascii="Times New Roman" w:hAnsi="Times New Roman" w:cs="Times New Roman"/>
          <w:sz w:val="24"/>
          <w:szCs w:val="24"/>
        </w:rPr>
        <w:t>hey</w:t>
      </w:r>
      <w:r w:rsidRPr="002F7440">
        <w:rPr>
          <w:rFonts w:ascii="Times New Roman" w:hAnsi="Times New Roman" w:cs="Times New Roman"/>
          <w:sz w:val="24"/>
          <w:szCs w:val="24"/>
        </w:rPr>
        <w:t xml:space="preserve"> </w:t>
      </w:r>
      <w:r w:rsidR="0032492A">
        <w:rPr>
          <w:rFonts w:ascii="Times New Roman" w:hAnsi="Times New Roman" w:cs="Times New Roman"/>
          <w:sz w:val="24"/>
          <w:szCs w:val="24"/>
        </w:rPr>
        <w:t xml:space="preserve">applied </w:t>
      </w:r>
      <w:r>
        <w:rPr>
          <w:rFonts w:ascii="Times New Roman" w:hAnsi="Times New Roman" w:cs="Times New Roman"/>
          <w:sz w:val="24"/>
          <w:szCs w:val="24"/>
        </w:rPr>
        <w:t>a</w:t>
      </w:r>
      <w:r w:rsidRPr="002F7440">
        <w:rPr>
          <w:rFonts w:ascii="Times New Roman" w:hAnsi="Times New Roman" w:cs="Times New Roman"/>
          <w:sz w:val="24"/>
          <w:szCs w:val="24"/>
        </w:rPr>
        <w:t xml:space="preserve"> complex-network approach for 226 countries</w:t>
      </w:r>
      <w:r>
        <w:rPr>
          <w:rFonts w:ascii="Times New Roman" w:hAnsi="Times New Roman" w:cs="Times New Roman"/>
          <w:sz w:val="24"/>
          <w:szCs w:val="24"/>
        </w:rPr>
        <w:t>, and</w:t>
      </w:r>
      <w:r w:rsidRPr="002F7440">
        <w:rPr>
          <w:rFonts w:ascii="Times New Roman" w:hAnsi="Times New Roman" w:cs="Times New Roman"/>
          <w:sz w:val="24"/>
          <w:szCs w:val="24"/>
        </w:rPr>
        <w:t xml:space="preserve"> found evidence that international migration</w:t>
      </w:r>
      <w:r w:rsidR="00D4375C">
        <w:rPr>
          <w:rFonts w:ascii="Times New Roman" w:hAnsi="Times New Roman" w:cs="Times New Roman"/>
          <w:sz w:val="24"/>
          <w:szCs w:val="24"/>
        </w:rPr>
        <w:t xml:space="preserve"> network</w:t>
      </w:r>
      <w:r w:rsidR="00E9246F">
        <w:rPr>
          <w:rFonts w:ascii="Times New Roman" w:hAnsi="Times New Roman" w:cs="Times New Roman"/>
          <w:sz w:val="24"/>
          <w:szCs w:val="24"/>
        </w:rPr>
        <w:t xml:space="preserve"> size</w:t>
      </w:r>
      <w:r w:rsidRPr="002F7440">
        <w:rPr>
          <w:rFonts w:ascii="Times New Roman" w:hAnsi="Times New Roman" w:cs="Times New Roman"/>
          <w:sz w:val="24"/>
          <w:szCs w:val="24"/>
        </w:rPr>
        <w:t xml:space="preserve"> and merchandise trade are strongly positively related</w:t>
      </w:r>
      <w:r w:rsidR="00BB4A16">
        <w:rPr>
          <w:rFonts w:ascii="Times New Roman" w:hAnsi="Times New Roman" w:cs="Times New Roman"/>
          <w:sz w:val="24"/>
          <w:szCs w:val="24"/>
        </w:rPr>
        <w:t xml:space="preserve">, </w:t>
      </w:r>
      <w:r w:rsidR="00BB4A16" w:rsidRPr="009524DE">
        <w:rPr>
          <w:rFonts w:ascii="Times New Roman" w:hAnsi="Times New Roman" w:cs="Times New Roman"/>
          <w:sz w:val="24"/>
          <w:szCs w:val="24"/>
        </w:rPr>
        <w:t>with pooled OLS as their estimator</w:t>
      </w:r>
      <w:r w:rsidRPr="002F7440">
        <w:rPr>
          <w:rFonts w:ascii="Times New Roman" w:hAnsi="Times New Roman" w:cs="Times New Roman"/>
          <w:sz w:val="24"/>
          <w:szCs w:val="24"/>
        </w:rPr>
        <w:t xml:space="preserve">. </w:t>
      </w:r>
      <w:r w:rsidR="009E5861">
        <w:rPr>
          <w:rFonts w:ascii="Times New Roman" w:hAnsi="Times New Roman" w:cs="Times New Roman"/>
          <w:sz w:val="24"/>
          <w:szCs w:val="24"/>
        </w:rPr>
        <w:t xml:space="preserve">Our </w:t>
      </w:r>
      <w:r w:rsidR="00BB5118">
        <w:rPr>
          <w:rFonts w:ascii="Times New Roman" w:hAnsi="Times New Roman" w:cs="Times New Roman"/>
          <w:sz w:val="24"/>
          <w:szCs w:val="24"/>
        </w:rPr>
        <w:t>study</w:t>
      </w:r>
      <w:r w:rsidR="00E327B9">
        <w:rPr>
          <w:rFonts w:ascii="Times New Roman" w:hAnsi="Times New Roman" w:cs="Times New Roman"/>
          <w:sz w:val="24"/>
          <w:szCs w:val="24"/>
        </w:rPr>
        <w:t xml:space="preserve"> </w:t>
      </w:r>
      <w:r w:rsidR="00151399">
        <w:rPr>
          <w:rFonts w:ascii="Times New Roman" w:hAnsi="Times New Roman" w:cs="Times New Roman"/>
          <w:sz w:val="24"/>
          <w:szCs w:val="24"/>
        </w:rPr>
        <w:t>differ</w:t>
      </w:r>
      <w:r w:rsidR="00E327B9">
        <w:rPr>
          <w:rFonts w:ascii="Times New Roman" w:hAnsi="Times New Roman" w:cs="Times New Roman"/>
          <w:sz w:val="24"/>
          <w:szCs w:val="24"/>
        </w:rPr>
        <w:t>s</w:t>
      </w:r>
      <w:r w:rsidR="00151399">
        <w:rPr>
          <w:rFonts w:ascii="Times New Roman" w:hAnsi="Times New Roman" w:cs="Times New Roman"/>
          <w:sz w:val="24"/>
          <w:szCs w:val="24"/>
        </w:rPr>
        <w:t xml:space="preserve"> </w:t>
      </w:r>
      <w:r w:rsidR="00E327B9">
        <w:rPr>
          <w:rFonts w:ascii="Times New Roman" w:hAnsi="Times New Roman" w:cs="Times New Roman"/>
          <w:sz w:val="24"/>
          <w:szCs w:val="24"/>
        </w:rPr>
        <w:t>in our</w:t>
      </w:r>
      <w:r w:rsidR="00EF565A">
        <w:rPr>
          <w:rFonts w:ascii="Times New Roman" w:hAnsi="Times New Roman" w:cs="Times New Roman"/>
          <w:sz w:val="24"/>
          <w:szCs w:val="24"/>
        </w:rPr>
        <w:t xml:space="preserve"> use</w:t>
      </w:r>
      <w:r w:rsidR="00E327B9">
        <w:rPr>
          <w:rFonts w:ascii="Times New Roman" w:hAnsi="Times New Roman" w:cs="Times New Roman"/>
          <w:sz w:val="24"/>
          <w:szCs w:val="24"/>
        </w:rPr>
        <w:t xml:space="preserve"> of</w:t>
      </w:r>
      <w:r w:rsidR="00E9246F">
        <w:rPr>
          <w:rFonts w:ascii="Times New Roman" w:hAnsi="Times New Roman" w:cs="Times New Roman"/>
          <w:sz w:val="24"/>
          <w:szCs w:val="24"/>
        </w:rPr>
        <w:t xml:space="preserve"> </w:t>
      </w:r>
      <w:r w:rsidR="00E327B9">
        <w:rPr>
          <w:rFonts w:ascii="Times New Roman" w:hAnsi="Times New Roman" w:cs="Times New Roman"/>
          <w:sz w:val="24"/>
          <w:szCs w:val="24"/>
        </w:rPr>
        <w:t>the</w:t>
      </w:r>
      <w:r w:rsidR="00EF565A">
        <w:rPr>
          <w:rFonts w:ascii="Times New Roman" w:hAnsi="Times New Roman" w:cs="Times New Roman"/>
          <w:sz w:val="24"/>
          <w:szCs w:val="24"/>
        </w:rPr>
        <w:t xml:space="preserve"> Poisson-Pseudo-Max</w:t>
      </w:r>
      <w:r w:rsidR="00EF565A" w:rsidRPr="00817295">
        <w:rPr>
          <w:rFonts w:ascii="Times New Roman" w:hAnsi="Times New Roman" w:cs="Times New Roman"/>
          <w:sz w:val="24"/>
          <w:szCs w:val="24"/>
        </w:rPr>
        <w:t>imum Likelihood</w:t>
      </w:r>
      <w:r w:rsidR="00EF565A">
        <w:rPr>
          <w:rFonts w:ascii="Times New Roman" w:hAnsi="Times New Roman" w:cs="Times New Roman"/>
          <w:sz w:val="24"/>
          <w:szCs w:val="24"/>
        </w:rPr>
        <w:t xml:space="preserve"> (PPML) estimator</w:t>
      </w:r>
      <w:r w:rsidR="00E327B9">
        <w:rPr>
          <w:rFonts w:ascii="Times New Roman" w:hAnsi="Times New Roman" w:cs="Times New Roman"/>
          <w:sz w:val="24"/>
          <w:szCs w:val="24"/>
        </w:rPr>
        <w:t xml:space="preserve"> </w:t>
      </w:r>
      <w:r w:rsidR="005931F9">
        <w:rPr>
          <w:rFonts w:ascii="Times New Roman" w:hAnsi="Times New Roman" w:cs="Times New Roman"/>
          <w:sz w:val="24"/>
          <w:szCs w:val="24"/>
        </w:rPr>
        <w:t>combined with Seemingly Unrelated Regression (SUR)</w:t>
      </w:r>
      <w:r w:rsidR="00151399">
        <w:rPr>
          <w:rFonts w:ascii="Times New Roman" w:hAnsi="Times New Roman" w:cs="Times New Roman"/>
          <w:sz w:val="24"/>
          <w:szCs w:val="24"/>
        </w:rPr>
        <w:t>.</w:t>
      </w:r>
      <w:r w:rsidR="00E327B9">
        <w:rPr>
          <w:rFonts w:ascii="Times New Roman" w:hAnsi="Times New Roman" w:cs="Times New Roman"/>
          <w:sz w:val="24"/>
          <w:szCs w:val="24"/>
        </w:rPr>
        <w:t xml:space="preserve"> We discuss the advantages of our approach in the following section.</w:t>
      </w:r>
    </w:p>
    <w:p w14:paraId="76CB170F" w14:textId="77777777" w:rsidR="00F11F0C" w:rsidRPr="002F7440" w:rsidRDefault="00F11F0C" w:rsidP="000145A8">
      <w:pPr>
        <w:spacing w:after="0" w:line="288" w:lineRule="auto"/>
        <w:ind w:firstLine="720"/>
        <w:jc w:val="both"/>
        <w:rPr>
          <w:rFonts w:ascii="Times New Roman" w:hAnsi="Times New Roman" w:cs="Times New Roman"/>
          <w:sz w:val="24"/>
          <w:szCs w:val="24"/>
        </w:rPr>
      </w:pPr>
    </w:p>
    <w:p w14:paraId="4991ED80" w14:textId="5FBBE295" w:rsidR="000E239A" w:rsidRDefault="000E239A" w:rsidP="006B2732">
      <w:pPr>
        <w:spacing w:after="0" w:line="288" w:lineRule="auto"/>
        <w:ind w:firstLine="567"/>
        <w:jc w:val="both"/>
        <w:rPr>
          <w:rFonts w:ascii="Times New Roman" w:hAnsi="Times New Roman" w:cs="Times New Roman"/>
          <w:sz w:val="24"/>
          <w:szCs w:val="24"/>
        </w:rPr>
      </w:pPr>
      <w:r w:rsidRPr="002F7440">
        <w:rPr>
          <w:rFonts w:ascii="Times New Roman" w:hAnsi="Times New Roman" w:cs="Times New Roman"/>
          <w:sz w:val="24"/>
          <w:szCs w:val="24"/>
        </w:rPr>
        <w:tab/>
      </w:r>
      <w:r w:rsidR="00E327B9">
        <w:rPr>
          <w:rFonts w:ascii="Times New Roman" w:hAnsi="Times New Roman" w:cs="Times New Roman"/>
          <w:sz w:val="24"/>
          <w:szCs w:val="24"/>
        </w:rPr>
        <w:t>Recent</w:t>
      </w:r>
      <w:r w:rsidR="00E327B9" w:rsidRPr="002F7440">
        <w:rPr>
          <w:rFonts w:ascii="Times New Roman" w:hAnsi="Times New Roman" w:cs="Times New Roman"/>
          <w:sz w:val="24"/>
          <w:szCs w:val="24"/>
        </w:rPr>
        <w:t xml:space="preserve"> </w:t>
      </w:r>
      <w:r w:rsidRPr="002F7440">
        <w:rPr>
          <w:rFonts w:ascii="Times New Roman" w:hAnsi="Times New Roman" w:cs="Times New Roman"/>
          <w:sz w:val="24"/>
          <w:szCs w:val="24"/>
        </w:rPr>
        <w:t xml:space="preserve">research </w:t>
      </w:r>
      <w:r w:rsidR="00E327B9">
        <w:rPr>
          <w:rFonts w:ascii="Times New Roman" w:hAnsi="Times New Roman" w:cs="Times New Roman"/>
          <w:sz w:val="24"/>
          <w:szCs w:val="24"/>
        </w:rPr>
        <w:t xml:space="preserve">has </w:t>
      </w:r>
      <w:r w:rsidR="00E327B9" w:rsidRPr="002F7440">
        <w:rPr>
          <w:rFonts w:ascii="Times New Roman" w:hAnsi="Times New Roman" w:cs="Times New Roman"/>
          <w:sz w:val="24"/>
          <w:szCs w:val="24"/>
        </w:rPr>
        <w:t>suggest</w:t>
      </w:r>
      <w:r w:rsidR="00E327B9">
        <w:rPr>
          <w:rFonts w:ascii="Times New Roman" w:hAnsi="Times New Roman" w:cs="Times New Roman"/>
          <w:sz w:val="24"/>
          <w:szCs w:val="24"/>
        </w:rPr>
        <w:t>ed</w:t>
      </w:r>
      <w:r w:rsidR="00E327B9" w:rsidRPr="002F7440">
        <w:rPr>
          <w:rFonts w:ascii="Times New Roman" w:hAnsi="Times New Roman" w:cs="Times New Roman"/>
          <w:sz w:val="24"/>
          <w:szCs w:val="24"/>
        </w:rPr>
        <w:t xml:space="preserve"> </w:t>
      </w:r>
      <w:r w:rsidRPr="002F7440">
        <w:rPr>
          <w:rFonts w:ascii="Times New Roman" w:hAnsi="Times New Roman" w:cs="Times New Roman"/>
          <w:sz w:val="24"/>
          <w:szCs w:val="24"/>
        </w:rPr>
        <w:t xml:space="preserve">that immigration has a positive relationship with trade only until </w:t>
      </w:r>
      <w:r w:rsidR="00541C6E">
        <w:rPr>
          <w:rFonts w:ascii="Times New Roman" w:hAnsi="Times New Roman" w:cs="Times New Roman"/>
          <w:sz w:val="24"/>
          <w:szCs w:val="24"/>
        </w:rPr>
        <w:t>the migrant stock</w:t>
      </w:r>
      <w:r w:rsidR="00EC61D3">
        <w:rPr>
          <w:rFonts w:ascii="Times New Roman" w:hAnsi="Times New Roman" w:cs="Times New Roman"/>
          <w:sz w:val="24"/>
          <w:szCs w:val="24"/>
        </w:rPr>
        <w:t xml:space="preserve"> </w:t>
      </w:r>
      <w:r w:rsidRPr="002F7440">
        <w:rPr>
          <w:rFonts w:ascii="Times New Roman" w:hAnsi="Times New Roman" w:cs="Times New Roman"/>
          <w:sz w:val="24"/>
          <w:szCs w:val="24"/>
        </w:rPr>
        <w:t xml:space="preserve">reaches a certain threshold, and then migration–trade links become exhausted </w:t>
      </w:r>
      <w:r w:rsidR="00A5547B" w:rsidRPr="002F7440">
        <w:rPr>
          <w:rFonts w:ascii="Times New Roman" w:hAnsi="Times New Roman" w:cs="Times New Roman"/>
          <w:sz w:val="24"/>
          <w:szCs w:val="24"/>
        </w:rPr>
        <w:fldChar w:fldCharType="begin"/>
      </w:r>
      <w:r w:rsidR="00142BD9">
        <w:rPr>
          <w:rFonts w:ascii="Times New Roman" w:hAnsi="Times New Roman" w:cs="Times New Roman"/>
          <w:sz w:val="24"/>
          <w:szCs w:val="24"/>
        </w:rPr>
        <w:instrText xml:space="preserve"> ADDIN ZOTERO_ITEM CSL_CITATION {"citationID":"a2gefa8fdun","properties":{"formattedCitation":"(Egger, Von Ehrlich, &amp; Nelson, 2012)","plainCitation":"(Egger, Von Ehrlich, &amp; Nelson, 2012)"},"citationItems":[{"id":54,"uris":["http://zotero.org/users/3746645/items/8GM78QMX"],"uri":["http://zotero.org/users/3746645/items/8GM78QMX"],"itemData":{"id":54,"type":"article-journal","title":"Migration and trade","container-title":"The World Economy","page":"216–241","volume":"35","issue":"2","source":"Google Scholar","author":[{"family":"Egger","given":"Peter H."},{"family":"Von Ehrlich","given":"Maximilian"},{"family":"Nelson","given":"Douglas R."}],"issued":{"date-parts":[["2012"]]}}}],"schema":"https://github.com/citation-style-language/schema/raw/master/csl-citation.json"} </w:instrText>
      </w:r>
      <w:r w:rsidR="00A5547B" w:rsidRPr="002F7440">
        <w:rPr>
          <w:rFonts w:ascii="Times New Roman" w:hAnsi="Times New Roman" w:cs="Times New Roman"/>
          <w:sz w:val="24"/>
          <w:szCs w:val="24"/>
        </w:rPr>
        <w:fldChar w:fldCharType="separate"/>
      </w:r>
      <w:r w:rsidR="003B7A5C">
        <w:rPr>
          <w:rFonts w:ascii="Times New Roman" w:hAnsi="Times New Roman" w:cs="Times New Roman"/>
          <w:sz w:val="24"/>
        </w:rPr>
        <w:t>(Egger, Von Ehrlich and</w:t>
      </w:r>
      <w:r w:rsidR="00142BD9" w:rsidRPr="00C72CDF">
        <w:rPr>
          <w:rFonts w:ascii="Times New Roman" w:hAnsi="Times New Roman" w:cs="Times New Roman"/>
          <w:sz w:val="24"/>
        </w:rPr>
        <w:t xml:space="preserve"> Nelson 2012)</w:t>
      </w:r>
      <w:r w:rsidR="00A5547B" w:rsidRPr="002F7440">
        <w:rPr>
          <w:rFonts w:ascii="Times New Roman" w:hAnsi="Times New Roman" w:cs="Times New Roman"/>
          <w:sz w:val="24"/>
          <w:szCs w:val="24"/>
        </w:rPr>
        <w:fldChar w:fldCharType="end"/>
      </w:r>
      <w:r w:rsidR="002F7440" w:rsidRPr="002F7440">
        <w:rPr>
          <w:rFonts w:ascii="Times New Roman" w:hAnsi="Times New Roman" w:cs="Times New Roman"/>
          <w:sz w:val="24"/>
          <w:szCs w:val="24"/>
        </w:rPr>
        <w:t>.</w:t>
      </w:r>
      <w:r w:rsidR="003B7A5C">
        <w:rPr>
          <w:rFonts w:ascii="Times New Roman" w:hAnsi="Times New Roman" w:cs="Times New Roman"/>
          <w:sz w:val="24"/>
          <w:szCs w:val="24"/>
        </w:rPr>
        <w:t xml:space="preserve"> </w:t>
      </w:r>
      <w:r w:rsidR="008E4177">
        <w:rPr>
          <w:rFonts w:ascii="Times New Roman" w:hAnsi="Times New Roman" w:cs="Times New Roman"/>
          <w:sz w:val="24"/>
          <w:szCs w:val="24"/>
        </w:rPr>
        <w:t>A</w:t>
      </w:r>
      <w:r w:rsidR="00CC4516">
        <w:rPr>
          <w:rFonts w:ascii="Times New Roman" w:hAnsi="Times New Roman" w:cs="Times New Roman"/>
          <w:sz w:val="24"/>
          <w:szCs w:val="24"/>
        </w:rPr>
        <w:t xml:space="preserve">ccording to </w:t>
      </w:r>
      <w:r w:rsidR="00A5547B" w:rsidRPr="002F7440">
        <w:rPr>
          <w:rFonts w:ascii="Times New Roman" w:hAnsi="Times New Roman" w:cs="Times New Roman"/>
          <w:sz w:val="24"/>
          <w:szCs w:val="24"/>
        </w:rPr>
        <w:fldChar w:fldCharType="begin"/>
      </w:r>
      <w:r w:rsidR="00CC4516" w:rsidRPr="002F7440">
        <w:rPr>
          <w:rFonts w:ascii="Times New Roman" w:hAnsi="Times New Roman" w:cs="Times New Roman"/>
          <w:sz w:val="24"/>
          <w:szCs w:val="24"/>
        </w:rPr>
        <w:instrText xml:space="preserve"> ADDIN ZOTERO_ITEM CSL_CITATION {"citationID":"a23entjs2d1","properties":{"formattedCitation":"(Serrano-Domingo &amp; Requena-Silvente, 2013)","plainCitation":"(Serrano-Domingo &amp; Requena-Silvente, 2013)"},"citationItems":[{"id":84,"uris":["http://zotero.org/users/3746645/items/JSDU5X8B"],"uri":["http://zotero.org/users/3746645/items/JSDU5X8B"],"itemData":{"id":84,"type":"article-journal","title":"Re-examining the migration–trade link using province data: An application of the generalized propensity score","container-title":"Economic Modelling","page":"247-261","volume":"32","source":"ScienceDirect","abstract":"The migration–trade link has been studied extensively since the mid nineties, finding a positive impact through different channels. Based on the generalized propensity score (GPS) methodology, we estimate a dose–response function, depicting a non-linear impact of immigration on exports using province data for Spain and Italy. For both countries the response of province exports to more immigrants from a given nationality is always positive, although varies with the level of immigrants. First we find neither minimum threshold nor exhaustion point in the effectiveness of the immigration networks on province exports. Second we find that the value of the potential bilateral exports reaches a maximum in relatively small ethnic networks: between 70 and 100 foreign-born people of the same nationality. From a socio-economic policy perspective our results support local policies encouraging ethnic diversity in order to stimulate external trade.","DOI":"10.1016/j.econmod.2013.02.002","ISSN":"0264-9993","shortTitle":"Re-examining the migration–trade link using province data","journalAbbreviation":"Economic Modelling","author":[{"family":"Serrano-Domingo","given":"Guadalupe"},{"family":"Requena-Silvente","given":"Francisco"}],"issued":{"date-parts":[["2013"]]}}}],"schema":"https://github.com/citation-style-language/schema/raw/master/csl-citation.json"} </w:instrText>
      </w:r>
      <w:r w:rsidR="00A5547B" w:rsidRPr="002F7440">
        <w:rPr>
          <w:rFonts w:ascii="Times New Roman" w:hAnsi="Times New Roman" w:cs="Times New Roman"/>
          <w:sz w:val="24"/>
          <w:szCs w:val="24"/>
        </w:rPr>
        <w:fldChar w:fldCharType="separate"/>
      </w:r>
      <w:r w:rsidR="00CC4516" w:rsidRPr="002F7440">
        <w:rPr>
          <w:rFonts w:ascii="Times New Roman" w:hAnsi="Times New Roman" w:cs="Times New Roman"/>
          <w:sz w:val="24"/>
          <w:szCs w:val="24"/>
        </w:rPr>
        <w:t>Serrano-Domingo and Requena-Silvente (2013)</w:t>
      </w:r>
      <w:r w:rsidR="00A5547B" w:rsidRPr="002F7440">
        <w:rPr>
          <w:rFonts w:ascii="Times New Roman" w:hAnsi="Times New Roman" w:cs="Times New Roman"/>
          <w:sz w:val="24"/>
          <w:szCs w:val="24"/>
        </w:rPr>
        <w:fldChar w:fldCharType="end"/>
      </w:r>
      <w:r w:rsidR="00E9246F">
        <w:rPr>
          <w:rFonts w:ascii="Times New Roman" w:hAnsi="Times New Roman" w:cs="Times New Roman"/>
          <w:sz w:val="24"/>
          <w:szCs w:val="24"/>
        </w:rPr>
        <w:t>,</w:t>
      </w:r>
      <w:r w:rsidR="00CC4516" w:rsidRPr="00CC4516">
        <w:rPr>
          <w:rFonts w:ascii="Times New Roman" w:hAnsi="Times New Roman" w:cs="Times New Roman"/>
          <w:sz w:val="24"/>
          <w:szCs w:val="24"/>
        </w:rPr>
        <w:t xml:space="preserve"> potential bilateral export value </w:t>
      </w:r>
      <w:r w:rsidR="003B7A5C">
        <w:rPr>
          <w:rFonts w:ascii="Times New Roman" w:hAnsi="Times New Roman" w:cs="Times New Roman"/>
          <w:sz w:val="24"/>
          <w:szCs w:val="24"/>
        </w:rPr>
        <w:t>reach</w:t>
      </w:r>
      <w:r w:rsidR="00E9246F">
        <w:rPr>
          <w:rFonts w:ascii="Times New Roman" w:hAnsi="Times New Roman" w:cs="Times New Roman"/>
          <w:sz w:val="24"/>
          <w:szCs w:val="24"/>
        </w:rPr>
        <w:t>es</w:t>
      </w:r>
      <w:r w:rsidR="003B7A5C">
        <w:rPr>
          <w:rFonts w:ascii="Times New Roman" w:hAnsi="Times New Roman" w:cs="Times New Roman"/>
          <w:sz w:val="24"/>
          <w:szCs w:val="24"/>
        </w:rPr>
        <w:t xml:space="preserve"> its maximum </w:t>
      </w:r>
      <w:r w:rsidR="003B7A5C" w:rsidRPr="003B7A5C">
        <w:rPr>
          <w:rFonts w:ascii="Times New Roman" w:hAnsi="Times New Roman" w:cs="Times New Roman"/>
          <w:sz w:val="24"/>
          <w:szCs w:val="24"/>
        </w:rPr>
        <w:t>point when the array of immigrants of a certain nationality or ethnic</w:t>
      </w:r>
      <w:r w:rsidR="002C49AF">
        <w:rPr>
          <w:rFonts w:ascii="Times New Roman" w:hAnsi="Times New Roman" w:cs="Times New Roman"/>
          <w:sz w:val="24"/>
          <w:szCs w:val="24"/>
        </w:rPr>
        <w:t>ity</w:t>
      </w:r>
      <w:r w:rsidR="003B7A5C" w:rsidRPr="003B7A5C">
        <w:rPr>
          <w:rFonts w:ascii="Times New Roman" w:hAnsi="Times New Roman" w:cs="Times New Roman"/>
          <w:sz w:val="24"/>
          <w:szCs w:val="24"/>
        </w:rPr>
        <w:t xml:space="preserve"> </w:t>
      </w:r>
      <w:r w:rsidR="002C49AF">
        <w:rPr>
          <w:rFonts w:ascii="Times New Roman" w:hAnsi="Times New Roman" w:cs="Times New Roman"/>
          <w:sz w:val="24"/>
          <w:szCs w:val="24"/>
        </w:rPr>
        <w:t>living</w:t>
      </w:r>
      <w:r w:rsidR="003B7A5C" w:rsidRPr="003B7A5C">
        <w:rPr>
          <w:rFonts w:ascii="Times New Roman" w:hAnsi="Times New Roman" w:cs="Times New Roman"/>
          <w:sz w:val="24"/>
          <w:szCs w:val="24"/>
        </w:rPr>
        <w:t xml:space="preserve"> in the same zone </w:t>
      </w:r>
      <w:r w:rsidR="00EC61D3">
        <w:rPr>
          <w:rFonts w:ascii="Times New Roman" w:hAnsi="Times New Roman" w:cs="Times New Roman"/>
          <w:sz w:val="24"/>
          <w:szCs w:val="24"/>
        </w:rPr>
        <w:t>reach</w:t>
      </w:r>
      <w:r w:rsidR="00E327B9">
        <w:rPr>
          <w:rFonts w:ascii="Times New Roman" w:hAnsi="Times New Roman" w:cs="Times New Roman"/>
          <w:sz w:val="24"/>
          <w:szCs w:val="24"/>
        </w:rPr>
        <w:t>es</w:t>
      </w:r>
      <w:r w:rsidR="003B7A5C" w:rsidRPr="003B7A5C">
        <w:rPr>
          <w:rFonts w:ascii="Times New Roman" w:hAnsi="Times New Roman" w:cs="Times New Roman"/>
          <w:sz w:val="24"/>
          <w:szCs w:val="24"/>
        </w:rPr>
        <w:t xml:space="preserve"> a </w:t>
      </w:r>
      <w:r w:rsidR="00EC61D3">
        <w:rPr>
          <w:rFonts w:ascii="Times New Roman" w:hAnsi="Times New Roman" w:cs="Times New Roman"/>
          <w:sz w:val="24"/>
          <w:szCs w:val="24"/>
        </w:rPr>
        <w:t xml:space="preserve">specific </w:t>
      </w:r>
      <w:r w:rsidR="002C49AF">
        <w:rPr>
          <w:rFonts w:ascii="Times New Roman" w:hAnsi="Times New Roman" w:cs="Times New Roman"/>
          <w:sz w:val="24"/>
          <w:szCs w:val="24"/>
        </w:rPr>
        <w:t>level</w:t>
      </w:r>
      <w:r w:rsidR="002C49AF" w:rsidRPr="002C49AF">
        <w:t xml:space="preserve"> </w:t>
      </w:r>
      <w:r w:rsidR="002C49AF" w:rsidRPr="002C49AF">
        <w:rPr>
          <w:rFonts w:ascii="Times New Roman" w:hAnsi="Times New Roman" w:cs="Times New Roman"/>
          <w:sz w:val="24"/>
          <w:szCs w:val="24"/>
        </w:rPr>
        <w:t>(70</w:t>
      </w:r>
      <w:r w:rsidR="00365FDA">
        <w:rPr>
          <w:rFonts w:ascii="Times New Roman" w:hAnsi="Times New Roman" w:cs="Times New Roman"/>
          <w:sz w:val="24"/>
          <w:szCs w:val="24"/>
        </w:rPr>
        <w:t xml:space="preserve"> </w:t>
      </w:r>
      <w:r w:rsidR="00365FDA" w:rsidRPr="009524DE">
        <w:rPr>
          <w:rFonts w:ascii="Times New Roman" w:hAnsi="Times New Roman" w:cs="Times New Roman"/>
          <w:sz w:val="24"/>
          <w:szCs w:val="24"/>
        </w:rPr>
        <w:lastRenderedPageBreak/>
        <w:t>immigrant</w:t>
      </w:r>
      <w:r w:rsidR="00E9246F" w:rsidRPr="009524DE">
        <w:rPr>
          <w:rFonts w:ascii="Times New Roman" w:hAnsi="Times New Roman" w:cs="Times New Roman"/>
          <w:sz w:val="24"/>
          <w:szCs w:val="24"/>
        </w:rPr>
        <w:t>s</w:t>
      </w:r>
      <w:r w:rsidR="00365FDA" w:rsidRPr="009524DE">
        <w:rPr>
          <w:rFonts w:ascii="Times New Roman" w:hAnsi="Times New Roman" w:cs="Times New Roman"/>
          <w:sz w:val="24"/>
          <w:szCs w:val="24"/>
        </w:rPr>
        <w:t xml:space="preserve"> from the same nationality</w:t>
      </w:r>
      <w:r w:rsidR="00365FDA">
        <w:rPr>
          <w:rFonts w:ascii="Times New Roman" w:hAnsi="Times New Roman" w:cs="Times New Roman"/>
          <w:sz w:val="24"/>
          <w:szCs w:val="24"/>
        </w:rPr>
        <w:t xml:space="preserve"> </w:t>
      </w:r>
      <w:r w:rsidR="002C49AF" w:rsidRPr="002C49AF">
        <w:rPr>
          <w:rFonts w:ascii="Times New Roman" w:hAnsi="Times New Roman" w:cs="Times New Roman"/>
          <w:sz w:val="24"/>
          <w:szCs w:val="24"/>
        </w:rPr>
        <w:t>for Italy</w:t>
      </w:r>
      <w:r w:rsidR="00E9246F">
        <w:rPr>
          <w:rFonts w:ascii="Times New Roman" w:hAnsi="Times New Roman" w:cs="Times New Roman"/>
          <w:sz w:val="24"/>
          <w:szCs w:val="24"/>
        </w:rPr>
        <w:t>,</w:t>
      </w:r>
      <w:r w:rsidR="002C49AF" w:rsidRPr="002C49AF">
        <w:rPr>
          <w:rFonts w:ascii="Times New Roman" w:hAnsi="Times New Roman" w:cs="Times New Roman"/>
          <w:sz w:val="24"/>
          <w:szCs w:val="24"/>
        </w:rPr>
        <w:t xml:space="preserve"> and 100 for Spain)</w:t>
      </w:r>
      <w:r w:rsidR="00CC4516" w:rsidRPr="002C49AF">
        <w:rPr>
          <w:rFonts w:ascii="Times New Roman" w:hAnsi="Times New Roman" w:cs="Times New Roman"/>
          <w:sz w:val="24"/>
          <w:szCs w:val="24"/>
        </w:rPr>
        <w:t>.</w:t>
      </w:r>
      <w:r w:rsidR="00CC4516">
        <w:rPr>
          <w:rFonts w:ascii="Times New Roman" w:hAnsi="Times New Roman" w:cs="Times New Roman"/>
          <w:sz w:val="24"/>
          <w:szCs w:val="24"/>
        </w:rPr>
        <w:t xml:space="preserve"> </w:t>
      </w:r>
      <w:r w:rsidRPr="002F7440">
        <w:rPr>
          <w:rFonts w:ascii="Times New Roman" w:hAnsi="Times New Roman" w:cs="Times New Roman"/>
          <w:sz w:val="24"/>
          <w:szCs w:val="24"/>
        </w:rPr>
        <w:t>Similarly, Gould (1994) estimated the impact</w:t>
      </w:r>
      <w:r w:rsidR="00927DE1">
        <w:rPr>
          <w:rFonts w:ascii="Times New Roman" w:hAnsi="Times New Roman" w:cs="Times New Roman"/>
          <w:sz w:val="24"/>
          <w:szCs w:val="24"/>
        </w:rPr>
        <w:t xml:space="preserve"> of</w:t>
      </w:r>
      <w:r w:rsidRPr="002F7440">
        <w:rPr>
          <w:rFonts w:ascii="Times New Roman" w:hAnsi="Times New Roman" w:cs="Times New Roman"/>
          <w:sz w:val="24"/>
          <w:szCs w:val="24"/>
        </w:rPr>
        <w:t xml:space="preserve"> </w:t>
      </w:r>
      <w:r w:rsidR="00927DE1">
        <w:rPr>
          <w:rFonts w:ascii="Times New Roman" w:hAnsi="Times New Roman" w:cs="Times New Roman"/>
          <w:sz w:val="24"/>
          <w:szCs w:val="24"/>
        </w:rPr>
        <w:t xml:space="preserve">immigrant links to their home countries to </w:t>
      </w:r>
      <w:r w:rsidR="00E327B9">
        <w:rPr>
          <w:rFonts w:ascii="Times New Roman" w:hAnsi="Times New Roman" w:cs="Times New Roman"/>
          <w:sz w:val="24"/>
          <w:szCs w:val="24"/>
        </w:rPr>
        <w:t>U.S.</w:t>
      </w:r>
      <w:r w:rsidR="00927DE1">
        <w:rPr>
          <w:rFonts w:ascii="Times New Roman" w:hAnsi="Times New Roman" w:cs="Times New Roman"/>
          <w:sz w:val="24"/>
          <w:szCs w:val="24"/>
        </w:rPr>
        <w:t xml:space="preserve"> bilateral trade</w:t>
      </w:r>
      <w:r w:rsidRPr="002F7440">
        <w:rPr>
          <w:rFonts w:ascii="Times New Roman" w:hAnsi="Times New Roman" w:cs="Times New Roman"/>
          <w:sz w:val="24"/>
          <w:szCs w:val="24"/>
        </w:rPr>
        <w:t xml:space="preserve">. </w:t>
      </w:r>
      <w:r w:rsidR="00541C6E">
        <w:rPr>
          <w:rFonts w:ascii="Times New Roman" w:hAnsi="Times New Roman" w:cs="Times New Roman"/>
          <w:sz w:val="24"/>
          <w:szCs w:val="24"/>
        </w:rPr>
        <w:t xml:space="preserve">They </w:t>
      </w:r>
      <w:r w:rsidRPr="002F7440">
        <w:rPr>
          <w:rFonts w:ascii="Times New Roman" w:hAnsi="Times New Roman" w:cs="Times New Roman"/>
          <w:sz w:val="24"/>
          <w:szCs w:val="24"/>
        </w:rPr>
        <w:t xml:space="preserve">found that the influenced is exhausted at a considerably higher level </w:t>
      </w:r>
      <w:r w:rsidR="00541C6E">
        <w:rPr>
          <w:rFonts w:ascii="Times New Roman" w:hAnsi="Times New Roman" w:cs="Times New Roman"/>
          <w:sz w:val="24"/>
          <w:szCs w:val="24"/>
        </w:rPr>
        <w:t xml:space="preserve">of immigrants </w:t>
      </w:r>
      <w:r w:rsidRPr="002F7440">
        <w:rPr>
          <w:rFonts w:ascii="Times New Roman" w:hAnsi="Times New Roman" w:cs="Times New Roman"/>
          <w:sz w:val="24"/>
          <w:szCs w:val="24"/>
        </w:rPr>
        <w:t xml:space="preserve">for imports (370,879 immigrants) </w:t>
      </w:r>
      <w:r w:rsidR="00541C6E">
        <w:rPr>
          <w:rFonts w:ascii="Times New Roman" w:hAnsi="Times New Roman" w:cs="Times New Roman"/>
          <w:sz w:val="24"/>
          <w:szCs w:val="24"/>
        </w:rPr>
        <w:t>than</w:t>
      </w:r>
      <w:r w:rsidRPr="002F7440">
        <w:rPr>
          <w:rFonts w:ascii="Times New Roman" w:hAnsi="Times New Roman" w:cs="Times New Roman"/>
          <w:sz w:val="24"/>
          <w:szCs w:val="24"/>
        </w:rPr>
        <w:t xml:space="preserve"> for exports (12,016 immigrants</w:t>
      </w:r>
      <w:r w:rsidR="00CC4516">
        <w:rPr>
          <w:rFonts w:ascii="Times New Roman" w:hAnsi="Times New Roman" w:cs="Times New Roman"/>
          <w:sz w:val="24"/>
          <w:szCs w:val="24"/>
        </w:rPr>
        <w:t>).</w:t>
      </w:r>
    </w:p>
    <w:p w14:paraId="5814B7D2" w14:textId="77777777" w:rsidR="00A71278" w:rsidRPr="002F7440" w:rsidRDefault="00A71278" w:rsidP="000145A8">
      <w:pPr>
        <w:spacing w:after="0" w:line="288" w:lineRule="auto"/>
        <w:jc w:val="both"/>
        <w:rPr>
          <w:rFonts w:ascii="Times New Roman" w:hAnsi="Times New Roman" w:cs="Times New Roman"/>
          <w:sz w:val="24"/>
          <w:szCs w:val="24"/>
        </w:rPr>
      </w:pPr>
    </w:p>
    <w:p w14:paraId="7E511340" w14:textId="792354E1" w:rsidR="000E239A" w:rsidRDefault="000E239A" w:rsidP="0027615E">
      <w:pPr>
        <w:spacing w:after="0" w:line="288" w:lineRule="auto"/>
        <w:ind w:firstLine="567"/>
        <w:jc w:val="both"/>
      </w:pPr>
      <w:r w:rsidRPr="002F7440">
        <w:rPr>
          <w:rFonts w:ascii="Times New Roman" w:hAnsi="Times New Roman" w:cs="Times New Roman"/>
          <w:sz w:val="24"/>
          <w:szCs w:val="24"/>
        </w:rPr>
        <w:t>To summarize</w:t>
      </w:r>
      <w:r w:rsidR="002D33F5">
        <w:rPr>
          <w:rFonts w:ascii="Times New Roman" w:hAnsi="Times New Roman" w:cs="Times New Roman"/>
          <w:sz w:val="24"/>
          <w:szCs w:val="24"/>
        </w:rPr>
        <w:t>:</w:t>
      </w:r>
      <w:r w:rsidR="000B088B">
        <w:rPr>
          <w:rFonts w:ascii="Times New Roman" w:hAnsi="Times New Roman" w:cs="Times New Roman"/>
          <w:sz w:val="24"/>
          <w:szCs w:val="24"/>
        </w:rPr>
        <w:t xml:space="preserve"> </w:t>
      </w:r>
      <w:r w:rsidR="002D33F5">
        <w:rPr>
          <w:rFonts w:ascii="Times New Roman" w:hAnsi="Times New Roman" w:cs="Times New Roman"/>
          <w:sz w:val="24"/>
          <w:szCs w:val="24"/>
        </w:rPr>
        <w:t>S</w:t>
      </w:r>
      <w:r w:rsidRPr="002F7440">
        <w:rPr>
          <w:rFonts w:ascii="Times New Roman" w:hAnsi="Times New Roman" w:cs="Times New Roman"/>
          <w:sz w:val="24"/>
          <w:szCs w:val="24"/>
        </w:rPr>
        <w:t xml:space="preserve">ome studies </w:t>
      </w:r>
      <w:r w:rsidR="008415D1">
        <w:rPr>
          <w:rFonts w:ascii="Times New Roman" w:hAnsi="Times New Roman" w:cs="Times New Roman"/>
          <w:sz w:val="24"/>
          <w:szCs w:val="24"/>
        </w:rPr>
        <w:t xml:space="preserve">have </w:t>
      </w:r>
      <w:r w:rsidRPr="002F7440">
        <w:rPr>
          <w:rFonts w:ascii="Times New Roman" w:hAnsi="Times New Roman" w:cs="Times New Roman"/>
          <w:sz w:val="24"/>
          <w:szCs w:val="24"/>
        </w:rPr>
        <w:t>suggest</w:t>
      </w:r>
      <w:r w:rsidR="008415D1">
        <w:rPr>
          <w:rFonts w:ascii="Times New Roman" w:hAnsi="Times New Roman" w:cs="Times New Roman"/>
          <w:sz w:val="24"/>
          <w:szCs w:val="24"/>
        </w:rPr>
        <w:t>ed</w:t>
      </w:r>
      <w:r w:rsidRPr="002F7440">
        <w:rPr>
          <w:rFonts w:ascii="Times New Roman" w:hAnsi="Times New Roman" w:cs="Times New Roman"/>
          <w:sz w:val="24"/>
          <w:szCs w:val="24"/>
        </w:rPr>
        <w:t xml:space="preserve"> that migration </w:t>
      </w:r>
      <w:r w:rsidR="008415D1">
        <w:rPr>
          <w:rFonts w:ascii="Times New Roman" w:hAnsi="Times New Roman" w:cs="Times New Roman"/>
          <w:sz w:val="24"/>
          <w:szCs w:val="24"/>
        </w:rPr>
        <w:t>and trade are complements</w:t>
      </w:r>
      <w:r w:rsidRPr="002F7440">
        <w:rPr>
          <w:rFonts w:ascii="Times New Roman" w:hAnsi="Times New Roman" w:cs="Times New Roman"/>
          <w:sz w:val="24"/>
          <w:szCs w:val="24"/>
        </w:rPr>
        <w:t>, but there are arguments that migration and trade have no direct relationship</w:t>
      </w:r>
      <w:r w:rsidR="00E327B9">
        <w:rPr>
          <w:rFonts w:ascii="Times New Roman" w:hAnsi="Times New Roman" w:cs="Times New Roman"/>
          <w:sz w:val="24"/>
          <w:szCs w:val="24"/>
        </w:rPr>
        <w:t>,</w:t>
      </w:r>
      <w:r w:rsidRPr="002F7440">
        <w:rPr>
          <w:rFonts w:ascii="Times New Roman" w:hAnsi="Times New Roman" w:cs="Times New Roman"/>
          <w:sz w:val="24"/>
          <w:szCs w:val="24"/>
        </w:rPr>
        <w:t xml:space="preserve"> </w:t>
      </w:r>
      <w:r w:rsidR="00E327B9">
        <w:rPr>
          <w:rFonts w:ascii="Times New Roman" w:hAnsi="Times New Roman" w:cs="Times New Roman"/>
          <w:sz w:val="24"/>
          <w:szCs w:val="24"/>
        </w:rPr>
        <w:t>while</w:t>
      </w:r>
      <w:r w:rsidR="00E327B9" w:rsidRPr="002F7440">
        <w:rPr>
          <w:rFonts w:ascii="Times New Roman" w:hAnsi="Times New Roman" w:cs="Times New Roman"/>
          <w:sz w:val="24"/>
          <w:szCs w:val="24"/>
        </w:rPr>
        <w:t xml:space="preserve"> </w:t>
      </w:r>
      <w:r w:rsidR="008415D1">
        <w:rPr>
          <w:rFonts w:ascii="Times New Roman" w:hAnsi="Times New Roman" w:cs="Times New Roman"/>
          <w:sz w:val="24"/>
          <w:szCs w:val="24"/>
        </w:rPr>
        <w:t>other</w:t>
      </w:r>
      <w:r w:rsidRPr="002F7440">
        <w:rPr>
          <w:rFonts w:ascii="Times New Roman" w:hAnsi="Times New Roman" w:cs="Times New Roman"/>
          <w:sz w:val="24"/>
          <w:szCs w:val="24"/>
        </w:rPr>
        <w:t xml:space="preserve"> stud</w:t>
      </w:r>
      <w:r w:rsidR="008415D1">
        <w:rPr>
          <w:rFonts w:ascii="Times New Roman" w:hAnsi="Times New Roman" w:cs="Times New Roman"/>
          <w:sz w:val="24"/>
          <w:szCs w:val="24"/>
        </w:rPr>
        <w:t>ies have</w:t>
      </w:r>
      <w:r w:rsidRPr="002F7440">
        <w:rPr>
          <w:rFonts w:ascii="Times New Roman" w:hAnsi="Times New Roman" w:cs="Times New Roman"/>
          <w:sz w:val="24"/>
          <w:szCs w:val="24"/>
        </w:rPr>
        <w:t xml:space="preserve"> found </w:t>
      </w:r>
      <w:r w:rsidR="008415D1">
        <w:rPr>
          <w:rFonts w:ascii="Times New Roman" w:hAnsi="Times New Roman" w:cs="Times New Roman"/>
          <w:sz w:val="24"/>
          <w:szCs w:val="24"/>
        </w:rPr>
        <w:t>that they</w:t>
      </w:r>
      <w:r w:rsidR="000B088B">
        <w:rPr>
          <w:rFonts w:ascii="Times New Roman" w:hAnsi="Times New Roman" w:cs="Times New Roman"/>
          <w:sz w:val="24"/>
          <w:szCs w:val="24"/>
        </w:rPr>
        <w:t xml:space="preserve"> </w:t>
      </w:r>
      <w:r w:rsidRPr="002F7440">
        <w:rPr>
          <w:rFonts w:ascii="Times New Roman" w:hAnsi="Times New Roman" w:cs="Times New Roman"/>
          <w:sz w:val="24"/>
          <w:szCs w:val="24"/>
        </w:rPr>
        <w:t>are substitute</w:t>
      </w:r>
      <w:r w:rsidR="008415D1">
        <w:rPr>
          <w:rFonts w:ascii="Times New Roman" w:hAnsi="Times New Roman" w:cs="Times New Roman"/>
          <w:sz w:val="24"/>
          <w:szCs w:val="24"/>
        </w:rPr>
        <w:t>s</w:t>
      </w:r>
      <w:r w:rsidRPr="002F7440">
        <w:rPr>
          <w:rFonts w:ascii="Times New Roman" w:hAnsi="Times New Roman" w:cs="Times New Roman"/>
          <w:sz w:val="24"/>
          <w:szCs w:val="24"/>
        </w:rPr>
        <w:t xml:space="preserve">. </w:t>
      </w:r>
      <w:r w:rsidR="008E4177">
        <w:rPr>
          <w:rFonts w:ascii="Times New Roman" w:hAnsi="Times New Roman" w:cs="Times New Roman"/>
          <w:sz w:val="24"/>
          <w:szCs w:val="24"/>
        </w:rPr>
        <w:t>Some</w:t>
      </w:r>
      <w:r w:rsidR="000B088B">
        <w:rPr>
          <w:rFonts w:ascii="Times New Roman" w:hAnsi="Times New Roman" w:cs="Times New Roman"/>
          <w:sz w:val="24"/>
          <w:szCs w:val="24"/>
        </w:rPr>
        <w:t xml:space="preserve"> </w:t>
      </w:r>
      <w:r w:rsidRPr="002F7440">
        <w:rPr>
          <w:rFonts w:ascii="Times New Roman" w:hAnsi="Times New Roman" w:cs="Times New Roman"/>
          <w:sz w:val="24"/>
          <w:szCs w:val="24"/>
        </w:rPr>
        <w:t xml:space="preserve">studies have found that migration only affects exports </w:t>
      </w:r>
      <w:r w:rsidR="008415D1">
        <w:rPr>
          <w:rFonts w:ascii="Times New Roman" w:hAnsi="Times New Roman" w:cs="Times New Roman"/>
          <w:sz w:val="24"/>
          <w:szCs w:val="24"/>
        </w:rPr>
        <w:t xml:space="preserve">and not imports, </w:t>
      </w:r>
      <w:r w:rsidRPr="002F7440">
        <w:rPr>
          <w:rFonts w:ascii="Times New Roman" w:hAnsi="Times New Roman" w:cs="Times New Roman"/>
          <w:sz w:val="24"/>
          <w:szCs w:val="24"/>
        </w:rPr>
        <w:t>and some have found that the relationship differs between skilled and unskilled migrants.</w:t>
      </w:r>
      <w:r w:rsidR="000B088B">
        <w:rPr>
          <w:rFonts w:ascii="Times New Roman" w:hAnsi="Times New Roman" w:cs="Times New Roman"/>
          <w:sz w:val="24"/>
          <w:szCs w:val="24"/>
        </w:rPr>
        <w:t xml:space="preserve"> </w:t>
      </w:r>
      <w:r w:rsidR="004223BB">
        <w:rPr>
          <w:rFonts w:ascii="Times New Roman" w:hAnsi="Times New Roman" w:cs="Times New Roman"/>
          <w:sz w:val="24"/>
          <w:szCs w:val="24"/>
        </w:rPr>
        <w:t xml:space="preserve">We </w:t>
      </w:r>
      <w:r w:rsidR="00E327B9">
        <w:rPr>
          <w:rFonts w:ascii="Times New Roman" w:hAnsi="Times New Roman" w:cs="Times New Roman"/>
          <w:sz w:val="24"/>
          <w:szCs w:val="24"/>
        </w:rPr>
        <w:t>contribute</w:t>
      </w:r>
      <w:r w:rsidR="004223BB">
        <w:rPr>
          <w:rFonts w:ascii="Times New Roman" w:hAnsi="Times New Roman" w:cs="Times New Roman"/>
          <w:sz w:val="24"/>
          <w:szCs w:val="24"/>
        </w:rPr>
        <w:t xml:space="preserve"> this literature b</w:t>
      </w:r>
      <w:r w:rsidR="00D82BF7">
        <w:rPr>
          <w:rFonts w:ascii="Times New Roman" w:hAnsi="Times New Roman" w:cs="Times New Roman"/>
          <w:sz w:val="24"/>
          <w:szCs w:val="24"/>
        </w:rPr>
        <w:t xml:space="preserve">y providing </w:t>
      </w:r>
      <w:r w:rsidR="00E327B9">
        <w:rPr>
          <w:rFonts w:ascii="Times New Roman" w:hAnsi="Times New Roman" w:cs="Times New Roman"/>
          <w:sz w:val="24"/>
          <w:szCs w:val="24"/>
        </w:rPr>
        <w:t xml:space="preserve">a </w:t>
      </w:r>
      <w:r w:rsidR="00D82BF7">
        <w:rPr>
          <w:rFonts w:ascii="Times New Roman" w:hAnsi="Times New Roman" w:cs="Times New Roman"/>
          <w:sz w:val="24"/>
          <w:szCs w:val="24"/>
        </w:rPr>
        <w:t>study of the relationship between trade and migration</w:t>
      </w:r>
      <w:r w:rsidR="00E327B9">
        <w:rPr>
          <w:rFonts w:ascii="Times New Roman" w:hAnsi="Times New Roman" w:cs="Times New Roman"/>
          <w:sz w:val="24"/>
          <w:szCs w:val="24"/>
        </w:rPr>
        <w:t xml:space="preserve"> using flows between all countries (where data are available), an approach that has been mostly lacking in the extant research</w:t>
      </w:r>
      <w:r w:rsidR="00510A05" w:rsidRPr="00510A05">
        <w:rPr>
          <w:rFonts w:ascii="Times New Roman" w:hAnsi="Times New Roman" w:cs="Times New Roman"/>
          <w:sz w:val="24"/>
          <w:szCs w:val="24"/>
        </w:rPr>
        <w:t xml:space="preserve">. </w:t>
      </w:r>
    </w:p>
    <w:p w14:paraId="005831E4" w14:textId="77777777" w:rsidR="002C49AF" w:rsidRDefault="002C49AF" w:rsidP="000145A8">
      <w:pPr>
        <w:spacing w:after="0" w:line="288" w:lineRule="auto"/>
      </w:pPr>
    </w:p>
    <w:p w14:paraId="527EB3EB" w14:textId="2AF8989D" w:rsidR="005678FE" w:rsidRPr="009E2343" w:rsidRDefault="005678FE" w:rsidP="000145A8">
      <w:pPr>
        <w:spacing w:after="0" w:line="288" w:lineRule="auto"/>
        <w:rPr>
          <w:rFonts w:ascii="Times New Roman" w:hAnsi="Times New Roman" w:cs="Times New Roman"/>
          <w:b/>
          <w:sz w:val="24"/>
          <w:szCs w:val="24"/>
        </w:rPr>
      </w:pPr>
      <w:r w:rsidRPr="009E2343">
        <w:rPr>
          <w:rFonts w:ascii="Times New Roman" w:hAnsi="Times New Roman" w:cs="Times New Roman"/>
          <w:b/>
          <w:sz w:val="24"/>
          <w:szCs w:val="24"/>
        </w:rPr>
        <w:t>3</w:t>
      </w:r>
      <w:r w:rsidR="003F5717">
        <w:rPr>
          <w:rFonts w:ascii="Times New Roman" w:hAnsi="Times New Roman" w:cs="Times New Roman"/>
          <w:b/>
          <w:sz w:val="24"/>
          <w:szCs w:val="24"/>
        </w:rPr>
        <w:t xml:space="preserve">. </w:t>
      </w:r>
      <w:r w:rsidRPr="009E2343">
        <w:rPr>
          <w:rFonts w:ascii="Times New Roman" w:hAnsi="Times New Roman" w:cs="Times New Roman"/>
          <w:b/>
          <w:sz w:val="24"/>
          <w:szCs w:val="24"/>
        </w:rPr>
        <w:t>Data and Method</w:t>
      </w:r>
      <w:r w:rsidR="008415D1">
        <w:rPr>
          <w:rFonts w:ascii="Times New Roman" w:hAnsi="Times New Roman" w:cs="Times New Roman"/>
          <w:b/>
          <w:sz w:val="24"/>
          <w:szCs w:val="24"/>
        </w:rPr>
        <w:t>s</w:t>
      </w:r>
    </w:p>
    <w:p w14:paraId="61C93223" w14:textId="77777777" w:rsidR="000E239A" w:rsidRPr="003F5717" w:rsidRDefault="000E239A" w:rsidP="000145A8">
      <w:pPr>
        <w:spacing w:after="0" w:line="288" w:lineRule="auto"/>
        <w:jc w:val="both"/>
        <w:rPr>
          <w:rFonts w:ascii="Times New Roman" w:hAnsi="Times New Roman" w:cs="Times New Roman"/>
          <w:b/>
          <w:sz w:val="24"/>
          <w:szCs w:val="24"/>
        </w:rPr>
      </w:pPr>
      <w:r w:rsidRPr="003F5717">
        <w:rPr>
          <w:rFonts w:ascii="Times New Roman" w:hAnsi="Times New Roman" w:cs="Times New Roman"/>
          <w:b/>
          <w:sz w:val="24"/>
          <w:szCs w:val="24"/>
        </w:rPr>
        <w:t xml:space="preserve">Data </w:t>
      </w:r>
    </w:p>
    <w:p w14:paraId="7E9542ED" w14:textId="0D58B624" w:rsidR="000E239A" w:rsidRDefault="008415D1" w:rsidP="003F571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We use</w:t>
      </w:r>
      <w:r w:rsidR="000E239A" w:rsidRPr="002F7440">
        <w:rPr>
          <w:rFonts w:ascii="Times New Roman" w:hAnsi="Times New Roman" w:cs="Times New Roman"/>
          <w:sz w:val="24"/>
          <w:szCs w:val="24"/>
        </w:rPr>
        <w:t xml:space="preserve"> data for 248 countries over four five-yearly periods (1990-</w:t>
      </w:r>
      <w:r w:rsidR="00367FEE">
        <w:rPr>
          <w:rFonts w:ascii="Times New Roman" w:hAnsi="Times New Roman" w:cs="Times New Roman"/>
          <w:sz w:val="24"/>
          <w:szCs w:val="24"/>
        </w:rPr>
        <w:t>20</w:t>
      </w:r>
      <w:r w:rsidR="000E239A" w:rsidRPr="002F7440">
        <w:rPr>
          <w:rFonts w:ascii="Times New Roman" w:hAnsi="Times New Roman" w:cs="Times New Roman"/>
          <w:sz w:val="24"/>
          <w:szCs w:val="24"/>
        </w:rPr>
        <w:t>10).</w:t>
      </w:r>
      <w:r w:rsidR="0045516A">
        <w:rPr>
          <w:rFonts w:ascii="Times New Roman" w:hAnsi="Times New Roman" w:cs="Times New Roman"/>
          <w:sz w:val="24"/>
          <w:szCs w:val="24"/>
        </w:rPr>
        <w:t xml:space="preserve"> A list of the included countries is in the Appendix, Table A2.</w:t>
      </w:r>
      <w:r w:rsidR="000E239A" w:rsidRPr="002F7440">
        <w:rPr>
          <w:rFonts w:ascii="Times New Roman" w:hAnsi="Times New Roman" w:cs="Times New Roman"/>
          <w:sz w:val="24"/>
          <w:szCs w:val="24"/>
        </w:rPr>
        <w:t xml:space="preserve"> The data</w:t>
      </w:r>
      <w:r>
        <w:rPr>
          <w:rFonts w:ascii="Times New Roman" w:hAnsi="Times New Roman" w:cs="Times New Roman"/>
          <w:sz w:val="24"/>
          <w:szCs w:val="24"/>
        </w:rPr>
        <w:t xml:space="preserve"> are</w:t>
      </w:r>
      <w:r w:rsidR="000E239A" w:rsidRPr="002F7440">
        <w:rPr>
          <w:rFonts w:ascii="Times New Roman" w:hAnsi="Times New Roman" w:cs="Times New Roman"/>
          <w:sz w:val="24"/>
          <w:szCs w:val="24"/>
        </w:rPr>
        <w:t xml:space="preserve"> bilateral</w:t>
      </w:r>
      <w:r>
        <w:rPr>
          <w:rFonts w:ascii="Times New Roman" w:hAnsi="Times New Roman" w:cs="Times New Roman"/>
          <w:sz w:val="24"/>
          <w:szCs w:val="24"/>
        </w:rPr>
        <w:t>ly</w:t>
      </w:r>
      <w:r w:rsidR="000E239A" w:rsidRPr="002F7440">
        <w:rPr>
          <w:rFonts w:ascii="Times New Roman" w:hAnsi="Times New Roman" w:cs="Times New Roman"/>
          <w:sz w:val="24"/>
          <w:szCs w:val="24"/>
        </w:rPr>
        <w:t xml:space="preserve"> structured, </w:t>
      </w:r>
      <w:r>
        <w:rPr>
          <w:rFonts w:ascii="Times New Roman" w:hAnsi="Times New Roman" w:cs="Times New Roman"/>
          <w:sz w:val="24"/>
          <w:szCs w:val="24"/>
        </w:rPr>
        <w:t>with</w:t>
      </w:r>
      <w:r w:rsidR="000E239A" w:rsidRPr="002F7440">
        <w:rPr>
          <w:rFonts w:ascii="Times New Roman" w:hAnsi="Times New Roman" w:cs="Times New Roman"/>
          <w:sz w:val="24"/>
          <w:szCs w:val="24"/>
        </w:rPr>
        <w:t xml:space="preserve"> each observation refer</w:t>
      </w:r>
      <w:r>
        <w:rPr>
          <w:rFonts w:ascii="Times New Roman" w:hAnsi="Times New Roman" w:cs="Times New Roman"/>
          <w:sz w:val="24"/>
          <w:szCs w:val="24"/>
        </w:rPr>
        <w:t>ring</w:t>
      </w:r>
      <w:r w:rsidR="000E239A" w:rsidRPr="002F7440">
        <w:rPr>
          <w:rFonts w:ascii="Times New Roman" w:hAnsi="Times New Roman" w:cs="Times New Roman"/>
          <w:sz w:val="24"/>
          <w:szCs w:val="24"/>
        </w:rPr>
        <w:t xml:space="preserve"> to a specific flow from origin </w:t>
      </w:r>
      <w:proofErr w:type="spellStart"/>
      <w:r w:rsidR="000E239A" w:rsidRPr="00367FEE">
        <w:rPr>
          <w:rFonts w:ascii="Times New Roman" w:hAnsi="Times New Roman" w:cs="Times New Roman"/>
          <w:i/>
          <w:sz w:val="24"/>
          <w:szCs w:val="24"/>
        </w:rPr>
        <w:t>i</w:t>
      </w:r>
      <w:proofErr w:type="spellEnd"/>
      <w:r w:rsidR="000E239A" w:rsidRPr="002F7440">
        <w:rPr>
          <w:rFonts w:ascii="Times New Roman" w:hAnsi="Times New Roman" w:cs="Times New Roman"/>
          <w:sz w:val="24"/>
          <w:szCs w:val="24"/>
        </w:rPr>
        <w:t xml:space="preserve"> to destination </w:t>
      </w:r>
      <w:r w:rsidR="000E239A" w:rsidRPr="00367FEE">
        <w:rPr>
          <w:rFonts w:ascii="Times New Roman" w:hAnsi="Times New Roman" w:cs="Times New Roman"/>
          <w:i/>
          <w:sz w:val="24"/>
          <w:szCs w:val="24"/>
        </w:rPr>
        <w:t>j</w:t>
      </w:r>
      <w:r w:rsidR="000E239A" w:rsidRPr="002F7440">
        <w:rPr>
          <w:rFonts w:ascii="Times New Roman" w:hAnsi="Times New Roman" w:cs="Times New Roman"/>
          <w:sz w:val="24"/>
          <w:szCs w:val="24"/>
        </w:rPr>
        <w:t xml:space="preserve"> in a given five-year period. </w:t>
      </w:r>
    </w:p>
    <w:p w14:paraId="1F50368E" w14:textId="77777777" w:rsidR="003F5717" w:rsidRPr="002F7440" w:rsidRDefault="003F5717" w:rsidP="003F5717">
      <w:pPr>
        <w:spacing w:after="0" w:line="288" w:lineRule="auto"/>
        <w:jc w:val="both"/>
        <w:rPr>
          <w:rFonts w:ascii="Times New Roman" w:hAnsi="Times New Roman" w:cs="Times New Roman"/>
          <w:sz w:val="24"/>
          <w:szCs w:val="24"/>
        </w:rPr>
      </w:pPr>
    </w:p>
    <w:p w14:paraId="3F35729D" w14:textId="59F83301" w:rsidR="008415D1" w:rsidRDefault="000E239A" w:rsidP="0027615E">
      <w:pPr>
        <w:spacing w:after="0" w:line="288" w:lineRule="auto"/>
        <w:ind w:firstLine="567"/>
        <w:jc w:val="both"/>
        <w:rPr>
          <w:rFonts w:ascii="Times New Roman" w:hAnsi="Times New Roman" w:cs="Times New Roman"/>
          <w:sz w:val="24"/>
          <w:szCs w:val="24"/>
        </w:rPr>
      </w:pPr>
      <w:r w:rsidRPr="002F7440">
        <w:rPr>
          <w:rFonts w:ascii="Times New Roman" w:hAnsi="Times New Roman" w:cs="Times New Roman"/>
          <w:sz w:val="24"/>
          <w:szCs w:val="24"/>
        </w:rPr>
        <w:t>Bilateral trade flows</w:t>
      </w:r>
      <w:r w:rsidR="008415D1">
        <w:rPr>
          <w:rFonts w:ascii="Times New Roman" w:hAnsi="Times New Roman" w:cs="Times New Roman"/>
          <w:sz w:val="24"/>
          <w:szCs w:val="24"/>
        </w:rPr>
        <w:t xml:space="preserve"> (</w:t>
      </w:r>
      <w:r w:rsidR="008415D1" w:rsidRPr="002F7440">
        <w:rPr>
          <w:rFonts w:ascii="Times New Roman" w:hAnsi="Times New Roman" w:cs="Times New Roman"/>
          <w:sz w:val="24"/>
          <w:szCs w:val="24"/>
        </w:rPr>
        <w:t xml:space="preserve">in </w:t>
      </w:r>
      <w:r w:rsidR="008415D1">
        <w:rPr>
          <w:rFonts w:ascii="Times New Roman" w:hAnsi="Times New Roman" w:cs="Times New Roman"/>
          <w:sz w:val="24"/>
          <w:szCs w:val="24"/>
        </w:rPr>
        <w:t xml:space="preserve">nominal </w:t>
      </w:r>
      <w:r w:rsidR="008415D1" w:rsidRPr="002F7440">
        <w:rPr>
          <w:rFonts w:ascii="Times New Roman" w:hAnsi="Times New Roman" w:cs="Times New Roman"/>
          <w:sz w:val="24"/>
          <w:szCs w:val="24"/>
        </w:rPr>
        <w:t>US$1000s</w:t>
      </w:r>
      <w:r w:rsidR="008415D1">
        <w:rPr>
          <w:rFonts w:ascii="Times New Roman" w:hAnsi="Times New Roman" w:cs="Times New Roman"/>
          <w:sz w:val="24"/>
          <w:szCs w:val="24"/>
        </w:rPr>
        <w:t>)</w:t>
      </w:r>
      <w:r w:rsidRPr="002F7440">
        <w:rPr>
          <w:rFonts w:ascii="Times New Roman" w:hAnsi="Times New Roman" w:cs="Times New Roman"/>
          <w:sz w:val="24"/>
          <w:szCs w:val="24"/>
        </w:rPr>
        <w:t xml:space="preserve"> were obtained from the Center for International Data at the University of California – Davis</w:t>
      </w:r>
      <w:r w:rsidR="008415D1">
        <w:rPr>
          <w:rFonts w:ascii="Times New Roman" w:hAnsi="Times New Roman" w:cs="Times New Roman"/>
          <w:sz w:val="24"/>
          <w:szCs w:val="24"/>
        </w:rPr>
        <w:t xml:space="preserve"> (</w:t>
      </w:r>
      <w:r w:rsidR="00A5547B"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{"citationID":"a11j0govtv8","properties":{"formattedCitation":"(Baxter &amp; Kouparitsas, 2006)","plainCitation":"(Baxter &amp; Kouparitsas, 2006)"},"citationItems":[{"id":952,"uris":["http://zotero.org/users/3746645/items/KZ5D3RK2"],"uri":["http://zotero.org/users/3746645/items/KZ5D3RK2"],"itemData":{"id":952,"type":"report","title":"What determines bilateral trade flows?","publisher":"National Bureau of Economic Research","genre":"Working Paper","source":"National Bureau of Economic Research","abstract":"This paper undertakes an exhaustive search for robust determinants of international trade, where \"robustness\" is tested using three popular empirical methods. The paper is frankly atheoretical: our goal is solely to establish statistically robust relationships. Along the way, however, we relate our results to the empirical results obtained by prior researchers and to the received theory of international trade. We find that robust variables include a measure of the scale of factor endowments; fixed exchange rates; the level of development; and current account restrictions. Variables that are robust under certain methods and sample periods include exchange rate volatility, an index of sectoral similarity, and currency union. However, the estimated coefficient n currency union is much smaller than estimates obtained by prior researchers.","URL":"http://www.nber.org/papers/w12188","note":"DOI: 10.3386/w12188","number":"12188","author":[{"family":"Baxter","given":"Marianne"},{"family":"Kouparitsas","given":"Michael A."}],"issued":{"date-parts":[["2006"]]}}}],"schema":"https://github.com/citation-style-language/schema/raw/master/csl-citation.json"} </w:instrText>
      </w:r>
      <w:r w:rsidR="00A5547B" w:rsidRPr="002F7440">
        <w:rPr>
          <w:rFonts w:ascii="Times New Roman" w:hAnsi="Times New Roman" w:cs="Times New Roman"/>
          <w:sz w:val="24"/>
          <w:szCs w:val="24"/>
        </w:rPr>
        <w:fldChar w:fldCharType="separate"/>
      </w:r>
      <w:r w:rsidR="008415D1">
        <w:rPr>
          <w:rFonts w:ascii="Times New Roman" w:hAnsi="Times New Roman" w:cs="Times New Roman"/>
          <w:sz w:val="24"/>
          <w:szCs w:val="24"/>
        </w:rPr>
        <w:t>Baxter and Kouparitsas</w:t>
      </w:r>
      <w:r w:rsidR="002D33F5">
        <w:rPr>
          <w:rFonts w:ascii="Times New Roman" w:hAnsi="Times New Roman" w:cs="Times New Roman"/>
          <w:sz w:val="24"/>
          <w:szCs w:val="24"/>
        </w:rPr>
        <w:t xml:space="preserve"> </w:t>
      </w:r>
      <w:r w:rsidR="008415D1" w:rsidRPr="002F7440">
        <w:rPr>
          <w:rFonts w:ascii="Times New Roman" w:hAnsi="Times New Roman" w:cs="Times New Roman"/>
          <w:sz w:val="24"/>
          <w:szCs w:val="24"/>
        </w:rPr>
        <w:t>2006</w:t>
      </w:r>
      <w:r w:rsidR="00A5547B" w:rsidRPr="002F7440">
        <w:rPr>
          <w:rFonts w:ascii="Times New Roman" w:hAnsi="Times New Roman" w:cs="Times New Roman"/>
          <w:sz w:val="24"/>
          <w:szCs w:val="24"/>
        </w:rPr>
        <w:fldChar w:fldCharType="end"/>
      </w:r>
      <w:r w:rsidR="002D33F5">
        <w:rPr>
          <w:rFonts w:ascii="Times New Roman" w:hAnsi="Times New Roman" w:cs="Times New Roman"/>
          <w:sz w:val="24"/>
          <w:szCs w:val="24"/>
        </w:rPr>
        <w:t>,</w:t>
      </w:r>
      <w:r w:rsidR="008415D1">
        <w:rPr>
          <w:rFonts w:ascii="Times New Roman" w:hAnsi="Times New Roman" w:cs="Times New Roman"/>
          <w:sz w:val="24"/>
          <w:szCs w:val="24"/>
        </w:rPr>
        <w:t xml:space="preserve"> </w:t>
      </w:r>
      <w:r w:rsidR="00A5547B"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{"citationID":"afl22i5nik","properties":{"formattedCitation":"(Feenstra, Lipsey, Deng, Ma, &amp; Mo, 2005)","plainCitation":"(Feenstra, Lipsey, Deng, Ma, &amp; Mo, 2005)"},"citationItems":[{"id":950,"uris":["http://zotero.org/users/3746645/items/QT366CVD"],"uri":["http://zotero.org/users/3746645/items/QT366CVD"],"itemData":{"id":950,"type":"report","title":"World Trade Flows: 1962-2000","publisher":"National Bureau of Economic Research","genre":"Working Paper","source":"National Bureau of Economic Research","abstract":"We document a set of bilateral trade data by commodity for 1962-2000, which is available from www.nber.org/data (International Trade Data, NBER-UN world trade data). Users must agree not to resell or distribute the data for 1984-2000. The data are organized by the 4-digit Standard International Trade Classification, revision 2, with country codes similar to the United Nations classification. This dataset updates the Statistics Canada World Trade Database as described in Feenstra, Lipsey, and Bowen (1997), which was available for years 1970-1992. In that database, Statistics Canada had revised the United Nations trade data, mostly derived from the export side, to fit the Canadian trade classification and in some cases to add data not available from the export reports. In contrast, in the new NBER-UN dataset we give primacy to the trade flows reported by the importing country, whenever they are available, assuming that these are more accurate than reports by the exporters. If the importer report is not available for a country-pair, however, then the corresponding exporter report is used instead. Corrections and additions are made to the United Nations data for trade flows to and from the United States, exports from Hong Kong and China, and imports into many other countries.","URL":"http://www.nber.org/papers/w11040","note":"DOI: 10.3386/w11040","number":"11040","shortTitle":"World Trade Flows","author":[{"family":"Feenstra","given":"Robert C."},{"family":"Lipsey","given":"Robert E."},{"family":"Deng","given":"Haiyan"},{"family":"Ma","given":"Alyson C."},{"family":"Mo","given":"Hengyong"}],"issued":{"date-parts":[["2005"]]}}}],"schema":"https://github.com/citation-style-language/schema/raw/master/csl-citation.json"} </w:instrText>
      </w:r>
      <w:r w:rsidR="00A5547B" w:rsidRPr="002F7440">
        <w:rPr>
          <w:rFonts w:ascii="Times New Roman" w:hAnsi="Times New Roman" w:cs="Times New Roman"/>
          <w:sz w:val="24"/>
          <w:szCs w:val="24"/>
        </w:rPr>
        <w:fldChar w:fldCharType="separate"/>
      </w:r>
      <w:r w:rsidR="008415D1" w:rsidRPr="002F7440">
        <w:rPr>
          <w:rFonts w:ascii="Times New Roman" w:hAnsi="Times New Roman" w:cs="Times New Roman"/>
          <w:sz w:val="24"/>
          <w:szCs w:val="24"/>
        </w:rPr>
        <w:t>Feen</w:t>
      </w:r>
      <w:r w:rsidR="008415D1">
        <w:rPr>
          <w:rFonts w:ascii="Times New Roman" w:hAnsi="Times New Roman" w:cs="Times New Roman"/>
          <w:sz w:val="24"/>
          <w:szCs w:val="24"/>
        </w:rPr>
        <w:t xml:space="preserve">stra, Lipsey, Deng, Ma and Mo </w:t>
      </w:r>
      <w:r w:rsidR="008415D1" w:rsidRPr="002F7440">
        <w:rPr>
          <w:rFonts w:ascii="Times New Roman" w:hAnsi="Times New Roman" w:cs="Times New Roman"/>
          <w:sz w:val="24"/>
          <w:szCs w:val="24"/>
        </w:rPr>
        <w:t>2005)</w:t>
      </w:r>
      <w:r w:rsidR="00A5547B" w:rsidRPr="002F7440">
        <w:rPr>
          <w:rFonts w:ascii="Times New Roman" w:hAnsi="Times New Roman" w:cs="Times New Roman"/>
          <w:sz w:val="24"/>
          <w:szCs w:val="24"/>
        </w:rPr>
        <w:fldChar w:fldCharType="end"/>
      </w:r>
      <w:r w:rsidR="008415D1">
        <w:rPr>
          <w:rFonts w:ascii="Times New Roman" w:hAnsi="Times New Roman" w:cs="Times New Roman"/>
          <w:sz w:val="24"/>
          <w:szCs w:val="24"/>
        </w:rPr>
        <w:t>.</w:t>
      </w:r>
      <w:r w:rsidR="003B4600">
        <w:rPr>
          <w:rStyle w:val="FootnoteReference"/>
          <w:rFonts w:ascii="Times New Roman" w:hAnsi="Times New Roman" w:cs="Times New Roman"/>
          <w:sz w:val="24"/>
          <w:szCs w:val="24"/>
        </w:rPr>
        <w:footnoteReference w:id="4"/>
      </w:r>
      <w:r w:rsidRPr="002F7440">
        <w:rPr>
          <w:rFonts w:ascii="Times New Roman" w:hAnsi="Times New Roman" w:cs="Times New Roman"/>
          <w:sz w:val="24"/>
          <w:szCs w:val="24"/>
        </w:rPr>
        <w:t xml:space="preserve"> </w:t>
      </w:r>
      <w:r w:rsidR="002D33F5">
        <w:rPr>
          <w:rFonts w:ascii="Times New Roman" w:hAnsi="Times New Roman" w:cs="Times New Roman"/>
          <w:sz w:val="24"/>
          <w:szCs w:val="24"/>
        </w:rPr>
        <w:t xml:space="preserve"> </w:t>
      </w:r>
      <w:r w:rsidRPr="002F7440">
        <w:rPr>
          <w:rFonts w:ascii="Times New Roman" w:hAnsi="Times New Roman" w:cs="Times New Roman"/>
          <w:sz w:val="24"/>
          <w:szCs w:val="24"/>
        </w:rPr>
        <w:t>T</w:t>
      </w:r>
      <w:r w:rsidR="008415D1">
        <w:rPr>
          <w:rFonts w:ascii="Times New Roman" w:hAnsi="Times New Roman" w:cs="Times New Roman"/>
          <w:sz w:val="24"/>
          <w:szCs w:val="24"/>
        </w:rPr>
        <w:t>o ensure data quality, t</w:t>
      </w:r>
      <w:r w:rsidRPr="002F7440">
        <w:rPr>
          <w:rFonts w:ascii="Times New Roman" w:hAnsi="Times New Roman" w:cs="Times New Roman"/>
          <w:sz w:val="24"/>
          <w:szCs w:val="24"/>
        </w:rPr>
        <w:t>his dataset uses source data reported by the importer as much as possible</w:t>
      </w:r>
      <w:r w:rsidR="008415D1">
        <w:rPr>
          <w:rFonts w:ascii="Times New Roman" w:hAnsi="Times New Roman" w:cs="Times New Roman"/>
          <w:sz w:val="24"/>
          <w:szCs w:val="24"/>
        </w:rPr>
        <w:t>,</w:t>
      </w:r>
      <w:r w:rsidR="000B088B">
        <w:rPr>
          <w:rFonts w:ascii="Times New Roman" w:hAnsi="Times New Roman" w:cs="Times New Roman"/>
          <w:sz w:val="24"/>
          <w:szCs w:val="24"/>
        </w:rPr>
        <w:t xml:space="preserve"> </w:t>
      </w:r>
      <w:r w:rsidR="002F7440" w:rsidRPr="002F7440">
        <w:rPr>
          <w:rFonts w:ascii="Times New Roman" w:hAnsi="Times New Roman" w:cs="Times New Roman"/>
          <w:sz w:val="24"/>
          <w:szCs w:val="24"/>
        </w:rPr>
        <w:t xml:space="preserve">because importers </w:t>
      </w:r>
      <w:r w:rsidRPr="002F7440">
        <w:rPr>
          <w:rFonts w:ascii="Times New Roman" w:hAnsi="Times New Roman" w:cs="Times New Roman"/>
          <w:sz w:val="24"/>
          <w:szCs w:val="24"/>
        </w:rPr>
        <w:t xml:space="preserve">have more </w:t>
      </w:r>
      <w:r w:rsidR="00F804B0">
        <w:rPr>
          <w:rFonts w:ascii="Times New Roman" w:hAnsi="Times New Roman" w:cs="Times New Roman"/>
          <w:sz w:val="24"/>
          <w:szCs w:val="24"/>
        </w:rPr>
        <w:t>incentive</w:t>
      </w:r>
      <w:r w:rsidR="00F804B0" w:rsidRPr="002F7440">
        <w:rPr>
          <w:rFonts w:ascii="Times New Roman" w:hAnsi="Times New Roman" w:cs="Times New Roman"/>
          <w:sz w:val="24"/>
          <w:szCs w:val="24"/>
        </w:rPr>
        <w:t xml:space="preserve"> </w:t>
      </w:r>
      <w:r w:rsidRPr="002F7440">
        <w:rPr>
          <w:rFonts w:ascii="Times New Roman" w:hAnsi="Times New Roman" w:cs="Times New Roman"/>
          <w:sz w:val="24"/>
          <w:szCs w:val="24"/>
        </w:rPr>
        <w:t>to properly record all transactions than exporters</w:t>
      </w:r>
      <w:r w:rsidR="008E4177">
        <w:rPr>
          <w:rFonts w:ascii="Times New Roman" w:hAnsi="Times New Roman" w:cs="Times New Roman"/>
          <w:sz w:val="24"/>
          <w:szCs w:val="24"/>
        </w:rPr>
        <w:t>,</w:t>
      </w:r>
      <w:r w:rsidRPr="002F7440">
        <w:rPr>
          <w:rFonts w:ascii="Times New Roman" w:hAnsi="Times New Roman" w:cs="Times New Roman"/>
          <w:sz w:val="24"/>
          <w:szCs w:val="24"/>
        </w:rPr>
        <w:t xml:space="preserve"> due to duties and tariffs</w:t>
      </w:r>
      <w:r w:rsidR="000B088B">
        <w:rPr>
          <w:rFonts w:ascii="Times New Roman" w:hAnsi="Times New Roman" w:cs="Times New Roman"/>
          <w:sz w:val="24"/>
          <w:szCs w:val="24"/>
        </w:rPr>
        <w:t xml:space="preserve"> </w:t>
      </w:r>
      <w:r w:rsidR="00A5547B" w:rsidRPr="002F744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{"citationID":"a1l3j5aqjpv","properties":{"formattedCitation":"(Fouquin &amp; Hugot, 2016)","plainCitation":"(Fouquin &amp; Hugot, 2016)"},"citationItems":[{"id":954,"uris":["http://zotero.org/users/3746645/items/HIMRF6SE"],"uri":["http://zotero.org/users/3746645/items/HIMRF6SE"],"itemData":{"id":954,"type":"report","title":"Two centuries of bilateral trade and gravity data: 1827-2014","collection-title":"Working Papers","publisher":"CEPII research center","source":"ideas.repec.org","abstract":"This document provides a detailed description of the Historical Bilateral Trade and Gravity Data set (TRADHIST) that was put together for Fouquin and Hugot (2016) and designed for historical investigations of international trade. The data set is available on the website of CEPII. Specifically, the data set has been built to explore the two modern waves of globalization: the First Globalization of the nineteenth century and the post-World War II Second Globalization. The data set gathers five types of variables: i) bilateral nominal trade flows, ii) country-level aggregate nominal exports and imports, iii) nominal GDPs, iv) exchange rates, and v) bilateral factors that are known to favor or hamper trade, including geographical distance, common borders, colonial and linguistic links, as well as bilateral tariffs. This data is unique both in terms of temporal and geographical coverage. Overall, we gather more than 1.9 million bilateral trade observations for the 188 years from 1827 to 2014. We also provide about 42,000 observations on aggregate trade, and about 14,000 observations on GDPs and exchange rates respectively.","URL":"https://ideas.repec.org/p/cii/cepidt/2016-14.html","number":"2016-14","shortTitle":"Two Centuries of Bilateral Trade and Gravity Data","author":[{"family":"Fouquin","given":"Michel"},{"family":"Hugot","given":"Jules"}],"issued":{"date-parts":[["2016"]]},"accessed":{"date-parts":[["2017",11,29]]}}}],"schema":"https://github.com/citation-style-language/schema/raw/master/csl-citation.json"} </w:instrText>
      </w:r>
      <w:r w:rsidR="00A5547B" w:rsidRPr="002F7440">
        <w:rPr>
          <w:rFonts w:ascii="Times New Roman" w:hAnsi="Times New Roman" w:cs="Times New Roman"/>
          <w:sz w:val="24"/>
          <w:szCs w:val="24"/>
        </w:rPr>
        <w:fldChar w:fldCharType="separate"/>
      </w:r>
      <w:r w:rsidR="002F7440" w:rsidRPr="002F7440">
        <w:rPr>
          <w:rFonts w:ascii="Times New Roman" w:hAnsi="Times New Roman" w:cs="Times New Roman"/>
          <w:sz w:val="24"/>
          <w:szCs w:val="24"/>
        </w:rPr>
        <w:t>(Fouquin and Hugot 2016)</w:t>
      </w:r>
      <w:r w:rsidR="00A5547B" w:rsidRPr="002F7440">
        <w:rPr>
          <w:rFonts w:ascii="Times New Roman" w:hAnsi="Times New Roman" w:cs="Times New Roman"/>
          <w:sz w:val="24"/>
          <w:szCs w:val="24"/>
        </w:rPr>
        <w:fldChar w:fldCharType="end"/>
      </w:r>
      <w:r w:rsidR="002F7440" w:rsidRPr="002F7440">
        <w:rPr>
          <w:rFonts w:ascii="Times New Roman" w:hAnsi="Times New Roman" w:cs="Times New Roman"/>
          <w:sz w:val="24"/>
          <w:szCs w:val="24"/>
        </w:rPr>
        <w:t xml:space="preserve">. </w:t>
      </w:r>
    </w:p>
    <w:p w14:paraId="1190C962" w14:textId="77777777" w:rsidR="00F11F0C" w:rsidRDefault="00F11F0C" w:rsidP="000145A8">
      <w:pPr>
        <w:spacing w:after="0" w:line="288" w:lineRule="auto"/>
        <w:ind w:firstLine="720"/>
        <w:jc w:val="both"/>
        <w:rPr>
          <w:rFonts w:ascii="Times New Roman" w:hAnsi="Times New Roman" w:cs="Times New Roman"/>
          <w:sz w:val="24"/>
          <w:szCs w:val="24"/>
        </w:rPr>
      </w:pPr>
    </w:p>
    <w:p w14:paraId="007AB5E6" w14:textId="6A4D95AA" w:rsidR="000E239A" w:rsidRDefault="000E239A" w:rsidP="0027615E">
      <w:pPr>
        <w:spacing w:after="0" w:line="288" w:lineRule="auto"/>
        <w:ind w:firstLine="567"/>
        <w:jc w:val="both"/>
        <w:rPr>
          <w:rFonts w:ascii="Times New Roman" w:hAnsi="Times New Roman" w:cs="Times New Roman"/>
          <w:sz w:val="24"/>
          <w:szCs w:val="24"/>
        </w:rPr>
      </w:pPr>
      <w:r w:rsidRPr="002F7440">
        <w:rPr>
          <w:rFonts w:ascii="Times New Roman" w:hAnsi="Times New Roman" w:cs="Times New Roman"/>
          <w:sz w:val="24"/>
          <w:szCs w:val="24"/>
        </w:rPr>
        <w:t>Bilateral migration flows data were obtained from</w:t>
      </w:r>
      <w:r w:rsidR="000B088B">
        <w:rPr>
          <w:rFonts w:ascii="Times New Roman" w:hAnsi="Times New Roman" w:cs="Times New Roman"/>
          <w:sz w:val="24"/>
          <w:szCs w:val="24"/>
        </w:rPr>
        <w:t xml:space="preserve"> </w:t>
      </w:r>
      <w:r w:rsidR="008415D1">
        <w:rPr>
          <w:rFonts w:ascii="Times New Roman" w:hAnsi="Times New Roman" w:cs="Times New Roman"/>
          <w:sz w:val="24"/>
          <w:szCs w:val="24"/>
        </w:rPr>
        <w:t>a</w:t>
      </w:r>
      <w:r w:rsidRPr="002F7440">
        <w:rPr>
          <w:rFonts w:ascii="Times New Roman" w:hAnsi="Times New Roman" w:cs="Times New Roman"/>
          <w:sz w:val="24"/>
          <w:szCs w:val="24"/>
        </w:rPr>
        <w:t xml:space="preserve"> newly assembled global dataset developed by</w:t>
      </w:r>
      <w:r w:rsidR="000B088B">
        <w:rPr>
          <w:rFonts w:ascii="Times New Roman" w:hAnsi="Times New Roman" w:cs="Times New Roman"/>
          <w:sz w:val="24"/>
          <w:szCs w:val="24"/>
        </w:rPr>
        <w:t xml:space="preserve"> </w:t>
      </w:r>
      <w:r w:rsidR="00A5547B" w:rsidRPr="002F7440">
        <w:rPr>
          <w:rFonts w:ascii="Times New Roman" w:hAnsi="Times New Roman" w:cs="Times New Roman"/>
          <w:sz w:val="24"/>
          <w:szCs w:val="24"/>
        </w:rPr>
        <w:fldChar w:fldCharType="begin"/>
      </w:r>
      <w:r w:rsidR="00142BD9">
        <w:rPr>
          <w:rFonts w:ascii="Times New Roman" w:hAnsi="Times New Roman" w:cs="Times New Roman"/>
          <w:sz w:val="24"/>
          <w:szCs w:val="24"/>
        </w:rPr>
        <w:instrText xml:space="preserve"> ADDIN ZOTERO_ITEM CSL_CITATION {"citationID":"KI7sUaOs","properties":{"formattedCitation":"(Abel &amp; Sander, 2014)","plainCitation":"(Abel &amp; Sander, 2014)"},"citationItems":[{"id":792,"uris":["http://zotero.org/users/3746645/items/7UGZ8IBI"],"uri":["http://zotero.org/users/3746645/items/7UGZ8IBI"],"itemData":{"id":792,"type":"article-journal","title":"Quantifying global international migration flows","container-title":"Science","page":"1520-1522","volume":"343","issue":"6178","source":"science.sciencemag.org","abstract":"Monitoring Migration\nMigrant “stock” data—the number of people living in a country other than the one in which they were born—are frequently used to understand contemporary trends in international migration, but the data are severely limited. Abel and Sander (p. 1520) present a set of global bilateral migration flows estimated from sequential stock data in 5-year intervals. The percentage of the world population moving over 5-year periods has not shown dramatic changes between 1995 and 2010. People from individual African countries tended to move within the continent, whereas people from Europe tended to move to very diverse locations.\nWidely available data on the number of people living outside of their country of birth do not adequately capture contemporary intensities and patterns of global migration flows. We present data on bilateral flows between 196 countries from 1990 through 2010 that provide a comprehensive view of international migration flows. Our data suggest a stable intensity of global 5-year migration flows at ~0.6% of world population since 1995. In addition, the results aid the interpretation of trends and patterns of migration flows to and from individual countries by placing them in a regional or global context. We estimate the largest movements to occur between South and West Asia, from Latin to North America, and within Africa.\nEstimates are provided for the international flow of people over 5-year periods between 1990 and 2010.\nEstimates are provided for the international flow of people over 5-year periods between 1990 and 2010.","DOI":"10.1126/science.1248676","ISSN":"0036-8075, 1095-9203","note":"PMID: 24675962","language":"en","author":[{"family":"Abel","given":"Guy J."},{"family":"Sander","given":"Nikola"}],"issued":{"date-parts":[["2014"]]}}}],"schema":"https://github.com/citation-style-language/schema/raw/master/csl-citation.json"} </w:instrText>
      </w:r>
      <w:r w:rsidR="00A5547B" w:rsidRPr="002F7440">
        <w:rPr>
          <w:rFonts w:ascii="Times New Roman" w:hAnsi="Times New Roman" w:cs="Times New Roman"/>
          <w:sz w:val="24"/>
          <w:szCs w:val="24"/>
        </w:rPr>
        <w:fldChar w:fldCharType="separate"/>
      </w:r>
      <w:r w:rsidR="002F7440" w:rsidRPr="002F7440">
        <w:rPr>
          <w:rFonts w:ascii="Times New Roman" w:hAnsi="Times New Roman" w:cs="Times New Roman"/>
          <w:sz w:val="24"/>
          <w:szCs w:val="24"/>
        </w:rPr>
        <w:t>Abel and Sander (2014)</w:t>
      </w:r>
      <w:r w:rsidR="00A5547B" w:rsidRPr="002F7440">
        <w:rPr>
          <w:rFonts w:ascii="Times New Roman" w:hAnsi="Times New Roman" w:cs="Times New Roman"/>
          <w:sz w:val="24"/>
          <w:szCs w:val="24"/>
        </w:rPr>
        <w:fldChar w:fldCharType="end"/>
      </w:r>
      <w:r w:rsidR="002F7440" w:rsidRPr="002F7440">
        <w:rPr>
          <w:rFonts w:ascii="Times New Roman" w:hAnsi="Times New Roman" w:cs="Times New Roman"/>
          <w:sz w:val="24"/>
          <w:szCs w:val="24"/>
        </w:rPr>
        <w:t xml:space="preserve">. </w:t>
      </w:r>
      <w:r w:rsidRPr="002F7440">
        <w:rPr>
          <w:rFonts w:ascii="Times New Roman" w:hAnsi="Times New Roman" w:cs="Times New Roman"/>
          <w:sz w:val="24"/>
          <w:szCs w:val="24"/>
        </w:rPr>
        <w:t>The dataset consists of bilateral migration flows at country level for each five-year period</w:t>
      </w:r>
      <w:r w:rsidR="008415D1">
        <w:rPr>
          <w:rFonts w:ascii="Times New Roman" w:hAnsi="Times New Roman" w:cs="Times New Roman"/>
          <w:sz w:val="24"/>
          <w:szCs w:val="24"/>
        </w:rPr>
        <w:t xml:space="preserve"> from </w:t>
      </w:r>
      <w:r w:rsidR="00D54847">
        <w:rPr>
          <w:rFonts w:ascii="Times New Roman" w:hAnsi="Times New Roman" w:cs="Times New Roman"/>
          <w:sz w:val="24"/>
          <w:szCs w:val="24"/>
        </w:rPr>
        <w:t>1990-2010. It was</w:t>
      </w:r>
      <w:r w:rsidRPr="002F7440">
        <w:rPr>
          <w:rFonts w:ascii="Times New Roman" w:hAnsi="Times New Roman" w:cs="Times New Roman"/>
          <w:sz w:val="24"/>
          <w:szCs w:val="24"/>
        </w:rPr>
        <w:t xml:space="preserve"> developed from the changes in stock migration </w:t>
      </w:r>
      <w:r w:rsidR="00D54847">
        <w:rPr>
          <w:rFonts w:ascii="Times New Roman" w:hAnsi="Times New Roman" w:cs="Times New Roman"/>
          <w:sz w:val="24"/>
          <w:szCs w:val="24"/>
        </w:rPr>
        <w:t>from</w:t>
      </w:r>
      <w:r w:rsidR="000B088B">
        <w:rPr>
          <w:rFonts w:ascii="Times New Roman" w:hAnsi="Times New Roman" w:cs="Times New Roman"/>
          <w:sz w:val="24"/>
          <w:szCs w:val="24"/>
        </w:rPr>
        <w:t xml:space="preserve"> </w:t>
      </w:r>
      <w:r w:rsidRPr="002F7440">
        <w:rPr>
          <w:rFonts w:ascii="Times New Roman" w:hAnsi="Times New Roman" w:cs="Times New Roman"/>
          <w:sz w:val="24"/>
          <w:szCs w:val="24"/>
        </w:rPr>
        <w:t>mid-year to mid-year</w:t>
      </w:r>
      <w:r w:rsidR="00D54847">
        <w:rPr>
          <w:rFonts w:ascii="Times New Roman" w:hAnsi="Times New Roman" w:cs="Times New Roman"/>
          <w:sz w:val="24"/>
          <w:szCs w:val="24"/>
        </w:rPr>
        <w:t xml:space="preserve">, based </w:t>
      </w:r>
      <w:r w:rsidR="00D54847" w:rsidRPr="002F7440">
        <w:rPr>
          <w:rFonts w:ascii="Times New Roman" w:hAnsi="Times New Roman" w:cs="Times New Roman"/>
          <w:sz w:val="24"/>
          <w:szCs w:val="24"/>
        </w:rPr>
        <w:t>on place-of-birth answers to census questions, information obtained from population re</w:t>
      </w:r>
      <w:r w:rsidR="00D54847">
        <w:rPr>
          <w:rFonts w:ascii="Times New Roman" w:hAnsi="Times New Roman" w:cs="Times New Roman"/>
          <w:sz w:val="24"/>
          <w:szCs w:val="24"/>
        </w:rPr>
        <w:t>gisters, and refugee statistics</w:t>
      </w:r>
      <w:r w:rsidR="00F804B0">
        <w:rPr>
          <w:rFonts w:ascii="Times New Roman" w:hAnsi="Times New Roman" w:cs="Times New Roman"/>
          <w:sz w:val="24"/>
          <w:szCs w:val="24"/>
        </w:rPr>
        <w:t xml:space="preserve"> (Abel and Sander 2014)</w:t>
      </w:r>
      <w:r w:rsidR="00D54847">
        <w:rPr>
          <w:rFonts w:ascii="Times New Roman" w:hAnsi="Times New Roman" w:cs="Times New Roman"/>
          <w:sz w:val="24"/>
          <w:szCs w:val="24"/>
        </w:rPr>
        <w:t>.</w:t>
      </w:r>
      <w:r w:rsidRPr="002F7440">
        <w:rPr>
          <w:rFonts w:ascii="Times New Roman" w:hAnsi="Times New Roman" w:cs="Times New Roman"/>
          <w:sz w:val="24"/>
          <w:szCs w:val="24"/>
        </w:rPr>
        <w:t xml:space="preserve"> This dataset effectively captures the total number of people who change their country of residence </w:t>
      </w:r>
      <w:r w:rsidR="008E4177">
        <w:rPr>
          <w:rFonts w:ascii="Times New Roman" w:hAnsi="Times New Roman" w:cs="Times New Roman"/>
          <w:sz w:val="24"/>
          <w:szCs w:val="24"/>
        </w:rPr>
        <w:t>during</w:t>
      </w:r>
      <w:r w:rsidR="000B088B">
        <w:rPr>
          <w:rFonts w:ascii="Times New Roman" w:hAnsi="Times New Roman" w:cs="Times New Roman"/>
          <w:sz w:val="24"/>
          <w:szCs w:val="24"/>
        </w:rPr>
        <w:t xml:space="preserve"> </w:t>
      </w:r>
      <w:r w:rsidRPr="002F7440">
        <w:rPr>
          <w:rFonts w:ascii="Times New Roman" w:hAnsi="Times New Roman" w:cs="Times New Roman"/>
          <w:sz w:val="24"/>
          <w:szCs w:val="24"/>
        </w:rPr>
        <w:t>each five-year period.</w:t>
      </w:r>
    </w:p>
    <w:p w14:paraId="2C90A460" w14:textId="77777777" w:rsidR="00F11F0C" w:rsidRPr="002F7440" w:rsidRDefault="00F11F0C" w:rsidP="000145A8">
      <w:pPr>
        <w:spacing w:after="0" w:line="288" w:lineRule="auto"/>
        <w:ind w:firstLine="720"/>
        <w:jc w:val="both"/>
        <w:rPr>
          <w:rFonts w:ascii="Times New Roman" w:hAnsi="Times New Roman" w:cs="Times New Roman"/>
          <w:sz w:val="24"/>
          <w:szCs w:val="24"/>
        </w:rPr>
      </w:pPr>
    </w:p>
    <w:p w14:paraId="7E21655C" w14:textId="1D1EF310" w:rsidR="0019798B" w:rsidRDefault="00F804B0"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Our analysis also controls for relevant covariates. </w:t>
      </w:r>
      <w:r w:rsidR="00E41A73" w:rsidRPr="00851629">
        <w:rPr>
          <w:rFonts w:ascii="Times New Roman" w:hAnsi="Times New Roman" w:cs="Times New Roman"/>
          <w:sz w:val="24"/>
          <w:szCs w:val="24"/>
        </w:rPr>
        <w:t>Gross domestic product (GDP) is a common variable employed in gravity model</w:t>
      </w:r>
      <w:r w:rsidR="008E4177">
        <w:rPr>
          <w:rFonts w:ascii="Times New Roman" w:hAnsi="Times New Roman" w:cs="Times New Roman"/>
          <w:sz w:val="24"/>
          <w:szCs w:val="24"/>
        </w:rPr>
        <w:t>s</w:t>
      </w:r>
      <w:r w:rsidR="00CF38A5">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{"citationID":"a8bp0fm5mc","properties":{"formattedCitation":"(Vicente, 2003)","plainCitation":"(Vicente, 2003)"},"citationItems":[{"id":1082,"uris":["http://zotero.org/users/3746645/items/8KVQVAFN"],"uri":["http://zotero.org/users/3746645/items/8KVQVAFN"],"itemData":{"id":1082,"type":"article-journal","title":"The link between immigration and trade in spain","container-title":"Departamento de Economia y Empresa, Universidad Pablo de Olavide","abstract":"This paper tests for the impact of immigration on bilateral trade using Spanish\ndata. It also explores some possible mechanisms through which the stock of immigrants\nin a country can contribute to its trade. It uses a gravity equation for trade augmented\nwith an immigrants stock variable and a set of control variables. We find that\nimmigration contributes positively to exports. The impact on imports is not so clear. We\nalso find evidence that it is by the additional information about social and political\ninstitutions brought by immigrants that immigration reduces trade transaction costs and,\nhence, increase trade. Results also show that immigrants with different levels of\neducation / skills have different effects on Spanish bilateral trade.","author":[{"family":"Vicente","given":"Jose"}],"issued":{"date-parts":[["2003"]]}}}],"schema":"https://github.com/citation-style-language/schema/raw/master/csl-citation.json"} </w:instrText>
      </w:r>
      <w:r w:rsidR="00A5547B" w:rsidRPr="00851629">
        <w:rPr>
          <w:rFonts w:ascii="Times New Roman" w:hAnsi="Times New Roman" w:cs="Times New Roman"/>
          <w:sz w:val="24"/>
          <w:szCs w:val="24"/>
        </w:rPr>
        <w:fldChar w:fldCharType="separate"/>
      </w:r>
      <w:r w:rsidR="00E41A73" w:rsidRPr="00851629">
        <w:rPr>
          <w:rFonts w:ascii="Times New Roman" w:hAnsi="Times New Roman" w:cs="Times New Roman"/>
          <w:sz w:val="24"/>
          <w:szCs w:val="24"/>
        </w:rPr>
        <w:t>(Vicente 2003)</w:t>
      </w:r>
      <w:r w:rsidR="00A5547B" w:rsidRPr="00851629">
        <w:rPr>
          <w:rFonts w:ascii="Times New Roman" w:hAnsi="Times New Roman" w:cs="Times New Roman"/>
          <w:sz w:val="24"/>
          <w:szCs w:val="24"/>
        </w:rPr>
        <w:fldChar w:fldCharType="end"/>
      </w:r>
      <w:r w:rsidR="00E41A73">
        <w:rPr>
          <w:rFonts w:ascii="Times New Roman" w:hAnsi="Times New Roman" w:cs="Times New Roman"/>
          <w:sz w:val="24"/>
          <w:szCs w:val="24"/>
        </w:rPr>
        <w:t xml:space="preserve">. </w:t>
      </w:r>
      <w:r w:rsidR="000E239A" w:rsidRPr="000671D7">
        <w:rPr>
          <w:rFonts w:ascii="Times New Roman" w:hAnsi="Times New Roman" w:cs="Times New Roman"/>
          <w:sz w:val="24"/>
          <w:szCs w:val="24"/>
        </w:rPr>
        <w:t xml:space="preserve">We obtained data on gross domestic product (GDP) in international dollars using purchasing power parity from the World Bank </w:t>
      </w:r>
      <w:r w:rsidR="000E239A" w:rsidRPr="000671D7">
        <w:rPr>
          <w:rFonts w:ascii="Times New Roman" w:hAnsi="Times New Roman" w:cs="Times New Roman"/>
          <w:sz w:val="24"/>
          <w:szCs w:val="24"/>
        </w:rPr>
        <w:lastRenderedPageBreak/>
        <w:t>database.</w:t>
      </w:r>
      <w:r w:rsidR="00D54847">
        <w:rPr>
          <w:rStyle w:val="FootnoteReference"/>
          <w:rFonts w:ascii="Times New Roman" w:hAnsi="Times New Roman" w:cs="Times New Roman"/>
          <w:sz w:val="24"/>
          <w:szCs w:val="24"/>
        </w:rPr>
        <w:footnoteReference w:id="5"/>
      </w:r>
      <w:r w:rsidR="00CF38A5">
        <w:rPr>
          <w:rFonts w:ascii="Times New Roman" w:hAnsi="Times New Roman" w:cs="Times New Roman"/>
          <w:sz w:val="24"/>
          <w:szCs w:val="24"/>
        </w:rPr>
        <w:t xml:space="preserve"> </w:t>
      </w:r>
      <w:r w:rsidR="000E239A" w:rsidRPr="000671D7">
        <w:rPr>
          <w:rFonts w:ascii="Times New Roman" w:hAnsi="Times New Roman" w:cs="Times New Roman"/>
          <w:sz w:val="24"/>
          <w:szCs w:val="24"/>
        </w:rPr>
        <w:t xml:space="preserve">Population data </w:t>
      </w:r>
      <w:r>
        <w:rPr>
          <w:rFonts w:ascii="Times New Roman" w:hAnsi="Times New Roman" w:cs="Times New Roman"/>
          <w:sz w:val="24"/>
          <w:szCs w:val="24"/>
        </w:rPr>
        <w:t>were</w:t>
      </w:r>
      <w:r w:rsidRPr="000671D7">
        <w:rPr>
          <w:rFonts w:ascii="Times New Roman" w:hAnsi="Times New Roman" w:cs="Times New Roman"/>
          <w:sz w:val="24"/>
          <w:szCs w:val="24"/>
        </w:rPr>
        <w:t xml:space="preserve"> </w:t>
      </w:r>
      <w:r w:rsidR="000E239A" w:rsidRPr="000671D7">
        <w:rPr>
          <w:rFonts w:ascii="Times New Roman" w:hAnsi="Times New Roman" w:cs="Times New Roman"/>
          <w:sz w:val="24"/>
          <w:szCs w:val="24"/>
        </w:rPr>
        <w:t>obtained from the Unite</w:t>
      </w:r>
      <w:r w:rsidR="000671D7">
        <w:rPr>
          <w:rFonts w:ascii="Times New Roman" w:hAnsi="Times New Roman" w:cs="Times New Roman"/>
          <w:sz w:val="24"/>
          <w:szCs w:val="24"/>
        </w:rPr>
        <w:t>d Nations Population Division</w:t>
      </w:r>
      <w:r w:rsidR="00D54847">
        <w:rPr>
          <w:rFonts w:ascii="Times New Roman" w:hAnsi="Times New Roman" w:cs="Times New Roman"/>
          <w:sz w:val="24"/>
          <w:szCs w:val="24"/>
        </w:rPr>
        <w:t>,</w:t>
      </w:r>
      <w:r w:rsidR="00991911">
        <w:rPr>
          <w:rStyle w:val="FootnoteReference"/>
          <w:rFonts w:ascii="Times New Roman" w:hAnsi="Times New Roman" w:cs="Times New Roman"/>
          <w:sz w:val="24"/>
          <w:szCs w:val="24"/>
        </w:rPr>
        <w:footnoteReference w:id="6"/>
      </w:r>
      <w:r w:rsidR="00E7726B">
        <w:rPr>
          <w:rFonts w:ascii="Times New Roman" w:hAnsi="Times New Roman" w:cs="Times New Roman"/>
          <w:sz w:val="24"/>
          <w:szCs w:val="24"/>
        </w:rPr>
        <w:t xml:space="preserve"> </w:t>
      </w:r>
      <w:r w:rsidR="000E239A" w:rsidRPr="000671D7">
        <w:rPr>
          <w:rFonts w:ascii="Times New Roman" w:hAnsi="Times New Roman" w:cs="Times New Roman"/>
          <w:sz w:val="24"/>
          <w:szCs w:val="24"/>
        </w:rPr>
        <w:t>being mid-year estimates of the total population (headcount) counting all residents of each country regardless of legal status or citizenship.</w:t>
      </w:r>
      <w:r w:rsidR="000B088B">
        <w:rPr>
          <w:rFonts w:ascii="Times New Roman" w:hAnsi="Times New Roman" w:cs="Times New Roman"/>
          <w:sz w:val="24"/>
          <w:szCs w:val="24"/>
        </w:rPr>
        <w:t xml:space="preserve"> </w:t>
      </w:r>
      <w:r w:rsidR="00692D48" w:rsidRPr="00851629">
        <w:rPr>
          <w:rFonts w:ascii="Times New Roman" w:hAnsi="Times New Roman" w:cs="Times New Roman"/>
          <w:sz w:val="24"/>
          <w:szCs w:val="24"/>
        </w:rPr>
        <w:t xml:space="preserve">Population is another variable </w:t>
      </w:r>
      <w:r w:rsidR="00413357">
        <w:rPr>
          <w:rFonts w:ascii="Times New Roman" w:hAnsi="Times New Roman" w:cs="Times New Roman"/>
          <w:sz w:val="24"/>
          <w:szCs w:val="24"/>
        </w:rPr>
        <w:t>that</w:t>
      </w:r>
      <w:r w:rsidR="00413357" w:rsidRPr="00851629">
        <w:rPr>
          <w:rFonts w:ascii="Times New Roman" w:hAnsi="Times New Roman" w:cs="Times New Roman"/>
          <w:sz w:val="24"/>
          <w:szCs w:val="24"/>
        </w:rPr>
        <w:t xml:space="preserve"> </w:t>
      </w:r>
      <w:r w:rsidR="00692D48" w:rsidRPr="00851629">
        <w:rPr>
          <w:rFonts w:ascii="Times New Roman" w:hAnsi="Times New Roman" w:cs="Times New Roman"/>
          <w:sz w:val="24"/>
          <w:szCs w:val="24"/>
        </w:rPr>
        <w:t>previous researcher</w:t>
      </w:r>
      <w:r w:rsidR="009B33CF">
        <w:rPr>
          <w:rFonts w:ascii="Times New Roman" w:hAnsi="Times New Roman" w:cs="Times New Roman"/>
          <w:sz w:val="24"/>
          <w:szCs w:val="24"/>
        </w:rPr>
        <w:t>s</w:t>
      </w:r>
      <w:r w:rsidR="000B088B">
        <w:rPr>
          <w:rFonts w:ascii="Times New Roman" w:hAnsi="Times New Roman" w:cs="Times New Roman"/>
          <w:sz w:val="24"/>
          <w:szCs w:val="24"/>
        </w:rPr>
        <w:t xml:space="preserve"> </w:t>
      </w:r>
      <w:r w:rsidR="009B33CF">
        <w:rPr>
          <w:rFonts w:ascii="Times New Roman" w:hAnsi="Times New Roman" w:cs="Times New Roman"/>
          <w:sz w:val="24"/>
          <w:szCs w:val="24"/>
        </w:rPr>
        <w:t>have found</w:t>
      </w:r>
      <w:r w:rsidR="000B088B">
        <w:rPr>
          <w:rFonts w:ascii="Times New Roman" w:hAnsi="Times New Roman" w:cs="Times New Roman"/>
          <w:sz w:val="24"/>
          <w:szCs w:val="24"/>
        </w:rPr>
        <w:t xml:space="preserve"> </w:t>
      </w:r>
      <w:r w:rsidR="00692D48" w:rsidRPr="00851629">
        <w:rPr>
          <w:rFonts w:ascii="Times New Roman" w:hAnsi="Times New Roman" w:cs="Times New Roman"/>
          <w:sz w:val="24"/>
          <w:szCs w:val="24"/>
        </w:rPr>
        <w:t>to positively affect trade and migration</w:t>
      </w:r>
      <w:r w:rsidR="000B088B">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{"citationID":"anqr9rhnpi","properties":{"formattedCitation":"(Bove &amp; Elia, 2017)","plainCitation":"(Bove &amp; Elia, 2017)"},"citationItems":[{"id":907,"uris":["http://zotero.org/users/3746645/items/Q72B76TX"],"uri":["http://zotero.org/users/3746645/items/Q72B76TX"],"itemData":{"id":907,"type":"article-journal","title":"Migration, diversity, and economic growth","container-title":"World Development","page":"227-239","volume":"89","issue":"Supplement C","source":"ScienceDirect","abstract":"Summary\nWhen migrants move from one country to another, they carry a new range of skills and perspectives, which nurture technological innovation and stimulate economic growth. At the same time, increased heterogeneity may undermine social cohesion, create coordination, and communication barriers, and adversely affect economic development. In this article we investigate the extent to which cultural diversity affects economic growth and whether this relation depends on the level of development of a country. We use novel data on bilateral migration stocks, that is the number of people living and working outside the countries of their birth over the period 1960–2010, and compute indices of fractionalization and polarization. In so doing, we explore the effect of immigration on development through its effect on the composition of the destination country. We find that overall both indices have a distinct positive impact on real GDP per capita and that the effect of diversity seems to be more consistent in developing countries.","DOI":"10.1016/j.worlddev.2016.08.012","ISSN":"0305-750X","journalAbbreviation":"World Development","author":[{"family":"Bove","given":"Vincenzo"},{"family":"Elia","given":"Leandro"}],"issued":{"date-parts":[["2017"]]}}}],"schema":"https://github.com/citation-style-language/schema/raw/master/csl-citation.json"} </w:instrText>
      </w:r>
      <w:r w:rsidR="00A5547B" w:rsidRPr="00851629">
        <w:rPr>
          <w:rFonts w:ascii="Times New Roman" w:hAnsi="Times New Roman" w:cs="Times New Roman"/>
          <w:sz w:val="24"/>
          <w:szCs w:val="24"/>
        </w:rPr>
        <w:fldChar w:fldCharType="separate"/>
      </w:r>
      <w:r w:rsidR="00692D48" w:rsidRPr="00851629">
        <w:rPr>
          <w:rFonts w:ascii="Times New Roman" w:hAnsi="Times New Roman" w:cs="Times New Roman"/>
          <w:sz w:val="24"/>
          <w:szCs w:val="24"/>
        </w:rPr>
        <w:t>(Bove and Elia 2017)</w:t>
      </w:r>
      <w:r w:rsidR="00A5547B" w:rsidRPr="00851629">
        <w:rPr>
          <w:rFonts w:ascii="Times New Roman" w:hAnsi="Times New Roman" w:cs="Times New Roman"/>
          <w:sz w:val="24"/>
          <w:szCs w:val="24"/>
        </w:rPr>
        <w:fldChar w:fldCharType="end"/>
      </w:r>
      <w:r w:rsidR="00692D48" w:rsidRPr="00851629">
        <w:rPr>
          <w:rFonts w:ascii="Times New Roman" w:hAnsi="Times New Roman" w:cs="Times New Roman"/>
          <w:sz w:val="24"/>
          <w:szCs w:val="24"/>
        </w:rPr>
        <w:t xml:space="preserve">. </w:t>
      </w:r>
      <w:r w:rsidR="006E741B">
        <w:rPr>
          <w:rFonts w:ascii="Times New Roman" w:hAnsi="Times New Roman" w:cs="Times New Roman"/>
          <w:sz w:val="24"/>
          <w:szCs w:val="24"/>
        </w:rPr>
        <w:t>This is theorized to be due to an increased pool of potential migrants as the origin country population increases</w:t>
      </w:r>
      <w:r w:rsidR="00692D48" w:rsidRPr="00851629">
        <w:rPr>
          <w:rFonts w:ascii="Times New Roman" w:hAnsi="Times New Roman" w:cs="Times New Roman"/>
          <w:sz w:val="24"/>
          <w:szCs w:val="24"/>
        </w:rPr>
        <w:t xml:space="preserve">, </w:t>
      </w:r>
      <w:r w:rsidR="006E741B">
        <w:rPr>
          <w:rFonts w:ascii="Times New Roman" w:hAnsi="Times New Roman" w:cs="Times New Roman"/>
          <w:sz w:val="24"/>
          <w:szCs w:val="24"/>
        </w:rPr>
        <w:t xml:space="preserve">while destination countries with larger populations offer more amenities and opportunities to attract migrants </w:t>
      </w:r>
      <w:r w:rsidR="00BF40EE">
        <w:rPr>
          <w:rFonts w:ascii="Times New Roman" w:hAnsi="Times New Roman" w:cs="Times New Roman"/>
          <w:sz w:val="24"/>
          <w:szCs w:val="24"/>
        </w:rPr>
        <w:fldChar w:fldCharType="begin"/>
      </w:r>
      <w:r w:rsidR="00BF40EE">
        <w:rPr>
          <w:rFonts w:ascii="Times New Roman" w:hAnsi="Times New Roman" w:cs="Times New Roman"/>
          <w:sz w:val="24"/>
          <w:szCs w:val="24"/>
        </w:rPr>
        <w:instrText xml:space="preserve"> ADDIN ZOTERO_ITEM CSL_CITATION {"citationID":"a1beh2ard2k","properties":{"formattedCitation":"(Lee, 1966)","plainCitation":"(Lee, 1966)"},"citationItems":[{"id":561,"uris":["http://zotero.org/users/3746645/items/5GDM3E2J"],"uri":["http://zotero.org/users/3746645/items/5GDM3E2J"],"itemData":{"id":561,"type":"article-journal","title":"A theory of migration","container-title":"Demography","page":"47-57","volume":"3","issue":"1","source":"JSTOR","DOI":"10.2307/2060063","ISSN":"0070-3370","author":[{"family":"Lee","given":"Everett S."}],"issued":{"date-parts":[["1966"]]}}}],"schema":"https://github.com/citation-style-language/schema/raw/master/csl-citation.json"} </w:instrText>
      </w:r>
      <w:r w:rsidR="00BF40EE">
        <w:rPr>
          <w:rFonts w:ascii="Times New Roman" w:hAnsi="Times New Roman" w:cs="Times New Roman"/>
          <w:sz w:val="24"/>
          <w:szCs w:val="24"/>
        </w:rPr>
        <w:fldChar w:fldCharType="separate"/>
      </w:r>
      <w:r w:rsidR="00BF40EE" w:rsidRPr="00BF40EE">
        <w:rPr>
          <w:rFonts w:ascii="Times New Roman" w:hAnsi="Times New Roman" w:cs="Times New Roman"/>
          <w:sz w:val="24"/>
        </w:rPr>
        <w:t>(Lee 1966)</w:t>
      </w:r>
      <w:r w:rsidR="00BF40EE">
        <w:rPr>
          <w:rFonts w:ascii="Times New Roman" w:hAnsi="Times New Roman" w:cs="Times New Roman"/>
          <w:sz w:val="24"/>
          <w:szCs w:val="24"/>
        </w:rPr>
        <w:fldChar w:fldCharType="end"/>
      </w:r>
      <w:r w:rsidR="00BF40EE">
        <w:rPr>
          <w:rFonts w:ascii="Times New Roman" w:hAnsi="Times New Roman" w:cs="Times New Roman"/>
          <w:sz w:val="24"/>
          <w:szCs w:val="24"/>
        </w:rPr>
        <w:t>.</w:t>
      </w:r>
    </w:p>
    <w:p w14:paraId="2115941A" w14:textId="77777777" w:rsidR="00F11F0C" w:rsidRDefault="00F11F0C" w:rsidP="000145A8">
      <w:pPr>
        <w:spacing w:after="0" w:line="288" w:lineRule="auto"/>
        <w:ind w:firstLine="720"/>
        <w:jc w:val="both"/>
        <w:rPr>
          <w:rFonts w:ascii="Times New Roman" w:hAnsi="Times New Roman" w:cs="Times New Roman"/>
          <w:sz w:val="24"/>
          <w:szCs w:val="24"/>
        </w:rPr>
      </w:pPr>
    </w:p>
    <w:p w14:paraId="7A060C48" w14:textId="00B82F4F" w:rsidR="000E239A" w:rsidRDefault="009B33CF"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0671D7" w:rsidRPr="000671D7">
        <w:rPr>
          <w:rFonts w:ascii="Times New Roman" w:hAnsi="Times New Roman" w:cs="Times New Roman"/>
          <w:sz w:val="24"/>
          <w:szCs w:val="24"/>
        </w:rPr>
        <w:t xml:space="preserve">ata </w:t>
      </w:r>
      <w:r>
        <w:rPr>
          <w:rFonts w:ascii="Times New Roman" w:hAnsi="Times New Roman" w:cs="Times New Roman"/>
          <w:sz w:val="24"/>
          <w:szCs w:val="24"/>
        </w:rPr>
        <w:t xml:space="preserve">on common </w:t>
      </w:r>
      <w:r w:rsidR="00413357">
        <w:rPr>
          <w:rFonts w:ascii="Times New Roman" w:hAnsi="Times New Roman" w:cs="Times New Roman"/>
          <w:sz w:val="24"/>
          <w:szCs w:val="24"/>
        </w:rPr>
        <w:t xml:space="preserve">official </w:t>
      </w:r>
      <w:r>
        <w:rPr>
          <w:rFonts w:ascii="Times New Roman" w:hAnsi="Times New Roman" w:cs="Times New Roman"/>
          <w:sz w:val="24"/>
          <w:szCs w:val="24"/>
        </w:rPr>
        <w:t xml:space="preserve">language (as a dummy variable) </w:t>
      </w:r>
      <w:r w:rsidR="000671D7" w:rsidRPr="000671D7">
        <w:rPr>
          <w:rFonts w:ascii="Times New Roman" w:hAnsi="Times New Roman" w:cs="Times New Roman"/>
          <w:sz w:val="24"/>
          <w:szCs w:val="24"/>
        </w:rPr>
        <w:t>was obtained from</w:t>
      </w:r>
      <w:r w:rsidR="005931F9" w:rsidRPr="005931F9">
        <w:rPr>
          <w:rFonts w:ascii="Arial" w:hAnsi="Arial" w:cs="Arial"/>
          <w:color w:val="545454"/>
          <w:shd w:val="clear" w:color="auto" w:fill="FFFFFF"/>
        </w:rPr>
        <w:t xml:space="preserve"> </w:t>
      </w:r>
      <w:r w:rsidR="005931F9" w:rsidRPr="005931F9">
        <w:rPr>
          <w:rFonts w:ascii="Times New Roman" w:hAnsi="Times New Roman" w:cs="Times New Roman"/>
          <w:sz w:val="24"/>
          <w:szCs w:val="24"/>
          <w:shd w:val="clear" w:color="auto" w:fill="FFFFFF"/>
        </w:rPr>
        <w:t xml:space="preserve">French Centre </w:t>
      </w:r>
      <w:proofErr w:type="spellStart"/>
      <w:r w:rsidR="005931F9" w:rsidRPr="005931F9">
        <w:rPr>
          <w:rFonts w:ascii="Times New Roman" w:hAnsi="Times New Roman" w:cs="Times New Roman"/>
          <w:sz w:val="24"/>
          <w:szCs w:val="24"/>
          <w:shd w:val="clear" w:color="auto" w:fill="FFFFFF"/>
        </w:rPr>
        <w:t>d'Etudes</w:t>
      </w:r>
      <w:proofErr w:type="spellEnd"/>
      <w:r w:rsidR="005931F9" w:rsidRPr="005931F9">
        <w:rPr>
          <w:rFonts w:ascii="Times New Roman" w:hAnsi="Times New Roman" w:cs="Times New Roman"/>
          <w:sz w:val="24"/>
          <w:szCs w:val="24"/>
          <w:shd w:val="clear" w:color="auto" w:fill="FFFFFF"/>
        </w:rPr>
        <w:t xml:space="preserve"> </w:t>
      </w:r>
      <w:proofErr w:type="spellStart"/>
      <w:r w:rsidR="005931F9" w:rsidRPr="005931F9">
        <w:rPr>
          <w:rFonts w:ascii="Times New Roman" w:hAnsi="Times New Roman" w:cs="Times New Roman"/>
          <w:sz w:val="24"/>
          <w:szCs w:val="24"/>
          <w:shd w:val="clear" w:color="auto" w:fill="FFFFFF"/>
        </w:rPr>
        <w:t>Prospectives</w:t>
      </w:r>
      <w:proofErr w:type="spellEnd"/>
      <w:r w:rsidR="005931F9" w:rsidRPr="005931F9">
        <w:rPr>
          <w:rFonts w:ascii="Times New Roman" w:hAnsi="Times New Roman" w:cs="Times New Roman"/>
          <w:sz w:val="24"/>
          <w:szCs w:val="24"/>
          <w:shd w:val="clear" w:color="auto" w:fill="FFFFFF"/>
        </w:rPr>
        <w:t xml:space="preserve"> et </w:t>
      </w:r>
      <w:proofErr w:type="spellStart"/>
      <w:r w:rsidR="005931F9" w:rsidRPr="005931F9">
        <w:rPr>
          <w:rFonts w:ascii="Times New Roman" w:hAnsi="Times New Roman" w:cs="Times New Roman"/>
          <w:sz w:val="24"/>
          <w:szCs w:val="24"/>
          <w:shd w:val="clear" w:color="auto" w:fill="FFFFFF"/>
        </w:rPr>
        <w:t>d'Informations</w:t>
      </w:r>
      <w:proofErr w:type="spellEnd"/>
      <w:r w:rsidR="005931F9" w:rsidRPr="005931F9">
        <w:rPr>
          <w:rFonts w:ascii="Times New Roman" w:hAnsi="Times New Roman" w:cs="Times New Roman"/>
          <w:sz w:val="24"/>
          <w:szCs w:val="24"/>
          <w:shd w:val="clear" w:color="auto" w:fill="FFFFFF"/>
        </w:rPr>
        <w:t xml:space="preserve"> </w:t>
      </w:r>
      <w:proofErr w:type="spellStart"/>
      <w:r w:rsidR="005931F9" w:rsidRPr="005931F9">
        <w:rPr>
          <w:rFonts w:ascii="Times New Roman" w:hAnsi="Times New Roman" w:cs="Times New Roman"/>
          <w:sz w:val="24"/>
          <w:szCs w:val="24"/>
          <w:shd w:val="clear" w:color="auto" w:fill="FFFFFF"/>
        </w:rPr>
        <w:t>Internationales</w:t>
      </w:r>
      <w:proofErr w:type="spellEnd"/>
      <w:r w:rsidR="000671D7" w:rsidRPr="000671D7">
        <w:rPr>
          <w:rFonts w:ascii="Times New Roman" w:hAnsi="Times New Roman" w:cs="Times New Roman"/>
          <w:sz w:val="24"/>
          <w:szCs w:val="24"/>
        </w:rPr>
        <w:t xml:space="preserve"> </w:t>
      </w:r>
      <w:r w:rsidR="00413357">
        <w:rPr>
          <w:rFonts w:ascii="Times New Roman" w:hAnsi="Times New Roman" w:cs="Times New Roman"/>
          <w:sz w:val="24"/>
          <w:szCs w:val="24"/>
        </w:rPr>
        <w:t>(</w:t>
      </w:r>
      <w:r w:rsidR="000671D7" w:rsidRPr="000671D7">
        <w:rPr>
          <w:rFonts w:ascii="Times New Roman" w:hAnsi="Times New Roman" w:cs="Times New Roman"/>
          <w:sz w:val="24"/>
          <w:szCs w:val="24"/>
        </w:rPr>
        <w:t>CEPII</w:t>
      </w:r>
      <w:r w:rsidR="00413357">
        <w:rPr>
          <w:rFonts w:ascii="Times New Roman" w:hAnsi="Times New Roman" w:cs="Times New Roman"/>
          <w:sz w:val="24"/>
          <w:szCs w:val="24"/>
        </w:rPr>
        <w:t>)</w:t>
      </w:r>
      <w:r w:rsidR="004B50C9">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967A46">
        <w:rPr>
          <w:rFonts w:ascii="Times New Roman" w:hAnsi="Times New Roman" w:cs="Times New Roman"/>
          <w:sz w:val="24"/>
          <w:szCs w:val="24"/>
        </w:rPr>
        <w:instrText xml:space="preserve"> ADDIN ZOTERO_ITEM CSL_CITATION {"citationID":"a1sbj6l9qe4","properties":{"formattedCitation":"(Mayer &amp; Zignago, 2011)","plainCitation":"(Mayer &amp; Zignago, 2011)"},"citationItems":[{"id":1242,"uris":["http://zotero.org/users/3746645/items/D4MNKG35"],"uri":["http://zotero.org/users/3746645/items/D4MNKG35"],"itemData":{"id":1242,"type":"report","title":"Notes on CEPII’s distances measures: The GeoDist database","collection-title":"Working Papers","publisher":"CEPII research center","source":"ideas.repec.org","abstract":"GeoDist makes available the exhaustive set of gravity variables used in Mayer and Zignago (2005). GeoDist provides several geographical variables, in particular bilateral distances measured using citylevel data to assess the geographic distribution of population inside each nation. We have calculated different measures of bilateral distances available for most countries across the world (225 countries in the current version of the database). For most of them, different calculations of “intra-national distances” are also available. The GeoDist webpage provides two distinct files: a country-specific one (geo_cepii)and a dyadic one (dist_cepii) including a set of different distance and common dummy variables used in gravity equations to identify particular links between countries such as colonial past, common languages, contiguity. We try to improve upon the existing similar datasets in terms of geographical coverage, quality of measurement and number of variables provided.","URL":"https://ideas.repec.org/p/cii/cepidt/2011-25.html","number":"2011-25","shortTitle":"Notes on CEPII’s distances measures","language":"en","author":[{"family":"Mayer","given":"Thierry"},{"family":"Zignago","given":"Soledad"}],"issued":{"date-parts":[["2011"]]},"accessed":{"date-parts":[["2018",6,3]]}}}],"schema":"https://github.com/citation-style-language/schema/raw/master/csl-citation.json"} </w:instrText>
      </w:r>
      <w:r w:rsidR="00A5547B">
        <w:rPr>
          <w:rFonts w:ascii="Times New Roman" w:hAnsi="Times New Roman" w:cs="Times New Roman"/>
          <w:sz w:val="24"/>
          <w:szCs w:val="24"/>
        </w:rPr>
        <w:fldChar w:fldCharType="separate"/>
      </w:r>
      <w:r w:rsidR="00991911">
        <w:rPr>
          <w:rFonts w:ascii="Times New Roman" w:hAnsi="Times New Roman" w:cs="Times New Roman"/>
          <w:sz w:val="24"/>
        </w:rPr>
        <w:t>(Mayer and</w:t>
      </w:r>
      <w:r w:rsidR="00991911" w:rsidRPr="00991911">
        <w:rPr>
          <w:rFonts w:ascii="Times New Roman" w:hAnsi="Times New Roman" w:cs="Times New Roman"/>
          <w:sz w:val="24"/>
        </w:rPr>
        <w:t xml:space="preserve"> Zignago 2011)</w:t>
      </w:r>
      <w:r w:rsidR="00A5547B">
        <w:rPr>
          <w:rFonts w:ascii="Times New Roman" w:hAnsi="Times New Roman" w:cs="Times New Roman"/>
          <w:sz w:val="24"/>
          <w:szCs w:val="24"/>
        </w:rPr>
        <w:fldChar w:fldCharType="end"/>
      </w:r>
      <w:r w:rsidR="00D54847">
        <w:rPr>
          <w:rFonts w:ascii="Times New Roman" w:hAnsi="Times New Roman" w:cs="Times New Roman"/>
          <w:sz w:val="24"/>
          <w:szCs w:val="24"/>
        </w:rPr>
        <w:t>.</w:t>
      </w:r>
      <w:r w:rsidR="00D54847">
        <w:rPr>
          <w:rStyle w:val="FootnoteReference"/>
          <w:rFonts w:ascii="Times New Roman" w:hAnsi="Times New Roman" w:cs="Times New Roman"/>
          <w:sz w:val="24"/>
          <w:szCs w:val="24"/>
        </w:rPr>
        <w:footnoteReference w:id="7"/>
      </w:r>
      <w:r w:rsidR="006E741B">
        <w:rPr>
          <w:rFonts w:ascii="Times New Roman" w:hAnsi="Times New Roman" w:cs="Times New Roman"/>
          <w:sz w:val="24"/>
          <w:szCs w:val="24"/>
        </w:rPr>
        <w:t xml:space="preserve"> </w:t>
      </w:r>
      <w:r>
        <w:rPr>
          <w:rFonts w:ascii="Times New Roman" w:hAnsi="Times New Roman" w:cs="Times New Roman"/>
          <w:sz w:val="24"/>
          <w:szCs w:val="24"/>
        </w:rPr>
        <w:t>Common language is expected</w:t>
      </w:r>
      <w:r w:rsidR="00692D48" w:rsidRPr="00851629">
        <w:rPr>
          <w:rFonts w:ascii="Times New Roman" w:hAnsi="Times New Roman" w:cs="Times New Roman"/>
          <w:sz w:val="24"/>
          <w:szCs w:val="24"/>
        </w:rPr>
        <w:t xml:space="preserve"> to be positively related to both bilateral trade flows and bilateral migration flows</w:t>
      </w:r>
      <w:r w:rsidR="00BF40EE">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{"citationID":"aam8gr1mp1","properties":{"formattedCitation":"(Ball, 1967)","plainCitation":"(Ball, 1967)"},"citationItems":[{"id":1006,"uris":["http://zotero.org/users/3746645/items/PNDDC5WE"],"uri":["http://zotero.org/users/3746645/items/PNDDC5WE"],"itemData":{"id":1006,"type":"article-journal","title":"Review of an econometric study of international trade flows","container-title":"The Economic Journal","page":"366-368","volume":"77","issue":"306","source":"JSTOR","DOI":"10.2307/2229319","ISSN":"0013-0133","author":[{"family":"Ball","given":"R. J."}],"reviewed-author":[{"family":"Linnemann","given":"H."}],"issued":{"date-parts":[["1967"]]}}}],"schema":"https://github.com/citation-style-language/schema/raw/master/csl-citation.json"} </w:instrText>
      </w:r>
      <w:r w:rsidR="00A5547B" w:rsidRPr="00851629">
        <w:rPr>
          <w:rFonts w:ascii="Times New Roman" w:hAnsi="Times New Roman" w:cs="Times New Roman"/>
          <w:sz w:val="24"/>
          <w:szCs w:val="24"/>
        </w:rPr>
        <w:fldChar w:fldCharType="separate"/>
      </w:r>
      <w:r w:rsidR="00692D48" w:rsidRPr="00851629">
        <w:rPr>
          <w:rFonts w:ascii="Times New Roman" w:hAnsi="Times New Roman" w:cs="Times New Roman"/>
          <w:sz w:val="24"/>
          <w:szCs w:val="24"/>
        </w:rPr>
        <w:t>(Ball 1967</w:t>
      </w:r>
      <w:r w:rsidR="00A5547B" w:rsidRPr="00851629">
        <w:rPr>
          <w:rFonts w:ascii="Times New Roman" w:hAnsi="Times New Roman" w:cs="Times New Roman"/>
          <w:sz w:val="24"/>
          <w:szCs w:val="24"/>
        </w:rPr>
        <w:fldChar w:fldCharType="end"/>
      </w:r>
      <w:r w:rsidR="00CE75A2">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{"citationID":"a7e95v9335","properties":{"formattedCitation":"(di Giovanni, 2005)","plainCitation":"(di Giovanni, 2005)"},"citationItems":[{"id":1011,"uris":["http://zotero.org/users/3746645/items/BVE2ZNT6"],"uri":["http://zotero.org/users/3746645/items/BVE2ZNT6"],"itemData":{"id":1011,"type":"article-journal","title":"What drives capital flows? The case of cross-border m&amp;a activity and financial deepening","container-title":"Journal of International Economics","page":"127-149","volume":"65","issue":"1","source":"ScienceDirect","abstract":"What key roles do macroeconomic and financial variables play in the foreign direct investment (FDI) decision of firms? This question is addressed in this paper using a large panel data set of cross-border Merger &amp; Acquisition (M&amp;A) deals for the period 1990–1999. Various econometric specifications are built around the simple “gravity model” commonly used in the trade literature. Interestingly, financial variables and other institutional factors seem to play a significant role in M&amp;A flows. In particular, the size of financial markets, as measured by the stock market capitalization to GDP ratio, has a strong positive association with domestic firms investing abroad. This result points to the importance of domestic financial conditions in stimulating international investment during the boom years of 1990s, and accords with the significant drop in cross-border M&amp;As in recent years.","DOI":"10.1016/j.jinteco.2003.11.007","ISSN":"0022-1996","shortTitle":"What drives capital flows?","journalAbbreviation":"Journal of International Economics","author":[{"family":"Giovanni","given":"Julian","non-dropping-particle":"di"}],"issued":{"date-parts":[["2005"]]}}}],"schema":"https://github.com/citation-style-language/schema/raw/master/csl-citation.json"} </w:instrText>
      </w:r>
      <w:r w:rsidR="00A5547B">
        <w:rPr>
          <w:rFonts w:ascii="Times New Roman" w:hAnsi="Times New Roman" w:cs="Times New Roman"/>
          <w:sz w:val="24"/>
          <w:szCs w:val="24"/>
        </w:rPr>
        <w:fldChar w:fldCharType="separate"/>
      </w:r>
      <w:r w:rsidR="00692D48" w:rsidRPr="009678D4">
        <w:rPr>
          <w:rFonts w:ascii="Times New Roman" w:hAnsi="Times New Roman" w:cs="Times New Roman"/>
          <w:sz w:val="24"/>
        </w:rPr>
        <w:t>di Giovanni 2005)</w:t>
      </w:r>
      <w:r w:rsidR="00A5547B">
        <w:rPr>
          <w:rFonts w:ascii="Times New Roman" w:hAnsi="Times New Roman" w:cs="Times New Roman"/>
          <w:sz w:val="24"/>
          <w:szCs w:val="24"/>
        </w:rPr>
        <w:fldChar w:fldCharType="end"/>
      </w:r>
      <w:r w:rsidR="00363A67">
        <w:rPr>
          <w:rFonts w:ascii="Times New Roman" w:hAnsi="Times New Roman" w:cs="Times New Roman"/>
          <w:sz w:val="24"/>
          <w:szCs w:val="24"/>
        </w:rPr>
        <w:t>.</w:t>
      </w:r>
      <w:r w:rsidR="00692D48" w:rsidRPr="00851629">
        <w:rPr>
          <w:rFonts w:ascii="Times New Roman" w:hAnsi="Times New Roman" w:cs="Times New Roman"/>
          <w:sz w:val="24"/>
          <w:szCs w:val="24"/>
        </w:rPr>
        <w:t xml:space="preserve"> If the majority of the residents in a country are able to spe</w:t>
      </w:r>
      <w:r w:rsidR="00692D48">
        <w:rPr>
          <w:rFonts w:ascii="Times New Roman" w:hAnsi="Times New Roman" w:cs="Times New Roman"/>
          <w:sz w:val="24"/>
          <w:szCs w:val="24"/>
        </w:rPr>
        <w:t xml:space="preserve">ak the language of its trading </w:t>
      </w:r>
      <w:r w:rsidR="00692D48" w:rsidRPr="00851629">
        <w:rPr>
          <w:rFonts w:ascii="Times New Roman" w:hAnsi="Times New Roman" w:cs="Times New Roman"/>
          <w:sz w:val="24"/>
          <w:szCs w:val="24"/>
        </w:rPr>
        <w:t>partners, it is hypothesized that the trade volume will be higher among these countries due to lower trading, transaction and information costs, as previous research</w:t>
      </w:r>
      <w:r w:rsidR="00692D48">
        <w:rPr>
          <w:rFonts w:ascii="Times New Roman" w:hAnsi="Times New Roman" w:cs="Times New Roman"/>
          <w:sz w:val="24"/>
          <w:szCs w:val="24"/>
        </w:rPr>
        <w:t xml:space="preserve"> has consistently shown (Gould</w:t>
      </w:r>
      <w:r w:rsidR="00CE75A2">
        <w:rPr>
          <w:rFonts w:ascii="Times New Roman" w:hAnsi="Times New Roman" w:cs="Times New Roman"/>
          <w:sz w:val="24"/>
          <w:szCs w:val="24"/>
        </w:rPr>
        <w:t xml:space="preserve"> </w:t>
      </w:r>
      <w:r w:rsidR="00692D48" w:rsidRPr="00851629">
        <w:rPr>
          <w:rFonts w:ascii="Times New Roman" w:hAnsi="Times New Roman" w:cs="Times New Roman"/>
          <w:sz w:val="24"/>
          <w:szCs w:val="24"/>
        </w:rPr>
        <w:t>1994</w:t>
      </w:r>
      <w:r w:rsidR="00CE75A2">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{"citationID":"a20ljr5c87r","properties":{"formattedCitation":"(Wagner, Head, &amp; Ries, 2002)","plainCitation":"(Wagner, Head, &amp; Ries, 2002)"},"citationItems":[{"id":1072,"uris":["http://zotero.org/users/3746645/items/CXNZUDVM"],"uri":["http://zotero.org/users/3746645/items/CXNZUDVM"],"itemData":{"id":1072,"type":"article-journal","title":"Immigration and the trade of provinces","container-title":"Scottish Journal of Political Economy","page":"507-525","volume":"49","issue":"5","source":"Wiley Online Library","abstract":"A link between immigration, imports, and exports has been found by a number of papers that have used the gravity equation to analyze bilateral trade patterns. We discuss what this research implies about the mechanisms through which immigrants expand trade and identify strengths and weakness of the various approaches. This paper also contributes to this literature by estimating immigrant effects for Canada using cross-province variation in international trade and immigration patterns. We derive an alternative functional form capturing the relationship between immigration and trade based on the proposition that immigrants use their connections and superior ‘market intelligence’ to exploit trade opportunities that non-immigrants do not access. We find that the average new immigrant expands exports to his/her native country by $312 and expands imports by $944.","DOI":"10.1111/1467-9485.00245","ISSN":"1467-9485","language":"en","author":[{"family":"Wagner","given":"Don"},{"family":"Head","given":"Keith"},{"family":"Ries","given":"John"}],"issued":{"date-parts":[["2002"]]}}}],"schema":"https://github.com/citation-style-language/schema/raw/master/csl-citation.json"} </w:instrText>
      </w:r>
      <w:r w:rsidR="00A5547B" w:rsidRPr="00851629">
        <w:rPr>
          <w:rFonts w:ascii="Times New Roman" w:hAnsi="Times New Roman" w:cs="Times New Roman"/>
          <w:sz w:val="24"/>
          <w:szCs w:val="24"/>
        </w:rPr>
        <w:fldChar w:fldCharType="separate"/>
      </w:r>
      <w:r w:rsidR="00210EAA" w:rsidRPr="00851629">
        <w:rPr>
          <w:rFonts w:ascii="Times New Roman" w:hAnsi="Times New Roman" w:cs="Times New Roman"/>
          <w:sz w:val="24"/>
          <w:szCs w:val="24"/>
        </w:rPr>
        <w:t>Wagner, Head and Ries 2002</w:t>
      </w:r>
      <w:r w:rsidR="00CE75A2">
        <w:rPr>
          <w:rFonts w:ascii="Times New Roman" w:hAnsi="Times New Roman" w:cs="Times New Roman"/>
          <w:sz w:val="24"/>
          <w:szCs w:val="24"/>
        </w:rPr>
        <w:t>,</w:t>
      </w:r>
      <w:r w:rsidR="00210EAA">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end"/>
      </w:r>
      <w:r w:rsidR="00A5547B">
        <w:rPr>
          <w:rFonts w:ascii="Times New Roman" w:hAnsi="Times New Roman" w:cs="Times New Roman"/>
          <w:sz w:val="24"/>
          <w:szCs w:val="24"/>
        </w:rPr>
        <w:fldChar w:fldCharType="begin"/>
      </w:r>
      <w:r w:rsidR="00967A46">
        <w:rPr>
          <w:rFonts w:ascii="Times New Roman" w:hAnsi="Times New Roman" w:cs="Times New Roman"/>
          <w:sz w:val="24"/>
          <w:szCs w:val="24"/>
        </w:rPr>
        <w:instrText xml:space="preserve"> ADDIN ZOTERO_ITEM CSL_CITATION {"citationID":"aipm0u3ri8","properties":{"formattedCitation":"(Egger &amp; Lassmann, 2018)","plainCitation":"(Egger &amp; Lassmann, 2018)"},"citationItems":[{"id":1305,"uris":["http://zotero.org/users/3746645/items/C9IJN8WE"],"uri":["http://zotero.org/users/3746645/items/C9IJN8WE"],"itemData":{"id":1305,"type":"article-journal","title":"The impact of common native language and immigration on imports","container-title":"The World Economy","page":"1903-1916","volume":"41","issue":"7","source":"Wiley Online Library","abstract":"This paper sheds light on the impact of common native language and immigration—both jointly and separately—on imports. Common native language and immigrant networks stimulate bilateral trade relationships by reducing transaction costs through both market creation and the removal of information asymmetries. Whereas evidence on the importance of weak links for trade provides support for the first channel, the need for additional immigrants does not decline, if the second mechanism proves to be a driver of trade relationships. For estimation of a causal and nonlinear effect of the two—common native language and immigration—on imports, we employ a flexible identification strategy, which allows common native language and migration to be endogenous. The results suggest that both common native language and immigration raise imports, but the impact of common native language is ever increasing with its level, whereas that of immigration is of declining importance as its level increases.","DOI":"10.1111/twec.12651","ISSN":"1467-9701","language":"en","author":[{"family":"Egger","given":"Peter H."},{"family":"Lassmann","given":"Andrea"}],"issued":{"date-parts":[["2018"]]}}}],"schema":"https://github.com/citation-style-language/schema/raw/master/csl-citation.json"} </w:instrText>
      </w:r>
      <w:r w:rsidR="00A5547B">
        <w:rPr>
          <w:rFonts w:ascii="Times New Roman" w:hAnsi="Times New Roman" w:cs="Times New Roman"/>
          <w:sz w:val="24"/>
          <w:szCs w:val="24"/>
        </w:rPr>
        <w:fldChar w:fldCharType="separate"/>
      </w:r>
      <w:r w:rsidR="00210EAA" w:rsidRPr="00210EAA">
        <w:rPr>
          <w:rFonts w:ascii="Times New Roman" w:hAnsi="Times New Roman" w:cs="Times New Roman"/>
          <w:sz w:val="24"/>
        </w:rPr>
        <w:t xml:space="preserve">Egger </w:t>
      </w:r>
      <w:r w:rsidR="00210EAA">
        <w:rPr>
          <w:rFonts w:ascii="Times New Roman" w:hAnsi="Times New Roman" w:cs="Times New Roman"/>
          <w:sz w:val="24"/>
        </w:rPr>
        <w:t>and</w:t>
      </w:r>
      <w:r w:rsidR="00210EAA" w:rsidRPr="00210EAA">
        <w:rPr>
          <w:rFonts w:ascii="Times New Roman" w:hAnsi="Times New Roman" w:cs="Times New Roman"/>
          <w:sz w:val="24"/>
        </w:rPr>
        <w:t xml:space="preserve"> Lassmann</w:t>
      </w:r>
      <w:r w:rsidR="00CE75A2">
        <w:rPr>
          <w:rFonts w:ascii="Times New Roman" w:hAnsi="Times New Roman" w:cs="Times New Roman"/>
          <w:sz w:val="24"/>
        </w:rPr>
        <w:t xml:space="preserve"> </w:t>
      </w:r>
      <w:r w:rsidR="00210EAA" w:rsidRPr="00210EAA">
        <w:rPr>
          <w:rFonts w:ascii="Times New Roman" w:hAnsi="Times New Roman" w:cs="Times New Roman"/>
          <w:sz w:val="24"/>
        </w:rPr>
        <w:t>2018)</w:t>
      </w:r>
      <w:r w:rsidR="00A5547B">
        <w:rPr>
          <w:rFonts w:ascii="Times New Roman" w:hAnsi="Times New Roman" w:cs="Times New Roman"/>
          <w:sz w:val="24"/>
          <w:szCs w:val="24"/>
        </w:rPr>
        <w:fldChar w:fldCharType="end"/>
      </w:r>
      <w:r w:rsidR="00210EAA">
        <w:rPr>
          <w:rFonts w:ascii="Times New Roman" w:hAnsi="Times New Roman" w:cs="Times New Roman"/>
          <w:sz w:val="24"/>
          <w:szCs w:val="24"/>
        </w:rPr>
        <w:t>.</w:t>
      </w:r>
      <w:r w:rsidR="00413357">
        <w:rPr>
          <w:rFonts w:ascii="Times New Roman" w:hAnsi="Times New Roman" w:cs="Times New Roman"/>
          <w:sz w:val="24"/>
          <w:szCs w:val="24"/>
        </w:rPr>
        <w:t xml:space="preserve"> </w:t>
      </w:r>
      <w:r w:rsidR="000E239A" w:rsidRPr="000671D7">
        <w:rPr>
          <w:rFonts w:ascii="Times New Roman" w:hAnsi="Times New Roman" w:cs="Times New Roman"/>
          <w:sz w:val="24"/>
          <w:szCs w:val="24"/>
        </w:rPr>
        <w:t xml:space="preserve">Distance </w:t>
      </w:r>
      <w:r w:rsidR="00413357">
        <w:rPr>
          <w:rFonts w:ascii="Times New Roman" w:hAnsi="Times New Roman" w:cs="Times New Roman"/>
          <w:sz w:val="24"/>
          <w:szCs w:val="24"/>
        </w:rPr>
        <w:t xml:space="preserve">between countries </w:t>
      </w:r>
      <w:r w:rsidR="000E239A" w:rsidRPr="000671D7">
        <w:rPr>
          <w:rFonts w:ascii="Times New Roman" w:hAnsi="Times New Roman" w:cs="Times New Roman"/>
          <w:sz w:val="24"/>
          <w:szCs w:val="24"/>
        </w:rPr>
        <w:t xml:space="preserve">was calculated as the geographical distance between </w:t>
      </w:r>
      <w:r w:rsidR="00413357">
        <w:rPr>
          <w:rFonts w:ascii="Times New Roman" w:hAnsi="Times New Roman" w:cs="Times New Roman"/>
          <w:sz w:val="24"/>
          <w:szCs w:val="24"/>
        </w:rPr>
        <w:t xml:space="preserve">their respective </w:t>
      </w:r>
      <w:r w:rsidR="000E239A" w:rsidRPr="000671D7">
        <w:rPr>
          <w:rFonts w:ascii="Times New Roman" w:hAnsi="Times New Roman" w:cs="Times New Roman"/>
          <w:sz w:val="24"/>
          <w:szCs w:val="24"/>
        </w:rPr>
        <w:t xml:space="preserve">capital cities in </w:t>
      </w:r>
      <w:r w:rsidR="006E741B" w:rsidRPr="000671D7">
        <w:rPr>
          <w:rFonts w:ascii="Times New Roman" w:hAnsi="Times New Roman" w:cs="Times New Roman"/>
          <w:sz w:val="24"/>
          <w:szCs w:val="24"/>
        </w:rPr>
        <w:t>kilometers</w:t>
      </w:r>
      <w:r w:rsidR="000C6F22" w:rsidRPr="009C3710">
        <w:rPr>
          <w:rFonts w:ascii="Times New Roman" w:hAnsi="Times New Roman" w:cs="Times New Roman"/>
          <w:sz w:val="24"/>
          <w:szCs w:val="24"/>
        </w:rPr>
        <w:t>. Trade</w:t>
      </w:r>
      <w:r>
        <w:rPr>
          <w:rFonts w:ascii="Times New Roman" w:hAnsi="Times New Roman" w:cs="Times New Roman"/>
          <w:sz w:val="24"/>
          <w:szCs w:val="24"/>
        </w:rPr>
        <w:t xml:space="preserve"> and migration are</w:t>
      </w:r>
      <w:r w:rsidR="000B088B">
        <w:rPr>
          <w:rFonts w:ascii="Times New Roman" w:hAnsi="Times New Roman" w:cs="Times New Roman"/>
          <w:sz w:val="24"/>
          <w:szCs w:val="24"/>
        </w:rPr>
        <w:t xml:space="preserve"> </w:t>
      </w:r>
      <w:r>
        <w:rPr>
          <w:rFonts w:ascii="Times New Roman" w:hAnsi="Times New Roman" w:cs="Times New Roman"/>
          <w:sz w:val="24"/>
          <w:szCs w:val="24"/>
        </w:rPr>
        <w:t>expected</w:t>
      </w:r>
      <w:r w:rsidR="000B088B">
        <w:rPr>
          <w:rFonts w:ascii="Times New Roman" w:hAnsi="Times New Roman" w:cs="Times New Roman"/>
          <w:sz w:val="24"/>
          <w:szCs w:val="24"/>
        </w:rPr>
        <w:t xml:space="preserve"> </w:t>
      </w:r>
      <w:r w:rsidR="000C6F22" w:rsidRPr="009C3710">
        <w:rPr>
          <w:rFonts w:ascii="Times New Roman" w:hAnsi="Times New Roman" w:cs="Times New Roman"/>
          <w:sz w:val="24"/>
          <w:szCs w:val="24"/>
        </w:rPr>
        <w:t>to be negatively affected by geographical distance.</w:t>
      </w:r>
      <w:r w:rsidR="006E741B">
        <w:rPr>
          <w:rFonts w:ascii="Times New Roman" w:hAnsi="Times New Roman" w:cs="Times New Roman"/>
          <w:sz w:val="24"/>
          <w:szCs w:val="24"/>
        </w:rPr>
        <w:t xml:space="preserve"> </w:t>
      </w:r>
      <w:r>
        <w:rPr>
          <w:rFonts w:ascii="Times New Roman" w:hAnsi="Times New Roman" w:cs="Times New Roman"/>
          <w:sz w:val="24"/>
          <w:szCs w:val="24"/>
        </w:rPr>
        <w:t>Distance is one of the defining variables of the</w:t>
      </w:r>
      <w:r w:rsidR="000C6F22" w:rsidRPr="009C3710">
        <w:rPr>
          <w:rFonts w:ascii="Times New Roman" w:hAnsi="Times New Roman" w:cs="Times New Roman"/>
          <w:sz w:val="24"/>
          <w:szCs w:val="24"/>
        </w:rPr>
        <w:t xml:space="preserve"> gravity model</w:t>
      </w:r>
      <w:r w:rsidR="000B088B">
        <w:rPr>
          <w:rFonts w:ascii="Times New Roman" w:hAnsi="Times New Roman" w:cs="Times New Roman"/>
          <w:sz w:val="24"/>
          <w:szCs w:val="24"/>
        </w:rPr>
        <w:t xml:space="preserve"> </w:t>
      </w:r>
      <w:r w:rsidR="00A5547B" w:rsidRPr="009C371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{"citationID":"a1mppf8odvo","properties":{"formattedCitation":"(Montanari, 2005)","plainCitation":"(Montanari, 2005)"},"citationItems":[{"id":1103,"uris":["http://zotero.org/users/3746645/items/REPJF5SQ"],"uri":["http://zotero.org/users/3746645/items/REPJF5SQ"],"itemData":{"id":1103,"type":"article-journal","title":"EU trade with the Balkans: Large room for growth?","container-title":"Eastern European Economics","page":"59-81","volume":"43","issue":"1","source":"JSTOR","abstract":"This paper evaluates the potential for growth in trade between the European Union and the Western Balkans. A clear-cut picture emerges from the application of a gravity model. EU trade with the Western Balkans shows considerable room for growth in both imports and exports; on the contrary, EU trade with two Balkan countries, Bulgaria and Romania, is close to, or in some cases exceeds, the values predicted by the model. From this analysis, it follows that trade policy, alongside geographical proximity, plays an important role in shaping trade patterns.","ISSN":"0012-8775","shortTitle":"EU Trade with the Balkans","author":[{"family":"Montanari","given":"Marco"}],"issued":{"date-parts":[["2005"]]}}}],"schema":"https://github.com/citation-style-language/schema/raw/master/csl-citation.json"} </w:instrText>
      </w:r>
      <w:r w:rsidR="00A5547B" w:rsidRPr="009C3710">
        <w:rPr>
          <w:rFonts w:ascii="Times New Roman" w:hAnsi="Times New Roman" w:cs="Times New Roman"/>
          <w:sz w:val="24"/>
          <w:szCs w:val="24"/>
        </w:rPr>
        <w:fldChar w:fldCharType="separate"/>
      </w:r>
      <w:r w:rsidR="000C6F22" w:rsidRPr="009C3710">
        <w:rPr>
          <w:rFonts w:ascii="Times New Roman" w:hAnsi="Times New Roman" w:cs="Times New Roman"/>
          <w:sz w:val="24"/>
          <w:szCs w:val="24"/>
        </w:rPr>
        <w:t>(Montanari 2005</w:t>
      </w:r>
      <w:r w:rsidR="00A5547B" w:rsidRPr="009C3710">
        <w:rPr>
          <w:rFonts w:ascii="Times New Roman" w:hAnsi="Times New Roman" w:cs="Times New Roman"/>
          <w:sz w:val="24"/>
          <w:szCs w:val="24"/>
        </w:rPr>
        <w:fldChar w:fldCharType="end"/>
      </w:r>
      <w:r w:rsidR="00CE75A2">
        <w:rPr>
          <w:rFonts w:ascii="Times New Roman" w:hAnsi="Times New Roman" w:cs="Times New Roman"/>
          <w:sz w:val="24"/>
          <w:szCs w:val="24"/>
        </w:rPr>
        <w:t>,</w:t>
      </w:r>
      <w:r w:rsidR="006E741B">
        <w:rPr>
          <w:rFonts w:ascii="Times New Roman" w:hAnsi="Times New Roman" w:cs="Times New Roman"/>
          <w:sz w:val="24"/>
          <w:szCs w:val="24"/>
        </w:rPr>
        <w:t xml:space="preserve"> </w:t>
      </w:r>
      <w:r w:rsidR="00A5547B" w:rsidRPr="009C371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{"citationID":"a15g8nsi89d","properties":{"formattedCitation":"(Blomqvist, 2004)","plainCitation":"(Blomqvist, 2004)"},"citationItems":[{"id":1105,"uris":["http://zotero.org/users/3746645/items/UN5683M8"],"uri":["http://zotero.org/users/3746645/items/UN5683M8"],"itemData":{"id":1105,"type":"article-journal","title":"Explaining trade flows of Singapore","container-title":"Asian Economic Journal","page":"25-43","volume":"18","issue":"1","source":"Wiley Online Library","abstract":"The objective of this paper is twofold. First, the development of the trade patterns of Singapore and particularly between Singapore and its South-East Asian partners will be outlined and interpreted against a backdrop of relevant trade policy measures, for example in the context of the Association of Southeast Asian Nations (ASEAN). Second, a simple model of the gravity type is applied in order to establish and quantify the role of various trade determinants. Despite the fact that Singapore has strived at being a ‘global city’, it remains rather heavily biased towards East Asia as far as foreign trade is concerned. The role of ASEAN in particular is strong, even if the role of entrepôt trade tends to exaggerate the degree of integration between the economies of Singapore and ASEAN. It also seems clear that the latter, as an organization, has not contributed much to the development of trade relations between its members. Rather the closeness and the liberalization of these economies during the last 15 years or so appear to have been decisive. It is interesting to note that the newer members of ASEAN seem to have been integrated quickly in Singapore's economic network.","DOI":"10.1111/j.1467-8381.2004.00180.x","ISSN":"1467-8381","language":"en","author":[{"family":"Blomqvist","given":"Hans C."}],"issued":{"date-parts":[["2004"]]}}}],"schema":"https://github.com/citation-style-language/schema/raw/master/csl-citation.json"} </w:instrText>
      </w:r>
      <w:r w:rsidR="00A5547B" w:rsidRPr="009C3710">
        <w:rPr>
          <w:rFonts w:ascii="Times New Roman" w:hAnsi="Times New Roman" w:cs="Times New Roman"/>
          <w:sz w:val="24"/>
          <w:szCs w:val="24"/>
        </w:rPr>
        <w:fldChar w:fldCharType="separate"/>
      </w:r>
      <w:r w:rsidR="000C6F22" w:rsidRPr="009C3710">
        <w:rPr>
          <w:rFonts w:ascii="Times New Roman" w:hAnsi="Times New Roman" w:cs="Times New Roman"/>
          <w:sz w:val="24"/>
          <w:szCs w:val="24"/>
        </w:rPr>
        <w:t>Blomqvist 2004</w:t>
      </w:r>
      <w:r w:rsidR="00CE75A2">
        <w:rPr>
          <w:rFonts w:ascii="Times New Roman" w:hAnsi="Times New Roman" w:cs="Times New Roman"/>
          <w:sz w:val="24"/>
          <w:szCs w:val="24"/>
        </w:rPr>
        <w:t>,</w:t>
      </w:r>
      <w:r w:rsidR="00A5547B" w:rsidRPr="009C3710">
        <w:rPr>
          <w:rFonts w:ascii="Times New Roman" w:hAnsi="Times New Roman" w:cs="Times New Roman"/>
          <w:sz w:val="24"/>
          <w:szCs w:val="24"/>
        </w:rPr>
        <w:fldChar w:fldCharType="end"/>
      </w:r>
      <w:r w:rsidR="006E741B">
        <w:rPr>
          <w:rFonts w:ascii="Times New Roman" w:hAnsi="Times New Roman" w:cs="Times New Roman"/>
          <w:sz w:val="24"/>
          <w:szCs w:val="24"/>
        </w:rPr>
        <w:t xml:space="preserve"> </w:t>
      </w:r>
      <w:r w:rsidR="00A5547B" w:rsidRPr="009C3710">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{"citationID":"aa0s77vq59","properties":{"formattedCitation":"(White, 2007)","plainCitation":"(White, 2007)"},"citationItems":[{"id":1115,"uris":["http://zotero.org/users/3746645/items/Q8APEES2"],"uri":["http://zotero.org/users/3746645/items/Q8APEES2"],"itemData":{"id":1115,"type":"article-journal","title":"Immigrant-trade links, transplanted home bias and network effects","container-title":"Applied Economics","page":"839-852","volume":"39","issue":"7","source":"Taylor and Francis+NEJM","abstract":"Macro-level data for the US and 73 trading partners spanning the years 1980 to 2001 is used with a gravity specification to investigate the influence of immigration on bilateral trade. Prior research has identified immigrant stocks as a significant determinant of trade; however, this study indicates that the US immigrant-trade link is driven by immigration from relatively low income countries. A 10% increase in the immigrant stock is found to generate respectively 4.7 and 1.5% increases in domestic imports from and exports to the typical low income home country. The observed link is decomposed into two hypothesized channels–network effects and transplanted home bias. Considerable variation in per-immigrant trade effects is found across home countries: imports from the typical low income home country are estimated to increase by up to $2057 due to transplanted home bias and by as much as $2967 as a result of network effects, while exports rise by up to $910 as a result of networks.","DOI":"10.1080/00036840500447849","ISSN":"0003-6846","author":[{"family":"White","given":"Roger"}],"issued":{"date-parts":[["2007"]]}}}],"schema":"https://github.com/citation-style-language/schema/raw/master/csl-citation.json"} </w:instrText>
      </w:r>
      <w:r w:rsidR="00A5547B" w:rsidRPr="009C3710">
        <w:rPr>
          <w:rFonts w:ascii="Times New Roman" w:hAnsi="Times New Roman" w:cs="Times New Roman"/>
          <w:sz w:val="24"/>
          <w:szCs w:val="24"/>
        </w:rPr>
        <w:fldChar w:fldCharType="separate"/>
      </w:r>
      <w:r w:rsidR="000C6F22" w:rsidRPr="009C3710">
        <w:rPr>
          <w:rFonts w:ascii="Times New Roman" w:hAnsi="Times New Roman" w:cs="Times New Roman"/>
          <w:sz w:val="24"/>
          <w:szCs w:val="24"/>
        </w:rPr>
        <w:t>White 2007</w:t>
      </w:r>
      <w:r w:rsidR="00CE75A2">
        <w:rPr>
          <w:rFonts w:ascii="Times New Roman" w:hAnsi="Times New Roman" w:cs="Times New Roman"/>
          <w:sz w:val="24"/>
          <w:szCs w:val="24"/>
        </w:rPr>
        <w:t>,</w:t>
      </w:r>
      <w:r w:rsidR="00A5547B" w:rsidRPr="009C3710">
        <w:rPr>
          <w:rFonts w:ascii="Times New Roman" w:hAnsi="Times New Roman" w:cs="Times New Roman"/>
          <w:sz w:val="24"/>
          <w:szCs w:val="24"/>
        </w:rPr>
        <w:fldChar w:fldCharType="end"/>
      </w:r>
      <w:r w:rsidR="006E741B">
        <w:rPr>
          <w:rFonts w:ascii="Times New Roman" w:hAnsi="Times New Roman" w:cs="Times New Roman"/>
          <w:sz w:val="24"/>
          <w:szCs w:val="24"/>
        </w:rPr>
        <w:t xml:space="preserve"> </w:t>
      </w:r>
      <w:r w:rsidR="00A5547B" w:rsidRPr="009C3710">
        <w:rPr>
          <w:rFonts w:ascii="Times New Roman" w:hAnsi="Times New Roman" w:cs="Times New Roman"/>
          <w:sz w:val="24"/>
          <w:szCs w:val="24"/>
        </w:rPr>
        <w:fldChar w:fldCharType="begin"/>
      </w:r>
      <w:r w:rsidR="000C6F22" w:rsidRPr="009C3710">
        <w:rPr>
          <w:rFonts w:ascii="Times New Roman" w:hAnsi="Times New Roman" w:cs="Times New Roman"/>
          <w:sz w:val="24"/>
          <w:szCs w:val="24"/>
        </w:rPr>
        <w:instrText xml:space="preserve"> ADDIN ZOTERO_ITEM CSL_CITATION {"citationID":"a9cvcjt8jl","properties":{"formattedCitation":"(McCallum, 1995)","plainCitation":"(McCallum, 1995)"},"citationItems":[{"id":905,"uris":["http://zotero.org/users/3746645/items/B3PZ9V3X"],"uri":["http://zotero.org/users/3746645/items/B3PZ9V3X"],"itemData":{"id":905,"type":"article-journal","title":"National Borders Matter: Canada-U.S. Regional Trade Patterns","container-title":"The American Economic Review","page":"615-623","volume":"85","issue":"3","source":"JSTOR","ISSN":"0002-8282","shortTitle":"National Borders Matter","author":[{"family":"McCallum","given":"John"}],"issued":{"date-parts":[["1995"]]}}}],"schema":"https://github.com/citation-style-language/schema/raw/master/csl-citation.json"} </w:instrText>
      </w:r>
      <w:r w:rsidR="00A5547B" w:rsidRPr="009C3710">
        <w:rPr>
          <w:rFonts w:ascii="Times New Roman" w:hAnsi="Times New Roman" w:cs="Times New Roman"/>
          <w:sz w:val="24"/>
          <w:szCs w:val="24"/>
        </w:rPr>
        <w:fldChar w:fldCharType="separate"/>
      </w:r>
      <w:r w:rsidR="000C6F22" w:rsidRPr="009C3710">
        <w:rPr>
          <w:rFonts w:ascii="Times New Roman" w:hAnsi="Times New Roman" w:cs="Times New Roman"/>
          <w:sz w:val="24"/>
          <w:szCs w:val="24"/>
        </w:rPr>
        <w:t>McCallum 1995)</w:t>
      </w:r>
      <w:r w:rsidR="00A5547B" w:rsidRPr="009C3710">
        <w:rPr>
          <w:rFonts w:ascii="Times New Roman" w:hAnsi="Times New Roman" w:cs="Times New Roman"/>
          <w:sz w:val="24"/>
          <w:szCs w:val="24"/>
        </w:rPr>
        <w:fldChar w:fldCharType="end"/>
      </w:r>
      <w:r w:rsidR="0019798B">
        <w:rPr>
          <w:rFonts w:ascii="Times New Roman" w:hAnsi="Times New Roman" w:cs="Times New Roman"/>
          <w:sz w:val="24"/>
          <w:szCs w:val="24"/>
        </w:rPr>
        <w:t>.</w:t>
      </w:r>
    </w:p>
    <w:p w14:paraId="4054DDD9" w14:textId="77777777" w:rsidR="00F11F0C" w:rsidRPr="000671D7" w:rsidRDefault="00F11F0C" w:rsidP="000145A8">
      <w:pPr>
        <w:spacing w:after="0" w:line="288" w:lineRule="auto"/>
        <w:ind w:firstLine="720"/>
        <w:jc w:val="both"/>
        <w:rPr>
          <w:rFonts w:ascii="Times New Roman" w:hAnsi="Times New Roman" w:cs="Times New Roman"/>
          <w:sz w:val="24"/>
          <w:szCs w:val="24"/>
        </w:rPr>
      </w:pPr>
    </w:p>
    <w:p w14:paraId="55121580" w14:textId="3B7E46E9" w:rsidR="001019B9" w:rsidRDefault="000E239A" w:rsidP="0027615E">
      <w:pPr>
        <w:spacing w:after="0" w:line="288" w:lineRule="auto"/>
        <w:ind w:firstLine="567"/>
        <w:jc w:val="both"/>
        <w:rPr>
          <w:rFonts w:ascii="Times New Roman" w:hAnsi="Times New Roman" w:cs="Times New Roman"/>
          <w:sz w:val="24"/>
          <w:szCs w:val="24"/>
        </w:rPr>
      </w:pPr>
      <w:r w:rsidRPr="000671D7">
        <w:rPr>
          <w:rFonts w:ascii="Times New Roman" w:hAnsi="Times New Roman" w:cs="Times New Roman"/>
          <w:sz w:val="24"/>
          <w:szCs w:val="24"/>
        </w:rPr>
        <w:t xml:space="preserve">Additional dummy variables were created for adjacency, </w:t>
      </w:r>
      <w:proofErr w:type="spellStart"/>
      <w:r w:rsidRPr="000671D7">
        <w:rPr>
          <w:rFonts w:ascii="Times New Roman" w:hAnsi="Times New Roman" w:cs="Times New Roman"/>
          <w:sz w:val="24"/>
          <w:szCs w:val="24"/>
        </w:rPr>
        <w:t>landlockedness</w:t>
      </w:r>
      <w:proofErr w:type="spellEnd"/>
      <w:r w:rsidRPr="000671D7">
        <w:rPr>
          <w:rFonts w:ascii="Times New Roman" w:hAnsi="Times New Roman" w:cs="Times New Roman"/>
          <w:sz w:val="24"/>
          <w:szCs w:val="24"/>
        </w:rPr>
        <w:t>,</w:t>
      </w:r>
      <w:r w:rsidR="000B088B">
        <w:rPr>
          <w:rFonts w:ascii="Times New Roman" w:hAnsi="Times New Roman" w:cs="Times New Roman"/>
          <w:sz w:val="24"/>
          <w:szCs w:val="24"/>
        </w:rPr>
        <w:t xml:space="preserve"> </w:t>
      </w:r>
      <w:r w:rsidR="00567AAA">
        <w:rPr>
          <w:rFonts w:ascii="Times New Roman" w:hAnsi="Times New Roman" w:cs="Times New Roman"/>
          <w:sz w:val="24"/>
          <w:szCs w:val="24"/>
        </w:rPr>
        <w:t xml:space="preserve">and </w:t>
      </w:r>
      <w:r w:rsidR="006B2945">
        <w:rPr>
          <w:rFonts w:ascii="Times New Roman" w:hAnsi="Times New Roman" w:cs="Times New Roman"/>
          <w:sz w:val="24"/>
          <w:szCs w:val="24"/>
        </w:rPr>
        <w:t>common colonial heritage</w:t>
      </w:r>
      <w:r w:rsidR="006E741B">
        <w:rPr>
          <w:rFonts w:ascii="Times New Roman" w:hAnsi="Times New Roman" w:cs="Times New Roman"/>
          <w:sz w:val="24"/>
          <w:szCs w:val="24"/>
        </w:rPr>
        <w:t>.</w:t>
      </w:r>
      <w:r w:rsidR="000C6F22">
        <w:rPr>
          <w:rFonts w:ascii="Times New Roman" w:hAnsi="Times New Roman" w:cs="Times New Roman"/>
          <w:sz w:val="24"/>
          <w:szCs w:val="24"/>
        </w:rPr>
        <w:t xml:space="preserve"> </w:t>
      </w:r>
      <w:r w:rsidR="006E741B">
        <w:rPr>
          <w:rFonts w:ascii="Times New Roman" w:hAnsi="Times New Roman" w:cs="Times New Roman"/>
          <w:sz w:val="24"/>
          <w:szCs w:val="24"/>
        </w:rPr>
        <w:t>D</w:t>
      </w:r>
      <w:r w:rsidR="000C6F22">
        <w:rPr>
          <w:rFonts w:ascii="Times New Roman" w:hAnsi="Times New Roman" w:cs="Times New Roman"/>
          <w:sz w:val="24"/>
          <w:szCs w:val="24"/>
        </w:rPr>
        <w:t xml:space="preserve">ata for these variables </w:t>
      </w:r>
      <w:r w:rsidR="000C6F22" w:rsidRPr="000C6F22">
        <w:rPr>
          <w:rFonts w:ascii="Times New Roman" w:hAnsi="Times New Roman" w:cs="Times New Roman"/>
          <w:sz w:val="24"/>
          <w:szCs w:val="24"/>
        </w:rPr>
        <w:t>were obtained from CEPII database</w:t>
      </w:r>
      <w:r w:rsidRPr="000671D7">
        <w:rPr>
          <w:rFonts w:ascii="Times New Roman" w:hAnsi="Times New Roman" w:cs="Times New Roman"/>
          <w:sz w:val="24"/>
          <w:szCs w:val="24"/>
        </w:rPr>
        <w:t>. Adjacency denote</w:t>
      </w:r>
      <w:r w:rsidR="00D54847">
        <w:rPr>
          <w:rFonts w:ascii="Times New Roman" w:hAnsi="Times New Roman" w:cs="Times New Roman"/>
          <w:sz w:val="24"/>
          <w:szCs w:val="24"/>
        </w:rPr>
        <w:t>s</w:t>
      </w:r>
      <w:r w:rsidRPr="000671D7">
        <w:rPr>
          <w:rFonts w:ascii="Times New Roman" w:hAnsi="Times New Roman" w:cs="Times New Roman"/>
          <w:sz w:val="24"/>
          <w:szCs w:val="24"/>
        </w:rPr>
        <w:t xml:space="preserve"> whether countries</w:t>
      </w:r>
      <w:r w:rsidRPr="009A031D">
        <w:rPr>
          <w:rFonts w:ascii="Times New Roman" w:hAnsi="Times New Roman" w:cs="Times New Roman"/>
          <w:i/>
          <w:sz w:val="24"/>
          <w:szCs w:val="24"/>
        </w:rPr>
        <w:t xml:space="preserve"> </w:t>
      </w:r>
      <w:proofErr w:type="spellStart"/>
      <w:r w:rsidRPr="009A031D">
        <w:rPr>
          <w:rFonts w:ascii="Times New Roman" w:hAnsi="Times New Roman" w:cs="Times New Roman"/>
          <w:i/>
          <w:sz w:val="24"/>
          <w:szCs w:val="24"/>
        </w:rPr>
        <w:t>i</w:t>
      </w:r>
      <w:proofErr w:type="spellEnd"/>
      <w:r w:rsidRPr="000671D7">
        <w:rPr>
          <w:rFonts w:ascii="Times New Roman" w:hAnsi="Times New Roman" w:cs="Times New Roman"/>
          <w:sz w:val="24"/>
          <w:szCs w:val="24"/>
        </w:rPr>
        <w:t xml:space="preserve"> and </w:t>
      </w:r>
      <w:r w:rsidRPr="009A031D">
        <w:rPr>
          <w:rFonts w:ascii="Times New Roman" w:hAnsi="Times New Roman" w:cs="Times New Roman"/>
          <w:i/>
          <w:sz w:val="24"/>
          <w:szCs w:val="24"/>
        </w:rPr>
        <w:t xml:space="preserve">j </w:t>
      </w:r>
      <w:r w:rsidRPr="000671D7">
        <w:rPr>
          <w:rFonts w:ascii="Times New Roman" w:hAnsi="Times New Roman" w:cs="Times New Roman"/>
          <w:sz w:val="24"/>
          <w:szCs w:val="24"/>
        </w:rPr>
        <w:t>share a common border, and has also been used by</w:t>
      </w:r>
      <w:r w:rsidR="000B088B">
        <w:rPr>
          <w:rFonts w:ascii="Times New Roman" w:hAnsi="Times New Roman" w:cs="Times New Roman"/>
          <w:sz w:val="24"/>
          <w:szCs w:val="24"/>
        </w:rPr>
        <w:t xml:space="preserve"> </w:t>
      </w:r>
      <w:r w:rsidR="00A5547B" w:rsidRPr="000671D7">
        <w:rPr>
          <w:rFonts w:ascii="Times New Roman" w:hAnsi="Times New Roman" w:cs="Times New Roman"/>
          <w:sz w:val="24"/>
          <w:szCs w:val="24"/>
        </w:rPr>
        <w:fldChar w:fldCharType="begin"/>
      </w:r>
      <w:r w:rsidR="00155806">
        <w:rPr>
          <w:rFonts w:ascii="Times New Roman" w:hAnsi="Times New Roman" w:cs="Times New Roman"/>
          <w:sz w:val="24"/>
          <w:szCs w:val="24"/>
        </w:rPr>
        <w:instrText xml:space="preserve"> ADDIN ZOTERO_ITEM CSL_CITATION {"citationID":"a1mbc6ej672","properties":{"formattedCitation":"(Baier &amp; Bergstrand, 2009)","plainCitation":"(Baier &amp; Bergstrand, 2009)"},"citationItems":[{"id":1226,"uris":["http://zotero.org/users/3746645/items/W9ZPVZAZ"],"uri":["http://zotero.org/users/3746645/items/W9ZPVZAZ"],"itemData":{"id":1226,"type":"article-journal","title":"Estimating the effects of free trade agreements on international trade flows using matching econometrics","container-title":"Journal of International Economics","page":"63-76","volume":"77","issue":"1","source":"RePEc - Econpapers","abstract":"This paper provides the first cross-section estimates of long-run treatment effects of free trade agreements on members' bilateral international trade flows using (nonparametric) matching econometrics. Our nonparametric cross-section estimates of ex post long-run treatment effects are much more stable across years and have more economically plausible values than corresponding OLS cross-section estimates from typical gravity equations. We provide plausible estimates of the long-run effects of membership in the original European Economic Community (EEC) and the Central American Common Market (CACM) between 1960 and 2000 and the estimates confirm anecdotal reports of these agreements' effectiveness.","ISSN":"0022-1996","author":[{"family":"Baier","given":"Scott"},{"family":"Bergstrand","given":"Jeffrey"}],"issued":{"date-parts":[["2009"]]}}}],"schema":"https://github.com/citation-style-language/schema/raw/master/csl-citation.json"} </w:instrText>
      </w:r>
      <w:r w:rsidR="00A5547B" w:rsidRPr="000671D7">
        <w:rPr>
          <w:rFonts w:ascii="Times New Roman" w:hAnsi="Times New Roman" w:cs="Times New Roman"/>
          <w:sz w:val="24"/>
          <w:szCs w:val="24"/>
        </w:rPr>
        <w:fldChar w:fldCharType="separate"/>
      </w:r>
      <w:r w:rsidR="00155806" w:rsidRPr="00EC3E42">
        <w:rPr>
          <w:rFonts w:ascii="Times New Roman" w:hAnsi="Times New Roman" w:cs="Times New Roman"/>
          <w:sz w:val="24"/>
        </w:rPr>
        <w:t xml:space="preserve">Baier </w:t>
      </w:r>
      <w:r w:rsidR="00EC3E42">
        <w:rPr>
          <w:rFonts w:ascii="Times New Roman" w:hAnsi="Times New Roman" w:cs="Times New Roman"/>
          <w:sz w:val="24"/>
        </w:rPr>
        <w:t>and</w:t>
      </w:r>
      <w:r w:rsidR="00584C92">
        <w:rPr>
          <w:rFonts w:ascii="Times New Roman" w:hAnsi="Times New Roman" w:cs="Times New Roman"/>
          <w:sz w:val="24"/>
        </w:rPr>
        <w:t xml:space="preserve"> </w:t>
      </w:r>
      <w:r w:rsidR="00155806" w:rsidRPr="00EC3E42">
        <w:rPr>
          <w:rFonts w:ascii="Times New Roman" w:hAnsi="Times New Roman" w:cs="Times New Roman"/>
          <w:sz w:val="24"/>
        </w:rPr>
        <w:t>Bergstrand</w:t>
      </w:r>
      <w:r w:rsidR="00EC3E42">
        <w:rPr>
          <w:rFonts w:ascii="Times New Roman" w:hAnsi="Times New Roman" w:cs="Times New Roman"/>
          <w:sz w:val="24"/>
        </w:rPr>
        <w:t xml:space="preserve"> (</w:t>
      </w:r>
      <w:r w:rsidR="00155806" w:rsidRPr="00EC3E42">
        <w:rPr>
          <w:rFonts w:ascii="Times New Roman" w:hAnsi="Times New Roman" w:cs="Times New Roman"/>
          <w:sz w:val="24"/>
        </w:rPr>
        <w:t>2009)</w:t>
      </w:r>
      <w:r w:rsidR="00A5547B" w:rsidRPr="000671D7">
        <w:rPr>
          <w:rFonts w:ascii="Times New Roman" w:hAnsi="Times New Roman" w:cs="Times New Roman"/>
          <w:sz w:val="24"/>
          <w:szCs w:val="24"/>
        </w:rPr>
        <w:fldChar w:fldCharType="end"/>
      </w:r>
      <w:r w:rsidR="000671D7" w:rsidRPr="000671D7">
        <w:rPr>
          <w:rFonts w:ascii="Times New Roman" w:hAnsi="Times New Roman" w:cs="Times New Roman"/>
          <w:sz w:val="24"/>
          <w:szCs w:val="24"/>
        </w:rPr>
        <w:t>.</w:t>
      </w:r>
      <w:r w:rsidR="00BF40EE">
        <w:rPr>
          <w:rFonts w:ascii="Times New Roman" w:hAnsi="Times New Roman" w:cs="Times New Roman"/>
          <w:sz w:val="24"/>
          <w:szCs w:val="24"/>
        </w:rPr>
        <w:t xml:space="preserve"> </w:t>
      </w:r>
      <w:r w:rsidR="00413357">
        <w:rPr>
          <w:rFonts w:ascii="Times New Roman" w:hAnsi="Times New Roman" w:cs="Times New Roman"/>
          <w:sz w:val="24"/>
          <w:szCs w:val="24"/>
        </w:rPr>
        <w:t>N</w:t>
      </w:r>
      <w:r w:rsidR="00692D48" w:rsidRPr="00851629">
        <w:rPr>
          <w:rFonts w:ascii="Times New Roman" w:hAnsi="Times New Roman" w:cs="Times New Roman"/>
          <w:sz w:val="24"/>
          <w:szCs w:val="24"/>
        </w:rPr>
        <w:t xml:space="preserve">eighboring countries </w:t>
      </w:r>
      <w:r w:rsidR="00413357">
        <w:rPr>
          <w:rFonts w:ascii="Times New Roman" w:hAnsi="Times New Roman" w:cs="Times New Roman"/>
          <w:sz w:val="24"/>
          <w:szCs w:val="24"/>
        </w:rPr>
        <w:t>have easier</w:t>
      </w:r>
      <w:r w:rsidR="00413357" w:rsidRPr="00851629">
        <w:rPr>
          <w:rFonts w:ascii="Times New Roman" w:hAnsi="Times New Roman" w:cs="Times New Roman"/>
          <w:sz w:val="24"/>
          <w:szCs w:val="24"/>
        </w:rPr>
        <w:t xml:space="preserve"> </w:t>
      </w:r>
      <w:r w:rsidR="00692D48" w:rsidRPr="00851629">
        <w:rPr>
          <w:rFonts w:ascii="Times New Roman" w:hAnsi="Times New Roman" w:cs="Times New Roman"/>
          <w:sz w:val="24"/>
          <w:szCs w:val="24"/>
        </w:rPr>
        <w:t>trad</w:t>
      </w:r>
      <w:r w:rsidR="00413357">
        <w:rPr>
          <w:rFonts w:ascii="Times New Roman" w:hAnsi="Times New Roman" w:cs="Times New Roman"/>
          <w:sz w:val="24"/>
          <w:szCs w:val="24"/>
        </w:rPr>
        <w:t>e and migration</w:t>
      </w:r>
      <w:r w:rsidR="00692D48" w:rsidRPr="00851629">
        <w:rPr>
          <w:rFonts w:ascii="Times New Roman" w:hAnsi="Times New Roman" w:cs="Times New Roman"/>
          <w:sz w:val="24"/>
          <w:szCs w:val="24"/>
        </w:rPr>
        <w:t xml:space="preserve"> </w:t>
      </w:r>
      <w:r w:rsidR="00413357">
        <w:rPr>
          <w:rFonts w:ascii="Times New Roman" w:hAnsi="Times New Roman" w:cs="Times New Roman"/>
          <w:sz w:val="24"/>
          <w:szCs w:val="24"/>
        </w:rPr>
        <w:t>due to</w:t>
      </w:r>
      <w:r w:rsidR="00567AAA">
        <w:rPr>
          <w:rFonts w:ascii="Times New Roman" w:hAnsi="Times New Roman" w:cs="Times New Roman"/>
          <w:sz w:val="24"/>
          <w:szCs w:val="24"/>
        </w:rPr>
        <w:t xml:space="preserve"> lower transportation costs</w:t>
      </w:r>
      <w:r w:rsidR="00347B72">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692D48" w:rsidRPr="00851629">
        <w:rPr>
          <w:rFonts w:ascii="Times New Roman" w:hAnsi="Times New Roman" w:cs="Times New Roman"/>
          <w:sz w:val="24"/>
          <w:szCs w:val="24"/>
        </w:rPr>
        <w:instrText xml:space="preserve"> ADDIN ZOTERO_ITEM CSL_CITATION {"citationID":"al012i83rn","properties":{"formattedCitation":"(W. Wong &amp; Wong, 2008)","plainCitation":"(W. Wong &amp; Wong, 2008)"},"citationItems":[{"id":1040,"uris":["http://zotero.org/users/3746645/items/F6QK9CJH"],"uri":["http://zotero.org/users/3746645/items/F6QK9CJH"],"itemData":{"id":1040,"type":"article-journal","title":"Comparing the fit of the gravity model for different cross-border flows","container-title":"Economics Letters","page":"474-477","volume":"99","issue":"3","ISSN":"0165-1765","author":[{"family":"Wong","given":"Wong"},{"family":"Wong","given":"Wei-Kang"}],"issued":{"date-parts":[["2008"]]}}}],"schema":"https://github.com/citation-style-language/schema/raw/master/csl-citation.json"} </w:instrText>
      </w:r>
      <w:r w:rsidR="00A5547B" w:rsidRPr="00851629">
        <w:rPr>
          <w:rFonts w:ascii="Times New Roman" w:hAnsi="Times New Roman" w:cs="Times New Roman"/>
          <w:sz w:val="24"/>
          <w:szCs w:val="24"/>
        </w:rPr>
        <w:fldChar w:fldCharType="separate"/>
      </w:r>
      <w:r w:rsidR="00692D48" w:rsidRPr="00851629">
        <w:rPr>
          <w:rFonts w:ascii="Times New Roman" w:hAnsi="Times New Roman" w:cs="Times New Roman"/>
          <w:sz w:val="24"/>
          <w:szCs w:val="24"/>
        </w:rPr>
        <w:t>(Wong and Wong 2008)</w:t>
      </w:r>
      <w:r w:rsidR="00A5547B" w:rsidRPr="00851629">
        <w:rPr>
          <w:rFonts w:ascii="Times New Roman" w:hAnsi="Times New Roman" w:cs="Times New Roman"/>
          <w:sz w:val="24"/>
          <w:szCs w:val="24"/>
        </w:rPr>
        <w:fldChar w:fldCharType="end"/>
      </w:r>
      <w:r w:rsidR="00692D48" w:rsidRPr="00851629">
        <w:rPr>
          <w:rFonts w:ascii="Times New Roman" w:hAnsi="Times New Roman" w:cs="Times New Roman"/>
          <w:sz w:val="24"/>
          <w:szCs w:val="24"/>
        </w:rPr>
        <w:t>.</w:t>
      </w:r>
      <w:r w:rsidR="00BF40EE">
        <w:rPr>
          <w:rFonts w:ascii="Times New Roman" w:hAnsi="Times New Roman" w:cs="Times New Roman"/>
          <w:sz w:val="24"/>
          <w:szCs w:val="24"/>
        </w:rPr>
        <w:t xml:space="preserve"> </w:t>
      </w:r>
      <w:r w:rsidRPr="000671D7">
        <w:rPr>
          <w:rFonts w:ascii="Times New Roman" w:hAnsi="Times New Roman" w:cs="Times New Roman"/>
          <w:sz w:val="24"/>
          <w:szCs w:val="24"/>
        </w:rPr>
        <w:t>Landlocked countries face constraints accessing world markets</w:t>
      </w:r>
      <w:r w:rsidR="000B088B">
        <w:rPr>
          <w:rFonts w:ascii="Times New Roman" w:hAnsi="Times New Roman" w:cs="Times New Roman"/>
          <w:sz w:val="24"/>
          <w:szCs w:val="24"/>
        </w:rPr>
        <w:t xml:space="preserve"> </w:t>
      </w:r>
      <w:r w:rsidR="00A5547B" w:rsidRPr="000671D7">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{"citationID":"a2n583shdf3","properties":{"formattedCitation":"(Faye, McArthur, Sachs, &amp; Snow, 2004)","plainCitation":"(Faye, McArthur, Sachs, &amp; Snow, 2004)"},"citationItems":[{"id":966,"uris":["http://zotero.org/users/3746645/items/CI8UENGC"],"uri":["http://zotero.org/users/3746645/items/CI8UENGC"],"itemData":{"id":966,"type":"article-journal","title":"The challenges facing landlocked developing countries","container-title":"Journal of Human Development and Capabilities","page":"31-68","volume":"5","issue":"1","source":"ideas.repec.org","abstract":"In spite of technological improvements in transport, landlocked developing countries continue to face structural challenges to accessing world markets. As a result, landlocked countries often lag behind their maritime neighbours in overall development and external trade. While the relatively poor performance of many landlocked countries can be attributed to distance from coast, this paper argues that several aspects of dependence on transit neighbours are also important. Four such types of dependence are discussed: dependence on neighbours' infrastructure; dependence on sound cross-border political relations; dependence on neighbours' peace and stability; and dependence on neighbours' administrative practices. These factors combine to yield different sets of challenges and priorities in each landlocked country. The paper concludes with a brief set of policy recommendations. A detailed appendix presents maps and regional overviews that outline key challenges facing the landlocked countries in each region.","author":[{"family":"Faye","given":"Michael"},{"family":"McArthur","given":"John"},{"family":"Sachs","given":"Jeffrey"},{"family":"Snow","given":"Thomas"}],"issued":{"date-parts":[["2004"]]}}}],"schema":"https://github.com/citation-style-language/schema/raw/master/csl-citation.json"} </w:instrText>
      </w:r>
      <w:r w:rsidR="00A5547B" w:rsidRPr="000671D7">
        <w:rPr>
          <w:rFonts w:ascii="Times New Roman" w:hAnsi="Times New Roman" w:cs="Times New Roman"/>
          <w:sz w:val="24"/>
          <w:szCs w:val="24"/>
        </w:rPr>
        <w:fldChar w:fldCharType="separate"/>
      </w:r>
      <w:r w:rsidR="000671D7" w:rsidRPr="00CE75A2">
        <w:rPr>
          <w:rFonts w:ascii="Times New Roman" w:hAnsi="Times New Roman" w:cs="Times New Roman"/>
          <w:sz w:val="24"/>
          <w:szCs w:val="24"/>
        </w:rPr>
        <w:t>(Faye</w:t>
      </w:r>
      <w:r w:rsidR="000C66B7" w:rsidRPr="00CE75A2">
        <w:rPr>
          <w:rFonts w:ascii="Times New Roman" w:hAnsi="Times New Roman" w:cs="Times New Roman"/>
          <w:sz w:val="24"/>
          <w:szCs w:val="24"/>
        </w:rPr>
        <w:t xml:space="preserve"> </w:t>
      </w:r>
      <w:r w:rsidR="000C66B7" w:rsidRPr="00CE75A2">
        <w:rPr>
          <w:rFonts w:ascii="Times New Roman" w:hAnsi="Times New Roman" w:cs="Times New Roman"/>
          <w:i/>
          <w:sz w:val="24"/>
          <w:szCs w:val="24"/>
        </w:rPr>
        <w:t>et al.</w:t>
      </w:r>
      <w:r w:rsidR="000C66B7">
        <w:rPr>
          <w:rFonts w:ascii="Times New Roman" w:hAnsi="Times New Roman" w:cs="Times New Roman"/>
          <w:sz w:val="24"/>
          <w:szCs w:val="24"/>
        </w:rPr>
        <w:t xml:space="preserve"> </w:t>
      </w:r>
      <w:r w:rsidR="000671D7" w:rsidRPr="000671D7">
        <w:rPr>
          <w:rFonts w:ascii="Times New Roman" w:hAnsi="Times New Roman" w:cs="Times New Roman"/>
          <w:sz w:val="24"/>
          <w:szCs w:val="24"/>
        </w:rPr>
        <w:t>2004)</w:t>
      </w:r>
      <w:r w:rsidR="00A5547B" w:rsidRPr="000671D7">
        <w:rPr>
          <w:rFonts w:ascii="Times New Roman" w:hAnsi="Times New Roman" w:cs="Times New Roman"/>
          <w:sz w:val="24"/>
          <w:szCs w:val="24"/>
        </w:rPr>
        <w:fldChar w:fldCharType="end"/>
      </w:r>
      <w:r w:rsidR="00567AAA">
        <w:rPr>
          <w:rFonts w:ascii="Times New Roman" w:hAnsi="Times New Roman" w:cs="Times New Roman"/>
          <w:sz w:val="24"/>
          <w:szCs w:val="24"/>
        </w:rPr>
        <w:t xml:space="preserve">, so </w:t>
      </w:r>
      <w:r w:rsidR="00692D48" w:rsidRPr="00851629">
        <w:rPr>
          <w:rFonts w:ascii="Times New Roman" w:hAnsi="Times New Roman" w:cs="Times New Roman"/>
          <w:sz w:val="24"/>
          <w:szCs w:val="24"/>
        </w:rPr>
        <w:t>landlocked countries might have poor international trade performance</w:t>
      </w:r>
      <w:r w:rsidR="000B088B">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{"citationID":"a2i86vk0guh","properties":{"formattedCitation":"(Paudel &amp; Burke, 2015)","plainCitation":"(Paudel &amp; Burke, 2015)"},"citationItems":[{"id":1104,"uris":["http://zotero.org/users/3746645/items/TMRKC8WE"],"uri":["http://zotero.org/users/3746645/items/TMRKC8WE"],"itemData":{"id":1104,"type":"article-journal","title":"Exchange rate policy and export performance in a landlocked developing country: The case of Nepal","container-title":"Journal of Asian Economics","page":"55-63","volume":"38","source":"ScienceDirect","abstract":"This paper examines the implications of Nepal's exchange rate policy for its export performance over the period 1980–2010. We first document Nepal's long-standing currency peg against the Indian rupee and that Nepal's real exchange rate appreciated substantially from the late 1990s. We then employ a gravity modeling approach to confirm that this real exchange rate appreciation has adversely affected Nepal's exports, especially to third-country markets. Nepal's exchange rate-related export competitiveness trap provides a motivation to reconsider the current peg.","DOI":"10.1016/j.asieco.2015.04.003","ISSN":"1049-0078","shortTitle":"Exchange rate policy and export performance in a landlocked developing country","journalAbbreviation":"Journal of Asian Economics","author":[{"family":"Paudel","given":"Ramesh C."},{"family":"Burke","given":"Paul J."}],"issued":{"date-parts":[["2015"]]}}}],"schema":"https://github.com/citation-style-language/schema/raw/master/csl-citation.json"} </w:instrText>
      </w:r>
      <w:r w:rsidR="00A5547B" w:rsidRPr="00851629">
        <w:rPr>
          <w:rFonts w:ascii="Times New Roman" w:hAnsi="Times New Roman" w:cs="Times New Roman"/>
          <w:sz w:val="24"/>
          <w:szCs w:val="24"/>
        </w:rPr>
        <w:fldChar w:fldCharType="separate"/>
      </w:r>
      <w:r w:rsidR="00692D48" w:rsidRPr="00851629">
        <w:rPr>
          <w:rFonts w:ascii="Times New Roman" w:hAnsi="Times New Roman" w:cs="Times New Roman"/>
          <w:sz w:val="24"/>
          <w:szCs w:val="24"/>
        </w:rPr>
        <w:t xml:space="preserve">(Paudel </w:t>
      </w:r>
      <w:r w:rsidR="00692D48">
        <w:rPr>
          <w:rFonts w:ascii="Times New Roman" w:hAnsi="Times New Roman" w:cs="Times New Roman"/>
          <w:sz w:val="24"/>
          <w:szCs w:val="24"/>
        </w:rPr>
        <w:t>and</w:t>
      </w:r>
      <w:r w:rsidR="00692D48" w:rsidRPr="00851629">
        <w:rPr>
          <w:rFonts w:ascii="Times New Roman" w:hAnsi="Times New Roman" w:cs="Times New Roman"/>
          <w:sz w:val="24"/>
          <w:szCs w:val="24"/>
        </w:rPr>
        <w:t xml:space="preserve"> Burke, 2015)</w:t>
      </w:r>
      <w:r w:rsidR="00A5547B" w:rsidRPr="00851629">
        <w:rPr>
          <w:rFonts w:ascii="Times New Roman" w:hAnsi="Times New Roman" w:cs="Times New Roman"/>
          <w:sz w:val="24"/>
          <w:szCs w:val="24"/>
        </w:rPr>
        <w:fldChar w:fldCharType="end"/>
      </w:r>
      <w:r w:rsidR="006B2945">
        <w:rPr>
          <w:rFonts w:ascii="Times New Roman" w:hAnsi="Times New Roman" w:cs="Times New Roman"/>
          <w:sz w:val="24"/>
          <w:szCs w:val="24"/>
        </w:rPr>
        <w:t xml:space="preserve">, since </w:t>
      </w:r>
      <w:r w:rsidR="00567AAA">
        <w:rPr>
          <w:rFonts w:ascii="Times New Roman" w:hAnsi="Times New Roman" w:cs="Times New Roman"/>
          <w:sz w:val="24"/>
          <w:szCs w:val="24"/>
        </w:rPr>
        <w:t xml:space="preserve">the means </w:t>
      </w:r>
      <w:r w:rsidR="006B2945">
        <w:rPr>
          <w:rFonts w:ascii="Times New Roman" w:hAnsi="Times New Roman" w:cs="Times New Roman"/>
          <w:sz w:val="24"/>
          <w:szCs w:val="24"/>
        </w:rPr>
        <w:t>to transport goods and services are limited.</w:t>
      </w:r>
      <w:r w:rsidR="000B088B">
        <w:rPr>
          <w:rFonts w:ascii="Times New Roman" w:hAnsi="Times New Roman" w:cs="Times New Roman"/>
          <w:sz w:val="24"/>
          <w:szCs w:val="24"/>
        </w:rPr>
        <w:t xml:space="preserve"> </w:t>
      </w:r>
      <w:r w:rsidR="006B2945" w:rsidRPr="000671D7">
        <w:rPr>
          <w:rFonts w:ascii="Times New Roman" w:hAnsi="Times New Roman" w:cs="Times New Roman"/>
          <w:sz w:val="24"/>
          <w:szCs w:val="24"/>
        </w:rPr>
        <w:t>Common colonial heritage is also often used by economists</w:t>
      </w:r>
      <w:r w:rsidR="00BF40EE">
        <w:rPr>
          <w:rFonts w:ascii="Times New Roman" w:hAnsi="Times New Roman" w:cs="Times New Roman"/>
          <w:sz w:val="24"/>
          <w:szCs w:val="24"/>
        </w:rPr>
        <w:t xml:space="preserve"> </w:t>
      </w:r>
      <w:r w:rsidR="00A5547B" w:rsidRPr="000671D7">
        <w:rPr>
          <w:rFonts w:ascii="Times New Roman" w:hAnsi="Times New Roman" w:cs="Times New Roman"/>
          <w:sz w:val="24"/>
          <w:szCs w:val="24"/>
        </w:rPr>
        <w:fldChar w:fldCharType="begin"/>
      </w:r>
      <w:r w:rsidR="00967A46">
        <w:rPr>
          <w:rFonts w:ascii="Times New Roman" w:hAnsi="Times New Roman" w:cs="Times New Roman"/>
          <w:sz w:val="24"/>
          <w:szCs w:val="24"/>
        </w:rPr>
        <w:instrText xml:space="preserve"> ADDIN ZOTERO_ITEM CSL_CITATION {"citationID":"a4cfblebtc","properties":{"formattedCitation":"(Mayer, Head, &amp; Ries, 2008)","plainCitation":"(Mayer, Head, &amp; Ries, 2008)"},"citationItems":[{"id":961,"uris":["http://zotero.org/users/3746645/items/SN8S8GHM"],"uri":["http://zotero.org/users/3746645/items/SN8S8GHM"],"itemData":{"id":961,"type":"report","title":"The erosion of colonial trade linkages after independence","collection-title":"Working Papers","publisher":"CEPII research center","source":"ideas.repec.org","abstract":"The majority of independent nations today were part of empires in 1945. Using bilateral trade data from 1948 to 2006, we examine the effect of independence on post-colonial trade. On average, there is little short run effect of trade with the colonizer (metropole). However, after three decades trade declines more than 60%. We also find that trade between former colonies of the same empire erodes as much as trade with the metropole, whereas trade with third countries exhibits small and unsystematic changes after independence. Hostile separations lead to larger and more immediate reductions. Trade deterioration over extended time periods suggests the depreciation of some form of trading capital such as business networks or institutions.","URL":"https://ideas.repec.org/p/cii/cepidt/2008-27.html","number":"2008-27","author":[{"family":"Mayer","given":"Thierry"},{"family":"Head","given":"Keith"},{"family":"Ries","given":"John"}],"issued":{"date-parts":[["2008"]]},"accessed":{"date-parts":[["2017",11,30]]}}}],"schema":"https://github.com/citation-style-language/schema/raw/master/csl-citation.json"} </w:instrText>
      </w:r>
      <w:r w:rsidR="00A5547B" w:rsidRPr="000671D7">
        <w:rPr>
          <w:rFonts w:ascii="Times New Roman" w:hAnsi="Times New Roman" w:cs="Times New Roman"/>
          <w:sz w:val="24"/>
          <w:szCs w:val="24"/>
        </w:rPr>
        <w:fldChar w:fldCharType="separate"/>
      </w:r>
      <w:r w:rsidR="006B2945" w:rsidRPr="00991911">
        <w:rPr>
          <w:rFonts w:ascii="Times New Roman" w:hAnsi="Times New Roman" w:cs="Times New Roman"/>
          <w:sz w:val="24"/>
        </w:rPr>
        <w:t xml:space="preserve">(Mayer, Head </w:t>
      </w:r>
      <w:r w:rsidR="006B2945">
        <w:rPr>
          <w:rFonts w:ascii="Times New Roman" w:hAnsi="Times New Roman" w:cs="Times New Roman"/>
          <w:sz w:val="24"/>
        </w:rPr>
        <w:t>and</w:t>
      </w:r>
      <w:r w:rsidR="006B2945" w:rsidRPr="00991911">
        <w:rPr>
          <w:rFonts w:ascii="Times New Roman" w:hAnsi="Times New Roman" w:cs="Times New Roman"/>
          <w:sz w:val="24"/>
        </w:rPr>
        <w:t xml:space="preserve"> Ries 2008</w:t>
      </w:r>
      <w:r w:rsidR="00A5547B" w:rsidRPr="000671D7">
        <w:rPr>
          <w:rFonts w:ascii="Times New Roman" w:hAnsi="Times New Roman" w:cs="Times New Roman"/>
          <w:sz w:val="24"/>
          <w:szCs w:val="24"/>
        </w:rPr>
        <w:fldChar w:fldCharType="end"/>
      </w:r>
      <w:r w:rsidR="00CE75A2">
        <w:rPr>
          <w:rFonts w:ascii="Times New Roman" w:hAnsi="Times New Roman" w:cs="Times New Roman"/>
          <w:sz w:val="24"/>
          <w:szCs w:val="24"/>
        </w:rPr>
        <w:t>,</w:t>
      </w:r>
      <w:r w:rsidR="006B2945">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6B2945">
        <w:rPr>
          <w:rFonts w:ascii="Times New Roman" w:hAnsi="Times New Roman" w:cs="Times New Roman"/>
          <w:sz w:val="24"/>
          <w:szCs w:val="24"/>
        </w:rPr>
        <w:instrText xml:space="preserve"> ADDIN ZOTERO_ITEM CSL_CITATION {"citationID":"a1pgj8sq4ks","properties":{"formattedCitation":"(Ekkayokkaya, Foojinphan, &amp; Wolff, 2017)","plainCitation":"(Ekkayokkaya, Foojinphan, &amp; Wolff, 2017)"},"citationItems":[{"id":964,"uris":["http://zotero.org/users/3746645/items/3UDW43J2"],"uri":["http://zotero.org/users/3746645/items/3UDW43J2"],"itemData":{"id":964,"type":"article-journal","title":"Cross-border mergers and acquisitions: Evidence from the Indochina region","container-title":"Finance Research Letters","page":"253-256","volume":"23","issue":"C","source":"ideas.repec.org","abstract":"We study cross-border mergers and acquisitions (M&amp;As) in ten countries in the Indochina region during the period 1993–2015. Countries with a French colonial history showed markedly lower levels of cross-border M&amp;As (value as well as volume) than other countries, whether previously colonized or not. This difference persists even after accounting for the known drivers of cross-border M&amp;A activity, including legal origin, trade openness, and labor cost levels. Together, these findings suggest that the colonial past of a country plays an important role in cross-border M&amp;A activity.","shortTitle":"Cross-border mergers and acquisitions","author":[{"family":"Ekkayokkaya","given":"Manapol"},{"family":"Foojinphan","given":"Pimnipa"},{"family":"Wolff","given":"Christian C. P."}],"issued":{"date-parts":[["2017"]]}}}],"schema":"https://github.com/citation-style-language/schema/raw/master/csl-citation.json"} </w:instrText>
      </w:r>
      <w:r w:rsidR="00A5547B">
        <w:rPr>
          <w:rFonts w:ascii="Times New Roman" w:hAnsi="Times New Roman" w:cs="Times New Roman"/>
          <w:sz w:val="24"/>
          <w:szCs w:val="24"/>
        </w:rPr>
        <w:fldChar w:fldCharType="separate"/>
      </w:r>
      <w:r w:rsidR="006B2945" w:rsidRPr="000671D7">
        <w:rPr>
          <w:rFonts w:ascii="Times New Roman" w:hAnsi="Times New Roman" w:cs="Times New Roman"/>
          <w:sz w:val="24"/>
        </w:rPr>
        <w:t xml:space="preserve">Ekkayokkaya, Foojinphan </w:t>
      </w:r>
      <w:r w:rsidR="006B2945">
        <w:rPr>
          <w:rFonts w:ascii="Times New Roman" w:hAnsi="Times New Roman" w:cs="Times New Roman"/>
          <w:sz w:val="24"/>
        </w:rPr>
        <w:t>and</w:t>
      </w:r>
      <w:r w:rsidR="006B2945" w:rsidRPr="000671D7">
        <w:rPr>
          <w:rFonts w:ascii="Times New Roman" w:hAnsi="Times New Roman" w:cs="Times New Roman"/>
          <w:sz w:val="24"/>
        </w:rPr>
        <w:t xml:space="preserve"> Wolff 2017)</w:t>
      </w:r>
      <w:r w:rsidR="00A5547B">
        <w:rPr>
          <w:rFonts w:ascii="Times New Roman" w:hAnsi="Times New Roman" w:cs="Times New Roman"/>
          <w:sz w:val="24"/>
          <w:szCs w:val="24"/>
        </w:rPr>
        <w:fldChar w:fldCharType="end"/>
      </w:r>
      <w:r w:rsidR="00BF40EE">
        <w:rPr>
          <w:rFonts w:ascii="Times New Roman" w:hAnsi="Times New Roman" w:cs="Times New Roman"/>
          <w:sz w:val="24"/>
          <w:szCs w:val="24"/>
        </w:rPr>
        <w:t xml:space="preserve"> </w:t>
      </w:r>
      <w:r w:rsidR="006B2945" w:rsidRPr="000671D7">
        <w:rPr>
          <w:rFonts w:ascii="Times New Roman" w:hAnsi="Times New Roman" w:cs="Times New Roman"/>
          <w:sz w:val="24"/>
          <w:szCs w:val="24"/>
        </w:rPr>
        <w:t>to represent similarities in cultural, political or legal institutions.</w:t>
      </w:r>
      <w:r w:rsidR="000B088B">
        <w:rPr>
          <w:rFonts w:ascii="Times New Roman" w:hAnsi="Times New Roman" w:cs="Times New Roman"/>
          <w:sz w:val="24"/>
          <w:szCs w:val="24"/>
        </w:rPr>
        <w:t xml:space="preserve"> </w:t>
      </w:r>
      <w:r w:rsidR="00567AAA">
        <w:rPr>
          <w:rFonts w:ascii="Times New Roman" w:hAnsi="Times New Roman" w:cs="Times New Roman"/>
          <w:sz w:val="24"/>
          <w:szCs w:val="24"/>
        </w:rPr>
        <w:t>P</w:t>
      </w:r>
      <w:r w:rsidR="0047768A">
        <w:rPr>
          <w:rFonts w:ascii="Times New Roman" w:hAnsi="Times New Roman" w:cs="Times New Roman"/>
          <w:sz w:val="24"/>
          <w:szCs w:val="24"/>
        </w:rPr>
        <w:t xml:space="preserve">revious </w:t>
      </w:r>
      <w:r w:rsidR="00567AAA">
        <w:rPr>
          <w:rFonts w:ascii="Times New Roman" w:hAnsi="Times New Roman" w:cs="Times New Roman"/>
          <w:sz w:val="24"/>
          <w:szCs w:val="24"/>
        </w:rPr>
        <w:t xml:space="preserve">research has </w:t>
      </w:r>
      <w:r w:rsidR="0047768A">
        <w:rPr>
          <w:rFonts w:ascii="Times New Roman" w:hAnsi="Times New Roman" w:cs="Times New Roman"/>
          <w:sz w:val="24"/>
          <w:szCs w:val="24"/>
        </w:rPr>
        <w:t>show</w:t>
      </w:r>
      <w:r w:rsidR="00567AAA">
        <w:rPr>
          <w:rFonts w:ascii="Times New Roman" w:hAnsi="Times New Roman" w:cs="Times New Roman"/>
          <w:sz w:val="24"/>
          <w:szCs w:val="24"/>
        </w:rPr>
        <w:t>n</w:t>
      </w:r>
      <w:r w:rsidR="0047768A">
        <w:rPr>
          <w:rFonts w:ascii="Times New Roman" w:hAnsi="Times New Roman" w:cs="Times New Roman"/>
          <w:sz w:val="24"/>
          <w:szCs w:val="24"/>
        </w:rPr>
        <w:t xml:space="preserve"> that countries that share</w:t>
      </w:r>
      <w:r w:rsidR="00567AAA">
        <w:rPr>
          <w:rFonts w:ascii="Times New Roman" w:hAnsi="Times New Roman" w:cs="Times New Roman"/>
          <w:sz w:val="24"/>
          <w:szCs w:val="24"/>
        </w:rPr>
        <w:t xml:space="preserve"> a common</w:t>
      </w:r>
      <w:r w:rsidR="0047768A">
        <w:rPr>
          <w:rFonts w:ascii="Times New Roman" w:hAnsi="Times New Roman" w:cs="Times New Roman"/>
          <w:sz w:val="24"/>
          <w:szCs w:val="24"/>
        </w:rPr>
        <w:t xml:space="preserve"> culture are more likely feel comfortable trad</w:t>
      </w:r>
      <w:r w:rsidR="00567AAA">
        <w:rPr>
          <w:rFonts w:ascii="Times New Roman" w:hAnsi="Times New Roman" w:cs="Times New Roman"/>
          <w:sz w:val="24"/>
          <w:szCs w:val="24"/>
        </w:rPr>
        <w:t>ing</w:t>
      </w:r>
      <w:r w:rsidR="0047768A">
        <w:rPr>
          <w:rFonts w:ascii="Times New Roman" w:hAnsi="Times New Roman" w:cs="Times New Roman"/>
          <w:sz w:val="24"/>
          <w:szCs w:val="24"/>
        </w:rPr>
        <w:t xml:space="preserve"> among each </w:t>
      </w:r>
      <w:r w:rsidR="0047768A" w:rsidRPr="000C6F22">
        <w:rPr>
          <w:rFonts w:ascii="Times New Roman" w:hAnsi="Times New Roman" w:cs="Times New Roman"/>
          <w:sz w:val="24"/>
          <w:szCs w:val="24"/>
        </w:rPr>
        <w:t>other</w:t>
      </w:r>
      <w:r w:rsidR="000C6F22">
        <w:rPr>
          <w:rFonts w:ascii="Times New Roman" w:hAnsi="Times New Roman" w:cs="Times New Roman"/>
          <w:sz w:val="24"/>
          <w:szCs w:val="24"/>
        </w:rPr>
        <w:t xml:space="preserve"> since common culture will develop</w:t>
      </w:r>
      <w:r w:rsidR="00567AAA">
        <w:rPr>
          <w:rFonts w:ascii="Times New Roman" w:hAnsi="Times New Roman" w:cs="Times New Roman"/>
          <w:sz w:val="24"/>
          <w:szCs w:val="24"/>
        </w:rPr>
        <w:t>s</w:t>
      </w:r>
      <w:r w:rsidR="000C6F22">
        <w:rPr>
          <w:rFonts w:ascii="Times New Roman" w:hAnsi="Times New Roman" w:cs="Times New Roman"/>
          <w:sz w:val="24"/>
          <w:szCs w:val="24"/>
        </w:rPr>
        <w:t xml:space="preserve"> trust between people in those countries </w:t>
      </w:r>
      <w:r w:rsidR="00A5547B">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{"citationID":"aq22kcaina","properties":{"formattedCitation":"(Guiso, Sapienza, &amp; Zingales, 2009)","plainCitation":"(Guiso, Sapienza, &amp; Zingales, 2009)"},"citationItems":[{"id":1281,"uris":["http://zotero.org/users/3746645/items/GH75IC44"],"uri":["http://zotero.org/users/3746645/items/GH75IC44"],"itemData":{"id":1281,"type":"article-journal","title":"Cultural biases in economic exchange?","container-title":"The Quarterly Journal of Economics","page":"1095-1131","volume":"124","issue":"3","source":"academic.oup.com","abstract":"Abstract.  How much do cultural biases affect economic exchange? We answer this question by using data on bilateral trust between European countries. We documen","DOI":"10.1162/qjec.2009.124.3.1095","ISSN":"0033-5533","journalAbbreviation":"Q J Econ","language":"en","author":[{"family":"Guiso","given":"Luigi"},{"family":"Sapienza","given":"Paola"},{"family":"Zingales","given":"Luigi"}],"issued":{"date-parts":[["2009"]]}}}],"schema":"https://github.com/citation-style-language/schema/raw/master/csl-citation.json"} </w:instrText>
      </w:r>
      <w:r w:rsidR="00A5547B">
        <w:rPr>
          <w:rFonts w:ascii="Times New Roman" w:hAnsi="Times New Roman" w:cs="Times New Roman"/>
          <w:sz w:val="24"/>
          <w:szCs w:val="24"/>
        </w:rPr>
        <w:fldChar w:fldCharType="separate"/>
      </w:r>
      <w:r w:rsidR="000C6F22" w:rsidRPr="000C6F22">
        <w:rPr>
          <w:rFonts w:ascii="Times New Roman" w:hAnsi="Times New Roman" w:cs="Times New Roman"/>
          <w:sz w:val="24"/>
        </w:rPr>
        <w:t xml:space="preserve">(Guiso, Sapienza </w:t>
      </w:r>
      <w:r w:rsidR="000C6F22">
        <w:rPr>
          <w:rFonts w:ascii="Times New Roman" w:hAnsi="Times New Roman" w:cs="Times New Roman"/>
          <w:sz w:val="24"/>
        </w:rPr>
        <w:t>and</w:t>
      </w:r>
      <w:r w:rsidR="000C6F22" w:rsidRPr="000C6F22">
        <w:rPr>
          <w:rFonts w:ascii="Times New Roman" w:hAnsi="Times New Roman" w:cs="Times New Roman"/>
          <w:sz w:val="24"/>
        </w:rPr>
        <w:t xml:space="preserve"> Zingales 2009)</w:t>
      </w:r>
      <w:r w:rsidR="00A5547B">
        <w:rPr>
          <w:rFonts w:ascii="Times New Roman" w:hAnsi="Times New Roman" w:cs="Times New Roman"/>
          <w:sz w:val="24"/>
          <w:szCs w:val="24"/>
        </w:rPr>
        <w:fldChar w:fldCharType="end"/>
      </w:r>
      <w:r w:rsidR="0047768A" w:rsidRPr="000C6F22">
        <w:rPr>
          <w:rFonts w:ascii="Times New Roman" w:hAnsi="Times New Roman" w:cs="Times New Roman"/>
          <w:sz w:val="24"/>
          <w:szCs w:val="24"/>
        </w:rPr>
        <w:t>.</w:t>
      </w:r>
    </w:p>
    <w:p w14:paraId="31CFA658" w14:textId="0A84D2DC" w:rsidR="000E239A" w:rsidRDefault="000E239A" w:rsidP="0027615E">
      <w:pPr>
        <w:spacing w:after="0" w:line="288" w:lineRule="auto"/>
        <w:ind w:firstLine="567"/>
        <w:jc w:val="both"/>
        <w:rPr>
          <w:rFonts w:ascii="Times New Roman" w:hAnsi="Times New Roman" w:cs="Times New Roman"/>
          <w:sz w:val="24"/>
          <w:szCs w:val="24"/>
        </w:rPr>
      </w:pPr>
      <w:r w:rsidRPr="000671D7">
        <w:rPr>
          <w:rFonts w:ascii="Times New Roman" w:hAnsi="Times New Roman" w:cs="Times New Roman"/>
          <w:sz w:val="24"/>
          <w:szCs w:val="24"/>
        </w:rPr>
        <w:lastRenderedPageBreak/>
        <w:t xml:space="preserve">Trade between two countries will likely increase if both countries are part of a </w:t>
      </w:r>
      <w:r w:rsidR="00567AAA">
        <w:rPr>
          <w:rFonts w:ascii="Times New Roman" w:hAnsi="Times New Roman" w:cs="Times New Roman"/>
          <w:sz w:val="24"/>
          <w:szCs w:val="24"/>
        </w:rPr>
        <w:t>Regional Trade Agreement (</w:t>
      </w:r>
      <w:r w:rsidRPr="000671D7">
        <w:rPr>
          <w:rFonts w:ascii="Times New Roman" w:hAnsi="Times New Roman" w:cs="Times New Roman"/>
          <w:sz w:val="24"/>
          <w:szCs w:val="24"/>
        </w:rPr>
        <w:t>RTA</w:t>
      </w:r>
      <w:r w:rsidR="00567AAA">
        <w:rPr>
          <w:rFonts w:ascii="Times New Roman" w:hAnsi="Times New Roman" w:cs="Times New Roman"/>
          <w:sz w:val="24"/>
          <w:szCs w:val="24"/>
        </w:rPr>
        <w:t>)</w:t>
      </w:r>
      <w:r w:rsidRPr="000671D7">
        <w:rPr>
          <w:rFonts w:ascii="Times New Roman" w:hAnsi="Times New Roman" w:cs="Times New Roman"/>
          <w:sz w:val="24"/>
          <w:szCs w:val="24"/>
        </w:rPr>
        <w:t xml:space="preserve"> due to lower costs of trade (Baier and </w:t>
      </w:r>
      <w:proofErr w:type="spellStart"/>
      <w:r w:rsidRPr="000671D7">
        <w:rPr>
          <w:rFonts w:ascii="Times New Roman" w:hAnsi="Times New Roman" w:cs="Times New Roman"/>
          <w:sz w:val="24"/>
          <w:szCs w:val="24"/>
        </w:rPr>
        <w:t>Bergstrand</w:t>
      </w:r>
      <w:proofErr w:type="spellEnd"/>
      <w:r w:rsidRPr="000671D7">
        <w:rPr>
          <w:rFonts w:ascii="Times New Roman" w:hAnsi="Times New Roman" w:cs="Times New Roman"/>
          <w:sz w:val="24"/>
          <w:szCs w:val="24"/>
        </w:rPr>
        <w:t xml:space="preserve"> 2009). Hence, it is essential to include </w:t>
      </w:r>
      <w:r w:rsidR="00567AAA">
        <w:rPr>
          <w:rFonts w:ascii="Times New Roman" w:hAnsi="Times New Roman" w:cs="Times New Roman"/>
          <w:sz w:val="24"/>
          <w:szCs w:val="24"/>
        </w:rPr>
        <w:t xml:space="preserve">an indicator of </w:t>
      </w:r>
      <w:r w:rsidRPr="000671D7">
        <w:rPr>
          <w:rFonts w:ascii="Times New Roman" w:hAnsi="Times New Roman" w:cs="Times New Roman"/>
          <w:sz w:val="24"/>
          <w:szCs w:val="24"/>
        </w:rPr>
        <w:t>RTA</w:t>
      </w:r>
      <w:r w:rsidR="00D54847">
        <w:rPr>
          <w:rFonts w:ascii="Times New Roman" w:hAnsi="Times New Roman" w:cs="Times New Roman"/>
          <w:sz w:val="24"/>
          <w:szCs w:val="24"/>
        </w:rPr>
        <w:t>s</w:t>
      </w:r>
      <w:r w:rsidRPr="000671D7">
        <w:rPr>
          <w:rFonts w:ascii="Times New Roman" w:hAnsi="Times New Roman" w:cs="Times New Roman"/>
          <w:sz w:val="24"/>
          <w:szCs w:val="24"/>
        </w:rPr>
        <w:t xml:space="preserve"> in the model.</w:t>
      </w:r>
      <w:r w:rsidR="000B088B">
        <w:rPr>
          <w:rFonts w:ascii="Times New Roman" w:hAnsi="Times New Roman" w:cs="Times New Roman"/>
          <w:sz w:val="24"/>
          <w:szCs w:val="24"/>
        </w:rPr>
        <w:t xml:space="preserve"> </w:t>
      </w:r>
      <w:r w:rsidR="00567AAA">
        <w:rPr>
          <w:rFonts w:ascii="Times New Roman" w:hAnsi="Times New Roman" w:cs="Times New Roman"/>
          <w:sz w:val="24"/>
          <w:szCs w:val="24"/>
        </w:rPr>
        <w:t>I</w:t>
      </w:r>
      <w:r w:rsidR="00070ED8" w:rsidRPr="00851629">
        <w:rPr>
          <w:rFonts w:ascii="Times New Roman" w:hAnsi="Times New Roman" w:cs="Times New Roman"/>
          <w:sz w:val="24"/>
          <w:szCs w:val="24"/>
        </w:rPr>
        <w:t xml:space="preserve">t is expected that countries that belong to the same trade block will </w:t>
      </w:r>
      <w:r w:rsidR="00567AAA">
        <w:rPr>
          <w:rFonts w:ascii="Times New Roman" w:hAnsi="Times New Roman" w:cs="Times New Roman"/>
          <w:sz w:val="24"/>
          <w:szCs w:val="24"/>
        </w:rPr>
        <w:t>have greater</w:t>
      </w:r>
      <w:r w:rsidR="00070ED8" w:rsidRPr="00851629">
        <w:rPr>
          <w:rFonts w:ascii="Times New Roman" w:hAnsi="Times New Roman" w:cs="Times New Roman"/>
          <w:sz w:val="24"/>
          <w:szCs w:val="24"/>
        </w:rPr>
        <w:t xml:space="preserve"> trade volume</w:t>
      </w:r>
      <w:r w:rsidR="00567AAA">
        <w:rPr>
          <w:rFonts w:ascii="Times New Roman" w:hAnsi="Times New Roman" w:cs="Times New Roman"/>
          <w:sz w:val="24"/>
          <w:szCs w:val="24"/>
        </w:rPr>
        <w:t>s</w:t>
      </w:r>
      <w:r w:rsidR="004A2762">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{"citationID":"a16u2ck7dd9","properties":{"formattedCitation":"(Bendjilali, 2000)","plainCitation":"(Bendjilali, 2000)"},"citationItems":[{"id":1024,"uris":["http://zotero.org/users/3746645/items/SCNRM9GI"],"uri":["http://zotero.org/users/3746645/items/SCNRM9GI"],"itemData":{"id":1024,"type":"report","title":"An intra-trade econometric model for OIC member countries: A cross country analysis","collection-title":"Occasional Papers","publisher":"The Islamic Research and Teaching Institute (IRTI)","source":"ideas.repec.org","abstract":"The empirical findings indicate the factors affecting the inter-OIC member countries’ trade. The study draws some important conclusions for trade policymakers.","URL":"https://ideas.repec.org/p/ris/irtiop/0052.html","number":"52","shortTitle":"An Intra-Trade Econometric Model for OIC Member Countries","language":"en","author":[{"family":"Bendjilali","given":"Boualem"}],"issued":{"date-parts":[["2000"]]},"accessed":{"date-parts":[["2018",1,22]]}}}],"schema":"https://github.com/citation-style-language/schema/raw/master/csl-citation.json"} </w:instrText>
      </w:r>
      <w:r w:rsidR="00A5547B" w:rsidRPr="00851629">
        <w:rPr>
          <w:rFonts w:ascii="Times New Roman" w:hAnsi="Times New Roman" w:cs="Times New Roman"/>
          <w:sz w:val="24"/>
          <w:szCs w:val="24"/>
        </w:rPr>
        <w:fldChar w:fldCharType="separate"/>
      </w:r>
      <w:r w:rsidR="00070ED8" w:rsidRPr="00851629">
        <w:rPr>
          <w:rFonts w:ascii="Times New Roman" w:hAnsi="Times New Roman" w:cs="Times New Roman"/>
          <w:sz w:val="24"/>
          <w:szCs w:val="24"/>
        </w:rPr>
        <w:t>(Bendjilal 2000</w:t>
      </w:r>
      <w:r w:rsidR="00A5547B" w:rsidRPr="00851629">
        <w:rPr>
          <w:rFonts w:ascii="Times New Roman" w:hAnsi="Times New Roman" w:cs="Times New Roman"/>
          <w:sz w:val="24"/>
          <w:szCs w:val="24"/>
        </w:rPr>
        <w:fldChar w:fldCharType="end"/>
      </w:r>
      <w:r w:rsidR="000C66B7">
        <w:rPr>
          <w:rFonts w:ascii="Times New Roman" w:hAnsi="Times New Roman" w:cs="Times New Roman"/>
          <w:sz w:val="24"/>
          <w:szCs w:val="24"/>
        </w:rPr>
        <w:t xml:space="preserve"> </w:t>
      </w:r>
      <w:r w:rsidR="00A5547B" w:rsidRPr="00851629">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{"citationID":"aldqng45hq","properties":{"formattedCitation":"(Ball, 1967)","plainCitation":"(Ball, 1967)"},"citationItems":[{"id":1006,"uris":["http://zotero.org/users/3746645/items/PNDDC5WE"],"uri":["http://zotero.org/users/3746645/items/PNDDC5WE"],"itemData":{"id":1006,"type":"article-journal","title":"Review of an econometric study of international trade flows","container-title":"The Economic Journal","page":"366-368","volume":"77","issue":"306","source":"JSTOR","DOI":"10.2307/2229319","ISSN":"0013-0133","author":[{"family":"Ball","given":"R. J."}],"reviewed-author":[{"family":"Linnemann","given":"H."}],"issued":{"date-parts":[["1967"]]}}}],"schema":"https://github.com/citation-style-language/schema/raw/master/csl-citation.json"} </w:instrText>
      </w:r>
      <w:r w:rsidR="00A5547B" w:rsidRPr="00851629">
        <w:rPr>
          <w:rFonts w:ascii="Times New Roman" w:hAnsi="Times New Roman" w:cs="Times New Roman"/>
          <w:sz w:val="24"/>
          <w:szCs w:val="24"/>
        </w:rPr>
        <w:fldChar w:fldCharType="separate"/>
      </w:r>
      <w:r w:rsidR="00070ED8" w:rsidRPr="00851629">
        <w:rPr>
          <w:rFonts w:ascii="Times New Roman" w:hAnsi="Times New Roman" w:cs="Times New Roman"/>
          <w:sz w:val="24"/>
          <w:szCs w:val="24"/>
        </w:rPr>
        <w:t>Ball 1967)</w:t>
      </w:r>
      <w:r w:rsidR="00A5547B" w:rsidRPr="00851629">
        <w:rPr>
          <w:rFonts w:ascii="Times New Roman" w:hAnsi="Times New Roman" w:cs="Times New Roman"/>
          <w:sz w:val="24"/>
          <w:szCs w:val="24"/>
        </w:rPr>
        <w:fldChar w:fldCharType="end"/>
      </w:r>
      <w:r w:rsidR="00070ED8" w:rsidRPr="00851629">
        <w:rPr>
          <w:rFonts w:ascii="Times New Roman" w:hAnsi="Times New Roman" w:cs="Times New Roman"/>
          <w:sz w:val="24"/>
          <w:szCs w:val="24"/>
        </w:rPr>
        <w:t>.</w:t>
      </w:r>
      <w:r w:rsidR="00BF40EE">
        <w:rPr>
          <w:rFonts w:ascii="Times New Roman" w:hAnsi="Times New Roman" w:cs="Times New Roman"/>
          <w:sz w:val="24"/>
          <w:szCs w:val="24"/>
        </w:rPr>
        <w:t xml:space="preserve"> </w:t>
      </w:r>
      <w:r w:rsidRPr="000671D7">
        <w:rPr>
          <w:rFonts w:ascii="Times New Roman" w:hAnsi="Times New Roman" w:cs="Times New Roman"/>
          <w:sz w:val="24"/>
          <w:szCs w:val="24"/>
        </w:rPr>
        <w:t xml:space="preserve">Data </w:t>
      </w:r>
      <w:r w:rsidR="00413357">
        <w:rPr>
          <w:rFonts w:ascii="Times New Roman" w:hAnsi="Times New Roman" w:cs="Times New Roman"/>
          <w:sz w:val="24"/>
          <w:szCs w:val="24"/>
        </w:rPr>
        <w:t>on</w:t>
      </w:r>
      <w:r w:rsidR="00413357" w:rsidRPr="000671D7">
        <w:rPr>
          <w:rFonts w:ascii="Times New Roman" w:hAnsi="Times New Roman" w:cs="Times New Roman"/>
          <w:sz w:val="24"/>
          <w:szCs w:val="24"/>
        </w:rPr>
        <w:t xml:space="preserve"> </w:t>
      </w:r>
      <w:r w:rsidRPr="000671D7">
        <w:rPr>
          <w:rFonts w:ascii="Times New Roman" w:hAnsi="Times New Roman" w:cs="Times New Roman"/>
          <w:sz w:val="24"/>
          <w:szCs w:val="24"/>
        </w:rPr>
        <w:t>RTA</w:t>
      </w:r>
      <w:r w:rsidR="00D54847">
        <w:rPr>
          <w:rFonts w:ascii="Times New Roman" w:hAnsi="Times New Roman" w:cs="Times New Roman"/>
          <w:sz w:val="24"/>
          <w:szCs w:val="24"/>
        </w:rPr>
        <w:t>s</w:t>
      </w:r>
      <w:r w:rsidR="004A2762">
        <w:rPr>
          <w:rFonts w:ascii="Times New Roman" w:hAnsi="Times New Roman" w:cs="Times New Roman"/>
          <w:sz w:val="24"/>
          <w:szCs w:val="24"/>
        </w:rPr>
        <w:t xml:space="preserve"> </w:t>
      </w:r>
      <w:r w:rsidR="00D54847">
        <w:rPr>
          <w:rFonts w:ascii="Times New Roman" w:hAnsi="Times New Roman" w:cs="Times New Roman"/>
          <w:sz w:val="24"/>
          <w:szCs w:val="24"/>
        </w:rPr>
        <w:t>were</w:t>
      </w:r>
      <w:r w:rsidR="004A2762">
        <w:rPr>
          <w:rFonts w:ascii="Times New Roman" w:hAnsi="Times New Roman" w:cs="Times New Roman"/>
          <w:sz w:val="24"/>
          <w:szCs w:val="24"/>
        </w:rPr>
        <w:t xml:space="preserve"> </w:t>
      </w:r>
      <w:r w:rsidRPr="000671D7">
        <w:rPr>
          <w:rFonts w:ascii="Times New Roman" w:hAnsi="Times New Roman" w:cs="Times New Roman"/>
          <w:sz w:val="24"/>
          <w:szCs w:val="24"/>
        </w:rPr>
        <w:t>obtained fro</w:t>
      </w:r>
      <w:r w:rsidR="00787CFC">
        <w:rPr>
          <w:rFonts w:ascii="Times New Roman" w:hAnsi="Times New Roman" w:cs="Times New Roman"/>
          <w:sz w:val="24"/>
          <w:szCs w:val="24"/>
        </w:rPr>
        <w:t xml:space="preserve">m the World Trade Organization </w:t>
      </w:r>
      <w:r w:rsidRPr="000671D7">
        <w:rPr>
          <w:rFonts w:ascii="Times New Roman" w:hAnsi="Times New Roman" w:cs="Times New Roman"/>
          <w:sz w:val="24"/>
          <w:szCs w:val="24"/>
        </w:rPr>
        <w:t>(WTO).</w:t>
      </w:r>
      <w:r w:rsidR="00D54847">
        <w:rPr>
          <w:rStyle w:val="FootnoteReference"/>
          <w:rFonts w:ascii="Times New Roman" w:hAnsi="Times New Roman" w:cs="Times New Roman"/>
          <w:sz w:val="24"/>
          <w:szCs w:val="24"/>
        </w:rPr>
        <w:footnoteReference w:id="8"/>
      </w:r>
      <w:r w:rsidR="00567AAA">
        <w:rPr>
          <w:rFonts w:ascii="Times New Roman" w:hAnsi="Times New Roman" w:cs="Times New Roman"/>
          <w:sz w:val="24"/>
          <w:szCs w:val="24"/>
        </w:rPr>
        <w:t xml:space="preserve"> Of all the explanatory variables, RTAs are the only variable that is used in the trade model but not in the migration model. This is because RTAs do not typically include agreement on migration flows between countries. </w:t>
      </w:r>
    </w:p>
    <w:p w14:paraId="1ABAE98C" w14:textId="77777777" w:rsidR="00A71278" w:rsidRDefault="00A71278" w:rsidP="000145A8">
      <w:pPr>
        <w:spacing w:after="0" w:line="288" w:lineRule="auto"/>
        <w:ind w:firstLine="720"/>
        <w:jc w:val="both"/>
        <w:rPr>
          <w:rFonts w:ascii="Times New Roman" w:hAnsi="Times New Roman" w:cs="Times New Roman"/>
          <w:sz w:val="24"/>
          <w:szCs w:val="24"/>
        </w:rPr>
      </w:pPr>
    </w:p>
    <w:p w14:paraId="062D4574" w14:textId="541576ED" w:rsidR="000E239A" w:rsidRDefault="00480552" w:rsidP="0027615E">
      <w:pPr>
        <w:spacing w:after="0" w:line="288" w:lineRule="auto"/>
        <w:ind w:firstLine="567"/>
        <w:jc w:val="both"/>
        <w:rPr>
          <w:rFonts w:ascii="Times New Roman" w:hAnsi="Times New Roman" w:cs="Times New Roman"/>
          <w:sz w:val="24"/>
          <w:szCs w:val="24"/>
        </w:rPr>
      </w:pPr>
      <w:r w:rsidRPr="00986378">
        <w:rPr>
          <w:rFonts w:ascii="Times New Roman" w:hAnsi="Times New Roman" w:cs="Times New Roman"/>
          <w:sz w:val="24"/>
          <w:szCs w:val="24"/>
        </w:rPr>
        <w:t xml:space="preserve">Multilateral resistance is </w:t>
      </w:r>
      <w:r w:rsidR="00413357">
        <w:rPr>
          <w:rFonts w:ascii="Times New Roman" w:hAnsi="Times New Roman" w:cs="Times New Roman"/>
          <w:sz w:val="24"/>
          <w:szCs w:val="24"/>
        </w:rPr>
        <w:t>an</w:t>
      </w:r>
      <w:r w:rsidRPr="00986378">
        <w:rPr>
          <w:rFonts w:ascii="Times New Roman" w:hAnsi="Times New Roman" w:cs="Times New Roman"/>
          <w:sz w:val="24"/>
          <w:szCs w:val="24"/>
        </w:rPr>
        <w:t xml:space="preserve"> important </w:t>
      </w:r>
      <w:r w:rsidR="00413357">
        <w:rPr>
          <w:rFonts w:ascii="Times New Roman" w:hAnsi="Times New Roman" w:cs="Times New Roman"/>
          <w:sz w:val="24"/>
          <w:szCs w:val="24"/>
        </w:rPr>
        <w:t>consideration</w:t>
      </w:r>
      <w:r w:rsidR="00AF4796">
        <w:rPr>
          <w:rFonts w:ascii="Times New Roman" w:hAnsi="Times New Roman" w:cs="Times New Roman"/>
          <w:sz w:val="24"/>
          <w:szCs w:val="24"/>
        </w:rPr>
        <w:t xml:space="preserve"> in the gravity model</w:t>
      </w:r>
      <w:r w:rsidRPr="00986378">
        <w:rPr>
          <w:rFonts w:ascii="Times New Roman" w:hAnsi="Times New Roman" w:cs="Times New Roman"/>
          <w:sz w:val="24"/>
          <w:szCs w:val="24"/>
        </w:rPr>
        <w:t xml:space="preserve">. </w:t>
      </w:r>
      <w:r w:rsidR="00A5547B" w:rsidRPr="00986378">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{"citationID":"a1nb1n5omr9","properties":{"formattedCitation":"(Anderson &amp; van Wincoop, 2003)","plainCitation":"(Anderson &amp; van Wincoop, 2003)"},"citationItems":[{"id":1047,"uris":["http://zotero.org/users/3746645/items/A48A7I99"],"uri":["http://zotero.org/users/3746645/items/A48A7I99"],"itemData":{"id":1047,"type":"article-journal","title":"Gravity with gravitas: A solution to the border puzzle","container-title":"The American Economic Review","page":"170-192","volume":"93","issue":"1","source":"JSTOR","abstract":"Gravity equations have been widely used to infer trade flow effects of various institutional arrangements. We show that estimated gravity equations do not have a theoretical foundation. This implies both that estimation suffers from omitted variables bias and that comparative statics analysis is unfounded. We develop a method that (i) consistently and efficiently estimates a theoretical gravity equation and (ii) correctly calculates the comparative statics of trade frictions. We apply the method to solve the famous McCallum border puzzle. Applying our method, we find that national borders reduce trade between industrialized countries by moderate amounts of 20-50 percent.","ISSN":"0002-8282","shortTitle":"Gravity with Gravitas","author":[{"family":"Anderson","given":"James E."},{"family":"Wincoop","given":"Eric","non-dropping-particle":"van"}],"issued":{"date-parts":[["2003"]]}}}],"schema":"https://github.com/citation-style-language/schema/raw/master/csl-citation.json"} </w:instrText>
      </w:r>
      <w:r w:rsidR="00A5547B" w:rsidRPr="00986378">
        <w:rPr>
          <w:rFonts w:ascii="Times New Roman" w:hAnsi="Times New Roman" w:cs="Times New Roman"/>
          <w:sz w:val="24"/>
          <w:szCs w:val="24"/>
        </w:rPr>
        <w:fldChar w:fldCharType="separate"/>
      </w:r>
      <w:r w:rsidRPr="00986378">
        <w:rPr>
          <w:rFonts w:ascii="Times New Roman" w:hAnsi="Times New Roman" w:cs="Times New Roman"/>
          <w:sz w:val="24"/>
          <w:szCs w:val="24"/>
        </w:rPr>
        <w:t>Anderson and van Wincoop (2003)</w:t>
      </w:r>
      <w:r w:rsidR="00A5547B" w:rsidRPr="00986378">
        <w:rPr>
          <w:rFonts w:ascii="Times New Roman" w:hAnsi="Times New Roman" w:cs="Times New Roman"/>
          <w:sz w:val="24"/>
          <w:szCs w:val="24"/>
        </w:rPr>
        <w:fldChar w:fldCharType="end"/>
      </w:r>
      <w:r w:rsidRPr="00986378">
        <w:rPr>
          <w:rFonts w:ascii="Times New Roman" w:hAnsi="Times New Roman" w:cs="Times New Roman"/>
          <w:sz w:val="24"/>
          <w:szCs w:val="24"/>
        </w:rPr>
        <w:t xml:space="preserve"> introduced the concept </w:t>
      </w:r>
      <w:r w:rsidR="00E5774C">
        <w:rPr>
          <w:rFonts w:ascii="Times New Roman" w:hAnsi="Times New Roman" w:cs="Times New Roman"/>
          <w:sz w:val="24"/>
          <w:szCs w:val="24"/>
        </w:rPr>
        <w:t>of multilateral resistance (MR)</w:t>
      </w:r>
      <w:r w:rsidR="002C10B1">
        <w:rPr>
          <w:rFonts w:ascii="Times New Roman" w:hAnsi="Times New Roman" w:cs="Times New Roman"/>
          <w:sz w:val="24"/>
          <w:szCs w:val="24"/>
        </w:rPr>
        <w:t xml:space="preserve"> as </w:t>
      </w:r>
      <w:r w:rsidR="00413357">
        <w:rPr>
          <w:rFonts w:ascii="Times New Roman" w:hAnsi="Times New Roman" w:cs="Times New Roman"/>
          <w:sz w:val="24"/>
          <w:szCs w:val="24"/>
        </w:rPr>
        <w:t xml:space="preserve">a measure of </w:t>
      </w:r>
      <w:r w:rsidR="002C10B1">
        <w:rPr>
          <w:rFonts w:ascii="Times New Roman" w:hAnsi="Times New Roman" w:cs="Times New Roman"/>
          <w:sz w:val="24"/>
          <w:szCs w:val="24"/>
        </w:rPr>
        <w:t xml:space="preserve">the transaction costs </w:t>
      </w:r>
      <w:r w:rsidR="00413357">
        <w:rPr>
          <w:rFonts w:ascii="Times New Roman" w:hAnsi="Times New Roman" w:cs="Times New Roman"/>
          <w:sz w:val="24"/>
          <w:szCs w:val="24"/>
        </w:rPr>
        <w:t xml:space="preserve">of trade flows between countries </w:t>
      </w:r>
      <w:proofErr w:type="spellStart"/>
      <w:r w:rsidR="00413357">
        <w:rPr>
          <w:rFonts w:ascii="Times New Roman" w:hAnsi="Times New Roman" w:cs="Times New Roman"/>
          <w:i/>
          <w:sz w:val="24"/>
          <w:szCs w:val="24"/>
        </w:rPr>
        <w:t>i</w:t>
      </w:r>
      <w:proofErr w:type="spellEnd"/>
      <w:r w:rsidR="00413357">
        <w:rPr>
          <w:rFonts w:ascii="Times New Roman" w:hAnsi="Times New Roman" w:cs="Times New Roman"/>
          <w:i/>
          <w:sz w:val="24"/>
          <w:szCs w:val="24"/>
        </w:rPr>
        <w:t xml:space="preserve"> </w:t>
      </w:r>
      <w:r w:rsidR="00413357">
        <w:rPr>
          <w:rFonts w:ascii="Times New Roman" w:hAnsi="Times New Roman" w:cs="Times New Roman"/>
          <w:sz w:val="24"/>
          <w:szCs w:val="24"/>
        </w:rPr>
        <w:t xml:space="preserve">and </w:t>
      </w:r>
      <w:r w:rsidR="00413357">
        <w:rPr>
          <w:rFonts w:ascii="Times New Roman" w:hAnsi="Times New Roman" w:cs="Times New Roman"/>
          <w:i/>
          <w:sz w:val="24"/>
          <w:szCs w:val="24"/>
        </w:rPr>
        <w:t>j</w:t>
      </w:r>
      <w:r w:rsidR="00413357">
        <w:rPr>
          <w:rFonts w:ascii="Times New Roman" w:hAnsi="Times New Roman" w:cs="Times New Roman"/>
          <w:sz w:val="24"/>
          <w:szCs w:val="24"/>
        </w:rPr>
        <w:t>,</w:t>
      </w:r>
      <w:r w:rsidR="00413357">
        <w:rPr>
          <w:rFonts w:ascii="Times New Roman" w:hAnsi="Times New Roman" w:cs="Times New Roman"/>
          <w:i/>
          <w:sz w:val="24"/>
          <w:szCs w:val="24"/>
        </w:rPr>
        <w:t xml:space="preserve"> </w:t>
      </w:r>
      <w:r w:rsidR="002C10B1">
        <w:rPr>
          <w:rFonts w:ascii="Times New Roman" w:hAnsi="Times New Roman" w:cs="Times New Roman"/>
          <w:sz w:val="24"/>
          <w:szCs w:val="24"/>
        </w:rPr>
        <w:t xml:space="preserve">relative to </w:t>
      </w:r>
      <w:r w:rsidR="00413357">
        <w:rPr>
          <w:rFonts w:ascii="Times New Roman" w:hAnsi="Times New Roman" w:cs="Times New Roman"/>
          <w:sz w:val="24"/>
          <w:szCs w:val="24"/>
        </w:rPr>
        <w:t xml:space="preserve">those between country </w:t>
      </w:r>
      <w:proofErr w:type="spellStart"/>
      <w:r w:rsidR="00413357">
        <w:rPr>
          <w:rFonts w:ascii="Times New Roman" w:hAnsi="Times New Roman" w:cs="Times New Roman"/>
          <w:i/>
          <w:sz w:val="24"/>
          <w:szCs w:val="24"/>
        </w:rPr>
        <w:t>i</w:t>
      </w:r>
      <w:proofErr w:type="spellEnd"/>
      <w:r w:rsidR="00413357">
        <w:rPr>
          <w:rFonts w:ascii="Times New Roman" w:hAnsi="Times New Roman" w:cs="Times New Roman"/>
          <w:i/>
          <w:sz w:val="24"/>
          <w:szCs w:val="24"/>
        </w:rPr>
        <w:t xml:space="preserve"> and </w:t>
      </w:r>
      <w:r w:rsidR="002C10B1">
        <w:rPr>
          <w:rFonts w:ascii="Times New Roman" w:hAnsi="Times New Roman" w:cs="Times New Roman"/>
          <w:sz w:val="24"/>
          <w:szCs w:val="24"/>
        </w:rPr>
        <w:t>other countries</w:t>
      </w:r>
      <w:r w:rsidR="00E5774C">
        <w:rPr>
          <w:rFonts w:ascii="Times New Roman" w:hAnsi="Times New Roman" w:cs="Times New Roman"/>
          <w:sz w:val="24"/>
          <w:szCs w:val="24"/>
        </w:rPr>
        <w:t xml:space="preserve">. </w:t>
      </w:r>
      <w:r w:rsidRPr="00986378">
        <w:rPr>
          <w:rFonts w:ascii="Times New Roman" w:hAnsi="Times New Roman" w:cs="Times New Roman"/>
          <w:sz w:val="24"/>
          <w:szCs w:val="24"/>
        </w:rPr>
        <w:t>It is important to include MR</w:t>
      </w:r>
      <w:r w:rsidR="00413357">
        <w:rPr>
          <w:rFonts w:ascii="Times New Roman" w:hAnsi="Times New Roman" w:cs="Times New Roman"/>
          <w:sz w:val="24"/>
          <w:szCs w:val="24"/>
        </w:rPr>
        <w:t xml:space="preserve"> in gravity model estimations</w:t>
      </w:r>
      <w:r w:rsidRPr="00986378">
        <w:rPr>
          <w:rFonts w:ascii="Times New Roman" w:hAnsi="Times New Roman" w:cs="Times New Roman"/>
          <w:sz w:val="24"/>
          <w:szCs w:val="24"/>
        </w:rPr>
        <w:t xml:space="preserve">. </w:t>
      </w:r>
      <w:r w:rsidR="00413357">
        <w:rPr>
          <w:rFonts w:ascii="Times New Roman" w:hAnsi="Times New Roman" w:cs="Times New Roman"/>
          <w:sz w:val="24"/>
          <w:szCs w:val="24"/>
        </w:rPr>
        <w:t>To see why, consider a simple example.</w:t>
      </w:r>
      <w:r w:rsidR="00AF4796">
        <w:rPr>
          <w:rFonts w:ascii="Times New Roman" w:hAnsi="Times New Roman" w:cs="Times New Roman"/>
          <w:sz w:val="24"/>
          <w:szCs w:val="24"/>
        </w:rPr>
        <w:t xml:space="preserve"> </w:t>
      </w:r>
      <w:r w:rsidR="00413357">
        <w:rPr>
          <w:rFonts w:ascii="Times New Roman" w:hAnsi="Times New Roman" w:cs="Times New Roman"/>
          <w:sz w:val="24"/>
          <w:szCs w:val="24"/>
        </w:rPr>
        <w:t>I</w:t>
      </w:r>
      <w:r w:rsidR="00AF4796">
        <w:rPr>
          <w:rFonts w:ascii="Times New Roman" w:hAnsi="Times New Roman" w:cs="Times New Roman"/>
          <w:sz w:val="24"/>
          <w:szCs w:val="24"/>
        </w:rPr>
        <w:t>f</w:t>
      </w:r>
      <w:r w:rsidRPr="00986378">
        <w:rPr>
          <w:rFonts w:ascii="Times New Roman" w:hAnsi="Times New Roman" w:cs="Times New Roman"/>
          <w:sz w:val="24"/>
          <w:szCs w:val="24"/>
        </w:rPr>
        <w:t xml:space="preserve"> countr</w:t>
      </w:r>
      <w:r w:rsidR="005B416C">
        <w:rPr>
          <w:rFonts w:ascii="Times New Roman" w:hAnsi="Times New Roman" w:cs="Times New Roman"/>
          <w:sz w:val="24"/>
          <w:szCs w:val="24"/>
        </w:rPr>
        <w:t xml:space="preserve">y </w:t>
      </w:r>
      <w:proofErr w:type="spellStart"/>
      <w:r w:rsidR="00AF4796" w:rsidRPr="005262A5">
        <w:rPr>
          <w:rFonts w:ascii="Times New Roman" w:hAnsi="Times New Roman" w:cs="Times New Roman"/>
          <w:i/>
          <w:sz w:val="24"/>
          <w:szCs w:val="24"/>
        </w:rPr>
        <w:t>i</w:t>
      </w:r>
      <w:proofErr w:type="spellEnd"/>
      <w:r w:rsidRPr="00986378">
        <w:rPr>
          <w:rFonts w:ascii="Times New Roman" w:hAnsi="Times New Roman" w:cs="Times New Roman"/>
          <w:sz w:val="24"/>
          <w:szCs w:val="24"/>
        </w:rPr>
        <w:t xml:space="preserve"> and </w:t>
      </w:r>
      <w:r w:rsidR="00AF4796" w:rsidRPr="005262A5">
        <w:rPr>
          <w:rFonts w:ascii="Times New Roman" w:hAnsi="Times New Roman" w:cs="Times New Roman"/>
          <w:i/>
          <w:sz w:val="24"/>
          <w:szCs w:val="24"/>
        </w:rPr>
        <w:t>j</w:t>
      </w:r>
      <w:r w:rsidRPr="00986378">
        <w:rPr>
          <w:rFonts w:ascii="Times New Roman" w:hAnsi="Times New Roman" w:cs="Times New Roman"/>
          <w:sz w:val="24"/>
          <w:szCs w:val="24"/>
        </w:rPr>
        <w:t xml:space="preserve"> are trade partner</w:t>
      </w:r>
      <w:r w:rsidR="00AF4796">
        <w:rPr>
          <w:rFonts w:ascii="Times New Roman" w:hAnsi="Times New Roman" w:cs="Times New Roman"/>
          <w:sz w:val="24"/>
          <w:szCs w:val="24"/>
        </w:rPr>
        <w:t>s</w:t>
      </w:r>
      <w:r w:rsidRPr="00986378">
        <w:rPr>
          <w:rFonts w:ascii="Times New Roman" w:hAnsi="Times New Roman" w:cs="Times New Roman"/>
          <w:sz w:val="24"/>
          <w:szCs w:val="24"/>
        </w:rPr>
        <w:t xml:space="preserve"> and the trade resistance between countr</w:t>
      </w:r>
      <w:r w:rsidR="00413357">
        <w:rPr>
          <w:rFonts w:ascii="Times New Roman" w:hAnsi="Times New Roman" w:cs="Times New Roman"/>
          <w:sz w:val="24"/>
          <w:szCs w:val="24"/>
        </w:rPr>
        <w:t>ies</w:t>
      </w:r>
      <w:r w:rsidR="005B416C">
        <w:rPr>
          <w:rFonts w:ascii="Times New Roman" w:hAnsi="Times New Roman" w:cs="Times New Roman"/>
          <w:sz w:val="24"/>
          <w:szCs w:val="24"/>
        </w:rPr>
        <w:t xml:space="preserve"> </w:t>
      </w:r>
      <w:proofErr w:type="spellStart"/>
      <w:r w:rsidR="00413357">
        <w:rPr>
          <w:rFonts w:ascii="Times New Roman" w:hAnsi="Times New Roman" w:cs="Times New Roman"/>
          <w:i/>
          <w:sz w:val="24"/>
          <w:szCs w:val="24"/>
        </w:rPr>
        <w:t>i</w:t>
      </w:r>
      <w:proofErr w:type="spellEnd"/>
      <w:r w:rsidRPr="00986378">
        <w:rPr>
          <w:rFonts w:ascii="Times New Roman" w:hAnsi="Times New Roman" w:cs="Times New Roman"/>
          <w:sz w:val="24"/>
          <w:szCs w:val="24"/>
        </w:rPr>
        <w:t xml:space="preserve"> and </w:t>
      </w:r>
      <w:r w:rsidR="00AF4796" w:rsidRPr="005262A5">
        <w:rPr>
          <w:rFonts w:ascii="Times New Roman" w:hAnsi="Times New Roman" w:cs="Times New Roman"/>
          <w:i/>
          <w:sz w:val="24"/>
          <w:szCs w:val="24"/>
        </w:rPr>
        <w:t>k</w:t>
      </w:r>
      <w:r w:rsidRPr="00986378">
        <w:rPr>
          <w:rFonts w:ascii="Times New Roman" w:hAnsi="Times New Roman" w:cs="Times New Roman"/>
          <w:sz w:val="24"/>
          <w:szCs w:val="24"/>
        </w:rPr>
        <w:t xml:space="preserve"> </w:t>
      </w:r>
      <w:r w:rsidR="00413357">
        <w:rPr>
          <w:rFonts w:ascii="Times New Roman" w:hAnsi="Times New Roman" w:cs="Times New Roman"/>
          <w:sz w:val="24"/>
          <w:szCs w:val="24"/>
        </w:rPr>
        <w:t>reduces</w:t>
      </w:r>
      <w:r w:rsidRPr="00986378">
        <w:rPr>
          <w:rFonts w:ascii="Times New Roman" w:hAnsi="Times New Roman" w:cs="Times New Roman"/>
          <w:sz w:val="24"/>
          <w:szCs w:val="24"/>
        </w:rPr>
        <w:t>, the trade</w:t>
      </w:r>
      <w:r w:rsidR="00413357">
        <w:rPr>
          <w:rFonts w:ascii="Times New Roman" w:hAnsi="Times New Roman" w:cs="Times New Roman"/>
          <w:sz w:val="24"/>
          <w:szCs w:val="24"/>
        </w:rPr>
        <w:t xml:space="preserve"> flow</w:t>
      </w:r>
      <w:r w:rsidRPr="00986378">
        <w:rPr>
          <w:rFonts w:ascii="Times New Roman" w:hAnsi="Times New Roman" w:cs="Times New Roman"/>
          <w:sz w:val="24"/>
          <w:szCs w:val="24"/>
        </w:rPr>
        <w:t xml:space="preserve"> between </w:t>
      </w:r>
      <w:proofErr w:type="spellStart"/>
      <w:r w:rsidR="00AF4796" w:rsidRPr="005262A5">
        <w:rPr>
          <w:rFonts w:ascii="Times New Roman" w:hAnsi="Times New Roman" w:cs="Times New Roman"/>
          <w:i/>
          <w:sz w:val="24"/>
          <w:szCs w:val="24"/>
        </w:rPr>
        <w:t>i</w:t>
      </w:r>
      <w:proofErr w:type="spellEnd"/>
      <w:r w:rsidRPr="00986378">
        <w:rPr>
          <w:rFonts w:ascii="Times New Roman" w:hAnsi="Times New Roman" w:cs="Times New Roman"/>
          <w:sz w:val="24"/>
          <w:szCs w:val="24"/>
        </w:rPr>
        <w:t xml:space="preserve"> and </w:t>
      </w:r>
      <w:r w:rsidR="00AF4796" w:rsidRPr="005262A5">
        <w:rPr>
          <w:rFonts w:ascii="Times New Roman" w:hAnsi="Times New Roman" w:cs="Times New Roman"/>
          <w:i/>
          <w:sz w:val="24"/>
          <w:szCs w:val="24"/>
        </w:rPr>
        <w:t>j</w:t>
      </w:r>
      <w:r w:rsidRPr="00986378">
        <w:rPr>
          <w:rFonts w:ascii="Times New Roman" w:hAnsi="Times New Roman" w:cs="Times New Roman"/>
          <w:sz w:val="24"/>
          <w:szCs w:val="24"/>
        </w:rPr>
        <w:t xml:space="preserve"> might fall. </w:t>
      </w:r>
      <w:r w:rsidR="00AF4796">
        <w:rPr>
          <w:rFonts w:ascii="Times New Roman" w:hAnsi="Times New Roman" w:cs="Times New Roman"/>
          <w:sz w:val="24"/>
          <w:szCs w:val="24"/>
        </w:rPr>
        <w:t xml:space="preserve">This may happen regardless of any of the other characteristics of countries </w:t>
      </w:r>
      <w:proofErr w:type="spellStart"/>
      <w:r w:rsidR="00AF4796" w:rsidRPr="005262A5">
        <w:rPr>
          <w:rFonts w:ascii="Times New Roman" w:hAnsi="Times New Roman" w:cs="Times New Roman"/>
          <w:i/>
          <w:sz w:val="24"/>
          <w:szCs w:val="24"/>
        </w:rPr>
        <w:t>i</w:t>
      </w:r>
      <w:proofErr w:type="spellEnd"/>
      <w:r w:rsidR="00AF4796">
        <w:rPr>
          <w:rFonts w:ascii="Times New Roman" w:hAnsi="Times New Roman" w:cs="Times New Roman"/>
          <w:sz w:val="24"/>
          <w:szCs w:val="24"/>
        </w:rPr>
        <w:t xml:space="preserve"> and </w:t>
      </w:r>
      <w:r w:rsidR="00AF4796" w:rsidRPr="005262A5">
        <w:rPr>
          <w:rFonts w:ascii="Times New Roman" w:hAnsi="Times New Roman" w:cs="Times New Roman"/>
          <w:i/>
          <w:sz w:val="24"/>
          <w:szCs w:val="24"/>
        </w:rPr>
        <w:t>j</w:t>
      </w:r>
      <w:r w:rsidR="00AF4796">
        <w:rPr>
          <w:rFonts w:ascii="Times New Roman" w:hAnsi="Times New Roman" w:cs="Times New Roman"/>
          <w:sz w:val="24"/>
          <w:szCs w:val="24"/>
        </w:rPr>
        <w:t>, leading to an omitted variable bias</w:t>
      </w:r>
      <w:r w:rsidR="005B416C">
        <w:rPr>
          <w:rFonts w:ascii="Times New Roman" w:hAnsi="Times New Roman" w:cs="Times New Roman"/>
          <w:sz w:val="24"/>
          <w:szCs w:val="24"/>
        </w:rPr>
        <w:t xml:space="preserve"> </w:t>
      </w:r>
      <w:r w:rsidR="00A5547B" w:rsidRPr="006C2FFD">
        <w:rPr>
          <w:rFonts w:ascii="Times New Roman" w:hAnsi="Times New Roman" w:cs="Times New Roman"/>
          <w:sz w:val="24"/>
          <w:szCs w:val="24"/>
        </w:rPr>
        <w:fldChar w:fldCharType="begin"/>
      </w:r>
      <w:r w:rsidR="00163968">
        <w:rPr>
          <w:rFonts w:ascii="Times New Roman" w:hAnsi="Times New Roman" w:cs="Times New Roman"/>
          <w:sz w:val="24"/>
          <w:szCs w:val="24"/>
        </w:rPr>
        <w:instrText xml:space="preserve"> ADDIN ZOTERO_ITEM CSL_CITATION {"citationID":"a1gr9g6bl3j","properties":{"formattedCitation":"(Adam &amp; Cobham, 2007)","plainCitation":"(Adam &amp; Cobham, 2007)"},"citationItems":[{"id":1083,"uris":["http://zotero.org/users/3746645/items/6MZ8UX9E"],"uri":["http://zotero.org/users/3746645/items/6MZ8UX9E"],"itemData":{"id":1083,"type":"report","title":"Modelling multilateral trade resistance in a gravity model with exchange rate regimes","collection-title":"CDMA Conference Paper Series","publisher":"Centre for Dynamic Macroeconomic Analysis","source":"ideas.repec.org","abstract":"In estimating a gravity model it is essential to analyse not just bilateral trade resistance, the barriers to trade between a pair of countries, but also multilateral trade resistance (MTR), the barriers to trade that each country faces with all its trading partners. Without correctly modelling MTR, it is impossible either to obtain accurate estimates of the effects on trade of exchange rate regimes and other variables or to perform accurate counterfactual simulations of trade patterns under other assumptions about exchange rate regimes or other variables. In this paper we implement a number of different ways of modelling MTR ?both for a standard gravity model and for an extended model which includes a full range of bilateral exchange rate regimes ?notably several variants of the technique developed by Baier and Bergstrand (2006), which turn out to produce broadly similar results. We then illustrate our preferred approach by carrying out simulations of the effects of the creation of an East African currency union and the effects of a withdrawal from EMU by Italy.","URL":"https://ideas.repec.org/p/san/cdmacp/0702.html","number":"0702","language":"en","author":[{"family":"Adam","given":"Christopher"},{"family":"Cobham","given":"David"}],"issued":{"date-parts":[["2007"]]},"accessed":{"date-parts":[["2018",1,25]]}}}],"schema":"https://github.com/citation-style-language/schema/raw/master/csl-citation.json"} </w:instrText>
      </w:r>
      <w:r w:rsidR="00A5547B" w:rsidRPr="006C2FFD">
        <w:rPr>
          <w:rFonts w:ascii="Times New Roman" w:hAnsi="Times New Roman" w:cs="Times New Roman"/>
          <w:sz w:val="24"/>
          <w:szCs w:val="24"/>
        </w:rPr>
        <w:fldChar w:fldCharType="separate"/>
      </w:r>
      <w:r w:rsidR="00B54DD2" w:rsidRPr="006C2FFD">
        <w:rPr>
          <w:rFonts w:ascii="Times New Roman" w:hAnsi="Times New Roman" w:cs="Times New Roman"/>
          <w:sz w:val="24"/>
          <w:szCs w:val="24"/>
        </w:rPr>
        <w:t>(Adam and Cobham, 2007)</w:t>
      </w:r>
      <w:r w:rsidR="00A5547B" w:rsidRPr="006C2FFD">
        <w:rPr>
          <w:rFonts w:ascii="Times New Roman" w:hAnsi="Times New Roman" w:cs="Times New Roman"/>
          <w:sz w:val="24"/>
          <w:szCs w:val="24"/>
        </w:rPr>
        <w:fldChar w:fldCharType="end"/>
      </w:r>
      <w:r w:rsidR="004223BB">
        <w:rPr>
          <w:rFonts w:ascii="Times New Roman" w:hAnsi="Times New Roman" w:cs="Times New Roman"/>
          <w:sz w:val="24"/>
          <w:szCs w:val="24"/>
        </w:rPr>
        <w:t>.</w:t>
      </w:r>
      <w:r w:rsidR="005B416C">
        <w:rPr>
          <w:rFonts w:ascii="Times New Roman" w:hAnsi="Times New Roman" w:cs="Times New Roman"/>
          <w:sz w:val="24"/>
          <w:szCs w:val="24"/>
        </w:rPr>
        <w:t xml:space="preserve"> </w:t>
      </w:r>
      <w:r w:rsidR="001D4E3E" w:rsidRPr="001D4E3E">
        <w:rPr>
          <w:rFonts w:ascii="Times New Roman" w:hAnsi="Times New Roman" w:cs="Times New Roman"/>
          <w:sz w:val="24"/>
          <w:szCs w:val="24"/>
        </w:rPr>
        <w:t xml:space="preserve">According to </w:t>
      </w:r>
      <w:r w:rsidR="00A5547B" w:rsidRPr="001D4E3E">
        <w:rPr>
          <w:rFonts w:ascii="Times New Roman" w:hAnsi="Times New Roman" w:cs="Times New Roman"/>
          <w:sz w:val="24"/>
          <w:szCs w:val="24"/>
        </w:rPr>
        <w:fldChar w:fldCharType="begin"/>
      </w:r>
      <w:r w:rsidR="001D4E3E" w:rsidRPr="001D4E3E">
        <w:rPr>
          <w:rFonts w:ascii="Times New Roman" w:hAnsi="Times New Roman" w:cs="Times New Roman"/>
          <w:sz w:val="24"/>
          <w:szCs w:val="24"/>
        </w:rPr>
        <w:instrText xml:space="preserve"> ADDIN ZOTERO_ITEM CSL_CITATION {"citationID":"a2kb3gmsjho","properties":{"formattedCitation":"(Alberto &amp; Nelson, 2012)","plainCitation":"(Alberto &amp; Nelson, 2012)"},"citationItems":[{"id":1101,"uris":["http://zotero.org/users/3746645/items/GK5422GB"],"uri":["http://zotero.org/users/3746645/items/GK5422GB"],"itemData":{"id":1101,"type":"article-journal","title":"Trade Flows, Multilateral Resistance, and Firm Heterogeneity","container-title":"IMF Working Paper","abstract":"We present a gravity model that accounts for multilateral resistance, firm heterogeneity and countryselection\ninto trade, while accommodating asymmetries in trade flows. A new equation for the\nproportion of exporting firms takes a gravity form, such that the extensive margin is also affected by\nmultilateral resistance. We develop Taylor approximated multilateral resistance terms with which to\ncapture the comparative static effects of changes in trade costs. For isolated bilateral changes in\ntrade frictions, multilateral resistance effects are small for most countries. However, if all countries\nreduce their trade frictions, the impact of multilateral resistance is so strong that bilateral trade falls\nin most cases, despite the larger trade elasticities implied by firm heterogeneity. As a consequence,\nthe world-wide trade response, though positive, is much lower.","author":[{"family":"Alberto","given":"Behar"},{"family":"Nelson","given":"Benjamin D."}],"issued":{"date-parts":[["2012",12]]}}}],"schema":"https://github.com/citation-style-language/schema/raw/master/csl-citation.json"} </w:instrText>
      </w:r>
      <w:r w:rsidR="00A5547B" w:rsidRPr="001D4E3E">
        <w:rPr>
          <w:rFonts w:ascii="Times New Roman" w:hAnsi="Times New Roman" w:cs="Times New Roman"/>
          <w:sz w:val="24"/>
          <w:szCs w:val="24"/>
        </w:rPr>
        <w:fldChar w:fldCharType="separate"/>
      </w:r>
      <w:r w:rsidR="001D4E3E" w:rsidRPr="001D4E3E">
        <w:rPr>
          <w:rFonts w:ascii="Times New Roman" w:hAnsi="Times New Roman" w:cs="Times New Roman"/>
          <w:sz w:val="24"/>
          <w:szCs w:val="24"/>
        </w:rPr>
        <w:t>Alberto and Nelson (2012)</w:t>
      </w:r>
      <w:r w:rsidR="00A5547B" w:rsidRPr="001D4E3E">
        <w:rPr>
          <w:rFonts w:ascii="Times New Roman" w:hAnsi="Times New Roman" w:cs="Times New Roman"/>
          <w:sz w:val="24"/>
          <w:szCs w:val="24"/>
        </w:rPr>
        <w:fldChar w:fldCharType="end"/>
      </w:r>
      <w:r w:rsidR="001D4E3E" w:rsidRPr="001D4E3E">
        <w:rPr>
          <w:rFonts w:ascii="Times New Roman" w:hAnsi="Times New Roman" w:cs="Times New Roman"/>
          <w:sz w:val="24"/>
          <w:szCs w:val="24"/>
        </w:rPr>
        <w:t xml:space="preserve">, bilateral trade costs are important but MR gives </w:t>
      </w:r>
      <w:r w:rsidR="005B416C">
        <w:rPr>
          <w:rFonts w:ascii="Times New Roman" w:hAnsi="Times New Roman" w:cs="Times New Roman"/>
          <w:sz w:val="24"/>
          <w:szCs w:val="24"/>
        </w:rPr>
        <w:t>enormous impact to trade between</w:t>
      </w:r>
      <w:r w:rsidR="001D4E3E" w:rsidRPr="001D4E3E">
        <w:rPr>
          <w:rFonts w:ascii="Times New Roman" w:hAnsi="Times New Roman" w:cs="Times New Roman"/>
          <w:sz w:val="24"/>
          <w:szCs w:val="24"/>
        </w:rPr>
        <w:t xml:space="preserve"> paired countries </w:t>
      </w:r>
      <w:r w:rsidR="005B416C">
        <w:rPr>
          <w:rFonts w:ascii="Times New Roman" w:hAnsi="Times New Roman" w:cs="Times New Roman"/>
          <w:sz w:val="24"/>
          <w:szCs w:val="24"/>
        </w:rPr>
        <w:t xml:space="preserve">since trade flows will definitely </w:t>
      </w:r>
      <w:r w:rsidR="00A01F83">
        <w:rPr>
          <w:rFonts w:ascii="Times New Roman" w:hAnsi="Times New Roman" w:cs="Times New Roman"/>
          <w:sz w:val="24"/>
          <w:szCs w:val="24"/>
        </w:rPr>
        <w:t xml:space="preserve">respond </w:t>
      </w:r>
      <w:r w:rsidR="005B416C">
        <w:rPr>
          <w:rFonts w:ascii="Times New Roman" w:hAnsi="Times New Roman" w:cs="Times New Roman"/>
          <w:sz w:val="24"/>
          <w:szCs w:val="24"/>
        </w:rPr>
        <w:t>to a change in trade resistance among other trading partners.</w:t>
      </w:r>
      <w:r w:rsidR="00413357">
        <w:rPr>
          <w:rFonts w:ascii="Times New Roman" w:hAnsi="Times New Roman" w:cs="Times New Roman"/>
          <w:sz w:val="24"/>
          <w:szCs w:val="24"/>
        </w:rPr>
        <w:t xml:space="preserve"> The same MR arguments apply equally to the gravity model of migration flows as well as that of trade flows.</w:t>
      </w:r>
    </w:p>
    <w:p w14:paraId="1418CB28" w14:textId="64368EBD" w:rsidR="005E3910" w:rsidRPr="00647765" w:rsidRDefault="005E3910" w:rsidP="000145A8">
      <w:pPr>
        <w:spacing w:after="0" w:line="288" w:lineRule="auto"/>
        <w:ind w:firstLine="720"/>
        <w:jc w:val="both"/>
        <w:rPr>
          <w:rFonts w:ascii="Times New Roman" w:hAnsi="Times New Roman" w:cs="Times New Roman"/>
          <w:b/>
        </w:rPr>
      </w:pPr>
    </w:p>
    <w:p w14:paraId="5DFE7BF2" w14:textId="5F83FAA0" w:rsidR="00F11F0C" w:rsidRPr="003F5717" w:rsidRDefault="00F11F0C" w:rsidP="003F5717">
      <w:pPr>
        <w:spacing w:after="80" w:line="240" w:lineRule="auto"/>
        <w:jc w:val="center"/>
        <w:rPr>
          <w:rFonts w:ascii="Times New Roman" w:hAnsi="Times New Roman" w:cs="Times New Roman"/>
          <w:sz w:val="24"/>
          <w:szCs w:val="24"/>
        </w:rPr>
      </w:pPr>
      <w:r w:rsidRPr="00647765">
        <w:rPr>
          <w:rFonts w:ascii="Times New Roman" w:hAnsi="Times New Roman" w:cs="Times New Roman"/>
          <w:b/>
        </w:rPr>
        <w:t xml:space="preserve">Table 1: Descriptive </w:t>
      </w:r>
      <w:r w:rsidR="003F5717" w:rsidRPr="00647765">
        <w:rPr>
          <w:rFonts w:ascii="Times New Roman" w:hAnsi="Times New Roman" w:cs="Times New Roman"/>
          <w:b/>
        </w:rPr>
        <w:t>S</w:t>
      </w:r>
      <w:r w:rsidRPr="00647765">
        <w:rPr>
          <w:rFonts w:ascii="Times New Roman" w:hAnsi="Times New Roman" w:cs="Times New Roman"/>
          <w:b/>
        </w:rPr>
        <w:t xml:space="preserve">ummary of </w:t>
      </w:r>
      <w:r w:rsidR="003F5717" w:rsidRPr="00647765">
        <w:rPr>
          <w:rFonts w:ascii="Times New Roman" w:hAnsi="Times New Roman" w:cs="Times New Roman"/>
          <w:b/>
        </w:rPr>
        <w:t>V</w:t>
      </w:r>
      <w:r w:rsidRPr="00647765">
        <w:rPr>
          <w:rFonts w:ascii="Times New Roman" w:hAnsi="Times New Roman" w:cs="Times New Roman"/>
          <w:b/>
        </w:rPr>
        <w:t>ariables</w:t>
      </w:r>
    </w:p>
    <w:tbl>
      <w:tblPr>
        <w:tblW w:w="9360" w:type="dxa"/>
        <w:tblLook w:val="04A0" w:firstRow="1" w:lastRow="0" w:firstColumn="1" w:lastColumn="0" w:noHBand="0" w:noVBand="1"/>
      </w:tblPr>
      <w:tblGrid>
        <w:gridCol w:w="2975"/>
        <w:gridCol w:w="1538"/>
        <w:gridCol w:w="1250"/>
        <w:gridCol w:w="1183"/>
        <w:gridCol w:w="1134"/>
        <w:gridCol w:w="1280"/>
      </w:tblGrid>
      <w:tr w:rsidR="00F11F0C" w:rsidRPr="003F5717" w14:paraId="0574F0A2" w14:textId="77777777" w:rsidTr="003817DC">
        <w:trPr>
          <w:trHeight w:val="389"/>
        </w:trPr>
        <w:tc>
          <w:tcPr>
            <w:tcW w:w="2975" w:type="dxa"/>
            <w:tcBorders>
              <w:top w:val="double" w:sz="4" w:space="0" w:color="auto"/>
              <w:bottom w:val="single" w:sz="4" w:space="0" w:color="auto"/>
            </w:tcBorders>
            <w:shd w:val="clear" w:color="auto" w:fill="auto"/>
            <w:noWrap/>
            <w:vAlign w:val="bottom"/>
            <w:hideMark/>
          </w:tcPr>
          <w:p w14:paraId="06E5D945"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Variable</w:t>
            </w:r>
          </w:p>
        </w:tc>
        <w:tc>
          <w:tcPr>
            <w:tcW w:w="1538" w:type="dxa"/>
            <w:tcBorders>
              <w:top w:val="double" w:sz="4" w:space="0" w:color="auto"/>
              <w:bottom w:val="single" w:sz="4" w:space="0" w:color="auto"/>
            </w:tcBorders>
            <w:shd w:val="clear" w:color="auto" w:fill="auto"/>
            <w:noWrap/>
            <w:vAlign w:val="bottom"/>
            <w:hideMark/>
          </w:tcPr>
          <w:p w14:paraId="3ACCE430"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Observations</w:t>
            </w:r>
          </w:p>
        </w:tc>
        <w:tc>
          <w:tcPr>
            <w:tcW w:w="1250" w:type="dxa"/>
            <w:tcBorders>
              <w:top w:val="double" w:sz="4" w:space="0" w:color="auto"/>
              <w:bottom w:val="single" w:sz="4" w:space="0" w:color="auto"/>
            </w:tcBorders>
            <w:shd w:val="clear" w:color="auto" w:fill="auto"/>
            <w:noWrap/>
            <w:vAlign w:val="bottom"/>
            <w:hideMark/>
          </w:tcPr>
          <w:p w14:paraId="615AE126"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Mean</w:t>
            </w:r>
          </w:p>
        </w:tc>
        <w:tc>
          <w:tcPr>
            <w:tcW w:w="1183" w:type="dxa"/>
            <w:tcBorders>
              <w:top w:val="double" w:sz="4" w:space="0" w:color="auto"/>
              <w:bottom w:val="single" w:sz="4" w:space="0" w:color="auto"/>
            </w:tcBorders>
            <w:shd w:val="clear" w:color="auto" w:fill="auto"/>
            <w:noWrap/>
            <w:vAlign w:val="bottom"/>
            <w:hideMark/>
          </w:tcPr>
          <w:p w14:paraId="767C553B"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Std. Dev.</w:t>
            </w:r>
          </w:p>
        </w:tc>
        <w:tc>
          <w:tcPr>
            <w:tcW w:w="1134" w:type="dxa"/>
            <w:tcBorders>
              <w:top w:val="double" w:sz="4" w:space="0" w:color="auto"/>
              <w:bottom w:val="single" w:sz="4" w:space="0" w:color="auto"/>
            </w:tcBorders>
            <w:shd w:val="clear" w:color="auto" w:fill="auto"/>
            <w:noWrap/>
            <w:vAlign w:val="bottom"/>
            <w:hideMark/>
          </w:tcPr>
          <w:p w14:paraId="1ADE9DE4"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Min</w:t>
            </w:r>
          </w:p>
        </w:tc>
        <w:tc>
          <w:tcPr>
            <w:tcW w:w="1280" w:type="dxa"/>
            <w:tcBorders>
              <w:top w:val="double" w:sz="4" w:space="0" w:color="auto"/>
              <w:bottom w:val="single" w:sz="4" w:space="0" w:color="auto"/>
            </w:tcBorders>
            <w:shd w:val="clear" w:color="auto" w:fill="auto"/>
            <w:noWrap/>
            <w:vAlign w:val="bottom"/>
            <w:hideMark/>
          </w:tcPr>
          <w:p w14:paraId="695BE534" w14:textId="77777777" w:rsidR="00F11F0C" w:rsidRPr="003817DC" w:rsidRDefault="00F11F0C" w:rsidP="00647765">
            <w:pPr>
              <w:spacing w:after="100" w:line="240" w:lineRule="auto"/>
              <w:jc w:val="center"/>
              <w:rPr>
                <w:rFonts w:ascii="Times New Roman" w:eastAsia="Times New Roman" w:hAnsi="Times New Roman" w:cs="Times New Roman"/>
                <w:b/>
                <w:color w:val="000000"/>
              </w:rPr>
            </w:pPr>
            <w:r w:rsidRPr="003817DC">
              <w:rPr>
                <w:rFonts w:ascii="Times New Roman" w:eastAsia="Times New Roman" w:hAnsi="Times New Roman" w:cs="Times New Roman"/>
                <w:b/>
                <w:color w:val="000000"/>
              </w:rPr>
              <w:t>Max</w:t>
            </w:r>
          </w:p>
        </w:tc>
      </w:tr>
      <w:tr w:rsidR="00F11F0C" w:rsidRPr="004842F2" w14:paraId="6DF8CA15" w14:textId="77777777" w:rsidTr="003817DC">
        <w:trPr>
          <w:trHeight w:val="389"/>
        </w:trPr>
        <w:tc>
          <w:tcPr>
            <w:tcW w:w="2975" w:type="dxa"/>
            <w:tcBorders>
              <w:top w:val="single" w:sz="4" w:space="0" w:color="auto"/>
            </w:tcBorders>
            <w:shd w:val="clear" w:color="auto" w:fill="auto"/>
            <w:noWrap/>
            <w:vAlign w:val="bottom"/>
            <w:hideMark/>
          </w:tcPr>
          <w:p w14:paraId="72402A2D"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Trade (</w:t>
            </w:r>
            <w:proofErr w:type="spellStart"/>
            <w:r w:rsidRPr="003817DC">
              <w:rPr>
                <w:rFonts w:ascii="Times New Roman" w:eastAsia="Times New Roman" w:hAnsi="Times New Roman" w:cs="Times New Roman"/>
                <w:color w:val="000000"/>
              </w:rPr>
              <w:t>Trde</w:t>
            </w:r>
            <w:proofErr w:type="spellEnd"/>
            <w:r w:rsidRPr="003817DC">
              <w:rPr>
                <w:rFonts w:ascii="Times New Roman" w:eastAsia="Times New Roman" w:hAnsi="Times New Roman" w:cs="Times New Roman"/>
                <w:color w:val="000000"/>
              </w:rPr>
              <w:t>)</w:t>
            </w:r>
            <w:r w:rsidRPr="003817DC">
              <w:rPr>
                <w:rFonts w:ascii="Times New Roman" w:hAnsi="Times New Roman" w:cs="Times New Roman"/>
              </w:rPr>
              <w:t xml:space="preserve"> </w:t>
            </w:r>
          </w:p>
        </w:tc>
        <w:tc>
          <w:tcPr>
            <w:tcW w:w="1538" w:type="dxa"/>
            <w:tcBorders>
              <w:top w:val="single" w:sz="4" w:space="0" w:color="auto"/>
            </w:tcBorders>
            <w:shd w:val="clear" w:color="auto" w:fill="auto"/>
            <w:noWrap/>
            <w:vAlign w:val="bottom"/>
            <w:hideMark/>
          </w:tcPr>
          <w:p w14:paraId="229EEA73"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123,313</w:t>
            </w:r>
          </w:p>
        </w:tc>
        <w:tc>
          <w:tcPr>
            <w:tcW w:w="1250" w:type="dxa"/>
            <w:tcBorders>
              <w:top w:val="single" w:sz="4" w:space="0" w:color="auto"/>
            </w:tcBorders>
            <w:shd w:val="clear" w:color="auto" w:fill="auto"/>
            <w:noWrap/>
            <w:vAlign w:val="bottom"/>
            <w:hideMark/>
          </w:tcPr>
          <w:p w14:paraId="4594F90C"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359,008</w:t>
            </w:r>
          </w:p>
        </w:tc>
        <w:tc>
          <w:tcPr>
            <w:tcW w:w="1183" w:type="dxa"/>
            <w:tcBorders>
              <w:top w:val="single" w:sz="4" w:space="0" w:color="auto"/>
            </w:tcBorders>
            <w:shd w:val="clear" w:color="auto" w:fill="auto"/>
            <w:noWrap/>
            <w:vAlign w:val="bottom"/>
            <w:hideMark/>
          </w:tcPr>
          <w:p w14:paraId="7F230ED5"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3,948,634</w:t>
            </w:r>
          </w:p>
        </w:tc>
        <w:tc>
          <w:tcPr>
            <w:tcW w:w="1134" w:type="dxa"/>
            <w:tcBorders>
              <w:top w:val="single" w:sz="4" w:space="0" w:color="auto"/>
            </w:tcBorders>
            <w:shd w:val="clear" w:color="auto" w:fill="auto"/>
            <w:noWrap/>
            <w:vAlign w:val="bottom"/>
            <w:hideMark/>
          </w:tcPr>
          <w:p w14:paraId="7EFCFA89"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0.001</w:t>
            </w:r>
          </w:p>
        </w:tc>
        <w:tc>
          <w:tcPr>
            <w:tcW w:w="1280" w:type="dxa"/>
            <w:tcBorders>
              <w:top w:val="single" w:sz="4" w:space="0" w:color="auto"/>
            </w:tcBorders>
            <w:shd w:val="clear" w:color="auto" w:fill="auto"/>
            <w:noWrap/>
            <w:vAlign w:val="bottom"/>
            <w:hideMark/>
          </w:tcPr>
          <w:p w14:paraId="4A244F08"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3.83E+08</w:t>
            </w:r>
          </w:p>
        </w:tc>
      </w:tr>
      <w:tr w:rsidR="00F11F0C" w:rsidRPr="004842F2" w14:paraId="1617E7D5" w14:textId="77777777" w:rsidTr="003817DC">
        <w:trPr>
          <w:trHeight w:val="389"/>
        </w:trPr>
        <w:tc>
          <w:tcPr>
            <w:tcW w:w="2975" w:type="dxa"/>
            <w:shd w:val="clear" w:color="auto" w:fill="auto"/>
            <w:noWrap/>
            <w:vAlign w:val="bottom"/>
            <w:hideMark/>
          </w:tcPr>
          <w:p w14:paraId="7C6D8235"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Migration (</w:t>
            </w:r>
            <w:proofErr w:type="spellStart"/>
            <w:r w:rsidRPr="003817DC">
              <w:rPr>
                <w:rFonts w:ascii="Times New Roman" w:eastAsia="Times New Roman" w:hAnsi="Times New Roman" w:cs="Times New Roman"/>
                <w:color w:val="000000"/>
              </w:rPr>
              <w:t>Mig</w:t>
            </w:r>
            <w:proofErr w:type="spellEnd"/>
            <w:r w:rsidRPr="003817DC">
              <w:rPr>
                <w:rFonts w:ascii="Times New Roman" w:eastAsia="Times New Roman" w:hAnsi="Times New Roman" w:cs="Times New Roman"/>
                <w:color w:val="000000"/>
              </w:rPr>
              <w:t>)</w:t>
            </w:r>
          </w:p>
        </w:tc>
        <w:tc>
          <w:tcPr>
            <w:tcW w:w="1538" w:type="dxa"/>
            <w:shd w:val="clear" w:color="auto" w:fill="auto"/>
            <w:noWrap/>
            <w:vAlign w:val="bottom"/>
            <w:hideMark/>
          </w:tcPr>
          <w:p w14:paraId="102931C1"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47,367</w:t>
            </w:r>
          </w:p>
        </w:tc>
        <w:tc>
          <w:tcPr>
            <w:tcW w:w="1250" w:type="dxa"/>
            <w:shd w:val="clear" w:color="auto" w:fill="auto"/>
            <w:noWrap/>
            <w:vAlign w:val="bottom"/>
            <w:hideMark/>
          </w:tcPr>
          <w:p w14:paraId="17666E64"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3314</w:t>
            </w:r>
          </w:p>
        </w:tc>
        <w:tc>
          <w:tcPr>
            <w:tcW w:w="1183" w:type="dxa"/>
            <w:shd w:val="clear" w:color="auto" w:fill="auto"/>
            <w:noWrap/>
            <w:vAlign w:val="bottom"/>
            <w:hideMark/>
          </w:tcPr>
          <w:p w14:paraId="4FA5AB6C"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32,578</w:t>
            </w:r>
          </w:p>
        </w:tc>
        <w:tc>
          <w:tcPr>
            <w:tcW w:w="1134" w:type="dxa"/>
            <w:shd w:val="clear" w:color="auto" w:fill="auto"/>
            <w:noWrap/>
            <w:vAlign w:val="bottom"/>
            <w:hideMark/>
          </w:tcPr>
          <w:p w14:paraId="21AE37CF"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c>
          <w:tcPr>
            <w:tcW w:w="1280" w:type="dxa"/>
            <w:shd w:val="clear" w:color="auto" w:fill="auto"/>
            <w:noWrap/>
            <w:vAlign w:val="bottom"/>
            <w:hideMark/>
          </w:tcPr>
          <w:p w14:paraId="339FD76B"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2,677,763</w:t>
            </w:r>
          </w:p>
        </w:tc>
      </w:tr>
      <w:tr w:rsidR="00F11F0C" w:rsidRPr="004842F2" w14:paraId="7451E9CA" w14:textId="77777777" w:rsidTr="003817DC">
        <w:trPr>
          <w:trHeight w:val="389"/>
        </w:trPr>
        <w:tc>
          <w:tcPr>
            <w:tcW w:w="2975" w:type="dxa"/>
            <w:shd w:val="clear" w:color="auto" w:fill="auto"/>
            <w:noWrap/>
            <w:vAlign w:val="bottom"/>
            <w:hideMark/>
          </w:tcPr>
          <w:p w14:paraId="2E25A68E"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Distance (</w:t>
            </w:r>
            <w:proofErr w:type="spellStart"/>
            <w:r w:rsidRPr="003817DC">
              <w:rPr>
                <w:rFonts w:ascii="Times New Roman" w:eastAsia="Times New Roman" w:hAnsi="Times New Roman" w:cs="Times New Roman"/>
                <w:color w:val="000000"/>
              </w:rPr>
              <w:t>Dist</w:t>
            </w:r>
            <w:proofErr w:type="spellEnd"/>
            <w:r w:rsidRPr="003817DC">
              <w:rPr>
                <w:rFonts w:ascii="Times New Roman" w:eastAsia="Times New Roman" w:hAnsi="Times New Roman" w:cs="Times New Roman"/>
                <w:color w:val="000000"/>
              </w:rPr>
              <w:t>)</w:t>
            </w:r>
          </w:p>
        </w:tc>
        <w:tc>
          <w:tcPr>
            <w:tcW w:w="1538" w:type="dxa"/>
            <w:shd w:val="clear" w:color="auto" w:fill="auto"/>
            <w:noWrap/>
            <w:vAlign w:val="bottom"/>
            <w:hideMark/>
          </w:tcPr>
          <w:p w14:paraId="757356B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179,445</w:t>
            </w:r>
          </w:p>
        </w:tc>
        <w:tc>
          <w:tcPr>
            <w:tcW w:w="1250" w:type="dxa"/>
            <w:shd w:val="clear" w:color="auto" w:fill="auto"/>
            <w:noWrap/>
            <w:vAlign w:val="bottom"/>
            <w:hideMark/>
          </w:tcPr>
          <w:p w14:paraId="64D1E4F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7839</w:t>
            </w:r>
          </w:p>
        </w:tc>
        <w:tc>
          <w:tcPr>
            <w:tcW w:w="1183" w:type="dxa"/>
            <w:shd w:val="clear" w:color="auto" w:fill="auto"/>
            <w:noWrap/>
            <w:vAlign w:val="bottom"/>
            <w:hideMark/>
          </w:tcPr>
          <w:p w14:paraId="63490289"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4556</w:t>
            </w:r>
          </w:p>
        </w:tc>
        <w:tc>
          <w:tcPr>
            <w:tcW w:w="1134" w:type="dxa"/>
            <w:shd w:val="clear" w:color="auto" w:fill="auto"/>
            <w:noWrap/>
            <w:vAlign w:val="bottom"/>
            <w:hideMark/>
          </w:tcPr>
          <w:p w14:paraId="02F32DD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1.881</w:t>
            </w:r>
          </w:p>
        </w:tc>
        <w:tc>
          <w:tcPr>
            <w:tcW w:w="1280" w:type="dxa"/>
            <w:shd w:val="clear" w:color="auto" w:fill="auto"/>
            <w:noWrap/>
            <w:vAlign w:val="bottom"/>
            <w:hideMark/>
          </w:tcPr>
          <w:p w14:paraId="463181EB"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19,951</w:t>
            </w:r>
          </w:p>
        </w:tc>
      </w:tr>
      <w:tr w:rsidR="00F11F0C" w:rsidRPr="004842F2" w14:paraId="3A83E67F" w14:textId="77777777" w:rsidTr="003817DC">
        <w:trPr>
          <w:trHeight w:val="389"/>
        </w:trPr>
        <w:tc>
          <w:tcPr>
            <w:tcW w:w="2975" w:type="dxa"/>
            <w:shd w:val="clear" w:color="auto" w:fill="auto"/>
            <w:noWrap/>
            <w:vAlign w:val="bottom"/>
            <w:hideMark/>
          </w:tcPr>
          <w:p w14:paraId="0582DDED" w14:textId="77777777" w:rsidR="00F11F0C" w:rsidRPr="003817DC" w:rsidRDefault="00F11F0C" w:rsidP="0058517C">
            <w:pPr>
              <w:spacing w:after="0" w:line="240" w:lineRule="auto"/>
              <w:rPr>
                <w:rFonts w:ascii="Times New Roman" w:eastAsia="Times New Roman" w:hAnsi="Times New Roman" w:cs="Times New Roman"/>
                <w:color w:val="000000"/>
              </w:rPr>
            </w:pPr>
            <w:proofErr w:type="gramStart"/>
            <w:r w:rsidRPr="003817DC">
              <w:rPr>
                <w:rFonts w:ascii="Times New Roman" w:eastAsia="Times New Roman" w:hAnsi="Times New Roman" w:cs="Times New Roman"/>
                <w:color w:val="000000"/>
              </w:rPr>
              <w:t>GDP  (</w:t>
            </w:r>
            <w:proofErr w:type="gramEnd"/>
            <w:r w:rsidRPr="003817DC">
              <w:rPr>
                <w:rFonts w:ascii="Times New Roman" w:eastAsia="Times New Roman" w:hAnsi="Times New Roman" w:cs="Times New Roman"/>
                <w:color w:val="000000"/>
              </w:rPr>
              <w:t>GDP)</w:t>
            </w:r>
          </w:p>
        </w:tc>
        <w:tc>
          <w:tcPr>
            <w:tcW w:w="1538" w:type="dxa"/>
            <w:shd w:val="clear" w:color="auto" w:fill="auto"/>
            <w:noWrap/>
            <w:vAlign w:val="bottom"/>
            <w:hideMark/>
          </w:tcPr>
          <w:p w14:paraId="0888842C"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169,870</w:t>
            </w:r>
          </w:p>
        </w:tc>
        <w:tc>
          <w:tcPr>
            <w:tcW w:w="1250" w:type="dxa"/>
            <w:shd w:val="clear" w:color="auto" w:fill="auto"/>
            <w:noWrap/>
            <w:vAlign w:val="bottom"/>
            <w:hideMark/>
          </w:tcPr>
          <w:p w14:paraId="784352DD"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4.39E+11</w:t>
            </w:r>
          </w:p>
        </w:tc>
        <w:tc>
          <w:tcPr>
            <w:tcW w:w="1183" w:type="dxa"/>
            <w:shd w:val="clear" w:color="auto" w:fill="auto"/>
            <w:noWrap/>
            <w:vAlign w:val="bottom"/>
            <w:hideMark/>
          </w:tcPr>
          <w:p w14:paraId="49CEE20B"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1.35E+12</w:t>
            </w:r>
          </w:p>
        </w:tc>
        <w:tc>
          <w:tcPr>
            <w:tcW w:w="1134" w:type="dxa"/>
            <w:shd w:val="clear" w:color="auto" w:fill="auto"/>
            <w:noWrap/>
            <w:vAlign w:val="bottom"/>
            <w:hideMark/>
          </w:tcPr>
          <w:p w14:paraId="20C2A048"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2.13E+07</w:t>
            </w:r>
          </w:p>
        </w:tc>
        <w:tc>
          <w:tcPr>
            <w:tcW w:w="1280" w:type="dxa"/>
            <w:shd w:val="clear" w:color="auto" w:fill="auto"/>
            <w:noWrap/>
            <w:vAlign w:val="bottom"/>
            <w:hideMark/>
          </w:tcPr>
          <w:p w14:paraId="658BAD4A"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1.53E+13</w:t>
            </w:r>
          </w:p>
        </w:tc>
      </w:tr>
      <w:tr w:rsidR="00F11F0C" w:rsidRPr="004842F2" w14:paraId="6DA40A92" w14:textId="77777777" w:rsidTr="003817DC">
        <w:trPr>
          <w:trHeight w:val="389"/>
        </w:trPr>
        <w:tc>
          <w:tcPr>
            <w:tcW w:w="2975" w:type="dxa"/>
            <w:shd w:val="clear" w:color="auto" w:fill="auto"/>
            <w:noWrap/>
            <w:vAlign w:val="bottom"/>
            <w:hideMark/>
          </w:tcPr>
          <w:p w14:paraId="712E5E37"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Population (Pop)</w:t>
            </w:r>
          </w:p>
        </w:tc>
        <w:tc>
          <w:tcPr>
            <w:tcW w:w="1538" w:type="dxa"/>
            <w:shd w:val="clear" w:color="auto" w:fill="auto"/>
            <w:noWrap/>
            <w:vAlign w:val="bottom"/>
            <w:hideMark/>
          </w:tcPr>
          <w:p w14:paraId="1AE15A25"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184,900</w:t>
            </w:r>
          </w:p>
        </w:tc>
        <w:tc>
          <w:tcPr>
            <w:tcW w:w="1250" w:type="dxa"/>
            <w:shd w:val="clear" w:color="auto" w:fill="auto"/>
            <w:noWrap/>
            <w:vAlign w:val="bottom"/>
            <w:hideMark/>
          </w:tcPr>
          <w:p w14:paraId="524C0226"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3.62E+07</w:t>
            </w:r>
          </w:p>
        </w:tc>
        <w:tc>
          <w:tcPr>
            <w:tcW w:w="1183" w:type="dxa"/>
            <w:shd w:val="clear" w:color="auto" w:fill="auto"/>
            <w:noWrap/>
            <w:vAlign w:val="bottom"/>
            <w:hideMark/>
          </w:tcPr>
          <w:p w14:paraId="48FB5B4C"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1.32E+08</w:t>
            </w:r>
          </w:p>
        </w:tc>
        <w:tc>
          <w:tcPr>
            <w:tcW w:w="1134" w:type="dxa"/>
            <w:shd w:val="clear" w:color="auto" w:fill="auto"/>
            <w:noWrap/>
            <w:vAlign w:val="bottom"/>
            <w:hideMark/>
          </w:tcPr>
          <w:p w14:paraId="6DEA573C"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9004</w:t>
            </w:r>
          </w:p>
        </w:tc>
        <w:tc>
          <w:tcPr>
            <w:tcW w:w="1280" w:type="dxa"/>
            <w:shd w:val="clear" w:color="auto" w:fill="auto"/>
            <w:noWrap/>
            <w:vAlign w:val="bottom"/>
            <w:hideMark/>
          </w:tcPr>
          <w:p w14:paraId="522196D3"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1.34E+09</w:t>
            </w:r>
          </w:p>
        </w:tc>
      </w:tr>
      <w:tr w:rsidR="00F11F0C" w:rsidRPr="004842F2" w14:paraId="03A9D4F3" w14:textId="77777777" w:rsidTr="003817DC">
        <w:trPr>
          <w:trHeight w:val="389"/>
        </w:trPr>
        <w:tc>
          <w:tcPr>
            <w:tcW w:w="2975" w:type="dxa"/>
            <w:shd w:val="clear" w:color="auto" w:fill="auto"/>
            <w:noWrap/>
            <w:vAlign w:val="bottom"/>
            <w:hideMark/>
          </w:tcPr>
          <w:p w14:paraId="49366EC9"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Official language (</w:t>
            </w:r>
            <w:proofErr w:type="spellStart"/>
            <w:r w:rsidRPr="003817DC">
              <w:rPr>
                <w:rFonts w:ascii="Times New Roman" w:eastAsia="Times New Roman" w:hAnsi="Times New Roman" w:cs="Times New Roman"/>
                <w:color w:val="000000"/>
              </w:rPr>
              <w:t>Offlang</w:t>
            </w:r>
            <w:proofErr w:type="spellEnd"/>
            <w:r w:rsidRPr="003817DC">
              <w:rPr>
                <w:rFonts w:ascii="Times New Roman" w:eastAsia="Times New Roman" w:hAnsi="Times New Roman" w:cs="Times New Roman"/>
                <w:color w:val="000000"/>
              </w:rPr>
              <w:t>)</w:t>
            </w:r>
          </w:p>
        </w:tc>
        <w:tc>
          <w:tcPr>
            <w:tcW w:w="1538" w:type="dxa"/>
            <w:shd w:val="clear" w:color="auto" w:fill="auto"/>
            <w:noWrap/>
            <w:vAlign w:val="bottom"/>
            <w:hideMark/>
          </w:tcPr>
          <w:p w14:paraId="4844F6A7"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205,180</w:t>
            </w:r>
          </w:p>
        </w:tc>
        <w:tc>
          <w:tcPr>
            <w:tcW w:w="1250" w:type="dxa"/>
            <w:shd w:val="clear" w:color="auto" w:fill="auto"/>
            <w:noWrap/>
            <w:vAlign w:val="bottom"/>
            <w:hideMark/>
          </w:tcPr>
          <w:p w14:paraId="18B73226"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0.109</w:t>
            </w:r>
          </w:p>
        </w:tc>
        <w:tc>
          <w:tcPr>
            <w:tcW w:w="1183" w:type="dxa"/>
            <w:shd w:val="clear" w:color="auto" w:fill="auto"/>
            <w:noWrap/>
            <w:vAlign w:val="bottom"/>
            <w:hideMark/>
          </w:tcPr>
          <w:p w14:paraId="470B883D"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0.311</w:t>
            </w:r>
          </w:p>
        </w:tc>
        <w:tc>
          <w:tcPr>
            <w:tcW w:w="1134" w:type="dxa"/>
            <w:shd w:val="clear" w:color="auto" w:fill="auto"/>
            <w:noWrap/>
            <w:vAlign w:val="bottom"/>
            <w:hideMark/>
          </w:tcPr>
          <w:p w14:paraId="20765AFD"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w:t>
            </w:r>
          </w:p>
        </w:tc>
        <w:tc>
          <w:tcPr>
            <w:tcW w:w="1280" w:type="dxa"/>
            <w:shd w:val="clear" w:color="auto" w:fill="auto"/>
            <w:noWrap/>
            <w:vAlign w:val="bottom"/>
            <w:hideMark/>
          </w:tcPr>
          <w:p w14:paraId="778D52AE"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r>
      <w:tr w:rsidR="00F11F0C" w:rsidRPr="004842F2" w14:paraId="1571391B" w14:textId="77777777" w:rsidTr="003817DC">
        <w:trPr>
          <w:trHeight w:val="389"/>
        </w:trPr>
        <w:tc>
          <w:tcPr>
            <w:tcW w:w="2975" w:type="dxa"/>
            <w:shd w:val="clear" w:color="auto" w:fill="auto"/>
            <w:noWrap/>
            <w:vAlign w:val="bottom"/>
            <w:hideMark/>
          </w:tcPr>
          <w:p w14:paraId="255B2BF2"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Common colonizer (Cc)</w:t>
            </w:r>
          </w:p>
        </w:tc>
        <w:tc>
          <w:tcPr>
            <w:tcW w:w="1538" w:type="dxa"/>
            <w:shd w:val="clear" w:color="auto" w:fill="auto"/>
            <w:noWrap/>
            <w:vAlign w:val="bottom"/>
            <w:hideMark/>
          </w:tcPr>
          <w:p w14:paraId="35B1A933"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205,180</w:t>
            </w:r>
          </w:p>
        </w:tc>
        <w:tc>
          <w:tcPr>
            <w:tcW w:w="1250" w:type="dxa"/>
            <w:shd w:val="clear" w:color="auto" w:fill="auto"/>
            <w:noWrap/>
            <w:vAlign w:val="bottom"/>
            <w:hideMark/>
          </w:tcPr>
          <w:p w14:paraId="7BB4CB89"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0.188</w:t>
            </w:r>
          </w:p>
        </w:tc>
        <w:tc>
          <w:tcPr>
            <w:tcW w:w="1183" w:type="dxa"/>
            <w:shd w:val="clear" w:color="auto" w:fill="auto"/>
            <w:noWrap/>
            <w:vAlign w:val="bottom"/>
            <w:hideMark/>
          </w:tcPr>
          <w:p w14:paraId="61F147F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0.390</w:t>
            </w:r>
          </w:p>
        </w:tc>
        <w:tc>
          <w:tcPr>
            <w:tcW w:w="1134" w:type="dxa"/>
            <w:shd w:val="clear" w:color="auto" w:fill="auto"/>
            <w:noWrap/>
            <w:vAlign w:val="bottom"/>
            <w:hideMark/>
          </w:tcPr>
          <w:p w14:paraId="0061EE74"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w:t>
            </w:r>
          </w:p>
        </w:tc>
        <w:tc>
          <w:tcPr>
            <w:tcW w:w="1280" w:type="dxa"/>
            <w:shd w:val="clear" w:color="auto" w:fill="auto"/>
            <w:noWrap/>
            <w:vAlign w:val="bottom"/>
            <w:hideMark/>
          </w:tcPr>
          <w:p w14:paraId="48057BF5"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r>
      <w:tr w:rsidR="00F11F0C" w:rsidRPr="004842F2" w14:paraId="7EFB64B3" w14:textId="77777777" w:rsidTr="003817DC">
        <w:trPr>
          <w:trHeight w:val="389"/>
        </w:trPr>
        <w:tc>
          <w:tcPr>
            <w:tcW w:w="2975" w:type="dxa"/>
            <w:shd w:val="clear" w:color="auto" w:fill="auto"/>
            <w:noWrap/>
            <w:vAlign w:val="bottom"/>
            <w:hideMark/>
          </w:tcPr>
          <w:p w14:paraId="33A86D2B"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Adjacency (</w:t>
            </w:r>
            <w:proofErr w:type="spellStart"/>
            <w:r w:rsidRPr="003817DC">
              <w:rPr>
                <w:rFonts w:ascii="Times New Roman" w:eastAsia="Times New Roman" w:hAnsi="Times New Roman" w:cs="Times New Roman"/>
                <w:color w:val="000000"/>
              </w:rPr>
              <w:t>Adjcc</w:t>
            </w:r>
            <w:proofErr w:type="spellEnd"/>
            <w:r w:rsidRPr="003817DC">
              <w:rPr>
                <w:rFonts w:ascii="Times New Roman" w:eastAsia="Times New Roman" w:hAnsi="Times New Roman" w:cs="Times New Roman"/>
                <w:color w:val="000000"/>
              </w:rPr>
              <w:t>)</w:t>
            </w:r>
          </w:p>
        </w:tc>
        <w:tc>
          <w:tcPr>
            <w:tcW w:w="1538" w:type="dxa"/>
            <w:shd w:val="clear" w:color="auto" w:fill="auto"/>
            <w:noWrap/>
            <w:vAlign w:val="bottom"/>
            <w:hideMark/>
          </w:tcPr>
          <w:p w14:paraId="5F70D27A"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205,180</w:t>
            </w:r>
          </w:p>
        </w:tc>
        <w:tc>
          <w:tcPr>
            <w:tcW w:w="1250" w:type="dxa"/>
            <w:shd w:val="clear" w:color="auto" w:fill="auto"/>
            <w:noWrap/>
            <w:vAlign w:val="bottom"/>
            <w:hideMark/>
          </w:tcPr>
          <w:p w14:paraId="06477395"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0.052</w:t>
            </w:r>
          </w:p>
        </w:tc>
        <w:tc>
          <w:tcPr>
            <w:tcW w:w="1183" w:type="dxa"/>
            <w:shd w:val="clear" w:color="auto" w:fill="auto"/>
            <w:noWrap/>
            <w:vAlign w:val="bottom"/>
            <w:hideMark/>
          </w:tcPr>
          <w:p w14:paraId="7E29C5C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0.222</w:t>
            </w:r>
          </w:p>
        </w:tc>
        <w:tc>
          <w:tcPr>
            <w:tcW w:w="1134" w:type="dxa"/>
            <w:shd w:val="clear" w:color="auto" w:fill="auto"/>
            <w:noWrap/>
            <w:vAlign w:val="bottom"/>
            <w:hideMark/>
          </w:tcPr>
          <w:p w14:paraId="2394B13E"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w:t>
            </w:r>
          </w:p>
        </w:tc>
        <w:tc>
          <w:tcPr>
            <w:tcW w:w="1280" w:type="dxa"/>
            <w:shd w:val="clear" w:color="auto" w:fill="auto"/>
            <w:noWrap/>
            <w:vAlign w:val="bottom"/>
            <w:hideMark/>
          </w:tcPr>
          <w:p w14:paraId="1A60647A"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r>
      <w:tr w:rsidR="00F11F0C" w:rsidRPr="004842F2" w14:paraId="7AA965AA" w14:textId="77777777" w:rsidTr="003817DC">
        <w:trPr>
          <w:trHeight w:val="389"/>
        </w:trPr>
        <w:tc>
          <w:tcPr>
            <w:tcW w:w="2975" w:type="dxa"/>
            <w:shd w:val="clear" w:color="auto" w:fill="auto"/>
            <w:noWrap/>
            <w:vAlign w:val="bottom"/>
            <w:hideMark/>
          </w:tcPr>
          <w:p w14:paraId="0D5312B4"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Regional Trade Agreement (RTA)</w:t>
            </w:r>
          </w:p>
        </w:tc>
        <w:tc>
          <w:tcPr>
            <w:tcW w:w="1538" w:type="dxa"/>
            <w:shd w:val="clear" w:color="auto" w:fill="auto"/>
            <w:noWrap/>
            <w:vAlign w:val="bottom"/>
            <w:hideMark/>
          </w:tcPr>
          <w:p w14:paraId="4701379E"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205,180</w:t>
            </w:r>
          </w:p>
        </w:tc>
        <w:tc>
          <w:tcPr>
            <w:tcW w:w="1250" w:type="dxa"/>
            <w:shd w:val="clear" w:color="auto" w:fill="auto"/>
            <w:noWrap/>
            <w:vAlign w:val="bottom"/>
            <w:hideMark/>
          </w:tcPr>
          <w:p w14:paraId="14BF7308"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0.137</w:t>
            </w:r>
          </w:p>
        </w:tc>
        <w:tc>
          <w:tcPr>
            <w:tcW w:w="1183" w:type="dxa"/>
            <w:shd w:val="clear" w:color="auto" w:fill="auto"/>
            <w:noWrap/>
            <w:vAlign w:val="bottom"/>
            <w:hideMark/>
          </w:tcPr>
          <w:p w14:paraId="0FACAA17"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0.344</w:t>
            </w:r>
          </w:p>
        </w:tc>
        <w:tc>
          <w:tcPr>
            <w:tcW w:w="1134" w:type="dxa"/>
            <w:shd w:val="clear" w:color="auto" w:fill="auto"/>
            <w:noWrap/>
            <w:vAlign w:val="bottom"/>
            <w:hideMark/>
          </w:tcPr>
          <w:p w14:paraId="6E05DFF6"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w:t>
            </w:r>
          </w:p>
        </w:tc>
        <w:tc>
          <w:tcPr>
            <w:tcW w:w="1280" w:type="dxa"/>
            <w:shd w:val="clear" w:color="auto" w:fill="auto"/>
            <w:noWrap/>
            <w:vAlign w:val="bottom"/>
            <w:hideMark/>
          </w:tcPr>
          <w:p w14:paraId="726DD5A1"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r>
      <w:tr w:rsidR="00F11F0C" w:rsidRPr="004842F2" w14:paraId="73383BA2" w14:textId="77777777" w:rsidTr="003817DC">
        <w:trPr>
          <w:trHeight w:val="389"/>
        </w:trPr>
        <w:tc>
          <w:tcPr>
            <w:tcW w:w="2975" w:type="dxa"/>
            <w:tcBorders>
              <w:bottom w:val="single" w:sz="4" w:space="0" w:color="auto"/>
            </w:tcBorders>
            <w:shd w:val="clear" w:color="auto" w:fill="auto"/>
            <w:noWrap/>
            <w:vAlign w:val="bottom"/>
            <w:hideMark/>
          </w:tcPr>
          <w:p w14:paraId="4FAE256A" w14:textId="77777777" w:rsidR="00F11F0C" w:rsidRPr="003817DC" w:rsidRDefault="00F11F0C" w:rsidP="0058517C">
            <w:pPr>
              <w:spacing w:after="0" w:line="240" w:lineRule="auto"/>
              <w:rPr>
                <w:rFonts w:ascii="Times New Roman" w:eastAsia="Times New Roman" w:hAnsi="Times New Roman" w:cs="Times New Roman"/>
                <w:color w:val="000000"/>
              </w:rPr>
            </w:pPr>
            <w:r w:rsidRPr="003817DC">
              <w:rPr>
                <w:rFonts w:ascii="Times New Roman" w:eastAsia="Times New Roman" w:hAnsi="Times New Roman" w:cs="Times New Roman"/>
                <w:color w:val="000000"/>
              </w:rPr>
              <w:t>Landlocked country (</w:t>
            </w:r>
            <w:proofErr w:type="spellStart"/>
            <w:r w:rsidRPr="003817DC">
              <w:rPr>
                <w:rFonts w:ascii="Times New Roman" w:eastAsia="Times New Roman" w:hAnsi="Times New Roman" w:cs="Times New Roman"/>
                <w:color w:val="000000"/>
              </w:rPr>
              <w:t>Lcns</w:t>
            </w:r>
            <w:proofErr w:type="spellEnd"/>
            <w:r w:rsidRPr="003817DC">
              <w:rPr>
                <w:rFonts w:ascii="Times New Roman" w:eastAsia="Times New Roman" w:hAnsi="Times New Roman" w:cs="Times New Roman"/>
                <w:color w:val="000000"/>
              </w:rPr>
              <w:t>)</w:t>
            </w:r>
          </w:p>
        </w:tc>
        <w:tc>
          <w:tcPr>
            <w:tcW w:w="1538" w:type="dxa"/>
            <w:tcBorders>
              <w:bottom w:val="single" w:sz="4" w:space="0" w:color="auto"/>
            </w:tcBorders>
            <w:shd w:val="clear" w:color="auto" w:fill="auto"/>
            <w:noWrap/>
            <w:vAlign w:val="bottom"/>
            <w:hideMark/>
          </w:tcPr>
          <w:p w14:paraId="66DE3AAF"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205,180</w:t>
            </w:r>
          </w:p>
        </w:tc>
        <w:tc>
          <w:tcPr>
            <w:tcW w:w="1250" w:type="dxa"/>
            <w:tcBorders>
              <w:bottom w:val="single" w:sz="4" w:space="0" w:color="auto"/>
            </w:tcBorders>
            <w:shd w:val="clear" w:color="auto" w:fill="auto"/>
            <w:noWrap/>
            <w:vAlign w:val="bottom"/>
            <w:hideMark/>
          </w:tcPr>
          <w:p w14:paraId="767E29FB"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0.180</w:t>
            </w:r>
          </w:p>
        </w:tc>
        <w:tc>
          <w:tcPr>
            <w:tcW w:w="1183" w:type="dxa"/>
            <w:tcBorders>
              <w:bottom w:val="single" w:sz="4" w:space="0" w:color="auto"/>
            </w:tcBorders>
            <w:shd w:val="clear" w:color="auto" w:fill="auto"/>
            <w:noWrap/>
            <w:vAlign w:val="bottom"/>
            <w:hideMark/>
          </w:tcPr>
          <w:p w14:paraId="611D7D4A"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0.384</w:t>
            </w:r>
          </w:p>
        </w:tc>
        <w:tc>
          <w:tcPr>
            <w:tcW w:w="1134" w:type="dxa"/>
            <w:tcBorders>
              <w:bottom w:val="single" w:sz="4" w:space="0" w:color="auto"/>
            </w:tcBorders>
            <w:shd w:val="clear" w:color="auto" w:fill="auto"/>
            <w:noWrap/>
            <w:vAlign w:val="bottom"/>
            <w:hideMark/>
          </w:tcPr>
          <w:p w14:paraId="435C6A82"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0</w:t>
            </w:r>
          </w:p>
        </w:tc>
        <w:tc>
          <w:tcPr>
            <w:tcW w:w="1280" w:type="dxa"/>
            <w:tcBorders>
              <w:bottom w:val="single" w:sz="4" w:space="0" w:color="auto"/>
            </w:tcBorders>
            <w:shd w:val="clear" w:color="auto" w:fill="auto"/>
            <w:noWrap/>
            <w:vAlign w:val="bottom"/>
            <w:hideMark/>
          </w:tcPr>
          <w:p w14:paraId="4B6EC2E9" w14:textId="77777777" w:rsidR="00F11F0C" w:rsidRPr="003817DC" w:rsidRDefault="00F11F0C" w:rsidP="0058517C">
            <w:pPr>
              <w:spacing w:after="0" w:line="240" w:lineRule="auto"/>
              <w:jc w:val="center"/>
              <w:rPr>
                <w:rFonts w:ascii="Times New Roman" w:eastAsia="Times New Roman" w:hAnsi="Times New Roman" w:cs="Times New Roman"/>
                <w:color w:val="000000"/>
              </w:rPr>
            </w:pPr>
            <w:r w:rsidRPr="003817DC">
              <w:rPr>
                <w:rFonts w:ascii="Times New Roman" w:eastAsia="Times New Roman" w:hAnsi="Times New Roman" w:cs="Times New Roman"/>
                <w:color w:val="000000"/>
              </w:rPr>
              <w:t>1</w:t>
            </w:r>
          </w:p>
        </w:tc>
      </w:tr>
    </w:tbl>
    <w:p w14:paraId="4C47DBC5" w14:textId="77777777" w:rsidR="003817DC" w:rsidRPr="003817DC" w:rsidRDefault="00F11F0C" w:rsidP="00F11F0C">
      <w:pPr>
        <w:pStyle w:val="NoSpacing"/>
        <w:rPr>
          <w:rFonts w:ascii="Times New Roman" w:hAnsi="Times New Roman" w:cs="Times New Roman"/>
          <w:sz w:val="20"/>
          <w:szCs w:val="20"/>
        </w:rPr>
      </w:pPr>
      <w:r w:rsidRPr="003817DC">
        <w:rPr>
          <w:rFonts w:ascii="Times New Roman" w:hAnsi="Times New Roman" w:cs="Times New Roman"/>
          <w:i/>
          <w:sz w:val="20"/>
          <w:szCs w:val="20"/>
        </w:rPr>
        <w:t>Notes</w:t>
      </w:r>
      <w:r w:rsidRPr="003817DC">
        <w:rPr>
          <w:rFonts w:ascii="Times New Roman" w:hAnsi="Times New Roman" w:cs="Times New Roman"/>
          <w:sz w:val="20"/>
          <w:szCs w:val="20"/>
        </w:rPr>
        <w:t xml:space="preserve"> </w:t>
      </w:r>
    </w:p>
    <w:p w14:paraId="4F54B1A2" w14:textId="4031A9B2" w:rsidR="00F11F0C" w:rsidRPr="003817DC" w:rsidRDefault="00F11F0C" w:rsidP="00F11F0C">
      <w:pPr>
        <w:pStyle w:val="NoSpacing"/>
        <w:rPr>
          <w:rFonts w:ascii="Times New Roman" w:hAnsi="Times New Roman" w:cs="Times New Roman"/>
          <w:sz w:val="20"/>
          <w:szCs w:val="20"/>
        </w:rPr>
      </w:pPr>
      <w:r w:rsidRPr="003817DC">
        <w:rPr>
          <w:rFonts w:ascii="Times New Roman" w:hAnsi="Times New Roman" w:cs="Times New Roman"/>
          <w:sz w:val="20"/>
          <w:szCs w:val="20"/>
        </w:rPr>
        <w:t>The unit of the variables used. Trade (US$1000s), Migration (total number of people). Distance (kilometers between cities). GDP (current international $). Population (total headcount). All others are dummies variables (yes=1, otherwise=0).</w:t>
      </w:r>
    </w:p>
    <w:p w14:paraId="164342D4" w14:textId="027FDF8E" w:rsidR="000E239A" w:rsidRPr="003F5717" w:rsidRDefault="009E2343" w:rsidP="00A71278">
      <w:pPr>
        <w:spacing w:after="0" w:line="288" w:lineRule="auto"/>
        <w:rPr>
          <w:rFonts w:ascii="Times New Roman" w:hAnsi="Times New Roman" w:cs="Times New Roman"/>
          <w:b/>
          <w:sz w:val="24"/>
          <w:szCs w:val="24"/>
        </w:rPr>
      </w:pPr>
      <w:r w:rsidRPr="003F5717">
        <w:rPr>
          <w:rFonts w:ascii="Times New Roman" w:hAnsi="Times New Roman" w:cs="Times New Roman"/>
          <w:b/>
          <w:sz w:val="24"/>
          <w:szCs w:val="24"/>
        </w:rPr>
        <w:lastRenderedPageBreak/>
        <w:t>Method</w:t>
      </w:r>
      <w:r w:rsidR="00567AAA" w:rsidRPr="003F5717">
        <w:rPr>
          <w:rFonts w:ascii="Times New Roman" w:hAnsi="Times New Roman" w:cs="Times New Roman"/>
          <w:b/>
          <w:sz w:val="24"/>
          <w:szCs w:val="24"/>
        </w:rPr>
        <w:t>s</w:t>
      </w:r>
    </w:p>
    <w:p w14:paraId="75ED8E71" w14:textId="7EAFF9A3" w:rsidR="000E239A" w:rsidRDefault="000E239A" w:rsidP="000145A8">
      <w:pPr>
        <w:spacing w:after="0" w:line="288" w:lineRule="auto"/>
        <w:jc w:val="both"/>
        <w:rPr>
          <w:rFonts w:ascii="Times New Roman" w:hAnsi="Times New Roman" w:cs="Times New Roman"/>
          <w:sz w:val="24"/>
          <w:szCs w:val="24"/>
        </w:rPr>
      </w:pPr>
      <w:r w:rsidRPr="000671D7">
        <w:rPr>
          <w:rFonts w:ascii="Times New Roman" w:hAnsi="Times New Roman" w:cs="Times New Roman"/>
          <w:sz w:val="24"/>
          <w:szCs w:val="24"/>
        </w:rPr>
        <w:t xml:space="preserve">The main objective of this </w:t>
      </w:r>
      <w:r w:rsidR="00533AE5">
        <w:rPr>
          <w:rFonts w:ascii="Times New Roman" w:hAnsi="Times New Roman" w:cs="Times New Roman"/>
          <w:sz w:val="24"/>
          <w:szCs w:val="24"/>
        </w:rPr>
        <w:t>paper</w:t>
      </w:r>
      <w:r w:rsidR="000B088B">
        <w:rPr>
          <w:rFonts w:ascii="Times New Roman" w:hAnsi="Times New Roman" w:cs="Times New Roman"/>
          <w:sz w:val="24"/>
          <w:szCs w:val="24"/>
        </w:rPr>
        <w:t xml:space="preserve"> </w:t>
      </w:r>
      <w:r w:rsidRPr="000671D7">
        <w:rPr>
          <w:rFonts w:ascii="Times New Roman" w:hAnsi="Times New Roman" w:cs="Times New Roman"/>
          <w:sz w:val="24"/>
          <w:szCs w:val="24"/>
        </w:rPr>
        <w:t xml:space="preserve">is to </w:t>
      </w:r>
      <w:r w:rsidR="00533AE5">
        <w:rPr>
          <w:rFonts w:ascii="Times New Roman" w:hAnsi="Times New Roman" w:cs="Times New Roman"/>
          <w:sz w:val="24"/>
          <w:szCs w:val="24"/>
        </w:rPr>
        <w:t>investigate</w:t>
      </w:r>
      <w:r w:rsidR="000B088B">
        <w:rPr>
          <w:rFonts w:ascii="Times New Roman" w:hAnsi="Times New Roman" w:cs="Times New Roman"/>
          <w:sz w:val="24"/>
          <w:szCs w:val="24"/>
        </w:rPr>
        <w:t xml:space="preserve"> </w:t>
      </w:r>
      <w:r w:rsidR="004D0ECF">
        <w:rPr>
          <w:rFonts w:ascii="Times New Roman" w:hAnsi="Times New Roman" w:cs="Times New Roman"/>
          <w:sz w:val="24"/>
          <w:szCs w:val="24"/>
        </w:rPr>
        <w:t>the relationship</w:t>
      </w:r>
      <w:r w:rsidR="00533AE5">
        <w:rPr>
          <w:rFonts w:ascii="Times New Roman" w:hAnsi="Times New Roman" w:cs="Times New Roman"/>
          <w:sz w:val="24"/>
          <w:szCs w:val="24"/>
        </w:rPr>
        <w:t>s</w:t>
      </w:r>
      <w:r w:rsidR="000B088B">
        <w:rPr>
          <w:rFonts w:ascii="Times New Roman" w:hAnsi="Times New Roman" w:cs="Times New Roman"/>
          <w:sz w:val="24"/>
          <w:szCs w:val="24"/>
        </w:rPr>
        <w:t xml:space="preserve"> </w:t>
      </w:r>
      <w:r w:rsidR="004D0ECF">
        <w:rPr>
          <w:rFonts w:ascii="Times New Roman" w:hAnsi="Times New Roman" w:cs="Times New Roman"/>
          <w:sz w:val="24"/>
          <w:szCs w:val="24"/>
        </w:rPr>
        <w:t>between inter-country</w:t>
      </w:r>
      <w:r w:rsidRPr="000671D7">
        <w:rPr>
          <w:rFonts w:ascii="Times New Roman" w:hAnsi="Times New Roman" w:cs="Times New Roman"/>
          <w:sz w:val="24"/>
          <w:szCs w:val="24"/>
        </w:rPr>
        <w:t xml:space="preserve"> trade flows </w:t>
      </w:r>
      <w:r w:rsidR="004D0ECF">
        <w:rPr>
          <w:rFonts w:ascii="Times New Roman" w:hAnsi="Times New Roman" w:cs="Times New Roman"/>
          <w:sz w:val="24"/>
          <w:szCs w:val="24"/>
        </w:rPr>
        <w:t>and</w:t>
      </w:r>
      <w:r w:rsidRPr="000671D7">
        <w:rPr>
          <w:rFonts w:ascii="Times New Roman" w:hAnsi="Times New Roman" w:cs="Times New Roman"/>
          <w:sz w:val="24"/>
          <w:szCs w:val="24"/>
        </w:rPr>
        <w:t xml:space="preserve"> migration flows. For this, we </w:t>
      </w:r>
      <w:r w:rsidR="000C66B7">
        <w:rPr>
          <w:rFonts w:ascii="Times New Roman" w:hAnsi="Times New Roman" w:cs="Times New Roman"/>
          <w:sz w:val="24"/>
          <w:szCs w:val="24"/>
        </w:rPr>
        <w:t>apply</w:t>
      </w:r>
      <w:r w:rsidR="004D0ECF">
        <w:rPr>
          <w:rFonts w:ascii="Times New Roman" w:hAnsi="Times New Roman" w:cs="Times New Roman"/>
          <w:sz w:val="24"/>
          <w:szCs w:val="24"/>
        </w:rPr>
        <w:t xml:space="preserve"> </w:t>
      </w:r>
      <w:r w:rsidR="004C1684">
        <w:rPr>
          <w:rFonts w:ascii="Times New Roman" w:hAnsi="Times New Roman" w:cs="Times New Roman"/>
          <w:sz w:val="24"/>
          <w:szCs w:val="24"/>
        </w:rPr>
        <w:t xml:space="preserve">a </w:t>
      </w:r>
      <w:r w:rsidRPr="000671D7">
        <w:rPr>
          <w:rFonts w:ascii="Times New Roman" w:hAnsi="Times New Roman" w:cs="Times New Roman"/>
          <w:sz w:val="24"/>
          <w:szCs w:val="24"/>
        </w:rPr>
        <w:t>classical gravity model</w:t>
      </w:r>
      <w:r w:rsidR="00762321">
        <w:rPr>
          <w:rFonts w:ascii="Times New Roman" w:hAnsi="Times New Roman" w:cs="Times New Roman"/>
          <w:sz w:val="24"/>
          <w:szCs w:val="24"/>
        </w:rPr>
        <w:t xml:space="preserve"> </w:t>
      </w:r>
      <w:r w:rsidR="004C1684">
        <w:rPr>
          <w:rFonts w:ascii="Times New Roman" w:hAnsi="Times New Roman" w:cs="Times New Roman"/>
          <w:sz w:val="24"/>
          <w:szCs w:val="24"/>
        </w:rPr>
        <w:t>approach</w:t>
      </w:r>
      <w:r w:rsidR="004223BB" w:rsidRPr="004223BB">
        <w:rPr>
          <w:rFonts w:ascii="Times New Roman" w:hAnsi="Times New Roman" w:cs="Times New Roman"/>
          <w:sz w:val="24"/>
          <w:szCs w:val="24"/>
        </w:rPr>
        <w:t>.</w:t>
      </w:r>
      <w:r w:rsidR="004C1684">
        <w:rPr>
          <w:rFonts w:ascii="Times New Roman" w:hAnsi="Times New Roman" w:cs="Times New Roman"/>
          <w:sz w:val="24"/>
          <w:szCs w:val="24"/>
        </w:rPr>
        <w:t xml:space="preserve"> </w:t>
      </w:r>
      <w:r w:rsidRPr="000671D7">
        <w:rPr>
          <w:rFonts w:ascii="Times New Roman" w:hAnsi="Times New Roman" w:cs="Times New Roman"/>
          <w:sz w:val="24"/>
          <w:szCs w:val="24"/>
        </w:rPr>
        <w:t>The equation below describes the basic gravity model of trade:</w:t>
      </w:r>
    </w:p>
    <w:p w14:paraId="4008E51E" w14:textId="77777777" w:rsidR="00A71278" w:rsidRPr="000671D7" w:rsidRDefault="00A71278" w:rsidP="000145A8">
      <w:pPr>
        <w:spacing w:after="0" w:line="288" w:lineRule="auto"/>
        <w:jc w:val="both"/>
        <w:rPr>
          <w:rFonts w:ascii="Times New Roman" w:hAnsi="Times New Roman" w:cs="Times New Roman"/>
          <w:sz w:val="24"/>
          <w:szCs w:val="24"/>
        </w:rPr>
      </w:pPr>
    </w:p>
    <w:p w14:paraId="357E731F" w14:textId="01FC32B7" w:rsidR="000E239A" w:rsidRPr="00647765" w:rsidRDefault="00ED25B9" w:rsidP="000145A8">
      <w:pPr>
        <w:spacing w:after="0" w:line="288" w:lineRule="auto"/>
        <w:ind w:firstLine="720"/>
        <w:rPr>
          <w:rFonts w:ascii="Times New Roman"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ij</m:t>
            </m:r>
          </m:sub>
        </m:sSub>
        <m:r>
          <w:rPr>
            <w:rFonts w:ascii="Cambria Math" w:eastAsia="Calibri" w:hAnsi="Cambria Math" w:cs="Times New Roman"/>
          </w:rPr>
          <m:t>=A</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GDP</m:t>
                </m:r>
              </m:e>
              <m:sub>
                <m:r>
                  <w:rPr>
                    <w:rFonts w:ascii="Cambria Math" w:eastAsia="Calibri" w:hAnsi="Cambria Math" w:cs="Times New Roman"/>
                  </w:rPr>
                  <m:t>i</m:t>
                </m:r>
              </m:sub>
            </m:sSub>
            <m:sSub>
              <m:sSubPr>
                <m:ctrlPr>
                  <w:rPr>
                    <w:rFonts w:ascii="Cambria Math" w:eastAsia="Calibri" w:hAnsi="Cambria Math" w:cs="Times New Roman"/>
                    <w:i/>
                  </w:rPr>
                </m:ctrlPr>
              </m:sSubPr>
              <m:e>
                <m:r>
                  <w:rPr>
                    <w:rFonts w:ascii="Cambria Math" w:eastAsia="Calibri" w:hAnsi="Cambria Math" w:cs="Times New Roman"/>
                  </w:rPr>
                  <m:t xml:space="preserve"> GDP</m:t>
                </m:r>
              </m:e>
              <m:sub>
                <m:r>
                  <w:rPr>
                    <w:rFonts w:ascii="Cambria Math" w:eastAsia="Calibri" w:hAnsi="Cambria Math" w:cs="Times New Roman"/>
                  </w:rPr>
                  <m:t>j</m:t>
                </m:r>
              </m:sub>
            </m:sSub>
          </m:num>
          <m:den>
            <m:sSub>
              <m:sSubPr>
                <m:ctrlPr>
                  <w:rPr>
                    <w:rFonts w:ascii="Cambria Math" w:eastAsia="Calibri" w:hAnsi="Cambria Math" w:cs="Times New Roman"/>
                    <w:i/>
                  </w:rPr>
                </m:ctrlPr>
              </m:sSubPr>
              <m:e>
                <m:r>
                  <w:rPr>
                    <w:rFonts w:ascii="Cambria Math" w:eastAsia="Calibri" w:hAnsi="Cambria Math" w:cs="Times New Roman"/>
                  </w:rPr>
                  <m:t>D</m:t>
                </m:r>
              </m:e>
              <m:sub>
                <m:r>
                  <w:rPr>
                    <w:rFonts w:ascii="Cambria Math" w:eastAsia="Calibri" w:hAnsi="Cambria Math" w:cs="Times New Roman"/>
                  </w:rPr>
                  <m:t>ij</m:t>
                </m:r>
              </m:sub>
            </m:sSub>
          </m:den>
        </m:f>
      </m:oMath>
      <w:r w:rsidR="000E239A"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3009A9" w:rsidRPr="00647765">
        <w:rPr>
          <w:rFonts w:ascii="Times New Roman" w:hAnsi="Times New Roman" w:cs="Times New Roman"/>
        </w:rPr>
        <w:tab/>
      </w:r>
      <w:r w:rsidR="001D4E3E" w:rsidRPr="00647765">
        <w:rPr>
          <w:rFonts w:ascii="Times New Roman" w:hAnsi="Times New Roman" w:cs="Times New Roman"/>
        </w:rPr>
        <w:t>(1)</w:t>
      </w:r>
      <w:r w:rsidR="001D4E3E"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r w:rsidR="00F34266" w:rsidRPr="00647765">
        <w:rPr>
          <w:rFonts w:ascii="Times New Roman" w:hAnsi="Times New Roman" w:cs="Times New Roman"/>
        </w:rPr>
        <w:tab/>
      </w:r>
    </w:p>
    <w:p w14:paraId="307DF03E" w14:textId="2FC7A6B0" w:rsidR="000E239A" w:rsidRDefault="004C1684" w:rsidP="000145A8">
      <w:pPr>
        <w:spacing w:after="0" w:line="288" w:lineRule="auto"/>
        <w:jc w:val="both"/>
        <w:rPr>
          <w:rFonts w:ascii="Times New Roman" w:hAnsi="Times New Roman" w:cs="Times New Roman"/>
          <w:sz w:val="24"/>
          <w:szCs w:val="24"/>
        </w:rPr>
      </w:pPr>
      <w:r>
        <w:rPr>
          <w:rFonts w:ascii="Times New Roman" w:hAnsi="Times New Roman" w:cs="Times New Roman"/>
          <w:sz w:val="24"/>
          <w:szCs w:val="24"/>
        </w:rPr>
        <w:t>w</w:t>
      </w:r>
      <w:r w:rsidR="00661FA2">
        <w:rPr>
          <w:rFonts w:ascii="Times New Roman" w:hAnsi="Times New Roman" w:cs="Times New Roman"/>
          <w:sz w:val="24"/>
          <w:szCs w:val="24"/>
        </w:rPr>
        <w:t xml:space="preserve">here </w:t>
      </w:r>
      <w:proofErr w:type="spellStart"/>
      <w:r w:rsidR="000E239A" w:rsidRPr="00B67849">
        <w:rPr>
          <w:rFonts w:ascii="Times New Roman" w:hAnsi="Times New Roman" w:cs="Times New Roman"/>
          <w:i/>
          <w:sz w:val="24"/>
          <w:szCs w:val="24"/>
        </w:rPr>
        <w:t>T</w:t>
      </w:r>
      <w:r w:rsidR="000E239A" w:rsidRPr="00B67849">
        <w:rPr>
          <w:rFonts w:ascii="Times New Roman" w:hAnsi="Times New Roman" w:cs="Times New Roman"/>
          <w:i/>
          <w:sz w:val="24"/>
          <w:szCs w:val="24"/>
          <w:vertAlign w:val="subscript"/>
        </w:rPr>
        <w:t>ij</w:t>
      </w:r>
      <w:proofErr w:type="spellEnd"/>
      <w:r w:rsidR="000970D2">
        <w:rPr>
          <w:rFonts w:ascii="Times New Roman" w:hAnsi="Times New Roman" w:cs="Times New Roman"/>
          <w:i/>
          <w:sz w:val="24"/>
          <w:szCs w:val="24"/>
          <w:vertAlign w:val="subscript"/>
        </w:rPr>
        <w:t xml:space="preserve"> </w:t>
      </w:r>
      <w:r w:rsidR="00661FA2">
        <w:rPr>
          <w:rFonts w:ascii="Times New Roman" w:hAnsi="Times New Roman" w:cs="Times New Roman"/>
          <w:sz w:val="24"/>
          <w:szCs w:val="24"/>
        </w:rPr>
        <w:t xml:space="preserve">is the </w:t>
      </w:r>
      <w:r w:rsidR="000E239A" w:rsidRPr="000671D7">
        <w:rPr>
          <w:rFonts w:ascii="Times New Roman" w:hAnsi="Times New Roman" w:cs="Times New Roman"/>
          <w:sz w:val="24"/>
          <w:szCs w:val="24"/>
        </w:rPr>
        <w:t>trade</w:t>
      </w:r>
      <w:r w:rsidR="00533AE5">
        <w:rPr>
          <w:rFonts w:ascii="Times New Roman" w:hAnsi="Times New Roman" w:cs="Times New Roman"/>
          <w:sz w:val="24"/>
          <w:szCs w:val="24"/>
        </w:rPr>
        <w:t xml:space="preserve"> flow from</w:t>
      </w:r>
      <w:r w:rsidR="000E239A" w:rsidRPr="000671D7">
        <w:rPr>
          <w:rFonts w:ascii="Times New Roman" w:hAnsi="Times New Roman" w:cs="Times New Roman"/>
          <w:sz w:val="24"/>
          <w:szCs w:val="24"/>
        </w:rPr>
        <w:t xml:space="preserve"> countr</w:t>
      </w:r>
      <w:r w:rsidR="00661FA2">
        <w:rPr>
          <w:rFonts w:ascii="Times New Roman" w:hAnsi="Times New Roman" w:cs="Times New Roman"/>
          <w:sz w:val="24"/>
          <w:szCs w:val="24"/>
        </w:rPr>
        <w:t>y</w:t>
      </w:r>
      <w:r w:rsidR="000970D2">
        <w:rPr>
          <w:rFonts w:ascii="Times New Roman" w:hAnsi="Times New Roman" w:cs="Times New Roman"/>
          <w:sz w:val="24"/>
          <w:szCs w:val="24"/>
        </w:rPr>
        <w:t xml:space="preserve"> </w:t>
      </w:r>
      <w:proofErr w:type="spellStart"/>
      <w:r w:rsidR="000970D2">
        <w:rPr>
          <w:rFonts w:ascii="Times New Roman" w:hAnsi="Times New Roman" w:cs="Times New Roman"/>
          <w:i/>
          <w:sz w:val="24"/>
          <w:szCs w:val="24"/>
        </w:rPr>
        <w:t>i</w:t>
      </w:r>
      <w:proofErr w:type="spellEnd"/>
      <w:r w:rsidR="000970D2">
        <w:rPr>
          <w:rFonts w:ascii="Times New Roman" w:hAnsi="Times New Roman" w:cs="Times New Roman"/>
          <w:i/>
          <w:sz w:val="24"/>
          <w:szCs w:val="24"/>
        </w:rPr>
        <w:t xml:space="preserve"> </w:t>
      </w:r>
      <w:r w:rsidR="00533AE5">
        <w:rPr>
          <w:rFonts w:ascii="Times New Roman" w:hAnsi="Times New Roman" w:cs="Times New Roman"/>
          <w:sz w:val="24"/>
          <w:szCs w:val="24"/>
        </w:rPr>
        <w:t xml:space="preserve">to </w:t>
      </w:r>
      <w:r w:rsidR="00661FA2">
        <w:rPr>
          <w:rFonts w:ascii="Times New Roman" w:hAnsi="Times New Roman" w:cs="Times New Roman"/>
          <w:sz w:val="24"/>
          <w:szCs w:val="24"/>
        </w:rPr>
        <w:t>country</w:t>
      </w:r>
      <w:r w:rsidR="000970D2">
        <w:rPr>
          <w:rFonts w:ascii="Times New Roman" w:hAnsi="Times New Roman" w:cs="Times New Roman"/>
          <w:sz w:val="24"/>
          <w:szCs w:val="24"/>
        </w:rPr>
        <w:t xml:space="preserve"> </w:t>
      </w:r>
      <w:r w:rsidR="000E239A" w:rsidRPr="00661FA2">
        <w:rPr>
          <w:rFonts w:ascii="Times New Roman" w:hAnsi="Times New Roman" w:cs="Times New Roman"/>
          <w:i/>
          <w:sz w:val="24"/>
          <w:szCs w:val="24"/>
        </w:rPr>
        <w:t>j</w:t>
      </w:r>
      <w:r w:rsidR="00661FA2">
        <w:rPr>
          <w:rFonts w:ascii="Times New Roman" w:hAnsi="Times New Roman" w:cs="Times New Roman"/>
          <w:i/>
          <w:sz w:val="24"/>
          <w:szCs w:val="24"/>
        </w:rPr>
        <w:t xml:space="preserve">, </w:t>
      </w:r>
      <w:r w:rsidRPr="00FA0193">
        <w:rPr>
          <w:rFonts w:ascii="Times New Roman" w:hAnsi="Times New Roman" w:cs="Times New Roman"/>
          <w:i/>
          <w:sz w:val="24"/>
          <w:szCs w:val="24"/>
        </w:rPr>
        <w:t>A</w:t>
      </w:r>
      <w:r w:rsidRPr="00661FA2">
        <w:rPr>
          <w:rFonts w:ascii="Times New Roman" w:hAnsi="Times New Roman" w:cs="Times New Roman"/>
          <w:sz w:val="24"/>
          <w:szCs w:val="24"/>
        </w:rPr>
        <w:t xml:space="preserve"> </w:t>
      </w:r>
      <w:r w:rsidR="00661FA2" w:rsidRPr="00661FA2">
        <w:rPr>
          <w:rFonts w:ascii="Times New Roman" w:hAnsi="Times New Roman" w:cs="Times New Roman"/>
          <w:sz w:val="24"/>
          <w:szCs w:val="24"/>
        </w:rPr>
        <w:t>is the gravitational constant</w:t>
      </w:r>
      <w:r w:rsidR="00661FA2">
        <w:rPr>
          <w:rFonts w:ascii="Times New Roman" w:hAnsi="Times New Roman" w:cs="Times New Roman"/>
          <w:i/>
          <w:sz w:val="24"/>
          <w:szCs w:val="24"/>
        </w:rPr>
        <w:t xml:space="preserve">, </w:t>
      </w:r>
      <w:proofErr w:type="spellStart"/>
      <w:r w:rsidR="00661FA2" w:rsidRPr="00661FA2">
        <w:rPr>
          <w:rFonts w:ascii="Times New Roman" w:hAnsi="Times New Roman" w:cs="Times New Roman"/>
          <w:i/>
          <w:sz w:val="24"/>
          <w:szCs w:val="24"/>
        </w:rPr>
        <w:t>GDP</w:t>
      </w:r>
      <w:r w:rsidR="00661FA2" w:rsidRPr="00661FA2">
        <w:rPr>
          <w:rFonts w:ascii="Times New Roman" w:hAnsi="Times New Roman" w:cs="Times New Roman"/>
          <w:i/>
          <w:sz w:val="24"/>
          <w:szCs w:val="24"/>
          <w:vertAlign w:val="subscript"/>
        </w:rPr>
        <w:t>i</w:t>
      </w:r>
      <w:proofErr w:type="spellEnd"/>
      <w:r w:rsidR="00E2499E">
        <w:rPr>
          <w:rFonts w:ascii="Times New Roman" w:hAnsi="Times New Roman" w:cs="Times New Roman"/>
          <w:i/>
          <w:sz w:val="24"/>
          <w:szCs w:val="24"/>
          <w:vertAlign w:val="subscript"/>
        </w:rPr>
        <w:t xml:space="preserve"> </w:t>
      </w:r>
      <w:r w:rsidR="00661FA2" w:rsidRPr="00661FA2">
        <w:rPr>
          <w:rFonts w:ascii="Times New Roman" w:hAnsi="Times New Roman" w:cs="Times New Roman"/>
          <w:sz w:val="24"/>
          <w:szCs w:val="24"/>
        </w:rPr>
        <w:t>represent</w:t>
      </w:r>
      <w:r w:rsidR="00533AE5">
        <w:rPr>
          <w:rFonts w:ascii="Times New Roman" w:hAnsi="Times New Roman" w:cs="Times New Roman"/>
          <w:sz w:val="24"/>
          <w:szCs w:val="24"/>
        </w:rPr>
        <w:t>s</w:t>
      </w:r>
      <w:r w:rsidR="00661FA2" w:rsidRPr="00661FA2">
        <w:rPr>
          <w:rFonts w:ascii="Times New Roman" w:hAnsi="Times New Roman" w:cs="Times New Roman"/>
          <w:sz w:val="24"/>
          <w:szCs w:val="24"/>
        </w:rPr>
        <w:t xml:space="preserve"> the economic mass of country </w:t>
      </w:r>
      <w:proofErr w:type="spellStart"/>
      <w:r w:rsidR="000970D2">
        <w:rPr>
          <w:rFonts w:ascii="Times New Roman" w:hAnsi="Times New Roman" w:cs="Times New Roman"/>
          <w:i/>
          <w:sz w:val="24"/>
          <w:szCs w:val="24"/>
        </w:rPr>
        <w:t>i</w:t>
      </w:r>
      <w:proofErr w:type="spellEnd"/>
      <w:r w:rsidR="000970D2">
        <w:rPr>
          <w:rFonts w:ascii="Times New Roman" w:hAnsi="Times New Roman" w:cs="Times New Roman"/>
          <w:i/>
          <w:sz w:val="24"/>
          <w:szCs w:val="24"/>
        </w:rPr>
        <w:t xml:space="preserve"> </w:t>
      </w:r>
      <w:r w:rsidR="00661FA2" w:rsidRPr="00661FA2">
        <w:rPr>
          <w:rFonts w:ascii="Times New Roman" w:hAnsi="Times New Roman" w:cs="Times New Roman"/>
          <w:sz w:val="24"/>
          <w:szCs w:val="24"/>
        </w:rPr>
        <w:t xml:space="preserve">and </w:t>
      </w:r>
      <w:proofErr w:type="spellStart"/>
      <w:r w:rsidR="00661FA2" w:rsidRPr="00661FA2">
        <w:rPr>
          <w:rFonts w:ascii="Times New Roman" w:hAnsi="Times New Roman" w:cs="Times New Roman"/>
          <w:i/>
          <w:sz w:val="24"/>
          <w:szCs w:val="24"/>
        </w:rPr>
        <w:t>GDP</w:t>
      </w:r>
      <w:r w:rsidR="00661FA2" w:rsidRPr="00661FA2">
        <w:rPr>
          <w:rFonts w:ascii="Times New Roman" w:hAnsi="Times New Roman" w:cs="Times New Roman"/>
          <w:i/>
          <w:sz w:val="24"/>
          <w:szCs w:val="24"/>
          <w:vertAlign w:val="subscript"/>
        </w:rPr>
        <w:t>j</w:t>
      </w:r>
      <w:proofErr w:type="spellEnd"/>
      <w:r w:rsidR="00661FA2" w:rsidRPr="00661FA2">
        <w:rPr>
          <w:rFonts w:ascii="Times New Roman" w:hAnsi="Times New Roman" w:cs="Times New Roman"/>
          <w:sz w:val="24"/>
          <w:szCs w:val="24"/>
        </w:rPr>
        <w:t xml:space="preserve"> represent the economic mass of country </w:t>
      </w:r>
      <w:r w:rsidR="00661FA2" w:rsidRPr="00661FA2">
        <w:rPr>
          <w:rFonts w:ascii="Times New Roman" w:hAnsi="Times New Roman" w:cs="Times New Roman"/>
          <w:i/>
          <w:sz w:val="24"/>
          <w:szCs w:val="24"/>
        </w:rPr>
        <w:t>j</w:t>
      </w:r>
      <w:r w:rsidR="00661FA2" w:rsidRPr="00661FA2">
        <w:rPr>
          <w:rFonts w:ascii="Times New Roman" w:hAnsi="Times New Roman" w:cs="Times New Roman"/>
          <w:sz w:val="24"/>
          <w:szCs w:val="24"/>
        </w:rPr>
        <w:t xml:space="preserve">. </w:t>
      </w:r>
      <w:proofErr w:type="spellStart"/>
      <w:r w:rsidR="00661FA2" w:rsidRPr="00661FA2">
        <w:rPr>
          <w:rFonts w:ascii="Times New Roman" w:hAnsi="Times New Roman" w:cs="Times New Roman"/>
          <w:i/>
          <w:sz w:val="24"/>
          <w:szCs w:val="24"/>
        </w:rPr>
        <w:t>D</w:t>
      </w:r>
      <w:r w:rsidR="00661FA2" w:rsidRPr="00661FA2">
        <w:rPr>
          <w:rFonts w:ascii="Times New Roman" w:hAnsi="Times New Roman" w:cs="Times New Roman"/>
          <w:i/>
          <w:sz w:val="24"/>
          <w:szCs w:val="24"/>
          <w:vertAlign w:val="subscript"/>
        </w:rPr>
        <w:t>ij</w:t>
      </w:r>
      <w:proofErr w:type="spellEnd"/>
      <w:r w:rsidR="00E2499E">
        <w:rPr>
          <w:rFonts w:ascii="Times New Roman" w:hAnsi="Times New Roman" w:cs="Times New Roman"/>
          <w:i/>
          <w:sz w:val="24"/>
          <w:szCs w:val="24"/>
          <w:vertAlign w:val="subscript"/>
        </w:rPr>
        <w:t xml:space="preserve"> </w:t>
      </w:r>
      <w:r w:rsidR="00661FA2" w:rsidRPr="00661FA2">
        <w:rPr>
          <w:rFonts w:ascii="Times New Roman" w:hAnsi="Times New Roman" w:cs="Times New Roman"/>
          <w:sz w:val="24"/>
          <w:szCs w:val="24"/>
        </w:rPr>
        <w:t xml:space="preserve">is the distance between country </w:t>
      </w:r>
      <w:proofErr w:type="spellStart"/>
      <w:r w:rsidR="00661FA2" w:rsidRPr="00661FA2">
        <w:rPr>
          <w:rFonts w:ascii="Times New Roman" w:hAnsi="Times New Roman" w:cs="Times New Roman"/>
          <w:i/>
          <w:sz w:val="24"/>
          <w:szCs w:val="24"/>
        </w:rPr>
        <w:t>i</w:t>
      </w:r>
      <w:proofErr w:type="spellEnd"/>
      <w:r w:rsidR="00661FA2" w:rsidRPr="00661FA2">
        <w:rPr>
          <w:rFonts w:ascii="Times New Roman" w:hAnsi="Times New Roman" w:cs="Times New Roman"/>
          <w:sz w:val="24"/>
          <w:szCs w:val="24"/>
        </w:rPr>
        <w:t xml:space="preserve"> and country </w:t>
      </w:r>
      <w:r w:rsidR="00661FA2" w:rsidRPr="00661FA2">
        <w:rPr>
          <w:rFonts w:ascii="Times New Roman" w:hAnsi="Times New Roman" w:cs="Times New Roman"/>
          <w:i/>
          <w:sz w:val="24"/>
          <w:szCs w:val="24"/>
        </w:rPr>
        <w:t>j</w:t>
      </w:r>
      <w:r w:rsidR="00661FA2" w:rsidRPr="00661FA2">
        <w:rPr>
          <w:rFonts w:ascii="Times New Roman" w:hAnsi="Times New Roman" w:cs="Times New Roman"/>
          <w:sz w:val="24"/>
          <w:szCs w:val="24"/>
        </w:rPr>
        <w:t>.</w:t>
      </w:r>
      <w:r>
        <w:rPr>
          <w:rFonts w:ascii="Times New Roman" w:hAnsi="Times New Roman" w:cs="Times New Roman"/>
          <w:sz w:val="24"/>
          <w:szCs w:val="24"/>
        </w:rPr>
        <w:t xml:space="preserve"> </w:t>
      </w:r>
      <w:r w:rsidR="004D0ECF">
        <w:rPr>
          <w:rFonts w:ascii="Times New Roman" w:hAnsi="Times New Roman" w:cs="Times New Roman"/>
          <w:sz w:val="24"/>
          <w:szCs w:val="24"/>
        </w:rPr>
        <w:t>Re-specified in natural logarith</w:t>
      </w:r>
      <w:r w:rsidR="00533AE5">
        <w:rPr>
          <w:rFonts w:ascii="Times New Roman" w:hAnsi="Times New Roman" w:cs="Times New Roman"/>
          <w:sz w:val="24"/>
          <w:szCs w:val="24"/>
        </w:rPr>
        <w:t>m</w:t>
      </w:r>
      <w:r w:rsidR="004D0ECF">
        <w:rPr>
          <w:rFonts w:ascii="Times New Roman" w:hAnsi="Times New Roman" w:cs="Times New Roman"/>
          <w:sz w:val="24"/>
          <w:szCs w:val="24"/>
        </w:rPr>
        <w:t>s</w:t>
      </w:r>
      <w:r>
        <w:rPr>
          <w:rFonts w:ascii="Times New Roman" w:hAnsi="Times New Roman" w:cs="Times New Roman"/>
          <w:sz w:val="24"/>
          <w:szCs w:val="24"/>
        </w:rPr>
        <w:t xml:space="preserve"> and with the addition of regression coefficients</w:t>
      </w:r>
      <w:r w:rsidR="004D0ECF">
        <w:rPr>
          <w:rFonts w:ascii="Times New Roman" w:hAnsi="Times New Roman" w:cs="Times New Roman"/>
          <w:sz w:val="24"/>
          <w:szCs w:val="24"/>
        </w:rPr>
        <w:t>,</w:t>
      </w:r>
      <w:r w:rsidR="000B088B">
        <w:rPr>
          <w:rFonts w:ascii="Times New Roman" w:hAnsi="Times New Roman" w:cs="Times New Roman"/>
          <w:sz w:val="24"/>
          <w:szCs w:val="24"/>
        </w:rPr>
        <w:t xml:space="preserve"> </w:t>
      </w:r>
      <w:r w:rsidR="000E239A" w:rsidRPr="000671D7">
        <w:rPr>
          <w:rFonts w:ascii="Times New Roman" w:hAnsi="Times New Roman" w:cs="Times New Roman"/>
          <w:sz w:val="24"/>
          <w:szCs w:val="24"/>
        </w:rPr>
        <w:t xml:space="preserve">the regression equation </w:t>
      </w:r>
      <w:r w:rsidR="004D0ECF">
        <w:rPr>
          <w:rFonts w:ascii="Times New Roman" w:hAnsi="Times New Roman" w:cs="Times New Roman"/>
          <w:sz w:val="24"/>
          <w:szCs w:val="24"/>
        </w:rPr>
        <w:t>becomes</w:t>
      </w:r>
      <w:r w:rsidR="000E239A" w:rsidRPr="000671D7">
        <w:rPr>
          <w:rFonts w:ascii="Times New Roman" w:hAnsi="Times New Roman" w:cs="Times New Roman"/>
          <w:sz w:val="24"/>
          <w:szCs w:val="24"/>
        </w:rPr>
        <w:t>:</w:t>
      </w:r>
    </w:p>
    <w:p w14:paraId="1952792B" w14:textId="77777777" w:rsidR="00F11F0C" w:rsidRPr="000671D7" w:rsidRDefault="00F11F0C" w:rsidP="000145A8">
      <w:pPr>
        <w:spacing w:after="0" w:line="288" w:lineRule="auto"/>
        <w:jc w:val="both"/>
        <w:rPr>
          <w:rFonts w:ascii="Times New Roman" w:hAnsi="Times New Roman" w:cs="Times New Roman"/>
          <w:sz w:val="24"/>
          <w:szCs w:val="24"/>
        </w:rPr>
      </w:pPr>
    </w:p>
    <w:p w14:paraId="541CF8AB" w14:textId="42837349" w:rsidR="002078E8" w:rsidRPr="00DB4911" w:rsidRDefault="00ED25B9" w:rsidP="000145A8">
      <w:pPr>
        <w:spacing w:after="0" w:line="288" w:lineRule="auto"/>
        <w:ind w:firstLine="720"/>
        <w:rPr>
          <w:rFonts w:ascii="Times New Roman" w:hAnsi="Times New Roman" w:cs="Times New Roman"/>
        </w:rPr>
      </w:pP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lnT</m:t>
            </m:r>
          </m:e>
          <m:sub>
            <m:r>
              <w:rPr>
                <w:rFonts w:ascii="Cambria Math" w:eastAsia="Calibri" w:hAnsi="Cambria Math" w:cs="Times New Roman"/>
                <w:sz w:val="24"/>
                <w:szCs w:val="24"/>
              </w:rPr>
              <m:t xml:space="preserve">ij </m:t>
            </m:r>
          </m:sub>
        </m:sSub>
        <m:r>
          <w:rPr>
            <w:rFonts w:ascii="Cambria Math" w:eastAsia="Calibri" w:hAnsi="Cambria Math" w:cs="Times New Roman"/>
            <w:sz w:val="24"/>
            <w:szCs w:val="24"/>
          </w:rPr>
          <m:t xml:space="preserve">=A+ </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 xml:space="preserve">1 </m:t>
            </m:r>
          </m:sub>
        </m:sSub>
        <m:r>
          <w:rPr>
            <w:rFonts w:ascii="Cambria Math" w:eastAsia="Calibri" w:hAnsi="Cambria Math" w:cs="Times New Roman"/>
            <w:sz w:val="24"/>
            <w:szCs w:val="24"/>
          </w:rPr>
          <m:t>ln</m:t>
        </m:r>
        <m:d>
          <m:dPr>
            <m:ctrlPr>
              <w:rPr>
                <w:rFonts w:ascii="Cambria Math" w:eastAsia="Calibri" w:hAnsi="Cambria Math" w:cs="Times New Roman"/>
                <w:bCs/>
                <w:i/>
                <w:sz w:val="24"/>
                <w:szCs w:val="24"/>
              </w:rPr>
            </m:ctrlPr>
          </m:dPr>
          <m:e>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GDP</m:t>
                </m:r>
              </m:e>
              <m:sub>
                <m:r>
                  <w:rPr>
                    <w:rFonts w:ascii="Cambria Math" w:eastAsia="Calibri" w:hAnsi="Cambria Math" w:cs="Times New Roman"/>
                    <w:sz w:val="24"/>
                    <w:szCs w:val="24"/>
                  </w:rPr>
                  <m:t xml:space="preserve">i </m:t>
                </m:r>
              </m:sub>
            </m:sSub>
            <m:r>
              <w:rPr>
                <w:rFonts w:ascii="Cambria Math" w:eastAsia="Calibri" w:hAnsi="Cambria Math" w:cs="Times New Roman"/>
                <w:sz w:val="24"/>
                <w:szCs w:val="24"/>
              </w:rPr>
              <m:t xml:space="preserve">. </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GDP</m:t>
                </m:r>
              </m:e>
              <m:sub>
                <m:r>
                  <w:rPr>
                    <w:rFonts w:ascii="Cambria Math" w:eastAsia="Calibri" w:hAnsi="Cambria Math" w:cs="Times New Roman"/>
                    <w:sz w:val="24"/>
                    <w:szCs w:val="24"/>
                  </w:rPr>
                  <m:t xml:space="preserve">j </m:t>
                </m:r>
              </m:sub>
            </m:sSub>
          </m:e>
        </m:d>
        <m:r>
          <w:rPr>
            <w:rFonts w:ascii="Cambria Math" w:eastAsia="Calibri" w:hAnsi="Cambria Math" w:cs="Times New Roman"/>
            <w:sz w:val="24"/>
            <w:szCs w:val="24"/>
          </w:rPr>
          <m:t>+</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 xml:space="preserve">2 </m:t>
            </m:r>
          </m:sub>
        </m:sSub>
        <m:r>
          <w:rPr>
            <w:rFonts w:ascii="Cambria Math" w:eastAsia="Calibri" w:hAnsi="Cambria Math" w:cs="Times New Roman"/>
            <w:sz w:val="24"/>
            <w:szCs w:val="24"/>
          </w:rPr>
          <m:t>ln</m:t>
        </m:r>
        <m:d>
          <m:dPr>
            <m:ctrlPr>
              <w:rPr>
                <w:rFonts w:ascii="Cambria Math" w:eastAsia="Calibri" w:hAnsi="Cambria Math" w:cs="Times New Roman"/>
                <w:bCs/>
                <w:i/>
                <w:sz w:val="24"/>
                <w:szCs w:val="24"/>
              </w:rPr>
            </m:ctrlPr>
          </m:dPr>
          <m:e>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ij</m:t>
                </m:r>
              </m:sub>
            </m:sSub>
          </m:e>
        </m:d>
        <m:r>
          <w:rPr>
            <w:rFonts w:ascii="Cambria Math" w:eastAsia="Calibri" w:hAnsi="Cambria Math" w:cs="Times New Roman"/>
            <w:sz w:val="24"/>
            <w:szCs w:val="24"/>
          </w:rPr>
          <m:t xml:space="preserve">+ </m:t>
        </m:r>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ij</m:t>
            </m:r>
          </m:sub>
        </m:sSub>
      </m:oMath>
      <w:r w:rsidR="00F34266">
        <w:rPr>
          <w:rFonts w:eastAsiaTheme="minorEastAsia"/>
          <w:bCs/>
          <w:sz w:val="24"/>
          <w:szCs w:val="24"/>
        </w:rPr>
        <w:tab/>
      </w:r>
      <w:r w:rsidR="003009A9">
        <w:rPr>
          <w:rFonts w:eastAsiaTheme="minorEastAsia"/>
          <w:bCs/>
          <w:sz w:val="24"/>
          <w:szCs w:val="24"/>
        </w:rPr>
        <w:tab/>
      </w:r>
      <w:r w:rsidR="003009A9">
        <w:rPr>
          <w:rFonts w:eastAsiaTheme="minorEastAsia"/>
          <w:bCs/>
          <w:sz w:val="24"/>
          <w:szCs w:val="24"/>
        </w:rPr>
        <w:tab/>
      </w:r>
      <w:r w:rsidR="001D4E3E" w:rsidRPr="00D42B0C">
        <w:rPr>
          <w:rFonts w:ascii="Times New Roman" w:eastAsiaTheme="minorEastAsia" w:hAnsi="Times New Roman" w:cs="Times New Roman"/>
          <w:bCs/>
          <w:sz w:val="24"/>
          <w:szCs w:val="24"/>
        </w:rPr>
        <w:t>(2)</w:t>
      </w:r>
      <w:r w:rsidR="00F34266">
        <w:rPr>
          <w:rFonts w:eastAsiaTheme="minorEastAsia"/>
          <w:bCs/>
          <w:sz w:val="24"/>
          <w:szCs w:val="24"/>
        </w:rPr>
        <w:tab/>
      </w:r>
      <w:r w:rsidR="00F34266">
        <w:rPr>
          <w:rFonts w:eastAsiaTheme="minorEastAsia"/>
          <w:bCs/>
          <w:sz w:val="24"/>
          <w:szCs w:val="24"/>
        </w:rPr>
        <w:tab/>
      </w:r>
      <w:r w:rsidR="00F34266">
        <w:rPr>
          <w:rFonts w:eastAsiaTheme="minorEastAsia"/>
          <w:bCs/>
          <w:sz w:val="24"/>
          <w:szCs w:val="24"/>
        </w:rPr>
        <w:tab/>
      </w:r>
      <w:r w:rsidR="00F34266">
        <w:rPr>
          <w:rFonts w:eastAsiaTheme="minorEastAsia"/>
          <w:bCs/>
          <w:sz w:val="24"/>
          <w:szCs w:val="24"/>
        </w:rPr>
        <w:tab/>
      </w:r>
    </w:p>
    <w:p w14:paraId="767CA630" w14:textId="4C44C40B" w:rsidR="000E239A" w:rsidRDefault="004C1684" w:rsidP="000145A8">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where the betas are the coefficients of interest, and </w:t>
      </w:r>
      <w:proofErr w:type="spellStart"/>
      <w:r>
        <w:rPr>
          <w:rFonts w:ascii="Times New Roman" w:hAnsi="Times New Roman" w:cs="Times New Roman"/>
          <w:sz w:val="24"/>
          <w:szCs w:val="24"/>
        </w:rPr>
        <w:t>ε</w:t>
      </w:r>
      <w:r w:rsidRPr="00FA0193">
        <w:rPr>
          <w:rFonts w:ascii="Times New Roman" w:hAnsi="Times New Roman" w:cs="Times New Roman"/>
          <w:sz w:val="24"/>
          <w:szCs w:val="24"/>
          <w:vertAlign w:val="subscript"/>
        </w:rPr>
        <w:t>ij</w:t>
      </w:r>
      <w:proofErr w:type="spellEnd"/>
      <w:r>
        <w:rPr>
          <w:rFonts w:ascii="Times New Roman" w:hAnsi="Times New Roman" w:cs="Times New Roman"/>
          <w:sz w:val="24"/>
          <w:szCs w:val="24"/>
        </w:rPr>
        <w:t xml:space="preserve"> is an idiosyncratic error. </w:t>
      </w:r>
      <w:r w:rsidR="004D0ECF">
        <w:rPr>
          <w:rFonts w:ascii="Times New Roman" w:hAnsi="Times New Roman" w:cs="Times New Roman"/>
          <w:sz w:val="24"/>
          <w:szCs w:val="24"/>
        </w:rPr>
        <w:t>We</w:t>
      </w:r>
      <w:r w:rsidR="000E239A" w:rsidRPr="000671D7">
        <w:rPr>
          <w:rFonts w:ascii="Times New Roman" w:hAnsi="Times New Roman" w:cs="Times New Roman"/>
          <w:sz w:val="24"/>
          <w:szCs w:val="24"/>
        </w:rPr>
        <w:t xml:space="preserve"> estimate two main gravity model equations, for: (1) bilateral trade flows; and (2) bilateral migration flows:</w:t>
      </w:r>
    </w:p>
    <w:p w14:paraId="0521ABF9" w14:textId="77777777" w:rsidR="00F11F0C" w:rsidRDefault="00F11F0C" w:rsidP="000145A8">
      <w:pPr>
        <w:spacing w:after="0" w:line="288" w:lineRule="auto"/>
        <w:jc w:val="both"/>
      </w:pPr>
    </w:p>
    <w:p w14:paraId="4224982A" w14:textId="34FF2DBF" w:rsidR="006F6931" w:rsidRPr="00D42B0C" w:rsidRDefault="00D42B0C" w:rsidP="000145A8">
      <w:pPr>
        <w:spacing w:after="0" w:line="288" w:lineRule="auto"/>
        <w:jc w:val="both"/>
        <w:rPr>
          <w:rFonts w:ascii="Times New Roman" w:eastAsia="Calibri" w:hAnsi="Times New Roman" w:cs="Times New Roman"/>
        </w:rPr>
      </w:pPr>
      <w:r>
        <w:rPr>
          <w:rFonts w:ascii="Times New Roman" w:eastAsia="Calibri" w:hAnsi="Times New Roman" w:cs="Times New Roman"/>
          <w:i/>
        </w:rPr>
        <w:tab/>
      </w:r>
      <w:proofErr w:type="gramStart"/>
      <w:r w:rsidR="00130E7E" w:rsidRPr="00D42B0C">
        <w:rPr>
          <w:rFonts w:ascii="Times New Roman" w:eastAsia="Calibri" w:hAnsi="Times New Roman" w:cs="Times New Roman"/>
          <w:i/>
        </w:rPr>
        <w:t>ln</w:t>
      </w:r>
      <w:r w:rsidR="00130E7E" w:rsidRPr="00D42B0C">
        <w:rPr>
          <w:rFonts w:ascii="Times New Roman" w:eastAsia="Calibri" w:hAnsi="Times New Roman" w:cs="Times New Roman"/>
        </w:rPr>
        <w:t>(</w:t>
      </w:r>
      <w:proofErr w:type="spellStart"/>
      <w:proofErr w:type="gramEnd"/>
      <w:r w:rsidR="00130E7E" w:rsidRPr="00D42B0C">
        <w:rPr>
          <w:rFonts w:ascii="Times New Roman" w:eastAsia="Calibri" w:hAnsi="Times New Roman" w:cs="Times New Roman"/>
        </w:rPr>
        <w:t>Trde</w:t>
      </w:r>
      <w:r w:rsidR="00130E7E" w:rsidRPr="00D42B0C">
        <w:rPr>
          <w:rFonts w:ascii="Times New Roman" w:eastAsia="Calibri" w:hAnsi="Times New Roman" w:cs="Times New Roman"/>
          <w:vertAlign w:val="subscript"/>
        </w:rPr>
        <w:t>ijt</w:t>
      </w:r>
      <w:proofErr w:type="spellEnd"/>
      <w:r w:rsidR="00130E7E" w:rsidRPr="00D42B0C">
        <w:rPr>
          <w:rFonts w:ascii="Times New Roman" w:eastAsia="Calibri" w:hAnsi="Times New Roman" w:cs="Times New Roman"/>
        </w:rPr>
        <w:t>)= β</w:t>
      </w:r>
      <w:r w:rsidR="00130E7E" w:rsidRPr="00D42B0C">
        <w:rPr>
          <w:rFonts w:ascii="Times New Roman" w:eastAsia="Calibri" w:hAnsi="Times New Roman" w:cs="Times New Roman"/>
          <w:vertAlign w:val="subscript"/>
        </w:rPr>
        <w:t xml:space="preserve">0  </w:t>
      </w:r>
      <w:r w:rsidR="00130E7E" w:rsidRPr="00D42B0C">
        <w:rPr>
          <w:rFonts w:ascii="Times New Roman" w:eastAsia="Calibri" w:hAnsi="Times New Roman" w:cs="Times New Roman"/>
        </w:rPr>
        <w:t>+ β</w:t>
      </w:r>
      <w:r w:rsidR="00130E7E" w:rsidRPr="00D42B0C">
        <w:rPr>
          <w:rFonts w:ascii="Times New Roman" w:eastAsia="Calibri" w:hAnsi="Times New Roman" w:cs="Times New Roman"/>
          <w:vertAlign w:val="subscript"/>
        </w:rPr>
        <w:t xml:space="preserve">1 </w:t>
      </w:r>
      <w:r w:rsidR="00130E7E" w:rsidRPr="00D42B0C">
        <w:rPr>
          <w:rFonts w:ascii="Times New Roman" w:eastAsia="Calibri" w:hAnsi="Times New Roman" w:cs="Times New Roman"/>
          <w:i/>
        </w:rPr>
        <w:t>ln</w:t>
      </w:r>
      <w:r w:rsidR="00130E7E" w:rsidRPr="00D42B0C">
        <w:rPr>
          <w:rFonts w:ascii="Times New Roman" w:eastAsia="Calibri" w:hAnsi="Times New Roman" w:cs="Times New Roman"/>
        </w:rPr>
        <w:t>(</w:t>
      </w:r>
      <w:proofErr w:type="spellStart"/>
      <w:r w:rsidR="00130E7E" w:rsidRPr="00D42B0C">
        <w:rPr>
          <w:rFonts w:ascii="Times New Roman" w:eastAsia="Calibri" w:hAnsi="Times New Roman" w:cs="Times New Roman"/>
        </w:rPr>
        <w:t>Mig</w:t>
      </w:r>
      <w:r w:rsidR="00130E7E" w:rsidRPr="00D42B0C">
        <w:rPr>
          <w:rFonts w:ascii="Times New Roman" w:eastAsia="Calibri" w:hAnsi="Times New Roman" w:cs="Times New Roman"/>
          <w:vertAlign w:val="subscript"/>
        </w:rPr>
        <w:t>ijt</w:t>
      </w:r>
      <w:proofErr w:type="spellEnd"/>
      <w:r w:rsidR="00130E7E" w:rsidRPr="00D42B0C">
        <w:rPr>
          <w:rFonts w:ascii="Times New Roman" w:eastAsia="Calibri" w:hAnsi="Times New Roman" w:cs="Times New Roman"/>
        </w:rPr>
        <w:t>) + β</w:t>
      </w:r>
      <w:r w:rsidR="00130E7E" w:rsidRPr="00D42B0C">
        <w:rPr>
          <w:rFonts w:ascii="Times New Roman" w:eastAsia="Calibri" w:hAnsi="Times New Roman" w:cs="Times New Roman"/>
          <w:vertAlign w:val="subscript"/>
        </w:rPr>
        <w:t>2</w:t>
      </w:r>
      <w:r w:rsidR="006C43D4" w:rsidRPr="00D42B0C">
        <w:rPr>
          <w:rFonts w:ascii="Times New Roman" w:eastAsia="Calibri" w:hAnsi="Times New Roman" w:cs="Times New Roman"/>
          <w:vertAlign w:val="subscript"/>
        </w:rPr>
        <w:t xml:space="preserve">  </w:t>
      </w:r>
      <w:proofErr w:type="spellStart"/>
      <w:r w:rsidR="00130E7E" w:rsidRPr="00D42B0C">
        <w:rPr>
          <w:rFonts w:ascii="Times New Roman" w:eastAsia="Calibri" w:hAnsi="Times New Roman" w:cs="Times New Roman"/>
        </w:rPr>
        <w:t>RTA</w:t>
      </w:r>
      <w:r w:rsidR="00130E7E" w:rsidRPr="00D42B0C">
        <w:rPr>
          <w:rFonts w:ascii="Times New Roman" w:eastAsia="Calibri" w:hAnsi="Times New Roman" w:cs="Times New Roman"/>
          <w:vertAlign w:val="subscript"/>
        </w:rPr>
        <w:t>ij</w:t>
      </w:r>
      <w:r w:rsidR="00F30A56" w:rsidRPr="00D42B0C">
        <w:rPr>
          <w:rFonts w:ascii="Times New Roman" w:eastAsia="Calibri" w:hAnsi="Times New Roman" w:cs="Times New Roman"/>
          <w:vertAlign w:val="subscript"/>
        </w:rPr>
        <w:t>t</w:t>
      </w:r>
      <w:proofErr w:type="spellEnd"/>
      <w:r w:rsidR="00130E7E" w:rsidRPr="00D42B0C">
        <w:rPr>
          <w:rFonts w:ascii="Times New Roman" w:eastAsia="Calibri" w:hAnsi="Times New Roman" w:cs="Times New Roman"/>
        </w:rPr>
        <w:t xml:space="preserve"> + </w:t>
      </w:r>
      <w:r w:rsidR="00F3737E" w:rsidRPr="00D42B0C">
        <w:rPr>
          <w:rFonts w:ascii="Times New Roman" w:eastAsia="Calibri" w:hAnsi="Times New Roman" w:cs="Times New Roman"/>
        </w:rPr>
        <w:t>β</w:t>
      </w:r>
      <w:r w:rsidR="00F3737E" w:rsidRPr="00D42B0C">
        <w:rPr>
          <w:rFonts w:ascii="Times New Roman" w:eastAsia="Calibri" w:hAnsi="Times New Roman" w:cs="Times New Roman"/>
          <w:vertAlign w:val="subscript"/>
        </w:rPr>
        <w:t xml:space="preserve"> </w:t>
      </w:r>
      <w:r w:rsidR="00F30A56" w:rsidRPr="00D42B0C">
        <w:rPr>
          <w:rFonts w:ascii="Times New Roman" w:eastAsia="Calibri" w:hAnsi="Times New Roman" w:cs="Times New Roman"/>
        </w:rPr>
        <w:t>Z</w:t>
      </w:r>
      <w:r w:rsidR="00A8152D" w:rsidRPr="00D42B0C">
        <w:rPr>
          <w:rFonts w:ascii="Times New Roman" w:eastAsia="Calibri" w:hAnsi="Times New Roman" w:cs="Times New Roman"/>
        </w:rPr>
        <w:t xml:space="preserve"> </w:t>
      </w:r>
      <w:proofErr w:type="spellStart"/>
      <w:r w:rsidR="00130E7E" w:rsidRPr="00D42B0C">
        <w:rPr>
          <w:rFonts w:ascii="Times New Roman" w:eastAsia="Calibri" w:hAnsi="Times New Roman" w:cs="Times New Roman"/>
          <w:vertAlign w:val="subscript"/>
        </w:rPr>
        <w:t>ij</w:t>
      </w:r>
      <w:r w:rsidR="00F30A56" w:rsidRPr="00D42B0C">
        <w:rPr>
          <w:rFonts w:ascii="Times New Roman" w:eastAsia="Calibri" w:hAnsi="Times New Roman" w:cs="Times New Roman"/>
          <w:vertAlign w:val="subscript"/>
        </w:rPr>
        <w:t>t</w:t>
      </w:r>
      <w:proofErr w:type="spellEnd"/>
      <w:r w:rsidR="00F30A56" w:rsidRPr="00D42B0C">
        <w:rPr>
          <w:rFonts w:ascii="Times New Roman" w:eastAsia="Calibri" w:hAnsi="Times New Roman" w:cs="Times New Roman"/>
        </w:rPr>
        <w:t xml:space="preserve">  </w:t>
      </w:r>
      <w:r w:rsidR="00130E7E" w:rsidRPr="00D42B0C">
        <w:rPr>
          <w:rFonts w:ascii="Times New Roman" w:eastAsia="Calibri" w:hAnsi="Times New Roman" w:cs="Times New Roman"/>
        </w:rPr>
        <w:t xml:space="preserve">+ </w:t>
      </w:r>
      <w:proofErr w:type="spellStart"/>
      <w:r w:rsidR="00130E7E" w:rsidRPr="00D42B0C">
        <w:rPr>
          <w:rFonts w:ascii="Times New Roman" w:eastAsia="Calibri" w:hAnsi="Times New Roman" w:cs="Times New Roman"/>
        </w:rPr>
        <w:t>ε</w:t>
      </w:r>
      <w:r w:rsidR="00130E7E" w:rsidRPr="00D42B0C">
        <w:rPr>
          <w:rFonts w:ascii="Times New Roman" w:eastAsia="Calibri" w:hAnsi="Times New Roman" w:cs="Times New Roman"/>
          <w:vertAlign w:val="subscript"/>
        </w:rPr>
        <w:t>ijt</w:t>
      </w:r>
      <w:proofErr w:type="spellEnd"/>
      <w:r w:rsidR="00F34266" w:rsidRPr="00D42B0C">
        <w:rPr>
          <w:rFonts w:ascii="Times New Roman" w:eastAsia="Calibri" w:hAnsi="Times New Roman" w:cs="Times New Roman"/>
        </w:rPr>
        <w:tab/>
      </w:r>
      <w:r w:rsidR="00F3737E" w:rsidRPr="00D42B0C">
        <w:rPr>
          <w:rFonts w:ascii="Times New Roman" w:eastAsia="Calibri" w:hAnsi="Times New Roman" w:cs="Times New Roman"/>
        </w:rPr>
        <w:tab/>
      </w:r>
      <w:r w:rsidR="00F3737E" w:rsidRPr="00D42B0C">
        <w:rPr>
          <w:rFonts w:ascii="Times New Roman" w:eastAsia="Calibri" w:hAnsi="Times New Roman" w:cs="Times New Roman"/>
        </w:rPr>
        <w:tab/>
      </w:r>
      <w:r w:rsidR="00F30A56" w:rsidRPr="00D42B0C">
        <w:rPr>
          <w:rFonts w:ascii="Times New Roman" w:eastAsia="Calibri" w:hAnsi="Times New Roman" w:cs="Times New Roman"/>
        </w:rPr>
        <w:tab/>
      </w:r>
      <w:r w:rsidR="001D4E3E" w:rsidRPr="00D42B0C">
        <w:rPr>
          <w:rFonts w:ascii="Times New Roman" w:eastAsia="Calibri" w:hAnsi="Times New Roman" w:cs="Times New Roman"/>
        </w:rPr>
        <w:t>(3</w:t>
      </w:r>
      <w:r w:rsidR="00F34266" w:rsidRPr="00D42B0C">
        <w:rPr>
          <w:rFonts w:ascii="Times New Roman" w:eastAsia="Calibri" w:hAnsi="Times New Roman" w:cs="Times New Roman"/>
        </w:rPr>
        <w:t>)</w:t>
      </w:r>
    </w:p>
    <w:p w14:paraId="3625AE3F" w14:textId="77777777" w:rsidR="00A71278" w:rsidRPr="00D42B0C" w:rsidRDefault="00A71278" w:rsidP="000145A8">
      <w:pPr>
        <w:spacing w:after="0" w:line="288" w:lineRule="auto"/>
        <w:jc w:val="both"/>
        <w:rPr>
          <w:rFonts w:ascii="Times New Roman" w:eastAsia="Calibri" w:hAnsi="Times New Roman" w:cs="Times New Roman"/>
        </w:rPr>
      </w:pPr>
    </w:p>
    <w:p w14:paraId="480A7D8C" w14:textId="3C8ABED2" w:rsidR="00130E7E" w:rsidRPr="00D42B0C" w:rsidRDefault="00D42B0C" w:rsidP="000145A8">
      <w:pPr>
        <w:spacing w:after="0" w:line="288" w:lineRule="auto"/>
        <w:jc w:val="both"/>
        <w:rPr>
          <w:rFonts w:ascii="Times New Roman" w:eastAsia="Calibri" w:hAnsi="Times New Roman" w:cs="Times New Roman"/>
        </w:rPr>
      </w:pPr>
      <w:r>
        <w:rPr>
          <w:rFonts w:ascii="Times New Roman" w:eastAsia="Calibri" w:hAnsi="Times New Roman" w:cs="Times New Roman"/>
          <w:i/>
        </w:rPr>
        <w:tab/>
      </w:r>
      <w:proofErr w:type="gramStart"/>
      <w:r w:rsidR="00130E7E" w:rsidRPr="00D42B0C">
        <w:rPr>
          <w:rFonts w:ascii="Times New Roman" w:eastAsia="Calibri" w:hAnsi="Times New Roman" w:cs="Times New Roman"/>
          <w:i/>
        </w:rPr>
        <w:t>ln</w:t>
      </w:r>
      <w:r w:rsidR="00130E7E" w:rsidRPr="00D42B0C">
        <w:rPr>
          <w:rFonts w:ascii="Times New Roman" w:eastAsia="Calibri" w:hAnsi="Times New Roman" w:cs="Times New Roman"/>
        </w:rPr>
        <w:t>(</w:t>
      </w:r>
      <w:proofErr w:type="spellStart"/>
      <w:proofErr w:type="gramEnd"/>
      <w:r w:rsidR="00130E7E" w:rsidRPr="00D42B0C">
        <w:rPr>
          <w:rFonts w:ascii="Times New Roman" w:eastAsia="Calibri" w:hAnsi="Times New Roman" w:cs="Times New Roman"/>
        </w:rPr>
        <w:t>Mig</w:t>
      </w:r>
      <w:r w:rsidR="00130E7E" w:rsidRPr="00D42B0C">
        <w:rPr>
          <w:rFonts w:ascii="Times New Roman" w:eastAsia="Calibri" w:hAnsi="Times New Roman" w:cs="Times New Roman"/>
          <w:vertAlign w:val="subscript"/>
        </w:rPr>
        <w:t>ijt</w:t>
      </w:r>
      <w:proofErr w:type="spellEnd"/>
      <w:r w:rsidR="00130E7E" w:rsidRPr="00D42B0C">
        <w:rPr>
          <w:rFonts w:ascii="Times New Roman" w:eastAsia="Calibri" w:hAnsi="Times New Roman" w:cs="Times New Roman"/>
        </w:rPr>
        <w:t>)= δ</w:t>
      </w:r>
      <w:r w:rsidR="00130E7E" w:rsidRPr="00D42B0C">
        <w:rPr>
          <w:rFonts w:ascii="Times New Roman" w:eastAsia="Calibri" w:hAnsi="Times New Roman" w:cs="Times New Roman"/>
          <w:vertAlign w:val="subscript"/>
        </w:rPr>
        <w:t xml:space="preserve">0  </w:t>
      </w:r>
      <w:r w:rsidR="00130E7E" w:rsidRPr="00D42B0C">
        <w:rPr>
          <w:rFonts w:ascii="Times New Roman" w:eastAsia="Calibri" w:hAnsi="Times New Roman" w:cs="Times New Roman"/>
        </w:rPr>
        <w:t>+ δ</w:t>
      </w:r>
      <w:r w:rsidR="00130E7E" w:rsidRPr="00D42B0C">
        <w:rPr>
          <w:rFonts w:ascii="Times New Roman" w:eastAsia="Calibri" w:hAnsi="Times New Roman" w:cs="Times New Roman"/>
          <w:vertAlign w:val="subscript"/>
        </w:rPr>
        <w:t xml:space="preserve">1 </w:t>
      </w:r>
      <w:r w:rsidR="00130E7E" w:rsidRPr="00D42B0C">
        <w:rPr>
          <w:rFonts w:ascii="Times New Roman" w:eastAsia="Calibri" w:hAnsi="Times New Roman" w:cs="Times New Roman"/>
          <w:i/>
        </w:rPr>
        <w:t>ln</w:t>
      </w:r>
      <w:r w:rsidR="00130E7E" w:rsidRPr="00D42B0C">
        <w:rPr>
          <w:rFonts w:ascii="Times New Roman" w:eastAsia="Calibri" w:hAnsi="Times New Roman" w:cs="Times New Roman"/>
        </w:rPr>
        <w:t>(</w:t>
      </w:r>
      <w:proofErr w:type="spellStart"/>
      <w:r w:rsidR="00130E7E" w:rsidRPr="00D42B0C">
        <w:rPr>
          <w:rFonts w:ascii="Times New Roman" w:eastAsia="Calibri" w:hAnsi="Times New Roman" w:cs="Times New Roman"/>
        </w:rPr>
        <w:t>Trde</w:t>
      </w:r>
      <w:r w:rsidR="00130E7E" w:rsidRPr="00D42B0C">
        <w:rPr>
          <w:rFonts w:ascii="Times New Roman" w:eastAsia="Calibri" w:hAnsi="Times New Roman" w:cs="Times New Roman"/>
          <w:vertAlign w:val="subscript"/>
        </w:rPr>
        <w:t>ijt</w:t>
      </w:r>
      <w:proofErr w:type="spellEnd"/>
      <w:r w:rsidR="00130E7E" w:rsidRPr="00D42B0C">
        <w:rPr>
          <w:rFonts w:ascii="Times New Roman" w:eastAsia="Calibri" w:hAnsi="Times New Roman" w:cs="Times New Roman"/>
        </w:rPr>
        <w:t>) + δ</w:t>
      </w:r>
      <w:r w:rsidR="00F30A56" w:rsidRPr="00D42B0C">
        <w:rPr>
          <w:rFonts w:ascii="Times New Roman" w:eastAsia="Calibri" w:hAnsi="Times New Roman" w:cs="Times New Roman"/>
        </w:rPr>
        <w:t xml:space="preserve"> </w:t>
      </w:r>
      <w:proofErr w:type="spellStart"/>
      <w:r w:rsidR="00F30A56" w:rsidRPr="00D42B0C">
        <w:rPr>
          <w:rFonts w:ascii="Times New Roman" w:eastAsia="Calibri" w:hAnsi="Times New Roman" w:cs="Times New Roman"/>
        </w:rPr>
        <w:t>Z</w:t>
      </w:r>
      <w:r w:rsidR="00F30A56" w:rsidRPr="00D42B0C">
        <w:rPr>
          <w:rFonts w:ascii="Times New Roman" w:eastAsia="Calibri" w:hAnsi="Times New Roman" w:cs="Times New Roman"/>
          <w:vertAlign w:val="subscript"/>
        </w:rPr>
        <w:t>ijt</w:t>
      </w:r>
      <w:proofErr w:type="spellEnd"/>
      <w:r w:rsidR="00F30A56" w:rsidRPr="00D42B0C">
        <w:rPr>
          <w:rFonts w:ascii="Times New Roman" w:eastAsia="Calibri" w:hAnsi="Times New Roman" w:cs="Times New Roman"/>
          <w:vertAlign w:val="subscript"/>
        </w:rPr>
        <w:t xml:space="preserve"> </w:t>
      </w:r>
      <w:r w:rsidR="00130E7E" w:rsidRPr="00D42B0C">
        <w:rPr>
          <w:rFonts w:ascii="Times New Roman" w:eastAsia="Calibri" w:hAnsi="Times New Roman" w:cs="Times New Roman"/>
        </w:rPr>
        <w:t xml:space="preserve">+ </w:t>
      </w:r>
      <w:proofErr w:type="spellStart"/>
      <w:r w:rsidR="00130E7E" w:rsidRPr="00D42B0C">
        <w:rPr>
          <w:rFonts w:ascii="Times New Roman" w:eastAsia="Calibri" w:hAnsi="Times New Roman" w:cs="Times New Roman"/>
          <w:i/>
        </w:rPr>
        <w:t>u</w:t>
      </w:r>
      <w:r w:rsidR="00130E7E" w:rsidRPr="00D42B0C">
        <w:rPr>
          <w:rFonts w:ascii="Times New Roman" w:eastAsia="Calibri" w:hAnsi="Times New Roman" w:cs="Times New Roman"/>
          <w:vertAlign w:val="subscript"/>
        </w:rPr>
        <w:t>ijt</w:t>
      </w:r>
      <w:proofErr w:type="spellEnd"/>
      <w:r w:rsidR="00F34266" w:rsidRPr="00D42B0C">
        <w:rPr>
          <w:rFonts w:ascii="Times New Roman" w:eastAsia="Calibri" w:hAnsi="Times New Roman" w:cs="Times New Roman"/>
        </w:rPr>
        <w:tab/>
      </w:r>
      <w:r w:rsidR="00F34266" w:rsidRPr="00D42B0C">
        <w:rPr>
          <w:rFonts w:ascii="Times New Roman" w:eastAsia="Calibri" w:hAnsi="Times New Roman" w:cs="Times New Roman"/>
        </w:rPr>
        <w:tab/>
      </w:r>
      <w:r w:rsidR="001279F5" w:rsidRPr="00D42B0C">
        <w:rPr>
          <w:rFonts w:ascii="Times New Roman" w:eastAsia="Calibri" w:hAnsi="Times New Roman" w:cs="Times New Roman"/>
        </w:rPr>
        <w:tab/>
      </w:r>
      <w:r w:rsidR="001279F5" w:rsidRPr="00D42B0C">
        <w:rPr>
          <w:rFonts w:ascii="Times New Roman" w:eastAsia="Calibri" w:hAnsi="Times New Roman" w:cs="Times New Roman"/>
        </w:rPr>
        <w:tab/>
      </w:r>
      <w:r w:rsidR="00F30A56" w:rsidRPr="00D42B0C">
        <w:rPr>
          <w:rFonts w:ascii="Times New Roman" w:eastAsia="Calibri" w:hAnsi="Times New Roman" w:cs="Times New Roman"/>
        </w:rPr>
        <w:tab/>
      </w:r>
      <w:r w:rsidR="00F30A56" w:rsidRPr="00D42B0C">
        <w:rPr>
          <w:rFonts w:ascii="Times New Roman" w:eastAsia="Calibri" w:hAnsi="Times New Roman" w:cs="Times New Roman"/>
        </w:rPr>
        <w:tab/>
      </w:r>
      <w:r w:rsidR="001D4E3E" w:rsidRPr="00D42B0C">
        <w:rPr>
          <w:rFonts w:ascii="Times New Roman" w:eastAsia="Calibri" w:hAnsi="Times New Roman" w:cs="Times New Roman"/>
        </w:rPr>
        <w:t>(4</w:t>
      </w:r>
      <w:r w:rsidR="00F34266" w:rsidRPr="00D42B0C">
        <w:rPr>
          <w:rFonts w:ascii="Times New Roman" w:eastAsia="Calibri" w:hAnsi="Times New Roman" w:cs="Times New Roman"/>
        </w:rPr>
        <w:t>)</w:t>
      </w:r>
    </w:p>
    <w:p w14:paraId="557F5227" w14:textId="77777777" w:rsidR="000E239A" w:rsidRDefault="000E239A" w:rsidP="000145A8">
      <w:pPr>
        <w:spacing w:after="0" w:line="288" w:lineRule="auto"/>
        <w:rPr>
          <w:rFonts w:ascii="Times New Roman" w:hAnsi="Times New Roman" w:cs="Times New Roman"/>
          <w:sz w:val="24"/>
          <w:szCs w:val="24"/>
        </w:rPr>
      </w:pPr>
    </w:p>
    <w:p w14:paraId="07ED1192" w14:textId="0BFF2830" w:rsidR="002078E8" w:rsidRDefault="004C1684" w:rsidP="003F5717">
      <w:pPr>
        <w:spacing w:after="0" w:line="288" w:lineRule="auto"/>
        <w:jc w:val="both"/>
        <w:rPr>
          <w:rFonts w:ascii="Times New Roman" w:eastAsia="Calibri" w:hAnsi="Times New Roman" w:cs="Times New Roman"/>
          <w:sz w:val="24"/>
          <w:szCs w:val="24"/>
        </w:rPr>
      </w:pPr>
      <w:r>
        <w:rPr>
          <w:rFonts w:ascii="Times New Roman" w:hAnsi="Times New Roman" w:cs="Times New Roman"/>
          <w:sz w:val="24"/>
          <w:szCs w:val="24"/>
        </w:rPr>
        <w:t>w</w:t>
      </w:r>
      <w:r w:rsidR="00480552" w:rsidRPr="00130E7E">
        <w:rPr>
          <w:rFonts w:ascii="Times New Roman" w:hAnsi="Times New Roman" w:cs="Times New Roman"/>
          <w:sz w:val="24"/>
          <w:szCs w:val="24"/>
        </w:rPr>
        <w:t>here</w:t>
      </w:r>
      <w:r w:rsidR="002C10B1">
        <w:rPr>
          <w:rFonts w:ascii="Times New Roman" w:hAnsi="Times New Roman" w:cs="Times New Roman"/>
          <w:sz w:val="24"/>
          <w:szCs w:val="24"/>
        </w:rPr>
        <w:t xml:space="preserve"> </w:t>
      </w:r>
      <w:r w:rsidR="002C10B1" w:rsidRPr="002C10B1">
        <w:rPr>
          <w:rFonts w:ascii="Times New Roman" w:hAnsi="Times New Roman" w:cs="Times New Roman"/>
          <w:i/>
          <w:sz w:val="24"/>
          <w:szCs w:val="24"/>
        </w:rPr>
        <w:t>o</w:t>
      </w:r>
      <w:r w:rsidR="002C10B1">
        <w:rPr>
          <w:rFonts w:ascii="Times New Roman" w:hAnsi="Times New Roman" w:cs="Times New Roman"/>
          <w:sz w:val="24"/>
          <w:szCs w:val="24"/>
        </w:rPr>
        <w:t xml:space="preserve"> and </w:t>
      </w:r>
      <w:proofErr w:type="spellStart"/>
      <w:r w:rsidR="002C10B1" w:rsidRPr="002C10B1">
        <w:rPr>
          <w:rFonts w:ascii="Times New Roman" w:hAnsi="Times New Roman" w:cs="Times New Roman"/>
          <w:i/>
          <w:sz w:val="24"/>
          <w:szCs w:val="24"/>
        </w:rPr>
        <w:t>d</w:t>
      </w:r>
      <w:r w:rsidR="002C10B1">
        <w:rPr>
          <w:rFonts w:ascii="Times New Roman" w:hAnsi="Times New Roman" w:cs="Times New Roman"/>
          <w:sz w:val="24"/>
          <w:szCs w:val="24"/>
        </w:rPr>
        <w:t xml:space="preserve"> are</w:t>
      </w:r>
      <w:proofErr w:type="spellEnd"/>
      <w:r w:rsidR="002C10B1">
        <w:rPr>
          <w:rFonts w:ascii="Times New Roman" w:hAnsi="Times New Roman" w:cs="Times New Roman"/>
          <w:sz w:val="24"/>
          <w:szCs w:val="24"/>
        </w:rPr>
        <w:t xml:space="preserve"> repres</w:t>
      </w:r>
      <w:r w:rsidR="00C32FC0">
        <w:rPr>
          <w:rFonts w:ascii="Times New Roman" w:hAnsi="Times New Roman" w:cs="Times New Roman"/>
          <w:sz w:val="24"/>
          <w:szCs w:val="24"/>
        </w:rPr>
        <w:t>en</w:t>
      </w:r>
      <w:r w:rsidR="002C10B1">
        <w:rPr>
          <w:rFonts w:ascii="Times New Roman" w:hAnsi="Times New Roman" w:cs="Times New Roman"/>
          <w:sz w:val="24"/>
          <w:szCs w:val="24"/>
        </w:rPr>
        <w:t>t</w:t>
      </w:r>
      <w:r>
        <w:rPr>
          <w:rFonts w:ascii="Times New Roman" w:hAnsi="Times New Roman" w:cs="Times New Roman"/>
          <w:sz w:val="24"/>
          <w:szCs w:val="24"/>
        </w:rPr>
        <w:t xml:space="preserve"> </w:t>
      </w:r>
      <w:r w:rsidR="002C10B1">
        <w:rPr>
          <w:rFonts w:ascii="Times New Roman" w:hAnsi="Times New Roman" w:cs="Times New Roman"/>
          <w:sz w:val="24"/>
          <w:szCs w:val="24"/>
        </w:rPr>
        <w:t>origin and destination</w:t>
      </w:r>
      <w:r>
        <w:rPr>
          <w:rFonts w:ascii="Times New Roman" w:hAnsi="Times New Roman" w:cs="Times New Roman"/>
          <w:sz w:val="24"/>
          <w:szCs w:val="24"/>
        </w:rPr>
        <w:t xml:space="preserve"> respectively, </w:t>
      </w:r>
      <w:proofErr w:type="spellStart"/>
      <w:r w:rsidR="00480552" w:rsidRPr="00B67849">
        <w:rPr>
          <w:rFonts w:ascii="Times New Roman" w:hAnsi="Times New Roman" w:cs="Times New Roman"/>
          <w:i/>
          <w:sz w:val="24"/>
          <w:szCs w:val="24"/>
        </w:rPr>
        <w:t>i</w:t>
      </w:r>
      <w:proofErr w:type="spellEnd"/>
      <w:r w:rsidR="00480552" w:rsidRPr="00130E7E">
        <w:rPr>
          <w:rFonts w:ascii="Times New Roman" w:hAnsi="Times New Roman" w:cs="Times New Roman"/>
          <w:sz w:val="24"/>
          <w:szCs w:val="24"/>
        </w:rPr>
        <w:t xml:space="preserve"> and </w:t>
      </w:r>
      <w:r w:rsidR="00480552" w:rsidRPr="00B67849">
        <w:rPr>
          <w:rFonts w:ascii="Times New Roman" w:hAnsi="Times New Roman" w:cs="Times New Roman"/>
          <w:i/>
          <w:sz w:val="24"/>
          <w:szCs w:val="24"/>
        </w:rPr>
        <w:t>j</w:t>
      </w:r>
      <w:r w:rsidR="00480552" w:rsidRPr="00130E7E">
        <w:rPr>
          <w:rFonts w:ascii="Times New Roman" w:hAnsi="Times New Roman" w:cs="Times New Roman"/>
          <w:sz w:val="24"/>
          <w:szCs w:val="24"/>
        </w:rPr>
        <w:t xml:space="preserve"> indicates countries,</w:t>
      </w:r>
      <w:r>
        <w:rPr>
          <w:rFonts w:ascii="Times New Roman" w:hAnsi="Times New Roman" w:cs="Times New Roman"/>
          <w:sz w:val="24"/>
          <w:szCs w:val="24"/>
        </w:rPr>
        <w:t xml:space="preserve"> and</w:t>
      </w:r>
      <w:r w:rsidR="00480552" w:rsidRPr="00130E7E">
        <w:rPr>
          <w:rFonts w:ascii="Times New Roman" w:hAnsi="Times New Roman" w:cs="Times New Roman"/>
          <w:sz w:val="24"/>
          <w:szCs w:val="24"/>
        </w:rPr>
        <w:t xml:space="preserve"> </w:t>
      </w:r>
      <w:r w:rsidR="00480552" w:rsidRPr="00B67849">
        <w:rPr>
          <w:rFonts w:ascii="Times New Roman" w:hAnsi="Times New Roman" w:cs="Times New Roman"/>
          <w:i/>
          <w:sz w:val="24"/>
          <w:szCs w:val="24"/>
        </w:rPr>
        <w:t>t</w:t>
      </w:r>
      <w:r w:rsidR="00480552" w:rsidRPr="00130E7E">
        <w:rPr>
          <w:rFonts w:ascii="Times New Roman" w:hAnsi="Times New Roman" w:cs="Times New Roman"/>
          <w:sz w:val="24"/>
          <w:szCs w:val="24"/>
        </w:rPr>
        <w:t xml:space="preserve"> indicates </w:t>
      </w:r>
      <w:r w:rsidR="00DA1937">
        <w:rPr>
          <w:rFonts w:ascii="Times New Roman" w:hAnsi="Times New Roman" w:cs="Times New Roman"/>
          <w:sz w:val="24"/>
          <w:szCs w:val="24"/>
        </w:rPr>
        <w:t>years</w:t>
      </w:r>
      <w:r w:rsidR="00661FA2">
        <w:rPr>
          <w:rFonts w:ascii="Times New Roman" w:hAnsi="Times New Roman" w:cs="Times New Roman"/>
          <w:sz w:val="24"/>
          <w:szCs w:val="24"/>
        </w:rPr>
        <w:t xml:space="preserve">. </w:t>
      </w:r>
      <w:proofErr w:type="spellStart"/>
      <w:r w:rsidR="00480552" w:rsidRPr="00130E7E">
        <w:rPr>
          <w:rFonts w:ascii="Times New Roman" w:hAnsi="Times New Roman" w:cs="Times New Roman"/>
          <w:sz w:val="24"/>
          <w:szCs w:val="24"/>
        </w:rPr>
        <w:t>Trde</w:t>
      </w:r>
      <w:r w:rsidR="00480552" w:rsidRPr="00FA0193">
        <w:rPr>
          <w:rFonts w:ascii="Times New Roman" w:hAnsi="Times New Roman" w:cs="Times New Roman"/>
          <w:i/>
          <w:sz w:val="24"/>
          <w:szCs w:val="24"/>
          <w:vertAlign w:val="subscript"/>
        </w:rPr>
        <w:t>ijt</w:t>
      </w:r>
      <w:proofErr w:type="spellEnd"/>
      <w:r w:rsidR="000B088B">
        <w:rPr>
          <w:rFonts w:ascii="Times New Roman" w:hAnsi="Times New Roman" w:cs="Times New Roman"/>
          <w:i/>
          <w:sz w:val="24"/>
          <w:szCs w:val="24"/>
        </w:rPr>
        <w:t xml:space="preserve"> </w:t>
      </w:r>
      <w:r w:rsidR="00C052E6">
        <w:rPr>
          <w:rFonts w:ascii="Times New Roman" w:hAnsi="Times New Roman" w:cs="Times New Roman"/>
          <w:sz w:val="24"/>
          <w:szCs w:val="24"/>
        </w:rPr>
        <w:t>is</w:t>
      </w:r>
      <w:r w:rsidR="00480552" w:rsidRPr="00130E7E">
        <w:rPr>
          <w:rFonts w:ascii="Times New Roman" w:hAnsi="Times New Roman" w:cs="Times New Roman"/>
          <w:sz w:val="24"/>
          <w:szCs w:val="24"/>
        </w:rPr>
        <w:t xml:space="preserve"> nominal trade value</w:t>
      </w:r>
      <w:r w:rsidR="000D1A11">
        <w:rPr>
          <w:rFonts w:ascii="Times New Roman" w:hAnsi="Times New Roman" w:cs="Times New Roman"/>
          <w:i/>
          <w:sz w:val="24"/>
          <w:szCs w:val="24"/>
        </w:rPr>
        <w:t xml:space="preserve">. </w:t>
      </w:r>
      <w:proofErr w:type="spellStart"/>
      <w:r w:rsidR="00480552" w:rsidRPr="00130E7E">
        <w:rPr>
          <w:rFonts w:ascii="Times New Roman" w:hAnsi="Times New Roman" w:cs="Times New Roman"/>
          <w:sz w:val="24"/>
          <w:szCs w:val="24"/>
        </w:rPr>
        <w:t>Mig</w:t>
      </w:r>
      <w:r w:rsidR="00480552" w:rsidRPr="00FA0193">
        <w:rPr>
          <w:rFonts w:ascii="Times New Roman" w:hAnsi="Times New Roman" w:cs="Times New Roman"/>
          <w:i/>
          <w:sz w:val="24"/>
          <w:szCs w:val="24"/>
          <w:vertAlign w:val="subscript"/>
        </w:rPr>
        <w:t>ijt</w:t>
      </w:r>
      <w:proofErr w:type="spellEnd"/>
      <w:r w:rsidR="000B088B">
        <w:rPr>
          <w:rFonts w:ascii="Times New Roman" w:hAnsi="Times New Roman" w:cs="Times New Roman"/>
          <w:i/>
          <w:sz w:val="24"/>
          <w:szCs w:val="24"/>
        </w:rPr>
        <w:t xml:space="preserve"> </w:t>
      </w:r>
      <w:r w:rsidR="00C052E6">
        <w:rPr>
          <w:rFonts w:ascii="Times New Roman" w:hAnsi="Times New Roman" w:cs="Times New Roman"/>
          <w:sz w:val="24"/>
          <w:szCs w:val="24"/>
        </w:rPr>
        <w:t>is the</w:t>
      </w:r>
      <w:r w:rsidR="000B088B">
        <w:rPr>
          <w:rFonts w:ascii="Times New Roman" w:hAnsi="Times New Roman" w:cs="Times New Roman"/>
          <w:sz w:val="24"/>
          <w:szCs w:val="24"/>
        </w:rPr>
        <w:t xml:space="preserve"> </w:t>
      </w:r>
      <w:r w:rsidR="00480552" w:rsidRPr="00130E7E">
        <w:rPr>
          <w:rFonts w:ascii="Times New Roman" w:hAnsi="Times New Roman" w:cs="Times New Roman"/>
          <w:sz w:val="24"/>
          <w:szCs w:val="24"/>
        </w:rPr>
        <w:t xml:space="preserve">total of people who </w:t>
      </w:r>
      <w:r w:rsidR="00C052E6">
        <w:rPr>
          <w:rFonts w:ascii="Times New Roman" w:hAnsi="Times New Roman" w:cs="Times New Roman"/>
          <w:sz w:val="24"/>
          <w:szCs w:val="24"/>
        </w:rPr>
        <w:t>change their country of residence</w:t>
      </w:r>
      <w:r w:rsidR="00802593">
        <w:rPr>
          <w:rFonts w:ascii="Times New Roman" w:hAnsi="Times New Roman" w:cs="Times New Roman"/>
          <w:i/>
          <w:sz w:val="24"/>
          <w:szCs w:val="24"/>
        </w:rPr>
        <w:t xml:space="preserve">. </w:t>
      </w:r>
      <w:proofErr w:type="spellStart"/>
      <w:r w:rsidR="00F30A56" w:rsidRPr="00F30A56">
        <w:rPr>
          <w:rFonts w:ascii="Times New Roman" w:hAnsi="Times New Roman" w:cs="Times New Roman"/>
          <w:sz w:val="24"/>
          <w:szCs w:val="24"/>
        </w:rPr>
        <w:t>Z</w:t>
      </w:r>
      <w:r w:rsidR="00F30A56">
        <w:rPr>
          <w:rFonts w:ascii="Times New Roman" w:hAnsi="Times New Roman" w:cs="Times New Roman"/>
          <w:i/>
          <w:sz w:val="24"/>
          <w:szCs w:val="24"/>
        </w:rPr>
        <w:t>ijt</w:t>
      </w:r>
      <w:proofErr w:type="spellEnd"/>
      <w:r w:rsidR="00F30A56">
        <w:rPr>
          <w:rFonts w:ascii="Times New Roman" w:hAnsi="Times New Roman" w:cs="Times New Roman"/>
          <w:i/>
          <w:sz w:val="24"/>
          <w:szCs w:val="24"/>
        </w:rPr>
        <w:t xml:space="preserve"> </w:t>
      </w:r>
      <w:r w:rsidR="00F30A56" w:rsidRPr="00F30A56">
        <w:rPr>
          <w:rFonts w:ascii="Times New Roman" w:hAnsi="Times New Roman" w:cs="Times New Roman"/>
          <w:sz w:val="24"/>
          <w:szCs w:val="24"/>
        </w:rPr>
        <w:t>represent</w:t>
      </w:r>
      <w:r w:rsidR="00F30A56">
        <w:rPr>
          <w:rFonts w:ascii="Times New Roman" w:hAnsi="Times New Roman" w:cs="Times New Roman"/>
          <w:i/>
          <w:sz w:val="24"/>
          <w:szCs w:val="24"/>
        </w:rPr>
        <w:t xml:space="preserve"> </w:t>
      </w:r>
      <w:r w:rsidR="00F30A56">
        <w:rPr>
          <w:rFonts w:ascii="Times New Roman" w:hAnsi="Times New Roman" w:cs="Times New Roman"/>
          <w:sz w:val="24"/>
          <w:szCs w:val="24"/>
        </w:rPr>
        <w:t>t</w:t>
      </w:r>
      <w:r w:rsidR="00802593">
        <w:rPr>
          <w:rFonts w:ascii="Times New Roman" w:hAnsi="Times New Roman" w:cs="Times New Roman"/>
          <w:sz w:val="24"/>
          <w:szCs w:val="24"/>
        </w:rPr>
        <w:t>he</w:t>
      </w:r>
      <w:r w:rsidR="00DB4911">
        <w:rPr>
          <w:rFonts w:ascii="Times New Roman" w:hAnsi="Times New Roman" w:cs="Times New Roman"/>
          <w:sz w:val="24"/>
          <w:szCs w:val="24"/>
        </w:rPr>
        <w:t xml:space="preserve"> rest</w:t>
      </w:r>
      <w:r w:rsidR="00802593">
        <w:rPr>
          <w:rFonts w:ascii="Times New Roman" w:hAnsi="Times New Roman" w:cs="Times New Roman"/>
          <w:sz w:val="24"/>
          <w:szCs w:val="24"/>
        </w:rPr>
        <w:t xml:space="preserve"> </w:t>
      </w:r>
      <w:r w:rsidR="00F30A56">
        <w:rPr>
          <w:rFonts w:ascii="Times New Roman" w:hAnsi="Times New Roman" w:cs="Times New Roman"/>
          <w:sz w:val="24"/>
          <w:szCs w:val="24"/>
        </w:rPr>
        <w:t xml:space="preserve">of </w:t>
      </w:r>
      <w:r w:rsidR="00802593">
        <w:rPr>
          <w:rFonts w:ascii="Times New Roman" w:hAnsi="Times New Roman" w:cs="Times New Roman"/>
          <w:sz w:val="24"/>
          <w:szCs w:val="24"/>
        </w:rPr>
        <w:t>control variables</w:t>
      </w:r>
      <w:r w:rsidR="008000C9">
        <w:rPr>
          <w:rFonts w:ascii="Times New Roman" w:eastAsia="Calibri" w:hAnsi="Times New Roman" w:cs="Times New Roman"/>
          <w:sz w:val="24"/>
          <w:szCs w:val="24"/>
        </w:rPr>
        <w:t xml:space="preserve"> </w:t>
      </w:r>
      <w:r w:rsidR="00F3737E" w:rsidRPr="00F3737E">
        <w:rPr>
          <w:rFonts w:ascii="Times New Roman" w:eastAsia="Calibri" w:hAnsi="Times New Roman" w:cs="Times New Roman"/>
          <w:sz w:val="24"/>
          <w:szCs w:val="24"/>
        </w:rPr>
        <w:t xml:space="preserve">and </w:t>
      </w:r>
      <w:proofErr w:type="spellStart"/>
      <w:r w:rsidR="00F3737E" w:rsidRPr="00EB07E4">
        <w:rPr>
          <w:rFonts w:ascii="Times New Roman" w:eastAsia="Calibri" w:hAnsi="Times New Roman" w:cs="Times New Roman"/>
          <w:i/>
          <w:sz w:val="28"/>
          <w:szCs w:val="24"/>
        </w:rPr>
        <w:t>u</w:t>
      </w:r>
      <w:r w:rsidR="00F3737E" w:rsidRPr="00FA0193">
        <w:rPr>
          <w:rFonts w:ascii="Times New Roman" w:eastAsia="Calibri" w:hAnsi="Times New Roman" w:cs="Times New Roman"/>
          <w:i/>
          <w:sz w:val="24"/>
          <w:szCs w:val="24"/>
          <w:vertAlign w:val="subscript"/>
        </w:rPr>
        <w:t>ijt</w:t>
      </w:r>
      <w:proofErr w:type="spellEnd"/>
      <w:r w:rsidR="00F3737E" w:rsidRPr="00EB07E4">
        <w:rPr>
          <w:rFonts w:ascii="Times New Roman" w:eastAsia="Calibri" w:hAnsi="Times New Roman" w:cs="Times New Roman"/>
          <w:i/>
          <w:sz w:val="24"/>
          <w:szCs w:val="24"/>
        </w:rPr>
        <w:t xml:space="preserve"> ,</w:t>
      </w:r>
      <w:proofErr w:type="spellStart"/>
      <w:r w:rsidR="00F3737E" w:rsidRPr="00EB07E4">
        <w:rPr>
          <w:rFonts w:ascii="Times New Roman" w:eastAsia="Calibri" w:hAnsi="Times New Roman" w:cs="Times New Roman"/>
          <w:sz w:val="28"/>
          <w:szCs w:val="24"/>
        </w:rPr>
        <w:t>ε</w:t>
      </w:r>
      <w:r w:rsidR="00F3737E" w:rsidRPr="00FA0193">
        <w:rPr>
          <w:rFonts w:ascii="Times New Roman" w:eastAsia="Calibri" w:hAnsi="Times New Roman" w:cs="Times New Roman"/>
          <w:i/>
          <w:sz w:val="24"/>
          <w:szCs w:val="24"/>
          <w:vertAlign w:val="subscript"/>
        </w:rPr>
        <w:t>ijt</w:t>
      </w:r>
      <w:proofErr w:type="spellEnd"/>
      <w:r w:rsidR="00934651">
        <w:rPr>
          <w:rFonts w:ascii="Times New Roman" w:eastAsia="Calibri" w:hAnsi="Times New Roman" w:cs="Times New Roman"/>
          <w:i/>
          <w:sz w:val="24"/>
          <w:szCs w:val="24"/>
        </w:rPr>
        <w:t xml:space="preserve"> </w:t>
      </w:r>
      <w:r w:rsidR="00F3737E" w:rsidRPr="00EB07E4">
        <w:rPr>
          <w:rFonts w:ascii="Times New Roman" w:eastAsia="Calibri" w:hAnsi="Times New Roman" w:cs="Times New Roman"/>
          <w:sz w:val="24"/>
          <w:szCs w:val="24"/>
        </w:rPr>
        <w:t>represent idiosyncratic error terms.</w:t>
      </w:r>
      <w:r w:rsidR="00802593">
        <w:rPr>
          <w:rFonts w:ascii="Times New Roman" w:eastAsia="Calibri" w:hAnsi="Times New Roman" w:cs="Times New Roman"/>
          <w:sz w:val="24"/>
          <w:szCs w:val="24"/>
        </w:rPr>
        <w:t xml:space="preserve">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 xml:space="preserve">1 </m:t>
            </m:r>
          </m:sub>
        </m:sSub>
      </m:oMath>
      <w:r w:rsidR="00802593" w:rsidRPr="00802593">
        <w:rPr>
          <w:rFonts w:ascii="Times New Roman" w:eastAsia="Calibri" w:hAnsi="Times New Roman" w:cs="Times New Roman"/>
          <w:bCs/>
          <w:sz w:val="24"/>
          <w:szCs w:val="24"/>
          <w:lang w:val="en-NZ"/>
        </w:rPr>
        <w:t>and</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 xml:space="preserve"> δ</m:t>
            </m:r>
          </m:e>
          <m:sub>
            <m:r>
              <w:rPr>
                <w:rFonts w:ascii="Cambria Math" w:eastAsia="Calibri" w:hAnsi="Cambria Math" w:cs="Times New Roman"/>
                <w:sz w:val="24"/>
                <w:szCs w:val="24"/>
              </w:rPr>
              <m:t xml:space="preserve">1 </m:t>
            </m:r>
          </m:sub>
        </m:sSub>
      </m:oMath>
      <w:r w:rsidR="00802593" w:rsidRPr="00802593">
        <w:rPr>
          <w:rFonts w:ascii="Times New Roman" w:eastAsia="Calibri" w:hAnsi="Times New Roman" w:cs="Times New Roman"/>
          <w:sz w:val="24"/>
          <w:szCs w:val="24"/>
        </w:rPr>
        <w:t>capture the impacts of migration flows on trade flows and trade flows on migration flows respectively</w:t>
      </w:r>
      <w:r w:rsidR="00802593">
        <w:rPr>
          <w:rFonts w:ascii="Times New Roman" w:eastAsia="Calibri" w:hAnsi="Times New Roman" w:cs="Times New Roman"/>
          <w:sz w:val="24"/>
          <w:szCs w:val="24"/>
        </w:rPr>
        <w:t>.</w:t>
      </w:r>
    </w:p>
    <w:p w14:paraId="56B56A71" w14:textId="77777777" w:rsidR="00F11F0C" w:rsidRDefault="00F11F0C" w:rsidP="000145A8">
      <w:pPr>
        <w:spacing w:after="0" w:line="288" w:lineRule="auto"/>
        <w:ind w:firstLine="720"/>
        <w:jc w:val="both"/>
        <w:rPr>
          <w:rFonts w:ascii="Times New Roman" w:eastAsia="Calibri" w:hAnsi="Times New Roman" w:cs="Times New Roman"/>
          <w:sz w:val="24"/>
          <w:szCs w:val="24"/>
        </w:rPr>
      </w:pPr>
    </w:p>
    <w:p w14:paraId="31A1E219" w14:textId="3DB62D04" w:rsidR="008418C9" w:rsidRDefault="001D4E3E" w:rsidP="0027615E">
      <w:pPr>
        <w:spacing w:after="0" w:line="288" w:lineRule="auto"/>
        <w:ind w:firstLine="567"/>
        <w:jc w:val="both"/>
        <w:rPr>
          <w:rFonts w:ascii="Times New Roman" w:hAnsi="Times New Roman" w:cs="Times New Roman"/>
          <w:sz w:val="24"/>
          <w:szCs w:val="24"/>
        </w:rPr>
      </w:pPr>
      <w:r w:rsidRPr="001D4E3E">
        <w:rPr>
          <w:rFonts w:ascii="Times New Roman" w:hAnsi="Times New Roman" w:cs="Times New Roman"/>
          <w:sz w:val="24"/>
          <w:szCs w:val="24"/>
        </w:rPr>
        <w:t xml:space="preserve">Our data is an unbalanced panel. Since panel data are used, there are three models that can be chosen (pooled OLS, fixed effects and random effects). </w:t>
      </w:r>
      <w:r w:rsidR="00CF38B5">
        <w:rPr>
          <w:rFonts w:ascii="Times New Roman" w:eastAsiaTheme="minorEastAsia" w:hAnsi="Times New Roman" w:cs="Times New Roman"/>
          <w:bCs/>
          <w:sz w:val="24"/>
          <w:szCs w:val="24"/>
        </w:rPr>
        <w:t xml:space="preserve"> </w:t>
      </w:r>
      <w:r w:rsidR="000D1A11">
        <w:rPr>
          <w:rFonts w:ascii="Times New Roman" w:eastAsiaTheme="minorEastAsia" w:hAnsi="Times New Roman" w:cs="Times New Roman"/>
          <w:bCs/>
          <w:sz w:val="24"/>
          <w:szCs w:val="24"/>
        </w:rPr>
        <w:t xml:space="preserve">We </w:t>
      </w:r>
      <w:r w:rsidR="00AE045F">
        <w:rPr>
          <w:rFonts w:ascii="Times New Roman" w:eastAsiaTheme="minorEastAsia" w:hAnsi="Times New Roman" w:cs="Times New Roman"/>
          <w:bCs/>
          <w:sz w:val="24"/>
          <w:szCs w:val="24"/>
        </w:rPr>
        <w:t>begin with the simplest (</w:t>
      </w:r>
      <w:r w:rsidR="000D1A11">
        <w:rPr>
          <w:rFonts w:ascii="Times New Roman" w:eastAsiaTheme="minorEastAsia" w:hAnsi="Times New Roman" w:cs="Times New Roman"/>
          <w:bCs/>
          <w:sz w:val="24"/>
          <w:szCs w:val="24"/>
        </w:rPr>
        <w:t>pooled OLS</w:t>
      </w:r>
      <w:r w:rsidR="00AE045F">
        <w:rPr>
          <w:rFonts w:ascii="Times New Roman" w:eastAsiaTheme="minorEastAsia" w:hAnsi="Times New Roman" w:cs="Times New Roman"/>
          <w:bCs/>
          <w:sz w:val="24"/>
          <w:szCs w:val="24"/>
        </w:rPr>
        <w:t>) model.</w:t>
      </w:r>
      <w:r w:rsidR="00934651">
        <w:rPr>
          <w:rFonts w:ascii="Times New Roman" w:eastAsiaTheme="minorEastAsia" w:hAnsi="Times New Roman" w:cs="Times New Roman"/>
          <w:bCs/>
          <w:sz w:val="24"/>
          <w:szCs w:val="24"/>
        </w:rPr>
        <w:t xml:space="preserve"> </w:t>
      </w:r>
      <w:r w:rsidR="00AE045F">
        <w:rPr>
          <w:rFonts w:ascii="Times New Roman" w:eastAsiaTheme="minorEastAsia" w:hAnsi="Times New Roman" w:cs="Times New Roman"/>
          <w:bCs/>
          <w:sz w:val="24"/>
          <w:szCs w:val="24"/>
        </w:rPr>
        <w:t>A</w:t>
      </w:r>
      <w:r w:rsidR="008418C9">
        <w:rPr>
          <w:rFonts w:ascii="Times New Roman" w:eastAsiaTheme="minorEastAsia" w:hAnsi="Times New Roman" w:cs="Times New Roman"/>
          <w:bCs/>
          <w:sz w:val="24"/>
          <w:szCs w:val="24"/>
        </w:rPr>
        <w:t xml:space="preserve">ccording to </w:t>
      </w:r>
      <w:r w:rsidR="00A5547B">
        <w:rPr>
          <w:rFonts w:ascii="Times New Roman" w:eastAsiaTheme="minorEastAsia" w:hAnsi="Times New Roman" w:cs="Times New Roman"/>
          <w:bCs/>
          <w:sz w:val="24"/>
          <w:szCs w:val="24"/>
        </w:rPr>
        <w:fldChar w:fldCharType="begin"/>
      </w:r>
      <w:r w:rsidR="008418C9">
        <w:rPr>
          <w:rFonts w:ascii="Times New Roman" w:eastAsiaTheme="minorEastAsia" w:hAnsi="Times New Roman" w:cs="Times New Roman"/>
          <w:bCs/>
          <w:sz w:val="24"/>
          <w:szCs w:val="24"/>
        </w:rPr>
        <w:instrText xml:space="preserve"> ADDIN ZOTERO_ITEM CSL_CITATION {"citationID":"a1hpgeblh63","properties":{"formattedCitation":"(Hong &amp; Santhapparaj, 2006)","plainCitation":"(Hong &amp; Santhapparaj, 2006)"},"citationItems":[{"id":79,"uris":["http://zotero.org/users/3746645/items/P9R85K78"],"uri":["http://zotero.org/users/3746645/items/P9R85K78"],"itemData":{"id":79,"type":"article-journal","title":"Skilled labor immigration and external trade in malaysia: A pooled data analysis","container-title":"Perspectives on Global Development &amp; Technology","page":"351-366","volume":"5","issue":"4","source":"EBSCOhost","abstract":"This paper attempts to further the immigrant-link literature by applying, for the first time, gravity models to Malaysia. Specifically the paper seeks to quantify the impact upon Malaysia's bilateral trade flows of ASEAN and non-ASEAN skilled immigration, and to identify the underlying mechanisms underpinning this relationship. The results indicate that skilled immigration positively affects both the imports and exports of Malaysia. Immigrant-link is stronger between Malaysia and ASEAN countries than to non-ASEAN countries. The magnitude of the elasticity with respect to trade is larger for imports than for exports. Skilled immigrants' demand for native products outweighs the business-links formed between Malaysian trading partners.","DOI":"10.1163/156915006779206088","ISSN":"15691500","shortTitle":"Skilled Labor Immigration and External Trade in Malaysia","journalAbbreviation":"Perspectives on Global Development &amp; Technology","author":[{"family":"Hong","given":"Tan Chuie"},{"family":"Santhapparaj","given":"A. Solucis"}],"issued":{"date-parts":[["2006"]]}}}],"schema":"https://github.com/citation-style-language/schema/raw/master/csl-citation.json"} </w:instrText>
      </w:r>
      <w:r w:rsidR="00A5547B">
        <w:rPr>
          <w:rFonts w:ascii="Times New Roman" w:eastAsiaTheme="minorEastAsia" w:hAnsi="Times New Roman" w:cs="Times New Roman"/>
          <w:bCs/>
          <w:sz w:val="24"/>
          <w:szCs w:val="24"/>
        </w:rPr>
        <w:fldChar w:fldCharType="separate"/>
      </w:r>
      <w:r w:rsidR="008418C9" w:rsidRPr="008418C9">
        <w:rPr>
          <w:rFonts w:ascii="Times New Roman" w:hAnsi="Times New Roman" w:cs="Times New Roman"/>
          <w:sz w:val="24"/>
        </w:rPr>
        <w:t xml:space="preserve">Hong </w:t>
      </w:r>
      <w:r w:rsidR="008418C9">
        <w:rPr>
          <w:rFonts w:ascii="Times New Roman" w:hAnsi="Times New Roman" w:cs="Times New Roman"/>
          <w:sz w:val="24"/>
        </w:rPr>
        <w:t>and</w:t>
      </w:r>
      <w:r w:rsidR="008418C9" w:rsidRPr="008418C9">
        <w:rPr>
          <w:rFonts w:ascii="Times New Roman" w:hAnsi="Times New Roman" w:cs="Times New Roman"/>
          <w:sz w:val="24"/>
        </w:rPr>
        <w:t xml:space="preserve"> Santhapparaj (2006)</w:t>
      </w:r>
      <w:r w:rsidR="00A5547B">
        <w:rPr>
          <w:rFonts w:ascii="Times New Roman" w:eastAsiaTheme="minorEastAsia" w:hAnsi="Times New Roman" w:cs="Times New Roman"/>
          <w:bCs/>
          <w:sz w:val="24"/>
          <w:szCs w:val="24"/>
        </w:rPr>
        <w:fldChar w:fldCharType="end"/>
      </w:r>
      <w:r w:rsidR="008418C9">
        <w:rPr>
          <w:rFonts w:ascii="Times New Roman" w:eastAsiaTheme="minorEastAsia" w:hAnsi="Times New Roman" w:cs="Times New Roman"/>
          <w:bCs/>
          <w:sz w:val="24"/>
          <w:szCs w:val="24"/>
        </w:rPr>
        <w:t>, even if some independent variables are correlated with the dependent variable</w:t>
      </w:r>
      <w:r w:rsidR="00FC11C5">
        <w:rPr>
          <w:rFonts w:ascii="Times New Roman" w:eastAsiaTheme="minorEastAsia" w:hAnsi="Times New Roman" w:cs="Times New Roman"/>
          <w:bCs/>
          <w:sz w:val="24"/>
          <w:szCs w:val="24"/>
        </w:rPr>
        <w:t>,</w:t>
      </w:r>
      <w:r w:rsidR="008418C9">
        <w:rPr>
          <w:rFonts w:ascii="Times New Roman" w:eastAsiaTheme="minorEastAsia" w:hAnsi="Times New Roman" w:cs="Times New Roman"/>
          <w:bCs/>
          <w:sz w:val="24"/>
          <w:szCs w:val="24"/>
        </w:rPr>
        <w:t xml:space="preserve"> pooled OLS outcomes </w:t>
      </w:r>
      <w:r w:rsidR="00AE045F">
        <w:rPr>
          <w:rFonts w:ascii="Times New Roman" w:eastAsiaTheme="minorEastAsia" w:hAnsi="Times New Roman" w:cs="Times New Roman"/>
          <w:bCs/>
          <w:sz w:val="24"/>
          <w:szCs w:val="24"/>
        </w:rPr>
        <w:t xml:space="preserve">may </w:t>
      </w:r>
      <w:r w:rsidR="008418C9">
        <w:rPr>
          <w:rFonts w:ascii="Times New Roman" w:eastAsiaTheme="minorEastAsia" w:hAnsi="Times New Roman" w:cs="Times New Roman"/>
          <w:bCs/>
          <w:sz w:val="24"/>
          <w:szCs w:val="24"/>
        </w:rPr>
        <w:t>still</w:t>
      </w:r>
      <w:r w:rsidR="00AE045F">
        <w:rPr>
          <w:rFonts w:ascii="Times New Roman" w:eastAsiaTheme="minorEastAsia" w:hAnsi="Times New Roman" w:cs="Times New Roman"/>
          <w:bCs/>
          <w:sz w:val="24"/>
          <w:szCs w:val="24"/>
        </w:rPr>
        <w:t xml:space="preserve"> be</w:t>
      </w:r>
      <w:r w:rsidR="008418C9">
        <w:rPr>
          <w:rFonts w:ascii="Times New Roman" w:eastAsiaTheme="minorEastAsia" w:hAnsi="Times New Roman" w:cs="Times New Roman"/>
          <w:bCs/>
          <w:sz w:val="24"/>
          <w:szCs w:val="24"/>
        </w:rPr>
        <w:t xml:space="preserve"> valid.</w:t>
      </w:r>
      <w:r w:rsidR="008522E2">
        <w:rPr>
          <w:rFonts w:ascii="Times New Roman" w:eastAsiaTheme="minorEastAsia" w:hAnsi="Times New Roman" w:cs="Times New Roman"/>
          <w:bCs/>
          <w:sz w:val="24"/>
          <w:szCs w:val="24"/>
        </w:rPr>
        <w:t xml:space="preserve"> </w:t>
      </w:r>
      <w:r w:rsidR="008418C9">
        <w:rPr>
          <w:rFonts w:ascii="Times New Roman" w:eastAsiaTheme="minorEastAsia" w:hAnsi="Times New Roman" w:cs="Times New Roman"/>
          <w:bCs/>
          <w:sz w:val="24"/>
          <w:szCs w:val="24"/>
        </w:rPr>
        <w:t>However</w:t>
      </w:r>
      <w:r w:rsidR="00AE045F">
        <w:rPr>
          <w:rFonts w:ascii="Times New Roman" w:eastAsiaTheme="minorEastAsia" w:hAnsi="Times New Roman" w:cs="Times New Roman"/>
          <w:bCs/>
          <w:sz w:val="24"/>
          <w:szCs w:val="24"/>
        </w:rPr>
        <w:t>,</w:t>
      </w:r>
      <w:r w:rsidR="00934651">
        <w:rPr>
          <w:rFonts w:ascii="Times New Roman" w:eastAsiaTheme="minorEastAsia" w:hAnsi="Times New Roman" w:cs="Times New Roman"/>
          <w:bCs/>
          <w:sz w:val="24"/>
          <w:szCs w:val="24"/>
        </w:rPr>
        <w:t xml:space="preserve"> </w:t>
      </w:r>
      <w:r w:rsidR="00FC11C5">
        <w:rPr>
          <w:rFonts w:ascii="Times New Roman" w:eastAsiaTheme="minorEastAsia" w:hAnsi="Times New Roman" w:cs="Times New Roman"/>
          <w:bCs/>
          <w:sz w:val="24"/>
          <w:szCs w:val="24"/>
        </w:rPr>
        <w:t xml:space="preserve">the result </w:t>
      </w:r>
      <w:r w:rsidR="00AE045F">
        <w:rPr>
          <w:rFonts w:ascii="Times New Roman" w:eastAsiaTheme="minorEastAsia" w:hAnsi="Times New Roman" w:cs="Times New Roman"/>
          <w:bCs/>
          <w:sz w:val="24"/>
          <w:szCs w:val="24"/>
        </w:rPr>
        <w:t>of pooled OLS will</w:t>
      </w:r>
      <w:r w:rsidR="00FC11C5">
        <w:rPr>
          <w:rFonts w:ascii="Times New Roman" w:eastAsiaTheme="minorEastAsia" w:hAnsi="Times New Roman" w:cs="Times New Roman"/>
          <w:bCs/>
          <w:sz w:val="24"/>
          <w:szCs w:val="24"/>
        </w:rPr>
        <w:t xml:space="preserve"> be bias</w:t>
      </w:r>
      <w:r w:rsidR="00AE045F">
        <w:rPr>
          <w:rFonts w:ascii="Times New Roman" w:eastAsiaTheme="minorEastAsia" w:hAnsi="Times New Roman" w:cs="Times New Roman"/>
          <w:bCs/>
          <w:sz w:val="24"/>
          <w:szCs w:val="24"/>
        </w:rPr>
        <w:t>ed</w:t>
      </w:r>
      <w:r w:rsidR="00FC11C5">
        <w:rPr>
          <w:rFonts w:ascii="Times New Roman" w:eastAsiaTheme="minorEastAsia" w:hAnsi="Times New Roman" w:cs="Times New Roman"/>
          <w:bCs/>
          <w:sz w:val="24"/>
          <w:szCs w:val="24"/>
        </w:rPr>
        <w:t xml:space="preserve"> because the error term across countries </w:t>
      </w:r>
      <w:r w:rsidR="00CF38B5">
        <w:rPr>
          <w:rFonts w:ascii="Times New Roman" w:eastAsiaTheme="minorEastAsia" w:hAnsi="Times New Roman" w:cs="Times New Roman"/>
          <w:bCs/>
          <w:sz w:val="24"/>
          <w:szCs w:val="24"/>
        </w:rPr>
        <w:t>is</w:t>
      </w:r>
      <w:r w:rsidR="00FC11C5">
        <w:rPr>
          <w:rFonts w:ascii="Times New Roman" w:eastAsiaTheme="minorEastAsia" w:hAnsi="Times New Roman" w:cs="Times New Roman"/>
          <w:bCs/>
          <w:sz w:val="24"/>
          <w:szCs w:val="24"/>
        </w:rPr>
        <w:t xml:space="preserve"> correlated and heteroscedastic</w:t>
      </w:r>
      <w:r w:rsidR="008418C9">
        <w:rPr>
          <w:rFonts w:ascii="Times New Roman" w:eastAsiaTheme="minorEastAsia" w:hAnsi="Times New Roman" w:cs="Times New Roman"/>
          <w:bCs/>
          <w:sz w:val="24"/>
          <w:szCs w:val="24"/>
        </w:rPr>
        <w:t xml:space="preserve"> due to omitted</w:t>
      </w:r>
      <w:r w:rsidR="00CF38B5">
        <w:rPr>
          <w:rFonts w:ascii="Times New Roman" w:eastAsiaTheme="minorEastAsia" w:hAnsi="Times New Roman" w:cs="Times New Roman"/>
          <w:bCs/>
          <w:sz w:val="24"/>
          <w:szCs w:val="24"/>
        </w:rPr>
        <w:t xml:space="preserve"> (and unobserved) time-invariant differences between countries</w:t>
      </w:r>
      <w:r w:rsidR="00070ED8" w:rsidRPr="00130E7E">
        <w:rPr>
          <w:rFonts w:ascii="Times New Roman" w:hAnsi="Times New Roman" w:cs="Times New Roman"/>
          <w:sz w:val="24"/>
          <w:szCs w:val="24"/>
        </w:rPr>
        <w:t>.</w:t>
      </w:r>
      <w:r w:rsidR="00FC11C5">
        <w:rPr>
          <w:rFonts w:ascii="Times New Roman" w:hAnsi="Times New Roman" w:cs="Times New Roman"/>
          <w:sz w:val="24"/>
          <w:szCs w:val="24"/>
        </w:rPr>
        <w:t xml:space="preserve"> Therefore, we </w:t>
      </w:r>
      <w:r w:rsidR="00AE045F">
        <w:rPr>
          <w:rFonts w:ascii="Times New Roman" w:hAnsi="Times New Roman" w:cs="Times New Roman"/>
          <w:sz w:val="24"/>
          <w:szCs w:val="24"/>
        </w:rPr>
        <w:t>next move to panel</w:t>
      </w:r>
      <w:r w:rsidR="00CF38B5">
        <w:rPr>
          <w:rFonts w:ascii="Times New Roman" w:hAnsi="Times New Roman" w:cs="Times New Roman"/>
          <w:sz w:val="24"/>
          <w:szCs w:val="24"/>
        </w:rPr>
        <w:t xml:space="preserve"> data</w:t>
      </w:r>
      <w:r w:rsidR="00AE045F">
        <w:rPr>
          <w:rFonts w:ascii="Times New Roman" w:hAnsi="Times New Roman" w:cs="Times New Roman"/>
          <w:sz w:val="24"/>
          <w:szCs w:val="24"/>
        </w:rPr>
        <w:t xml:space="preserve"> </w:t>
      </w:r>
      <w:r w:rsidR="00FC11C5">
        <w:rPr>
          <w:rFonts w:ascii="Times New Roman" w:hAnsi="Times New Roman" w:cs="Times New Roman"/>
          <w:sz w:val="24"/>
          <w:szCs w:val="24"/>
        </w:rPr>
        <w:t>model</w:t>
      </w:r>
      <w:r w:rsidR="00CF38B5">
        <w:rPr>
          <w:rFonts w:ascii="Times New Roman" w:hAnsi="Times New Roman" w:cs="Times New Roman"/>
          <w:sz w:val="24"/>
          <w:szCs w:val="24"/>
        </w:rPr>
        <w:t>s</w:t>
      </w:r>
      <w:r w:rsidR="00AE045F">
        <w:rPr>
          <w:rFonts w:ascii="Times New Roman" w:hAnsi="Times New Roman" w:cs="Times New Roman"/>
          <w:sz w:val="24"/>
          <w:szCs w:val="24"/>
        </w:rPr>
        <w:t>,</w:t>
      </w:r>
      <w:r w:rsidR="00070ED8" w:rsidRPr="006C2FFD">
        <w:rPr>
          <w:rFonts w:ascii="Times New Roman" w:hAnsi="Times New Roman" w:cs="Times New Roman"/>
          <w:sz w:val="24"/>
          <w:szCs w:val="24"/>
        </w:rPr>
        <w:t xml:space="preserve"> with robust standard errors to </w:t>
      </w:r>
      <w:r w:rsidR="00AE045F">
        <w:rPr>
          <w:rFonts w:ascii="Times New Roman" w:hAnsi="Times New Roman" w:cs="Times New Roman"/>
          <w:sz w:val="24"/>
          <w:szCs w:val="24"/>
        </w:rPr>
        <w:t>account</w:t>
      </w:r>
      <w:r w:rsidR="00934651">
        <w:rPr>
          <w:rFonts w:ascii="Times New Roman" w:hAnsi="Times New Roman" w:cs="Times New Roman"/>
          <w:sz w:val="24"/>
          <w:szCs w:val="24"/>
        </w:rPr>
        <w:t xml:space="preserve"> </w:t>
      </w:r>
      <w:r w:rsidR="00070ED8" w:rsidRPr="006C2FFD">
        <w:rPr>
          <w:rFonts w:ascii="Times New Roman" w:hAnsi="Times New Roman" w:cs="Times New Roman"/>
          <w:sz w:val="24"/>
          <w:szCs w:val="24"/>
        </w:rPr>
        <w:t xml:space="preserve">for both </w:t>
      </w:r>
      <w:r w:rsidR="002302DF">
        <w:rPr>
          <w:rFonts w:ascii="Times New Roman" w:hAnsi="Times New Roman" w:cs="Times New Roman"/>
          <w:sz w:val="24"/>
          <w:szCs w:val="24"/>
        </w:rPr>
        <w:t>heteroscedasticity and autocorrelation</w:t>
      </w:r>
      <w:r w:rsidR="00070ED8" w:rsidRPr="006C2FFD">
        <w:rPr>
          <w:rFonts w:ascii="Times New Roman" w:hAnsi="Times New Roman" w:cs="Times New Roman"/>
          <w:sz w:val="24"/>
          <w:szCs w:val="24"/>
        </w:rPr>
        <w:t xml:space="preserve">. </w:t>
      </w:r>
      <w:r w:rsidR="00CF38B5" w:rsidRPr="001D4E3E">
        <w:rPr>
          <w:rFonts w:ascii="Times New Roman" w:hAnsi="Times New Roman" w:cs="Times New Roman"/>
          <w:sz w:val="24"/>
          <w:szCs w:val="24"/>
        </w:rPr>
        <w:t>A Hausman test</w:t>
      </w:r>
      <w:r w:rsidR="00CF38B5">
        <w:rPr>
          <w:rFonts w:ascii="Times New Roman" w:hAnsi="Times New Roman" w:cs="Times New Roman"/>
          <w:sz w:val="24"/>
          <w:szCs w:val="24"/>
        </w:rPr>
        <w:t xml:space="preserve"> (</w:t>
      </w:r>
      <w:r w:rsidR="00CF38B5" w:rsidRPr="00CF38B5">
        <w:rPr>
          <w:rFonts w:ascii="Times New Roman" w:hAnsi="Times New Roman" w:cs="Times New Roman"/>
          <w:i/>
          <w:sz w:val="24"/>
          <w:szCs w:val="24"/>
        </w:rPr>
        <w:t>p</w:t>
      </w:r>
      <w:r w:rsidR="00CF38B5">
        <w:rPr>
          <w:rFonts w:ascii="Times New Roman" w:hAnsi="Times New Roman" w:cs="Times New Roman"/>
          <w:sz w:val="24"/>
          <w:szCs w:val="24"/>
        </w:rPr>
        <w:t xml:space="preserve">&lt;0.001) </w:t>
      </w:r>
      <w:r w:rsidR="00CF38B5" w:rsidRPr="00CF38B5">
        <w:rPr>
          <w:rFonts w:ascii="Times New Roman" w:hAnsi="Times New Roman" w:cs="Times New Roman"/>
          <w:sz w:val="24"/>
          <w:szCs w:val="24"/>
        </w:rPr>
        <w:t>indicated</w:t>
      </w:r>
      <w:r w:rsidR="00CF38B5">
        <w:rPr>
          <w:rFonts w:ascii="Times New Roman" w:hAnsi="Times New Roman" w:cs="Times New Roman"/>
          <w:sz w:val="24"/>
          <w:szCs w:val="24"/>
        </w:rPr>
        <w:t xml:space="preserve"> that the fixed effects model was more appropriate</w:t>
      </w:r>
      <w:r w:rsidR="00CF38B5" w:rsidRPr="001D4E3E">
        <w:rPr>
          <w:rFonts w:ascii="Times New Roman" w:hAnsi="Times New Roman" w:cs="Times New Roman"/>
          <w:sz w:val="24"/>
          <w:szCs w:val="24"/>
        </w:rPr>
        <w:t xml:space="preserve"> </w:t>
      </w:r>
      <w:r w:rsidR="00CF38B5" w:rsidRPr="001D4E3E">
        <w:rPr>
          <w:rFonts w:ascii="Times New Roman" w:hAnsi="Times New Roman" w:cs="Times New Roman"/>
          <w:sz w:val="24"/>
          <w:szCs w:val="24"/>
        </w:rPr>
        <w:fldChar w:fldCharType="begin"/>
      </w:r>
      <w:r w:rsidR="00CF38B5" w:rsidRPr="001D4E3E">
        <w:rPr>
          <w:rFonts w:ascii="Times New Roman" w:hAnsi="Times New Roman" w:cs="Times New Roman"/>
          <w:sz w:val="24"/>
          <w:szCs w:val="24"/>
        </w:rPr>
        <w:instrText xml:space="preserve"> ADDIN ZOTERO_ITEM CSL_CITATION {"citationID":"a2ig1vq55gv","properties":{"formattedCitation":"(Hsiao, 2014)","plainCitation":"(Hsiao, 2014)"},"citationItems":[{"id":373,"uris":["http://zotero.org/users/3746645/items/DUNSDNPX"],"uri":["http://zotero.org/users/3746645/items/DUNSDNPX"],"itemData":{"id":373,"type":"book","title":"Analysis of panel data","publisher":"Cambridge University Press","number-of-pages":"563","source":"Google Books","abstract":"This book provides a comprehensive, coherent, and intuitive review of panel data methodologies that are useful for empirical analysis. Substantially revised from the second edition, it includes two new chapters on modeling cross-sectionally dependent data and dynamic systems of equations. Some of the more complicated concepts have been further streamlined. Other new material includes correlated random coefficient models, pseudo-panels, duration and count data models, quantile analysis, and alternative approaches for controlling the impact of unobserved heterogeneity in nonlinear panel data models.","ISBN":"978-1-107-03869-1","note":"Google-Books-ID: 7LIkBQAAQBAJ","language":"en","author":[{"family":"Hsiao","given":"Cheng"}],"issued":{"date-parts":[["2014",12,8]]}}}],"schema":"https://github.com/citation-style-language/schema/raw/master/csl-citation.json"} </w:instrText>
      </w:r>
      <w:r w:rsidR="00CF38B5" w:rsidRPr="001D4E3E">
        <w:rPr>
          <w:rFonts w:ascii="Times New Roman" w:hAnsi="Times New Roman" w:cs="Times New Roman"/>
          <w:sz w:val="24"/>
          <w:szCs w:val="24"/>
        </w:rPr>
        <w:fldChar w:fldCharType="separate"/>
      </w:r>
      <w:r w:rsidR="00CF38B5" w:rsidRPr="001D4E3E">
        <w:rPr>
          <w:rFonts w:ascii="Times New Roman" w:hAnsi="Times New Roman" w:cs="Times New Roman"/>
          <w:sz w:val="24"/>
          <w:szCs w:val="24"/>
        </w:rPr>
        <w:t>(Hsiao</w:t>
      </w:r>
      <w:r w:rsidR="0027615E">
        <w:rPr>
          <w:rFonts w:ascii="Times New Roman" w:hAnsi="Times New Roman" w:cs="Times New Roman"/>
          <w:sz w:val="24"/>
          <w:szCs w:val="24"/>
        </w:rPr>
        <w:t xml:space="preserve"> </w:t>
      </w:r>
      <w:r w:rsidR="00CF38B5" w:rsidRPr="001D4E3E">
        <w:rPr>
          <w:rFonts w:ascii="Times New Roman" w:hAnsi="Times New Roman" w:cs="Times New Roman"/>
          <w:sz w:val="24"/>
          <w:szCs w:val="24"/>
        </w:rPr>
        <w:t>2014)</w:t>
      </w:r>
      <w:r w:rsidR="00CF38B5" w:rsidRPr="001D4E3E">
        <w:rPr>
          <w:rFonts w:ascii="Times New Roman" w:hAnsi="Times New Roman" w:cs="Times New Roman"/>
          <w:sz w:val="24"/>
          <w:szCs w:val="24"/>
        </w:rPr>
        <w:fldChar w:fldCharType="end"/>
      </w:r>
      <w:r w:rsidR="00CF38B5" w:rsidRPr="001D4E3E">
        <w:rPr>
          <w:rFonts w:ascii="Times New Roman" w:hAnsi="Times New Roman" w:cs="Times New Roman"/>
          <w:sz w:val="24"/>
          <w:szCs w:val="24"/>
        </w:rPr>
        <w:t>.</w:t>
      </w:r>
      <w:r w:rsidR="00CF38B5">
        <w:rPr>
          <w:rFonts w:ascii="Times New Roman" w:hAnsi="Times New Roman" w:cs="Times New Roman"/>
          <w:sz w:val="24"/>
          <w:szCs w:val="24"/>
        </w:rPr>
        <w:t xml:space="preserve"> </w:t>
      </w:r>
    </w:p>
    <w:p w14:paraId="200DCB80" w14:textId="77777777" w:rsidR="00F11F0C" w:rsidRDefault="00F11F0C" w:rsidP="000145A8">
      <w:pPr>
        <w:spacing w:after="0" w:line="288" w:lineRule="auto"/>
        <w:ind w:firstLine="720"/>
        <w:jc w:val="both"/>
        <w:rPr>
          <w:rFonts w:ascii="Times New Roman" w:hAnsi="Times New Roman" w:cs="Times New Roman"/>
          <w:sz w:val="24"/>
          <w:szCs w:val="24"/>
        </w:rPr>
      </w:pPr>
    </w:p>
    <w:p w14:paraId="71957032" w14:textId="77777777" w:rsidR="00D42B0C" w:rsidRDefault="008418C9"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However</w:t>
      </w:r>
      <w:r w:rsidR="000D1A11">
        <w:rPr>
          <w:rFonts w:ascii="Times New Roman" w:hAnsi="Times New Roman" w:cs="Times New Roman"/>
          <w:sz w:val="24"/>
          <w:szCs w:val="24"/>
        </w:rPr>
        <w:t>,</w:t>
      </w:r>
      <w:r w:rsidR="00AE045F">
        <w:rPr>
          <w:rFonts w:ascii="Times New Roman" w:hAnsi="Times New Roman" w:cs="Times New Roman"/>
          <w:sz w:val="24"/>
          <w:szCs w:val="24"/>
        </w:rPr>
        <w:t xml:space="preserve"> both</w:t>
      </w:r>
      <w:r w:rsidR="000D1A11">
        <w:rPr>
          <w:rFonts w:ascii="Times New Roman" w:hAnsi="Times New Roman" w:cs="Times New Roman"/>
          <w:sz w:val="24"/>
          <w:szCs w:val="24"/>
        </w:rPr>
        <w:t xml:space="preserve"> fixed effect</w:t>
      </w:r>
      <w:r w:rsidR="00AE045F">
        <w:rPr>
          <w:rFonts w:ascii="Times New Roman" w:hAnsi="Times New Roman" w:cs="Times New Roman"/>
          <w:sz w:val="24"/>
          <w:szCs w:val="24"/>
        </w:rPr>
        <w:t>s</w:t>
      </w:r>
      <w:r w:rsidR="00934651">
        <w:rPr>
          <w:rFonts w:ascii="Times New Roman" w:hAnsi="Times New Roman" w:cs="Times New Roman"/>
          <w:sz w:val="24"/>
          <w:szCs w:val="24"/>
        </w:rPr>
        <w:t xml:space="preserve"> </w:t>
      </w:r>
      <w:r w:rsidR="00595542">
        <w:rPr>
          <w:rFonts w:ascii="Times New Roman" w:hAnsi="Times New Roman" w:cs="Times New Roman"/>
          <w:sz w:val="24"/>
          <w:szCs w:val="24"/>
        </w:rPr>
        <w:t>and pooled OLS ignore the system interrelationships between the two equations</w:t>
      </w:r>
      <w:r w:rsidR="00CF38B5">
        <w:rPr>
          <w:rFonts w:ascii="Times New Roman" w:hAnsi="Times New Roman" w:cs="Times New Roman"/>
          <w:sz w:val="24"/>
          <w:szCs w:val="24"/>
        </w:rPr>
        <w:t xml:space="preserve"> (trade and migration)</w:t>
      </w:r>
      <w:r w:rsidR="000D1A11">
        <w:rPr>
          <w:rFonts w:ascii="Times New Roman" w:hAnsi="Times New Roman" w:cs="Times New Roman"/>
          <w:sz w:val="24"/>
          <w:szCs w:val="24"/>
        </w:rPr>
        <w:t>.</w:t>
      </w:r>
      <w:r w:rsidR="00934651">
        <w:rPr>
          <w:rFonts w:ascii="Times New Roman" w:hAnsi="Times New Roman" w:cs="Times New Roman"/>
          <w:sz w:val="24"/>
          <w:szCs w:val="24"/>
        </w:rPr>
        <w:t xml:space="preserve"> </w:t>
      </w:r>
      <w:r w:rsidR="00AE045F">
        <w:rPr>
          <w:rFonts w:ascii="Times New Roman" w:hAnsi="Times New Roman" w:cs="Times New Roman"/>
          <w:sz w:val="24"/>
          <w:szCs w:val="24"/>
        </w:rPr>
        <w:t xml:space="preserve">In our </w:t>
      </w:r>
      <w:r w:rsidR="00357844">
        <w:rPr>
          <w:rFonts w:ascii="Times New Roman" w:hAnsi="Times New Roman" w:cs="Times New Roman"/>
          <w:sz w:val="24"/>
          <w:szCs w:val="24"/>
        </w:rPr>
        <w:t xml:space="preserve">third </w:t>
      </w:r>
      <w:r w:rsidR="00AE045F">
        <w:rPr>
          <w:rFonts w:ascii="Times New Roman" w:hAnsi="Times New Roman" w:cs="Times New Roman"/>
          <w:sz w:val="24"/>
          <w:szCs w:val="24"/>
        </w:rPr>
        <w:t>specification,</w:t>
      </w:r>
      <w:r w:rsidR="00595542">
        <w:rPr>
          <w:rFonts w:ascii="Times New Roman" w:hAnsi="Times New Roman" w:cs="Times New Roman"/>
          <w:sz w:val="24"/>
          <w:szCs w:val="24"/>
        </w:rPr>
        <w:t xml:space="preserve"> we </w:t>
      </w:r>
      <w:r w:rsidR="00AE045F">
        <w:rPr>
          <w:rFonts w:ascii="Times New Roman" w:hAnsi="Times New Roman" w:cs="Times New Roman"/>
          <w:sz w:val="24"/>
          <w:szCs w:val="24"/>
        </w:rPr>
        <w:t>use a</w:t>
      </w:r>
      <w:r w:rsidR="00934651">
        <w:rPr>
          <w:rFonts w:ascii="Times New Roman" w:hAnsi="Times New Roman" w:cs="Times New Roman"/>
          <w:sz w:val="24"/>
          <w:szCs w:val="24"/>
        </w:rPr>
        <w:t xml:space="preserve"> </w:t>
      </w:r>
      <w:r w:rsidR="00AE045F">
        <w:rPr>
          <w:rFonts w:ascii="Times New Roman" w:hAnsi="Times New Roman" w:cs="Times New Roman"/>
          <w:sz w:val="24"/>
          <w:szCs w:val="24"/>
        </w:rPr>
        <w:t xml:space="preserve">seemingly </w:t>
      </w:r>
      <w:r w:rsidR="00AE045F" w:rsidRPr="00B94D4A">
        <w:rPr>
          <w:rFonts w:ascii="Times New Roman" w:hAnsi="Times New Roman" w:cs="Times New Roman"/>
          <w:sz w:val="24"/>
          <w:szCs w:val="24"/>
        </w:rPr>
        <w:t xml:space="preserve">unrelated regression </w:t>
      </w:r>
      <w:r w:rsidR="00AE045F">
        <w:rPr>
          <w:rFonts w:ascii="Times New Roman" w:hAnsi="Times New Roman" w:cs="Times New Roman"/>
          <w:sz w:val="24"/>
          <w:szCs w:val="24"/>
        </w:rPr>
        <w:t xml:space="preserve">(SUR) </w:t>
      </w:r>
      <w:r w:rsidR="00AE045F" w:rsidRPr="00B94D4A">
        <w:rPr>
          <w:rFonts w:ascii="Times New Roman" w:hAnsi="Times New Roman" w:cs="Times New Roman"/>
          <w:sz w:val="24"/>
          <w:szCs w:val="24"/>
        </w:rPr>
        <w:t>gravity model framework</w:t>
      </w:r>
      <w:r w:rsidR="00AE045F">
        <w:rPr>
          <w:rFonts w:ascii="Times New Roman" w:hAnsi="Times New Roman" w:cs="Times New Roman"/>
          <w:sz w:val="24"/>
          <w:szCs w:val="24"/>
        </w:rPr>
        <w:t>, building on the approach</w:t>
      </w:r>
      <w:r w:rsidR="00AE045F" w:rsidRPr="00B94D4A">
        <w:rPr>
          <w:rFonts w:ascii="Times New Roman" w:hAnsi="Times New Roman" w:cs="Times New Roman"/>
          <w:sz w:val="24"/>
          <w:szCs w:val="24"/>
        </w:rPr>
        <w:t xml:space="preserve"> proposed by </w:t>
      </w:r>
      <w:r w:rsidR="00A5547B" w:rsidRPr="00B94D4A">
        <w:rPr>
          <w:rFonts w:ascii="Times New Roman" w:hAnsi="Times New Roman" w:cs="Times New Roman"/>
          <w:sz w:val="24"/>
          <w:szCs w:val="24"/>
        </w:rPr>
        <w:fldChar w:fldCharType="begin"/>
      </w:r>
      <w:r w:rsidR="00AE045F">
        <w:rPr>
          <w:rFonts w:ascii="Times New Roman" w:hAnsi="Times New Roman" w:cs="Times New Roman"/>
          <w:sz w:val="24"/>
          <w:szCs w:val="24"/>
        </w:rPr>
        <w:instrText xml:space="preserve"> ADDIN ZOTERO_ITEM CSL_CITATION {"citationID":"a93jkc4dl3","properties":{"formattedCitation":"(Zellner, 1962)","plainCitation":"(Zellner, 1962)"},"citationItems":[{"id":1000,"uris":["http://zotero.org/users/3746645/items/WFEFAPJG"],"uri":["http://zotero.org/users/3746645/items/WFEFAPJG"],"itemData":{"id":1000,"type":"article-journal","title":"An Efficient Method of Estimating Seemingly Unrelated Regressions and Tests for Aggregation Bias","container-title":"Journal of the American Statistical Association","page":"348-368","volume":"57","issue":"298","source":"JSTOR","abstract":"In this paper a method of estimating the parameters of a set of regression equations is reported which involves application of Aitken's generalized least-squares [1] to the whole system of equations. Under conditions generally encountered in practice, it is found that the regression coefficient estimators so obtained are at least asymptotically more efficient than those obtained by an equation-by-equation application of least squares. This gain in efficiency can be quite large if \"independent\" variables in different equations are not highly correlated and if disturbance terms in different equations are highly correlated. Further, tests of the hypothesis that all regression equation coefficient vectors are equal, based on \"micro\" and \"macro\" data, are described. If this hypothesis is accepted, there will be no aggregation bias. Finally, the estimation procedure and the \"micro-test\" for aggregation bias are applied in the analysis of annual investment data, 1935-1954, for two firms.","DOI":"10.2307/2281644","ISSN":"0162-1459","author":[{"family":"Zellner","given":"Arnold"}],"issued":{"date-parts":[["1962"]]}}}],"schema":"https://github.com/citation-style-language/schema/raw/master/csl-citation.json"} </w:instrText>
      </w:r>
      <w:r w:rsidR="00A5547B" w:rsidRPr="00B94D4A">
        <w:rPr>
          <w:rFonts w:ascii="Times New Roman" w:hAnsi="Times New Roman" w:cs="Times New Roman"/>
          <w:sz w:val="24"/>
          <w:szCs w:val="24"/>
        </w:rPr>
        <w:fldChar w:fldCharType="separate"/>
      </w:r>
      <w:r w:rsidR="00AE045F" w:rsidRPr="00975835">
        <w:rPr>
          <w:rFonts w:ascii="Times New Roman" w:hAnsi="Times New Roman" w:cs="Times New Roman"/>
          <w:sz w:val="24"/>
        </w:rPr>
        <w:t xml:space="preserve">Zellner </w:t>
      </w:r>
      <w:r w:rsidR="00AE045F">
        <w:rPr>
          <w:rFonts w:ascii="Times New Roman" w:hAnsi="Times New Roman" w:cs="Times New Roman"/>
          <w:sz w:val="24"/>
        </w:rPr>
        <w:t>(</w:t>
      </w:r>
      <w:r w:rsidR="00AE045F" w:rsidRPr="00975835">
        <w:rPr>
          <w:rFonts w:ascii="Times New Roman" w:hAnsi="Times New Roman" w:cs="Times New Roman"/>
          <w:sz w:val="24"/>
        </w:rPr>
        <w:t>1962)</w:t>
      </w:r>
      <w:r w:rsidR="00A5547B" w:rsidRPr="00B94D4A">
        <w:rPr>
          <w:rFonts w:ascii="Times New Roman" w:hAnsi="Times New Roman" w:cs="Times New Roman"/>
          <w:sz w:val="24"/>
          <w:szCs w:val="24"/>
        </w:rPr>
        <w:fldChar w:fldCharType="end"/>
      </w:r>
      <w:r w:rsidR="0055544C">
        <w:rPr>
          <w:rFonts w:ascii="Times New Roman" w:hAnsi="Times New Roman" w:cs="Times New Roman"/>
          <w:sz w:val="24"/>
          <w:szCs w:val="24"/>
        </w:rPr>
        <w:t>. Observably</w:t>
      </w:r>
      <w:r w:rsidR="00AE045F">
        <w:rPr>
          <w:rFonts w:ascii="Times New Roman" w:hAnsi="Times New Roman" w:cs="Times New Roman"/>
          <w:sz w:val="24"/>
          <w:szCs w:val="24"/>
        </w:rPr>
        <w:t>,</w:t>
      </w:r>
      <w:r w:rsidR="00934651">
        <w:rPr>
          <w:rFonts w:ascii="Times New Roman" w:hAnsi="Times New Roman" w:cs="Times New Roman"/>
          <w:sz w:val="24"/>
          <w:szCs w:val="24"/>
        </w:rPr>
        <w:t xml:space="preserve"> </w:t>
      </w:r>
      <w:r w:rsidR="000E239A" w:rsidRPr="00130E7E">
        <w:rPr>
          <w:rFonts w:ascii="Times New Roman" w:hAnsi="Times New Roman" w:cs="Times New Roman"/>
          <w:sz w:val="24"/>
          <w:szCs w:val="24"/>
        </w:rPr>
        <w:t xml:space="preserve">there is a link between trade and migration and </w:t>
      </w:r>
      <w:r w:rsidR="004B314B">
        <w:rPr>
          <w:rFonts w:ascii="Times New Roman" w:hAnsi="Times New Roman" w:cs="Times New Roman"/>
          <w:sz w:val="24"/>
          <w:szCs w:val="24"/>
        </w:rPr>
        <w:t xml:space="preserve">so we expect that </w:t>
      </w:r>
      <w:r w:rsidR="000E239A" w:rsidRPr="00130E7E">
        <w:rPr>
          <w:rFonts w:ascii="Times New Roman" w:hAnsi="Times New Roman" w:cs="Times New Roman"/>
          <w:sz w:val="24"/>
          <w:szCs w:val="24"/>
        </w:rPr>
        <w:t xml:space="preserve">the errors in </w:t>
      </w:r>
      <w:r w:rsidR="00CF38B5">
        <w:rPr>
          <w:rFonts w:ascii="Times New Roman" w:hAnsi="Times New Roman" w:cs="Times New Roman"/>
          <w:sz w:val="24"/>
          <w:szCs w:val="24"/>
        </w:rPr>
        <w:t>E</w:t>
      </w:r>
      <w:r w:rsidR="000E239A" w:rsidRPr="00130E7E">
        <w:rPr>
          <w:rFonts w:ascii="Times New Roman" w:hAnsi="Times New Roman" w:cs="Times New Roman"/>
          <w:sz w:val="24"/>
          <w:szCs w:val="24"/>
        </w:rPr>
        <w:t>quations</w:t>
      </w:r>
      <w:r w:rsidR="004B314B">
        <w:rPr>
          <w:rFonts w:ascii="Times New Roman" w:hAnsi="Times New Roman" w:cs="Times New Roman"/>
          <w:sz w:val="24"/>
          <w:szCs w:val="24"/>
        </w:rPr>
        <w:t xml:space="preserve"> 3 and </w:t>
      </w:r>
      <w:r w:rsidR="00C32FC0">
        <w:rPr>
          <w:rFonts w:ascii="Times New Roman" w:hAnsi="Times New Roman" w:cs="Times New Roman"/>
          <w:sz w:val="24"/>
          <w:szCs w:val="24"/>
        </w:rPr>
        <w:t>4</w:t>
      </w:r>
      <w:r w:rsidR="001769F9">
        <w:rPr>
          <w:rFonts w:ascii="Times New Roman" w:hAnsi="Times New Roman" w:cs="Times New Roman"/>
          <w:sz w:val="24"/>
          <w:szCs w:val="24"/>
        </w:rPr>
        <w:t xml:space="preserve"> w</w:t>
      </w:r>
      <w:r w:rsidR="004B314B">
        <w:rPr>
          <w:rFonts w:ascii="Times New Roman" w:hAnsi="Times New Roman" w:cs="Times New Roman"/>
          <w:sz w:val="24"/>
          <w:szCs w:val="24"/>
        </w:rPr>
        <w:t>ill</w:t>
      </w:r>
      <w:r w:rsidR="000E239A" w:rsidRPr="00130E7E">
        <w:rPr>
          <w:rFonts w:ascii="Times New Roman" w:hAnsi="Times New Roman" w:cs="Times New Roman"/>
          <w:sz w:val="24"/>
          <w:szCs w:val="24"/>
        </w:rPr>
        <w:t xml:space="preserve"> be correlated. Both variables (migration and trade) appear as an explanatory variable</w:t>
      </w:r>
      <w:r w:rsidR="004B314B">
        <w:rPr>
          <w:rFonts w:ascii="Times New Roman" w:hAnsi="Times New Roman" w:cs="Times New Roman"/>
          <w:sz w:val="24"/>
          <w:szCs w:val="24"/>
        </w:rPr>
        <w:t xml:space="preserve"> in the equation for the other variable</w:t>
      </w:r>
      <w:r w:rsidR="000E239A" w:rsidRPr="00130E7E">
        <w:rPr>
          <w:rFonts w:ascii="Times New Roman" w:hAnsi="Times New Roman" w:cs="Times New Roman"/>
          <w:sz w:val="24"/>
          <w:szCs w:val="24"/>
        </w:rPr>
        <w:t xml:space="preserve">. </w:t>
      </w:r>
      <w:r w:rsidR="00B94D4A" w:rsidRPr="00B94D4A">
        <w:rPr>
          <w:rFonts w:ascii="Times New Roman" w:hAnsi="Times New Roman" w:cs="Times New Roman"/>
          <w:sz w:val="24"/>
          <w:szCs w:val="24"/>
        </w:rPr>
        <w:t>SUR captures the efficiency due to the correlation of the disturbances across equations</w:t>
      </w:r>
      <w:r w:rsidR="001769F9">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1769F9">
        <w:rPr>
          <w:rFonts w:ascii="Times New Roman" w:hAnsi="Times New Roman" w:cs="Times New Roman"/>
          <w:sz w:val="24"/>
          <w:szCs w:val="24"/>
        </w:rPr>
        <w:instrText xml:space="preserve"> ADDIN ZOTERO_ITEM CSL_CITATION {"citationID":"a1q9gd7fu7v","properties":{"formattedCitation":"(Moon &amp; Perron, 2006)","plainCitation":"(Moon &amp; Perron, 2006)"},"citationItems":[{"id":1293,"uris":["http://zotero.org/users/3746645/items/K3G8S7ZP"],"uri":["http://zotero.org/users/3746645/items/K3G8S7ZP"],"itemData":{"id":1293,"type":"article-journal","title":"Seemingly Unrelated Regressions","abstract":"This article considers the seemingly unrelated regression (SUR) model first analyzed by Zellner (1962). We describe\nestimators used in the basic model as well as recent extensions.","author":[{"family":"Moon","given":"H.R"},{"family":"Perron","given":"Benoit"}],"issued":{"date-parts":[["2006"]]}}}],"schema":"https://github.com/citation-style-language/schema/raw/master/csl-citation.json"} </w:instrText>
      </w:r>
      <w:r w:rsidR="00A5547B">
        <w:rPr>
          <w:rFonts w:ascii="Times New Roman" w:hAnsi="Times New Roman" w:cs="Times New Roman"/>
          <w:sz w:val="24"/>
          <w:szCs w:val="24"/>
        </w:rPr>
        <w:fldChar w:fldCharType="separate"/>
      </w:r>
      <w:r w:rsidR="001769F9" w:rsidRPr="001769F9">
        <w:rPr>
          <w:rFonts w:ascii="Times New Roman" w:hAnsi="Times New Roman" w:cs="Times New Roman"/>
          <w:sz w:val="24"/>
        </w:rPr>
        <w:t xml:space="preserve">Moon </w:t>
      </w:r>
      <w:r w:rsidR="001769F9">
        <w:rPr>
          <w:rFonts w:ascii="Times New Roman" w:hAnsi="Times New Roman" w:cs="Times New Roman"/>
          <w:sz w:val="24"/>
        </w:rPr>
        <w:t>and</w:t>
      </w:r>
      <w:r w:rsidR="001769F9" w:rsidRPr="001769F9">
        <w:rPr>
          <w:rFonts w:ascii="Times New Roman" w:hAnsi="Times New Roman" w:cs="Times New Roman"/>
          <w:sz w:val="24"/>
        </w:rPr>
        <w:t xml:space="preserve"> Perron</w:t>
      </w:r>
      <w:r w:rsidR="001769F9">
        <w:rPr>
          <w:rFonts w:ascii="Times New Roman" w:hAnsi="Times New Roman" w:cs="Times New Roman"/>
          <w:sz w:val="24"/>
        </w:rPr>
        <w:t xml:space="preserve"> </w:t>
      </w:r>
      <w:r w:rsidR="001769F9" w:rsidRPr="001769F9">
        <w:rPr>
          <w:rFonts w:ascii="Times New Roman" w:hAnsi="Times New Roman" w:cs="Times New Roman"/>
          <w:sz w:val="24"/>
        </w:rPr>
        <w:t>2006)</w:t>
      </w:r>
      <w:r w:rsidR="00A5547B">
        <w:rPr>
          <w:rFonts w:ascii="Times New Roman" w:hAnsi="Times New Roman" w:cs="Times New Roman"/>
          <w:sz w:val="24"/>
          <w:szCs w:val="24"/>
        </w:rPr>
        <w:fldChar w:fldCharType="end"/>
      </w:r>
      <w:r w:rsidR="00B94D4A" w:rsidRPr="00B94D4A">
        <w:rPr>
          <w:rFonts w:ascii="Times New Roman" w:hAnsi="Times New Roman" w:cs="Times New Roman"/>
          <w:sz w:val="24"/>
          <w:szCs w:val="24"/>
        </w:rPr>
        <w:t xml:space="preserve">. </w:t>
      </w:r>
    </w:p>
    <w:p w14:paraId="0CAA9051" w14:textId="77777777" w:rsidR="00D42B0C" w:rsidRDefault="00D42B0C" w:rsidP="000145A8">
      <w:pPr>
        <w:spacing w:after="0" w:line="288" w:lineRule="auto"/>
        <w:ind w:firstLine="720"/>
        <w:jc w:val="both"/>
        <w:rPr>
          <w:rFonts w:ascii="Times New Roman" w:hAnsi="Times New Roman" w:cs="Times New Roman"/>
          <w:sz w:val="24"/>
          <w:szCs w:val="24"/>
        </w:rPr>
      </w:pPr>
    </w:p>
    <w:p w14:paraId="2A6BA8CF" w14:textId="0CFE23A8" w:rsidR="000E239A" w:rsidRDefault="008E64FF"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In the simplest SUR application, each equation is estimated twice, with t</w:t>
      </w:r>
      <w:r w:rsidR="00B94D4A" w:rsidRPr="00B94D4A">
        <w:rPr>
          <w:rFonts w:ascii="Times New Roman" w:hAnsi="Times New Roman" w:cs="Times New Roman"/>
          <w:sz w:val="24"/>
          <w:szCs w:val="24"/>
        </w:rPr>
        <w:t>he residuals from the estimated equations</w:t>
      </w:r>
      <w:r>
        <w:rPr>
          <w:rFonts w:ascii="Times New Roman" w:hAnsi="Times New Roman" w:cs="Times New Roman"/>
          <w:sz w:val="24"/>
          <w:szCs w:val="24"/>
        </w:rPr>
        <w:t xml:space="preserve"> in the first stage</w:t>
      </w:r>
      <w:r w:rsidR="00B94D4A" w:rsidRPr="00B94D4A">
        <w:rPr>
          <w:rFonts w:ascii="Times New Roman" w:hAnsi="Times New Roman" w:cs="Times New Roman"/>
          <w:sz w:val="24"/>
          <w:szCs w:val="24"/>
        </w:rPr>
        <w:t xml:space="preserve"> used </w:t>
      </w:r>
      <w:r>
        <w:rPr>
          <w:rFonts w:ascii="Times New Roman" w:hAnsi="Times New Roman" w:cs="Times New Roman"/>
          <w:sz w:val="24"/>
          <w:szCs w:val="24"/>
        </w:rPr>
        <w:t xml:space="preserve">as explanatory variables in the other equation in the second stage </w:t>
      </w:r>
      <w:r w:rsidR="00B94D4A" w:rsidRPr="00B94D4A">
        <w:rPr>
          <w:rFonts w:ascii="Times New Roman" w:hAnsi="Times New Roman" w:cs="Times New Roman"/>
          <w:sz w:val="24"/>
          <w:szCs w:val="24"/>
        </w:rPr>
        <w:t xml:space="preserve">in order to account for the cross-equation correlations. </w:t>
      </w:r>
      <w:r>
        <w:rPr>
          <w:rFonts w:ascii="Times New Roman" w:hAnsi="Times New Roman" w:cs="Times New Roman"/>
          <w:sz w:val="24"/>
          <w:szCs w:val="24"/>
        </w:rPr>
        <w:t>That is,</w:t>
      </w:r>
      <w:r w:rsidR="00934651">
        <w:rPr>
          <w:rFonts w:ascii="Times New Roman" w:hAnsi="Times New Roman" w:cs="Times New Roman"/>
          <w:sz w:val="24"/>
          <w:szCs w:val="24"/>
        </w:rPr>
        <w:t xml:space="preserve"> </w:t>
      </w:r>
      <w:r w:rsidR="00B94D4A" w:rsidRPr="00B94D4A">
        <w:rPr>
          <w:rFonts w:ascii="Times New Roman" w:hAnsi="Times New Roman" w:cs="Times New Roman"/>
          <w:sz w:val="24"/>
          <w:szCs w:val="24"/>
        </w:rPr>
        <w:t>the error in Equation 3.1 becomes an explanatory variable in Equation 3.2, and the error in Equation 3.2 becomes an explanatory variable in Equation 3.1</w:t>
      </w:r>
      <w:r>
        <w:rPr>
          <w:rFonts w:ascii="Times New Roman" w:hAnsi="Times New Roman" w:cs="Times New Roman"/>
          <w:sz w:val="24"/>
          <w:szCs w:val="24"/>
        </w:rPr>
        <w:t>.</w:t>
      </w:r>
      <w:r w:rsidR="00FD30E7">
        <w:rPr>
          <w:rFonts w:ascii="Times New Roman" w:hAnsi="Times New Roman" w:cs="Times New Roman"/>
          <w:sz w:val="24"/>
          <w:szCs w:val="24"/>
        </w:rPr>
        <w:t xml:space="preserve"> </w:t>
      </w:r>
      <w:r>
        <w:rPr>
          <w:rFonts w:ascii="Times New Roman" w:hAnsi="Times New Roman" w:cs="Times New Roman"/>
          <w:sz w:val="24"/>
          <w:szCs w:val="24"/>
        </w:rPr>
        <w:t>Rather than the simple two-stage approach, we</w:t>
      </w:r>
      <w:r w:rsidR="00934651">
        <w:rPr>
          <w:rFonts w:ascii="Times New Roman" w:hAnsi="Times New Roman" w:cs="Times New Roman"/>
          <w:sz w:val="24"/>
          <w:szCs w:val="24"/>
        </w:rPr>
        <w:t xml:space="preserve"> </w:t>
      </w:r>
      <w:r w:rsidR="00B94D4A" w:rsidRPr="00B94D4A">
        <w:rPr>
          <w:rFonts w:ascii="Times New Roman" w:hAnsi="Times New Roman" w:cs="Times New Roman"/>
          <w:sz w:val="24"/>
          <w:szCs w:val="24"/>
        </w:rPr>
        <w:t>estimat</w:t>
      </w:r>
      <w:r>
        <w:rPr>
          <w:rFonts w:ascii="Times New Roman" w:hAnsi="Times New Roman" w:cs="Times New Roman"/>
          <w:sz w:val="24"/>
          <w:szCs w:val="24"/>
        </w:rPr>
        <w:t>e the system</w:t>
      </w:r>
      <w:r w:rsidR="00B94D4A" w:rsidRPr="00B94D4A">
        <w:rPr>
          <w:rFonts w:ascii="Times New Roman" w:hAnsi="Times New Roman" w:cs="Times New Roman"/>
          <w:sz w:val="24"/>
          <w:szCs w:val="24"/>
        </w:rPr>
        <w:t xml:space="preserve"> iteratively until convergence is achieved.</w:t>
      </w:r>
      <w:r w:rsidR="00934651">
        <w:rPr>
          <w:rFonts w:ascii="Times New Roman" w:hAnsi="Times New Roman" w:cs="Times New Roman"/>
          <w:sz w:val="24"/>
          <w:szCs w:val="24"/>
        </w:rPr>
        <w:t xml:space="preserve"> </w:t>
      </w:r>
      <w:r w:rsidR="0036192D">
        <w:rPr>
          <w:rFonts w:ascii="Times New Roman" w:hAnsi="Times New Roman" w:cs="Times New Roman"/>
          <w:sz w:val="24"/>
          <w:szCs w:val="24"/>
        </w:rPr>
        <w:t>Concerning the error terms, i</w:t>
      </w:r>
      <w:r w:rsidR="000E239A" w:rsidRPr="00130E7E">
        <w:rPr>
          <w:rFonts w:ascii="Times New Roman" w:hAnsi="Times New Roman" w:cs="Times New Roman"/>
          <w:sz w:val="24"/>
          <w:szCs w:val="24"/>
        </w:rPr>
        <w:t>n the basic SUR model,</w:t>
      </w:r>
      <w:r w:rsidR="0036192D">
        <w:rPr>
          <w:rFonts w:ascii="Times New Roman" w:hAnsi="Times New Roman" w:cs="Times New Roman"/>
          <w:sz w:val="24"/>
          <w:szCs w:val="24"/>
        </w:rPr>
        <w:t xml:space="preserve"> it is assumed that there is homoscedasticity within individuals (standard deviation not indexed by </w:t>
      </w:r>
      <w:r w:rsidR="0036192D" w:rsidRPr="0036192D">
        <w:rPr>
          <w:rFonts w:ascii="Times New Roman" w:hAnsi="Times New Roman" w:cs="Times New Roman"/>
          <w:i/>
          <w:sz w:val="24"/>
          <w:szCs w:val="24"/>
        </w:rPr>
        <w:t>t</w:t>
      </w:r>
      <w:r w:rsidR="0036192D">
        <w:rPr>
          <w:rFonts w:ascii="Times New Roman" w:hAnsi="Times New Roman" w:cs="Times New Roman"/>
          <w:sz w:val="24"/>
          <w:szCs w:val="24"/>
        </w:rPr>
        <w:t xml:space="preserve">) and heteroscedasticity across individuals (standard deviation indexed by </w:t>
      </w:r>
      <w:proofErr w:type="spellStart"/>
      <w:r w:rsidR="0036192D" w:rsidRPr="0036192D">
        <w:rPr>
          <w:rFonts w:ascii="Times New Roman" w:hAnsi="Times New Roman" w:cs="Times New Roman"/>
          <w:i/>
          <w:sz w:val="24"/>
          <w:szCs w:val="24"/>
        </w:rPr>
        <w:t>i</w:t>
      </w:r>
      <w:proofErr w:type="spellEnd"/>
      <w:r w:rsidR="0036192D">
        <w:rPr>
          <w:rFonts w:ascii="Times New Roman" w:hAnsi="Times New Roman" w:cs="Times New Roman"/>
          <w:sz w:val="24"/>
          <w:szCs w:val="24"/>
        </w:rPr>
        <w:t>).</w:t>
      </w:r>
    </w:p>
    <w:p w14:paraId="79322C35" w14:textId="77777777" w:rsidR="00F11F0C" w:rsidRDefault="00F11F0C" w:rsidP="000145A8">
      <w:pPr>
        <w:spacing w:after="0" w:line="288" w:lineRule="auto"/>
        <w:ind w:firstLine="720"/>
        <w:jc w:val="both"/>
        <w:rPr>
          <w:rFonts w:ascii="Times New Roman" w:hAnsi="Times New Roman" w:cs="Times New Roman"/>
          <w:sz w:val="24"/>
          <w:szCs w:val="24"/>
        </w:rPr>
      </w:pPr>
    </w:p>
    <w:p w14:paraId="0BD73259" w14:textId="18E76D44" w:rsidR="00FD5DC9" w:rsidRDefault="00C14034" w:rsidP="0027615E">
      <w:pPr>
        <w:spacing w:after="0" w:line="288" w:lineRule="auto"/>
        <w:ind w:firstLine="567"/>
        <w:jc w:val="both"/>
        <w:rPr>
          <w:rFonts w:ascii="Times New Roman" w:hAnsi="Times New Roman" w:cs="Times New Roman"/>
          <w:sz w:val="24"/>
        </w:rPr>
      </w:pPr>
      <w:r>
        <w:rPr>
          <w:rFonts w:ascii="Times New Roman" w:hAnsi="Times New Roman" w:cs="Times New Roman"/>
          <w:sz w:val="24"/>
          <w:szCs w:val="24"/>
        </w:rPr>
        <w:t>Bilateral t</w:t>
      </w:r>
      <w:r w:rsidR="0055544C">
        <w:rPr>
          <w:rFonts w:ascii="Times New Roman" w:hAnsi="Times New Roman" w:cs="Times New Roman"/>
          <w:sz w:val="24"/>
          <w:szCs w:val="24"/>
        </w:rPr>
        <w:t xml:space="preserve">rade and migration data often have </w:t>
      </w:r>
      <w:r>
        <w:rPr>
          <w:rFonts w:ascii="Times New Roman" w:hAnsi="Times New Roman" w:cs="Times New Roman"/>
          <w:sz w:val="24"/>
          <w:szCs w:val="24"/>
        </w:rPr>
        <w:t xml:space="preserve">zero </w:t>
      </w:r>
      <w:r w:rsidR="0055544C">
        <w:rPr>
          <w:rFonts w:ascii="Times New Roman" w:hAnsi="Times New Roman" w:cs="Times New Roman"/>
          <w:sz w:val="24"/>
          <w:szCs w:val="24"/>
        </w:rPr>
        <w:t>values</w:t>
      </w:r>
      <w:r>
        <w:rPr>
          <w:rFonts w:ascii="Times New Roman" w:hAnsi="Times New Roman" w:cs="Times New Roman"/>
          <w:sz w:val="24"/>
          <w:szCs w:val="24"/>
        </w:rPr>
        <w:t>, particularly for pairs of small and distant countries</w:t>
      </w:r>
      <w:r w:rsidR="0055544C">
        <w:rPr>
          <w:rFonts w:ascii="Times New Roman" w:hAnsi="Times New Roman" w:cs="Times New Roman"/>
          <w:sz w:val="24"/>
          <w:szCs w:val="24"/>
        </w:rPr>
        <w:t>. Unfortunately,</w:t>
      </w:r>
      <w:r>
        <w:rPr>
          <w:rFonts w:ascii="Times New Roman" w:hAnsi="Times New Roman" w:cs="Times New Roman"/>
          <w:sz w:val="24"/>
          <w:szCs w:val="24"/>
        </w:rPr>
        <w:t xml:space="preserve"> in </w:t>
      </w:r>
      <w:r w:rsidR="00FD5DC9">
        <w:rPr>
          <w:rFonts w:ascii="Times New Roman" w:hAnsi="Times New Roman" w:cs="Times New Roman"/>
          <w:sz w:val="24"/>
          <w:szCs w:val="24"/>
        </w:rPr>
        <w:t xml:space="preserve">a </w:t>
      </w:r>
      <w:r>
        <w:rPr>
          <w:rFonts w:ascii="Times New Roman" w:hAnsi="Times New Roman" w:cs="Times New Roman"/>
          <w:sz w:val="24"/>
          <w:szCs w:val="24"/>
        </w:rPr>
        <w:t xml:space="preserve">logarithmic </w:t>
      </w:r>
      <w:r w:rsidR="00FD5DC9">
        <w:rPr>
          <w:rFonts w:ascii="Times New Roman" w:hAnsi="Times New Roman" w:cs="Times New Roman"/>
          <w:sz w:val="24"/>
          <w:szCs w:val="24"/>
        </w:rPr>
        <w:t xml:space="preserve">regression </w:t>
      </w:r>
      <w:r>
        <w:rPr>
          <w:rFonts w:ascii="Times New Roman" w:hAnsi="Times New Roman" w:cs="Times New Roman"/>
          <w:sz w:val="24"/>
          <w:szCs w:val="24"/>
        </w:rPr>
        <w:t>specification these data points are undefined. Adding one before computing the logarithm solves the technical issue, but potentially biases the results.</w:t>
      </w:r>
      <w:r w:rsidR="009C5D88">
        <w:rPr>
          <w:rFonts w:ascii="Times New Roman" w:hAnsi="Times New Roman" w:cs="Times New Roman"/>
          <w:sz w:val="24"/>
          <w:szCs w:val="24"/>
        </w:rPr>
        <w:t xml:space="preserve"> </w:t>
      </w:r>
      <w:r w:rsidR="00AF6EA6">
        <w:rPr>
          <w:rFonts w:ascii="Times New Roman" w:hAnsi="Times New Roman" w:cs="Times New Roman"/>
          <w:sz w:val="24"/>
          <w:szCs w:val="24"/>
        </w:rPr>
        <w:t>Therefore, we</w:t>
      </w:r>
      <w:r w:rsidR="00FD5DC9">
        <w:rPr>
          <w:rFonts w:ascii="Times New Roman" w:hAnsi="Times New Roman" w:cs="Times New Roman"/>
          <w:sz w:val="24"/>
          <w:szCs w:val="24"/>
        </w:rPr>
        <w:t xml:space="preserve"> move to the</w:t>
      </w:r>
      <w:r w:rsidR="004B50C9">
        <w:rPr>
          <w:rFonts w:ascii="Times New Roman" w:hAnsi="Times New Roman" w:cs="Times New Roman"/>
          <w:sz w:val="24"/>
          <w:szCs w:val="24"/>
        </w:rPr>
        <w:t xml:space="preserve"> </w:t>
      </w:r>
      <w:r w:rsidR="00584C92">
        <w:rPr>
          <w:rFonts w:ascii="Times New Roman" w:hAnsi="Times New Roman" w:cs="Times New Roman"/>
          <w:sz w:val="24"/>
          <w:szCs w:val="24"/>
        </w:rPr>
        <w:t>Poisson-Pseudo-Max</w:t>
      </w:r>
      <w:r w:rsidR="00817295" w:rsidRPr="00817295">
        <w:rPr>
          <w:rFonts w:ascii="Times New Roman" w:hAnsi="Times New Roman" w:cs="Times New Roman"/>
          <w:sz w:val="24"/>
          <w:szCs w:val="24"/>
        </w:rPr>
        <w:t>imum Likelihood</w:t>
      </w:r>
      <w:r>
        <w:rPr>
          <w:rFonts w:ascii="Times New Roman" w:hAnsi="Times New Roman" w:cs="Times New Roman"/>
          <w:sz w:val="24"/>
          <w:szCs w:val="24"/>
        </w:rPr>
        <w:t xml:space="preserve"> (PPML)</w:t>
      </w:r>
      <w:r w:rsidR="004B50C9">
        <w:rPr>
          <w:rFonts w:ascii="Times New Roman" w:hAnsi="Times New Roman" w:cs="Times New Roman"/>
          <w:sz w:val="24"/>
          <w:szCs w:val="24"/>
        </w:rPr>
        <w:t xml:space="preserve"> </w:t>
      </w:r>
      <w:r>
        <w:rPr>
          <w:rFonts w:ascii="Times New Roman" w:hAnsi="Times New Roman" w:cs="Times New Roman"/>
          <w:sz w:val="24"/>
          <w:szCs w:val="24"/>
        </w:rPr>
        <w:t>e</w:t>
      </w:r>
      <w:r w:rsidR="00AF6EA6">
        <w:rPr>
          <w:rFonts w:ascii="Times New Roman" w:hAnsi="Times New Roman" w:cs="Times New Roman"/>
          <w:sz w:val="24"/>
          <w:szCs w:val="24"/>
        </w:rPr>
        <w:t>stimator</w:t>
      </w:r>
      <w:r>
        <w:rPr>
          <w:rFonts w:ascii="Times New Roman" w:hAnsi="Times New Roman" w:cs="Times New Roman"/>
          <w:sz w:val="24"/>
          <w:szCs w:val="24"/>
        </w:rPr>
        <w:t>,</w:t>
      </w:r>
      <w:r w:rsidR="0006381C">
        <w:rPr>
          <w:rFonts w:ascii="Times New Roman" w:hAnsi="Times New Roman" w:cs="Times New Roman"/>
          <w:sz w:val="24"/>
          <w:szCs w:val="24"/>
        </w:rPr>
        <w:t xml:space="preserve"> since it </w:t>
      </w:r>
      <w:r>
        <w:rPr>
          <w:rFonts w:ascii="Times New Roman" w:hAnsi="Times New Roman" w:cs="Times New Roman"/>
          <w:sz w:val="24"/>
          <w:szCs w:val="24"/>
        </w:rPr>
        <w:t>accommodates</w:t>
      </w:r>
      <w:r w:rsidR="00CA0C32">
        <w:rPr>
          <w:rFonts w:ascii="Times New Roman" w:hAnsi="Times New Roman" w:cs="Times New Roman"/>
          <w:sz w:val="24"/>
          <w:szCs w:val="24"/>
        </w:rPr>
        <w:t xml:space="preserve"> observations</w:t>
      </w:r>
      <w:r w:rsidR="00FD5DC9">
        <w:rPr>
          <w:rFonts w:ascii="Times New Roman" w:hAnsi="Times New Roman" w:cs="Times New Roman"/>
          <w:sz w:val="24"/>
          <w:szCs w:val="24"/>
        </w:rPr>
        <w:t xml:space="preserve"> of zero</w:t>
      </w:r>
      <w:r>
        <w:rPr>
          <w:rFonts w:ascii="Times New Roman" w:hAnsi="Times New Roman" w:cs="Times New Roman"/>
          <w:sz w:val="24"/>
          <w:szCs w:val="24"/>
        </w:rPr>
        <w:t>.</w:t>
      </w:r>
      <w:r w:rsidR="004B50C9">
        <w:rPr>
          <w:rFonts w:ascii="Times New Roman" w:hAnsi="Times New Roman" w:cs="Times New Roman"/>
          <w:sz w:val="24"/>
          <w:szCs w:val="24"/>
        </w:rPr>
        <w:t xml:space="preserve"> </w:t>
      </w:r>
      <w:r w:rsidR="00A5547B">
        <w:rPr>
          <w:rFonts w:ascii="Times New Roman" w:hAnsi="Times New Roman" w:cs="Times New Roman"/>
          <w:sz w:val="24"/>
          <w:szCs w:val="24"/>
        </w:rPr>
        <w:fldChar w:fldCharType="begin"/>
      </w:r>
      <w:r w:rsidR="0006381C">
        <w:rPr>
          <w:rFonts w:ascii="Times New Roman" w:hAnsi="Times New Roman" w:cs="Times New Roman"/>
          <w:sz w:val="24"/>
          <w:szCs w:val="24"/>
        </w:rPr>
        <w:instrText xml:space="preserve"> ADDIN ZOTERO_ITEM CSL_CITATION {"citationID":"a29d4snh3ft","properties":{"formattedCitation":"(Silva &amp; Tenreyro, 2005)","plainCitation":"(Silva &amp; Tenreyro, 2005)"},"citationItems":[{"id":1299,"uris":["http://zotero.org/users/3746645/items/X326K6KK"],"uri":["http://zotero.org/users/3746645/items/X326K6KK"],"itemData":{"id":1299,"type":"report","title":"The Log of Gravity","collection-title":"CEP Discussion Papers","publisher":"Centre for Economic Performance, LSE","source":"ideas.repec.org","abstract":"Although economists have long been aware of Jensen's inequality, many econometric applications have neglected an important implication of it: the standard practice of interpreting the parameters of log-linearized models estimated by ordinary least squares as elasticities can be highly misleading in the presence of heteroskedasticity. This paper explains why this problem arises and proposes an appropriate estimator. Our criticism to conventional practices and the solution we propose extends to a broad range of economic applications where the equation under study is log-linearized. We develop the argument using one particular illustration, the gravity equation for trade, and apply the proposed technique to provide new estimates of this equation. We find significant differences between estimates obtained with the proposed estimator and those obtained with the traditional method. These discrepancies persist even when the gravity equation takes into account multilateral resistance terms or fixed effects","URL":"https://ideas.repec.org/p/cep/cepdps/dp0701.html","number":"dp0701","language":"en","author":[{"family":"Silva","given":"Joao Santos"},{"family":"Tenreyro","given":"Silvana"}],"issued":{"date-parts":[["2005",7]]},"accessed":{"date-parts":[["2018",8,2]]}}}],"schema":"https://github.com/citation-style-language/schema/raw/master/csl-citation.json"} </w:instrText>
      </w:r>
      <w:r w:rsidR="00A5547B">
        <w:rPr>
          <w:rFonts w:ascii="Times New Roman" w:hAnsi="Times New Roman" w:cs="Times New Roman"/>
          <w:sz w:val="24"/>
          <w:szCs w:val="24"/>
        </w:rPr>
        <w:fldChar w:fldCharType="separate"/>
      </w:r>
      <w:r w:rsidR="0006381C" w:rsidRPr="0006381C">
        <w:rPr>
          <w:rFonts w:ascii="Times New Roman" w:hAnsi="Times New Roman" w:cs="Times New Roman"/>
          <w:sz w:val="24"/>
        </w:rPr>
        <w:t xml:space="preserve">Silva </w:t>
      </w:r>
      <w:r w:rsidR="0006381C">
        <w:rPr>
          <w:rFonts w:ascii="Times New Roman" w:hAnsi="Times New Roman" w:cs="Times New Roman"/>
          <w:sz w:val="24"/>
        </w:rPr>
        <w:t>and</w:t>
      </w:r>
      <w:r w:rsidR="0006381C" w:rsidRPr="0006381C">
        <w:rPr>
          <w:rFonts w:ascii="Times New Roman" w:hAnsi="Times New Roman" w:cs="Times New Roman"/>
          <w:sz w:val="24"/>
        </w:rPr>
        <w:t xml:space="preserve"> Tenreyro (2005)</w:t>
      </w:r>
      <w:r w:rsidR="00A5547B">
        <w:rPr>
          <w:rFonts w:ascii="Times New Roman" w:hAnsi="Times New Roman" w:cs="Times New Roman"/>
          <w:sz w:val="24"/>
          <w:szCs w:val="24"/>
        </w:rPr>
        <w:fldChar w:fldCharType="end"/>
      </w:r>
      <w:r w:rsidR="0006381C">
        <w:rPr>
          <w:rFonts w:ascii="Times New Roman" w:hAnsi="Times New Roman" w:cs="Times New Roman"/>
          <w:sz w:val="24"/>
          <w:szCs w:val="24"/>
        </w:rPr>
        <w:t xml:space="preserve"> and </w:t>
      </w:r>
      <w:r w:rsidR="00A5547B">
        <w:rPr>
          <w:rFonts w:ascii="Times New Roman" w:hAnsi="Times New Roman" w:cs="Times New Roman"/>
          <w:sz w:val="24"/>
          <w:szCs w:val="24"/>
        </w:rPr>
        <w:fldChar w:fldCharType="begin"/>
      </w:r>
      <w:r w:rsidR="0006381C">
        <w:rPr>
          <w:rFonts w:ascii="Times New Roman" w:hAnsi="Times New Roman" w:cs="Times New Roman"/>
          <w:sz w:val="24"/>
          <w:szCs w:val="24"/>
        </w:rPr>
        <w:instrText xml:space="preserve"> ADDIN ZOTERO_ITEM CSL_CITATION {"citationID":"a1dqdu5vuug","properties":{"formattedCitation":"(Santos Silva &amp; Tenreyro, 2011)","plainCitation":"(Santos Silva &amp; Tenreyro, 2011)"},"citationItems":[{"id":1294,"uris":["http://zotero.org/users/3746645/items/NHZNT8BS"],"uri":["http://zotero.org/users/3746645/items/NHZNT8BS"],"itemData":{"id":1294,"type":"article-journal","title":"Further simulation evidence on the performance of the Poisson pseudo-maximum likelihood estimator","container-title":"Economics Letters","page":"220-222","volume":"112","issue":"2","source":"ScienceDirect","abstract":"We extend the simulation results in Santos Silva and Tenreyro (2006, The log of gravity, The Review of Economics and Statistics, 88, 641–658) by considering a novel data-generating process. Our results confirm that the Poisson pseudo-maximum likelihood estimator is generally well behaved, even when the proportion of zeros in the sample is very large.","DOI":"10.1016/j.econlet.2011.05.008","ISSN":"0165-1765","journalAbbreviation":"Economics Letters","author":[{"family":"Santos Silva","given":"J. M. C."},{"family":"Tenreyro","given":"Silvana"}],"issued":{"date-parts":[["2011",8,1]]}}}],"schema":"https://github.com/citation-style-language/schema/raw/master/csl-citation.json"} </w:instrText>
      </w:r>
      <w:r w:rsidR="00A5547B">
        <w:rPr>
          <w:rFonts w:ascii="Times New Roman" w:hAnsi="Times New Roman" w:cs="Times New Roman"/>
          <w:sz w:val="24"/>
          <w:szCs w:val="24"/>
        </w:rPr>
        <w:fldChar w:fldCharType="separate"/>
      </w:r>
      <w:r w:rsidR="0006381C" w:rsidRPr="0006381C">
        <w:rPr>
          <w:rFonts w:ascii="Times New Roman" w:hAnsi="Times New Roman" w:cs="Times New Roman"/>
          <w:sz w:val="24"/>
        </w:rPr>
        <w:t xml:space="preserve">Santos </w:t>
      </w:r>
      <w:r w:rsidR="0006381C">
        <w:rPr>
          <w:rFonts w:ascii="Times New Roman" w:hAnsi="Times New Roman" w:cs="Times New Roman"/>
          <w:sz w:val="24"/>
        </w:rPr>
        <w:t>and</w:t>
      </w:r>
      <w:r w:rsidR="0006381C" w:rsidRPr="0006381C">
        <w:rPr>
          <w:rFonts w:ascii="Times New Roman" w:hAnsi="Times New Roman" w:cs="Times New Roman"/>
          <w:sz w:val="24"/>
        </w:rPr>
        <w:t xml:space="preserve"> Tenreyro</w:t>
      </w:r>
      <w:r w:rsidR="0006381C">
        <w:rPr>
          <w:rFonts w:ascii="Times New Roman" w:hAnsi="Times New Roman" w:cs="Times New Roman"/>
          <w:sz w:val="24"/>
        </w:rPr>
        <w:t xml:space="preserve"> (</w:t>
      </w:r>
      <w:r w:rsidR="0006381C" w:rsidRPr="0006381C">
        <w:rPr>
          <w:rFonts w:ascii="Times New Roman" w:hAnsi="Times New Roman" w:cs="Times New Roman"/>
          <w:sz w:val="24"/>
        </w:rPr>
        <w:t>2011)</w:t>
      </w:r>
      <w:r w:rsidR="00A5547B">
        <w:rPr>
          <w:rFonts w:ascii="Times New Roman" w:hAnsi="Times New Roman" w:cs="Times New Roman"/>
          <w:sz w:val="24"/>
          <w:szCs w:val="24"/>
        </w:rPr>
        <w:fldChar w:fldCharType="end"/>
      </w:r>
      <w:r w:rsidR="004B50C9">
        <w:rPr>
          <w:rFonts w:ascii="Times New Roman" w:hAnsi="Times New Roman" w:cs="Times New Roman"/>
          <w:sz w:val="24"/>
          <w:szCs w:val="24"/>
        </w:rPr>
        <w:t xml:space="preserve"> </w:t>
      </w:r>
      <w:r>
        <w:rPr>
          <w:rFonts w:ascii="Times New Roman" w:hAnsi="Times New Roman" w:cs="Times New Roman"/>
          <w:sz w:val="24"/>
          <w:szCs w:val="24"/>
        </w:rPr>
        <w:t>also note</w:t>
      </w:r>
      <w:r w:rsidR="0006381C">
        <w:rPr>
          <w:rFonts w:ascii="Times New Roman" w:hAnsi="Times New Roman" w:cs="Times New Roman"/>
          <w:sz w:val="24"/>
          <w:szCs w:val="24"/>
        </w:rPr>
        <w:t xml:space="preserve"> that </w:t>
      </w:r>
      <w:r w:rsidR="00A2464E">
        <w:rPr>
          <w:rFonts w:ascii="Times New Roman" w:hAnsi="Times New Roman" w:cs="Times New Roman"/>
          <w:sz w:val="24"/>
          <w:szCs w:val="24"/>
        </w:rPr>
        <w:t>all estimator</w:t>
      </w:r>
      <w:r>
        <w:rPr>
          <w:rFonts w:ascii="Times New Roman" w:hAnsi="Times New Roman" w:cs="Times New Roman"/>
          <w:sz w:val="24"/>
          <w:szCs w:val="24"/>
        </w:rPr>
        <w:t>s</w:t>
      </w:r>
      <w:r w:rsidR="00A2464E">
        <w:rPr>
          <w:rFonts w:ascii="Times New Roman" w:hAnsi="Times New Roman" w:cs="Times New Roman"/>
          <w:sz w:val="24"/>
          <w:szCs w:val="24"/>
        </w:rPr>
        <w:t xml:space="preserve"> of log-linear models that overlook heteroscedasticity are generally not consistent</w:t>
      </w:r>
      <w:r w:rsidR="00FD5DC9">
        <w:rPr>
          <w:rFonts w:ascii="Times New Roman" w:hAnsi="Times New Roman" w:cs="Times New Roman"/>
          <w:sz w:val="24"/>
          <w:szCs w:val="24"/>
        </w:rPr>
        <w:t>,</w:t>
      </w:r>
      <w:r w:rsidR="006439B7">
        <w:rPr>
          <w:rFonts w:ascii="Times New Roman" w:hAnsi="Times New Roman" w:cs="Times New Roman"/>
          <w:sz w:val="24"/>
          <w:szCs w:val="24"/>
        </w:rPr>
        <w:t xml:space="preserve"> and non-linear estimators </w:t>
      </w:r>
      <w:r>
        <w:rPr>
          <w:rFonts w:ascii="Times New Roman" w:hAnsi="Times New Roman" w:cs="Times New Roman"/>
          <w:sz w:val="24"/>
          <w:szCs w:val="24"/>
        </w:rPr>
        <w:t xml:space="preserve">such as PPML </w:t>
      </w:r>
      <w:r w:rsidR="006439B7">
        <w:rPr>
          <w:rFonts w:ascii="Times New Roman" w:hAnsi="Times New Roman" w:cs="Times New Roman"/>
          <w:sz w:val="24"/>
          <w:szCs w:val="24"/>
        </w:rPr>
        <w:t>should be use instead</w:t>
      </w:r>
      <w:r w:rsidR="00A2464E">
        <w:rPr>
          <w:rFonts w:ascii="Times New Roman" w:hAnsi="Times New Roman" w:cs="Times New Roman"/>
          <w:sz w:val="24"/>
          <w:szCs w:val="24"/>
        </w:rPr>
        <w:t xml:space="preserve">. </w:t>
      </w:r>
      <w:r w:rsidR="00FD5DC9">
        <w:rPr>
          <w:rFonts w:ascii="Times New Roman" w:hAnsi="Times New Roman" w:cs="Times New Roman"/>
          <w:sz w:val="24"/>
          <w:szCs w:val="24"/>
        </w:rPr>
        <w:t>Moreover, s</w:t>
      </w:r>
      <w:r w:rsidR="00A2464E">
        <w:rPr>
          <w:rFonts w:ascii="Times New Roman" w:hAnsi="Times New Roman" w:cs="Times New Roman"/>
          <w:sz w:val="24"/>
          <w:szCs w:val="24"/>
        </w:rPr>
        <w:t xml:space="preserve">ince PPML doesn’t </w:t>
      </w:r>
      <w:r>
        <w:rPr>
          <w:rFonts w:ascii="Times New Roman" w:hAnsi="Times New Roman" w:cs="Times New Roman"/>
          <w:sz w:val="24"/>
          <w:szCs w:val="24"/>
        </w:rPr>
        <w:t>require</w:t>
      </w:r>
      <w:r w:rsidR="00A2464E">
        <w:rPr>
          <w:rFonts w:ascii="Times New Roman" w:hAnsi="Times New Roman" w:cs="Times New Roman"/>
          <w:sz w:val="24"/>
          <w:szCs w:val="24"/>
        </w:rPr>
        <w:t xml:space="preserve"> the condition of constant variance, </w:t>
      </w:r>
      <w:r>
        <w:rPr>
          <w:rFonts w:ascii="Times New Roman" w:hAnsi="Times New Roman" w:cs="Times New Roman"/>
          <w:sz w:val="24"/>
          <w:szCs w:val="24"/>
        </w:rPr>
        <w:t xml:space="preserve">it </w:t>
      </w:r>
      <w:r w:rsidR="00FD5DC9">
        <w:rPr>
          <w:rFonts w:ascii="Times New Roman" w:hAnsi="Times New Roman" w:cs="Times New Roman"/>
          <w:sz w:val="24"/>
          <w:szCs w:val="24"/>
        </w:rPr>
        <w:t>is</w:t>
      </w:r>
      <w:r w:rsidR="00A2464E">
        <w:rPr>
          <w:rFonts w:ascii="Times New Roman" w:hAnsi="Times New Roman" w:cs="Times New Roman"/>
          <w:sz w:val="24"/>
          <w:szCs w:val="24"/>
        </w:rPr>
        <w:t xml:space="preserve"> able to handle inefficiencies caused by heteroscedasticity (</w:t>
      </w:r>
      <w:r w:rsidR="00A5547B">
        <w:rPr>
          <w:rFonts w:ascii="Times New Roman" w:hAnsi="Times New Roman" w:cs="Times New Roman"/>
          <w:sz w:val="24"/>
          <w:szCs w:val="24"/>
        </w:rPr>
        <w:fldChar w:fldCharType="begin"/>
      </w:r>
      <w:r w:rsidR="00A2464E">
        <w:rPr>
          <w:rFonts w:ascii="Times New Roman" w:hAnsi="Times New Roman" w:cs="Times New Roman"/>
          <w:sz w:val="24"/>
          <w:szCs w:val="24"/>
        </w:rPr>
        <w:instrText xml:space="preserve"> ADDIN ZOTERO_ITEM CSL_CITATION {"citationID":"a2q3ndigot4","properties":{"formattedCitation":"(Silva &amp; Tenreyro, 2005)","plainCitation":"(Silva &amp; Tenreyro, 2005)"},"citationItems":[{"id":1299,"uris":["http://zotero.org/users/3746645/items/X326K6KK"],"uri":["http://zotero.org/users/3746645/items/X326K6KK"],"itemData":{"id":1299,"type":"report","title":"The Log of Gravity","collection-title":"CEP Discussion Papers","publisher":"Centre for Economic Performance, LSE","source":"ideas.repec.org","abstract":"Although economists have long been aware of Jensen's inequality, many econometric applications have neglected an important implication of it: the standard practice of interpreting the parameters of log-linearized models estimated by ordinary least squares as elasticities can be highly misleading in the presence of heteroskedasticity. This paper explains why this problem arises and proposes an appropriate estimator. Our criticism to conventional practices and the solution we propose extends to a broad range of economic applications where the equation under study is log-linearized. We develop the argument using one particular illustration, the gravity equation for trade, and apply the proposed technique to provide new estimates of this equation. We find significant differences between estimates obtained with the proposed estimator and those obtained with the traditional method. These discrepancies persist even when the gravity equation takes into account multilateral resistance terms or fixed effects","URL":"https://ideas.repec.org/p/cep/cepdps/dp0701.html","number":"dp0701","language":"en","author":[{"family":"Silva","given":"Joao Santos"},{"family":"Tenreyro","given":"Silvana"}],"issued":{"date-parts":[["2005",7]]},"accessed":{"date-parts":[["2018",8,2]]}}}],"schema":"https://github.com/citation-style-language/schema/raw/master/csl-citation.json"} </w:instrText>
      </w:r>
      <w:r w:rsidR="00A5547B">
        <w:rPr>
          <w:rFonts w:ascii="Times New Roman" w:hAnsi="Times New Roman" w:cs="Times New Roman"/>
          <w:sz w:val="24"/>
          <w:szCs w:val="24"/>
        </w:rPr>
        <w:fldChar w:fldCharType="separate"/>
      </w:r>
      <w:r w:rsidR="00A2464E">
        <w:rPr>
          <w:rFonts w:ascii="Times New Roman" w:hAnsi="Times New Roman" w:cs="Times New Roman"/>
          <w:sz w:val="24"/>
        </w:rPr>
        <w:t>Silva and</w:t>
      </w:r>
      <w:r w:rsidR="00A2464E" w:rsidRPr="00A2464E">
        <w:rPr>
          <w:rFonts w:ascii="Times New Roman" w:hAnsi="Times New Roman" w:cs="Times New Roman"/>
          <w:sz w:val="24"/>
        </w:rPr>
        <w:t xml:space="preserve"> Tenreyro 2005)</w:t>
      </w:r>
      <w:r w:rsidR="00A5547B">
        <w:rPr>
          <w:rFonts w:ascii="Times New Roman" w:hAnsi="Times New Roman" w:cs="Times New Roman"/>
          <w:sz w:val="24"/>
          <w:szCs w:val="24"/>
        </w:rPr>
        <w:fldChar w:fldCharType="end"/>
      </w:r>
      <w:r w:rsidR="00A2464E">
        <w:rPr>
          <w:rFonts w:ascii="Times New Roman" w:hAnsi="Times New Roman" w:cs="Times New Roman"/>
          <w:sz w:val="24"/>
          <w:szCs w:val="24"/>
        </w:rPr>
        <w:t>.</w:t>
      </w:r>
      <w:r w:rsidR="00FC1C94">
        <w:rPr>
          <w:rFonts w:ascii="Times New Roman" w:hAnsi="Times New Roman" w:cs="Times New Roman"/>
          <w:sz w:val="24"/>
          <w:szCs w:val="24"/>
        </w:rPr>
        <w:t xml:space="preserve"> </w:t>
      </w:r>
      <w:r w:rsidR="00FC1C94" w:rsidRPr="00FC1C94">
        <w:rPr>
          <w:rFonts w:ascii="Times New Roman" w:hAnsi="Times New Roman" w:cs="Times New Roman"/>
          <w:sz w:val="24"/>
          <w:szCs w:val="24"/>
        </w:rPr>
        <w:t>We obtain incidence rate ratio</w:t>
      </w:r>
      <w:r w:rsidR="00FD5DC9">
        <w:rPr>
          <w:rFonts w:ascii="Times New Roman" w:hAnsi="Times New Roman" w:cs="Times New Roman"/>
          <w:sz w:val="24"/>
          <w:szCs w:val="24"/>
        </w:rPr>
        <w:t>s</w:t>
      </w:r>
      <w:r w:rsidR="00FC1C94" w:rsidRPr="00FC1C94">
        <w:rPr>
          <w:rFonts w:ascii="Times New Roman" w:hAnsi="Times New Roman" w:cs="Times New Roman"/>
          <w:sz w:val="24"/>
          <w:szCs w:val="24"/>
        </w:rPr>
        <w:t xml:space="preserve"> by exponentiating the Poisson regression coefficient</w:t>
      </w:r>
      <w:r w:rsidR="00FD5DC9">
        <w:rPr>
          <w:rFonts w:ascii="Times New Roman" w:hAnsi="Times New Roman" w:cs="Times New Roman"/>
          <w:sz w:val="24"/>
          <w:szCs w:val="24"/>
        </w:rPr>
        <w:t>s</w:t>
      </w:r>
      <w:r w:rsidR="00FC1C94">
        <w:rPr>
          <w:rFonts w:ascii="Times New Roman" w:hAnsi="Times New Roman" w:cs="Times New Roman"/>
          <w:sz w:val="24"/>
          <w:szCs w:val="24"/>
        </w:rPr>
        <w:t>.</w:t>
      </w:r>
      <w:r w:rsidR="00FD5DC9">
        <w:rPr>
          <w:rFonts w:ascii="Times New Roman" w:hAnsi="Times New Roman" w:cs="Times New Roman"/>
          <w:sz w:val="24"/>
          <w:szCs w:val="24"/>
        </w:rPr>
        <w:t xml:space="preserve"> In the PPML model, the MR terms are omitted as their inclusion would re-introduce problems of heteroscedasticity (</w:t>
      </w:r>
      <w:r w:rsidR="00FD5DC9" w:rsidRPr="00D71C5E">
        <w:rPr>
          <w:rFonts w:ascii="Times New Roman" w:hAnsi="Times New Roman" w:cs="Times New Roman"/>
          <w:sz w:val="24"/>
        </w:rPr>
        <w:t xml:space="preserve">Silva </w:t>
      </w:r>
      <w:r w:rsidR="00FD5DC9">
        <w:rPr>
          <w:rFonts w:ascii="Times New Roman" w:hAnsi="Times New Roman" w:cs="Times New Roman"/>
          <w:sz w:val="24"/>
        </w:rPr>
        <w:t>and</w:t>
      </w:r>
      <w:r w:rsidR="00FD5DC9" w:rsidRPr="00D71C5E">
        <w:rPr>
          <w:rFonts w:ascii="Times New Roman" w:hAnsi="Times New Roman" w:cs="Times New Roman"/>
          <w:sz w:val="24"/>
        </w:rPr>
        <w:t xml:space="preserve"> </w:t>
      </w:r>
      <w:proofErr w:type="spellStart"/>
      <w:r w:rsidR="00FD5DC9" w:rsidRPr="00D71C5E">
        <w:rPr>
          <w:rFonts w:ascii="Times New Roman" w:hAnsi="Times New Roman" w:cs="Times New Roman"/>
          <w:sz w:val="24"/>
        </w:rPr>
        <w:t>Tenreyro</w:t>
      </w:r>
      <w:proofErr w:type="spellEnd"/>
      <w:r w:rsidR="00FD5DC9">
        <w:rPr>
          <w:rFonts w:ascii="Times New Roman" w:hAnsi="Times New Roman" w:cs="Times New Roman"/>
          <w:sz w:val="24"/>
        </w:rPr>
        <w:t xml:space="preserve">, </w:t>
      </w:r>
      <w:r w:rsidR="00FD5DC9" w:rsidRPr="00D71C5E">
        <w:rPr>
          <w:rFonts w:ascii="Times New Roman" w:hAnsi="Times New Roman" w:cs="Times New Roman"/>
          <w:sz w:val="24"/>
        </w:rPr>
        <w:t>2005</w:t>
      </w:r>
      <w:r w:rsidR="00FD5DC9">
        <w:rPr>
          <w:rFonts w:ascii="Times New Roman" w:hAnsi="Times New Roman" w:cs="Times New Roman"/>
          <w:sz w:val="24"/>
        </w:rPr>
        <w:t xml:space="preserve">). Therefore, following </w:t>
      </w:r>
      <w:r w:rsidR="00FD5DC9" w:rsidRPr="00D71C5E">
        <w:rPr>
          <w:rFonts w:ascii="Times New Roman" w:hAnsi="Times New Roman" w:cs="Times New Roman"/>
          <w:sz w:val="24"/>
        </w:rPr>
        <w:t xml:space="preserve">Silva </w:t>
      </w:r>
      <w:r w:rsidR="00FD5DC9">
        <w:rPr>
          <w:rFonts w:ascii="Times New Roman" w:hAnsi="Times New Roman" w:cs="Times New Roman"/>
          <w:sz w:val="24"/>
        </w:rPr>
        <w:t>and</w:t>
      </w:r>
      <w:r w:rsidR="00FD5DC9" w:rsidRPr="00D71C5E">
        <w:rPr>
          <w:rFonts w:ascii="Times New Roman" w:hAnsi="Times New Roman" w:cs="Times New Roman"/>
          <w:sz w:val="24"/>
        </w:rPr>
        <w:t xml:space="preserve"> </w:t>
      </w:r>
      <w:proofErr w:type="spellStart"/>
      <w:r w:rsidR="00FD5DC9" w:rsidRPr="00D71C5E">
        <w:rPr>
          <w:rFonts w:ascii="Times New Roman" w:hAnsi="Times New Roman" w:cs="Times New Roman"/>
          <w:sz w:val="24"/>
        </w:rPr>
        <w:t>Tenreyro</w:t>
      </w:r>
      <w:proofErr w:type="spellEnd"/>
      <w:r w:rsidR="00FD5DC9">
        <w:rPr>
          <w:rFonts w:ascii="Times New Roman" w:hAnsi="Times New Roman" w:cs="Times New Roman"/>
          <w:sz w:val="24"/>
        </w:rPr>
        <w:t xml:space="preserve"> (2005) and Anderson and van </w:t>
      </w:r>
      <w:proofErr w:type="spellStart"/>
      <w:r w:rsidR="00FD5DC9">
        <w:rPr>
          <w:rFonts w:ascii="Times New Roman" w:hAnsi="Times New Roman" w:cs="Times New Roman"/>
          <w:sz w:val="24"/>
        </w:rPr>
        <w:t>Wincoop</w:t>
      </w:r>
      <w:proofErr w:type="spellEnd"/>
      <w:r w:rsidR="00FD5DC9">
        <w:rPr>
          <w:rFonts w:ascii="Times New Roman" w:hAnsi="Times New Roman" w:cs="Times New Roman"/>
          <w:sz w:val="24"/>
        </w:rPr>
        <w:t xml:space="preserve"> (2003), we use origin and destination fixed effects</w:t>
      </w:r>
      <w:r w:rsidR="00FD5DC9" w:rsidRPr="00FD5DC9">
        <w:rPr>
          <w:rFonts w:ascii="Times New Roman" w:hAnsi="Times New Roman" w:cs="Times New Roman"/>
          <w:sz w:val="24"/>
        </w:rPr>
        <w:t xml:space="preserve"> </w:t>
      </w:r>
      <w:r w:rsidR="00FD5DC9">
        <w:rPr>
          <w:rFonts w:ascii="Times New Roman" w:hAnsi="Times New Roman" w:cs="Times New Roman"/>
          <w:sz w:val="24"/>
        </w:rPr>
        <w:t>in our PPML specifications to deal with multilateral resistance.</w:t>
      </w:r>
    </w:p>
    <w:p w14:paraId="10C89CA3" w14:textId="77777777" w:rsidR="00F11F0C" w:rsidRDefault="00F11F0C" w:rsidP="000145A8">
      <w:pPr>
        <w:spacing w:after="0" w:line="288" w:lineRule="auto"/>
        <w:ind w:firstLine="720"/>
        <w:jc w:val="both"/>
        <w:rPr>
          <w:rFonts w:ascii="Times New Roman" w:hAnsi="Times New Roman" w:cs="Times New Roman"/>
          <w:sz w:val="24"/>
          <w:szCs w:val="24"/>
        </w:rPr>
      </w:pPr>
    </w:p>
    <w:p w14:paraId="521CCEE6" w14:textId="3142678C" w:rsidR="00DB4911" w:rsidRPr="00130E7E" w:rsidRDefault="00FD5DC9"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Finally, s</w:t>
      </w:r>
      <w:r w:rsidR="00E546AB">
        <w:rPr>
          <w:rFonts w:ascii="Times New Roman" w:hAnsi="Times New Roman" w:cs="Times New Roman"/>
          <w:sz w:val="24"/>
          <w:szCs w:val="24"/>
        </w:rPr>
        <w:t xml:space="preserve">ince we still need to consider the </w:t>
      </w:r>
      <w:r w:rsidR="00E546AB" w:rsidRPr="00E546AB">
        <w:rPr>
          <w:rFonts w:ascii="Times New Roman" w:hAnsi="Times New Roman" w:cs="Times New Roman"/>
          <w:sz w:val="24"/>
          <w:szCs w:val="24"/>
        </w:rPr>
        <w:t>interrelationships between the two equations</w:t>
      </w:r>
      <w:r w:rsidR="00E546AB">
        <w:rPr>
          <w:rFonts w:ascii="Times New Roman" w:hAnsi="Times New Roman" w:cs="Times New Roman"/>
          <w:sz w:val="24"/>
          <w:szCs w:val="24"/>
        </w:rPr>
        <w:t xml:space="preserve">, we combine SUR and PPML together. </w:t>
      </w:r>
      <w:r w:rsidR="00C14034">
        <w:rPr>
          <w:rFonts w:ascii="Times New Roman" w:hAnsi="Times New Roman" w:cs="Times New Roman"/>
          <w:sz w:val="24"/>
          <w:szCs w:val="24"/>
        </w:rPr>
        <w:t>To achieve this, we adopt the original two-stage SUR procedure. That is</w:t>
      </w:r>
      <w:r>
        <w:rPr>
          <w:rFonts w:ascii="Times New Roman" w:hAnsi="Times New Roman" w:cs="Times New Roman"/>
          <w:sz w:val="24"/>
          <w:szCs w:val="24"/>
        </w:rPr>
        <w:t>,</w:t>
      </w:r>
      <w:r w:rsidR="00C14034">
        <w:rPr>
          <w:rFonts w:ascii="Times New Roman" w:hAnsi="Times New Roman" w:cs="Times New Roman"/>
          <w:sz w:val="24"/>
          <w:szCs w:val="24"/>
        </w:rPr>
        <w:t xml:space="preserve"> w</w:t>
      </w:r>
      <w:r w:rsidR="00E546AB">
        <w:rPr>
          <w:rFonts w:ascii="Times New Roman" w:hAnsi="Times New Roman" w:cs="Times New Roman"/>
          <w:sz w:val="24"/>
          <w:szCs w:val="24"/>
        </w:rPr>
        <w:t>e</w:t>
      </w:r>
      <w:r w:rsidR="00E546AB" w:rsidRPr="00E546AB">
        <w:rPr>
          <w:rFonts w:ascii="Times New Roman" w:hAnsi="Times New Roman" w:cs="Times New Roman"/>
          <w:sz w:val="24"/>
          <w:szCs w:val="24"/>
        </w:rPr>
        <w:t xml:space="preserve"> obtain the residuals from </w:t>
      </w:r>
      <w:r w:rsidR="00C14034">
        <w:rPr>
          <w:rFonts w:ascii="Times New Roman" w:hAnsi="Times New Roman" w:cs="Times New Roman"/>
          <w:sz w:val="24"/>
          <w:szCs w:val="24"/>
        </w:rPr>
        <w:t>first-stage PPML</w:t>
      </w:r>
      <w:r w:rsidR="00E546AB" w:rsidRPr="00E546AB">
        <w:rPr>
          <w:rFonts w:ascii="Times New Roman" w:hAnsi="Times New Roman" w:cs="Times New Roman"/>
          <w:sz w:val="24"/>
          <w:szCs w:val="24"/>
        </w:rPr>
        <w:t xml:space="preserve"> models, and add each</w:t>
      </w:r>
      <w:r w:rsidR="00E546AB">
        <w:rPr>
          <w:rFonts w:ascii="Times New Roman" w:hAnsi="Times New Roman" w:cs="Times New Roman"/>
          <w:sz w:val="24"/>
          <w:szCs w:val="24"/>
        </w:rPr>
        <w:t xml:space="preserve"> residual as an additional variable</w:t>
      </w:r>
      <w:r w:rsidR="00E546AB" w:rsidRPr="00E546AB">
        <w:rPr>
          <w:rFonts w:ascii="Times New Roman" w:hAnsi="Times New Roman" w:cs="Times New Roman"/>
          <w:sz w:val="24"/>
          <w:szCs w:val="24"/>
        </w:rPr>
        <w:t xml:space="preserve"> in</w:t>
      </w:r>
      <w:r w:rsidR="00C14034">
        <w:rPr>
          <w:rFonts w:ascii="Times New Roman" w:hAnsi="Times New Roman" w:cs="Times New Roman"/>
          <w:sz w:val="24"/>
          <w:szCs w:val="24"/>
        </w:rPr>
        <w:t xml:space="preserve"> the</w:t>
      </w:r>
      <w:r w:rsidR="00E546AB" w:rsidRPr="00E546AB">
        <w:rPr>
          <w:rFonts w:ascii="Times New Roman" w:hAnsi="Times New Roman" w:cs="Times New Roman"/>
          <w:sz w:val="24"/>
          <w:szCs w:val="24"/>
        </w:rPr>
        <w:t xml:space="preserve"> opposite PPML model</w:t>
      </w:r>
      <w:r w:rsidR="00C14034">
        <w:rPr>
          <w:rFonts w:ascii="Times New Roman" w:hAnsi="Times New Roman" w:cs="Times New Roman"/>
          <w:sz w:val="24"/>
          <w:szCs w:val="24"/>
        </w:rPr>
        <w:t xml:space="preserve"> in the second stage</w:t>
      </w:r>
      <w:r w:rsidR="00E546AB">
        <w:rPr>
          <w:rFonts w:ascii="Times New Roman" w:hAnsi="Times New Roman" w:cs="Times New Roman"/>
          <w:sz w:val="24"/>
          <w:szCs w:val="24"/>
        </w:rPr>
        <w:t>.</w:t>
      </w:r>
      <w:r w:rsidR="00FC1C94">
        <w:rPr>
          <w:rFonts w:ascii="Times New Roman" w:hAnsi="Times New Roman" w:cs="Times New Roman"/>
          <w:sz w:val="24"/>
          <w:szCs w:val="24"/>
        </w:rPr>
        <w:t xml:space="preserve"> </w:t>
      </w:r>
      <w:r>
        <w:rPr>
          <w:rFonts w:ascii="Times New Roman" w:hAnsi="Times New Roman" w:cs="Times New Roman"/>
          <w:sz w:val="24"/>
          <w:szCs w:val="24"/>
        </w:rPr>
        <w:t xml:space="preserve">This is our preferred model because it captures the advantages of both the PPML model and the SUR specification. </w:t>
      </w:r>
    </w:p>
    <w:p w14:paraId="169D860A" w14:textId="77777777" w:rsidR="00D42B0C" w:rsidRDefault="00D42B0C" w:rsidP="000145A8">
      <w:pPr>
        <w:spacing w:after="0" w:line="288" w:lineRule="auto"/>
        <w:rPr>
          <w:rFonts w:ascii="Times New Roman" w:hAnsi="Times New Roman" w:cs="Times New Roman"/>
          <w:i/>
          <w:sz w:val="24"/>
          <w:szCs w:val="24"/>
        </w:rPr>
      </w:pPr>
    </w:p>
    <w:p w14:paraId="120610BF" w14:textId="77777777" w:rsidR="00D42B0C" w:rsidRDefault="00D42B0C" w:rsidP="000145A8">
      <w:pPr>
        <w:spacing w:after="0" w:line="288" w:lineRule="auto"/>
        <w:rPr>
          <w:rFonts w:ascii="Times New Roman" w:hAnsi="Times New Roman" w:cs="Times New Roman"/>
          <w:i/>
          <w:sz w:val="24"/>
          <w:szCs w:val="24"/>
        </w:rPr>
      </w:pPr>
    </w:p>
    <w:p w14:paraId="1A6E6CEF" w14:textId="0DBD23BA" w:rsidR="000E239A" w:rsidRPr="00D42B0C" w:rsidRDefault="00014711" w:rsidP="000145A8">
      <w:pPr>
        <w:spacing w:after="0" w:line="288" w:lineRule="auto"/>
        <w:rPr>
          <w:rFonts w:ascii="Times New Roman" w:hAnsi="Times New Roman" w:cs="Times New Roman"/>
          <w:b/>
          <w:sz w:val="24"/>
          <w:szCs w:val="24"/>
        </w:rPr>
      </w:pPr>
      <w:r w:rsidRPr="00D42B0C">
        <w:rPr>
          <w:rFonts w:ascii="Times New Roman" w:hAnsi="Times New Roman" w:cs="Times New Roman"/>
          <w:b/>
          <w:sz w:val="24"/>
          <w:szCs w:val="24"/>
        </w:rPr>
        <w:lastRenderedPageBreak/>
        <w:t>Limitation</w:t>
      </w:r>
      <w:r w:rsidR="00FD5DC9" w:rsidRPr="00D42B0C">
        <w:rPr>
          <w:rFonts w:ascii="Times New Roman" w:hAnsi="Times New Roman" w:cs="Times New Roman"/>
          <w:b/>
          <w:sz w:val="24"/>
          <w:szCs w:val="24"/>
        </w:rPr>
        <w:t>s</w:t>
      </w:r>
    </w:p>
    <w:p w14:paraId="0BF2824D" w14:textId="0A1ED724" w:rsidR="004B50C9" w:rsidRDefault="00EA1B61" w:rsidP="000145A8">
      <w:pPr>
        <w:spacing w:after="0" w:line="288" w:lineRule="auto"/>
        <w:jc w:val="both"/>
        <w:rPr>
          <w:rFonts w:ascii="Times New Roman" w:hAnsi="Times New Roman" w:cs="Times New Roman"/>
          <w:sz w:val="24"/>
          <w:szCs w:val="24"/>
        </w:rPr>
      </w:pPr>
      <w:r>
        <w:rPr>
          <w:rFonts w:ascii="Times New Roman" w:hAnsi="Times New Roman" w:cs="Times New Roman"/>
          <w:sz w:val="24"/>
          <w:szCs w:val="24"/>
        </w:rPr>
        <w:t>There are two</w:t>
      </w:r>
      <w:r w:rsidR="00E2499E">
        <w:rPr>
          <w:rFonts w:ascii="Times New Roman" w:hAnsi="Times New Roman" w:cs="Times New Roman"/>
          <w:sz w:val="24"/>
          <w:szCs w:val="24"/>
        </w:rPr>
        <w:t xml:space="preserve"> </w:t>
      </w:r>
      <w:r>
        <w:rPr>
          <w:rFonts w:ascii="Times New Roman" w:hAnsi="Times New Roman" w:cs="Times New Roman"/>
          <w:sz w:val="24"/>
          <w:szCs w:val="24"/>
        </w:rPr>
        <w:t>main</w:t>
      </w:r>
      <w:r w:rsidR="00E2499E">
        <w:rPr>
          <w:rFonts w:ascii="Times New Roman" w:hAnsi="Times New Roman" w:cs="Times New Roman"/>
          <w:sz w:val="24"/>
          <w:szCs w:val="24"/>
        </w:rPr>
        <w:t xml:space="preserve"> </w:t>
      </w:r>
      <w:r w:rsidR="00014711" w:rsidRPr="002D5E04">
        <w:rPr>
          <w:rFonts w:ascii="Times New Roman" w:hAnsi="Times New Roman" w:cs="Times New Roman"/>
          <w:sz w:val="24"/>
          <w:szCs w:val="24"/>
        </w:rPr>
        <w:t xml:space="preserve">limitations </w:t>
      </w:r>
      <w:r>
        <w:rPr>
          <w:rFonts w:ascii="Times New Roman" w:hAnsi="Times New Roman" w:cs="Times New Roman"/>
          <w:sz w:val="24"/>
          <w:szCs w:val="24"/>
        </w:rPr>
        <w:t xml:space="preserve">to our </w:t>
      </w:r>
      <w:r w:rsidR="00FD5DC9">
        <w:rPr>
          <w:rFonts w:ascii="Times New Roman" w:hAnsi="Times New Roman" w:cs="Times New Roman"/>
          <w:sz w:val="24"/>
          <w:szCs w:val="24"/>
        </w:rPr>
        <w:t>approach</w:t>
      </w:r>
      <w:r w:rsidR="00014711" w:rsidRPr="002D5E04">
        <w:rPr>
          <w:rFonts w:ascii="Times New Roman" w:hAnsi="Times New Roman" w:cs="Times New Roman"/>
          <w:sz w:val="24"/>
          <w:szCs w:val="24"/>
        </w:rPr>
        <w:t>. First,</w:t>
      </w:r>
      <w:r w:rsidR="00FC1C94">
        <w:rPr>
          <w:rFonts w:ascii="Times New Roman" w:hAnsi="Times New Roman" w:cs="Times New Roman"/>
          <w:sz w:val="24"/>
          <w:szCs w:val="24"/>
        </w:rPr>
        <w:t xml:space="preserve"> </w:t>
      </w:r>
      <w:r w:rsidR="00014711" w:rsidRPr="002D5E04">
        <w:rPr>
          <w:rFonts w:ascii="Times New Roman" w:hAnsi="Times New Roman" w:cs="Times New Roman"/>
          <w:sz w:val="24"/>
          <w:szCs w:val="24"/>
        </w:rPr>
        <w:t xml:space="preserve">there </w:t>
      </w:r>
      <w:r>
        <w:rPr>
          <w:rFonts w:ascii="Times New Roman" w:hAnsi="Times New Roman" w:cs="Times New Roman"/>
          <w:sz w:val="24"/>
          <w:szCs w:val="24"/>
        </w:rPr>
        <w:t>is likely to</w:t>
      </w:r>
      <w:r w:rsidR="00E2499E">
        <w:rPr>
          <w:rFonts w:ascii="Times New Roman" w:hAnsi="Times New Roman" w:cs="Times New Roman"/>
          <w:sz w:val="24"/>
          <w:szCs w:val="24"/>
        </w:rPr>
        <w:t xml:space="preserve"> </w:t>
      </w:r>
      <w:r w:rsidR="00014711" w:rsidRPr="002D5E04">
        <w:rPr>
          <w:rFonts w:ascii="Times New Roman" w:hAnsi="Times New Roman" w:cs="Times New Roman"/>
          <w:sz w:val="24"/>
          <w:szCs w:val="24"/>
        </w:rPr>
        <w:t xml:space="preserve">be </w:t>
      </w:r>
      <w:r>
        <w:rPr>
          <w:rFonts w:ascii="Times New Roman" w:hAnsi="Times New Roman" w:cs="Times New Roman"/>
          <w:sz w:val="24"/>
          <w:szCs w:val="24"/>
        </w:rPr>
        <w:t xml:space="preserve">some </w:t>
      </w:r>
      <w:r w:rsidR="00014711" w:rsidRPr="002D5E04">
        <w:rPr>
          <w:rFonts w:ascii="Times New Roman" w:hAnsi="Times New Roman" w:cs="Times New Roman"/>
          <w:sz w:val="24"/>
          <w:szCs w:val="24"/>
        </w:rPr>
        <w:t>endogeneity between trade and migration flows.</w:t>
      </w:r>
      <w:r>
        <w:rPr>
          <w:rFonts w:ascii="Times New Roman" w:hAnsi="Times New Roman" w:cs="Times New Roman"/>
          <w:sz w:val="24"/>
          <w:szCs w:val="24"/>
        </w:rPr>
        <w:t xml:space="preserve"> We estimate reduced form models</w:t>
      </w:r>
      <w:r w:rsidR="00FD5DC9">
        <w:rPr>
          <w:rFonts w:ascii="Times New Roman" w:hAnsi="Times New Roman" w:cs="Times New Roman"/>
          <w:sz w:val="24"/>
          <w:szCs w:val="24"/>
        </w:rPr>
        <w:t>,</w:t>
      </w:r>
      <w:r>
        <w:rPr>
          <w:rFonts w:ascii="Times New Roman" w:hAnsi="Times New Roman" w:cs="Times New Roman"/>
          <w:sz w:val="24"/>
          <w:szCs w:val="24"/>
        </w:rPr>
        <w:t xml:space="preserve"> as</w:t>
      </w:r>
      <w:r w:rsidR="00E2499E">
        <w:rPr>
          <w:rFonts w:ascii="Times New Roman" w:hAnsi="Times New Roman" w:cs="Times New Roman"/>
          <w:sz w:val="24"/>
          <w:szCs w:val="24"/>
        </w:rPr>
        <w:t xml:space="preserve"> </w:t>
      </w:r>
      <w:r w:rsidR="00014711" w:rsidRPr="002D5E04">
        <w:rPr>
          <w:rFonts w:ascii="Times New Roman" w:hAnsi="Times New Roman" w:cs="Times New Roman"/>
          <w:sz w:val="24"/>
          <w:szCs w:val="24"/>
        </w:rPr>
        <w:t xml:space="preserve">the focus of the research is to illustrate </w:t>
      </w:r>
      <w:r>
        <w:rPr>
          <w:rFonts w:ascii="Times New Roman" w:hAnsi="Times New Roman" w:cs="Times New Roman"/>
          <w:sz w:val="24"/>
          <w:szCs w:val="24"/>
        </w:rPr>
        <w:t xml:space="preserve">the </w:t>
      </w:r>
      <w:r w:rsidR="00014711" w:rsidRPr="002D5E04">
        <w:rPr>
          <w:rFonts w:ascii="Times New Roman" w:hAnsi="Times New Roman" w:cs="Times New Roman"/>
          <w:sz w:val="24"/>
          <w:szCs w:val="24"/>
        </w:rPr>
        <w:t>correlation between those two flows, and not to analyze the potential causality</w:t>
      </w:r>
      <w:r w:rsidR="00FD5DC9">
        <w:rPr>
          <w:rFonts w:ascii="Times New Roman" w:hAnsi="Times New Roman" w:cs="Times New Roman"/>
          <w:sz w:val="24"/>
          <w:szCs w:val="24"/>
        </w:rPr>
        <w:t>, which we leave for future research</w:t>
      </w:r>
      <w:r>
        <w:rPr>
          <w:rFonts w:ascii="Times New Roman" w:hAnsi="Times New Roman" w:cs="Times New Roman"/>
          <w:sz w:val="24"/>
          <w:szCs w:val="24"/>
        </w:rPr>
        <w:t>.</w:t>
      </w:r>
      <w:r w:rsidR="00014711" w:rsidRPr="002D5E04">
        <w:rPr>
          <w:rFonts w:ascii="Times New Roman" w:hAnsi="Times New Roman" w:cs="Times New Roman"/>
          <w:sz w:val="24"/>
          <w:szCs w:val="24"/>
        </w:rPr>
        <w:t xml:space="preserve"> The second limitation is th</w:t>
      </w:r>
      <w:r>
        <w:rPr>
          <w:rFonts w:ascii="Times New Roman" w:hAnsi="Times New Roman" w:cs="Times New Roman"/>
          <w:sz w:val="24"/>
          <w:szCs w:val="24"/>
        </w:rPr>
        <w:t>at the dataset has a number of</w:t>
      </w:r>
      <w:r w:rsidR="00014711" w:rsidRPr="002D5E04">
        <w:rPr>
          <w:rFonts w:ascii="Times New Roman" w:hAnsi="Times New Roman" w:cs="Times New Roman"/>
          <w:sz w:val="24"/>
          <w:szCs w:val="24"/>
        </w:rPr>
        <w:t xml:space="preserve"> missing values. </w:t>
      </w:r>
      <w:r w:rsidR="00E812F4">
        <w:rPr>
          <w:rFonts w:ascii="Times New Roman" w:hAnsi="Times New Roman" w:cs="Times New Roman"/>
          <w:sz w:val="24"/>
          <w:szCs w:val="24"/>
        </w:rPr>
        <w:t>Since we are using global dataset</w:t>
      </w:r>
      <w:r w:rsidR="00FD5DC9">
        <w:rPr>
          <w:rFonts w:ascii="Times New Roman" w:hAnsi="Times New Roman" w:cs="Times New Roman"/>
          <w:sz w:val="24"/>
          <w:szCs w:val="24"/>
        </w:rPr>
        <w:t>s</w:t>
      </w:r>
      <w:r w:rsidR="00E2499E">
        <w:rPr>
          <w:rFonts w:ascii="Times New Roman" w:hAnsi="Times New Roman" w:cs="Times New Roman"/>
          <w:sz w:val="24"/>
          <w:szCs w:val="24"/>
        </w:rPr>
        <w:t xml:space="preserve"> </w:t>
      </w:r>
      <w:r w:rsidR="00E812F4">
        <w:rPr>
          <w:rFonts w:ascii="Times New Roman" w:hAnsi="Times New Roman" w:cs="Times New Roman"/>
          <w:sz w:val="24"/>
          <w:szCs w:val="24"/>
        </w:rPr>
        <w:t>with</w:t>
      </w:r>
      <w:r w:rsidR="00E2499E">
        <w:rPr>
          <w:rFonts w:ascii="Times New Roman" w:hAnsi="Times New Roman" w:cs="Times New Roman"/>
          <w:sz w:val="24"/>
          <w:szCs w:val="24"/>
        </w:rPr>
        <w:t xml:space="preserve"> </w:t>
      </w:r>
      <w:r w:rsidR="002D5E04">
        <w:rPr>
          <w:rFonts w:ascii="Times New Roman" w:hAnsi="Times New Roman" w:cs="Times New Roman"/>
          <w:sz w:val="24"/>
          <w:szCs w:val="24"/>
        </w:rPr>
        <w:t>fourteen</w:t>
      </w:r>
      <w:r w:rsidR="00E2499E">
        <w:rPr>
          <w:rFonts w:ascii="Times New Roman" w:hAnsi="Times New Roman" w:cs="Times New Roman"/>
          <w:sz w:val="24"/>
          <w:szCs w:val="24"/>
        </w:rPr>
        <w:t xml:space="preserve"> </w:t>
      </w:r>
      <w:r w:rsidR="00014711" w:rsidRPr="002D5E04">
        <w:rPr>
          <w:rFonts w:ascii="Times New Roman" w:hAnsi="Times New Roman" w:cs="Times New Roman"/>
          <w:sz w:val="24"/>
          <w:szCs w:val="24"/>
        </w:rPr>
        <w:t>variables</w:t>
      </w:r>
      <w:r w:rsidR="00E812F4">
        <w:rPr>
          <w:rFonts w:ascii="Times New Roman" w:hAnsi="Times New Roman" w:cs="Times New Roman"/>
          <w:sz w:val="24"/>
          <w:szCs w:val="24"/>
        </w:rPr>
        <w:t>, i</w:t>
      </w:r>
      <w:r w:rsidR="002D5E04" w:rsidRPr="002D5E04">
        <w:rPr>
          <w:rFonts w:ascii="Times New Roman" w:hAnsi="Times New Roman" w:cs="Times New Roman"/>
          <w:sz w:val="24"/>
          <w:szCs w:val="24"/>
        </w:rPr>
        <w:t>t</w:t>
      </w:r>
      <w:r w:rsidR="00014711" w:rsidRPr="002D5E04">
        <w:rPr>
          <w:rFonts w:ascii="Times New Roman" w:hAnsi="Times New Roman" w:cs="Times New Roman"/>
          <w:sz w:val="24"/>
          <w:szCs w:val="24"/>
        </w:rPr>
        <w:t xml:space="preserve"> is </w:t>
      </w:r>
      <w:r>
        <w:rPr>
          <w:rFonts w:ascii="Times New Roman" w:hAnsi="Times New Roman" w:cs="Times New Roman"/>
          <w:sz w:val="24"/>
          <w:szCs w:val="24"/>
        </w:rPr>
        <w:t>difficult</w:t>
      </w:r>
      <w:r w:rsidR="00E2499E">
        <w:rPr>
          <w:rFonts w:ascii="Times New Roman" w:hAnsi="Times New Roman" w:cs="Times New Roman"/>
          <w:sz w:val="24"/>
          <w:szCs w:val="24"/>
        </w:rPr>
        <w:t xml:space="preserve"> </w:t>
      </w:r>
      <w:r w:rsidR="00014711" w:rsidRPr="002D5E04">
        <w:rPr>
          <w:rFonts w:ascii="Times New Roman" w:hAnsi="Times New Roman" w:cs="Times New Roman"/>
          <w:sz w:val="24"/>
          <w:szCs w:val="24"/>
        </w:rPr>
        <w:t xml:space="preserve">to get </w:t>
      </w:r>
      <w:r>
        <w:rPr>
          <w:rFonts w:ascii="Times New Roman" w:hAnsi="Times New Roman" w:cs="Times New Roman"/>
          <w:sz w:val="24"/>
          <w:szCs w:val="24"/>
        </w:rPr>
        <w:t>complete</w:t>
      </w:r>
      <w:r w:rsidR="00014711" w:rsidRPr="002D5E04">
        <w:rPr>
          <w:rFonts w:ascii="Times New Roman" w:hAnsi="Times New Roman" w:cs="Times New Roman"/>
          <w:sz w:val="24"/>
          <w:szCs w:val="24"/>
        </w:rPr>
        <w:t xml:space="preserve"> data</w:t>
      </w:r>
      <w:r>
        <w:rPr>
          <w:rFonts w:ascii="Times New Roman" w:hAnsi="Times New Roman" w:cs="Times New Roman"/>
          <w:sz w:val="24"/>
          <w:szCs w:val="24"/>
        </w:rPr>
        <w:t>,</w:t>
      </w:r>
      <w:r w:rsidR="00014711" w:rsidRPr="002D5E04">
        <w:rPr>
          <w:rFonts w:ascii="Times New Roman" w:hAnsi="Times New Roman" w:cs="Times New Roman"/>
          <w:sz w:val="24"/>
          <w:szCs w:val="24"/>
        </w:rPr>
        <w:t xml:space="preserve"> especially for small countries like Kiribati, Latvia, Marshall Island</w:t>
      </w:r>
      <w:r w:rsidR="00FD5DC9">
        <w:rPr>
          <w:rFonts w:ascii="Times New Roman" w:hAnsi="Times New Roman" w:cs="Times New Roman"/>
          <w:sz w:val="24"/>
          <w:szCs w:val="24"/>
        </w:rPr>
        <w:t>s</w:t>
      </w:r>
      <w:r w:rsidR="00E812F4">
        <w:rPr>
          <w:rFonts w:ascii="Times New Roman" w:hAnsi="Times New Roman" w:cs="Times New Roman"/>
          <w:sz w:val="24"/>
          <w:szCs w:val="24"/>
        </w:rPr>
        <w:t>, Tuvalu</w:t>
      </w:r>
      <w:r w:rsidR="00E2499E">
        <w:rPr>
          <w:rFonts w:ascii="Times New Roman" w:hAnsi="Times New Roman" w:cs="Times New Roman"/>
          <w:sz w:val="24"/>
          <w:szCs w:val="24"/>
        </w:rPr>
        <w:t xml:space="preserve"> </w:t>
      </w:r>
      <w:r>
        <w:rPr>
          <w:rFonts w:ascii="Times New Roman" w:hAnsi="Times New Roman" w:cs="Times New Roman"/>
          <w:sz w:val="24"/>
          <w:szCs w:val="24"/>
        </w:rPr>
        <w:t xml:space="preserve">or recently-independent countries like </w:t>
      </w:r>
      <w:r w:rsidR="00014711" w:rsidRPr="002D5E04">
        <w:rPr>
          <w:rFonts w:ascii="Times New Roman" w:hAnsi="Times New Roman" w:cs="Times New Roman"/>
          <w:sz w:val="24"/>
          <w:szCs w:val="24"/>
        </w:rPr>
        <w:t>Montenegro</w:t>
      </w:r>
      <w:r>
        <w:rPr>
          <w:rFonts w:ascii="Times New Roman" w:hAnsi="Times New Roman" w:cs="Times New Roman"/>
          <w:sz w:val="24"/>
          <w:szCs w:val="24"/>
        </w:rPr>
        <w:t xml:space="preserve"> or </w:t>
      </w:r>
      <w:r w:rsidRPr="00B15F58">
        <w:rPr>
          <w:rFonts w:ascii="Times New Roman" w:hAnsi="Times New Roman" w:cs="Times New Roman"/>
          <w:sz w:val="24"/>
          <w:szCs w:val="24"/>
        </w:rPr>
        <w:t>South</w:t>
      </w:r>
      <w:r w:rsidR="00B15F58" w:rsidRPr="00B15F58">
        <w:rPr>
          <w:rFonts w:ascii="Times New Roman" w:hAnsi="Times New Roman" w:cs="Times New Roman"/>
          <w:sz w:val="24"/>
          <w:szCs w:val="24"/>
        </w:rPr>
        <w:t xml:space="preserve"> Sudan</w:t>
      </w:r>
      <w:r w:rsidR="00014711" w:rsidRPr="00B15F58">
        <w:rPr>
          <w:rFonts w:ascii="Times New Roman" w:hAnsi="Times New Roman" w:cs="Times New Roman"/>
          <w:sz w:val="24"/>
          <w:szCs w:val="24"/>
        </w:rPr>
        <w:t>.</w:t>
      </w:r>
      <w:r w:rsidR="00FD5DC9">
        <w:rPr>
          <w:rFonts w:ascii="Times New Roman" w:hAnsi="Times New Roman" w:cs="Times New Roman"/>
          <w:sz w:val="24"/>
          <w:szCs w:val="24"/>
        </w:rPr>
        <w:t xml:space="preserve"> The trade and migration flows for small countries are likely to themselves be small, so we believe that any resulting bias in our estimates is likely to be small, and our results to be representative of the relationship between trade and migration flows between larger countries.</w:t>
      </w:r>
    </w:p>
    <w:p w14:paraId="25C7A53E" w14:textId="243FC1B1" w:rsidR="00F30A56" w:rsidRDefault="00F30A56" w:rsidP="000145A8">
      <w:pPr>
        <w:spacing w:after="0" w:line="288" w:lineRule="auto"/>
        <w:jc w:val="both"/>
        <w:rPr>
          <w:rFonts w:ascii="Times New Roman" w:hAnsi="Times New Roman" w:cs="Times New Roman"/>
          <w:sz w:val="24"/>
          <w:szCs w:val="24"/>
        </w:rPr>
      </w:pPr>
    </w:p>
    <w:p w14:paraId="717D74E6" w14:textId="7FBDCB5E" w:rsidR="004B50C9" w:rsidRPr="008000C9" w:rsidRDefault="004B50C9" w:rsidP="00F11F0C">
      <w:pPr>
        <w:tabs>
          <w:tab w:val="left" w:pos="284"/>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3</w:t>
      </w:r>
      <w:r w:rsidR="00F11F0C">
        <w:rPr>
          <w:rFonts w:ascii="Times New Roman" w:hAnsi="Times New Roman" w:cs="Times New Roman"/>
          <w:b/>
          <w:sz w:val="24"/>
          <w:szCs w:val="24"/>
        </w:rPr>
        <w:t>.</w:t>
      </w:r>
      <w:r>
        <w:rPr>
          <w:rFonts w:ascii="Times New Roman" w:hAnsi="Times New Roman" w:cs="Times New Roman"/>
          <w:b/>
          <w:sz w:val="24"/>
          <w:szCs w:val="24"/>
        </w:rPr>
        <w:tab/>
        <w:t>Result and Discussion</w:t>
      </w:r>
    </w:p>
    <w:p w14:paraId="6F58542A" w14:textId="77777777" w:rsidR="00A71278" w:rsidRPr="00A71278" w:rsidRDefault="00A71278" w:rsidP="00F11F0C">
      <w:pPr>
        <w:spacing w:after="0" w:line="288" w:lineRule="auto"/>
        <w:jc w:val="both"/>
        <w:rPr>
          <w:rFonts w:ascii="Times New Roman" w:hAnsi="Times New Roman" w:cs="Times New Roman"/>
          <w:sz w:val="12"/>
          <w:szCs w:val="12"/>
        </w:rPr>
      </w:pPr>
    </w:p>
    <w:p w14:paraId="74FA8CD8" w14:textId="56D61E61" w:rsidR="004B50C9" w:rsidRDefault="004B50C9" w:rsidP="00F11F0C">
      <w:pPr>
        <w:spacing w:after="0" w:line="288" w:lineRule="auto"/>
        <w:jc w:val="both"/>
        <w:rPr>
          <w:rFonts w:ascii="Times New Roman" w:hAnsi="Times New Roman" w:cs="Times New Roman"/>
          <w:sz w:val="24"/>
          <w:szCs w:val="24"/>
        </w:rPr>
      </w:pPr>
      <w:r w:rsidRPr="00130E7E">
        <w:rPr>
          <w:rFonts w:ascii="Times New Roman" w:hAnsi="Times New Roman" w:cs="Times New Roman"/>
          <w:sz w:val="24"/>
          <w:szCs w:val="24"/>
        </w:rPr>
        <w:t xml:space="preserve">Table </w:t>
      </w:r>
      <w:r w:rsidR="00BB31C6">
        <w:rPr>
          <w:rFonts w:ascii="Times New Roman" w:hAnsi="Times New Roman" w:cs="Times New Roman"/>
          <w:sz w:val="24"/>
          <w:szCs w:val="24"/>
        </w:rPr>
        <w:t>2</w:t>
      </w:r>
      <w:r w:rsidRPr="00130E7E">
        <w:rPr>
          <w:rFonts w:ascii="Times New Roman" w:hAnsi="Times New Roman" w:cs="Times New Roman"/>
          <w:sz w:val="24"/>
          <w:szCs w:val="24"/>
        </w:rPr>
        <w:t xml:space="preserve"> presents the coefficients results </w:t>
      </w:r>
      <w:r>
        <w:rPr>
          <w:rFonts w:ascii="Times New Roman" w:hAnsi="Times New Roman" w:cs="Times New Roman"/>
          <w:sz w:val="24"/>
          <w:szCs w:val="24"/>
        </w:rPr>
        <w:t>for</w:t>
      </w:r>
      <w:r w:rsidR="002E00DD">
        <w:rPr>
          <w:rFonts w:ascii="Times New Roman" w:hAnsi="Times New Roman" w:cs="Times New Roman"/>
          <w:sz w:val="24"/>
          <w:szCs w:val="24"/>
        </w:rPr>
        <w:t xml:space="preserve"> </w:t>
      </w:r>
      <w:r>
        <w:rPr>
          <w:rFonts w:ascii="Times New Roman" w:hAnsi="Times New Roman" w:cs="Times New Roman"/>
          <w:sz w:val="24"/>
          <w:szCs w:val="24"/>
        </w:rPr>
        <w:t>p</w:t>
      </w:r>
      <w:r w:rsidRPr="00130E7E">
        <w:rPr>
          <w:rFonts w:ascii="Times New Roman" w:hAnsi="Times New Roman" w:cs="Times New Roman"/>
          <w:sz w:val="24"/>
          <w:szCs w:val="24"/>
        </w:rPr>
        <w:t>ooled</w:t>
      </w:r>
      <w:r>
        <w:rPr>
          <w:rFonts w:ascii="Times New Roman" w:hAnsi="Times New Roman" w:cs="Times New Roman"/>
          <w:sz w:val="24"/>
          <w:szCs w:val="24"/>
        </w:rPr>
        <w:t xml:space="preserve"> OLS (columns 1 and 2)</w:t>
      </w:r>
      <w:r w:rsidRPr="00130E7E">
        <w:rPr>
          <w:rFonts w:ascii="Times New Roman" w:hAnsi="Times New Roman" w:cs="Times New Roman"/>
          <w:sz w:val="24"/>
          <w:szCs w:val="24"/>
        </w:rPr>
        <w:t xml:space="preserve">, </w:t>
      </w:r>
      <w:r>
        <w:rPr>
          <w:rFonts w:ascii="Times New Roman" w:hAnsi="Times New Roman" w:cs="Times New Roman"/>
          <w:sz w:val="24"/>
          <w:szCs w:val="24"/>
        </w:rPr>
        <w:t>f</w:t>
      </w:r>
      <w:r w:rsidRPr="00130E7E">
        <w:rPr>
          <w:rFonts w:ascii="Times New Roman" w:hAnsi="Times New Roman" w:cs="Times New Roman"/>
          <w:sz w:val="24"/>
          <w:szCs w:val="24"/>
        </w:rPr>
        <w:t>ixed</w:t>
      </w:r>
      <w:r>
        <w:rPr>
          <w:rFonts w:ascii="Times New Roman" w:hAnsi="Times New Roman" w:cs="Times New Roman"/>
          <w:sz w:val="24"/>
          <w:szCs w:val="24"/>
        </w:rPr>
        <w:t xml:space="preserve"> effects (columns 3 and 4),</w:t>
      </w:r>
      <w:r w:rsidR="008429F1">
        <w:rPr>
          <w:rFonts w:ascii="Times New Roman" w:hAnsi="Times New Roman" w:cs="Times New Roman"/>
          <w:sz w:val="24"/>
          <w:szCs w:val="24"/>
        </w:rPr>
        <w:t xml:space="preserve"> </w:t>
      </w:r>
      <w:r>
        <w:rPr>
          <w:rFonts w:ascii="Times New Roman" w:hAnsi="Times New Roman" w:cs="Times New Roman"/>
          <w:sz w:val="24"/>
          <w:szCs w:val="24"/>
        </w:rPr>
        <w:t>SUR (column 5 and 6), PPML (columns 7 and 8)</w:t>
      </w:r>
      <w:r w:rsidR="00FD5DC9">
        <w:rPr>
          <w:rFonts w:ascii="Times New Roman" w:hAnsi="Times New Roman" w:cs="Times New Roman"/>
          <w:sz w:val="24"/>
          <w:szCs w:val="24"/>
        </w:rPr>
        <w:t>,</w:t>
      </w:r>
      <w:r>
        <w:rPr>
          <w:rFonts w:ascii="Times New Roman" w:hAnsi="Times New Roman" w:cs="Times New Roman"/>
          <w:sz w:val="24"/>
          <w:szCs w:val="24"/>
        </w:rPr>
        <w:t xml:space="preserve"> </w:t>
      </w:r>
      <w:r w:rsidRPr="00130E7E">
        <w:rPr>
          <w:rFonts w:ascii="Times New Roman" w:hAnsi="Times New Roman" w:cs="Times New Roman"/>
          <w:sz w:val="24"/>
          <w:szCs w:val="24"/>
        </w:rPr>
        <w:t xml:space="preserve">and </w:t>
      </w:r>
      <w:r>
        <w:rPr>
          <w:rFonts w:ascii="Times New Roman" w:hAnsi="Times New Roman" w:cs="Times New Roman"/>
          <w:sz w:val="24"/>
          <w:szCs w:val="24"/>
        </w:rPr>
        <w:t>PPML-SUR (columns 9 and 10) models. In each pair of columns, the first column has trade as the dependent variable, and the second column has migration as the dependent variable.</w:t>
      </w:r>
    </w:p>
    <w:p w14:paraId="4039820F" w14:textId="77777777" w:rsidR="001B775B" w:rsidRPr="00D42B0C" w:rsidRDefault="001B775B" w:rsidP="000145A8">
      <w:pPr>
        <w:spacing w:after="0" w:line="288" w:lineRule="auto"/>
        <w:jc w:val="center"/>
        <w:rPr>
          <w:rFonts w:ascii="Times New Roman" w:hAnsi="Times New Roman" w:cs="Times New Roman"/>
          <w:sz w:val="20"/>
          <w:szCs w:val="20"/>
        </w:rPr>
      </w:pPr>
    </w:p>
    <w:p w14:paraId="10948AF6" w14:textId="57D2670E" w:rsidR="00F11F0C" w:rsidRPr="002C5F47" w:rsidRDefault="00F11F0C" w:rsidP="0027615E">
      <w:pPr>
        <w:widowControl w:val="0"/>
        <w:autoSpaceDE w:val="0"/>
        <w:autoSpaceDN w:val="0"/>
        <w:adjustRightInd w:val="0"/>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pooled OLS results show </w:t>
      </w:r>
      <w:r w:rsidRPr="00130E7E">
        <w:rPr>
          <w:rFonts w:ascii="Times New Roman" w:hAnsi="Times New Roman" w:cs="Times New Roman"/>
          <w:sz w:val="24"/>
          <w:szCs w:val="24"/>
        </w:rPr>
        <w:t xml:space="preserve">that </w:t>
      </w:r>
      <w:r>
        <w:rPr>
          <w:rFonts w:ascii="Times New Roman" w:hAnsi="Times New Roman" w:cs="Times New Roman"/>
          <w:sz w:val="24"/>
          <w:szCs w:val="24"/>
        </w:rPr>
        <w:t xml:space="preserve">one percent higher </w:t>
      </w:r>
      <w:r w:rsidRPr="00130E7E">
        <w:rPr>
          <w:rFonts w:ascii="Times New Roman" w:hAnsi="Times New Roman" w:cs="Times New Roman"/>
          <w:sz w:val="24"/>
          <w:szCs w:val="24"/>
        </w:rPr>
        <w:t xml:space="preserve">bilateral migration flows </w:t>
      </w:r>
      <w:r>
        <w:rPr>
          <w:rFonts w:ascii="Times New Roman" w:hAnsi="Times New Roman" w:cs="Times New Roman"/>
          <w:sz w:val="24"/>
          <w:szCs w:val="24"/>
        </w:rPr>
        <w:t xml:space="preserve">are associated with </w:t>
      </w:r>
      <w:r w:rsidRPr="00130E7E">
        <w:rPr>
          <w:rFonts w:ascii="Times New Roman" w:hAnsi="Times New Roman" w:cs="Times New Roman"/>
          <w:sz w:val="24"/>
          <w:szCs w:val="24"/>
        </w:rPr>
        <w:t>0.158 percent</w:t>
      </w:r>
      <w:r>
        <w:rPr>
          <w:rFonts w:ascii="Times New Roman" w:hAnsi="Times New Roman" w:cs="Times New Roman"/>
          <w:sz w:val="24"/>
          <w:szCs w:val="24"/>
        </w:rPr>
        <w:t xml:space="preserve"> higher bilateral trade flows, while one percent higher </w:t>
      </w:r>
      <w:r w:rsidRPr="00130E7E">
        <w:rPr>
          <w:rFonts w:ascii="Times New Roman" w:hAnsi="Times New Roman" w:cs="Times New Roman"/>
          <w:sz w:val="24"/>
          <w:szCs w:val="24"/>
        </w:rPr>
        <w:t xml:space="preserve">bilateral trade flows </w:t>
      </w:r>
      <w:r>
        <w:rPr>
          <w:rFonts w:ascii="Times New Roman" w:hAnsi="Times New Roman" w:cs="Times New Roman"/>
          <w:sz w:val="24"/>
          <w:szCs w:val="24"/>
        </w:rPr>
        <w:t>are associated with</w:t>
      </w:r>
      <w:r w:rsidRPr="00130E7E">
        <w:rPr>
          <w:rFonts w:ascii="Times New Roman" w:hAnsi="Times New Roman" w:cs="Times New Roman"/>
          <w:sz w:val="24"/>
          <w:szCs w:val="24"/>
        </w:rPr>
        <w:t xml:space="preserve"> 0.19</w:t>
      </w:r>
      <w:r>
        <w:rPr>
          <w:rFonts w:ascii="Times New Roman" w:hAnsi="Times New Roman" w:cs="Times New Roman"/>
          <w:sz w:val="24"/>
          <w:szCs w:val="24"/>
        </w:rPr>
        <w:t>4</w:t>
      </w:r>
      <w:r w:rsidRPr="00130E7E">
        <w:rPr>
          <w:rFonts w:ascii="Times New Roman" w:hAnsi="Times New Roman" w:cs="Times New Roman"/>
          <w:sz w:val="24"/>
          <w:szCs w:val="24"/>
        </w:rPr>
        <w:t xml:space="preserve"> percent</w:t>
      </w:r>
      <w:r>
        <w:rPr>
          <w:rFonts w:ascii="Times New Roman" w:hAnsi="Times New Roman" w:cs="Times New Roman"/>
          <w:sz w:val="24"/>
          <w:szCs w:val="24"/>
        </w:rPr>
        <w:t xml:space="preserve"> higher bilateral migration flows</w:t>
      </w:r>
      <w:r w:rsidRPr="00130E7E">
        <w:rPr>
          <w:rFonts w:ascii="Times New Roman" w:hAnsi="Times New Roman" w:cs="Times New Roman"/>
          <w:sz w:val="24"/>
          <w:szCs w:val="24"/>
        </w:rPr>
        <w:t xml:space="preserve">. </w:t>
      </w:r>
      <w:r>
        <w:rPr>
          <w:rFonts w:ascii="Times New Roman" w:hAnsi="Times New Roman" w:cs="Times New Roman"/>
          <w:sz w:val="24"/>
          <w:szCs w:val="24"/>
        </w:rPr>
        <w:t>In other words, the pooled OLS results demonstrate that migration and trade are complements.</w:t>
      </w:r>
      <w:r w:rsidR="002C5F47">
        <w:rPr>
          <w:rFonts w:ascii="Times New Roman" w:hAnsi="Times New Roman" w:cs="Times New Roman"/>
          <w:sz w:val="24"/>
          <w:szCs w:val="24"/>
        </w:rPr>
        <w:t xml:space="preserve">  </w:t>
      </w:r>
      <w:r>
        <w:rPr>
          <w:rFonts w:ascii="Times New Roman" w:hAnsi="Times New Roman" w:cs="Times New Roman"/>
          <w:sz w:val="24"/>
          <w:szCs w:val="24"/>
        </w:rPr>
        <w:t>Interestingly, the fixed effects model results show no statistically significant relationship between trade and migration (in either direction). However</w:t>
      </w:r>
      <w:r w:rsidRPr="00130E7E">
        <w:rPr>
          <w:rFonts w:ascii="Times New Roman" w:hAnsi="Times New Roman" w:cs="Times New Roman"/>
          <w:sz w:val="24"/>
          <w:szCs w:val="24"/>
        </w:rPr>
        <w:t>, according to</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{"citationID":"a1sc3q8jjga","properties":{"formattedCitation":"(Cameron &amp; Poot, 2018)","plainCitation":"(Cameron &amp; Poot, 2018)"},"citationItems":[{"id":1102,"uris":["http://zotero.org/users/3746645/items/LSKFJMUK"],"uri":["http://zotero.org/users/3746645/items/LSKFJMUK"],"itemData":{"id":1102,"type":"article-journal","title":"The estimation and interpretation of coefficients  in panel gravity models of migration","abstract":"In this paper, we demonstrate that the traditional OLS and fixed effects estimators of gravity models of migration are biased, and that the interpretation of coefficients in the fixed effects model is typically incorrect. We present a new best linear unbiased estimator for gravity models of migration.","author":[{"family":"Cameron","given":"Michael"},{"family":"Poot","given":"Jacques"}],"issued":{"date-parts":[["2018"]]}}}],"schema":"https://github.com/citation-style-language/schema/raw/master/csl-citation.json"} </w:instrText>
      </w:r>
      <w:r>
        <w:rPr>
          <w:rFonts w:ascii="Times New Roman" w:hAnsi="Times New Roman" w:cs="Times New Roman"/>
          <w:sz w:val="24"/>
          <w:szCs w:val="24"/>
        </w:rPr>
        <w:fldChar w:fldCharType="separate"/>
      </w:r>
      <w:r w:rsidRPr="00130E7E">
        <w:rPr>
          <w:rFonts w:ascii="Times New Roman" w:hAnsi="Times New Roman" w:cs="Times New Roman"/>
          <w:sz w:val="24"/>
        </w:rPr>
        <w:t xml:space="preserve">Cameron </w:t>
      </w:r>
      <w:r>
        <w:rPr>
          <w:rFonts w:ascii="Times New Roman" w:hAnsi="Times New Roman" w:cs="Times New Roman"/>
          <w:sz w:val="24"/>
        </w:rPr>
        <w:t>and Poot (</w:t>
      </w:r>
      <w:r w:rsidRPr="00130E7E">
        <w:rPr>
          <w:rFonts w:ascii="Times New Roman" w:hAnsi="Times New Roman" w:cs="Times New Roman"/>
          <w:sz w:val="24"/>
        </w:rPr>
        <w:t>2018)</w:t>
      </w:r>
      <w:r>
        <w:rPr>
          <w:rFonts w:ascii="Times New Roman" w:hAnsi="Times New Roman" w:cs="Times New Roman"/>
          <w:sz w:val="24"/>
          <w:szCs w:val="24"/>
        </w:rPr>
        <w:fldChar w:fldCharType="end"/>
      </w:r>
      <w:r w:rsidRPr="00130E7E">
        <w:rPr>
          <w:rFonts w:ascii="Times New Roman" w:hAnsi="Times New Roman" w:cs="Times New Roman"/>
          <w:sz w:val="24"/>
          <w:szCs w:val="24"/>
        </w:rPr>
        <w:t xml:space="preserve">, the coefficients obtained with OLS and Fixed </w:t>
      </w:r>
      <w:r>
        <w:rPr>
          <w:rFonts w:ascii="Times New Roman" w:hAnsi="Times New Roman" w:cs="Times New Roman"/>
          <w:sz w:val="24"/>
          <w:szCs w:val="24"/>
        </w:rPr>
        <w:t>Effects gravity m</w:t>
      </w:r>
      <w:r w:rsidRPr="00130E7E">
        <w:rPr>
          <w:rFonts w:ascii="Times New Roman" w:hAnsi="Times New Roman" w:cs="Times New Roman"/>
          <w:sz w:val="24"/>
          <w:szCs w:val="24"/>
        </w:rPr>
        <w:t>odel</w:t>
      </w:r>
      <w:r>
        <w:rPr>
          <w:rFonts w:ascii="Times New Roman" w:hAnsi="Times New Roman" w:cs="Times New Roman"/>
          <w:sz w:val="24"/>
          <w:szCs w:val="24"/>
        </w:rPr>
        <w:t>s</w:t>
      </w:r>
      <w:r w:rsidRPr="00130E7E">
        <w:rPr>
          <w:rFonts w:ascii="Times New Roman" w:hAnsi="Times New Roman" w:cs="Times New Roman"/>
          <w:sz w:val="24"/>
          <w:szCs w:val="24"/>
        </w:rPr>
        <w:t xml:space="preserve"> can’t be compared directly </w:t>
      </w:r>
      <w:r>
        <w:rPr>
          <w:rFonts w:ascii="Times New Roman" w:hAnsi="Times New Roman" w:cs="Times New Roman"/>
          <w:sz w:val="24"/>
          <w:szCs w:val="24"/>
        </w:rPr>
        <w:t>due to differences in the way the variables should be interpreted.</w:t>
      </w:r>
      <w:r w:rsidRPr="00306DF8">
        <w:rPr>
          <w:rFonts w:ascii="Times New Roman" w:hAnsi="Times New Roman" w:cs="Times New Roman"/>
          <w:sz w:val="24"/>
          <w:szCs w:val="24"/>
        </w:rPr>
        <w:t xml:space="preserve"> </w:t>
      </w:r>
      <w:r>
        <w:rPr>
          <w:rFonts w:ascii="Times New Roman" w:hAnsi="Times New Roman" w:cs="Times New Roman"/>
          <w:sz w:val="24"/>
          <w:szCs w:val="24"/>
        </w:rPr>
        <w:t xml:space="preserve">Moreover, like pooled OLS, the fixed effects models </w:t>
      </w:r>
      <w:proofErr w:type="gramStart"/>
      <w:r>
        <w:rPr>
          <w:rFonts w:ascii="Times New Roman" w:hAnsi="Times New Roman" w:cs="Times New Roman"/>
          <w:sz w:val="24"/>
          <w:szCs w:val="24"/>
        </w:rPr>
        <w:t>ignores</w:t>
      </w:r>
      <w:proofErr w:type="gramEnd"/>
      <w:r>
        <w:rPr>
          <w:rFonts w:ascii="Times New Roman" w:hAnsi="Times New Roman" w:cs="Times New Roman"/>
          <w:sz w:val="24"/>
          <w:szCs w:val="24"/>
        </w:rPr>
        <w:t xml:space="preserve"> the system interrelationships between the two equations. The SUR results show that one percent higher bilateral migration </w:t>
      </w:r>
      <w:r w:rsidRPr="00A37BF5">
        <w:rPr>
          <w:rFonts w:ascii="Times New Roman" w:hAnsi="Times New Roman" w:cs="Times New Roman"/>
          <w:sz w:val="24"/>
          <w:szCs w:val="24"/>
        </w:rPr>
        <w:t xml:space="preserve">flows </w:t>
      </w:r>
      <w:r>
        <w:rPr>
          <w:rFonts w:ascii="Times New Roman" w:hAnsi="Times New Roman" w:cs="Times New Roman"/>
          <w:sz w:val="24"/>
          <w:szCs w:val="24"/>
        </w:rPr>
        <w:t>are</w:t>
      </w:r>
      <w:r w:rsidRPr="00A37BF5">
        <w:rPr>
          <w:rFonts w:ascii="Times New Roman" w:hAnsi="Times New Roman" w:cs="Times New Roman"/>
          <w:sz w:val="24"/>
          <w:szCs w:val="24"/>
        </w:rPr>
        <w:t xml:space="preserve"> associated with </w:t>
      </w:r>
      <w:r w:rsidRPr="00836119">
        <w:rPr>
          <w:rFonts w:ascii="Times New Roman" w:eastAsia="Times New Roman" w:hAnsi="Times New Roman" w:cs="Times New Roman"/>
          <w:color w:val="000000"/>
          <w:sz w:val="24"/>
          <w:szCs w:val="24"/>
        </w:rPr>
        <w:t>0.780 percent higher bilateral trade flows</w:t>
      </w:r>
      <w:r>
        <w:rPr>
          <w:rFonts w:ascii="Times New Roman" w:eastAsia="Times New Roman" w:hAnsi="Times New Roman" w:cs="Times New Roman"/>
          <w:color w:val="000000"/>
          <w:sz w:val="24"/>
          <w:szCs w:val="24"/>
        </w:rPr>
        <w:t xml:space="preserve">, while one </w:t>
      </w:r>
      <w:r w:rsidRPr="00836119">
        <w:rPr>
          <w:rFonts w:ascii="Times New Roman" w:eastAsia="Times New Roman" w:hAnsi="Times New Roman" w:cs="Times New Roman"/>
          <w:color w:val="000000"/>
          <w:sz w:val="24"/>
          <w:szCs w:val="24"/>
        </w:rPr>
        <w:t xml:space="preserve">percent higher bilateral trade flows </w:t>
      </w:r>
      <w:r>
        <w:rPr>
          <w:rFonts w:ascii="Times New Roman" w:eastAsia="Times New Roman" w:hAnsi="Times New Roman" w:cs="Times New Roman"/>
          <w:color w:val="000000"/>
          <w:sz w:val="24"/>
          <w:szCs w:val="24"/>
        </w:rPr>
        <w:t>are</w:t>
      </w:r>
      <w:r w:rsidRPr="00836119">
        <w:rPr>
          <w:rFonts w:ascii="Times New Roman" w:eastAsia="Times New Roman" w:hAnsi="Times New Roman" w:cs="Times New Roman"/>
          <w:color w:val="000000"/>
          <w:sz w:val="24"/>
          <w:szCs w:val="24"/>
        </w:rPr>
        <w:t xml:space="preserve"> associated with a 0.802 bilateral migration flows.</w:t>
      </w:r>
      <w:r>
        <w:rPr>
          <w:rFonts w:ascii="Times New Roman" w:eastAsia="Times New Roman" w:hAnsi="Times New Roman" w:cs="Times New Roman"/>
          <w:color w:val="000000"/>
          <w:sz w:val="24"/>
          <w:szCs w:val="24"/>
        </w:rPr>
        <w:t xml:space="preserve"> Again, the relationships between trade and migration are complementary.</w:t>
      </w:r>
    </w:p>
    <w:p w14:paraId="3F1E5CDE" w14:textId="77777777" w:rsidR="00D42B0C" w:rsidRPr="00D42B0C" w:rsidRDefault="00D42B0C" w:rsidP="00F11F0C">
      <w:pPr>
        <w:spacing w:after="0" w:line="288" w:lineRule="auto"/>
        <w:ind w:firstLine="720"/>
        <w:jc w:val="both"/>
        <w:rPr>
          <w:rFonts w:ascii="Times New Roman" w:hAnsi="Times New Roman" w:cs="Times New Roman"/>
          <w:sz w:val="20"/>
          <w:szCs w:val="20"/>
        </w:rPr>
      </w:pPr>
    </w:p>
    <w:p w14:paraId="7B8F7FF5" w14:textId="5C302C3F" w:rsidR="00F11F0C" w:rsidRDefault="00F11F0C" w:rsidP="0027615E">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The coefficients on the control</w:t>
      </w:r>
      <w:r w:rsidRPr="00A37BF5">
        <w:rPr>
          <w:rFonts w:ascii="Times New Roman" w:hAnsi="Times New Roman" w:cs="Times New Roman"/>
          <w:sz w:val="24"/>
          <w:szCs w:val="24"/>
        </w:rPr>
        <w:t xml:space="preserve"> variables in </w:t>
      </w:r>
      <w:r>
        <w:rPr>
          <w:rFonts w:ascii="Times New Roman" w:hAnsi="Times New Roman" w:cs="Times New Roman"/>
          <w:sz w:val="24"/>
          <w:szCs w:val="24"/>
        </w:rPr>
        <w:t>the first six columns are mostly as expected. However, the SUR model shows some odd results, such as positive</w:t>
      </w:r>
      <w:r w:rsidRPr="00A32AEF">
        <w:rPr>
          <w:rFonts w:ascii="Times New Roman" w:hAnsi="Times New Roman" w:cs="Times New Roman"/>
          <w:sz w:val="24"/>
          <w:szCs w:val="24"/>
        </w:rPr>
        <w:t xml:space="preserve"> distance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landlockness</w:t>
      </w:r>
      <w:proofErr w:type="spellEnd"/>
      <w:r>
        <w:rPr>
          <w:rFonts w:ascii="Times New Roman" w:hAnsi="Times New Roman" w:cs="Times New Roman"/>
          <w:sz w:val="24"/>
          <w:szCs w:val="24"/>
        </w:rPr>
        <w:t xml:space="preserve"> elasticities </w:t>
      </w:r>
      <w:r w:rsidRPr="00A32AEF">
        <w:rPr>
          <w:rFonts w:ascii="Times New Roman" w:hAnsi="Times New Roman" w:cs="Times New Roman"/>
          <w:sz w:val="24"/>
          <w:szCs w:val="24"/>
        </w:rPr>
        <w:t>in the migration equation</w:t>
      </w:r>
      <w:r>
        <w:rPr>
          <w:rFonts w:ascii="Times New Roman" w:hAnsi="Times New Roman" w:cs="Times New Roman"/>
          <w:sz w:val="24"/>
          <w:szCs w:val="24"/>
        </w:rPr>
        <w:t xml:space="preserve">. </w:t>
      </w:r>
      <w:r w:rsidRPr="003A60D2">
        <w:rPr>
          <w:rFonts w:ascii="Times New Roman" w:hAnsi="Times New Roman" w:cs="Times New Roman"/>
          <w:sz w:val="24"/>
          <w:szCs w:val="24"/>
        </w:rPr>
        <w:t xml:space="preserve">For the contradicted coefficient sign of </w:t>
      </w:r>
      <w:proofErr w:type="spellStart"/>
      <w:r w:rsidRPr="003A60D2">
        <w:rPr>
          <w:rFonts w:ascii="Times New Roman" w:hAnsi="Times New Roman" w:cs="Times New Roman"/>
          <w:sz w:val="24"/>
          <w:szCs w:val="24"/>
        </w:rPr>
        <w:t>landlockness</w:t>
      </w:r>
      <w:proofErr w:type="spellEnd"/>
      <w:r w:rsidRPr="003A60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{"citationID":"a1b8rffql53","properties":{"formattedCitation":"(Grigoriou &amp; Carrere, 2008)","plainCitation":"(Grigoriou &amp; Carrere, 2008)"},"citationItems":[{"id":1312,"uris":["http://zotero.org/users/3746645/items/DFXM83JH"],"uri":["http://zotero.org/users/3746645/items/DFXM83JH"],"itemData":{"id":1312,"type":"report","title":"Landlockedness, Infrastructure and Trade:New Estimates for Central Asian Countries","publisher":"CERDI","genre":"Working Paper","source":"RePEc - Econpapers","abstract":"This paper assesses the impact of internal infrastructure and landlockedness on Central Asian trade. The impact of landlockedness on Central Asian’s trade costs is split into several components, using a panel gravity equation estimated on a large sample of countries (167 countries over 1992-2004). Our findings highlight that an improvement in the own infrastructure of Central Asian countries from the level of the median Central Asian country to that of other landlocked countries would raise exports (imports) by a modest 2.4% (3.1%). By contrast, an improvement in Central Asian transit-country infrastructure to the level of the other landlocked countries would raise the representative CAC’s exports by a whopping 49%. Other dimensions of landlockedness considered in this study are also great impediments to trade. Either diminishing the extra overland costs or enhancing the ability to negotiate sea access would significantly increase Central Asian trade, ‘’transit monopolies’’ (single transit corridors) reducing trade significantly.","URL":"https://econpapers.repec.org/paper/cdiwpaper/944.htm","number":"200801","shortTitle":"Landlockedness, Infrastructure and Trade","author":[{"family":"Grigoriou","given":"Christopher"},{"family":"Carrere","given":"Celine"}],"issued":{"date-parts":[["2008"]]}}}],"schema":"https://github.com/citation-style-language/schema/raw/master/csl-citation.json"}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Grigoriou and</w:t>
      </w:r>
      <w:r w:rsidRPr="003A60D2">
        <w:rPr>
          <w:rFonts w:ascii="Times New Roman" w:hAnsi="Times New Roman" w:cs="Times New Roman"/>
          <w:sz w:val="24"/>
        </w:rPr>
        <w:t xml:space="preserve"> Carrere </w:t>
      </w:r>
      <w:r>
        <w:rPr>
          <w:rFonts w:ascii="Times New Roman" w:hAnsi="Times New Roman" w:cs="Times New Roman"/>
          <w:sz w:val="24"/>
        </w:rPr>
        <w:t>(</w:t>
      </w:r>
      <w:r w:rsidRPr="003A60D2">
        <w:rPr>
          <w:rFonts w:ascii="Times New Roman" w:hAnsi="Times New Roman" w:cs="Times New Roman"/>
          <w:sz w:val="24"/>
        </w:rPr>
        <w:t>2008)</w:t>
      </w:r>
      <w:r>
        <w:rPr>
          <w:rFonts w:ascii="Times New Roman" w:hAnsi="Times New Roman" w:cs="Times New Roman"/>
          <w:sz w:val="24"/>
          <w:szCs w:val="24"/>
        </w:rPr>
        <w:fldChar w:fldCharType="end"/>
      </w:r>
      <w:r>
        <w:rPr>
          <w:rFonts w:ascii="Times New Roman" w:hAnsi="Times New Roman" w:cs="Times New Roman"/>
          <w:sz w:val="24"/>
          <w:szCs w:val="24"/>
        </w:rPr>
        <w:t xml:space="preserve"> note that a dummy variable</w:t>
      </w:r>
      <w:r w:rsidRPr="003A60D2">
        <w:rPr>
          <w:rFonts w:ascii="Times New Roman" w:hAnsi="Times New Roman" w:cs="Times New Roman"/>
          <w:sz w:val="24"/>
          <w:szCs w:val="24"/>
        </w:rPr>
        <w:t xml:space="preserve"> alone</w:t>
      </w:r>
      <w:r>
        <w:rPr>
          <w:rFonts w:ascii="Times New Roman" w:hAnsi="Times New Roman" w:cs="Times New Roman"/>
          <w:sz w:val="24"/>
          <w:szCs w:val="24"/>
        </w:rPr>
        <w:t xml:space="preserve"> is insufficient to capture</w:t>
      </w:r>
      <w:r w:rsidRPr="003A60D2">
        <w:rPr>
          <w:rFonts w:ascii="Times New Roman" w:hAnsi="Times New Roman" w:cs="Times New Roman"/>
          <w:sz w:val="24"/>
          <w:szCs w:val="24"/>
        </w:rPr>
        <w:t xml:space="preserve"> how </w:t>
      </w:r>
      <w:proofErr w:type="spellStart"/>
      <w:r w:rsidRPr="003A60D2">
        <w:rPr>
          <w:rFonts w:ascii="Times New Roman" w:hAnsi="Times New Roman" w:cs="Times New Roman"/>
          <w:sz w:val="24"/>
          <w:szCs w:val="24"/>
        </w:rPr>
        <w:t>landlockedness</w:t>
      </w:r>
      <w:proofErr w:type="spellEnd"/>
      <w:r w:rsidRPr="003A60D2">
        <w:rPr>
          <w:rFonts w:ascii="Times New Roman" w:hAnsi="Times New Roman" w:cs="Times New Roman"/>
          <w:sz w:val="24"/>
          <w:szCs w:val="24"/>
        </w:rPr>
        <w:t xml:space="preserve"> affects trade</w:t>
      </w:r>
      <w:r>
        <w:rPr>
          <w:rFonts w:ascii="Times New Roman" w:hAnsi="Times New Roman" w:cs="Times New Roman"/>
          <w:sz w:val="24"/>
          <w:szCs w:val="24"/>
        </w:rPr>
        <w:t xml:space="preserve"> because </w:t>
      </w:r>
      <w:r w:rsidRPr="003A60D2">
        <w:rPr>
          <w:rFonts w:ascii="Times New Roman" w:hAnsi="Times New Roman" w:cs="Times New Roman"/>
          <w:sz w:val="24"/>
          <w:szCs w:val="24"/>
        </w:rPr>
        <w:t>overland transportation costs, bargaining power with transit countries</w:t>
      </w:r>
      <w:r>
        <w:rPr>
          <w:rFonts w:ascii="Times New Roman" w:hAnsi="Times New Roman" w:cs="Times New Roman"/>
          <w:sz w:val="24"/>
          <w:szCs w:val="24"/>
        </w:rPr>
        <w:t>,</w:t>
      </w:r>
      <w:r w:rsidRPr="003A60D2">
        <w:rPr>
          <w:rFonts w:ascii="Times New Roman" w:hAnsi="Times New Roman" w:cs="Times New Roman"/>
          <w:sz w:val="24"/>
          <w:szCs w:val="24"/>
        </w:rPr>
        <w:t xml:space="preserve"> and the infrastructure of the </w:t>
      </w:r>
      <w:r>
        <w:rPr>
          <w:rFonts w:ascii="Times New Roman" w:hAnsi="Times New Roman" w:cs="Times New Roman"/>
          <w:sz w:val="24"/>
          <w:szCs w:val="24"/>
        </w:rPr>
        <w:t>transit countries are important matters influencing trade in landlocked countries. However, in the first three models a larger concern is the treatment of observations of zero.</w:t>
      </w:r>
    </w:p>
    <w:p w14:paraId="638E655D" w14:textId="77777777" w:rsidR="006248FE" w:rsidRDefault="006248FE" w:rsidP="006248FE">
      <w:pPr>
        <w:spacing w:after="80" w:line="240" w:lineRule="auto"/>
        <w:jc w:val="center"/>
        <w:rPr>
          <w:rFonts w:ascii="Times New Roman" w:hAnsi="Times New Roman" w:cs="Times New Roman"/>
          <w:b/>
        </w:rPr>
        <w:sectPr w:rsidR="006248FE" w:rsidSect="00ED25B9">
          <w:footerReference w:type="default" r:id="rId9"/>
          <w:pgSz w:w="12240" w:h="15840"/>
          <w:pgMar w:top="1440" w:right="1440" w:bottom="1440" w:left="1440" w:header="720" w:footer="720" w:gutter="0"/>
          <w:pgNumType w:start="1"/>
          <w:cols w:space="720"/>
          <w:titlePg/>
          <w:docGrid w:linePitch="360"/>
        </w:sectPr>
      </w:pPr>
    </w:p>
    <w:p w14:paraId="5841370C" w14:textId="0C8EF65F" w:rsidR="006248FE" w:rsidRPr="00A82079" w:rsidRDefault="006248FE" w:rsidP="006248FE">
      <w:pPr>
        <w:spacing w:after="80" w:line="240" w:lineRule="auto"/>
        <w:jc w:val="center"/>
        <w:rPr>
          <w:rFonts w:ascii="Times New Roman" w:hAnsi="Times New Roman" w:cs="Times New Roman"/>
          <w:b/>
        </w:rPr>
      </w:pPr>
      <w:r w:rsidRPr="00A82079">
        <w:rPr>
          <w:rFonts w:ascii="Times New Roman" w:hAnsi="Times New Roman" w:cs="Times New Roman"/>
          <w:b/>
        </w:rPr>
        <w:lastRenderedPageBreak/>
        <w:t>Table 2: Gravity Model Regression Results</w:t>
      </w:r>
    </w:p>
    <w:tbl>
      <w:tblPr>
        <w:tblW w:w="13267" w:type="dxa"/>
        <w:jc w:val="center"/>
        <w:tblLayout w:type="fixed"/>
        <w:tblCellMar>
          <w:left w:w="75" w:type="dxa"/>
          <w:right w:w="75" w:type="dxa"/>
        </w:tblCellMar>
        <w:tblLook w:val="04A0" w:firstRow="1" w:lastRow="0" w:firstColumn="1" w:lastColumn="0" w:noHBand="0" w:noVBand="1"/>
      </w:tblPr>
      <w:tblGrid>
        <w:gridCol w:w="1219"/>
        <w:gridCol w:w="1219"/>
        <w:gridCol w:w="1218"/>
        <w:gridCol w:w="1218"/>
        <w:gridCol w:w="1218"/>
        <w:gridCol w:w="1045"/>
        <w:gridCol w:w="1138"/>
        <w:gridCol w:w="1212"/>
        <w:gridCol w:w="1107"/>
        <w:gridCol w:w="1328"/>
        <w:gridCol w:w="1345"/>
      </w:tblGrid>
      <w:tr w:rsidR="006248FE" w:rsidRPr="003812F0" w14:paraId="5A86EC28" w14:textId="77777777" w:rsidTr="002D33F5">
        <w:trPr>
          <w:trHeight w:val="214"/>
          <w:jc w:val="center"/>
        </w:trPr>
        <w:tc>
          <w:tcPr>
            <w:tcW w:w="1219" w:type="dxa"/>
            <w:tcBorders>
              <w:top w:val="double" w:sz="4" w:space="0" w:color="auto"/>
            </w:tcBorders>
            <w:vAlign w:val="center"/>
          </w:tcPr>
          <w:p w14:paraId="58E9AA57" w14:textId="77777777" w:rsidR="006248FE" w:rsidRPr="00A82079" w:rsidRDefault="006248FE" w:rsidP="002D33F5">
            <w:pPr>
              <w:spacing w:after="0" w:line="240" w:lineRule="auto"/>
              <w:rPr>
                <w:rFonts w:ascii="Times New Roman" w:eastAsia="Calibri" w:hAnsi="Times New Roman" w:cs="Times New Roman"/>
                <w:b/>
                <w:sz w:val="20"/>
                <w:szCs w:val="20"/>
              </w:rPr>
            </w:pPr>
          </w:p>
        </w:tc>
        <w:tc>
          <w:tcPr>
            <w:tcW w:w="1219" w:type="dxa"/>
            <w:tcBorders>
              <w:top w:val="double" w:sz="4" w:space="0" w:color="auto"/>
            </w:tcBorders>
            <w:vAlign w:val="center"/>
            <w:hideMark/>
          </w:tcPr>
          <w:p w14:paraId="1738A36D"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(Pooled OLS)</w:t>
            </w:r>
          </w:p>
        </w:tc>
        <w:tc>
          <w:tcPr>
            <w:tcW w:w="1218" w:type="dxa"/>
            <w:tcBorders>
              <w:top w:val="double" w:sz="4" w:space="0" w:color="auto"/>
            </w:tcBorders>
            <w:vAlign w:val="center"/>
            <w:hideMark/>
          </w:tcPr>
          <w:p w14:paraId="72E23B93"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(Pooled OLS)</w:t>
            </w:r>
          </w:p>
        </w:tc>
        <w:tc>
          <w:tcPr>
            <w:tcW w:w="1218" w:type="dxa"/>
            <w:tcBorders>
              <w:top w:val="double" w:sz="4" w:space="0" w:color="auto"/>
            </w:tcBorders>
            <w:vAlign w:val="center"/>
            <w:hideMark/>
          </w:tcPr>
          <w:p w14:paraId="6C147255"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(Fixed Effect)</w:t>
            </w:r>
          </w:p>
        </w:tc>
        <w:tc>
          <w:tcPr>
            <w:tcW w:w="1218" w:type="dxa"/>
            <w:tcBorders>
              <w:top w:val="double" w:sz="4" w:space="0" w:color="auto"/>
            </w:tcBorders>
            <w:vAlign w:val="center"/>
            <w:hideMark/>
          </w:tcPr>
          <w:p w14:paraId="67731180"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(Fixed Effect)</w:t>
            </w:r>
          </w:p>
        </w:tc>
        <w:tc>
          <w:tcPr>
            <w:tcW w:w="1045" w:type="dxa"/>
            <w:tcBorders>
              <w:top w:val="double" w:sz="4" w:space="0" w:color="auto"/>
            </w:tcBorders>
            <w:vAlign w:val="center"/>
            <w:hideMark/>
          </w:tcPr>
          <w:p w14:paraId="4473479F"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(SUR)</w:t>
            </w:r>
          </w:p>
        </w:tc>
        <w:tc>
          <w:tcPr>
            <w:tcW w:w="1138" w:type="dxa"/>
            <w:tcBorders>
              <w:top w:val="double" w:sz="4" w:space="0" w:color="auto"/>
              <w:right w:val="single" w:sz="4" w:space="0" w:color="auto"/>
            </w:tcBorders>
            <w:vAlign w:val="center"/>
            <w:hideMark/>
          </w:tcPr>
          <w:p w14:paraId="158F7CBA"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(SUR)</w:t>
            </w:r>
          </w:p>
        </w:tc>
        <w:tc>
          <w:tcPr>
            <w:tcW w:w="1212" w:type="dxa"/>
            <w:tcBorders>
              <w:top w:val="double" w:sz="4" w:space="0" w:color="auto"/>
              <w:left w:val="single" w:sz="4" w:space="0" w:color="auto"/>
            </w:tcBorders>
            <w:vAlign w:val="center"/>
            <w:hideMark/>
          </w:tcPr>
          <w:p w14:paraId="3CB09681"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(PPML)IRR</w:t>
            </w:r>
          </w:p>
        </w:tc>
        <w:tc>
          <w:tcPr>
            <w:tcW w:w="1107" w:type="dxa"/>
            <w:tcBorders>
              <w:top w:val="double" w:sz="4" w:space="0" w:color="auto"/>
            </w:tcBorders>
            <w:vAlign w:val="center"/>
            <w:hideMark/>
          </w:tcPr>
          <w:p w14:paraId="5D8AAFC6" w14:textId="77777777" w:rsidR="006248FE"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(PPML)</w:t>
            </w:r>
          </w:p>
          <w:p w14:paraId="2C8621C3"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IRR</w:t>
            </w:r>
          </w:p>
        </w:tc>
        <w:tc>
          <w:tcPr>
            <w:tcW w:w="1328" w:type="dxa"/>
            <w:tcBorders>
              <w:top w:val="double" w:sz="4" w:space="0" w:color="auto"/>
            </w:tcBorders>
            <w:vAlign w:val="center"/>
            <w:hideMark/>
          </w:tcPr>
          <w:p w14:paraId="30C9FFB8"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(PPML-SUR)</w:t>
            </w:r>
          </w:p>
          <w:p w14:paraId="5064136E"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IRR</w:t>
            </w:r>
          </w:p>
        </w:tc>
        <w:tc>
          <w:tcPr>
            <w:tcW w:w="1345" w:type="dxa"/>
            <w:tcBorders>
              <w:top w:val="double" w:sz="4" w:space="0" w:color="auto"/>
            </w:tcBorders>
            <w:vAlign w:val="center"/>
            <w:hideMark/>
          </w:tcPr>
          <w:p w14:paraId="2A4A37C8"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(PPML-SUR)</w:t>
            </w:r>
          </w:p>
          <w:p w14:paraId="7C4ABECE" w14:textId="77777777" w:rsidR="006248FE" w:rsidRPr="00A82079" w:rsidRDefault="006248FE" w:rsidP="002D33F5">
            <w:pPr>
              <w:spacing w:after="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IRR</w:t>
            </w:r>
          </w:p>
        </w:tc>
      </w:tr>
      <w:tr w:rsidR="006248FE" w:rsidRPr="003812F0" w14:paraId="2DD55AEF" w14:textId="77777777" w:rsidTr="002D33F5">
        <w:trPr>
          <w:trHeight w:val="214"/>
          <w:jc w:val="center"/>
        </w:trPr>
        <w:tc>
          <w:tcPr>
            <w:tcW w:w="1219" w:type="dxa"/>
            <w:tcBorders>
              <w:bottom w:val="single" w:sz="4" w:space="0" w:color="auto"/>
            </w:tcBorders>
            <w:vAlign w:val="center"/>
            <w:hideMark/>
          </w:tcPr>
          <w:p w14:paraId="051E962C" w14:textId="77777777" w:rsidR="006248FE" w:rsidRPr="00A82079" w:rsidRDefault="006248FE" w:rsidP="003817DC">
            <w:pPr>
              <w:spacing w:before="80" w:after="80" w:line="240" w:lineRule="auto"/>
              <w:rPr>
                <w:rFonts w:ascii="Times New Roman" w:eastAsia="Calibri" w:hAnsi="Times New Roman" w:cs="Times New Roman"/>
                <w:b/>
                <w:sz w:val="20"/>
                <w:szCs w:val="20"/>
              </w:rPr>
            </w:pPr>
            <w:r w:rsidRPr="00A82079">
              <w:rPr>
                <w:rFonts w:ascii="Times New Roman" w:eastAsia="Calibri" w:hAnsi="Times New Roman" w:cs="Times New Roman"/>
                <w:b/>
                <w:sz w:val="20"/>
                <w:szCs w:val="20"/>
              </w:rPr>
              <w:t>Variables</w:t>
            </w:r>
          </w:p>
        </w:tc>
        <w:tc>
          <w:tcPr>
            <w:tcW w:w="1219" w:type="dxa"/>
            <w:tcBorders>
              <w:bottom w:val="single" w:sz="4" w:space="0" w:color="auto"/>
            </w:tcBorders>
            <w:vAlign w:val="center"/>
            <w:hideMark/>
          </w:tcPr>
          <w:p w14:paraId="0173CF15"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Trade</w:t>
            </w:r>
          </w:p>
        </w:tc>
        <w:tc>
          <w:tcPr>
            <w:tcW w:w="1218" w:type="dxa"/>
            <w:tcBorders>
              <w:bottom w:val="single" w:sz="4" w:space="0" w:color="auto"/>
            </w:tcBorders>
            <w:vAlign w:val="center"/>
            <w:hideMark/>
          </w:tcPr>
          <w:p w14:paraId="52DC1BD7"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Migration</w:t>
            </w:r>
          </w:p>
        </w:tc>
        <w:tc>
          <w:tcPr>
            <w:tcW w:w="1218" w:type="dxa"/>
            <w:tcBorders>
              <w:bottom w:val="single" w:sz="4" w:space="0" w:color="auto"/>
            </w:tcBorders>
            <w:vAlign w:val="center"/>
            <w:hideMark/>
          </w:tcPr>
          <w:p w14:paraId="6124DE52"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Trade</w:t>
            </w:r>
          </w:p>
        </w:tc>
        <w:tc>
          <w:tcPr>
            <w:tcW w:w="1218" w:type="dxa"/>
            <w:tcBorders>
              <w:bottom w:val="single" w:sz="4" w:space="0" w:color="auto"/>
            </w:tcBorders>
            <w:vAlign w:val="center"/>
            <w:hideMark/>
          </w:tcPr>
          <w:p w14:paraId="5E71E593"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Migration</w:t>
            </w:r>
          </w:p>
        </w:tc>
        <w:tc>
          <w:tcPr>
            <w:tcW w:w="1045" w:type="dxa"/>
            <w:tcBorders>
              <w:bottom w:val="single" w:sz="4" w:space="0" w:color="auto"/>
            </w:tcBorders>
            <w:vAlign w:val="center"/>
            <w:hideMark/>
          </w:tcPr>
          <w:p w14:paraId="528126EC"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Trade</w:t>
            </w:r>
          </w:p>
        </w:tc>
        <w:tc>
          <w:tcPr>
            <w:tcW w:w="1138" w:type="dxa"/>
            <w:tcBorders>
              <w:bottom w:val="single" w:sz="4" w:space="0" w:color="auto"/>
              <w:right w:val="single" w:sz="4" w:space="0" w:color="auto"/>
            </w:tcBorders>
            <w:vAlign w:val="center"/>
            <w:hideMark/>
          </w:tcPr>
          <w:p w14:paraId="3FBF0280"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Migration</w:t>
            </w:r>
          </w:p>
        </w:tc>
        <w:tc>
          <w:tcPr>
            <w:tcW w:w="1212" w:type="dxa"/>
            <w:tcBorders>
              <w:left w:val="single" w:sz="4" w:space="0" w:color="auto"/>
              <w:bottom w:val="single" w:sz="4" w:space="0" w:color="auto"/>
            </w:tcBorders>
            <w:vAlign w:val="center"/>
            <w:hideMark/>
          </w:tcPr>
          <w:p w14:paraId="1DCFCF61"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Trade</w:t>
            </w:r>
          </w:p>
        </w:tc>
        <w:tc>
          <w:tcPr>
            <w:tcW w:w="1107" w:type="dxa"/>
            <w:tcBorders>
              <w:bottom w:val="single" w:sz="4" w:space="0" w:color="auto"/>
            </w:tcBorders>
            <w:vAlign w:val="center"/>
            <w:hideMark/>
          </w:tcPr>
          <w:p w14:paraId="48537EC6"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Migration</w:t>
            </w:r>
          </w:p>
        </w:tc>
        <w:tc>
          <w:tcPr>
            <w:tcW w:w="1328" w:type="dxa"/>
            <w:tcBorders>
              <w:bottom w:val="single" w:sz="4" w:space="0" w:color="auto"/>
            </w:tcBorders>
            <w:vAlign w:val="center"/>
            <w:hideMark/>
          </w:tcPr>
          <w:p w14:paraId="46335728"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Trade</w:t>
            </w:r>
          </w:p>
        </w:tc>
        <w:tc>
          <w:tcPr>
            <w:tcW w:w="1345" w:type="dxa"/>
            <w:tcBorders>
              <w:bottom w:val="single" w:sz="4" w:space="0" w:color="auto"/>
            </w:tcBorders>
            <w:vAlign w:val="center"/>
            <w:hideMark/>
          </w:tcPr>
          <w:p w14:paraId="3AA38295" w14:textId="77777777" w:rsidR="006248FE" w:rsidRPr="00A82079" w:rsidRDefault="006248FE" w:rsidP="003817DC">
            <w:pPr>
              <w:spacing w:before="80" w:after="80" w:line="240" w:lineRule="auto"/>
              <w:jc w:val="center"/>
              <w:rPr>
                <w:rFonts w:ascii="Times New Roman" w:eastAsia="Calibri" w:hAnsi="Times New Roman" w:cs="Times New Roman"/>
                <w:b/>
                <w:sz w:val="18"/>
                <w:szCs w:val="18"/>
              </w:rPr>
            </w:pPr>
            <w:r w:rsidRPr="00A82079">
              <w:rPr>
                <w:rFonts w:ascii="Times New Roman" w:eastAsia="Calibri" w:hAnsi="Times New Roman" w:cs="Times New Roman"/>
                <w:b/>
                <w:sz w:val="18"/>
                <w:szCs w:val="18"/>
              </w:rPr>
              <w:t>Migration</w:t>
            </w:r>
          </w:p>
        </w:tc>
      </w:tr>
      <w:tr w:rsidR="006248FE" w:rsidRPr="003812F0" w14:paraId="1BA2399E" w14:textId="77777777" w:rsidTr="002D33F5">
        <w:trPr>
          <w:trHeight w:val="278"/>
          <w:jc w:val="center"/>
        </w:trPr>
        <w:tc>
          <w:tcPr>
            <w:tcW w:w="1219" w:type="dxa"/>
            <w:vMerge w:val="restart"/>
            <w:tcBorders>
              <w:top w:val="single" w:sz="4" w:space="0" w:color="auto"/>
            </w:tcBorders>
            <w:vAlign w:val="center"/>
            <w:hideMark/>
          </w:tcPr>
          <w:p w14:paraId="6D0E3D44"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Migration</w:t>
            </w:r>
          </w:p>
        </w:tc>
        <w:tc>
          <w:tcPr>
            <w:tcW w:w="1219" w:type="dxa"/>
            <w:vMerge w:val="restart"/>
            <w:tcBorders>
              <w:top w:val="single" w:sz="4" w:space="0" w:color="auto"/>
            </w:tcBorders>
            <w:vAlign w:val="center"/>
            <w:hideMark/>
          </w:tcPr>
          <w:p w14:paraId="56514D9E"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0.158***</w:t>
            </w:r>
          </w:p>
          <w:p w14:paraId="081B803E"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(0.007)</w:t>
            </w:r>
          </w:p>
        </w:tc>
        <w:tc>
          <w:tcPr>
            <w:tcW w:w="1218" w:type="dxa"/>
            <w:tcBorders>
              <w:top w:val="single" w:sz="4" w:space="0" w:color="auto"/>
            </w:tcBorders>
            <w:vAlign w:val="center"/>
          </w:tcPr>
          <w:p w14:paraId="221375D6"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8" w:type="dxa"/>
            <w:vMerge w:val="restart"/>
            <w:tcBorders>
              <w:top w:val="single" w:sz="4" w:space="0" w:color="auto"/>
            </w:tcBorders>
            <w:vAlign w:val="center"/>
            <w:hideMark/>
          </w:tcPr>
          <w:p w14:paraId="5F9C45C4"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-0.006</w:t>
            </w:r>
          </w:p>
          <w:p w14:paraId="092D64CC"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(0.006)</w:t>
            </w:r>
          </w:p>
        </w:tc>
        <w:tc>
          <w:tcPr>
            <w:tcW w:w="1218" w:type="dxa"/>
            <w:tcBorders>
              <w:top w:val="single" w:sz="4" w:space="0" w:color="auto"/>
            </w:tcBorders>
            <w:vAlign w:val="center"/>
          </w:tcPr>
          <w:p w14:paraId="2D808B80"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045" w:type="dxa"/>
            <w:vMerge w:val="restart"/>
            <w:tcBorders>
              <w:top w:val="single" w:sz="4" w:space="0" w:color="auto"/>
            </w:tcBorders>
            <w:vAlign w:val="center"/>
            <w:hideMark/>
          </w:tcPr>
          <w:p w14:paraId="3774797A"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0.780***</w:t>
            </w:r>
          </w:p>
          <w:p w14:paraId="0A651E35"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(0.002)</w:t>
            </w:r>
          </w:p>
        </w:tc>
        <w:tc>
          <w:tcPr>
            <w:tcW w:w="1138" w:type="dxa"/>
            <w:tcBorders>
              <w:top w:val="single" w:sz="4" w:space="0" w:color="auto"/>
              <w:right w:val="single" w:sz="4" w:space="0" w:color="auto"/>
            </w:tcBorders>
            <w:vAlign w:val="center"/>
          </w:tcPr>
          <w:p w14:paraId="64448568"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2" w:type="dxa"/>
            <w:vMerge w:val="restart"/>
            <w:tcBorders>
              <w:top w:val="single" w:sz="4" w:space="0" w:color="auto"/>
              <w:left w:val="single" w:sz="4" w:space="0" w:color="auto"/>
            </w:tcBorders>
            <w:hideMark/>
          </w:tcPr>
          <w:p w14:paraId="33BEE2CA"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1.017*** (20.68)</w:t>
            </w:r>
          </w:p>
        </w:tc>
        <w:tc>
          <w:tcPr>
            <w:tcW w:w="1107" w:type="dxa"/>
            <w:tcBorders>
              <w:top w:val="single" w:sz="4" w:space="0" w:color="auto"/>
            </w:tcBorders>
            <w:vAlign w:val="center"/>
          </w:tcPr>
          <w:p w14:paraId="3D0F2A76"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328" w:type="dxa"/>
            <w:vMerge w:val="restart"/>
            <w:tcBorders>
              <w:top w:val="single" w:sz="4" w:space="0" w:color="auto"/>
            </w:tcBorders>
            <w:hideMark/>
          </w:tcPr>
          <w:p w14:paraId="09DCCADC"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1.011***</w:t>
            </w:r>
          </w:p>
          <w:p w14:paraId="765F132A"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(13.52)</w:t>
            </w:r>
          </w:p>
        </w:tc>
        <w:tc>
          <w:tcPr>
            <w:tcW w:w="1345" w:type="dxa"/>
            <w:tcBorders>
              <w:top w:val="single" w:sz="4" w:space="0" w:color="auto"/>
            </w:tcBorders>
            <w:vAlign w:val="center"/>
          </w:tcPr>
          <w:p w14:paraId="386F29C5" w14:textId="77777777" w:rsidR="006248FE" w:rsidRPr="003812F0" w:rsidRDefault="006248FE" w:rsidP="002D33F5">
            <w:pPr>
              <w:spacing w:after="0" w:line="240" w:lineRule="auto"/>
              <w:rPr>
                <w:rFonts w:ascii="Times New Roman" w:eastAsia="Calibri" w:hAnsi="Times New Roman" w:cs="Times New Roman"/>
                <w:sz w:val="20"/>
                <w:szCs w:val="20"/>
              </w:rPr>
            </w:pPr>
          </w:p>
        </w:tc>
      </w:tr>
      <w:tr w:rsidR="006248FE" w:rsidRPr="003812F0" w14:paraId="0CDAF635" w14:textId="77777777" w:rsidTr="002D33F5">
        <w:trPr>
          <w:trHeight w:val="252"/>
          <w:jc w:val="center"/>
        </w:trPr>
        <w:tc>
          <w:tcPr>
            <w:tcW w:w="1219" w:type="dxa"/>
            <w:vMerge/>
            <w:vAlign w:val="center"/>
          </w:tcPr>
          <w:p w14:paraId="39892E14"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Merge/>
            <w:vAlign w:val="center"/>
            <w:hideMark/>
          </w:tcPr>
          <w:p w14:paraId="5EB97A46"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p>
        </w:tc>
        <w:tc>
          <w:tcPr>
            <w:tcW w:w="1218" w:type="dxa"/>
            <w:vAlign w:val="center"/>
          </w:tcPr>
          <w:p w14:paraId="0C94B470"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8" w:type="dxa"/>
            <w:vMerge/>
            <w:vAlign w:val="center"/>
            <w:hideMark/>
          </w:tcPr>
          <w:p w14:paraId="3FDADA78"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49FC06C2"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045" w:type="dxa"/>
            <w:vMerge/>
            <w:vAlign w:val="center"/>
            <w:hideMark/>
          </w:tcPr>
          <w:p w14:paraId="649C2028"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p>
        </w:tc>
        <w:tc>
          <w:tcPr>
            <w:tcW w:w="1138" w:type="dxa"/>
            <w:tcBorders>
              <w:right w:val="single" w:sz="4" w:space="0" w:color="auto"/>
            </w:tcBorders>
            <w:vAlign w:val="center"/>
          </w:tcPr>
          <w:p w14:paraId="548A9D02"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2" w:type="dxa"/>
            <w:vMerge/>
            <w:tcBorders>
              <w:left w:val="single" w:sz="4" w:space="0" w:color="auto"/>
            </w:tcBorders>
            <w:hideMark/>
          </w:tcPr>
          <w:p w14:paraId="64B646F1"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p>
        </w:tc>
        <w:tc>
          <w:tcPr>
            <w:tcW w:w="1107" w:type="dxa"/>
            <w:vAlign w:val="center"/>
          </w:tcPr>
          <w:p w14:paraId="3FCC7700"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328" w:type="dxa"/>
            <w:vMerge/>
            <w:hideMark/>
          </w:tcPr>
          <w:p w14:paraId="21FE009C"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p>
        </w:tc>
        <w:tc>
          <w:tcPr>
            <w:tcW w:w="1345" w:type="dxa"/>
            <w:vAlign w:val="center"/>
          </w:tcPr>
          <w:p w14:paraId="286A30B2" w14:textId="77777777" w:rsidR="006248FE" w:rsidRPr="003812F0" w:rsidRDefault="006248FE" w:rsidP="002D33F5">
            <w:pPr>
              <w:spacing w:after="0" w:line="240" w:lineRule="auto"/>
              <w:rPr>
                <w:rFonts w:ascii="Times New Roman" w:eastAsia="Calibri" w:hAnsi="Times New Roman" w:cs="Times New Roman"/>
                <w:sz w:val="20"/>
                <w:szCs w:val="20"/>
              </w:rPr>
            </w:pPr>
          </w:p>
        </w:tc>
      </w:tr>
      <w:tr w:rsidR="006248FE" w:rsidRPr="003812F0" w14:paraId="5A920236" w14:textId="77777777" w:rsidTr="002D33F5">
        <w:trPr>
          <w:trHeight w:val="214"/>
          <w:jc w:val="center"/>
        </w:trPr>
        <w:tc>
          <w:tcPr>
            <w:tcW w:w="1219" w:type="dxa"/>
            <w:vAlign w:val="center"/>
            <w:hideMark/>
          </w:tcPr>
          <w:p w14:paraId="4724050D"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Trade</w:t>
            </w:r>
          </w:p>
        </w:tc>
        <w:tc>
          <w:tcPr>
            <w:tcW w:w="1219" w:type="dxa"/>
            <w:vAlign w:val="center"/>
          </w:tcPr>
          <w:p w14:paraId="4BE2AD99"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p>
        </w:tc>
        <w:tc>
          <w:tcPr>
            <w:tcW w:w="1218" w:type="dxa"/>
            <w:vAlign w:val="center"/>
            <w:hideMark/>
          </w:tcPr>
          <w:p w14:paraId="522A934F"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0.194***</w:t>
            </w:r>
          </w:p>
        </w:tc>
        <w:tc>
          <w:tcPr>
            <w:tcW w:w="1218" w:type="dxa"/>
            <w:vAlign w:val="center"/>
          </w:tcPr>
          <w:p w14:paraId="4662178A"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hideMark/>
          </w:tcPr>
          <w:p w14:paraId="3C2DDACE"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-0.011</w:t>
            </w:r>
          </w:p>
        </w:tc>
        <w:tc>
          <w:tcPr>
            <w:tcW w:w="1045" w:type="dxa"/>
            <w:vAlign w:val="center"/>
          </w:tcPr>
          <w:p w14:paraId="462FEA3A"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p>
        </w:tc>
        <w:tc>
          <w:tcPr>
            <w:tcW w:w="1138" w:type="dxa"/>
            <w:tcBorders>
              <w:right w:val="single" w:sz="4" w:space="0" w:color="auto"/>
            </w:tcBorders>
            <w:vAlign w:val="center"/>
            <w:hideMark/>
          </w:tcPr>
          <w:p w14:paraId="3739814C"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0.802***</w:t>
            </w:r>
          </w:p>
        </w:tc>
        <w:tc>
          <w:tcPr>
            <w:tcW w:w="1212" w:type="dxa"/>
            <w:tcBorders>
              <w:left w:val="single" w:sz="4" w:space="0" w:color="auto"/>
            </w:tcBorders>
          </w:tcPr>
          <w:p w14:paraId="34220C5D"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p>
        </w:tc>
        <w:tc>
          <w:tcPr>
            <w:tcW w:w="1107" w:type="dxa"/>
            <w:hideMark/>
          </w:tcPr>
          <w:p w14:paraId="194117C4"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1.064***</w:t>
            </w:r>
          </w:p>
        </w:tc>
        <w:tc>
          <w:tcPr>
            <w:tcW w:w="1328" w:type="dxa"/>
            <w:vAlign w:val="center"/>
          </w:tcPr>
          <w:p w14:paraId="713974B8"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p>
        </w:tc>
        <w:tc>
          <w:tcPr>
            <w:tcW w:w="1345" w:type="dxa"/>
            <w:hideMark/>
          </w:tcPr>
          <w:p w14:paraId="443FB1BA"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1.254***</w:t>
            </w:r>
          </w:p>
        </w:tc>
      </w:tr>
      <w:tr w:rsidR="006248FE" w:rsidRPr="003812F0" w14:paraId="15551968" w14:textId="77777777" w:rsidTr="002D33F5">
        <w:trPr>
          <w:trHeight w:val="214"/>
          <w:jc w:val="center"/>
        </w:trPr>
        <w:tc>
          <w:tcPr>
            <w:tcW w:w="1219" w:type="dxa"/>
            <w:vAlign w:val="center"/>
          </w:tcPr>
          <w:p w14:paraId="2E6BC30F"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Align w:val="center"/>
          </w:tcPr>
          <w:p w14:paraId="7726F06F"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p>
        </w:tc>
        <w:tc>
          <w:tcPr>
            <w:tcW w:w="1218" w:type="dxa"/>
            <w:vAlign w:val="center"/>
            <w:hideMark/>
          </w:tcPr>
          <w:p w14:paraId="2BE2D84C"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(0.008)</w:t>
            </w:r>
          </w:p>
        </w:tc>
        <w:tc>
          <w:tcPr>
            <w:tcW w:w="1218" w:type="dxa"/>
            <w:vAlign w:val="center"/>
          </w:tcPr>
          <w:p w14:paraId="3890ACC2"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hideMark/>
          </w:tcPr>
          <w:p w14:paraId="21405D74"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(0.010)</w:t>
            </w:r>
          </w:p>
        </w:tc>
        <w:tc>
          <w:tcPr>
            <w:tcW w:w="1045" w:type="dxa"/>
            <w:vAlign w:val="center"/>
          </w:tcPr>
          <w:p w14:paraId="3D4DEFDA"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p>
        </w:tc>
        <w:tc>
          <w:tcPr>
            <w:tcW w:w="1138" w:type="dxa"/>
            <w:tcBorders>
              <w:right w:val="single" w:sz="4" w:space="0" w:color="auto"/>
            </w:tcBorders>
            <w:vAlign w:val="center"/>
            <w:hideMark/>
          </w:tcPr>
          <w:p w14:paraId="71F74753"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(0.002)</w:t>
            </w:r>
          </w:p>
        </w:tc>
        <w:tc>
          <w:tcPr>
            <w:tcW w:w="1212" w:type="dxa"/>
            <w:tcBorders>
              <w:left w:val="single" w:sz="4" w:space="0" w:color="auto"/>
            </w:tcBorders>
          </w:tcPr>
          <w:p w14:paraId="36781FC8"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p>
        </w:tc>
        <w:tc>
          <w:tcPr>
            <w:tcW w:w="1107" w:type="dxa"/>
            <w:hideMark/>
          </w:tcPr>
          <w:p w14:paraId="39681366"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(41.11)</w:t>
            </w:r>
          </w:p>
        </w:tc>
        <w:tc>
          <w:tcPr>
            <w:tcW w:w="1328" w:type="dxa"/>
            <w:vAlign w:val="center"/>
          </w:tcPr>
          <w:p w14:paraId="68BCFE6D"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p>
        </w:tc>
        <w:tc>
          <w:tcPr>
            <w:tcW w:w="1345" w:type="dxa"/>
            <w:hideMark/>
          </w:tcPr>
          <w:p w14:paraId="35799BA7"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(5.87)</w:t>
            </w:r>
          </w:p>
        </w:tc>
      </w:tr>
      <w:tr w:rsidR="006248FE" w:rsidRPr="003812F0" w14:paraId="769E65EE" w14:textId="77777777" w:rsidTr="002D33F5">
        <w:trPr>
          <w:trHeight w:val="214"/>
          <w:jc w:val="center"/>
        </w:trPr>
        <w:tc>
          <w:tcPr>
            <w:tcW w:w="1219" w:type="dxa"/>
            <w:vAlign w:val="center"/>
            <w:hideMark/>
          </w:tcPr>
          <w:p w14:paraId="7CBC660C"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GDP Origin</w:t>
            </w:r>
          </w:p>
        </w:tc>
        <w:tc>
          <w:tcPr>
            <w:tcW w:w="1219" w:type="dxa"/>
            <w:vAlign w:val="center"/>
            <w:hideMark/>
          </w:tcPr>
          <w:p w14:paraId="62A3CE32"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1.086***</w:t>
            </w:r>
          </w:p>
        </w:tc>
        <w:tc>
          <w:tcPr>
            <w:tcW w:w="1218" w:type="dxa"/>
            <w:vAlign w:val="center"/>
            <w:hideMark/>
          </w:tcPr>
          <w:p w14:paraId="412A4D79"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-0.074***</w:t>
            </w:r>
          </w:p>
        </w:tc>
        <w:tc>
          <w:tcPr>
            <w:tcW w:w="1218" w:type="dxa"/>
            <w:vAlign w:val="center"/>
            <w:hideMark/>
          </w:tcPr>
          <w:p w14:paraId="0EEAF7B9"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1.582***</w:t>
            </w:r>
          </w:p>
        </w:tc>
        <w:tc>
          <w:tcPr>
            <w:tcW w:w="1218" w:type="dxa"/>
            <w:vAlign w:val="center"/>
            <w:hideMark/>
          </w:tcPr>
          <w:p w14:paraId="672E22BC"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0.047</w:t>
            </w:r>
          </w:p>
        </w:tc>
        <w:tc>
          <w:tcPr>
            <w:tcW w:w="1045" w:type="dxa"/>
            <w:vAlign w:val="center"/>
            <w:hideMark/>
          </w:tcPr>
          <w:p w14:paraId="6FF77EC7"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0.578***</w:t>
            </w:r>
          </w:p>
        </w:tc>
        <w:tc>
          <w:tcPr>
            <w:tcW w:w="1138" w:type="dxa"/>
            <w:tcBorders>
              <w:right w:val="single" w:sz="4" w:space="0" w:color="auto"/>
            </w:tcBorders>
            <w:vAlign w:val="center"/>
            <w:hideMark/>
          </w:tcPr>
          <w:p w14:paraId="04C79B7F"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-0.483***</w:t>
            </w:r>
          </w:p>
        </w:tc>
        <w:tc>
          <w:tcPr>
            <w:tcW w:w="1212" w:type="dxa"/>
            <w:tcBorders>
              <w:left w:val="single" w:sz="4" w:space="0" w:color="auto"/>
            </w:tcBorders>
            <w:hideMark/>
          </w:tcPr>
          <w:p w14:paraId="78A50CB5"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1.125***</w:t>
            </w:r>
          </w:p>
        </w:tc>
        <w:tc>
          <w:tcPr>
            <w:tcW w:w="1107" w:type="dxa"/>
            <w:hideMark/>
          </w:tcPr>
          <w:p w14:paraId="6EE57715"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0.954***</w:t>
            </w:r>
          </w:p>
        </w:tc>
        <w:tc>
          <w:tcPr>
            <w:tcW w:w="1328" w:type="dxa"/>
            <w:hideMark/>
          </w:tcPr>
          <w:p w14:paraId="7416603B"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1.106***</w:t>
            </w:r>
          </w:p>
        </w:tc>
        <w:tc>
          <w:tcPr>
            <w:tcW w:w="1345" w:type="dxa"/>
            <w:hideMark/>
          </w:tcPr>
          <w:p w14:paraId="19769E2A"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0.334***</w:t>
            </w:r>
          </w:p>
        </w:tc>
      </w:tr>
      <w:tr w:rsidR="006248FE" w:rsidRPr="003812F0" w14:paraId="7B66BAEF" w14:textId="77777777" w:rsidTr="002D33F5">
        <w:trPr>
          <w:trHeight w:val="214"/>
          <w:jc w:val="center"/>
        </w:trPr>
        <w:tc>
          <w:tcPr>
            <w:tcW w:w="1219" w:type="dxa"/>
            <w:vAlign w:val="center"/>
          </w:tcPr>
          <w:p w14:paraId="35B94FE7"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Align w:val="center"/>
            <w:hideMark/>
          </w:tcPr>
          <w:p w14:paraId="213B0EE3"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(0.014)</w:t>
            </w:r>
          </w:p>
        </w:tc>
        <w:tc>
          <w:tcPr>
            <w:tcW w:w="1218" w:type="dxa"/>
            <w:vAlign w:val="center"/>
            <w:hideMark/>
          </w:tcPr>
          <w:p w14:paraId="71B6D641"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218" w:type="dxa"/>
            <w:vAlign w:val="center"/>
            <w:hideMark/>
          </w:tcPr>
          <w:p w14:paraId="0E4679DF"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(0.072)</w:t>
            </w:r>
          </w:p>
        </w:tc>
        <w:tc>
          <w:tcPr>
            <w:tcW w:w="1218" w:type="dxa"/>
            <w:vAlign w:val="center"/>
            <w:hideMark/>
          </w:tcPr>
          <w:p w14:paraId="40BE1609"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(0.096)</w:t>
            </w:r>
          </w:p>
        </w:tc>
        <w:tc>
          <w:tcPr>
            <w:tcW w:w="1045" w:type="dxa"/>
            <w:vAlign w:val="center"/>
            <w:hideMark/>
          </w:tcPr>
          <w:p w14:paraId="57602FAF"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(0.009)</w:t>
            </w:r>
          </w:p>
        </w:tc>
        <w:tc>
          <w:tcPr>
            <w:tcW w:w="1138" w:type="dxa"/>
            <w:tcBorders>
              <w:right w:val="single" w:sz="4" w:space="0" w:color="auto"/>
            </w:tcBorders>
            <w:vAlign w:val="center"/>
            <w:hideMark/>
          </w:tcPr>
          <w:p w14:paraId="2012334E"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w:t>
            </w:r>
          </w:p>
        </w:tc>
        <w:tc>
          <w:tcPr>
            <w:tcW w:w="1212" w:type="dxa"/>
            <w:tcBorders>
              <w:left w:val="single" w:sz="4" w:space="0" w:color="auto"/>
            </w:tcBorders>
            <w:hideMark/>
          </w:tcPr>
          <w:p w14:paraId="7546EBEF"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(73.02)</w:t>
            </w:r>
          </w:p>
        </w:tc>
        <w:tc>
          <w:tcPr>
            <w:tcW w:w="1107" w:type="dxa"/>
            <w:hideMark/>
          </w:tcPr>
          <w:p w14:paraId="3CD61D4C"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(-16.17)</w:t>
            </w:r>
          </w:p>
        </w:tc>
        <w:tc>
          <w:tcPr>
            <w:tcW w:w="1328" w:type="dxa"/>
            <w:hideMark/>
          </w:tcPr>
          <w:p w14:paraId="7D2EAE9E"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(60.64)</w:t>
            </w:r>
          </w:p>
        </w:tc>
        <w:tc>
          <w:tcPr>
            <w:tcW w:w="1345" w:type="dxa"/>
            <w:hideMark/>
          </w:tcPr>
          <w:p w14:paraId="02EDE494"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(-13.63)</w:t>
            </w:r>
          </w:p>
        </w:tc>
      </w:tr>
      <w:tr w:rsidR="006248FE" w:rsidRPr="003812F0" w14:paraId="66596E29" w14:textId="77777777" w:rsidTr="002D33F5">
        <w:trPr>
          <w:trHeight w:val="214"/>
          <w:jc w:val="center"/>
        </w:trPr>
        <w:tc>
          <w:tcPr>
            <w:tcW w:w="1219" w:type="dxa"/>
            <w:vAlign w:val="center"/>
            <w:hideMark/>
          </w:tcPr>
          <w:p w14:paraId="2F1E535F"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GDP</w:t>
            </w:r>
          </w:p>
        </w:tc>
        <w:tc>
          <w:tcPr>
            <w:tcW w:w="1219" w:type="dxa"/>
            <w:vAlign w:val="center"/>
            <w:hideMark/>
          </w:tcPr>
          <w:p w14:paraId="39712753"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1.309***</w:t>
            </w:r>
          </w:p>
        </w:tc>
        <w:tc>
          <w:tcPr>
            <w:tcW w:w="1218" w:type="dxa"/>
            <w:vAlign w:val="center"/>
            <w:hideMark/>
          </w:tcPr>
          <w:p w14:paraId="44FE5D64"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0.573***</w:t>
            </w:r>
          </w:p>
        </w:tc>
        <w:tc>
          <w:tcPr>
            <w:tcW w:w="1218" w:type="dxa"/>
            <w:vAlign w:val="center"/>
            <w:hideMark/>
          </w:tcPr>
          <w:p w14:paraId="6D518EAE"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1.062***</w:t>
            </w:r>
          </w:p>
        </w:tc>
        <w:tc>
          <w:tcPr>
            <w:tcW w:w="1218" w:type="dxa"/>
            <w:vAlign w:val="center"/>
            <w:hideMark/>
          </w:tcPr>
          <w:p w14:paraId="6CDBA2BE"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-0.681***</w:t>
            </w:r>
          </w:p>
        </w:tc>
        <w:tc>
          <w:tcPr>
            <w:tcW w:w="1045" w:type="dxa"/>
            <w:vAlign w:val="center"/>
            <w:hideMark/>
          </w:tcPr>
          <w:p w14:paraId="40FF44D7"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0.645***</w:t>
            </w:r>
          </w:p>
        </w:tc>
        <w:tc>
          <w:tcPr>
            <w:tcW w:w="1138" w:type="dxa"/>
            <w:tcBorders>
              <w:right w:val="single" w:sz="4" w:space="0" w:color="auto"/>
            </w:tcBorders>
            <w:vAlign w:val="center"/>
            <w:hideMark/>
          </w:tcPr>
          <w:p w14:paraId="1C00C2A6"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0.321***</w:t>
            </w:r>
          </w:p>
        </w:tc>
        <w:tc>
          <w:tcPr>
            <w:tcW w:w="1212" w:type="dxa"/>
            <w:tcBorders>
              <w:left w:val="single" w:sz="4" w:space="0" w:color="auto"/>
            </w:tcBorders>
            <w:hideMark/>
          </w:tcPr>
          <w:p w14:paraId="64382C46"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1.151***</w:t>
            </w:r>
          </w:p>
        </w:tc>
        <w:tc>
          <w:tcPr>
            <w:tcW w:w="1107" w:type="dxa"/>
            <w:hideMark/>
          </w:tcPr>
          <w:p w14:paraId="5A076EB1"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1.122***</w:t>
            </w:r>
          </w:p>
        </w:tc>
        <w:tc>
          <w:tcPr>
            <w:tcW w:w="1328" w:type="dxa"/>
            <w:hideMark/>
          </w:tcPr>
          <w:p w14:paraId="6A2E6067"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1.039***</w:t>
            </w:r>
          </w:p>
        </w:tc>
        <w:tc>
          <w:tcPr>
            <w:tcW w:w="1345" w:type="dxa"/>
            <w:hideMark/>
          </w:tcPr>
          <w:p w14:paraId="10354309"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0.599***</w:t>
            </w:r>
          </w:p>
        </w:tc>
      </w:tr>
      <w:tr w:rsidR="006248FE" w:rsidRPr="003812F0" w14:paraId="0CAC5E64" w14:textId="77777777" w:rsidTr="002D33F5">
        <w:trPr>
          <w:trHeight w:val="214"/>
          <w:jc w:val="center"/>
        </w:trPr>
        <w:tc>
          <w:tcPr>
            <w:tcW w:w="1219" w:type="dxa"/>
            <w:vAlign w:val="center"/>
            <w:hideMark/>
          </w:tcPr>
          <w:p w14:paraId="0FE3F616"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Destination</w:t>
            </w:r>
          </w:p>
        </w:tc>
        <w:tc>
          <w:tcPr>
            <w:tcW w:w="1219" w:type="dxa"/>
            <w:vAlign w:val="center"/>
            <w:hideMark/>
          </w:tcPr>
          <w:p w14:paraId="37645FA4"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(0.017)</w:t>
            </w:r>
          </w:p>
        </w:tc>
        <w:tc>
          <w:tcPr>
            <w:tcW w:w="1218" w:type="dxa"/>
            <w:vAlign w:val="center"/>
            <w:hideMark/>
          </w:tcPr>
          <w:p w14:paraId="20B5F284"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(0.021)</w:t>
            </w:r>
          </w:p>
        </w:tc>
        <w:tc>
          <w:tcPr>
            <w:tcW w:w="1218" w:type="dxa"/>
            <w:vAlign w:val="center"/>
            <w:hideMark/>
          </w:tcPr>
          <w:p w14:paraId="7F2586EB"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(0.068)</w:t>
            </w:r>
          </w:p>
        </w:tc>
        <w:tc>
          <w:tcPr>
            <w:tcW w:w="1218" w:type="dxa"/>
            <w:vAlign w:val="center"/>
            <w:hideMark/>
          </w:tcPr>
          <w:p w14:paraId="5DB5E4D3"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(0.091)</w:t>
            </w:r>
          </w:p>
        </w:tc>
        <w:tc>
          <w:tcPr>
            <w:tcW w:w="1045" w:type="dxa"/>
            <w:vAlign w:val="center"/>
            <w:hideMark/>
          </w:tcPr>
          <w:p w14:paraId="26184B72"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(0.004)</w:t>
            </w:r>
          </w:p>
        </w:tc>
        <w:tc>
          <w:tcPr>
            <w:tcW w:w="1138" w:type="dxa"/>
            <w:tcBorders>
              <w:right w:val="single" w:sz="4" w:space="0" w:color="auto"/>
            </w:tcBorders>
            <w:vAlign w:val="center"/>
            <w:hideMark/>
          </w:tcPr>
          <w:p w14:paraId="0D131142"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(0.004)</w:t>
            </w:r>
          </w:p>
        </w:tc>
        <w:tc>
          <w:tcPr>
            <w:tcW w:w="1212" w:type="dxa"/>
            <w:tcBorders>
              <w:left w:val="single" w:sz="4" w:space="0" w:color="auto"/>
            </w:tcBorders>
            <w:hideMark/>
          </w:tcPr>
          <w:p w14:paraId="2F89D756"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(73.97)</w:t>
            </w:r>
          </w:p>
        </w:tc>
        <w:tc>
          <w:tcPr>
            <w:tcW w:w="1107" w:type="dxa"/>
            <w:hideMark/>
          </w:tcPr>
          <w:p w14:paraId="5616C739"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(35.60)</w:t>
            </w:r>
          </w:p>
        </w:tc>
        <w:tc>
          <w:tcPr>
            <w:tcW w:w="1328" w:type="dxa"/>
            <w:hideMark/>
          </w:tcPr>
          <w:p w14:paraId="42E5AC66"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(12.75)</w:t>
            </w:r>
          </w:p>
        </w:tc>
        <w:tc>
          <w:tcPr>
            <w:tcW w:w="1345" w:type="dxa"/>
            <w:hideMark/>
          </w:tcPr>
          <w:p w14:paraId="0013A4F8"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(-3.95)</w:t>
            </w:r>
          </w:p>
        </w:tc>
      </w:tr>
      <w:tr w:rsidR="006248FE" w:rsidRPr="003812F0" w14:paraId="5B6F53FB" w14:textId="77777777" w:rsidTr="002D33F5">
        <w:trPr>
          <w:trHeight w:val="214"/>
          <w:jc w:val="center"/>
        </w:trPr>
        <w:tc>
          <w:tcPr>
            <w:tcW w:w="1219" w:type="dxa"/>
            <w:vAlign w:val="center"/>
            <w:hideMark/>
          </w:tcPr>
          <w:p w14:paraId="4BADE0D2"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Distance</w:t>
            </w:r>
          </w:p>
        </w:tc>
        <w:tc>
          <w:tcPr>
            <w:tcW w:w="1219" w:type="dxa"/>
            <w:vAlign w:val="center"/>
            <w:hideMark/>
          </w:tcPr>
          <w:p w14:paraId="6896AC27"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-0.333***</w:t>
            </w:r>
          </w:p>
        </w:tc>
        <w:tc>
          <w:tcPr>
            <w:tcW w:w="1218" w:type="dxa"/>
            <w:vAlign w:val="center"/>
            <w:hideMark/>
          </w:tcPr>
          <w:p w14:paraId="77572FF4"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-0.256***</w:t>
            </w:r>
          </w:p>
        </w:tc>
        <w:tc>
          <w:tcPr>
            <w:tcW w:w="1218" w:type="dxa"/>
            <w:vAlign w:val="center"/>
          </w:tcPr>
          <w:p w14:paraId="66D79109"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76E3E799"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2038D6EA"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-1.693***</w:t>
            </w:r>
          </w:p>
        </w:tc>
        <w:tc>
          <w:tcPr>
            <w:tcW w:w="1138" w:type="dxa"/>
            <w:tcBorders>
              <w:right w:val="single" w:sz="4" w:space="0" w:color="auto"/>
            </w:tcBorders>
            <w:vAlign w:val="center"/>
            <w:hideMark/>
          </w:tcPr>
          <w:p w14:paraId="3F998C13"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0.675***</w:t>
            </w:r>
          </w:p>
        </w:tc>
        <w:tc>
          <w:tcPr>
            <w:tcW w:w="1212" w:type="dxa"/>
            <w:tcBorders>
              <w:left w:val="single" w:sz="4" w:space="0" w:color="auto"/>
            </w:tcBorders>
            <w:hideMark/>
          </w:tcPr>
          <w:p w14:paraId="009F902B"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0.909***</w:t>
            </w:r>
          </w:p>
        </w:tc>
        <w:tc>
          <w:tcPr>
            <w:tcW w:w="1107" w:type="dxa"/>
            <w:hideMark/>
          </w:tcPr>
          <w:p w14:paraId="046A7E3E"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0.863***</w:t>
            </w:r>
          </w:p>
        </w:tc>
        <w:tc>
          <w:tcPr>
            <w:tcW w:w="1328" w:type="dxa"/>
            <w:hideMark/>
          </w:tcPr>
          <w:p w14:paraId="0479C1FB"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0.997</w:t>
            </w:r>
          </w:p>
        </w:tc>
        <w:tc>
          <w:tcPr>
            <w:tcW w:w="1345" w:type="dxa"/>
            <w:hideMark/>
          </w:tcPr>
          <w:p w14:paraId="4E1374A9"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1.198</w:t>
            </w:r>
          </w:p>
        </w:tc>
      </w:tr>
      <w:tr w:rsidR="006248FE" w:rsidRPr="003812F0" w14:paraId="67A106A8" w14:textId="77777777" w:rsidTr="002D33F5">
        <w:trPr>
          <w:trHeight w:val="214"/>
          <w:jc w:val="center"/>
        </w:trPr>
        <w:tc>
          <w:tcPr>
            <w:tcW w:w="1219" w:type="dxa"/>
            <w:vAlign w:val="center"/>
          </w:tcPr>
          <w:p w14:paraId="58F5B1BA"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Align w:val="center"/>
            <w:hideMark/>
          </w:tcPr>
          <w:p w14:paraId="64B01BD6"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(0.049)</w:t>
            </w:r>
          </w:p>
        </w:tc>
        <w:tc>
          <w:tcPr>
            <w:tcW w:w="1218" w:type="dxa"/>
            <w:vAlign w:val="center"/>
            <w:hideMark/>
          </w:tcPr>
          <w:p w14:paraId="5328D6D4"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(0.055)</w:t>
            </w:r>
          </w:p>
        </w:tc>
        <w:tc>
          <w:tcPr>
            <w:tcW w:w="1218" w:type="dxa"/>
            <w:vAlign w:val="center"/>
          </w:tcPr>
          <w:p w14:paraId="60C6670B"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366BFDA5"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67EE64F3"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(0.015)</w:t>
            </w:r>
          </w:p>
        </w:tc>
        <w:tc>
          <w:tcPr>
            <w:tcW w:w="1138" w:type="dxa"/>
            <w:tcBorders>
              <w:right w:val="single" w:sz="4" w:space="0" w:color="auto"/>
            </w:tcBorders>
            <w:vAlign w:val="center"/>
            <w:hideMark/>
          </w:tcPr>
          <w:p w14:paraId="3FA3BF74"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(0.015)</w:t>
            </w:r>
          </w:p>
        </w:tc>
        <w:tc>
          <w:tcPr>
            <w:tcW w:w="1212" w:type="dxa"/>
            <w:tcBorders>
              <w:left w:val="single" w:sz="4" w:space="0" w:color="auto"/>
            </w:tcBorders>
            <w:hideMark/>
          </w:tcPr>
          <w:p w14:paraId="07F4A4AE"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(-32.48)</w:t>
            </w:r>
          </w:p>
        </w:tc>
        <w:tc>
          <w:tcPr>
            <w:tcW w:w="1107" w:type="dxa"/>
            <w:hideMark/>
          </w:tcPr>
          <w:p w14:paraId="4F5E4B07"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(-35.54)</w:t>
            </w:r>
          </w:p>
        </w:tc>
        <w:tc>
          <w:tcPr>
            <w:tcW w:w="1328" w:type="dxa"/>
            <w:hideMark/>
          </w:tcPr>
          <w:p w14:paraId="6F711EA3"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(-0.49)</w:t>
            </w:r>
          </w:p>
        </w:tc>
        <w:tc>
          <w:tcPr>
            <w:tcW w:w="1345" w:type="dxa"/>
            <w:hideMark/>
          </w:tcPr>
          <w:p w14:paraId="61B13DE9"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(1.20)</w:t>
            </w:r>
          </w:p>
        </w:tc>
      </w:tr>
      <w:tr w:rsidR="006248FE" w:rsidRPr="003812F0" w14:paraId="26F70355" w14:textId="77777777" w:rsidTr="002D33F5">
        <w:trPr>
          <w:trHeight w:val="214"/>
          <w:jc w:val="center"/>
        </w:trPr>
        <w:tc>
          <w:tcPr>
            <w:tcW w:w="1219" w:type="dxa"/>
            <w:vAlign w:val="center"/>
            <w:hideMark/>
          </w:tcPr>
          <w:p w14:paraId="27895444"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Population</w:t>
            </w:r>
          </w:p>
        </w:tc>
        <w:tc>
          <w:tcPr>
            <w:tcW w:w="1219" w:type="dxa"/>
            <w:vAlign w:val="center"/>
            <w:hideMark/>
          </w:tcPr>
          <w:p w14:paraId="5A728A7F"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-0.340***</w:t>
            </w:r>
          </w:p>
        </w:tc>
        <w:tc>
          <w:tcPr>
            <w:tcW w:w="1218" w:type="dxa"/>
            <w:vAlign w:val="center"/>
            <w:hideMark/>
          </w:tcPr>
          <w:p w14:paraId="77380326"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0.506***</w:t>
            </w:r>
          </w:p>
        </w:tc>
        <w:tc>
          <w:tcPr>
            <w:tcW w:w="1218" w:type="dxa"/>
            <w:vAlign w:val="center"/>
            <w:hideMark/>
          </w:tcPr>
          <w:p w14:paraId="3ADDC0EA"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0.054*</w:t>
            </w:r>
          </w:p>
        </w:tc>
        <w:tc>
          <w:tcPr>
            <w:tcW w:w="1218" w:type="dxa"/>
            <w:vAlign w:val="center"/>
            <w:hideMark/>
          </w:tcPr>
          <w:p w14:paraId="683EB170"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0.067*</w:t>
            </w:r>
          </w:p>
        </w:tc>
        <w:tc>
          <w:tcPr>
            <w:tcW w:w="1045" w:type="dxa"/>
            <w:vAlign w:val="center"/>
            <w:hideMark/>
          </w:tcPr>
          <w:p w14:paraId="482A0D1F"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0.611***</w:t>
            </w:r>
          </w:p>
        </w:tc>
        <w:tc>
          <w:tcPr>
            <w:tcW w:w="1138" w:type="dxa"/>
            <w:tcBorders>
              <w:right w:val="single" w:sz="4" w:space="0" w:color="auto"/>
            </w:tcBorders>
            <w:vAlign w:val="center"/>
            <w:hideMark/>
          </w:tcPr>
          <w:p w14:paraId="10464CA2"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0.716***</w:t>
            </w:r>
          </w:p>
        </w:tc>
        <w:tc>
          <w:tcPr>
            <w:tcW w:w="1212" w:type="dxa"/>
            <w:tcBorders>
              <w:left w:val="single" w:sz="4" w:space="0" w:color="auto"/>
            </w:tcBorders>
            <w:hideMark/>
          </w:tcPr>
          <w:p w14:paraId="73F6ABAE"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0.964***</w:t>
            </w:r>
          </w:p>
        </w:tc>
        <w:tc>
          <w:tcPr>
            <w:tcW w:w="1107" w:type="dxa"/>
            <w:hideMark/>
          </w:tcPr>
          <w:p w14:paraId="59252154"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1.149***</w:t>
            </w:r>
          </w:p>
        </w:tc>
        <w:tc>
          <w:tcPr>
            <w:tcW w:w="1328" w:type="dxa"/>
            <w:hideMark/>
          </w:tcPr>
          <w:p w14:paraId="007C7BBF"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0.909***</w:t>
            </w:r>
          </w:p>
        </w:tc>
        <w:tc>
          <w:tcPr>
            <w:tcW w:w="1345" w:type="dxa"/>
            <w:hideMark/>
          </w:tcPr>
          <w:p w14:paraId="42A3F4E6"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2.405***</w:t>
            </w:r>
          </w:p>
        </w:tc>
      </w:tr>
      <w:tr w:rsidR="006248FE" w:rsidRPr="003812F0" w14:paraId="5937061C" w14:textId="77777777" w:rsidTr="002D33F5">
        <w:trPr>
          <w:trHeight w:val="214"/>
          <w:jc w:val="center"/>
        </w:trPr>
        <w:tc>
          <w:tcPr>
            <w:tcW w:w="1219" w:type="dxa"/>
            <w:vAlign w:val="center"/>
            <w:hideMark/>
          </w:tcPr>
          <w:p w14:paraId="6D47A8C5"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Origin</w:t>
            </w:r>
          </w:p>
        </w:tc>
        <w:tc>
          <w:tcPr>
            <w:tcW w:w="1219" w:type="dxa"/>
            <w:vAlign w:val="center"/>
            <w:hideMark/>
          </w:tcPr>
          <w:p w14:paraId="7122860C"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(0.017)</w:t>
            </w:r>
          </w:p>
        </w:tc>
        <w:tc>
          <w:tcPr>
            <w:tcW w:w="1218" w:type="dxa"/>
            <w:vAlign w:val="center"/>
            <w:hideMark/>
          </w:tcPr>
          <w:p w14:paraId="547D7D8F"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(0.017)</w:t>
            </w:r>
          </w:p>
        </w:tc>
        <w:tc>
          <w:tcPr>
            <w:tcW w:w="1218" w:type="dxa"/>
            <w:vAlign w:val="center"/>
            <w:hideMark/>
          </w:tcPr>
          <w:p w14:paraId="6D46B2E2"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(0.028)</w:t>
            </w:r>
          </w:p>
        </w:tc>
        <w:tc>
          <w:tcPr>
            <w:tcW w:w="1218" w:type="dxa"/>
            <w:vAlign w:val="center"/>
            <w:hideMark/>
          </w:tcPr>
          <w:p w14:paraId="4C49836F"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(0.037)</w:t>
            </w:r>
          </w:p>
        </w:tc>
        <w:tc>
          <w:tcPr>
            <w:tcW w:w="1045" w:type="dxa"/>
            <w:vAlign w:val="center"/>
            <w:hideMark/>
          </w:tcPr>
          <w:p w14:paraId="3B441290"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(0.013)</w:t>
            </w:r>
          </w:p>
        </w:tc>
        <w:tc>
          <w:tcPr>
            <w:tcW w:w="1138" w:type="dxa"/>
            <w:tcBorders>
              <w:right w:val="single" w:sz="4" w:space="0" w:color="auto"/>
            </w:tcBorders>
            <w:vAlign w:val="center"/>
            <w:hideMark/>
          </w:tcPr>
          <w:p w14:paraId="3D8904F7"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(0.013)</w:t>
            </w:r>
          </w:p>
        </w:tc>
        <w:tc>
          <w:tcPr>
            <w:tcW w:w="1212" w:type="dxa"/>
            <w:tcBorders>
              <w:left w:val="single" w:sz="4" w:space="0" w:color="auto"/>
            </w:tcBorders>
            <w:hideMark/>
          </w:tcPr>
          <w:p w14:paraId="4C904BBA"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(-20.23)</w:t>
            </w:r>
          </w:p>
        </w:tc>
        <w:tc>
          <w:tcPr>
            <w:tcW w:w="1107" w:type="dxa"/>
            <w:hideMark/>
          </w:tcPr>
          <w:p w14:paraId="56B5E9CC"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(51.92)</w:t>
            </w:r>
          </w:p>
        </w:tc>
        <w:tc>
          <w:tcPr>
            <w:tcW w:w="1328" w:type="dxa"/>
            <w:hideMark/>
          </w:tcPr>
          <w:p w14:paraId="1BD71F0A"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(-43.13)</w:t>
            </w:r>
          </w:p>
        </w:tc>
        <w:tc>
          <w:tcPr>
            <w:tcW w:w="1345" w:type="dxa"/>
            <w:hideMark/>
          </w:tcPr>
          <w:p w14:paraId="26CE73A3"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(19.15)</w:t>
            </w:r>
          </w:p>
        </w:tc>
      </w:tr>
      <w:tr w:rsidR="006248FE" w:rsidRPr="003812F0" w14:paraId="523A7742" w14:textId="77777777" w:rsidTr="002D33F5">
        <w:trPr>
          <w:trHeight w:val="214"/>
          <w:jc w:val="center"/>
        </w:trPr>
        <w:tc>
          <w:tcPr>
            <w:tcW w:w="1219" w:type="dxa"/>
            <w:vAlign w:val="center"/>
            <w:hideMark/>
          </w:tcPr>
          <w:p w14:paraId="2EF24E78"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Population</w:t>
            </w:r>
          </w:p>
        </w:tc>
        <w:tc>
          <w:tcPr>
            <w:tcW w:w="1219" w:type="dxa"/>
            <w:vAlign w:val="center"/>
            <w:hideMark/>
          </w:tcPr>
          <w:p w14:paraId="20B91375"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-0.338***</w:t>
            </w:r>
          </w:p>
        </w:tc>
        <w:tc>
          <w:tcPr>
            <w:tcW w:w="1218" w:type="dxa"/>
            <w:vAlign w:val="center"/>
            <w:hideMark/>
          </w:tcPr>
          <w:p w14:paraId="772C3C61"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-0.232***</w:t>
            </w:r>
          </w:p>
        </w:tc>
        <w:tc>
          <w:tcPr>
            <w:tcW w:w="1218" w:type="dxa"/>
            <w:vAlign w:val="center"/>
            <w:hideMark/>
          </w:tcPr>
          <w:p w14:paraId="77153D03"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0.105***</w:t>
            </w:r>
          </w:p>
        </w:tc>
        <w:tc>
          <w:tcPr>
            <w:tcW w:w="1218" w:type="dxa"/>
            <w:vAlign w:val="center"/>
            <w:hideMark/>
          </w:tcPr>
          <w:p w14:paraId="04D28BF6"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-0.025</w:t>
            </w:r>
          </w:p>
        </w:tc>
        <w:tc>
          <w:tcPr>
            <w:tcW w:w="1045" w:type="dxa"/>
            <w:vAlign w:val="center"/>
            <w:hideMark/>
          </w:tcPr>
          <w:p w14:paraId="1C501730"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0.055***</w:t>
            </w:r>
          </w:p>
        </w:tc>
        <w:tc>
          <w:tcPr>
            <w:tcW w:w="1138" w:type="dxa"/>
            <w:tcBorders>
              <w:right w:val="single" w:sz="4" w:space="0" w:color="auto"/>
            </w:tcBorders>
            <w:vAlign w:val="center"/>
            <w:hideMark/>
          </w:tcPr>
          <w:p w14:paraId="47965677"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-0.002</w:t>
            </w:r>
          </w:p>
        </w:tc>
        <w:tc>
          <w:tcPr>
            <w:tcW w:w="1212" w:type="dxa"/>
            <w:tcBorders>
              <w:left w:val="single" w:sz="4" w:space="0" w:color="auto"/>
            </w:tcBorders>
            <w:hideMark/>
          </w:tcPr>
          <w:p w14:paraId="6D7FFEC0"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0.966***</w:t>
            </w:r>
          </w:p>
        </w:tc>
        <w:tc>
          <w:tcPr>
            <w:tcW w:w="1107" w:type="dxa"/>
            <w:hideMark/>
          </w:tcPr>
          <w:p w14:paraId="625CFEB0"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0.954***</w:t>
            </w:r>
          </w:p>
        </w:tc>
        <w:tc>
          <w:tcPr>
            <w:tcW w:w="1328" w:type="dxa"/>
            <w:hideMark/>
          </w:tcPr>
          <w:p w14:paraId="24A3985B"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1.000</w:t>
            </w:r>
          </w:p>
        </w:tc>
        <w:tc>
          <w:tcPr>
            <w:tcW w:w="1345" w:type="dxa"/>
            <w:hideMark/>
          </w:tcPr>
          <w:p w14:paraId="33189C8C"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1.210**</w:t>
            </w:r>
          </w:p>
        </w:tc>
      </w:tr>
      <w:tr w:rsidR="006248FE" w:rsidRPr="003812F0" w14:paraId="419E6031" w14:textId="77777777" w:rsidTr="002D33F5">
        <w:trPr>
          <w:trHeight w:val="214"/>
          <w:jc w:val="center"/>
        </w:trPr>
        <w:tc>
          <w:tcPr>
            <w:tcW w:w="1219" w:type="dxa"/>
            <w:vAlign w:val="center"/>
            <w:hideMark/>
          </w:tcPr>
          <w:p w14:paraId="27FDF4FF"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Destination</w:t>
            </w:r>
          </w:p>
        </w:tc>
        <w:tc>
          <w:tcPr>
            <w:tcW w:w="1219" w:type="dxa"/>
            <w:vAlign w:val="center"/>
            <w:hideMark/>
          </w:tcPr>
          <w:p w14:paraId="54ACA231"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218" w:type="dxa"/>
            <w:vAlign w:val="center"/>
            <w:hideMark/>
          </w:tcPr>
          <w:p w14:paraId="7DD71D8B"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218" w:type="dxa"/>
            <w:vAlign w:val="center"/>
            <w:hideMark/>
          </w:tcPr>
          <w:p w14:paraId="40956557"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218" w:type="dxa"/>
            <w:vAlign w:val="center"/>
            <w:hideMark/>
          </w:tcPr>
          <w:p w14:paraId="3E5DA095"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(0.024)</w:t>
            </w:r>
          </w:p>
        </w:tc>
        <w:tc>
          <w:tcPr>
            <w:tcW w:w="1045" w:type="dxa"/>
            <w:vAlign w:val="center"/>
            <w:hideMark/>
          </w:tcPr>
          <w:p w14:paraId="28E65623"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(0.004)</w:t>
            </w:r>
          </w:p>
        </w:tc>
        <w:tc>
          <w:tcPr>
            <w:tcW w:w="1138" w:type="dxa"/>
            <w:tcBorders>
              <w:right w:val="single" w:sz="4" w:space="0" w:color="auto"/>
            </w:tcBorders>
            <w:vAlign w:val="center"/>
            <w:hideMark/>
          </w:tcPr>
          <w:p w14:paraId="278346AC"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(0.004)</w:t>
            </w:r>
          </w:p>
        </w:tc>
        <w:tc>
          <w:tcPr>
            <w:tcW w:w="1212" w:type="dxa"/>
            <w:tcBorders>
              <w:left w:val="single" w:sz="4" w:space="0" w:color="auto"/>
            </w:tcBorders>
            <w:hideMark/>
          </w:tcPr>
          <w:p w14:paraId="723AF2AC"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(-18.15)</w:t>
            </w:r>
          </w:p>
        </w:tc>
        <w:tc>
          <w:tcPr>
            <w:tcW w:w="1107" w:type="dxa"/>
            <w:hideMark/>
          </w:tcPr>
          <w:p w14:paraId="5A7CA78B"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(-16.84)</w:t>
            </w:r>
          </w:p>
        </w:tc>
        <w:tc>
          <w:tcPr>
            <w:tcW w:w="1328" w:type="dxa"/>
            <w:hideMark/>
          </w:tcPr>
          <w:p w14:paraId="7B347175"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(-0.19)</w:t>
            </w:r>
          </w:p>
        </w:tc>
        <w:tc>
          <w:tcPr>
            <w:tcW w:w="1345" w:type="dxa"/>
            <w:hideMark/>
          </w:tcPr>
          <w:p w14:paraId="25F1A046"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(2.60)</w:t>
            </w:r>
          </w:p>
        </w:tc>
      </w:tr>
      <w:tr w:rsidR="006248FE" w:rsidRPr="003812F0" w14:paraId="7D5CEA4C" w14:textId="77777777" w:rsidTr="002D33F5">
        <w:trPr>
          <w:trHeight w:val="214"/>
          <w:jc w:val="center"/>
        </w:trPr>
        <w:tc>
          <w:tcPr>
            <w:tcW w:w="1219" w:type="dxa"/>
            <w:vAlign w:val="center"/>
            <w:hideMark/>
          </w:tcPr>
          <w:p w14:paraId="73DD0B91"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Common</w:t>
            </w:r>
          </w:p>
        </w:tc>
        <w:tc>
          <w:tcPr>
            <w:tcW w:w="1219" w:type="dxa"/>
            <w:vAlign w:val="center"/>
            <w:hideMark/>
          </w:tcPr>
          <w:p w14:paraId="0211BCBB"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0.420***</w:t>
            </w:r>
          </w:p>
        </w:tc>
        <w:tc>
          <w:tcPr>
            <w:tcW w:w="1218" w:type="dxa"/>
            <w:vAlign w:val="center"/>
            <w:hideMark/>
          </w:tcPr>
          <w:p w14:paraId="7D81F991"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0.931***</w:t>
            </w:r>
          </w:p>
        </w:tc>
        <w:tc>
          <w:tcPr>
            <w:tcW w:w="1218" w:type="dxa"/>
            <w:vAlign w:val="center"/>
          </w:tcPr>
          <w:p w14:paraId="7E503340"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65CB0DAB"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39D836DB"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0.739***</w:t>
            </w:r>
          </w:p>
        </w:tc>
        <w:tc>
          <w:tcPr>
            <w:tcW w:w="1138" w:type="dxa"/>
            <w:tcBorders>
              <w:right w:val="single" w:sz="4" w:space="0" w:color="auto"/>
            </w:tcBorders>
            <w:vAlign w:val="center"/>
            <w:hideMark/>
          </w:tcPr>
          <w:p w14:paraId="36BD5251"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1.121***</w:t>
            </w:r>
          </w:p>
        </w:tc>
        <w:tc>
          <w:tcPr>
            <w:tcW w:w="1212" w:type="dxa"/>
            <w:tcBorders>
              <w:left w:val="single" w:sz="4" w:space="0" w:color="auto"/>
            </w:tcBorders>
            <w:hideMark/>
          </w:tcPr>
          <w:p w14:paraId="180BB057"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1.082***</w:t>
            </w:r>
          </w:p>
        </w:tc>
        <w:tc>
          <w:tcPr>
            <w:tcW w:w="1107" w:type="dxa"/>
            <w:hideMark/>
          </w:tcPr>
          <w:p w14:paraId="1378B4F4"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1.272***</w:t>
            </w:r>
          </w:p>
        </w:tc>
        <w:tc>
          <w:tcPr>
            <w:tcW w:w="1328" w:type="dxa"/>
            <w:hideMark/>
          </w:tcPr>
          <w:p w14:paraId="18C2A2B9"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0.932***</w:t>
            </w:r>
          </w:p>
        </w:tc>
        <w:tc>
          <w:tcPr>
            <w:tcW w:w="1345" w:type="dxa"/>
            <w:hideMark/>
          </w:tcPr>
          <w:p w14:paraId="7DE961E1"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1.011</w:t>
            </w:r>
          </w:p>
        </w:tc>
      </w:tr>
      <w:tr w:rsidR="006248FE" w:rsidRPr="003812F0" w14:paraId="413DBD01" w14:textId="77777777" w:rsidTr="002D33F5">
        <w:trPr>
          <w:trHeight w:val="214"/>
          <w:jc w:val="center"/>
        </w:trPr>
        <w:tc>
          <w:tcPr>
            <w:tcW w:w="1219" w:type="dxa"/>
            <w:vAlign w:val="center"/>
            <w:hideMark/>
          </w:tcPr>
          <w:p w14:paraId="709565A9"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Language</w:t>
            </w:r>
          </w:p>
        </w:tc>
        <w:tc>
          <w:tcPr>
            <w:tcW w:w="1219" w:type="dxa"/>
            <w:vAlign w:val="center"/>
            <w:hideMark/>
          </w:tcPr>
          <w:p w14:paraId="2E69EE92"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(0.066)</w:t>
            </w:r>
          </w:p>
        </w:tc>
        <w:tc>
          <w:tcPr>
            <w:tcW w:w="1218" w:type="dxa"/>
            <w:vAlign w:val="center"/>
            <w:hideMark/>
          </w:tcPr>
          <w:p w14:paraId="30F2195A"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(0.076)</w:t>
            </w:r>
          </w:p>
        </w:tc>
        <w:tc>
          <w:tcPr>
            <w:tcW w:w="1218" w:type="dxa"/>
            <w:vAlign w:val="center"/>
          </w:tcPr>
          <w:p w14:paraId="52C36205"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2C9428DE"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4AF09853"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(0.017)</w:t>
            </w:r>
          </w:p>
        </w:tc>
        <w:tc>
          <w:tcPr>
            <w:tcW w:w="1138" w:type="dxa"/>
            <w:tcBorders>
              <w:right w:val="single" w:sz="4" w:space="0" w:color="auto"/>
            </w:tcBorders>
            <w:vAlign w:val="center"/>
            <w:hideMark/>
          </w:tcPr>
          <w:p w14:paraId="0B109387"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(0.017)</w:t>
            </w:r>
          </w:p>
        </w:tc>
        <w:tc>
          <w:tcPr>
            <w:tcW w:w="1212" w:type="dxa"/>
            <w:tcBorders>
              <w:left w:val="single" w:sz="4" w:space="0" w:color="auto"/>
            </w:tcBorders>
            <w:hideMark/>
          </w:tcPr>
          <w:p w14:paraId="15F860B0"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(12.19)</w:t>
            </w:r>
          </w:p>
        </w:tc>
        <w:tc>
          <w:tcPr>
            <w:tcW w:w="1107" w:type="dxa"/>
            <w:hideMark/>
          </w:tcPr>
          <w:p w14:paraId="74A1EDB7"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(27.36)</w:t>
            </w:r>
          </w:p>
        </w:tc>
        <w:tc>
          <w:tcPr>
            <w:tcW w:w="1328" w:type="dxa"/>
            <w:hideMark/>
          </w:tcPr>
          <w:p w14:paraId="03298503"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(-9.73)</w:t>
            </w:r>
          </w:p>
        </w:tc>
        <w:tc>
          <w:tcPr>
            <w:tcW w:w="1345" w:type="dxa"/>
            <w:hideMark/>
          </w:tcPr>
          <w:p w14:paraId="6AE07D8F"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(0.05)</w:t>
            </w:r>
          </w:p>
        </w:tc>
      </w:tr>
      <w:tr w:rsidR="006248FE" w:rsidRPr="003812F0" w14:paraId="30477879" w14:textId="77777777" w:rsidTr="002D33F5">
        <w:trPr>
          <w:trHeight w:val="214"/>
          <w:jc w:val="center"/>
        </w:trPr>
        <w:tc>
          <w:tcPr>
            <w:tcW w:w="1219" w:type="dxa"/>
            <w:vAlign w:val="center"/>
            <w:hideMark/>
          </w:tcPr>
          <w:p w14:paraId="7888A90D"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Common</w:t>
            </w:r>
          </w:p>
        </w:tc>
        <w:tc>
          <w:tcPr>
            <w:tcW w:w="1219" w:type="dxa"/>
            <w:vAlign w:val="center"/>
            <w:hideMark/>
          </w:tcPr>
          <w:p w14:paraId="2DCA41D3"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0.341***</w:t>
            </w:r>
          </w:p>
        </w:tc>
        <w:tc>
          <w:tcPr>
            <w:tcW w:w="1218" w:type="dxa"/>
            <w:vAlign w:val="center"/>
            <w:hideMark/>
          </w:tcPr>
          <w:p w14:paraId="434BF6EC"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0.443***</w:t>
            </w:r>
          </w:p>
        </w:tc>
        <w:tc>
          <w:tcPr>
            <w:tcW w:w="1218" w:type="dxa"/>
            <w:vAlign w:val="center"/>
          </w:tcPr>
          <w:p w14:paraId="544C8936"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1738AF6A"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74AE4454"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0.206***</w:t>
            </w:r>
          </w:p>
        </w:tc>
        <w:tc>
          <w:tcPr>
            <w:tcW w:w="1138" w:type="dxa"/>
            <w:tcBorders>
              <w:right w:val="single" w:sz="4" w:space="0" w:color="auto"/>
            </w:tcBorders>
            <w:vAlign w:val="center"/>
            <w:hideMark/>
          </w:tcPr>
          <w:p w14:paraId="5C804E03"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0.009</w:t>
            </w:r>
          </w:p>
        </w:tc>
        <w:tc>
          <w:tcPr>
            <w:tcW w:w="1212" w:type="dxa"/>
            <w:tcBorders>
              <w:left w:val="single" w:sz="4" w:space="0" w:color="auto"/>
            </w:tcBorders>
            <w:hideMark/>
          </w:tcPr>
          <w:p w14:paraId="413DC0E7"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1.020***</w:t>
            </w:r>
          </w:p>
        </w:tc>
        <w:tc>
          <w:tcPr>
            <w:tcW w:w="1107" w:type="dxa"/>
            <w:hideMark/>
          </w:tcPr>
          <w:p w14:paraId="791E2266"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1.080***</w:t>
            </w:r>
          </w:p>
        </w:tc>
        <w:tc>
          <w:tcPr>
            <w:tcW w:w="1328" w:type="dxa"/>
            <w:hideMark/>
          </w:tcPr>
          <w:p w14:paraId="141AA402"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0.949***</w:t>
            </w:r>
          </w:p>
        </w:tc>
        <w:tc>
          <w:tcPr>
            <w:tcW w:w="1345" w:type="dxa"/>
            <w:hideMark/>
          </w:tcPr>
          <w:p w14:paraId="5D12AB6E"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0.650*</w:t>
            </w:r>
          </w:p>
        </w:tc>
      </w:tr>
      <w:tr w:rsidR="006248FE" w:rsidRPr="003812F0" w14:paraId="12C1C113" w14:textId="77777777" w:rsidTr="002D33F5">
        <w:trPr>
          <w:trHeight w:val="214"/>
          <w:jc w:val="center"/>
        </w:trPr>
        <w:tc>
          <w:tcPr>
            <w:tcW w:w="1219" w:type="dxa"/>
            <w:vAlign w:val="center"/>
            <w:hideMark/>
          </w:tcPr>
          <w:p w14:paraId="40E587CF"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Colonizer</w:t>
            </w:r>
          </w:p>
        </w:tc>
        <w:tc>
          <w:tcPr>
            <w:tcW w:w="1219" w:type="dxa"/>
            <w:vAlign w:val="center"/>
            <w:hideMark/>
          </w:tcPr>
          <w:p w14:paraId="4097DF79"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(0.048)</w:t>
            </w:r>
          </w:p>
        </w:tc>
        <w:tc>
          <w:tcPr>
            <w:tcW w:w="1218" w:type="dxa"/>
            <w:vAlign w:val="center"/>
            <w:hideMark/>
          </w:tcPr>
          <w:p w14:paraId="1D65058B"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(0.058)</w:t>
            </w:r>
          </w:p>
        </w:tc>
        <w:tc>
          <w:tcPr>
            <w:tcW w:w="1218" w:type="dxa"/>
            <w:vAlign w:val="center"/>
          </w:tcPr>
          <w:p w14:paraId="47925E24"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55327134"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0B2DC7D6"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(0.014)</w:t>
            </w:r>
          </w:p>
        </w:tc>
        <w:tc>
          <w:tcPr>
            <w:tcW w:w="1138" w:type="dxa"/>
            <w:tcBorders>
              <w:right w:val="single" w:sz="4" w:space="0" w:color="auto"/>
            </w:tcBorders>
            <w:vAlign w:val="center"/>
            <w:hideMark/>
          </w:tcPr>
          <w:p w14:paraId="76581E74"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(0.013)</w:t>
            </w:r>
          </w:p>
        </w:tc>
        <w:tc>
          <w:tcPr>
            <w:tcW w:w="1212" w:type="dxa"/>
            <w:tcBorders>
              <w:left w:val="single" w:sz="4" w:space="0" w:color="auto"/>
            </w:tcBorders>
            <w:hideMark/>
          </w:tcPr>
          <w:p w14:paraId="2D952D72"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(3.84)</w:t>
            </w:r>
          </w:p>
        </w:tc>
        <w:tc>
          <w:tcPr>
            <w:tcW w:w="1107" w:type="dxa"/>
            <w:hideMark/>
          </w:tcPr>
          <w:p w14:paraId="4EFD3811"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(10.57)</w:t>
            </w:r>
          </w:p>
        </w:tc>
        <w:tc>
          <w:tcPr>
            <w:tcW w:w="1328" w:type="dxa"/>
            <w:hideMark/>
          </w:tcPr>
          <w:p w14:paraId="635CD338"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(-9.75)</w:t>
            </w:r>
          </w:p>
        </w:tc>
        <w:tc>
          <w:tcPr>
            <w:tcW w:w="1345" w:type="dxa"/>
            <w:hideMark/>
          </w:tcPr>
          <w:p w14:paraId="7B1FEC86"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(-2.39)</w:t>
            </w:r>
          </w:p>
        </w:tc>
      </w:tr>
      <w:tr w:rsidR="006248FE" w:rsidRPr="003812F0" w14:paraId="7ABB683E" w14:textId="77777777" w:rsidTr="002D33F5">
        <w:trPr>
          <w:trHeight w:val="214"/>
          <w:jc w:val="center"/>
        </w:trPr>
        <w:tc>
          <w:tcPr>
            <w:tcW w:w="1219" w:type="dxa"/>
            <w:vAlign w:val="center"/>
            <w:hideMark/>
          </w:tcPr>
          <w:p w14:paraId="2E18BB10"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Adjacency</w:t>
            </w:r>
          </w:p>
        </w:tc>
        <w:tc>
          <w:tcPr>
            <w:tcW w:w="1219" w:type="dxa"/>
            <w:vAlign w:val="center"/>
            <w:hideMark/>
          </w:tcPr>
          <w:p w14:paraId="05CD2165"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-0.159**</w:t>
            </w:r>
          </w:p>
        </w:tc>
        <w:tc>
          <w:tcPr>
            <w:tcW w:w="1218" w:type="dxa"/>
            <w:vAlign w:val="center"/>
            <w:hideMark/>
          </w:tcPr>
          <w:p w14:paraId="2986C53B"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0.600***</w:t>
            </w:r>
          </w:p>
        </w:tc>
        <w:tc>
          <w:tcPr>
            <w:tcW w:w="1218" w:type="dxa"/>
            <w:vAlign w:val="center"/>
          </w:tcPr>
          <w:p w14:paraId="32494259"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3F8328F9"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25C7ADBA"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0.684***</w:t>
            </w:r>
          </w:p>
        </w:tc>
        <w:tc>
          <w:tcPr>
            <w:tcW w:w="1138" w:type="dxa"/>
            <w:tcBorders>
              <w:right w:val="single" w:sz="4" w:space="0" w:color="auto"/>
            </w:tcBorders>
            <w:vAlign w:val="center"/>
            <w:hideMark/>
          </w:tcPr>
          <w:p w14:paraId="7860872B"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0.861***</w:t>
            </w:r>
          </w:p>
        </w:tc>
        <w:tc>
          <w:tcPr>
            <w:tcW w:w="1212" w:type="dxa"/>
            <w:tcBorders>
              <w:left w:val="single" w:sz="4" w:space="0" w:color="auto"/>
            </w:tcBorders>
            <w:hideMark/>
          </w:tcPr>
          <w:p w14:paraId="2A2E6B38"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0.988</w:t>
            </w:r>
          </w:p>
        </w:tc>
        <w:tc>
          <w:tcPr>
            <w:tcW w:w="1107" w:type="dxa"/>
            <w:hideMark/>
          </w:tcPr>
          <w:p w14:paraId="51D3FAB7"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1.083***</w:t>
            </w:r>
          </w:p>
        </w:tc>
        <w:tc>
          <w:tcPr>
            <w:tcW w:w="1328" w:type="dxa"/>
            <w:hideMark/>
          </w:tcPr>
          <w:p w14:paraId="4C46213C"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0.895***</w:t>
            </w:r>
          </w:p>
        </w:tc>
        <w:tc>
          <w:tcPr>
            <w:tcW w:w="1345" w:type="dxa"/>
            <w:hideMark/>
          </w:tcPr>
          <w:p w14:paraId="3975E412"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2.028***</w:t>
            </w:r>
          </w:p>
        </w:tc>
      </w:tr>
      <w:tr w:rsidR="006248FE" w:rsidRPr="003812F0" w14:paraId="2A1FEAA0" w14:textId="77777777" w:rsidTr="002D33F5">
        <w:trPr>
          <w:trHeight w:val="214"/>
          <w:jc w:val="center"/>
        </w:trPr>
        <w:tc>
          <w:tcPr>
            <w:tcW w:w="1219" w:type="dxa"/>
            <w:vAlign w:val="center"/>
          </w:tcPr>
          <w:p w14:paraId="029B0D56"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Align w:val="center"/>
            <w:hideMark/>
          </w:tcPr>
          <w:p w14:paraId="115B44A2"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(0.062)</w:t>
            </w:r>
          </w:p>
        </w:tc>
        <w:tc>
          <w:tcPr>
            <w:tcW w:w="1218" w:type="dxa"/>
            <w:vAlign w:val="center"/>
            <w:hideMark/>
          </w:tcPr>
          <w:p w14:paraId="7564AAA8"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(0.079)</w:t>
            </w:r>
          </w:p>
        </w:tc>
        <w:tc>
          <w:tcPr>
            <w:tcW w:w="1218" w:type="dxa"/>
            <w:vAlign w:val="center"/>
          </w:tcPr>
          <w:p w14:paraId="31F3DB87"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7339A47B"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0567E5BE"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138" w:type="dxa"/>
            <w:tcBorders>
              <w:right w:val="single" w:sz="4" w:space="0" w:color="auto"/>
            </w:tcBorders>
            <w:vAlign w:val="center"/>
            <w:hideMark/>
          </w:tcPr>
          <w:p w14:paraId="7DE56297"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(0.018)</w:t>
            </w:r>
          </w:p>
        </w:tc>
        <w:tc>
          <w:tcPr>
            <w:tcW w:w="1212" w:type="dxa"/>
            <w:tcBorders>
              <w:left w:val="single" w:sz="4" w:space="0" w:color="auto"/>
            </w:tcBorders>
            <w:hideMark/>
          </w:tcPr>
          <w:p w14:paraId="64044060"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(-1.72)</w:t>
            </w:r>
          </w:p>
        </w:tc>
        <w:tc>
          <w:tcPr>
            <w:tcW w:w="1107" w:type="dxa"/>
            <w:hideMark/>
          </w:tcPr>
          <w:p w14:paraId="12269718"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(8.27)</w:t>
            </w:r>
          </w:p>
        </w:tc>
        <w:tc>
          <w:tcPr>
            <w:tcW w:w="1328" w:type="dxa"/>
            <w:hideMark/>
          </w:tcPr>
          <w:p w14:paraId="6D7F1CA1"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(-15.10)</w:t>
            </w:r>
          </w:p>
        </w:tc>
        <w:tc>
          <w:tcPr>
            <w:tcW w:w="1345" w:type="dxa"/>
            <w:hideMark/>
          </w:tcPr>
          <w:p w14:paraId="407A2D12"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(3.95)</w:t>
            </w:r>
          </w:p>
        </w:tc>
      </w:tr>
      <w:tr w:rsidR="006248FE" w:rsidRPr="003812F0" w14:paraId="0380C505" w14:textId="77777777" w:rsidTr="002D33F5">
        <w:trPr>
          <w:trHeight w:val="214"/>
          <w:jc w:val="center"/>
        </w:trPr>
        <w:tc>
          <w:tcPr>
            <w:tcW w:w="1219" w:type="dxa"/>
            <w:vAlign w:val="center"/>
            <w:hideMark/>
          </w:tcPr>
          <w:p w14:paraId="2578C2DC"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RTA</w:t>
            </w:r>
          </w:p>
        </w:tc>
        <w:tc>
          <w:tcPr>
            <w:tcW w:w="1219" w:type="dxa"/>
            <w:vAlign w:val="center"/>
            <w:hideMark/>
          </w:tcPr>
          <w:p w14:paraId="24D83762"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0.783***</w:t>
            </w:r>
          </w:p>
        </w:tc>
        <w:tc>
          <w:tcPr>
            <w:tcW w:w="1218" w:type="dxa"/>
            <w:vAlign w:val="center"/>
          </w:tcPr>
          <w:p w14:paraId="15D16CB1"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p>
        </w:tc>
        <w:tc>
          <w:tcPr>
            <w:tcW w:w="1218" w:type="dxa"/>
            <w:vAlign w:val="center"/>
          </w:tcPr>
          <w:p w14:paraId="1E437DB9"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1E3AD742"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5260C988"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0.261***</w:t>
            </w:r>
          </w:p>
        </w:tc>
        <w:tc>
          <w:tcPr>
            <w:tcW w:w="1138" w:type="dxa"/>
            <w:tcBorders>
              <w:right w:val="single" w:sz="4" w:space="0" w:color="auto"/>
            </w:tcBorders>
            <w:vAlign w:val="center"/>
          </w:tcPr>
          <w:p w14:paraId="662035FA"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p>
        </w:tc>
        <w:tc>
          <w:tcPr>
            <w:tcW w:w="1212" w:type="dxa"/>
            <w:tcBorders>
              <w:left w:val="single" w:sz="4" w:space="0" w:color="auto"/>
            </w:tcBorders>
            <w:hideMark/>
          </w:tcPr>
          <w:p w14:paraId="7CC3B446"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1.083***</w:t>
            </w:r>
          </w:p>
        </w:tc>
        <w:tc>
          <w:tcPr>
            <w:tcW w:w="1107" w:type="dxa"/>
          </w:tcPr>
          <w:p w14:paraId="7AE7D651"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p>
        </w:tc>
        <w:tc>
          <w:tcPr>
            <w:tcW w:w="1328" w:type="dxa"/>
            <w:hideMark/>
          </w:tcPr>
          <w:p w14:paraId="2B15C90E"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1.049***</w:t>
            </w:r>
          </w:p>
        </w:tc>
        <w:tc>
          <w:tcPr>
            <w:tcW w:w="1345" w:type="dxa"/>
            <w:vAlign w:val="center"/>
          </w:tcPr>
          <w:p w14:paraId="7DCED9A7"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p>
        </w:tc>
      </w:tr>
      <w:tr w:rsidR="006248FE" w:rsidRPr="003812F0" w14:paraId="1284DD7D" w14:textId="77777777" w:rsidTr="002D33F5">
        <w:trPr>
          <w:trHeight w:val="214"/>
          <w:jc w:val="center"/>
        </w:trPr>
        <w:tc>
          <w:tcPr>
            <w:tcW w:w="1219" w:type="dxa"/>
            <w:vAlign w:val="center"/>
          </w:tcPr>
          <w:p w14:paraId="7E131346" w14:textId="77777777" w:rsidR="006248FE" w:rsidRPr="003812F0" w:rsidRDefault="006248FE" w:rsidP="002D33F5">
            <w:pPr>
              <w:spacing w:after="0" w:line="240" w:lineRule="auto"/>
              <w:rPr>
                <w:rFonts w:ascii="Times New Roman" w:eastAsia="Calibri" w:hAnsi="Times New Roman" w:cs="Times New Roman"/>
                <w:sz w:val="20"/>
                <w:szCs w:val="20"/>
              </w:rPr>
            </w:pPr>
          </w:p>
        </w:tc>
        <w:tc>
          <w:tcPr>
            <w:tcW w:w="1219" w:type="dxa"/>
            <w:vAlign w:val="center"/>
            <w:hideMark/>
          </w:tcPr>
          <w:p w14:paraId="3CD7690E"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(0.042)</w:t>
            </w:r>
          </w:p>
        </w:tc>
        <w:tc>
          <w:tcPr>
            <w:tcW w:w="1218" w:type="dxa"/>
            <w:vAlign w:val="center"/>
          </w:tcPr>
          <w:p w14:paraId="2EE6050B"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p>
        </w:tc>
        <w:tc>
          <w:tcPr>
            <w:tcW w:w="1218" w:type="dxa"/>
            <w:vAlign w:val="center"/>
          </w:tcPr>
          <w:p w14:paraId="495C515C"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75AA1281"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1894E822"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(0.014)</w:t>
            </w:r>
          </w:p>
        </w:tc>
        <w:tc>
          <w:tcPr>
            <w:tcW w:w="1138" w:type="dxa"/>
            <w:tcBorders>
              <w:right w:val="single" w:sz="4" w:space="0" w:color="auto"/>
            </w:tcBorders>
            <w:vAlign w:val="center"/>
          </w:tcPr>
          <w:p w14:paraId="239A3134"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p>
        </w:tc>
        <w:tc>
          <w:tcPr>
            <w:tcW w:w="1212" w:type="dxa"/>
            <w:tcBorders>
              <w:left w:val="single" w:sz="4" w:space="0" w:color="auto"/>
            </w:tcBorders>
            <w:hideMark/>
          </w:tcPr>
          <w:p w14:paraId="6D5E4AFD"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(16.01)</w:t>
            </w:r>
          </w:p>
        </w:tc>
        <w:tc>
          <w:tcPr>
            <w:tcW w:w="1107" w:type="dxa"/>
          </w:tcPr>
          <w:p w14:paraId="556FC777"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p>
        </w:tc>
        <w:tc>
          <w:tcPr>
            <w:tcW w:w="1328" w:type="dxa"/>
            <w:hideMark/>
          </w:tcPr>
          <w:p w14:paraId="3C440E4D"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(9.43)</w:t>
            </w:r>
          </w:p>
        </w:tc>
        <w:tc>
          <w:tcPr>
            <w:tcW w:w="1345" w:type="dxa"/>
            <w:vAlign w:val="center"/>
          </w:tcPr>
          <w:p w14:paraId="19E5734C"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p>
        </w:tc>
      </w:tr>
      <w:tr w:rsidR="006248FE" w:rsidRPr="003812F0" w14:paraId="203A4CD2" w14:textId="77777777" w:rsidTr="002D33F5">
        <w:trPr>
          <w:trHeight w:val="214"/>
          <w:jc w:val="center"/>
        </w:trPr>
        <w:tc>
          <w:tcPr>
            <w:tcW w:w="1219" w:type="dxa"/>
            <w:vAlign w:val="center"/>
            <w:hideMark/>
          </w:tcPr>
          <w:p w14:paraId="0E31C4B4"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Multilateral</w:t>
            </w:r>
          </w:p>
        </w:tc>
        <w:tc>
          <w:tcPr>
            <w:tcW w:w="1219" w:type="dxa"/>
            <w:vAlign w:val="center"/>
            <w:hideMark/>
          </w:tcPr>
          <w:p w14:paraId="2653DB06"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-0.816***</w:t>
            </w:r>
          </w:p>
        </w:tc>
        <w:tc>
          <w:tcPr>
            <w:tcW w:w="1218" w:type="dxa"/>
            <w:vAlign w:val="center"/>
            <w:hideMark/>
          </w:tcPr>
          <w:p w14:paraId="7A064068"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-0.587***</w:t>
            </w:r>
          </w:p>
        </w:tc>
        <w:tc>
          <w:tcPr>
            <w:tcW w:w="1218" w:type="dxa"/>
            <w:vAlign w:val="center"/>
          </w:tcPr>
          <w:p w14:paraId="5CE1BDB5"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5B37A032"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00097709"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1.253***</w:t>
            </w:r>
          </w:p>
        </w:tc>
        <w:tc>
          <w:tcPr>
            <w:tcW w:w="1138" w:type="dxa"/>
            <w:tcBorders>
              <w:right w:val="single" w:sz="4" w:space="0" w:color="auto"/>
            </w:tcBorders>
            <w:vAlign w:val="center"/>
            <w:hideMark/>
          </w:tcPr>
          <w:p w14:paraId="062831B8"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-0.663***</w:t>
            </w:r>
          </w:p>
        </w:tc>
        <w:tc>
          <w:tcPr>
            <w:tcW w:w="1212" w:type="dxa"/>
            <w:tcBorders>
              <w:left w:val="single" w:sz="4" w:space="0" w:color="auto"/>
            </w:tcBorders>
            <w:vAlign w:val="center"/>
          </w:tcPr>
          <w:p w14:paraId="4F082215"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p>
        </w:tc>
        <w:tc>
          <w:tcPr>
            <w:tcW w:w="1107" w:type="dxa"/>
          </w:tcPr>
          <w:p w14:paraId="061056A5"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p>
        </w:tc>
        <w:tc>
          <w:tcPr>
            <w:tcW w:w="1328" w:type="dxa"/>
            <w:vAlign w:val="center"/>
          </w:tcPr>
          <w:p w14:paraId="3BD89F21"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p>
        </w:tc>
        <w:tc>
          <w:tcPr>
            <w:tcW w:w="1345" w:type="dxa"/>
            <w:vAlign w:val="center"/>
          </w:tcPr>
          <w:p w14:paraId="005D8EC2"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p>
        </w:tc>
      </w:tr>
      <w:tr w:rsidR="006248FE" w:rsidRPr="003812F0" w14:paraId="7E435CE0" w14:textId="77777777" w:rsidTr="002D33F5">
        <w:trPr>
          <w:trHeight w:val="214"/>
          <w:jc w:val="center"/>
        </w:trPr>
        <w:tc>
          <w:tcPr>
            <w:tcW w:w="1219" w:type="dxa"/>
            <w:vAlign w:val="center"/>
            <w:hideMark/>
          </w:tcPr>
          <w:p w14:paraId="77A1CB6F"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Resistance</w:t>
            </w:r>
          </w:p>
        </w:tc>
        <w:tc>
          <w:tcPr>
            <w:tcW w:w="1219" w:type="dxa"/>
            <w:vAlign w:val="center"/>
            <w:hideMark/>
          </w:tcPr>
          <w:p w14:paraId="150663ED"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(0.06)</w:t>
            </w:r>
          </w:p>
        </w:tc>
        <w:tc>
          <w:tcPr>
            <w:tcW w:w="1218" w:type="dxa"/>
            <w:vAlign w:val="center"/>
            <w:hideMark/>
          </w:tcPr>
          <w:p w14:paraId="313445A7"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(0.067)</w:t>
            </w:r>
          </w:p>
        </w:tc>
        <w:tc>
          <w:tcPr>
            <w:tcW w:w="1218" w:type="dxa"/>
            <w:vAlign w:val="center"/>
          </w:tcPr>
          <w:p w14:paraId="3D60E73E"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49940B9E"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4F8E7AEC"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(0.016)</w:t>
            </w:r>
          </w:p>
        </w:tc>
        <w:tc>
          <w:tcPr>
            <w:tcW w:w="1138" w:type="dxa"/>
            <w:tcBorders>
              <w:right w:val="single" w:sz="4" w:space="0" w:color="auto"/>
            </w:tcBorders>
            <w:vAlign w:val="center"/>
            <w:hideMark/>
          </w:tcPr>
          <w:p w14:paraId="280E975D"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(0.016)</w:t>
            </w:r>
          </w:p>
        </w:tc>
        <w:tc>
          <w:tcPr>
            <w:tcW w:w="1212" w:type="dxa"/>
            <w:tcBorders>
              <w:left w:val="single" w:sz="4" w:space="0" w:color="auto"/>
            </w:tcBorders>
            <w:vAlign w:val="center"/>
          </w:tcPr>
          <w:p w14:paraId="52D18647"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p>
        </w:tc>
        <w:tc>
          <w:tcPr>
            <w:tcW w:w="1107" w:type="dxa"/>
          </w:tcPr>
          <w:p w14:paraId="4B19342C"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p>
        </w:tc>
        <w:tc>
          <w:tcPr>
            <w:tcW w:w="1328" w:type="dxa"/>
            <w:vAlign w:val="center"/>
          </w:tcPr>
          <w:p w14:paraId="20F368C8"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p>
        </w:tc>
        <w:tc>
          <w:tcPr>
            <w:tcW w:w="1345" w:type="dxa"/>
            <w:vAlign w:val="center"/>
          </w:tcPr>
          <w:p w14:paraId="3507909B"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p>
        </w:tc>
      </w:tr>
      <w:tr w:rsidR="006248FE" w:rsidRPr="003812F0" w14:paraId="52B189B0" w14:textId="77777777" w:rsidTr="002D33F5">
        <w:trPr>
          <w:trHeight w:val="214"/>
          <w:jc w:val="center"/>
        </w:trPr>
        <w:tc>
          <w:tcPr>
            <w:tcW w:w="1219" w:type="dxa"/>
            <w:vAlign w:val="center"/>
            <w:hideMark/>
          </w:tcPr>
          <w:p w14:paraId="794F0405"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Landlocked</w:t>
            </w:r>
          </w:p>
        </w:tc>
        <w:tc>
          <w:tcPr>
            <w:tcW w:w="1219" w:type="dxa"/>
            <w:vAlign w:val="center"/>
            <w:hideMark/>
          </w:tcPr>
          <w:p w14:paraId="675A1D63"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-0.279***</w:t>
            </w:r>
          </w:p>
        </w:tc>
        <w:tc>
          <w:tcPr>
            <w:tcW w:w="1218" w:type="dxa"/>
            <w:vAlign w:val="center"/>
            <w:hideMark/>
          </w:tcPr>
          <w:p w14:paraId="07265CA0"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0.116**</w:t>
            </w:r>
          </w:p>
        </w:tc>
        <w:tc>
          <w:tcPr>
            <w:tcW w:w="1218" w:type="dxa"/>
            <w:vAlign w:val="center"/>
          </w:tcPr>
          <w:p w14:paraId="65BC0AB0"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79F2F45A"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7895088B"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-0.933***</w:t>
            </w:r>
          </w:p>
        </w:tc>
        <w:tc>
          <w:tcPr>
            <w:tcW w:w="1138" w:type="dxa"/>
            <w:tcBorders>
              <w:right w:val="single" w:sz="4" w:space="0" w:color="auto"/>
            </w:tcBorders>
            <w:vAlign w:val="center"/>
            <w:hideMark/>
          </w:tcPr>
          <w:p w14:paraId="0875B369"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0.549***</w:t>
            </w:r>
          </w:p>
        </w:tc>
        <w:tc>
          <w:tcPr>
            <w:tcW w:w="1212" w:type="dxa"/>
            <w:tcBorders>
              <w:left w:val="single" w:sz="4" w:space="0" w:color="auto"/>
            </w:tcBorders>
            <w:hideMark/>
          </w:tcPr>
          <w:p w14:paraId="267080D0"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0.962***</w:t>
            </w:r>
          </w:p>
        </w:tc>
        <w:tc>
          <w:tcPr>
            <w:tcW w:w="1107" w:type="dxa"/>
            <w:hideMark/>
          </w:tcPr>
          <w:p w14:paraId="450A71D8"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1.047***</w:t>
            </w:r>
          </w:p>
        </w:tc>
        <w:tc>
          <w:tcPr>
            <w:tcW w:w="1328" w:type="dxa"/>
            <w:hideMark/>
          </w:tcPr>
          <w:p w14:paraId="3CBE53D8"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0.961***</w:t>
            </w:r>
          </w:p>
        </w:tc>
        <w:tc>
          <w:tcPr>
            <w:tcW w:w="1345" w:type="dxa"/>
            <w:hideMark/>
          </w:tcPr>
          <w:p w14:paraId="6CA36048"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1.430*</w:t>
            </w:r>
          </w:p>
        </w:tc>
      </w:tr>
      <w:tr w:rsidR="006248FE" w:rsidRPr="003812F0" w14:paraId="6EE320C7" w14:textId="77777777" w:rsidTr="002D33F5">
        <w:trPr>
          <w:trHeight w:val="214"/>
          <w:jc w:val="center"/>
        </w:trPr>
        <w:tc>
          <w:tcPr>
            <w:tcW w:w="1219" w:type="dxa"/>
            <w:vAlign w:val="center"/>
            <w:hideMark/>
          </w:tcPr>
          <w:p w14:paraId="7FFC158D"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Origin</w:t>
            </w:r>
          </w:p>
        </w:tc>
        <w:tc>
          <w:tcPr>
            <w:tcW w:w="1219" w:type="dxa"/>
            <w:vAlign w:val="center"/>
            <w:hideMark/>
          </w:tcPr>
          <w:p w14:paraId="04D3C2A7"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(0.046)</w:t>
            </w:r>
          </w:p>
        </w:tc>
        <w:tc>
          <w:tcPr>
            <w:tcW w:w="1218" w:type="dxa"/>
            <w:vAlign w:val="center"/>
            <w:hideMark/>
          </w:tcPr>
          <w:p w14:paraId="4ADF4108"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(0.054)</w:t>
            </w:r>
          </w:p>
        </w:tc>
        <w:tc>
          <w:tcPr>
            <w:tcW w:w="1218" w:type="dxa"/>
            <w:vAlign w:val="center"/>
          </w:tcPr>
          <w:p w14:paraId="71CEAADE"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207DF41F"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1B0B0B47"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(0.043)</w:t>
            </w:r>
          </w:p>
        </w:tc>
        <w:tc>
          <w:tcPr>
            <w:tcW w:w="1138" w:type="dxa"/>
            <w:tcBorders>
              <w:right w:val="single" w:sz="4" w:space="0" w:color="auto"/>
            </w:tcBorders>
            <w:vAlign w:val="center"/>
            <w:hideMark/>
          </w:tcPr>
          <w:p w14:paraId="11BC573F"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(0.044)</w:t>
            </w:r>
          </w:p>
        </w:tc>
        <w:tc>
          <w:tcPr>
            <w:tcW w:w="1212" w:type="dxa"/>
            <w:tcBorders>
              <w:left w:val="single" w:sz="4" w:space="0" w:color="auto"/>
            </w:tcBorders>
            <w:hideMark/>
          </w:tcPr>
          <w:p w14:paraId="016BC510"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(-6.53)</w:t>
            </w:r>
          </w:p>
        </w:tc>
        <w:tc>
          <w:tcPr>
            <w:tcW w:w="1107" w:type="dxa"/>
            <w:hideMark/>
          </w:tcPr>
          <w:p w14:paraId="1E739AA1"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(5.60)</w:t>
            </w:r>
          </w:p>
        </w:tc>
        <w:tc>
          <w:tcPr>
            <w:tcW w:w="1328" w:type="dxa"/>
            <w:hideMark/>
          </w:tcPr>
          <w:p w14:paraId="53FFE596"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(-6.80)</w:t>
            </w:r>
          </w:p>
        </w:tc>
        <w:tc>
          <w:tcPr>
            <w:tcW w:w="1345" w:type="dxa"/>
            <w:hideMark/>
          </w:tcPr>
          <w:p w14:paraId="1B177B55"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(2.15)</w:t>
            </w:r>
          </w:p>
        </w:tc>
      </w:tr>
      <w:tr w:rsidR="006248FE" w:rsidRPr="003812F0" w14:paraId="3B4CF377" w14:textId="77777777" w:rsidTr="002D33F5">
        <w:trPr>
          <w:trHeight w:val="214"/>
          <w:jc w:val="center"/>
        </w:trPr>
        <w:tc>
          <w:tcPr>
            <w:tcW w:w="1219" w:type="dxa"/>
            <w:vAlign w:val="center"/>
            <w:hideMark/>
          </w:tcPr>
          <w:p w14:paraId="1A6D5547"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Landlocked</w:t>
            </w:r>
          </w:p>
        </w:tc>
        <w:tc>
          <w:tcPr>
            <w:tcW w:w="1219" w:type="dxa"/>
            <w:vAlign w:val="center"/>
            <w:hideMark/>
          </w:tcPr>
          <w:p w14:paraId="6F6D3651"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-0.118***</w:t>
            </w:r>
          </w:p>
        </w:tc>
        <w:tc>
          <w:tcPr>
            <w:tcW w:w="1218" w:type="dxa"/>
            <w:vAlign w:val="center"/>
            <w:hideMark/>
          </w:tcPr>
          <w:p w14:paraId="4BC9C41A"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0.111**</w:t>
            </w:r>
          </w:p>
        </w:tc>
        <w:tc>
          <w:tcPr>
            <w:tcW w:w="1218" w:type="dxa"/>
            <w:vAlign w:val="center"/>
          </w:tcPr>
          <w:p w14:paraId="1674EAE5"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1E6417AE"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00ED2271"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-0.596***</w:t>
            </w:r>
          </w:p>
        </w:tc>
        <w:tc>
          <w:tcPr>
            <w:tcW w:w="1138" w:type="dxa"/>
            <w:tcBorders>
              <w:right w:val="single" w:sz="4" w:space="0" w:color="auto"/>
            </w:tcBorders>
            <w:vAlign w:val="center"/>
            <w:hideMark/>
          </w:tcPr>
          <w:p w14:paraId="244EED51"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0.272***</w:t>
            </w:r>
          </w:p>
        </w:tc>
        <w:tc>
          <w:tcPr>
            <w:tcW w:w="1212" w:type="dxa"/>
            <w:tcBorders>
              <w:left w:val="single" w:sz="4" w:space="0" w:color="auto"/>
            </w:tcBorders>
            <w:hideMark/>
          </w:tcPr>
          <w:p w14:paraId="02F312F9"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0.981***</w:t>
            </w:r>
          </w:p>
        </w:tc>
        <w:tc>
          <w:tcPr>
            <w:tcW w:w="1107" w:type="dxa"/>
            <w:hideMark/>
          </w:tcPr>
          <w:p w14:paraId="422B9191"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1.028***</w:t>
            </w:r>
          </w:p>
        </w:tc>
        <w:tc>
          <w:tcPr>
            <w:tcW w:w="1328" w:type="dxa"/>
            <w:hideMark/>
          </w:tcPr>
          <w:p w14:paraId="1C7C453B"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0.977***</w:t>
            </w:r>
          </w:p>
        </w:tc>
        <w:tc>
          <w:tcPr>
            <w:tcW w:w="1345" w:type="dxa"/>
            <w:hideMark/>
          </w:tcPr>
          <w:p w14:paraId="66789730"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0.882</w:t>
            </w:r>
          </w:p>
        </w:tc>
      </w:tr>
      <w:tr w:rsidR="006248FE" w:rsidRPr="003812F0" w14:paraId="45185238" w14:textId="77777777" w:rsidTr="002D33F5">
        <w:trPr>
          <w:trHeight w:val="214"/>
          <w:jc w:val="center"/>
        </w:trPr>
        <w:tc>
          <w:tcPr>
            <w:tcW w:w="1219" w:type="dxa"/>
            <w:vAlign w:val="center"/>
            <w:hideMark/>
          </w:tcPr>
          <w:p w14:paraId="1224ECB5"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Destination</w:t>
            </w:r>
          </w:p>
        </w:tc>
        <w:tc>
          <w:tcPr>
            <w:tcW w:w="1219" w:type="dxa"/>
            <w:vAlign w:val="center"/>
            <w:hideMark/>
          </w:tcPr>
          <w:p w14:paraId="2D999261" w14:textId="77777777" w:rsidR="006248FE" w:rsidRPr="003812F0" w:rsidRDefault="006248FE" w:rsidP="003817DC">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(0.046)</w:t>
            </w:r>
          </w:p>
        </w:tc>
        <w:tc>
          <w:tcPr>
            <w:tcW w:w="1218" w:type="dxa"/>
            <w:vAlign w:val="center"/>
            <w:hideMark/>
          </w:tcPr>
          <w:p w14:paraId="779156AC" w14:textId="77777777" w:rsidR="006248FE" w:rsidRPr="003812F0" w:rsidRDefault="006248FE" w:rsidP="00357001">
            <w:pPr>
              <w:tabs>
                <w:tab w:val="decimal" w:pos="318"/>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(0.046)</w:t>
            </w:r>
          </w:p>
        </w:tc>
        <w:tc>
          <w:tcPr>
            <w:tcW w:w="1218" w:type="dxa"/>
            <w:vAlign w:val="center"/>
          </w:tcPr>
          <w:p w14:paraId="1DB6F09C" w14:textId="77777777" w:rsidR="006248FE" w:rsidRPr="003812F0" w:rsidRDefault="006248FE" w:rsidP="00357001">
            <w:pPr>
              <w:tabs>
                <w:tab w:val="decimal" w:pos="375"/>
              </w:tabs>
              <w:spacing w:after="0" w:line="240" w:lineRule="auto"/>
              <w:jc w:val="both"/>
              <w:rPr>
                <w:rFonts w:ascii="Times New Roman" w:eastAsia="Calibri" w:hAnsi="Times New Roman" w:cs="Times New Roman"/>
                <w:sz w:val="20"/>
                <w:szCs w:val="20"/>
              </w:rPr>
            </w:pPr>
          </w:p>
        </w:tc>
        <w:tc>
          <w:tcPr>
            <w:tcW w:w="1218" w:type="dxa"/>
            <w:vAlign w:val="center"/>
          </w:tcPr>
          <w:p w14:paraId="0E394859"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p>
        </w:tc>
        <w:tc>
          <w:tcPr>
            <w:tcW w:w="1045" w:type="dxa"/>
            <w:vAlign w:val="center"/>
            <w:hideMark/>
          </w:tcPr>
          <w:p w14:paraId="4699303C" w14:textId="77777777" w:rsidR="006248FE" w:rsidRPr="003812F0" w:rsidRDefault="006248FE" w:rsidP="0027615E">
            <w:pPr>
              <w:tabs>
                <w:tab w:val="decimal" w:pos="21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(0.012</w:t>
            </w:r>
          </w:p>
        </w:tc>
        <w:tc>
          <w:tcPr>
            <w:tcW w:w="1138" w:type="dxa"/>
            <w:tcBorders>
              <w:right w:val="single" w:sz="4" w:space="0" w:color="auto"/>
            </w:tcBorders>
            <w:vAlign w:val="center"/>
            <w:hideMark/>
          </w:tcPr>
          <w:p w14:paraId="7DDC4695" w14:textId="77777777" w:rsidR="006248FE" w:rsidRPr="003812F0" w:rsidRDefault="006248FE" w:rsidP="0027615E">
            <w:pPr>
              <w:tabs>
                <w:tab w:val="decimal" w:pos="30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(0.012)</w:t>
            </w:r>
          </w:p>
        </w:tc>
        <w:tc>
          <w:tcPr>
            <w:tcW w:w="1212" w:type="dxa"/>
            <w:tcBorders>
              <w:left w:val="single" w:sz="4" w:space="0" w:color="auto"/>
            </w:tcBorders>
            <w:hideMark/>
          </w:tcPr>
          <w:p w14:paraId="068CCBB3"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(-3.32)</w:t>
            </w:r>
          </w:p>
        </w:tc>
        <w:tc>
          <w:tcPr>
            <w:tcW w:w="1107" w:type="dxa"/>
            <w:hideMark/>
          </w:tcPr>
          <w:p w14:paraId="626F5862" w14:textId="77777777" w:rsidR="006248FE" w:rsidRPr="003812F0" w:rsidRDefault="006248FE" w:rsidP="0027615E">
            <w:pPr>
              <w:tabs>
                <w:tab w:val="decimal" w:pos="36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(3.38)</w:t>
            </w:r>
          </w:p>
        </w:tc>
        <w:tc>
          <w:tcPr>
            <w:tcW w:w="1328" w:type="dxa"/>
            <w:hideMark/>
          </w:tcPr>
          <w:p w14:paraId="649E96F1" w14:textId="77777777" w:rsidR="006248FE" w:rsidRPr="003812F0" w:rsidRDefault="006248FE" w:rsidP="0027615E">
            <w:pPr>
              <w:tabs>
                <w:tab w:val="decimal" w:pos="480"/>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(-4.06)</w:t>
            </w:r>
          </w:p>
        </w:tc>
        <w:tc>
          <w:tcPr>
            <w:tcW w:w="1345" w:type="dxa"/>
            <w:hideMark/>
          </w:tcPr>
          <w:p w14:paraId="3311989B" w14:textId="77777777" w:rsidR="006248FE" w:rsidRPr="003812F0" w:rsidRDefault="006248FE" w:rsidP="0027615E">
            <w:pPr>
              <w:tabs>
                <w:tab w:val="decimal" w:pos="333"/>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(-0.83)</w:t>
            </w:r>
          </w:p>
        </w:tc>
      </w:tr>
      <w:tr w:rsidR="006248FE" w:rsidRPr="003812F0" w14:paraId="71600708" w14:textId="77777777" w:rsidTr="002D33F5">
        <w:trPr>
          <w:trHeight w:val="214"/>
          <w:jc w:val="center"/>
        </w:trPr>
        <w:tc>
          <w:tcPr>
            <w:tcW w:w="1219" w:type="dxa"/>
            <w:vAlign w:val="center"/>
            <w:hideMark/>
          </w:tcPr>
          <w:p w14:paraId="5116F500" w14:textId="77777777" w:rsidR="006248FE" w:rsidRPr="003812F0" w:rsidRDefault="006248FE" w:rsidP="002D33F5">
            <w:pPr>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N</w:t>
            </w:r>
          </w:p>
        </w:tc>
        <w:tc>
          <w:tcPr>
            <w:tcW w:w="1219" w:type="dxa"/>
            <w:vAlign w:val="center"/>
            <w:hideMark/>
          </w:tcPr>
          <w:p w14:paraId="78C1E5DA" w14:textId="77777777" w:rsidR="006248FE" w:rsidRPr="003812F0" w:rsidRDefault="006248FE" w:rsidP="0027615E">
            <w:pPr>
              <w:tabs>
                <w:tab w:val="decimal" w:pos="266"/>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218" w:type="dxa"/>
            <w:vAlign w:val="center"/>
            <w:hideMark/>
          </w:tcPr>
          <w:p w14:paraId="419BC8C4" w14:textId="77777777" w:rsidR="006248FE" w:rsidRPr="003812F0" w:rsidRDefault="006248FE" w:rsidP="0027615E">
            <w:pPr>
              <w:tabs>
                <w:tab w:val="decimal" w:pos="318"/>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218" w:type="dxa"/>
            <w:vAlign w:val="center"/>
            <w:hideMark/>
          </w:tcPr>
          <w:p w14:paraId="1071E8B0" w14:textId="77777777" w:rsidR="006248FE" w:rsidRPr="003812F0" w:rsidRDefault="006248FE" w:rsidP="0027615E">
            <w:pPr>
              <w:tabs>
                <w:tab w:val="decimal" w:pos="375"/>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218" w:type="dxa"/>
            <w:vAlign w:val="center"/>
            <w:hideMark/>
          </w:tcPr>
          <w:p w14:paraId="7CF86779" w14:textId="77777777" w:rsidR="006248FE" w:rsidRPr="003812F0" w:rsidRDefault="006248FE" w:rsidP="0027615E">
            <w:pPr>
              <w:tabs>
                <w:tab w:val="decimal" w:pos="302"/>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045" w:type="dxa"/>
            <w:vAlign w:val="center"/>
            <w:hideMark/>
          </w:tcPr>
          <w:p w14:paraId="60A68E5B" w14:textId="77777777" w:rsidR="006248FE" w:rsidRPr="003812F0" w:rsidRDefault="006248FE" w:rsidP="0027615E">
            <w:pPr>
              <w:tabs>
                <w:tab w:val="decimal" w:pos="217"/>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138" w:type="dxa"/>
            <w:tcBorders>
              <w:right w:val="single" w:sz="4" w:space="0" w:color="auto"/>
            </w:tcBorders>
            <w:vAlign w:val="center"/>
            <w:hideMark/>
          </w:tcPr>
          <w:p w14:paraId="70B02D92" w14:textId="77777777" w:rsidR="006248FE" w:rsidRPr="003812F0" w:rsidRDefault="006248FE" w:rsidP="0027615E">
            <w:pPr>
              <w:tabs>
                <w:tab w:val="decimal" w:pos="300"/>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212" w:type="dxa"/>
            <w:tcBorders>
              <w:left w:val="single" w:sz="4" w:space="0" w:color="auto"/>
            </w:tcBorders>
            <w:vAlign w:val="center"/>
            <w:hideMark/>
          </w:tcPr>
          <w:p w14:paraId="31D12530" w14:textId="77777777" w:rsidR="006248FE" w:rsidRPr="003812F0" w:rsidRDefault="006248FE" w:rsidP="0027615E">
            <w:pPr>
              <w:tabs>
                <w:tab w:val="decimal" w:pos="377"/>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107" w:type="dxa"/>
            <w:vAlign w:val="center"/>
            <w:hideMark/>
          </w:tcPr>
          <w:p w14:paraId="3F8C72B0" w14:textId="77777777" w:rsidR="006248FE" w:rsidRPr="003812F0" w:rsidRDefault="006248FE" w:rsidP="0027615E">
            <w:pPr>
              <w:tabs>
                <w:tab w:val="decimal" w:pos="362"/>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328" w:type="dxa"/>
            <w:vAlign w:val="center"/>
            <w:hideMark/>
          </w:tcPr>
          <w:p w14:paraId="0A189206" w14:textId="77777777" w:rsidR="006248FE" w:rsidRPr="003812F0" w:rsidRDefault="006248FE" w:rsidP="0027615E">
            <w:pPr>
              <w:tabs>
                <w:tab w:val="decimal" w:pos="480"/>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c>
          <w:tcPr>
            <w:tcW w:w="1345" w:type="dxa"/>
            <w:vAlign w:val="center"/>
            <w:hideMark/>
          </w:tcPr>
          <w:p w14:paraId="6BA6999D" w14:textId="77777777" w:rsidR="006248FE" w:rsidRPr="003812F0" w:rsidRDefault="006248FE" w:rsidP="0027615E">
            <w:pPr>
              <w:tabs>
                <w:tab w:val="decimal" w:pos="333"/>
              </w:tabs>
              <w:spacing w:after="0" w:line="240" w:lineRule="auto"/>
              <w:jc w:val="center"/>
              <w:rPr>
                <w:rFonts w:ascii="Times New Roman" w:eastAsia="Calibri" w:hAnsi="Times New Roman" w:cs="Times New Roman"/>
                <w:sz w:val="20"/>
                <w:szCs w:val="20"/>
              </w:rPr>
            </w:pPr>
            <w:r w:rsidRPr="003812F0">
              <w:rPr>
                <w:rFonts w:ascii="Times New Roman" w:eastAsia="Calibri" w:hAnsi="Times New Roman" w:cs="Times New Roman"/>
                <w:sz w:val="20"/>
                <w:szCs w:val="20"/>
              </w:rPr>
              <w:t>30,359</w:t>
            </w:r>
          </w:p>
        </w:tc>
      </w:tr>
      <w:tr w:rsidR="006248FE" w:rsidRPr="003812F0" w14:paraId="65E24815" w14:textId="77777777" w:rsidTr="002D33F5">
        <w:trPr>
          <w:trHeight w:val="214"/>
          <w:jc w:val="center"/>
        </w:trPr>
        <w:tc>
          <w:tcPr>
            <w:tcW w:w="1219" w:type="dxa"/>
            <w:tcBorders>
              <w:bottom w:val="single" w:sz="4" w:space="0" w:color="auto"/>
            </w:tcBorders>
            <w:vAlign w:val="center"/>
            <w:hideMark/>
          </w:tcPr>
          <w:p w14:paraId="0BFAA66F"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R-squared</w:t>
            </w:r>
          </w:p>
          <w:p w14:paraId="29CFB2CA" w14:textId="77777777" w:rsidR="006248FE" w:rsidRPr="003812F0" w:rsidRDefault="006248FE" w:rsidP="002D33F5">
            <w:pPr>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(or Pseudo R-squared)</w:t>
            </w:r>
          </w:p>
        </w:tc>
        <w:tc>
          <w:tcPr>
            <w:tcW w:w="1219" w:type="dxa"/>
            <w:tcBorders>
              <w:bottom w:val="single" w:sz="4" w:space="0" w:color="auto"/>
            </w:tcBorders>
            <w:vAlign w:val="center"/>
          </w:tcPr>
          <w:p w14:paraId="200AA748" w14:textId="77777777" w:rsidR="006248FE" w:rsidRPr="003812F0" w:rsidRDefault="006248FE" w:rsidP="0027615E">
            <w:pPr>
              <w:tabs>
                <w:tab w:val="decimal" w:pos="266"/>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0.679</w:t>
            </w:r>
          </w:p>
          <w:p w14:paraId="53C03BF6" w14:textId="77777777" w:rsidR="006248FE" w:rsidRPr="003812F0" w:rsidRDefault="006248FE" w:rsidP="0027615E">
            <w:pPr>
              <w:tabs>
                <w:tab w:val="decimal" w:pos="266"/>
              </w:tabs>
              <w:spacing w:after="0" w:line="240" w:lineRule="auto"/>
              <w:jc w:val="both"/>
              <w:rPr>
                <w:rFonts w:ascii="Times New Roman" w:eastAsia="Calibri" w:hAnsi="Times New Roman" w:cs="Times New Roman"/>
                <w:sz w:val="20"/>
                <w:szCs w:val="20"/>
              </w:rPr>
            </w:pPr>
          </w:p>
        </w:tc>
        <w:tc>
          <w:tcPr>
            <w:tcW w:w="1218" w:type="dxa"/>
            <w:tcBorders>
              <w:bottom w:val="single" w:sz="4" w:space="0" w:color="auto"/>
            </w:tcBorders>
            <w:vAlign w:val="center"/>
          </w:tcPr>
          <w:p w14:paraId="10C93F29" w14:textId="77777777" w:rsidR="006248FE" w:rsidRPr="003812F0" w:rsidRDefault="006248FE" w:rsidP="0027615E">
            <w:pPr>
              <w:tabs>
                <w:tab w:val="decimal" w:pos="318"/>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0.397</w:t>
            </w:r>
          </w:p>
          <w:p w14:paraId="1388C5DD" w14:textId="77777777" w:rsidR="006248FE" w:rsidRPr="003812F0" w:rsidRDefault="006248FE" w:rsidP="0027615E">
            <w:pPr>
              <w:tabs>
                <w:tab w:val="decimal" w:pos="318"/>
              </w:tabs>
              <w:spacing w:after="0" w:line="240" w:lineRule="auto"/>
              <w:jc w:val="center"/>
              <w:rPr>
                <w:rFonts w:ascii="Times New Roman" w:eastAsia="Calibri" w:hAnsi="Times New Roman" w:cs="Times New Roman"/>
                <w:sz w:val="20"/>
                <w:szCs w:val="20"/>
              </w:rPr>
            </w:pPr>
          </w:p>
        </w:tc>
        <w:tc>
          <w:tcPr>
            <w:tcW w:w="1218" w:type="dxa"/>
            <w:tcBorders>
              <w:bottom w:val="single" w:sz="4" w:space="0" w:color="auto"/>
            </w:tcBorders>
            <w:vAlign w:val="center"/>
          </w:tcPr>
          <w:p w14:paraId="011B6B15" w14:textId="77777777" w:rsidR="006248FE" w:rsidRPr="003812F0" w:rsidRDefault="006248FE" w:rsidP="0027615E">
            <w:pPr>
              <w:tabs>
                <w:tab w:val="decimal" w:pos="375"/>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0.216</w:t>
            </w:r>
          </w:p>
          <w:p w14:paraId="13E7B629" w14:textId="77777777" w:rsidR="006248FE" w:rsidRPr="003812F0" w:rsidRDefault="006248FE" w:rsidP="0027615E">
            <w:pPr>
              <w:tabs>
                <w:tab w:val="decimal" w:pos="375"/>
              </w:tabs>
              <w:spacing w:after="0" w:line="240" w:lineRule="auto"/>
              <w:jc w:val="center"/>
              <w:rPr>
                <w:rFonts w:ascii="Times New Roman" w:eastAsia="Calibri" w:hAnsi="Times New Roman" w:cs="Times New Roman"/>
                <w:sz w:val="20"/>
                <w:szCs w:val="20"/>
              </w:rPr>
            </w:pPr>
          </w:p>
        </w:tc>
        <w:tc>
          <w:tcPr>
            <w:tcW w:w="1218" w:type="dxa"/>
            <w:tcBorders>
              <w:bottom w:val="single" w:sz="4" w:space="0" w:color="auto"/>
            </w:tcBorders>
            <w:vAlign w:val="center"/>
          </w:tcPr>
          <w:p w14:paraId="3B43F8D8" w14:textId="77777777" w:rsidR="006248FE" w:rsidRPr="003812F0" w:rsidRDefault="006248FE" w:rsidP="0027615E">
            <w:pPr>
              <w:tabs>
                <w:tab w:val="decimal" w:pos="302"/>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0.010</w:t>
            </w:r>
          </w:p>
          <w:p w14:paraId="39AE536B" w14:textId="77777777" w:rsidR="006248FE" w:rsidRPr="003812F0" w:rsidRDefault="006248FE" w:rsidP="0027615E">
            <w:pPr>
              <w:tabs>
                <w:tab w:val="decimal" w:pos="302"/>
              </w:tabs>
              <w:spacing w:after="0" w:line="240" w:lineRule="auto"/>
              <w:jc w:val="center"/>
              <w:rPr>
                <w:rFonts w:ascii="Times New Roman" w:eastAsia="Calibri" w:hAnsi="Times New Roman" w:cs="Times New Roman"/>
                <w:sz w:val="20"/>
                <w:szCs w:val="20"/>
              </w:rPr>
            </w:pPr>
          </w:p>
        </w:tc>
        <w:tc>
          <w:tcPr>
            <w:tcW w:w="1045" w:type="dxa"/>
            <w:tcBorders>
              <w:bottom w:val="single" w:sz="4" w:space="0" w:color="auto"/>
            </w:tcBorders>
            <w:vAlign w:val="center"/>
          </w:tcPr>
          <w:p w14:paraId="6FC3030A" w14:textId="77777777" w:rsidR="006248FE" w:rsidRPr="003812F0" w:rsidRDefault="006248FE" w:rsidP="0027615E">
            <w:pPr>
              <w:spacing w:after="0" w:line="240" w:lineRule="auto"/>
              <w:jc w:val="center"/>
              <w:rPr>
                <w:rFonts w:ascii="Times New Roman" w:eastAsia="Calibri" w:hAnsi="Times New Roman" w:cs="Times New Roman"/>
                <w:sz w:val="20"/>
                <w:szCs w:val="20"/>
              </w:rPr>
            </w:pPr>
          </w:p>
        </w:tc>
        <w:tc>
          <w:tcPr>
            <w:tcW w:w="1138" w:type="dxa"/>
            <w:tcBorders>
              <w:bottom w:val="single" w:sz="4" w:space="0" w:color="auto"/>
              <w:right w:val="single" w:sz="4" w:space="0" w:color="auto"/>
            </w:tcBorders>
            <w:vAlign w:val="center"/>
          </w:tcPr>
          <w:p w14:paraId="2758884D" w14:textId="77777777" w:rsidR="006248FE" w:rsidRPr="003812F0" w:rsidRDefault="006248FE" w:rsidP="0027615E">
            <w:pPr>
              <w:spacing w:after="0" w:line="240" w:lineRule="auto"/>
              <w:jc w:val="center"/>
              <w:rPr>
                <w:rFonts w:ascii="Times New Roman" w:eastAsia="Calibri" w:hAnsi="Times New Roman" w:cs="Times New Roman"/>
                <w:sz w:val="20"/>
                <w:szCs w:val="20"/>
              </w:rPr>
            </w:pPr>
          </w:p>
        </w:tc>
        <w:tc>
          <w:tcPr>
            <w:tcW w:w="1212" w:type="dxa"/>
            <w:tcBorders>
              <w:left w:val="single" w:sz="4" w:space="0" w:color="auto"/>
              <w:bottom w:val="single" w:sz="4" w:space="0" w:color="auto"/>
            </w:tcBorders>
            <w:vAlign w:val="center"/>
            <w:hideMark/>
          </w:tcPr>
          <w:p w14:paraId="0A71BA95" w14:textId="77777777" w:rsidR="006248FE" w:rsidRPr="003812F0" w:rsidRDefault="006248FE" w:rsidP="0027615E">
            <w:pPr>
              <w:tabs>
                <w:tab w:val="decimal" w:pos="377"/>
              </w:tabs>
              <w:spacing w:after="0" w:line="240" w:lineRule="auto"/>
              <w:rPr>
                <w:rFonts w:ascii="Times New Roman" w:eastAsia="Calibri" w:hAnsi="Times New Roman" w:cs="Times New Roman"/>
                <w:sz w:val="20"/>
                <w:szCs w:val="20"/>
              </w:rPr>
            </w:pPr>
            <w:r w:rsidRPr="003812F0">
              <w:rPr>
                <w:rFonts w:ascii="Times New Roman" w:eastAsia="Calibri" w:hAnsi="Times New Roman" w:cs="Times New Roman"/>
                <w:sz w:val="20"/>
                <w:szCs w:val="20"/>
              </w:rPr>
              <w:t>0.167</w:t>
            </w:r>
          </w:p>
        </w:tc>
        <w:tc>
          <w:tcPr>
            <w:tcW w:w="1107" w:type="dxa"/>
            <w:tcBorders>
              <w:bottom w:val="single" w:sz="4" w:space="0" w:color="auto"/>
            </w:tcBorders>
            <w:vAlign w:val="center"/>
            <w:hideMark/>
          </w:tcPr>
          <w:p w14:paraId="480F99FB" w14:textId="77777777" w:rsidR="006248FE" w:rsidRPr="003812F0" w:rsidRDefault="006248FE" w:rsidP="0027615E">
            <w:pPr>
              <w:tabs>
                <w:tab w:val="decimal" w:pos="362"/>
              </w:tabs>
              <w:spacing w:after="0" w:line="240" w:lineRule="auto"/>
              <w:jc w:val="both"/>
              <w:rPr>
                <w:rFonts w:ascii="Times New Roman" w:eastAsia="Calibri" w:hAnsi="Times New Roman" w:cs="Times New Roman"/>
                <w:sz w:val="20"/>
                <w:szCs w:val="20"/>
              </w:rPr>
            </w:pPr>
            <w:r w:rsidRPr="003812F0">
              <w:rPr>
                <w:rFonts w:ascii="Times New Roman" w:eastAsia="Calibri" w:hAnsi="Times New Roman" w:cs="Times New Roman"/>
                <w:sz w:val="20"/>
                <w:szCs w:val="20"/>
              </w:rPr>
              <w:t>0.1505</w:t>
            </w:r>
          </w:p>
        </w:tc>
        <w:tc>
          <w:tcPr>
            <w:tcW w:w="1328" w:type="dxa"/>
            <w:tcBorders>
              <w:bottom w:val="single" w:sz="4" w:space="0" w:color="auto"/>
            </w:tcBorders>
            <w:vAlign w:val="center"/>
          </w:tcPr>
          <w:p w14:paraId="19930056" w14:textId="77777777" w:rsidR="006248FE" w:rsidRPr="003812F0" w:rsidRDefault="006248FE" w:rsidP="0027615E">
            <w:pPr>
              <w:tabs>
                <w:tab w:val="decimal" w:pos="480"/>
              </w:tabs>
              <w:spacing w:after="0" w:line="240" w:lineRule="auto"/>
              <w:jc w:val="center"/>
              <w:rPr>
                <w:rFonts w:ascii="Times New Roman" w:eastAsia="Calibri" w:hAnsi="Times New Roman" w:cs="Times New Roman"/>
                <w:sz w:val="20"/>
                <w:szCs w:val="20"/>
              </w:rPr>
            </w:pPr>
          </w:p>
        </w:tc>
        <w:tc>
          <w:tcPr>
            <w:tcW w:w="1345" w:type="dxa"/>
            <w:tcBorders>
              <w:bottom w:val="single" w:sz="4" w:space="0" w:color="auto"/>
            </w:tcBorders>
            <w:vAlign w:val="center"/>
          </w:tcPr>
          <w:p w14:paraId="3780A807" w14:textId="77777777" w:rsidR="006248FE" w:rsidRPr="003812F0" w:rsidRDefault="006248FE" w:rsidP="0027615E">
            <w:pPr>
              <w:spacing w:after="0" w:line="240" w:lineRule="auto"/>
              <w:jc w:val="center"/>
              <w:rPr>
                <w:rFonts w:ascii="Times New Roman" w:eastAsia="Calibri" w:hAnsi="Times New Roman" w:cs="Times New Roman"/>
                <w:sz w:val="20"/>
                <w:szCs w:val="20"/>
              </w:rPr>
            </w:pPr>
          </w:p>
          <w:p w14:paraId="5DBAE4A4" w14:textId="77777777" w:rsidR="006248FE" w:rsidRPr="003812F0" w:rsidRDefault="006248FE" w:rsidP="0027615E">
            <w:pPr>
              <w:spacing w:after="0" w:line="240" w:lineRule="auto"/>
              <w:jc w:val="center"/>
              <w:rPr>
                <w:rFonts w:ascii="Times New Roman" w:eastAsia="Calibri" w:hAnsi="Times New Roman" w:cs="Times New Roman"/>
                <w:sz w:val="20"/>
                <w:szCs w:val="20"/>
              </w:rPr>
            </w:pPr>
          </w:p>
        </w:tc>
      </w:tr>
    </w:tbl>
    <w:p w14:paraId="34F44C09" w14:textId="25D16625" w:rsidR="006248FE" w:rsidRDefault="006248FE" w:rsidP="00FD1B79">
      <w:pPr>
        <w:spacing w:before="40" w:after="0" w:line="240" w:lineRule="auto"/>
        <w:rPr>
          <w:rFonts w:ascii="Times New Roman" w:eastAsia="Calibri" w:hAnsi="Times New Roman" w:cs="Times New Roman"/>
          <w:sz w:val="18"/>
          <w:szCs w:val="18"/>
        </w:rPr>
      </w:pPr>
      <w:r w:rsidRPr="004A0A97">
        <w:rPr>
          <w:rFonts w:ascii="Times New Roman" w:eastAsia="Calibri" w:hAnsi="Times New Roman" w:cs="Times New Roman"/>
          <w:i/>
          <w:sz w:val="18"/>
          <w:szCs w:val="18"/>
        </w:rPr>
        <w:t>Notes</w:t>
      </w:r>
      <w:r>
        <w:rPr>
          <w:rFonts w:ascii="Times New Roman" w:eastAsia="Calibri" w:hAnsi="Times New Roman" w:cs="Times New Roman"/>
          <w:i/>
          <w:sz w:val="18"/>
          <w:szCs w:val="18"/>
        </w:rPr>
        <w:t xml:space="preserve">: </w:t>
      </w:r>
      <w:r w:rsidRPr="004A0A97">
        <w:rPr>
          <w:rFonts w:ascii="Times New Roman" w:eastAsia="Calibri" w:hAnsi="Times New Roman" w:cs="Times New Roman"/>
          <w:sz w:val="18"/>
          <w:szCs w:val="18"/>
        </w:rPr>
        <w:t>Result for data without zero added</w:t>
      </w:r>
      <w:r>
        <w:rPr>
          <w:rFonts w:ascii="Times New Roman" w:eastAsia="Calibri" w:hAnsi="Times New Roman" w:cs="Times New Roman"/>
          <w:sz w:val="18"/>
          <w:szCs w:val="18"/>
        </w:rPr>
        <w:t xml:space="preserve"> in the dependent variable</w:t>
      </w:r>
      <w:r w:rsidRPr="004A0A97">
        <w:rPr>
          <w:rFonts w:ascii="Times New Roman" w:eastAsia="Calibri" w:hAnsi="Times New Roman" w:cs="Times New Roman"/>
          <w:sz w:val="18"/>
          <w:szCs w:val="18"/>
        </w:rPr>
        <w:t>. Column</w:t>
      </w:r>
      <w:r>
        <w:rPr>
          <w:rFonts w:ascii="Times New Roman" w:eastAsia="Calibri" w:hAnsi="Times New Roman" w:cs="Times New Roman"/>
          <w:sz w:val="18"/>
          <w:szCs w:val="18"/>
        </w:rPr>
        <w:t>s</w:t>
      </w:r>
      <w:r w:rsidRPr="004A0A97">
        <w:rPr>
          <w:rFonts w:ascii="Times New Roman" w:eastAsia="Calibri" w:hAnsi="Times New Roman" w:cs="Times New Roman"/>
          <w:sz w:val="18"/>
          <w:szCs w:val="18"/>
        </w:rPr>
        <w:t xml:space="preserve"> 1 to 6 have clustered standard errors by countries of origin and destination in parentheses. Column 7 to 10 consists the exponentiated coefficients; t statistics in parentheses</w:t>
      </w:r>
      <w:r w:rsidRPr="004A0A97">
        <w:rPr>
          <w:rFonts w:ascii="Times New Roman" w:eastAsia="Calibri" w:hAnsi="Times New Roman" w:cs="Times New Roman"/>
          <w:i/>
          <w:sz w:val="18"/>
          <w:szCs w:val="18"/>
        </w:rPr>
        <w:t>.</w:t>
      </w:r>
      <w:r w:rsidRPr="004A0A97">
        <w:rPr>
          <w:rFonts w:ascii="Times New Roman" w:eastAsia="Calibri" w:hAnsi="Times New Roman" w:cs="Times New Roman"/>
          <w:sz w:val="18"/>
          <w:szCs w:val="18"/>
        </w:rPr>
        <w:t xml:space="preserve"> * p &lt; 0.05, ** p &lt; 0.01, *** p &lt; 0.001</w:t>
      </w:r>
    </w:p>
    <w:p w14:paraId="27DEEC2D" w14:textId="79D76B6D" w:rsidR="006248FE" w:rsidRDefault="006248FE" w:rsidP="00F11F0C">
      <w:pPr>
        <w:spacing w:after="0" w:line="288" w:lineRule="auto"/>
        <w:ind w:firstLine="720"/>
        <w:jc w:val="both"/>
        <w:rPr>
          <w:rFonts w:ascii="Times New Roman" w:hAnsi="Times New Roman" w:cs="Times New Roman"/>
          <w:sz w:val="24"/>
          <w:szCs w:val="24"/>
        </w:rPr>
      </w:pPr>
    </w:p>
    <w:p w14:paraId="33094060" w14:textId="77777777" w:rsidR="006248FE" w:rsidRDefault="006248FE">
      <w:pPr>
        <w:rPr>
          <w:rFonts w:ascii="Times New Roman" w:hAnsi="Times New Roman" w:cs="Times New Roman"/>
          <w:sz w:val="24"/>
          <w:szCs w:val="24"/>
        </w:rPr>
        <w:sectPr w:rsidR="006248FE" w:rsidSect="006248FE">
          <w:pgSz w:w="15840" w:h="12240" w:orient="landscape"/>
          <w:pgMar w:top="1440" w:right="1440" w:bottom="1440" w:left="1440" w:header="720" w:footer="720" w:gutter="0"/>
          <w:cols w:space="720"/>
          <w:docGrid w:linePitch="360"/>
        </w:sectPr>
      </w:pPr>
    </w:p>
    <w:p w14:paraId="11B660B3" w14:textId="45635D00" w:rsidR="00F11F0C" w:rsidRDefault="006248FE" w:rsidP="006B273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w:t>
      </w:r>
      <w:r w:rsidR="00F11F0C" w:rsidRPr="00EF3F94">
        <w:rPr>
          <w:rFonts w:ascii="Times New Roman" w:hAnsi="Times New Roman" w:cs="Times New Roman"/>
          <w:sz w:val="24"/>
          <w:szCs w:val="24"/>
        </w:rPr>
        <w:t xml:space="preserve">s noted in the previous section, the PPML model does a better job of dealing with zeroes in the dependent variable. The results in column 7 show that each additional migrant per year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is associated with an increase in trade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of 1.7 percent, ceteris paribus. In column 8, the results show that an increase of USD1000 in trade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is associated with a 6.4 </w:t>
      </w:r>
      <w:r w:rsidR="006B2732">
        <w:rPr>
          <w:rFonts w:ascii="Times New Roman" w:hAnsi="Times New Roman" w:cs="Times New Roman"/>
          <w:sz w:val="24"/>
          <w:szCs w:val="24"/>
        </w:rPr>
        <w:t xml:space="preserve">percent </w:t>
      </w:r>
      <w:r w:rsidR="00F11F0C" w:rsidRPr="00EF3F94">
        <w:rPr>
          <w:rFonts w:ascii="Times New Roman" w:hAnsi="Times New Roman" w:cs="Times New Roman"/>
          <w:sz w:val="24"/>
          <w:szCs w:val="24"/>
        </w:rPr>
        <w:t>increa</w:t>
      </w:r>
      <w:r w:rsidR="006B2732">
        <w:rPr>
          <w:rFonts w:ascii="Times New Roman" w:hAnsi="Times New Roman" w:cs="Times New Roman"/>
          <w:sz w:val="24"/>
          <w:szCs w:val="24"/>
        </w:rPr>
        <w:t>s</w:t>
      </w:r>
      <w:r w:rsidR="00F11F0C" w:rsidRPr="00EF3F94">
        <w:rPr>
          <w:rFonts w:ascii="Times New Roman" w:hAnsi="Times New Roman" w:cs="Times New Roman"/>
          <w:sz w:val="24"/>
          <w:szCs w:val="24"/>
        </w:rPr>
        <w:t xml:space="preserve">e in migration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Finally, the PPML-SUR results show that each additional migrant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is associated with a 1.1</w:t>
      </w:r>
      <w:r w:rsidR="00D42B0C">
        <w:rPr>
          <w:rFonts w:ascii="Times New Roman" w:hAnsi="Times New Roman" w:cs="Times New Roman"/>
          <w:sz w:val="24"/>
          <w:szCs w:val="24"/>
        </w:rPr>
        <w:t xml:space="preserve"> percent</w:t>
      </w:r>
      <w:r w:rsidR="00F11F0C" w:rsidRPr="00EF3F94">
        <w:rPr>
          <w:rFonts w:ascii="Times New Roman" w:hAnsi="Times New Roman" w:cs="Times New Roman"/>
          <w:sz w:val="24"/>
          <w:szCs w:val="24"/>
        </w:rPr>
        <w:t xml:space="preserve"> increase in trade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while an increase in trade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xml:space="preserve"> of USD1000 is associated with a 25.4</w:t>
      </w:r>
      <w:r w:rsidR="00D42B0C">
        <w:rPr>
          <w:rFonts w:ascii="Times New Roman" w:hAnsi="Times New Roman" w:cs="Times New Roman"/>
          <w:sz w:val="24"/>
          <w:szCs w:val="24"/>
        </w:rPr>
        <w:t xml:space="preserve"> percent</w:t>
      </w:r>
      <w:r w:rsidR="00F11F0C" w:rsidRPr="00EF3F94">
        <w:rPr>
          <w:rFonts w:ascii="Times New Roman" w:hAnsi="Times New Roman" w:cs="Times New Roman"/>
          <w:sz w:val="24"/>
          <w:szCs w:val="24"/>
        </w:rPr>
        <w:t xml:space="preserve"> increase in migration flows from country </w:t>
      </w:r>
      <w:proofErr w:type="spellStart"/>
      <w:r w:rsidR="00F11F0C" w:rsidRPr="00EF3F94">
        <w:rPr>
          <w:rFonts w:ascii="Times New Roman" w:hAnsi="Times New Roman" w:cs="Times New Roman"/>
          <w:i/>
          <w:sz w:val="24"/>
          <w:szCs w:val="24"/>
        </w:rPr>
        <w:t>i</w:t>
      </w:r>
      <w:proofErr w:type="spellEnd"/>
      <w:r w:rsidR="00F11F0C" w:rsidRPr="00EF3F94">
        <w:rPr>
          <w:rFonts w:ascii="Times New Roman" w:hAnsi="Times New Roman" w:cs="Times New Roman"/>
          <w:i/>
          <w:sz w:val="24"/>
          <w:szCs w:val="24"/>
        </w:rPr>
        <w:t xml:space="preserve"> </w:t>
      </w:r>
      <w:r w:rsidR="00F11F0C" w:rsidRPr="00EF3F94">
        <w:rPr>
          <w:rFonts w:ascii="Times New Roman" w:hAnsi="Times New Roman" w:cs="Times New Roman"/>
          <w:sz w:val="24"/>
          <w:szCs w:val="24"/>
        </w:rPr>
        <w:t xml:space="preserve">to country </w:t>
      </w:r>
      <w:r w:rsidR="00F11F0C" w:rsidRPr="00EF3F94">
        <w:rPr>
          <w:rFonts w:ascii="Times New Roman" w:hAnsi="Times New Roman" w:cs="Times New Roman"/>
          <w:i/>
          <w:sz w:val="24"/>
          <w:szCs w:val="24"/>
        </w:rPr>
        <w:t>j</w:t>
      </w:r>
      <w:r w:rsidR="00F11F0C" w:rsidRPr="00EF3F94">
        <w:rPr>
          <w:rFonts w:ascii="Times New Roman" w:hAnsi="Times New Roman" w:cs="Times New Roman"/>
          <w:sz w:val="24"/>
          <w:szCs w:val="24"/>
        </w:rPr>
        <w:t>. In other words, the positive relationships in the PPML+SUR results demonstrate that migration and trade are complements.</w:t>
      </w:r>
    </w:p>
    <w:p w14:paraId="566F6E2B" w14:textId="77777777" w:rsidR="00F11F0C" w:rsidRDefault="00F11F0C" w:rsidP="000145A8">
      <w:pPr>
        <w:spacing w:after="0" w:line="288" w:lineRule="auto"/>
        <w:ind w:firstLine="720"/>
        <w:jc w:val="both"/>
        <w:rPr>
          <w:rFonts w:ascii="Times New Roman" w:hAnsi="Times New Roman" w:cs="Times New Roman"/>
          <w:sz w:val="24"/>
          <w:szCs w:val="24"/>
        </w:rPr>
      </w:pPr>
    </w:p>
    <w:p w14:paraId="2165D5AE" w14:textId="5D499CDB" w:rsidR="00802593" w:rsidRDefault="008000C9" w:rsidP="006B2732">
      <w:pPr>
        <w:widowControl w:val="0"/>
        <w:autoSpaceDE w:val="0"/>
        <w:autoSpaceDN w:val="0"/>
        <w:adjustRightInd w:val="0"/>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models presented in Table </w:t>
      </w:r>
      <w:r w:rsidR="00BB31C6">
        <w:rPr>
          <w:rFonts w:ascii="Times New Roman" w:hAnsi="Times New Roman" w:cs="Times New Roman"/>
          <w:sz w:val="24"/>
          <w:szCs w:val="24"/>
        </w:rPr>
        <w:t>2</w:t>
      </w:r>
      <w:r>
        <w:rPr>
          <w:rFonts w:ascii="Times New Roman" w:hAnsi="Times New Roman" w:cs="Times New Roman"/>
          <w:sz w:val="24"/>
          <w:szCs w:val="24"/>
        </w:rPr>
        <w:t xml:space="preserve"> </w:t>
      </w:r>
      <w:r w:rsidR="00357844">
        <w:rPr>
          <w:rFonts w:ascii="Times New Roman" w:hAnsi="Times New Roman" w:cs="Times New Roman"/>
          <w:sz w:val="24"/>
          <w:szCs w:val="24"/>
        </w:rPr>
        <w:t xml:space="preserve">may </w:t>
      </w:r>
      <w:r>
        <w:rPr>
          <w:rFonts w:ascii="Times New Roman" w:hAnsi="Times New Roman" w:cs="Times New Roman"/>
          <w:sz w:val="24"/>
          <w:szCs w:val="24"/>
        </w:rPr>
        <w:t xml:space="preserve">suffer from missing </w:t>
      </w:r>
      <w:r w:rsidR="00357844">
        <w:rPr>
          <w:rFonts w:ascii="Times New Roman" w:hAnsi="Times New Roman" w:cs="Times New Roman"/>
          <w:sz w:val="24"/>
          <w:szCs w:val="24"/>
        </w:rPr>
        <w:t>data</w:t>
      </w:r>
      <w:r>
        <w:rPr>
          <w:rFonts w:ascii="Times New Roman" w:hAnsi="Times New Roman" w:cs="Times New Roman"/>
          <w:sz w:val="24"/>
          <w:szCs w:val="24"/>
        </w:rPr>
        <w:t>.</w:t>
      </w:r>
      <w:r w:rsidR="00357844">
        <w:rPr>
          <w:rFonts w:ascii="Times New Roman" w:hAnsi="Times New Roman" w:cs="Times New Roman"/>
          <w:sz w:val="24"/>
          <w:szCs w:val="24"/>
        </w:rPr>
        <w:t xml:space="preserve"> Data on inter-country trade or migration flows may be missing because the data or unknown, or because the flow is genuinely zero. A careful examination of the dataset </w:t>
      </w:r>
      <w:r w:rsidR="0045516A">
        <w:rPr>
          <w:rFonts w:ascii="Times New Roman" w:hAnsi="Times New Roman" w:cs="Times New Roman"/>
          <w:sz w:val="24"/>
          <w:szCs w:val="24"/>
        </w:rPr>
        <w:t>reveals</w:t>
      </w:r>
      <w:r w:rsidR="00357844">
        <w:rPr>
          <w:rFonts w:ascii="Times New Roman" w:hAnsi="Times New Roman" w:cs="Times New Roman"/>
          <w:sz w:val="24"/>
          <w:szCs w:val="24"/>
        </w:rPr>
        <w:t xml:space="preserve"> that </w:t>
      </w:r>
      <w:r>
        <w:rPr>
          <w:rFonts w:ascii="Times New Roman" w:hAnsi="Times New Roman" w:cs="Times New Roman"/>
          <w:sz w:val="24"/>
          <w:szCs w:val="24"/>
        </w:rPr>
        <w:t>most missing values are for</w:t>
      </w:r>
      <w:r w:rsidR="0045516A">
        <w:rPr>
          <w:rFonts w:ascii="Times New Roman" w:hAnsi="Times New Roman" w:cs="Times New Roman"/>
          <w:sz w:val="24"/>
          <w:szCs w:val="24"/>
        </w:rPr>
        <w:t xml:space="preserve"> pairs of</w:t>
      </w:r>
      <w:r>
        <w:rPr>
          <w:rFonts w:ascii="Times New Roman" w:hAnsi="Times New Roman" w:cs="Times New Roman"/>
          <w:sz w:val="24"/>
          <w:szCs w:val="24"/>
        </w:rPr>
        <w:t xml:space="preserve"> countries that are small and/or distant from each other, which suggests that the missing values are really zero flows</w:t>
      </w:r>
      <w:r w:rsidR="0045516A">
        <w:rPr>
          <w:rFonts w:ascii="Times New Roman" w:hAnsi="Times New Roman" w:cs="Times New Roman"/>
          <w:sz w:val="24"/>
          <w:szCs w:val="24"/>
        </w:rPr>
        <w:t xml:space="preserve"> (</w:t>
      </w:r>
      <w:r w:rsidR="006B2732">
        <w:rPr>
          <w:rFonts w:ascii="Times New Roman" w:hAnsi="Times New Roman" w:cs="Times New Roman"/>
          <w:sz w:val="24"/>
          <w:szCs w:val="24"/>
        </w:rPr>
        <w:t>for example,</w:t>
      </w:r>
      <w:r w:rsidR="0045516A">
        <w:rPr>
          <w:rFonts w:ascii="Times New Roman" w:hAnsi="Times New Roman" w:cs="Times New Roman"/>
          <w:sz w:val="24"/>
          <w:szCs w:val="24"/>
        </w:rPr>
        <w:t xml:space="preserve"> consider the migration flows between Kiribati and Latvia)</w:t>
      </w:r>
      <w:r>
        <w:rPr>
          <w:rFonts w:ascii="Times New Roman" w:hAnsi="Times New Roman" w:cs="Times New Roman"/>
          <w:sz w:val="24"/>
          <w:szCs w:val="24"/>
        </w:rPr>
        <w:t xml:space="preserve">. </w:t>
      </w:r>
      <w:r w:rsidR="0045516A">
        <w:rPr>
          <w:rFonts w:ascii="Times New Roman" w:hAnsi="Times New Roman" w:cs="Times New Roman"/>
          <w:sz w:val="24"/>
          <w:szCs w:val="24"/>
        </w:rPr>
        <w:t xml:space="preserve">However, that is not always the case. </w:t>
      </w:r>
      <w:r>
        <w:rPr>
          <w:rFonts w:ascii="Times New Roman" w:hAnsi="Times New Roman" w:cs="Times New Roman"/>
          <w:sz w:val="24"/>
          <w:szCs w:val="24"/>
        </w:rPr>
        <w:t xml:space="preserve">As a robustness check, we ran another set of regressions models by replacing missing values with zero. These results are reported in </w:t>
      </w:r>
      <w:r w:rsidR="0045516A">
        <w:rPr>
          <w:rFonts w:ascii="Times New Roman" w:hAnsi="Times New Roman" w:cs="Times New Roman"/>
          <w:sz w:val="24"/>
          <w:szCs w:val="24"/>
        </w:rPr>
        <w:t xml:space="preserve">the </w:t>
      </w:r>
      <w:r>
        <w:rPr>
          <w:rFonts w:ascii="Times New Roman" w:hAnsi="Times New Roman" w:cs="Times New Roman"/>
          <w:sz w:val="24"/>
          <w:szCs w:val="24"/>
        </w:rPr>
        <w:t>Appendix</w:t>
      </w:r>
      <w:r w:rsidR="0045516A">
        <w:rPr>
          <w:rFonts w:ascii="Times New Roman" w:hAnsi="Times New Roman" w:cs="Times New Roman"/>
          <w:sz w:val="24"/>
          <w:szCs w:val="24"/>
        </w:rPr>
        <w:t>, Table</w:t>
      </w:r>
      <w:r>
        <w:rPr>
          <w:rFonts w:ascii="Times New Roman" w:hAnsi="Times New Roman" w:cs="Times New Roman"/>
          <w:sz w:val="24"/>
          <w:szCs w:val="24"/>
        </w:rPr>
        <w:t xml:space="preserve"> </w:t>
      </w:r>
      <w:r w:rsidR="0045516A">
        <w:rPr>
          <w:rFonts w:ascii="Times New Roman" w:hAnsi="Times New Roman" w:cs="Times New Roman"/>
          <w:sz w:val="24"/>
          <w:szCs w:val="24"/>
        </w:rPr>
        <w:t>A</w:t>
      </w:r>
      <w:r>
        <w:rPr>
          <w:rFonts w:ascii="Times New Roman" w:hAnsi="Times New Roman" w:cs="Times New Roman"/>
          <w:sz w:val="24"/>
          <w:szCs w:val="24"/>
        </w:rPr>
        <w:t>1. T</w:t>
      </w:r>
      <w:r w:rsidR="003812F0">
        <w:rPr>
          <w:rFonts w:ascii="Times New Roman" w:hAnsi="Times New Roman" w:cs="Times New Roman"/>
          <w:sz w:val="24"/>
          <w:szCs w:val="24"/>
        </w:rPr>
        <w:t>he signs and significance of most</w:t>
      </w:r>
      <w:r>
        <w:rPr>
          <w:rFonts w:ascii="Times New Roman" w:hAnsi="Times New Roman" w:cs="Times New Roman"/>
          <w:sz w:val="24"/>
          <w:szCs w:val="24"/>
        </w:rPr>
        <w:t xml:space="preserve"> coefficients remain the same as for the r</w:t>
      </w:r>
      <w:r w:rsidR="00934651">
        <w:rPr>
          <w:rFonts w:ascii="Times New Roman" w:hAnsi="Times New Roman" w:cs="Times New Roman"/>
          <w:sz w:val="24"/>
          <w:szCs w:val="24"/>
        </w:rPr>
        <w:t xml:space="preserve">esults in Table 1, although the </w:t>
      </w:r>
      <w:r>
        <w:rPr>
          <w:rFonts w:ascii="Times New Roman" w:hAnsi="Times New Roman" w:cs="Times New Roman"/>
          <w:sz w:val="24"/>
          <w:szCs w:val="24"/>
        </w:rPr>
        <w:t>coefficients are smaller for our preferred PPML-SUR model. T</w:t>
      </w:r>
      <w:r w:rsidRPr="001C033A">
        <w:rPr>
          <w:rFonts w:ascii="Times New Roman" w:hAnsi="Times New Roman" w:cs="Times New Roman"/>
          <w:sz w:val="24"/>
          <w:szCs w:val="24"/>
        </w:rPr>
        <w:t>he coefficients on trade and migration being larger for the smaller sample</w:t>
      </w:r>
      <w:r>
        <w:rPr>
          <w:rFonts w:ascii="Times New Roman" w:hAnsi="Times New Roman" w:cs="Times New Roman"/>
          <w:sz w:val="24"/>
          <w:szCs w:val="24"/>
        </w:rPr>
        <w:t xml:space="preserve"> (excluding missing data) </w:t>
      </w:r>
      <w:r w:rsidR="0045516A">
        <w:rPr>
          <w:rFonts w:ascii="Times New Roman" w:hAnsi="Times New Roman" w:cs="Times New Roman"/>
          <w:sz w:val="24"/>
          <w:szCs w:val="24"/>
        </w:rPr>
        <w:t xml:space="preserve">is likely </w:t>
      </w:r>
      <w:r>
        <w:rPr>
          <w:rFonts w:ascii="Times New Roman" w:hAnsi="Times New Roman" w:cs="Times New Roman"/>
          <w:sz w:val="24"/>
          <w:szCs w:val="24"/>
        </w:rPr>
        <w:t xml:space="preserve">due to those results </w:t>
      </w:r>
      <w:r w:rsidR="00B42458">
        <w:rPr>
          <w:rFonts w:ascii="Times New Roman" w:hAnsi="Times New Roman" w:cs="Times New Roman"/>
          <w:sz w:val="24"/>
          <w:szCs w:val="24"/>
        </w:rPr>
        <w:t xml:space="preserve">omitting consideration </w:t>
      </w:r>
      <w:r w:rsidR="000B6594">
        <w:rPr>
          <w:rFonts w:ascii="Times New Roman" w:hAnsi="Times New Roman" w:cs="Times New Roman"/>
          <w:sz w:val="24"/>
          <w:szCs w:val="24"/>
        </w:rPr>
        <w:t>of the extensive marg</w:t>
      </w:r>
      <w:r w:rsidR="00802593">
        <w:rPr>
          <w:rFonts w:ascii="Times New Roman" w:hAnsi="Times New Roman" w:cs="Times New Roman"/>
          <w:sz w:val="24"/>
          <w:szCs w:val="24"/>
        </w:rPr>
        <w:t>in.</w:t>
      </w:r>
    </w:p>
    <w:p w14:paraId="108DA64C" w14:textId="77777777" w:rsidR="00802593" w:rsidRDefault="00802593" w:rsidP="000145A8">
      <w:pPr>
        <w:widowControl w:val="0"/>
        <w:autoSpaceDE w:val="0"/>
        <w:autoSpaceDN w:val="0"/>
        <w:adjustRightInd w:val="0"/>
        <w:spacing w:after="0" w:line="288" w:lineRule="auto"/>
        <w:jc w:val="both"/>
        <w:rPr>
          <w:rFonts w:ascii="Times New Roman" w:hAnsi="Times New Roman" w:cs="Times New Roman"/>
          <w:sz w:val="24"/>
          <w:szCs w:val="24"/>
        </w:rPr>
      </w:pPr>
    </w:p>
    <w:p w14:paraId="5BA018F7" w14:textId="3564697B" w:rsidR="00786AC6" w:rsidRDefault="00786AC6" w:rsidP="000145A8">
      <w:pPr>
        <w:widowControl w:val="0"/>
        <w:autoSpaceDE w:val="0"/>
        <w:autoSpaceDN w:val="0"/>
        <w:adjustRightInd w:val="0"/>
        <w:spacing w:after="0" w:line="288" w:lineRule="auto"/>
        <w:jc w:val="both"/>
        <w:rPr>
          <w:rFonts w:ascii="Times New Roman" w:hAnsi="Times New Roman" w:cs="Times New Roman"/>
          <w:b/>
          <w:sz w:val="24"/>
          <w:szCs w:val="24"/>
        </w:rPr>
      </w:pPr>
      <w:r w:rsidRPr="00786AC6">
        <w:rPr>
          <w:rFonts w:ascii="Times New Roman" w:hAnsi="Times New Roman" w:cs="Times New Roman"/>
          <w:b/>
          <w:sz w:val="24"/>
          <w:szCs w:val="24"/>
        </w:rPr>
        <w:t>5</w:t>
      </w:r>
      <w:r w:rsidR="00FB3819">
        <w:rPr>
          <w:rFonts w:ascii="Times New Roman" w:hAnsi="Times New Roman" w:cs="Times New Roman"/>
          <w:b/>
          <w:sz w:val="24"/>
          <w:szCs w:val="24"/>
        </w:rPr>
        <w:t xml:space="preserve">. </w:t>
      </w:r>
      <w:r w:rsidRPr="00786AC6">
        <w:rPr>
          <w:rFonts w:ascii="Times New Roman" w:hAnsi="Times New Roman" w:cs="Times New Roman"/>
          <w:b/>
          <w:sz w:val="24"/>
          <w:szCs w:val="24"/>
        </w:rPr>
        <w:t>Conclusion</w:t>
      </w:r>
      <w:r w:rsidR="00FB3819">
        <w:rPr>
          <w:rFonts w:ascii="Times New Roman" w:hAnsi="Times New Roman" w:cs="Times New Roman"/>
          <w:b/>
          <w:sz w:val="24"/>
          <w:szCs w:val="24"/>
        </w:rPr>
        <w:t>s</w:t>
      </w:r>
    </w:p>
    <w:p w14:paraId="682F6CEC" w14:textId="77777777" w:rsidR="00FB3819" w:rsidRPr="00FB3819" w:rsidRDefault="00FB3819" w:rsidP="000145A8">
      <w:pPr>
        <w:widowControl w:val="0"/>
        <w:autoSpaceDE w:val="0"/>
        <w:autoSpaceDN w:val="0"/>
        <w:adjustRightInd w:val="0"/>
        <w:spacing w:after="0" w:line="288" w:lineRule="auto"/>
        <w:jc w:val="both"/>
        <w:rPr>
          <w:rFonts w:ascii="Times New Roman" w:hAnsi="Times New Roman" w:cs="Times New Roman"/>
          <w:b/>
          <w:sz w:val="12"/>
          <w:szCs w:val="12"/>
        </w:rPr>
      </w:pPr>
    </w:p>
    <w:p w14:paraId="7868FF4E" w14:textId="417B745A" w:rsidR="008977F8" w:rsidRDefault="005F2362" w:rsidP="00FB3819">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 this paper, w</w:t>
      </w:r>
      <w:r w:rsidR="00786AC6" w:rsidRPr="00786AC6">
        <w:rPr>
          <w:rFonts w:ascii="Times New Roman" w:hAnsi="Times New Roman" w:cs="Times New Roman"/>
          <w:sz w:val="24"/>
          <w:szCs w:val="24"/>
        </w:rPr>
        <w:t xml:space="preserve">e analyzed the relationship between global bilateral trade flows and migration flows. </w:t>
      </w:r>
      <w:r>
        <w:rPr>
          <w:rFonts w:ascii="Times New Roman" w:hAnsi="Times New Roman" w:cs="Times New Roman"/>
          <w:sz w:val="24"/>
          <w:szCs w:val="24"/>
        </w:rPr>
        <w:t>T</w:t>
      </w:r>
      <w:r w:rsidR="00786AC6" w:rsidRPr="00786AC6">
        <w:rPr>
          <w:rFonts w:ascii="Times New Roman" w:hAnsi="Times New Roman" w:cs="Times New Roman"/>
          <w:sz w:val="24"/>
          <w:szCs w:val="24"/>
        </w:rPr>
        <w:t xml:space="preserve">here </w:t>
      </w:r>
      <w:r>
        <w:rPr>
          <w:rFonts w:ascii="Times New Roman" w:hAnsi="Times New Roman" w:cs="Times New Roman"/>
          <w:sz w:val="24"/>
          <w:szCs w:val="24"/>
        </w:rPr>
        <w:t>has been</w:t>
      </w:r>
      <w:r w:rsidR="00934651">
        <w:rPr>
          <w:rFonts w:ascii="Times New Roman" w:hAnsi="Times New Roman" w:cs="Times New Roman"/>
          <w:sz w:val="24"/>
          <w:szCs w:val="24"/>
        </w:rPr>
        <w:t xml:space="preserve"> </w:t>
      </w:r>
      <w:r w:rsidR="00786AC6" w:rsidRPr="00786AC6">
        <w:rPr>
          <w:rFonts w:ascii="Times New Roman" w:hAnsi="Times New Roman" w:cs="Times New Roman"/>
          <w:sz w:val="24"/>
          <w:szCs w:val="24"/>
        </w:rPr>
        <w:t xml:space="preserve">a lot of </w:t>
      </w:r>
      <w:r>
        <w:rPr>
          <w:rFonts w:ascii="Times New Roman" w:hAnsi="Times New Roman" w:cs="Times New Roman"/>
          <w:sz w:val="24"/>
          <w:szCs w:val="24"/>
        </w:rPr>
        <w:t>inconsistency in the</w:t>
      </w:r>
      <w:r w:rsidR="00934651">
        <w:rPr>
          <w:rFonts w:ascii="Times New Roman" w:hAnsi="Times New Roman" w:cs="Times New Roman"/>
          <w:sz w:val="24"/>
          <w:szCs w:val="24"/>
        </w:rPr>
        <w:t xml:space="preserve"> </w:t>
      </w:r>
      <w:r w:rsidR="00786AC6" w:rsidRPr="00786AC6">
        <w:rPr>
          <w:rFonts w:ascii="Times New Roman" w:hAnsi="Times New Roman" w:cs="Times New Roman"/>
          <w:sz w:val="24"/>
          <w:szCs w:val="24"/>
        </w:rPr>
        <w:t xml:space="preserve">results in previous studies and not many before have made use of </w:t>
      </w:r>
      <w:r w:rsidR="0056590E">
        <w:rPr>
          <w:rFonts w:ascii="Times New Roman" w:hAnsi="Times New Roman" w:cs="Times New Roman"/>
          <w:sz w:val="24"/>
          <w:szCs w:val="24"/>
        </w:rPr>
        <w:t>large global datasets of</w:t>
      </w:r>
      <w:r w:rsidR="00786AC6" w:rsidRPr="00786AC6">
        <w:rPr>
          <w:rFonts w:ascii="Times New Roman" w:hAnsi="Times New Roman" w:cs="Times New Roman"/>
          <w:sz w:val="24"/>
          <w:szCs w:val="24"/>
        </w:rPr>
        <w:t xml:space="preserve"> trade and migration flows</w:t>
      </w:r>
      <w:r>
        <w:rPr>
          <w:rFonts w:ascii="Times New Roman" w:hAnsi="Times New Roman" w:cs="Times New Roman"/>
          <w:sz w:val="24"/>
          <w:szCs w:val="24"/>
        </w:rPr>
        <w:t>. Thus</w:t>
      </w:r>
      <w:r w:rsidR="00786AC6" w:rsidRPr="00786AC6">
        <w:rPr>
          <w:rFonts w:ascii="Times New Roman" w:hAnsi="Times New Roman" w:cs="Times New Roman"/>
          <w:sz w:val="24"/>
          <w:szCs w:val="24"/>
        </w:rPr>
        <w:t xml:space="preserve">, </w:t>
      </w:r>
      <w:r>
        <w:rPr>
          <w:rFonts w:ascii="Times New Roman" w:hAnsi="Times New Roman" w:cs="Times New Roman"/>
          <w:sz w:val="24"/>
          <w:szCs w:val="24"/>
        </w:rPr>
        <w:t>our paper</w:t>
      </w:r>
      <w:r w:rsidR="00786AC6" w:rsidRPr="00786AC6">
        <w:rPr>
          <w:rFonts w:ascii="Times New Roman" w:hAnsi="Times New Roman" w:cs="Times New Roman"/>
          <w:sz w:val="24"/>
          <w:szCs w:val="24"/>
        </w:rPr>
        <w:t xml:space="preserve"> contribute</w:t>
      </w:r>
      <w:r>
        <w:rPr>
          <w:rFonts w:ascii="Times New Roman" w:hAnsi="Times New Roman" w:cs="Times New Roman"/>
          <w:sz w:val="24"/>
          <w:szCs w:val="24"/>
        </w:rPr>
        <w:t>s</w:t>
      </w:r>
      <w:r w:rsidR="00786AC6" w:rsidRPr="00786AC6">
        <w:rPr>
          <w:rFonts w:ascii="Times New Roman" w:hAnsi="Times New Roman" w:cs="Times New Roman"/>
          <w:sz w:val="24"/>
          <w:szCs w:val="24"/>
        </w:rPr>
        <w:t xml:space="preserve"> to this </w:t>
      </w:r>
      <w:r>
        <w:rPr>
          <w:rFonts w:ascii="Times New Roman" w:hAnsi="Times New Roman" w:cs="Times New Roman"/>
          <w:sz w:val="24"/>
          <w:szCs w:val="24"/>
        </w:rPr>
        <w:t>literature</w:t>
      </w:r>
      <w:r w:rsidR="00934651">
        <w:rPr>
          <w:rFonts w:ascii="Times New Roman" w:hAnsi="Times New Roman" w:cs="Times New Roman"/>
          <w:sz w:val="24"/>
          <w:szCs w:val="24"/>
        </w:rPr>
        <w:t xml:space="preserve"> </w:t>
      </w:r>
      <w:r w:rsidR="00786AC6" w:rsidRPr="00786AC6">
        <w:rPr>
          <w:rFonts w:ascii="Times New Roman" w:hAnsi="Times New Roman" w:cs="Times New Roman"/>
          <w:sz w:val="24"/>
          <w:szCs w:val="24"/>
        </w:rPr>
        <w:t xml:space="preserve">by </w:t>
      </w:r>
      <w:r>
        <w:rPr>
          <w:rFonts w:ascii="Times New Roman" w:hAnsi="Times New Roman" w:cs="Times New Roman"/>
          <w:sz w:val="24"/>
          <w:szCs w:val="24"/>
        </w:rPr>
        <w:t xml:space="preserve">using a more expansive set of data than previous studies, as well as exploiting the system structure of the relationships between migration and trade through seemingly unrelated regression. </w:t>
      </w:r>
    </w:p>
    <w:p w14:paraId="382B827A" w14:textId="77777777" w:rsidR="003F5717" w:rsidRDefault="003F5717" w:rsidP="00FB3819">
      <w:pPr>
        <w:spacing w:after="0" w:line="288" w:lineRule="auto"/>
        <w:jc w:val="both"/>
        <w:rPr>
          <w:rFonts w:ascii="Times New Roman" w:hAnsi="Times New Roman" w:cs="Times New Roman"/>
          <w:sz w:val="24"/>
          <w:szCs w:val="24"/>
        </w:rPr>
      </w:pPr>
    </w:p>
    <w:p w14:paraId="0424DFDB" w14:textId="6C6F3FA1" w:rsidR="0056590E" w:rsidRDefault="005F2362" w:rsidP="000145A8">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934651">
        <w:rPr>
          <w:rFonts w:ascii="Times New Roman" w:hAnsi="Times New Roman" w:cs="Times New Roman"/>
          <w:sz w:val="24"/>
          <w:szCs w:val="24"/>
        </w:rPr>
        <w:t xml:space="preserve"> </w:t>
      </w:r>
      <w:r>
        <w:rPr>
          <w:rFonts w:ascii="Times New Roman" w:hAnsi="Times New Roman" w:cs="Times New Roman"/>
          <w:sz w:val="24"/>
          <w:szCs w:val="24"/>
        </w:rPr>
        <w:t>found that</w:t>
      </w:r>
      <w:r w:rsidR="00934651">
        <w:rPr>
          <w:rFonts w:ascii="Times New Roman" w:hAnsi="Times New Roman" w:cs="Times New Roman"/>
          <w:sz w:val="24"/>
          <w:szCs w:val="24"/>
        </w:rPr>
        <w:t xml:space="preserve"> </w:t>
      </w:r>
      <w:r w:rsidR="001D286A" w:rsidRPr="001D286A">
        <w:rPr>
          <w:rFonts w:ascii="Times New Roman" w:hAnsi="Times New Roman" w:cs="Times New Roman"/>
          <w:sz w:val="24"/>
          <w:szCs w:val="24"/>
        </w:rPr>
        <w:t>trade and migration</w:t>
      </w:r>
      <w:r w:rsidR="00934651">
        <w:rPr>
          <w:rFonts w:ascii="Times New Roman" w:hAnsi="Times New Roman" w:cs="Times New Roman"/>
          <w:sz w:val="24"/>
          <w:szCs w:val="24"/>
        </w:rPr>
        <w:t xml:space="preserve"> </w:t>
      </w:r>
      <w:r>
        <w:rPr>
          <w:rFonts w:ascii="Times New Roman" w:hAnsi="Times New Roman" w:cs="Times New Roman"/>
          <w:sz w:val="24"/>
          <w:szCs w:val="24"/>
        </w:rPr>
        <w:t>have</w:t>
      </w:r>
      <w:r w:rsidR="001D286A" w:rsidRPr="001D286A">
        <w:rPr>
          <w:rFonts w:ascii="Times New Roman" w:hAnsi="Times New Roman" w:cs="Times New Roman"/>
          <w:sz w:val="24"/>
          <w:szCs w:val="24"/>
        </w:rPr>
        <w:t xml:space="preserve"> positive coefficients in all </w:t>
      </w:r>
      <w:r w:rsidR="001D286A">
        <w:rPr>
          <w:rFonts w:ascii="Times New Roman" w:hAnsi="Times New Roman" w:cs="Times New Roman"/>
          <w:sz w:val="24"/>
          <w:szCs w:val="24"/>
        </w:rPr>
        <w:t xml:space="preserve">of the </w:t>
      </w:r>
      <w:r w:rsidR="001D286A" w:rsidRPr="001D286A">
        <w:rPr>
          <w:rFonts w:ascii="Times New Roman" w:hAnsi="Times New Roman" w:cs="Times New Roman"/>
          <w:sz w:val="24"/>
          <w:szCs w:val="24"/>
        </w:rPr>
        <w:t>specifications</w:t>
      </w:r>
      <w:r w:rsidR="00934651">
        <w:rPr>
          <w:rFonts w:ascii="Times New Roman" w:hAnsi="Times New Roman" w:cs="Times New Roman"/>
          <w:sz w:val="24"/>
          <w:szCs w:val="24"/>
        </w:rPr>
        <w:t xml:space="preserve"> </w:t>
      </w:r>
      <w:r>
        <w:rPr>
          <w:rFonts w:ascii="Times New Roman" w:hAnsi="Times New Roman" w:cs="Times New Roman"/>
          <w:sz w:val="24"/>
          <w:szCs w:val="24"/>
        </w:rPr>
        <w:t>except</w:t>
      </w:r>
      <w:r w:rsidR="001D286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1D286A">
        <w:rPr>
          <w:rFonts w:ascii="Times New Roman" w:hAnsi="Times New Roman" w:cs="Times New Roman"/>
          <w:sz w:val="24"/>
          <w:szCs w:val="24"/>
        </w:rPr>
        <w:t>fixed effect</w:t>
      </w:r>
      <w:r>
        <w:rPr>
          <w:rFonts w:ascii="Times New Roman" w:hAnsi="Times New Roman" w:cs="Times New Roman"/>
          <w:sz w:val="24"/>
          <w:szCs w:val="24"/>
        </w:rPr>
        <w:t>s</w:t>
      </w:r>
      <w:r w:rsidR="001D286A">
        <w:rPr>
          <w:rFonts w:ascii="Times New Roman" w:hAnsi="Times New Roman" w:cs="Times New Roman"/>
          <w:sz w:val="24"/>
          <w:szCs w:val="24"/>
        </w:rPr>
        <w:t xml:space="preserve"> model</w:t>
      </w:r>
      <w:r>
        <w:rPr>
          <w:rFonts w:ascii="Times New Roman" w:hAnsi="Times New Roman" w:cs="Times New Roman"/>
          <w:sz w:val="24"/>
          <w:szCs w:val="24"/>
        </w:rPr>
        <w:t xml:space="preserve"> (where, as noted above, the interpretation of the coefficients is challenging)</w:t>
      </w:r>
      <w:r w:rsidR="001D286A">
        <w:rPr>
          <w:rFonts w:ascii="Times New Roman" w:hAnsi="Times New Roman" w:cs="Times New Roman"/>
          <w:sz w:val="24"/>
          <w:szCs w:val="24"/>
        </w:rPr>
        <w:t>.</w:t>
      </w:r>
      <w:r>
        <w:rPr>
          <w:rFonts w:ascii="Times New Roman" w:hAnsi="Times New Roman" w:cs="Times New Roman"/>
          <w:sz w:val="24"/>
          <w:szCs w:val="24"/>
        </w:rPr>
        <w:t xml:space="preserve"> </w:t>
      </w:r>
      <w:r w:rsidR="0056590E">
        <w:rPr>
          <w:rFonts w:ascii="Times New Roman" w:hAnsi="Times New Roman" w:cs="Times New Roman"/>
          <w:sz w:val="24"/>
          <w:szCs w:val="24"/>
        </w:rPr>
        <w:t>That is</w:t>
      </w:r>
      <w:r w:rsidR="0056590E" w:rsidRPr="00786AC6">
        <w:rPr>
          <w:rFonts w:ascii="Times New Roman" w:hAnsi="Times New Roman" w:cs="Times New Roman"/>
          <w:sz w:val="24"/>
          <w:szCs w:val="24"/>
        </w:rPr>
        <w:t xml:space="preserve">, </w:t>
      </w:r>
      <w:r w:rsidR="0056590E">
        <w:rPr>
          <w:rFonts w:ascii="Times New Roman" w:hAnsi="Times New Roman" w:cs="Times New Roman"/>
          <w:sz w:val="24"/>
          <w:szCs w:val="24"/>
        </w:rPr>
        <w:t>trade and migration are</w:t>
      </w:r>
      <w:r w:rsidR="0056590E" w:rsidRPr="00786AC6">
        <w:rPr>
          <w:rFonts w:ascii="Times New Roman" w:hAnsi="Times New Roman" w:cs="Times New Roman"/>
          <w:sz w:val="24"/>
          <w:szCs w:val="24"/>
        </w:rPr>
        <w:t xml:space="preserve"> complement</w:t>
      </w:r>
      <w:r w:rsidR="0056590E">
        <w:rPr>
          <w:rFonts w:ascii="Times New Roman" w:hAnsi="Times New Roman" w:cs="Times New Roman"/>
          <w:sz w:val="24"/>
          <w:szCs w:val="24"/>
        </w:rPr>
        <w:t>s</w:t>
      </w:r>
      <w:r w:rsidR="0056590E" w:rsidRPr="00786AC6">
        <w:rPr>
          <w:rFonts w:ascii="Times New Roman" w:hAnsi="Times New Roman" w:cs="Times New Roman"/>
          <w:sz w:val="24"/>
          <w:szCs w:val="24"/>
        </w:rPr>
        <w:t>.</w:t>
      </w:r>
      <w:r w:rsidR="0056590E">
        <w:rPr>
          <w:rFonts w:ascii="Times New Roman" w:hAnsi="Times New Roman" w:cs="Times New Roman"/>
          <w:sz w:val="24"/>
          <w:szCs w:val="24"/>
        </w:rPr>
        <w:t xml:space="preserve"> </w:t>
      </w:r>
      <w:r>
        <w:rPr>
          <w:rFonts w:ascii="Times New Roman" w:hAnsi="Times New Roman" w:cs="Times New Roman"/>
          <w:sz w:val="24"/>
          <w:szCs w:val="24"/>
        </w:rPr>
        <w:t xml:space="preserve">In our preferred PPML-SUR specification, </w:t>
      </w:r>
      <w:r w:rsidR="005A5BA8" w:rsidRPr="009524DE">
        <w:rPr>
          <w:rFonts w:ascii="Times New Roman" w:hAnsi="Times New Roman" w:cs="Times New Roman"/>
          <w:sz w:val="24"/>
          <w:szCs w:val="24"/>
        </w:rPr>
        <w:t>an additional migrant</w:t>
      </w:r>
      <w:r w:rsidR="00E37B8B" w:rsidRPr="009524DE">
        <w:rPr>
          <w:rFonts w:ascii="Times New Roman" w:hAnsi="Times New Roman" w:cs="Times New Roman"/>
          <w:sz w:val="24"/>
          <w:szCs w:val="24"/>
        </w:rPr>
        <w:t xml:space="preserve"> from country </w:t>
      </w:r>
      <w:proofErr w:type="spellStart"/>
      <w:r w:rsidR="00E37B8B" w:rsidRPr="009524DE">
        <w:rPr>
          <w:rFonts w:ascii="Times New Roman" w:hAnsi="Times New Roman" w:cs="Times New Roman"/>
          <w:i/>
          <w:sz w:val="24"/>
          <w:szCs w:val="24"/>
        </w:rPr>
        <w:t>i</w:t>
      </w:r>
      <w:proofErr w:type="spellEnd"/>
      <w:r w:rsidR="00E37B8B" w:rsidRPr="009524DE">
        <w:rPr>
          <w:rFonts w:ascii="Times New Roman" w:hAnsi="Times New Roman" w:cs="Times New Roman"/>
          <w:i/>
          <w:sz w:val="24"/>
          <w:szCs w:val="24"/>
        </w:rPr>
        <w:t xml:space="preserve"> </w:t>
      </w:r>
      <w:r w:rsidR="00E37B8B" w:rsidRPr="009524DE">
        <w:rPr>
          <w:rFonts w:ascii="Times New Roman" w:hAnsi="Times New Roman" w:cs="Times New Roman"/>
          <w:sz w:val="24"/>
          <w:szCs w:val="24"/>
        </w:rPr>
        <w:t xml:space="preserve">to country </w:t>
      </w:r>
      <w:r w:rsidR="00E37B8B" w:rsidRPr="009524DE">
        <w:rPr>
          <w:rFonts w:ascii="Times New Roman" w:hAnsi="Times New Roman" w:cs="Times New Roman"/>
          <w:i/>
          <w:sz w:val="24"/>
          <w:szCs w:val="24"/>
        </w:rPr>
        <w:t>j</w:t>
      </w:r>
      <w:r w:rsidR="00E37B8B" w:rsidRPr="009524DE">
        <w:rPr>
          <w:rFonts w:ascii="Times New Roman" w:hAnsi="Times New Roman" w:cs="Times New Roman"/>
          <w:sz w:val="24"/>
          <w:szCs w:val="24"/>
        </w:rPr>
        <w:t xml:space="preserve"> is associated with 1.7</w:t>
      </w:r>
      <w:r w:rsidR="00D42B0C">
        <w:rPr>
          <w:rFonts w:ascii="Times New Roman" w:hAnsi="Times New Roman" w:cs="Times New Roman"/>
          <w:sz w:val="24"/>
          <w:szCs w:val="24"/>
        </w:rPr>
        <w:t xml:space="preserve"> percent </w:t>
      </w:r>
      <w:r w:rsidR="00E37B8B" w:rsidRPr="009524DE">
        <w:rPr>
          <w:rFonts w:ascii="Times New Roman" w:hAnsi="Times New Roman" w:cs="Times New Roman"/>
          <w:sz w:val="24"/>
          <w:szCs w:val="24"/>
        </w:rPr>
        <w:t xml:space="preserve">higher trade flows from country </w:t>
      </w:r>
      <w:proofErr w:type="spellStart"/>
      <w:r w:rsidR="00E37B8B" w:rsidRPr="009524DE">
        <w:rPr>
          <w:rFonts w:ascii="Times New Roman" w:hAnsi="Times New Roman" w:cs="Times New Roman"/>
          <w:i/>
          <w:sz w:val="24"/>
          <w:szCs w:val="24"/>
        </w:rPr>
        <w:t>i</w:t>
      </w:r>
      <w:proofErr w:type="spellEnd"/>
      <w:r w:rsidR="00E37B8B" w:rsidRPr="009524DE">
        <w:rPr>
          <w:rFonts w:ascii="Times New Roman" w:hAnsi="Times New Roman" w:cs="Times New Roman"/>
          <w:i/>
          <w:sz w:val="24"/>
          <w:szCs w:val="24"/>
        </w:rPr>
        <w:t xml:space="preserve"> </w:t>
      </w:r>
      <w:r w:rsidR="00E37B8B" w:rsidRPr="009524DE">
        <w:rPr>
          <w:rFonts w:ascii="Times New Roman" w:hAnsi="Times New Roman" w:cs="Times New Roman"/>
          <w:sz w:val="24"/>
          <w:szCs w:val="24"/>
        </w:rPr>
        <w:t xml:space="preserve">to country </w:t>
      </w:r>
      <w:r w:rsidR="00E37B8B" w:rsidRPr="009524DE">
        <w:rPr>
          <w:rFonts w:ascii="Times New Roman" w:hAnsi="Times New Roman" w:cs="Times New Roman"/>
          <w:i/>
          <w:sz w:val="24"/>
          <w:szCs w:val="24"/>
        </w:rPr>
        <w:t>j</w:t>
      </w:r>
      <w:r w:rsidR="00E37B8B" w:rsidRPr="009524DE">
        <w:rPr>
          <w:rFonts w:ascii="Times New Roman" w:hAnsi="Times New Roman" w:cs="Times New Roman"/>
          <w:sz w:val="24"/>
          <w:szCs w:val="24"/>
        </w:rPr>
        <w:t xml:space="preserve">, while an additional USD1000 in trade flows from country </w:t>
      </w:r>
      <w:proofErr w:type="spellStart"/>
      <w:r w:rsidR="00E37B8B" w:rsidRPr="009524DE">
        <w:rPr>
          <w:rFonts w:ascii="Times New Roman" w:hAnsi="Times New Roman" w:cs="Times New Roman"/>
          <w:i/>
          <w:sz w:val="24"/>
          <w:szCs w:val="24"/>
        </w:rPr>
        <w:t>i</w:t>
      </w:r>
      <w:proofErr w:type="spellEnd"/>
      <w:r w:rsidR="00E37B8B" w:rsidRPr="009524DE">
        <w:rPr>
          <w:rFonts w:ascii="Times New Roman" w:hAnsi="Times New Roman" w:cs="Times New Roman"/>
          <w:i/>
          <w:sz w:val="24"/>
          <w:szCs w:val="24"/>
        </w:rPr>
        <w:t xml:space="preserve"> </w:t>
      </w:r>
      <w:r w:rsidR="00E37B8B" w:rsidRPr="009524DE">
        <w:rPr>
          <w:rFonts w:ascii="Times New Roman" w:hAnsi="Times New Roman" w:cs="Times New Roman"/>
          <w:sz w:val="24"/>
          <w:szCs w:val="24"/>
        </w:rPr>
        <w:t xml:space="preserve">to country </w:t>
      </w:r>
      <w:r w:rsidR="00E37B8B" w:rsidRPr="009524DE">
        <w:rPr>
          <w:rFonts w:ascii="Times New Roman" w:hAnsi="Times New Roman" w:cs="Times New Roman"/>
          <w:i/>
          <w:sz w:val="24"/>
          <w:szCs w:val="24"/>
        </w:rPr>
        <w:t>j</w:t>
      </w:r>
      <w:r w:rsidR="00E37B8B" w:rsidRPr="009524DE">
        <w:rPr>
          <w:rFonts w:ascii="Times New Roman" w:hAnsi="Times New Roman" w:cs="Times New Roman"/>
          <w:sz w:val="24"/>
          <w:szCs w:val="24"/>
        </w:rPr>
        <w:t xml:space="preserve"> is associated with 25.4</w:t>
      </w:r>
      <w:r w:rsidR="00D42B0C">
        <w:rPr>
          <w:rFonts w:ascii="Times New Roman" w:hAnsi="Times New Roman" w:cs="Times New Roman"/>
          <w:sz w:val="24"/>
          <w:szCs w:val="24"/>
        </w:rPr>
        <w:t xml:space="preserve"> percent</w:t>
      </w:r>
      <w:r w:rsidR="00E37B8B" w:rsidRPr="009524DE">
        <w:rPr>
          <w:rFonts w:ascii="Times New Roman" w:hAnsi="Times New Roman" w:cs="Times New Roman"/>
          <w:sz w:val="24"/>
          <w:szCs w:val="24"/>
        </w:rPr>
        <w:t xml:space="preserve"> higher migration flows from country </w:t>
      </w:r>
      <w:proofErr w:type="spellStart"/>
      <w:r w:rsidR="00E37B8B" w:rsidRPr="009524DE">
        <w:rPr>
          <w:rFonts w:ascii="Times New Roman" w:hAnsi="Times New Roman" w:cs="Times New Roman"/>
          <w:i/>
          <w:sz w:val="24"/>
          <w:szCs w:val="24"/>
        </w:rPr>
        <w:t>i</w:t>
      </w:r>
      <w:proofErr w:type="spellEnd"/>
      <w:r w:rsidR="00E37B8B" w:rsidRPr="009524DE">
        <w:rPr>
          <w:rFonts w:ascii="Times New Roman" w:hAnsi="Times New Roman" w:cs="Times New Roman"/>
          <w:i/>
          <w:sz w:val="24"/>
          <w:szCs w:val="24"/>
        </w:rPr>
        <w:t xml:space="preserve"> </w:t>
      </w:r>
      <w:r w:rsidR="00E37B8B" w:rsidRPr="009524DE">
        <w:rPr>
          <w:rFonts w:ascii="Times New Roman" w:hAnsi="Times New Roman" w:cs="Times New Roman"/>
          <w:sz w:val="24"/>
          <w:szCs w:val="24"/>
        </w:rPr>
        <w:t xml:space="preserve">to country </w:t>
      </w:r>
      <w:r w:rsidR="00E37B8B" w:rsidRPr="009524DE">
        <w:rPr>
          <w:rFonts w:ascii="Times New Roman" w:hAnsi="Times New Roman" w:cs="Times New Roman"/>
          <w:i/>
          <w:sz w:val="24"/>
          <w:szCs w:val="24"/>
        </w:rPr>
        <w:t>j</w:t>
      </w:r>
      <w:r w:rsidR="005A5BA8" w:rsidRPr="009524DE">
        <w:rPr>
          <w:rFonts w:ascii="Times New Roman" w:hAnsi="Times New Roman" w:cs="Times New Roman"/>
          <w:sz w:val="24"/>
          <w:szCs w:val="24"/>
        </w:rPr>
        <w:t>.</w:t>
      </w:r>
      <w:r w:rsidR="005A5BA8">
        <w:rPr>
          <w:rFonts w:ascii="Times New Roman" w:hAnsi="Times New Roman" w:cs="Times New Roman"/>
          <w:sz w:val="24"/>
          <w:szCs w:val="24"/>
        </w:rPr>
        <w:t xml:space="preserve"> </w:t>
      </w:r>
      <w:r w:rsidR="00786AC6" w:rsidRPr="00786AC6">
        <w:rPr>
          <w:rFonts w:ascii="Times New Roman" w:hAnsi="Times New Roman" w:cs="Times New Roman"/>
          <w:sz w:val="24"/>
          <w:szCs w:val="24"/>
        </w:rPr>
        <w:t xml:space="preserve"> </w:t>
      </w:r>
    </w:p>
    <w:p w14:paraId="36981111" w14:textId="3DC85A41" w:rsidR="00934651" w:rsidRDefault="005F2362" w:rsidP="000145A8">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results have important implications based on current events.</w:t>
      </w:r>
      <w:r w:rsidR="004975CC">
        <w:rPr>
          <w:rFonts w:ascii="Times New Roman" w:hAnsi="Times New Roman" w:cs="Times New Roman"/>
          <w:sz w:val="24"/>
          <w:szCs w:val="24"/>
        </w:rPr>
        <w:t xml:space="preserve"> </w:t>
      </w:r>
      <w:r>
        <w:rPr>
          <w:rFonts w:ascii="Times New Roman" w:hAnsi="Times New Roman" w:cs="Times New Roman"/>
          <w:sz w:val="24"/>
          <w:szCs w:val="24"/>
        </w:rPr>
        <w:t xml:space="preserve">For instance, the </w:t>
      </w:r>
      <w:r w:rsidR="002C61B5">
        <w:rPr>
          <w:rFonts w:ascii="Times New Roman" w:hAnsi="Times New Roman" w:cs="Times New Roman"/>
          <w:sz w:val="24"/>
          <w:szCs w:val="24"/>
        </w:rPr>
        <w:t xml:space="preserve">United States </w:t>
      </w:r>
      <w:r>
        <w:rPr>
          <w:rFonts w:ascii="Times New Roman" w:hAnsi="Times New Roman" w:cs="Times New Roman"/>
          <w:sz w:val="24"/>
          <w:szCs w:val="24"/>
        </w:rPr>
        <w:t xml:space="preserve">is currently engaged in a period of </w:t>
      </w:r>
      <w:r w:rsidR="004975CC">
        <w:rPr>
          <w:rFonts w:ascii="Times New Roman" w:hAnsi="Times New Roman" w:cs="Times New Roman"/>
          <w:sz w:val="24"/>
          <w:szCs w:val="24"/>
        </w:rPr>
        <w:t>economic nationalism by imposing new t</w:t>
      </w:r>
      <w:r w:rsidR="006E6402">
        <w:rPr>
          <w:rFonts w:ascii="Times New Roman" w:hAnsi="Times New Roman" w:cs="Times New Roman"/>
          <w:sz w:val="24"/>
          <w:szCs w:val="24"/>
        </w:rPr>
        <w:t>rade barriers</w:t>
      </w:r>
      <w:r w:rsidR="0056590E">
        <w:rPr>
          <w:rFonts w:ascii="Times New Roman" w:hAnsi="Times New Roman" w:cs="Times New Roman"/>
          <w:sz w:val="24"/>
          <w:szCs w:val="24"/>
        </w:rPr>
        <w:t>,</w:t>
      </w:r>
      <w:r w:rsidR="006E6402">
        <w:rPr>
          <w:rFonts w:ascii="Times New Roman" w:hAnsi="Times New Roman" w:cs="Times New Roman"/>
          <w:sz w:val="24"/>
          <w:szCs w:val="24"/>
        </w:rPr>
        <w:t xml:space="preserve"> </w:t>
      </w:r>
      <w:r w:rsidR="0056590E">
        <w:rPr>
          <w:rFonts w:ascii="Times New Roman" w:hAnsi="Times New Roman" w:cs="Times New Roman"/>
          <w:sz w:val="24"/>
          <w:szCs w:val="24"/>
        </w:rPr>
        <w:t xml:space="preserve">such as </w:t>
      </w:r>
      <w:r w:rsidR="004975CC">
        <w:rPr>
          <w:rFonts w:ascii="Times New Roman" w:hAnsi="Times New Roman" w:cs="Times New Roman"/>
          <w:sz w:val="24"/>
          <w:szCs w:val="24"/>
        </w:rPr>
        <w:t>on aluminum and steel imports</w:t>
      </w:r>
      <w:r w:rsidR="0056590E">
        <w:rPr>
          <w:rFonts w:ascii="Times New Roman" w:hAnsi="Times New Roman" w:cs="Times New Roman"/>
          <w:sz w:val="24"/>
          <w:szCs w:val="24"/>
        </w:rPr>
        <w:t>.</w:t>
      </w:r>
      <w:r w:rsidR="004975CC">
        <w:rPr>
          <w:rStyle w:val="FootnoteReference"/>
          <w:rFonts w:ascii="Times New Roman" w:hAnsi="Times New Roman" w:cs="Times New Roman"/>
          <w:sz w:val="24"/>
          <w:szCs w:val="24"/>
        </w:rPr>
        <w:footnoteReference w:id="9"/>
      </w:r>
      <w:r w:rsidR="002C61B5">
        <w:rPr>
          <w:rFonts w:ascii="Times New Roman" w:hAnsi="Times New Roman" w:cs="Times New Roman"/>
          <w:sz w:val="24"/>
          <w:szCs w:val="24"/>
        </w:rPr>
        <w:t xml:space="preserve"> </w:t>
      </w:r>
      <w:r w:rsidR="009D1A74">
        <w:rPr>
          <w:rFonts w:ascii="Times New Roman" w:hAnsi="Times New Roman" w:cs="Times New Roman"/>
          <w:sz w:val="24"/>
          <w:szCs w:val="24"/>
        </w:rPr>
        <w:t>Moreover, the United States has also proposed to increase barriers to the movement of people through their borders, by limiting the granting of guest-worker visas and green cards, restrictions on H-1B visas and family-based immigration, and imposing travel bans.</w:t>
      </w:r>
      <w:r w:rsidR="009D1A74">
        <w:rPr>
          <w:rStyle w:val="FootnoteReference"/>
          <w:rFonts w:ascii="Times New Roman" w:hAnsi="Times New Roman" w:cs="Times New Roman"/>
          <w:sz w:val="24"/>
          <w:szCs w:val="24"/>
        </w:rPr>
        <w:footnoteReference w:id="10"/>
      </w:r>
      <w:r w:rsidR="009D1A74">
        <w:rPr>
          <w:rFonts w:ascii="Times New Roman" w:hAnsi="Times New Roman" w:cs="Times New Roman"/>
          <w:sz w:val="24"/>
          <w:szCs w:val="24"/>
        </w:rPr>
        <w:t xml:space="preserve">. </w:t>
      </w:r>
      <w:r w:rsidR="0056590E">
        <w:rPr>
          <w:rFonts w:ascii="Times New Roman" w:hAnsi="Times New Roman" w:cs="Times New Roman"/>
          <w:sz w:val="24"/>
          <w:szCs w:val="24"/>
        </w:rPr>
        <w:t xml:space="preserve">Similarly, the </w:t>
      </w:r>
      <w:r w:rsidR="006041CF">
        <w:rPr>
          <w:rFonts w:ascii="Times New Roman" w:hAnsi="Times New Roman" w:cs="Times New Roman"/>
          <w:sz w:val="24"/>
          <w:szCs w:val="24"/>
        </w:rPr>
        <w:t>‘</w:t>
      </w:r>
      <w:r w:rsidR="006E6402">
        <w:rPr>
          <w:rFonts w:ascii="Times New Roman" w:hAnsi="Times New Roman" w:cs="Times New Roman"/>
          <w:sz w:val="24"/>
          <w:szCs w:val="24"/>
        </w:rPr>
        <w:t>Brexit</w:t>
      </w:r>
      <w:r w:rsidR="006041CF">
        <w:rPr>
          <w:rFonts w:ascii="Times New Roman" w:hAnsi="Times New Roman" w:cs="Times New Roman"/>
          <w:sz w:val="24"/>
          <w:szCs w:val="24"/>
        </w:rPr>
        <w:t>’</w:t>
      </w:r>
      <w:r w:rsidR="00BE2D2D">
        <w:rPr>
          <w:rFonts w:ascii="Times New Roman" w:hAnsi="Times New Roman" w:cs="Times New Roman"/>
          <w:sz w:val="24"/>
          <w:szCs w:val="24"/>
        </w:rPr>
        <w:t xml:space="preserve"> deal</w:t>
      </w:r>
      <w:r w:rsidR="0056590E">
        <w:rPr>
          <w:rFonts w:ascii="Times New Roman" w:hAnsi="Times New Roman" w:cs="Times New Roman"/>
          <w:sz w:val="24"/>
          <w:szCs w:val="24"/>
        </w:rPr>
        <w:t xml:space="preserve"> suggests a period of economic nationalism in the </w:t>
      </w:r>
      <w:r w:rsidR="006041CF" w:rsidRPr="006041CF">
        <w:rPr>
          <w:rFonts w:ascii="Times New Roman" w:hAnsi="Times New Roman" w:cs="Times New Roman"/>
          <w:sz w:val="24"/>
          <w:szCs w:val="24"/>
        </w:rPr>
        <w:t>U</w:t>
      </w:r>
      <w:r w:rsidR="0056590E">
        <w:rPr>
          <w:rFonts w:ascii="Times New Roman" w:hAnsi="Times New Roman" w:cs="Times New Roman"/>
          <w:sz w:val="24"/>
          <w:szCs w:val="24"/>
        </w:rPr>
        <w:t>.</w:t>
      </w:r>
      <w:r w:rsidR="006041CF" w:rsidRPr="006041CF">
        <w:rPr>
          <w:rFonts w:ascii="Times New Roman" w:hAnsi="Times New Roman" w:cs="Times New Roman"/>
          <w:sz w:val="24"/>
          <w:szCs w:val="24"/>
        </w:rPr>
        <w:t>K</w:t>
      </w:r>
      <w:r w:rsidR="0056590E">
        <w:rPr>
          <w:rFonts w:ascii="Times New Roman" w:hAnsi="Times New Roman" w:cs="Times New Roman"/>
          <w:sz w:val="24"/>
          <w:szCs w:val="24"/>
        </w:rPr>
        <w:t>.</w:t>
      </w:r>
      <w:r w:rsidR="006041CF" w:rsidRPr="006041CF">
        <w:rPr>
          <w:rFonts w:ascii="Times New Roman" w:hAnsi="Times New Roman" w:cs="Times New Roman"/>
          <w:sz w:val="24"/>
          <w:szCs w:val="24"/>
        </w:rPr>
        <w:t xml:space="preserve"> </w:t>
      </w:r>
      <w:r w:rsidR="0056590E">
        <w:rPr>
          <w:rFonts w:ascii="Times New Roman" w:hAnsi="Times New Roman" w:cs="Times New Roman"/>
          <w:sz w:val="24"/>
          <w:szCs w:val="24"/>
        </w:rPr>
        <w:t>as well</w:t>
      </w:r>
      <w:r w:rsidR="002F5B0F">
        <w:rPr>
          <w:rFonts w:ascii="Times New Roman" w:hAnsi="Times New Roman" w:cs="Times New Roman"/>
          <w:sz w:val="24"/>
          <w:szCs w:val="24"/>
        </w:rPr>
        <w:t>.</w:t>
      </w:r>
      <w:r w:rsidR="00C523CB">
        <w:rPr>
          <w:rFonts w:ascii="Times New Roman" w:hAnsi="Times New Roman" w:cs="Times New Roman"/>
          <w:sz w:val="24"/>
          <w:szCs w:val="24"/>
        </w:rPr>
        <w:t xml:space="preserve"> </w:t>
      </w:r>
      <w:r w:rsidR="00CC2486">
        <w:rPr>
          <w:rFonts w:ascii="Times New Roman" w:hAnsi="Times New Roman" w:cs="Times New Roman"/>
          <w:sz w:val="24"/>
          <w:szCs w:val="24"/>
        </w:rPr>
        <w:t>Meanwhile</w:t>
      </w:r>
      <w:r w:rsidR="009D1A74">
        <w:rPr>
          <w:rFonts w:ascii="Times New Roman" w:hAnsi="Times New Roman" w:cs="Times New Roman"/>
          <w:sz w:val="24"/>
          <w:szCs w:val="24"/>
        </w:rPr>
        <w:t>, the</w:t>
      </w:r>
      <w:r w:rsidR="00CC2486">
        <w:rPr>
          <w:rFonts w:ascii="Times New Roman" w:hAnsi="Times New Roman" w:cs="Times New Roman"/>
          <w:sz w:val="24"/>
          <w:szCs w:val="24"/>
        </w:rPr>
        <w:t xml:space="preserve"> </w:t>
      </w:r>
      <w:r w:rsidR="00CC2486" w:rsidRPr="00CC2486">
        <w:rPr>
          <w:rFonts w:ascii="Times New Roman" w:hAnsi="Times New Roman" w:cs="Times New Roman"/>
          <w:sz w:val="24"/>
          <w:szCs w:val="24"/>
        </w:rPr>
        <w:t>EU mini-summit on migration</w:t>
      </w:r>
      <w:r w:rsidR="00CC2486">
        <w:rPr>
          <w:rFonts w:ascii="Times New Roman" w:hAnsi="Times New Roman" w:cs="Times New Roman"/>
          <w:sz w:val="24"/>
          <w:szCs w:val="24"/>
        </w:rPr>
        <w:t xml:space="preserve"> which was held in Brussels </w:t>
      </w:r>
      <w:r w:rsidR="009D1A74">
        <w:rPr>
          <w:rFonts w:ascii="Times New Roman" w:hAnsi="Times New Roman" w:cs="Times New Roman"/>
          <w:sz w:val="24"/>
          <w:szCs w:val="24"/>
        </w:rPr>
        <w:t>in 2018, recommended stronger</w:t>
      </w:r>
      <w:r w:rsidR="00CC2486" w:rsidRPr="00CC2486">
        <w:rPr>
          <w:rFonts w:ascii="Times New Roman" w:hAnsi="Times New Roman" w:cs="Times New Roman"/>
          <w:sz w:val="24"/>
          <w:szCs w:val="24"/>
        </w:rPr>
        <w:t xml:space="preserve"> protect</w:t>
      </w:r>
      <w:r w:rsidR="00CC2486">
        <w:rPr>
          <w:rFonts w:ascii="Times New Roman" w:hAnsi="Times New Roman" w:cs="Times New Roman"/>
          <w:sz w:val="24"/>
          <w:szCs w:val="24"/>
        </w:rPr>
        <w:t>ion</w:t>
      </w:r>
      <w:r w:rsidR="009D1A74">
        <w:rPr>
          <w:rFonts w:ascii="Times New Roman" w:hAnsi="Times New Roman" w:cs="Times New Roman"/>
          <w:sz w:val="24"/>
          <w:szCs w:val="24"/>
        </w:rPr>
        <w:t>s</w:t>
      </w:r>
      <w:r w:rsidR="00CC2486">
        <w:rPr>
          <w:rFonts w:ascii="Times New Roman" w:hAnsi="Times New Roman" w:cs="Times New Roman"/>
          <w:sz w:val="24"/>
          <w:szCs w:val="24"/>
        </w:rPr>
        <w:t xml:space="preserve"> on external borders, </w:t>
      </w:r>
      <w:r w:rsidR="00CC2486" w:rsidRPr="00CC2486">
        <w:rPr>
          <w:rFonts w:ascii="Times New Roman" w:hAnsi="Times New Roman" w:cs="Times New Roman"/>
          <w:sz w:val="24"/>
          <w:szCs w:val="24"/>
        </w:rPr>
        <w:t>and management of migrat</w:t>
      </w:r>
      <w:r w:rsidR="009D1A74">
        <w:rPr>
          <w:rFonts w:ascii="Times New Roman" w:hAnsi="Times New Roman" w:cs="Times New Roman"/>
          <w:sz w:val="24"/>
          <w:szCs w:val="24"/>
        </w:rPr>
        <w:t>ion</w:t>
      </w:r>
      <w:r w:rsidR="00CC2486" w:rsidRPr="00CC2486">
        <w:rPr>
          <w:rFonts w:ascii="Times New Roman" w:hAnsi="Times New Roman" w:cs="Times New Roman"/>
          <w:sz w:val="24"/>
          <w:szCs w:val="24"/>
        </w:rPr>
        <w:t xml:space="preserve"> flows</w:t>
      </w:r>
      <w:r w:rsidR="009D1A74">
        <w:rPr>
          <w:rFonts w:ascii="Times New Roman" w:hAnsi="Times New Roman" w:cs="Times New Roman"/>
          <w:sz w:val="24"/>
          <w:szCs w:val="24"/>
        </w:rPr>
        <w:t>.</w:t>
      </w:r>
      <w:r w:rsidR="00C56B3B">
        <w:rPr>
          <w:rStyle w:val="FootnoteReference"/>
          <w:rFonts w:ascii="Times New Roman" w:hAnsi="Times New Roman" w:cs="Times New Roman"/>
          <w:sz w:val="24"/>
          <w:szCs w:val="24"/>
        </w:rPr>
        <w:footnoteReference w:id="11"/>
      </w:r>
    </w:p>
    <w:p w14:paraId="4A3B451B" w14:textId="77777777" w:rsidR="002C5F47" w:rsidRDefault="002C5F47" w:rsidP="000145A8">
      <w:pPr>
        <w:spacing w:after="0" w:line="288" w:lineRule="auto"/>
        <w:ind w:firstLine="720"/>
        <w:jc w:val="both"/>
        <w:rPr>
          <w:rFonts w:ascii="Times New Roman" w:hAnsi="Times New Roman" w:cs="Times New Roman"/>
          <w:sz w:val="24"/>
          <w:szCs w:val="24"/>
        </w:rPr>
      </w:pPr>
    </w:p>
    <w:p w14:paraId="32F46837" w14:textId="141D685A" w:rsidR="002D3A5D" w:rsidRDefault="009D1A74" w:rsidP="00F11F0C">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Although our results are not causal, o</w:t>
      </w:r>
      <w:r w:rsidR="00BB31C6">
        <w:rPr>
          <w:rFonts w:ascii="Times New Roman" w:hAnsi="Times New Roman" w:cs="Times New Roman"/>
          <w:sz w:val="24"/>
          <w:szCs w:val="24"/>
        </w:rPr>
        <w:t xml:space="preserve">ur findings could be interpreted as implying </w:t>
      </w:r>
      <w:r>
        <w:rPr>
          <w:rFonts w:ascii="Times New Roman" w:hAnsi="Times New Roman" w:cs="Times New Roman"/>
          <w:sz w:val="24"/>
          <w:szCs w:val="24"/>
        </w:rPr>
        <w:t xml:space="preserve">that </w:t>
      </w:r>
      <w:r w:rsidR="00BB31C6" w:rsidRPr="00786AC6">
        <w:rPr>
          <w:rFonts w:ascii="Times New Roman" w:hAnsi="Times New Roman" w:cs="Times New Roman"/>
          <w:sz w:val="24"/>
          <w:szCs w:val="24"/>
        </w:rPr>
        <w:t xml:space="preserve">more </w:t>
      </w:r>
      <w:r w:rsidR="00BB31C6">
        <w:rPr>
          <w:rFonts w:ascii="Times New Roman" w:hAnsi="Times New Roman" w:cs="Times New Roman"/>
          <w:sz w:val="24"/>
          <w:szCs w:val="24"/>
        </w:rPr>
        <w:t xml:space="preserve">trade </w:t>
      </w:r>
      <w:r w:rsidR="00BB31C6" w:rsidRPr="00786AC6">
        <w:rPr>
          <w:rFonts w:ascii="Times New Roman" w:hAnsi="Times New Roman" w:cs="Times New Roman"/>
          <w:sz w:val="24"/>
          <w:szCs w:val="24"/>
        </w:rPr>
        <w:t xml:space="preserve">protection </w:t>
      </w:r>
      <w:r w:rsidR="00BB31C6">
        <w:rPr>
          <w:rFonts w:ascii="Times New Roman" w:hAnsi="Times New Roman" w:cs="Times New Roman"/>
          <w:sz w:val="24"/>
          <w:szCs w:val="24"/>
        </w:rPr>
        <w:t xml:space="preserve">should </w:t>
      </w:r>
      <w:r>
        <w:rPr>
          <w:rFonts w:ascii="Times New Roman" w:hAnsi="Times New Roman" w:cs="Times New Roman"/>
          <w:sz w:val="24"/>
          <w:szCs w:val="24"/>
        </w:rPr>
        <w:t xml:space="preserve">be associated with </w:t>
      </w:r>
      <w:r w:rsidR="00BB31C6">
        <w:rPr>
          <w:rFonts w:ascii="Times New Roman" w:hAnsi="Times New Roman" w:cs="Times New Roman"/>
          <w:sz w:val="24"/>
          <w:szCs w:val="24"/>
        </w:rPr>
        <w:t>a decrease in migration flows. Similarly, the reverse is true – countries that restrict migration flows should expect lower trade flows</w:t>
      </w:r>
      <w:r w:rsidR="009500C0">
        <w:rPr>
          <w:rFonts w:ascii="Times New Roman" w:hAnsi="Times New Roman" w:cs="Times New Roman"/>
          <w:sz w:val="24"/>
          <w:szCs w:val="24"/>
        </w:rPr>
        <w:t>. Given that international trade</w:t>
      </w:r>
      <w:r>
        <w:rPr>
          <w:rFonts w:ascii="Times New Roman" w:hAnsi="Times New Roman" w:cs="Times New Roman"/>
          <w:sz w:val="24"/>
          <w:szCs w:val="24"/>
        </w:rPr>
        <w:t xml:space="preserve"> and migration are</w:t>
      </w:r>
      <w:r w:rsidR="009500C0">
        <w:rPr>
          <w:rFonts w:ascii="Times New Roman" w:hAnsi="Times New Roman" w:cs="Times New Roman"/>
          <w:sz w:val="24"/>
          <w:szCs w:val="24"/>
        </w:rPr>
        <w:t xml:space="preserve"> source</w:t>
      </w:r>
      <w:r>
        <w:rPr>
          <w:rFonts w:ascii="Times New Roman" w:hAnsi="Times New Roman" w:cs="Times New Roman"/>
          <w:sz w:val="24"/>
          <w:szCs w:val="24"/>
        </w:rPr>
        <w:t>s</w:t>
      </w:r>
      <w:r w:rsidR="009500C0">
        <w:rPr>
          <w:rFonts w:ascii="Times New Roman" w:hAnsi="Times New Roman" w:cs="Times New Roman"/>
          <w:sz w:val="24"/>
          <w:szCs w:val="24"/>
        </w:rPr>
        <w:t xml:space="preserve"> of wealth and wellbeing for </w:t>
      </w:r>
      <w:r w:rsidR="00085DAD">
        <w:rPr>
          <w:rFonts w:ascii="Times New Roman" w:hAnsi="Times New Roman" w:cs="Times New Roman"/>
          <w:sz w:val="24"/>
          <w:szCs w:val="24"/>
        </w:rPr>
        <w:t>countries, our</w:t>
      </w:r>
      <w:r w:rsidR="009500C0">
        <w:rPr>
          <w:rFonts w:ascii="Times New Roman" w:hAnsi="Times New Roman" w:cs="Times New Roman"/>
          <w:sz w:val="24"/>
          <w:szCs w:val="24"/>
        </w:rPr>
        <w:t xml:space="preserve"> results argue against such migration </w:t>
      </w:r>
      <w:r>
        <w:rPr>
          <w:rFonts w:ascii="Times New Roman" w:hAnsi="Times New Roman" w:cs="Times New Roman"/>
          <w:sz w:val="24"/>
          <w:szCs w:val="24"/>
        </w:rPr>
        <w:t xml:space="preserve">and trade </w:t>
      </w:r>
      <w:r w:rsidR="009500C0">
        <w:rPr>
          <w:rFonts w:ascii="Times New Roman" w:hAnsi="Times New Roman" w:cs="Times New Roman"/>
          <w:sz w:val="24"/>
          <w:szCs w:val="24"/>
        </w:rPr>
        <w:t>restrictions.</w:t>
      </w:r>
      <w:r w:rsidR="00BD374B">
        <w:rPr>
          <w:rFonts w:ascii="Times New Roman" w:hAnsi="Times New Roman" w:cs="Times New Roman"/>
          <w:sz w:val="24"/>
          <w:szCs w:val="24"/>
        </w:rPr>
        <w:t xml:space="preserve"> </w:t>
      </w:r>
      <w:r>
        <w:rPr>
          <w:rFonts w:ascii="Times New Roman" w:hAnsi="Times New Roman" w:cs="Times New Roman"/>
          <w:sz w:val="24"/>
          <w:szCs w:val="24"/>
        </w:rPr>
        <w:t xml:space="preserve">However, these policy implications could be strengthened in future work, which extends our analysis and </w:t>
      </w:r>
      <w:r w:rsidR="00BD374B">
        <w:rPr>
          <w:rFonts w:ascii="Times New Roman" w:hAnsi="Times New Roman" w:cs="Times New Roman"/>
          <w:sz w:val="24"/>
          <w:szCs w:val="24"/>
        </w:rPr>
        <w:t>further examine</w:t>
      </w:r>
      <w:r>
        <w:rPr>
          <w:rFonts w:ascii="Times New Roman" w:hAnsi="Times New Roman" w:cs="Times New Roman"/>
          <w:sz w:val="24"/>
          <w:szCs w:val="24"/>
        </w:rPr>
        <w:t>s</w:t>
      </w:r>
      <w:r w:rsidR="00BD374B">
        <w:rPr>
          <w:rFonts w:ascii="Times New Roman" w:hAnsi="Times New Roman" w:cs="Times New Roman"/>
          <w:sz w:val="24"/>
          <w:szCs w:val="24"/>
        </w:rPr>
        <w:t xml:space="preserve"> the causal</w:t>
      </w:r>
      <w:r>
        <w:rPr>
          <w:rFonts w:ascii="Times New Roman" w:hAnsi="Times New Roman" w:cs="Times New Roman"/>
          <w:sz w:val="24"/>
          <w:szCs w:val="24"/>
        </w:rPr>
        <w:t xml:space="preserve"> relationships between international trade and migration</w:t>
      </w:r>
      <w:r w:rsidR="00BD374B">
        <w:rPr>
          <w:rFonts w:ascii="Times New Roman" w:hAnsi="Times New Roman" w:cs="Times New Roman"/>
          <w:sz w:val="24"/>
          <w:szCs w:val="24"/>
        </w:rPr>
        <w:t>.</w:t>
      </w:r>
      <w:bookmarkStart w:id="0" w:name="_Hlk534477605"/>
    </w:p>
    <w:p w14:paraId="4738F27A" w14:textId="6D2C92BD" w:rsidR="002C5F47" w:rsidRDefault="002C5F47" w:rsidP="00F11F0C">
      <w:pPr>
        <w:spacing w:after="0" w:line="288" w:lineRule="auto"/>
        <w:ind w:firstLine="720"/>
        <w:jc w:val="both"/>
        <w:rPr>
          <w:rFonts w:ascii="Times New Roman" w:hAnsi="Times New Roman" w:cs="Times New Roman"/>
          <w:sz w:val="24"/>
          <w:szCs w:val="24"/>
        </w:rPr>
      </w:pPr>
    </w:p>
    <w:p w14:paraId="26946847" w14:textId="77777777" w:rsidR="002C5F47" w:rsidRDefault="002C5F47" w:rsidP="002C5F47">
      <w:pPr>
        <w:spacing w:line="360" w:lineRule="auto"/>
        <w:jc w:val="both"/>
        <w:rPr>
          <w:rFonts w:ascii="Times New Roman" w:hAnsi="Times New Roman" w:cs="Times New Roman"/>
          <w:b/>
          <w:sz w:val="24"/>
          <w:szCs w:val="24"/>
        </w:rPr>
      </w:pPr>
      <w:r w:rsidRPr="008F51BF">
        <w:rPr>
          <w:rFonts w:ascii="Times New Roman" w:hAnsi="Times New Roman" w:cs="Times New Roman"/>
          <w:b/>
          <w:sz w:val="24"/>
          <w:szCs w:val="24"/>
        </w:rPr>
        <w:t>References</w:t>
      </w:r>
    </w:p>
    <w:p w14:paraId="61D411AB" w14:textId="56FEC89C"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b/>
        </w:rPr>
        <w:fldChar w:fldCharType="begin"/>
      </w:r>
      <w:r w:rsidRPr="00A82079">
        <w:rPr>
          <w:rFonts w:ascii="Times New Roman" w:hAnsi="Times New Roman" w:cs="Times New Roman"/>
          <w:b/>
          <w:lang w:val="de-DE"/>
        </w:rPr>
        <w:instrText xml:space="preserve"> ADDIN ZOTERO_BIBL {"custom":[]} CSL_BIBLIOGRAPHY </w:instrText>
      </w:r>
      <w:r w:rsidRPr="00A82079">
        <w:rPr>
          <w:rFonts w:ascii="Times New Roman" w:hAnsi="Times New Roman" w:cs="Times New Roman"/>
          <w:b/>
        </w:rPr>
        <w:fldChar w:fldCharType="separate"/>
      </w:r>
      <w:r w:rsidRPr="00A82079">
        <w:rPr>
          <w:rFonts w:ascii="Times New Roman" w:hAnsi="Times New Roman" w:cs="Times New Roman"/>
          <w:lang w:val="de-DE"/>
        </w:rPr>
        <w:t xml:space="preserve">Abel, G. J., &amp; Sander, N. (2014). </w:t>
      </w:r>
      <w:r w:rsidRPr="00A82079">
        <w:rPr>
          <w:rFonts w:ascii="Times New Roman" w:hAnsi="Times New Roman" w:cs="Times New Roman"/>
        </w:rPr>
        <w:t xml:space="preserve">Quantifying global international migration flows. </w:t>
      </w:r>
      <w:r w:rsidRPr="00A82079">
        <w:rPr>
          <w:rFonts w:ascii="Times New Roman" w:hAnsi="Times New Roman" w:cs="Times New Roman"/>
          <w:i/>
          <w:iCs/>
        </w:rPr>
        <w:t>Science, 343</w:t>
      </w:r>
      <w:r w:rsidRPr="00A82079">
        <w:rPr>
          <w:rFonts w:ascii="Times New Roman" w:hAnsi="Times New Roman" w:cs="Times New Roman"/>
        </w:rPr>
        <w:t xml:space="preserve">(6178), 1520–1522. </w:t>
      </w:r>
    </w:p>
    <w:p w14:paraId="41886AFD" w14:textId="0762F2D9"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Adam, C., &amp; Cobham, D. (2007). </w:t>
      </w:r>
      <w:r w:rsidRPr="00A82079">
        <w:rPr>
          <w:rFonts w:ascii="Times New Roman" w:hAnsi="Times New Roman" w:cs="Times New Roman"/>
          <w:i/>
          <w:iCs/>
        </w:rPr>
        <w:t>Modelling multilateral trade resistance in a gravity model with exchange rate regimes</w:t>
      </w:r>
      <w:r w:rsidRPr="00A82079">
        <w:rPr>
          <w:rFonts w:ascii="Times New Roman" w:hAnsi="Times New Roman" w:cs="Times New Roman"/>
        </w:rPr>
        <w:t xml:space="preserve">. (CDMA Conference Paper Series No. 0702). Centre for Dynamic Macroeconomic Analysis. </w:t>
      </w:r>
    </w:p>
    <w:p w14:paraId="297D55B6" w14:textId="7777777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Akkoyunlu, S., &amp; Siliverstovs, B. (2009). Migration and trade: Complements or substitutes? Evidence from Turkish migration to Germany. </w:t>
      </w:r>
      <w:r w:rsidRPr="00A82079">
        <w:rPr>
          <w:rFonts w:ascii="Times New Roman" w:hAnsi="Times New Roman" w:cs="Times New Roman"/>
          <w:i/>
          <w:iCs/>
        </w:rPr>
        <w:t>Emerging Markets Finance and Trade</w:t>
      </w:r>
      <w:r w:rsidRPr="00A82079">
        <w:rPr>
          <w:rFonts w:ascii="Times New Roman" w:hAnsi="Times New Roman" w:cs="Times New Roman"/>
        </w:rPr>
        <w:t xml:space="preserve">, </w:t>
      </w:r>
      <w:r w:rsidRPr="00A82079">
        <w:rPr>
          <w:rFonts w:ascii="Times New Roman" w:hAnsi="Times New Roman" w:cs="Times New Roman"/>
          <w:i/>
          <w:iCs/>
        </w:rPr>
        <w:t>45</w:t>
      </w:r>
      <w:r w:rsidRPr="00A82079">
        <w:rPr>
          <w:rFonts w:ascii="Times New Roman" w:hAnsi="Times New Roman" w:cs="Times New Roman"/>
        </w:rPr>
        <w:t>(5), 47–61.</w:t>
      </w:r>
    </w:p>
    <w:p w14:paraId="3FDC538A" w14:textId="7A0B3111"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it-IT"/>
        </w:rPr>
        <w:t xml:space="preserve">Alberto, B., &amp; Nelson, B. D. (2012). </w:t>
      </w:r>
      <w:r w:rsidRPr="00A82079">
        <w:rPr>
          <w:rFonts w:ascii="Times New Roman" w:hAnsi="Times New Roman" w:cs="Times New Roman"/>
        </w:rPr>
        <w:t xml:space="preserve">Trade flows, multilateral resistance, and firm heterogeneity. </w:t>
      </w:r>
      <w:r w:rsidRPr="00A82079">
        <w:rPr>
          <w:rFonts w:ascii="Times New Roman" w:hAnsi="Times New Roman" w:cs="Times New Roman"/>
          <w:i/>
          <w:iCs/>
        </w:rPr>
        <w:t>IMF Working Paper</w:t>
      </w:r>
      <w:r w:rsidRPr="00A82079">
        <w:rPr>
          <w:rFonts w:ascii="Times New Roman" w:hAnsi="Times New Roman" w:cs="Times New Roman"/>
        </w:rPr>
        <w:t>.</w:t>
      </w:r>
    </w:p>
    <w:p w14:paraId="2B2712B3" w14:textId="1A6648E6"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nl-NL"/>
        </w:rPr>
        <w:t xml:space="preserve">Anderson, J. E., &amp; van Wincoop, E. (2003). </w:t>
      </w:r>
      <w:r w:rsidRPr="00A82079">
        <w:rPr>
          <w:rFonts w:ascii="Times New Roman" w:hAnsi="Times New Roman" w:cs="Times New Roman"/>
        </w:rPr>
        <w:t xml:space="preserve">Gravity with gravitas: A solution to the border puzzle. </w:t>
      </w:r>
      <w:r w:rsidRPr="00A82079">
        <w:rPr>
          <w:rFonts w:ascii="Times New Roman" w:hAnsi="Times New Roman" w:cs="Times New Roman"/>
          <w:i/>
          <w:iCs/>
        </w:rPr>
        <w:t>The American Economic Review</w:t>
      </w:r>
      <w:r w:rsidRPr="00A82079">
        <w:rPr>
          <w:rFonts w:ascii="Times New Roman" w:hAnsi="Times New Roman" w:cs="Times New Roman"/>
        </w:rPr>
        <w:t xml:space="preserve">, </w:t>
      </w:r>
      <w:r w:rsidRPr="00A82079">
        <w:rPr>
          <w:rFonts w:ascii="Times New Roman" w:hAnsi="Times New Roman" w:cs="Times New Roman"/>
          <w:i/>
          <w:iCs/>
        </w:rPr>
        <w:t>93</w:t>
      </w:r>
      <w:r w:rsidRPr="00A82079">
        <w:rPr>
          <w:rFonts w:ascii="Times New Roman" w:hAnsi="Times New Roman" w:cs="Times New Roman"/>
        </w:rPr>
        <w:t>(1), 170–192.</w:t>
      </w:r>
    </w:p>
    <w:p w14:paraId="01146DFD" w14:textId="61074C6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Baier, S., &amp; Bergstrand, J. (2009). Estimating the effects of free trade agreements on international trade flows using matching econometrics. </w:t>
      </w:r>
      <w:r w:rsidRPr="00A82079">
        <w:rPr>
          <w:rFonts w:ascii="Times New Roman" w:hAnsi="Times New Roman" w:cs="Times New Roman"/>
          <w:i/>
          <w:iCs/>
        </w:rPr>
        <w:t>Journal of International Economics</w:t>
      </w:r>
      <w:r w:rsidRPr="00A82079">
        <w:rPr>
          <w:rFonts w:ascii="Times New Roman" w:hAnsi="Times New Roman" w:cs="Times New Roman"/>
        </w:rPr>
        <w:t xml:space="preserve">, </w:t>
      </w:r>
      <w:r w:rsidRPr="00A82079">
        <w:rPr>
          <w:rFonts w:ascii="Times New Roman" w:hAnsi="Times New Roman" w:cs="Times New Roman"/>
          <w:i/>
          <w:iCs/>
        </w:rPr>
        <w:t>77</w:t>
      </w:r>
      <w:r w:rsidRPr="00A82079">
        <w:rPr>
          <w:rFonts w:ascii="Times New Roman" w:hAnsi="Times New Roman" w:cs="Times New Roman"/>
        </w:rPr>
        <w:t>(1), 63–76.</w:t>
      </w:r>
    </w:p>
    <w:p w14:paraId="3DABC408" w14:textId="700C36F5"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Ball, R. J. (1967). [Review of </w:t>
      </w:r>
      <w:r w:rsidRPr="00A82079">
        <w:rPr>
          <w:rFonts w:ascii="Times New Roman" w:hAnsi="Times New Roman" w:cs="Times New Roman"/>
          <w:i/>
          <w:iCs/>
        </w:rPr>
        <w:t>Review of an econometric study of international trade flows</w:t>
      </w:r>
      <w:r w:rsidRPr="00A82079">
        <w:rPr>
          <w:rFonts w:ascii="Times New Roman" w:hAnsi="Times New Roman" w:cs="Times New Roman"/>
        </w:rPr>
        <w:t xml:space="preserve">, by H. Linnemann]. </w:t>
      </w:r>
      <w:r w:rsidRPr="00A82079">
        <w:rPr>
          <w:rFonts w:ascii="Times New Roman" w:hAnsi="Times New Roman" w:cs="Times New Roman"/>
          <w:i/>
          <w:iCs/>
        </w:rPr>
        <w:t>The Economic Journal</w:t>
      </w:r>
      <w:r w:rsidRPr="00A82079">
        <w:rPr>
          <w:rFonts w:ascii="Times New Roman" w:hAnsi="Times New Roman" w:cs="Times New Roman"/>
        </w:rPr>
        <w:t xml:space="preserve">, </w:t>
      </w:r>
      <w:r w:rsidRPr="00A82079">
        <w:rPr>
          <w:rFonts w:ascii="Times New Roman" w:hAnsi="Times New Roman" w:cs="Times New Roman"/>
          <w:i/>
          <w:iCs/>
        </w:rPr>
        <w:t>77</w:t>
      </w:r>
      <w:r w:rsidRPr="00A82079">
        <w:rPr>
          <w:rFonts w:ascii="Times New Roman" w:hAnsi="Times New Roman" w:cs="Times New Roman"/>
        </w:rPr>
        <w:t>(306), 366–368.</w:t>
      </w:r>
    </w:p>
    <w:p w14:paraId="79EC3FFE" w14:textId="1FA53FC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Baxter, M., &amp; Kouparitsas, M. A. (2006). </w:t>
      </w:r>
      <w:r w:rsidRPr="00A82079">
        <w:rPr>
          <w:rFonts w:ascii="Times New Roman" w:hAnsi="Times New Roman" w:cs="Times New Roman"/>
          <w:i/>
          <w:iCs/>
        </w:rPr>
        <w:t>What determines bilateral trade flows?</w:t>
      </w:r>
      <w:r w:rsidRPr="00A82079">
        <w:rPr>
          <w:rFonts w:ascii="Times New Roman" w:hAnsi="Times New Roman" w:cs="Times New Roman"/>
        </w:rPr>
        <w:t xml:space="preserve"> (Working Paper No. 12188). National Bureau of Economic Research. </w:t>
      </w:r>
    </w:p>
    <w:p w14:paraId="34E48570" w14:textId="218C88F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lastRenderedPageBreak/>
        <w:t xml:space="preserve">Bendjilali, B. (2000). </w:t>
      </w:r>
      <w:r w:rsidRPr="00A82079">
        <w:rPr>
          <w:rFonts w:ascii="Times New Roman" w:hAnsi="Times New Roman" w:cs="Times New Roman"/>
          <w:i/>
          <w:iCs/>
        </w:rPr>
        <w:t>An intra-trade econometric model for OIC member countries: A cross country analysis</w:t>
      </w:r>
      <w:r w:rsidRPr="00A82079">
        <w:rPr>
          <w:rFonts w:ascii="Times New Roman" w:hAnsi="Times New Roman" w:cs="Times New Roman"/>
        </w:rPr>
        <w:t xml:space="preserve"> (Occasional Papers No. 52). The Islamic Research and Teaching Institute (IRTI). </w:t>
      </w:r>
    </w:p>
    <w:p w14:paraId="523B22F9" w14:textId="14AD1D8A"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Blomqvist, H. C. (2004). Explaining trade flows of Singapore. </w:t>
      </w:r>
      <w:r w:rsidRPr="00A82079">
        <w:rPr>
          <w:rFonts w:ascii="Times New Roman" w:hAnsi="Times New Roman" w:cs="Times New Roman"/>
          <w:i/>
          <w:iCs/>
        </w:rPr>
        <w:t>Asian Economic Journal</w:t>
      </w:r>
      <w:r w:rsidRPr="00A82079">
        <w:rPr>
          <w:rFonts w:ascii="Times New Roman" w:hAnsi="Times New Roman" w:cs="Times New Roman"/>
        </w:rPr>
        <w:t xml:space="preserve">, </w:t>
      </w:r>
      <w:r w:rsidRPr="00A82079">
        <w:rPr>
          <w:rFonts w:ascii="Times New Roman" w:hAnsi="Times New Roman" w:cs="Times New Roman"/>
          <w:i/>
          <w:iCs/>
        </w:rPr>
        <w:t>18</w:t>
      </w:r>
      <w:r w:rsidRPr="00A82079">
        <w:rPr>
          <w:rFonts w:ascii="Times New Roman" w:hAnsi="Times New Roman" w:cs="Times New Roman"/>
        </w:rPr>
        <w:t>(1), 25–43.</w:t>
      </w:r>
    </w:p>
    <w:p w14:paraId="08E67D50" w14:textId="5052E6A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Bove, V., &amp; Elia, L. (2017). Migration, diversity, and economic growth. </w:t>
      </w:r>
      <w:r w:rsidRPr="00A82079">
        <w:rPr>
          <w:rFonts w:ascii="Times New Roman" w:hAnsi="Times New Roman" w:cs="Times New Roman"/>
          <w:i/>
          <w:iCs/>
        </w:rPr>
        <w:t>World Development</w:t>
      </w:r>
      <w:r w:rsidRPr="00A82079">
        <w:rPr>
          <w:rFonts w:ascii="Times New Roman" w:hAnsi="Times New Roman" w:cs="Times New Roman"/>
        </w:rPr>
        <w:t xml:space="preserve">, </w:t>
      </w:r>
      <w:r w:rsidRPr="00A82079">
        <w:rPr>
          <w:rFonts w:ascii="Times New Roman" w:hAnsi="Times New Roman" w:cs="Times New Roman"/>
          <w:i/>
          <w:iCs/>
        </w:rPr>
        <w:t xml:space="preserve">89 </w:t>
      </w:r>
      <w:r w:rsidRPr="00A82079">
        <w:rPr>
          <w:rFonts w:ascii="Times New Roman" w:hAnsi="Times New Roman" w:cs="Times New Roman"/>
        </w:rPr>
        <w:t>(Supplement C), 227–239.</w:t>
      </w:r>
    </w:p>
    <w:p w14:paraId="0A26B607" w14:textId="1766DB3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Bruder, J. (2004). Are trade and migration substitutes or complements? - The case of Germany, 1970-1998. </w:t>
      </w:r>
      <w:r w:rsidRPr="00A82079">
        <w:rPr>
          <w:rFonts w:ascii="Times New Roman" w:hAnsi="Times New Roman" w:cs="Times New Roman"/>
          <w:i/>
          <w:iCs/>
        </w:rPr>
        <w:t>European Trade Study Group</w:t>
      </w:r>
      <w:r w:rsidRPr="00A82079">
        <w:rPr>
          <w:rFonts w:ascii="Times New Roman" w:hAnsi="Times New Roman" w:cs="Times New Roman"/>
        </w:rPr>
        <w:t>.</w:t>
      </w:r>
    </w:p>
    <w:p w14:paraId="52BC1B8E" w14:textId="5FF40127" w:rsidR="002C5F47" w:rsidRPr="00A82079" w:rsidRDefault="002C5F47" w:rsidP="00A82079">
      <w:pPr>
        <w:pStyle w:val="Bibliography"/>
        <w:spacing w:afterLines="60" w:after="144" w:line="240" w:lineRule="auto"/>
        <w:ind w:left="567" w:hanging="567"/>
        <w:jc w:val="both"/>
        <w:rPr>
          <w:rFonts w:ascii="Times New Roman" w:hAnsi="Times New Roman" w:cs="Times New Roman"/>
          <w:lang w:val="en-GB"/>
        </w:rPr>
      </w:pPr>
      <w:r w:rsidRPr="00A82079">
        <w:rPr>
          <w:rFonts w:ascii="Times New Roman" w:hAnsi="Times New Roman" w:cs="Times New Roman"/>
        </w:rPr>
        <w:t xml:space="preserve">Cameron, M., &amp; Poot, J. (2018). </w:t>
      </w:r>
      <w:r w:rsidRPr="00A82079">
        <w:rPr>
          <w:rFonts w:ascii="Times New Roman" w:hAnsi="Times New Roman" w:cs="Times New Roman"/>
          <w:i/>
          <w:iCs/>
        </w:rPr>
        <w:t>The Estimation and Interpretation of Coefficients in Panel Gravity Models of Migration</w:t>
      </w:r>
      <w:r w:rsidRPr="00A82079">
        <w:rPr>
          <w:rFonts w:ascii="Times New Roman" w:hAnsi="Times New Roman" w:cs="Times New Roman"/>
        </w:rPr>
        <w:t xml:space="preserve"> (Working Papers in Economics 18/01). </w:t>
      </w:r>
      <w:r w:rsidRPr="00A82079">
        <w:rPr>
          <w:rFonts w:ascii="Times New Roman" w:hAnsi="Times New Roman" w:cs="Times New Roman"/>
          <w:lang w:val="en-GB"/>
        </w:rPr>
        <w:t>Hamilton: Department of Economics, University of Waikato.</w:t>
      </w:r>
    </w:p>
    <w:p w14:paraId="00CD2580" w14:textId="2EDD15E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Collins, W. J., O’Rourke, K. H., &amp; Williamson, J. (1997). </w:t>
      </w:r>
      <w:r w:rsidRPr="00A82079">
        <w:rPr>
          <w:rFonts w:ascii="Times New Roman" w:hAnsi="Times New Roman" w:cs="Times New Roman"/>
          <w:i/>
          <w:iCs/>
        </w:rPr>
        <w:t>Were trade and factor mobility substitutes in history?</w:t>
      </w:r>
      <w:r w:rsidRPr="00A82079">
        <w:rPr>
          <w:rFonts w:ascii="Times New Roman" w:hAnsi="Times New Roman" w:cs="Times New Roman"/>
        </w:rPr>
        <w:t xml:space="preserve"> (Working Paper No. 6059). National Bureau of Economic Research.</w:t>
      </w:r>
    </w:p>
    <w:p w14:paraId="60709F6D" w14:textId="729E057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fr-FR"/>
        </w:rPr>
        <w:t xml:space="preserve">Combes, P.-P., Lafourcade, M., &amp; Mayer, T. (2005). </w:t>
      </w:r>
      <w:r w:rsidRPr="00A82079">
        <w:rPr>
          <w:rFonts w:ascii="Times New Roman" w:hAnsi="Times New Roman" w:cs="Times New Roman"/>
        </w:rPr>
        <w:t xml:space="preserve">The trade-creating effects of business and social networks: Evidence from France. </w:t>
      </w:r>
      <w:r w:rsidRPr="00A82079">
        <w:rPr>
          <w:rFonts w:ascii="Times New Roman" w:hAnsi="Times New Roman" w:cs="Times New Roman"/>
          <w:i/>
          <w:iCs/>
        </w:rPr>
        <w:t>Journal of International Economics</w:t>
      </w:r>
      <w:r w:rsidRPr="00A82079">
        <w:rPr>
          <w:rFonts w:ascii="Times New Roman" w:hAnsi="Times New Roman" w:cs="Times New Roman"/>
        </w:rPr>
        <w:t xml:space="preserve">, </w:t>
      </w:r>
      <w:r w:rsidRPr="00A82079">
        <w:rPr>
          <w:rFonts w:ascii="Times New Roman" w:hAnsi="Times New Roman" w:cs="Times New Roman"/>
          <w:i/>
          <w:iCs/>
        </w:rPr>
        <w:t>66</w:t>
      </w:r>
      <w:r w:rsidRPr="00A82079">
        <w:rPr>
          <w:rFonts w:ascii="Times New Roman" w:hAnsi="Times New Roman" w:cs="Times New Roman"/>
        </w:rPr>
        <w:t xml:space="preserve">(1), 1–29. </w:t>
      </w:r>
    </w:p>
    <w:p w14:paraId="48ACA26B" w14:textId="3345DD6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di Giovanni, J. (2005). What drives capital flows? The case of cross-border m&amp;a activity and financial deepening. </w:t>
      </w:r>
      <w:r w:rsidRPr="00A82079">
        <w:rPr>
          <w:rFonts w:ascii="Times New Roman" w:hAnsi="Times New Roman" w:cs="Times New Roman"/>
          <w:i/>
          <w:iCs/>
        </w:rPr>
        <w:t>Journal of International Economics</w:t>
      </w:r>
      <w:r w:rsidRPr="00A82079">
        <w:rPr>
          <w:rFonts w:ascii="Times New Roman" w:hAnsi="Times New Roman" w:cs="Times New Roman"/>
        </w:rPr>
        <w:t xml:space="preserve">, </w:t>
      </w:r>
      <w:r w:rsidRPr="00A82079">
        <w:rPr>
          <w:rFonts w:ascii="Times New Roman" w:hAnsi="Times New Roman" w:cs="Times New Roman"/>
          <w:i/>
          <w:iCs/>
        </w:rPr>
        <w:t>65</w:t>
      </w:r>
      <w:r w:rsidRPr="00A82079">
        <w:rPr>
          <w:rFonts w:ascii="Times New Roman" w:hAnsi="Times New Roman" w:cs="Times New Roman"/>
        </w:rPr>
        <w:t xml:space="preserve">(1), 127–149. </w:t>
      </w:r>
    </w:p>
    <w:p w14:paraId="21822AD5" w14:textId="1A4AE95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de-DE"/>
        </w:rPr>
        <w:t xml:space="preserve">Egger, P. H., &amp; Lassmann, A. (2018). </w:t>
      </w:r>
      <w:r w:rsidRPr="00A82079">
        <w:rPr>
          <w:rFonts w:ascii="Times New Roman" w:hAnsi="Times New Roman" w:cs="Times New Roman"/>
        </w:rPr>
        <w:t xml:space="preserve">The impact of common native language and immigration on imports. </w:t>
      </w:r>
      <w:r w:rsidRPr="00A82079">
        <w:rPr>
          <w:rFonts w:ascii="Times New Roman" w:hAnsi="Times New Roman" w:cs="Times New Roman"/>
          <w:i/>
          <w:iCs/>
        </w:rPr>
        <w:t>The World Economy</w:t>
      </w:r>
      <w:r w:rsidRPr="00A82079">
        <w:rPr>
          <w:rFonts w:ascii="Times New Roman" w:hAnsi="Times New Roman" w:cs="Times New Roman"/>
        </w:rPr>
        <w:t xml:space="preserve">, </w:t>
      </w:r>
      <w:r w:rsidRPr="00A82079">
        <w:rPr>
          <w:rFonts w:ascii="Times New Roman" w:hAnsi="Times New Roman" w:cs="Times New Roman"/>
          <w:i/>
          <w:iCs/>
        </w:rPr>
        <w:t>41</w:t>
      </w:r>
      <w:r w:rsidRPr="00A82079">
        <w:rPr>
          <w:rFonts w:ascii="Times New Roman" w:hAnsi="Times New Roman" w:cs="Times New Roman"/>
        </w:rPr>
        <w:t>(7), 1903–1916.</w:t>
      </w:r>
    </w:p>
    <w:p w14:paraId="5984924A" w14:textId="46E7A326"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de-DE"/>
        </w:rPr>
        <w:t xml:space="preserve">Egger, P. H., Von Ehrlich, M., &amp; Nelson, D. R. (2012). </w:t>
      </w:r>
      <w:r w:rsidRPr="00A82079">
        <w:rPr>
          <w:rFonts w:ascii="Times New Roman" w:hAnsi="Times New Roman" w:cs="Times New Roman"/>
        </w:rPr>
        <w:t xml:space="preserve">Migration and trade. </w:t>
      </w:r>
      <w:r w:rsidRPr="00A82079">
        <w:rPr>
          <w:rFonts w:ascii="Times New Roman" w:hAnsi="Times New Roman" w:cs="Times New Roman"/>
          <w:i/>
          <w:iCs/>
        </w:rPr>
        <w:t>The World Economy</w:t>
      </w:r>
      <w:r w:rsidRPr="00A82079">
        <w:rPr>
          <w:rFonts w:ascii="Times New Roman" w:hAnsi="Times New Roman" w:cs="Times New Roman"/>
        </w:rPr>
        <w:t xml:space="preserve">, </w:t>
      </w:r>
      <w:r w:rsidRPr="00A82079">
        <w:rPr>
          <w:rFonts w:ascii="Times New Roman" w:hAnsi="Times New Roman" w:cs="Times New Roman"/>
          <w:i/>
          <w:iCs/>
        </w:rPr>
        <w:t>35</w:t>
      </w:r>
      <w:r w:rsidRPr="00A82079">
        <w:rPr>
          <w:rFonts w:ascii="Times New Roman" w:hAnsi="Times New Roman" w:cs="Times New Roman"/>
        </w:rPr>
        <w:t>(2), 216–241.</w:t>
      </w:r>
    </w:p>
    <w:p w14:paraId="16DFC271" w14:textId="3F6AC724"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Ekkayokkaya, M., Foojinphan, P., &amp; Wolff, C. C. P. (2017). Cross-border mergers and acquisitions: Evidence from the Indochina region. </w:t>
      </w:r>
      <w:r w:rsidRPr="00A82079">
        <w:rPr>
          <w:rFonts w:ascii="Times New Roman" w:hAnsi="Times New Roman" w:cs="Times New Roman"/>
          <w:i/>
          <w:iCs/>
        </w:rPr>
        <w:t>Finance Research Letters</w:t>
      </w:r>
      <w:r w:rsidRPr="00A82079">
        <w:rPr>
          <w:rFonts w:ascii="Times New Roman" w:hAnsi="Times New Roman" w:cs="Times New Roman"/>
        </w:rPr>
        <w:t xml:space="preserve">, </w:t>
      </w:r>
      <w:r w:rsidRPr="00A82079">
        <w:rPr>
          <w:rFonts w:ascii="Times New Roman" w:hAnsi="Times New Roman" w:cs="Times New Roman"/>
          <w:i/>
          <w:iCs/>
        </w:rPr>
        <w:t>23</w:t>
      </w:r>
      <w:r w:rsidRPr="00A82079">
        <w:rPr>
          <w:rFonts w:ascii="Times New Roman" w:hAnsi="Times New Roman" w:cs="Times New Roman"/>
        </w:rPr>
        <w:t>(C), 253–256.</w:t>
      </w:r>
    </w:p>
    <w:p w14:paraId="4458307F" w14:textId="7E667DDA"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Fagiolo, G., &amp; Mastrorillo, M. (2014). Does human migration affect international trade? A complex-network perspective. </w:t>
      </w:r>
      <w:r w:rsidRPr="00A82079">
        <w:rPr>
          <w:rFonts w:ascii="Times New Roman" w:hAnsi="Times New Roman" w:cs="Times New Roman"/>
          <w:i/>
          <w:iCs/>
        </w:rPr>
        <w:t>PLoS ONE</w:t>
      </w:r>
      <w:r w:rsidRPr="00A82079">
        <w:rPr>
          <w:rFonts w:ascii="Times New Roman" w:hAnsi="Times New Roman" w:cs="Times New Roman"/>
        </w:rPr>
        <w:t xml:space="preserve">, </w:t>
      </w:r>
      <w:r w:rsidRPr="00A82079">
        <w:rPr>
          <w:rFonts w:ascii="Times New Roman" w:hAnsi="Times New Roman" w:cs="Times New Roman"/>
          <w:i/>
          <w:iCs/>
        </w:rPr>
        <w:t>9</w:t>
      </w:r>
      <w:r w:rsidRPr="00A82079">
        <w:rPr>
          <w:rFonts w:ascii="Times New Roman" w:hAnsi="Times New Roman" w:cs="Times New Roman"/>
        </w:rPr>
        <w:t>(5).</w:t>
      </w:r>
    </w:p>
    <w:p w14:paraId="4370B14C" w14:textId="3CF702D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Faye, M., McArthur, J., Sachs, J., &amp; Snow, T. (2004). The challenges facing landlocked developing countries. </w:t>
      </w:r>
      <w:r w:rsidRPr="00A82079">
        <w:rPr>
          <w:rFonts w:ascii="Times New Roman" w:hAnsi="Times New Roman" w:cs="Times New Roman"/>
          <w:i/>
          <w:iCs/>
        </w:rPr>
        <w:t>Journal of Human Development and Capabilities</w:t>
      </w:r>
      <w:r w:rsidRPr="00A82079">
        <w:rPr>
          <w:rFonts w:ascii="Times New Roman" w:hAnsi="Times New Roman" w:cs="Times New Roman"/>
        </w:rPr>
        <w:t xml:space="preserve">, </w:t>
      </w:r>
      <w:r w:rsidRPr="00A82079">
        <w:rPr>
          <w:rFonts w:ascii="Times New Roman" w:hAnsi="Times New Roman" w:cs="Times New Roman"/>
          <w:i/>
          <w:iCs/>
        </w:rPr>
        <w:t>5</w:t>
      </w:r>
      <w:r w:rsidRPr="00A82079">
        <w:rPr>
          <w:rFonts w:ascii="Times New Roman" w:hAnsi="Times New Roman" w:cs="Times New Roman"/>
        </w:rPr>
        <w:t>(1), 31–68.</w:t>
      </w:r>
    </w:p>
    <w:p w14:paraId="419DC9E3" w14:textId="6B35BD10"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Feenstra, R. C., Lipsey, R. E., Deng, H., Ma, A. C., &amp; Mo, H. (2005). </w:t>
      </w:r>
      <w:r w:rsidRPr="00A82079">
        <w:rPr>
          <w:rFonts w:ascii="Times New Roman" w:hAnsi="Times New Roman" w:cs="Times New Roman"/>
          <w:i/>
          <w:iCs/>
        </w:rPr>
        <w:t>World Trade Flows: 1962-2000</w:t>
      </w:r>
      <w:r w:rsidRPr="00A82079">
        <w:rPr>
          <w:rFonts w:ascii="Times New Roman" w:hAnsi="Times New Roman" w:cs="Times New Roman"/>
        </w:rPr>
        <w:t xml:space="preserve"> (Working Paper No. 11040). National Bureau of Economic Research. </w:t>
      </w:r>
    </w:p>
    <w:p w14:paraId="6B7A4090" w14:textId="07A2F46B"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de-DE"/>
        </w:rPr>
        <w:t xml:space="preserve">Felbermayr, G. J., &amp; Jung, B. (2009). </w:t>
      </w:r>
      <w:r w:rsidRPr="00A82079">
        <w:rPr>
          <w:rFonts w:ascii="Times New Roman" w:hAnsi="Times New Roman" w:cs="Times New Roman"/>
        </w:rPr>
        <w:t xml:space="preserve">The pro-trade effect of the brain drain: Sorting out confounding factors. </w:t>
      </w:r>
      <w:r w:rsidRPr="00A82079">
        <w:rPr>
          <w:rFonts w:ascii="Times New Roman" w:hAnsi="Times New Roman" w:cs="Times New Roman"/>
          <w:i/>
          <w:iCs/>
        </w:rPr>
        <w:t>Economics Letters</w:t>
      </w:r>
      <w:r w:rsidRPr="00A82079">
        <w:rPr>
          <w:rFonts w:ascii="Times New Roman" w:hAnsi="Times New Roman" w:cs="Times New Roman"/>
        </w:rPr>
        <w:t xml:space="preserve">, </w:t>
      </w:r>
      <w:r w:rsidRPr="00A82079">
        <w:rPr>
          <w:rFonts w:ascii="Times New Roman" w:hAnsi="Times New Roman" w:cs="Times New Roman"/>
          <w:i/>
          <w:iCs/>
        </w:rPr>
        <w:t>104</w:t>
      </w:r>
      <w:r w:rsidRPr="00A82079">
        <w:rPr>
          <w:rFonts w:ascii="Times New Roman" w:hAnsi="Times New Roman" w:cs="Times New Roman"/>
        </w:rPr>
        <w:t>(2), 72–75.</w:t>
      </w:r>
    </w:p>
    <w:p w14:paraId="7B15D298" w14:textId="11876C0A"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Fouquin, M., &amp; Hugot, J. (2016). </w:t>
      </w:r>
      <w:r w:rsidRPr="00A82079">
        <w:rPr>
          <w:rFonts w:ascii="Times New Roman" w:hAnsi="Times New Roman" w:cs="Times New Roman"/>
          <w:i/>
          <w:iCs/>
        </w:rPr>
        <w:t>Two centuries of bilateral trade and gravity data: 1827-2014</w:t>
      </w:r>
      <w:r w:rsidRPr="00A82079">
        <w:rPr>
          <w:rFonts w:ascii="Times New Roman" w:hAnsi="Times New Roman" w:cs="Times New Roman"/>
        </w:rPr>
        <w:t xml:space="preserve"> (Working Papers No. 2016–14). CEPII research center.</w:t>
      </w:r>
    </w:p>
    <w:p w14:paraId="32C9E577" w14:textId="134873D5"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Genç, M. (2014). The impact of migration on trade. </w:t>
      </w:r>
      <w:r w:rsidRPr="00A82079">
        <w:rPr>
          <w:rFonts w:ascii="Times New Roman" w:hAnsi="Times New Roman" w:cs="Times New Roman"/>
          <w:i/>
          <w:iCs/>
        </w:rPr>
        <w:t>IZA World of Labor</w:t>
      </w:r>
      <w:r w:rsidRPr="00A82079">
        <w:rPr>
          <w:rFonts w:ascii="Times New Roman" w:hAnsi="Times New Roman" w:cs="Times New Roman"/>
        </w:rPr>
        <w:t xml:space="preserve">. </w:t>
      </w:r>
    </w:p>
    <w:p w14:paraId="4B9711CA" w14:textId="5D906EB2"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Gould, D. M. (1994). Immigrant links to the home country: Empirical implications for U.S. bilateral trade flows. </w:t>
      </w:r>
      <w:r w:rsidRPr="00A82079">
        <w:rPr>
          <w:rFonts w:ascii="Times New Roman" w:hAnsi="Times New Roman" w:cs="Times New Roman"/>
          <w:i/>
          <w:iCs/>
        </w:rPr>
        <w:t>The Review of Economics and Statistics</w:t>
      </w:r>
      <w:r w:rsidRPr="00A82079">
        <w:rPr>
          <w:rFonts w:ascii="Times New Roman" w:hAnsi="Times New Roman" w:cs="Times New Roman"/>
        </w:rPr>
        <w:t xml:space="preserve">, </w:t>
      </w:r>
      <w:r w:rsidRPr="00A82079">
        <w:rPr>
          <w:rFonts w:ascii="Times New Roman" w:hAnsi="Times New Roman" w:cs="Times New Roman"/>
          <w:i/>
          <w:iCs/>
        </w:rPr>
        <w:t>76</w:t>
      </w:r>
      <w:r w:rsidRPr="00A82079">
        <w:rPr>
          <w:rFonts w:ascii="Times New Roman" w:hAnsi="Times New Roman" w:cs="Times New Roman"/>
        </w:rPr>
        <w:t xml:space="preserve">(2), 302–316. </w:t>
      </w:r>
    </w:p>
    <w:p w14:paraId="720CC6A9" w14:textId="08F384F9" w:rsidR="002C5F47" w:rsidRPr="00A82079" w:rsidRDefault="002C5F47" w:rsidP="00A82079">
      <w:pPr>
        <w:pStyle w:val="Bibliography"/>
        <w:spacing w:afterLines="60" w:after="144" w:line="240" w:lineRule="auto"/>
        <w:ind w:left="567" w:hanging="567"/>
        <w:jc w:val="both"/>
        <w:rPr>
          <w:rFonts w:ascii="Times New Roman" w:hAnsi="Times New Roman" w:cs="Times New Roman"/>
          <w:lang w:val="it-IT"/>
        </w:rPr>
      </w:pPr>
      <w:r w:rsidRPr="00A82079">
        <w:rPr>
          <w:rFonts w:ascii="Times New Roman" w:hAnsi="Times New Roman" w:cs="Times New Roman"/>
        </w:rPr>
        <w:t xml:space="preserve">Grigoriou, C., &amp; Carrere, C. (2008). </w:t>
      </w:r>
      <w:r w:rsidRPr="00A82079">
        <w:rPr>
          <w:rFonts w:ascii="Times New Roman" w:hAnsi="Times New Roman" w:cs="Times New Roman"/>
          <w:i/>
          <w:iCs/>
        </w:rPr>
        <w:t>Landlockedness, infrastructure and trade: New estimates for central Asian countries</w:t>
      </w:r>
      <w:r w:rsidRPr="00A82079">
        <w:rPr>
          <w:rFonts w:ascii="Times New Roman" w:hAnsi="Times New Roman" w:cs="Times New Roman"/>
        </w:rPr>
        <w:t xml:space="preserve"> (Working Paper No. 200801). </w:t>
      </w:r>
      <w:r w:rsidRPr="00A82079">
        <w:rPr>
          <w:rFonts w:ascii="Times New Roman" w:hAnsi="Times New Roman" w:cs="Times New Roman"/>
          <w:lang w:val="it-IT"/>
        </w:rPr>
        <w:t xml:space="preserve">CERDI. </w:t>
      </w:r>
    </w:p>
    <w:p w14:paraId="586A0C70" w14:textId="014103E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it-IT"/>
        </w:rPr>
        <w:t xml:space="preserve">Guiso, L., Sapienza, P., &amp; Zingales, L. (2009). </w:t>
      </w:r>
      <w:r w:rsidRPr="00A82079">
        <w:rPr>
          <w:rFonts w:ascii="Times New Roman" w:hAnsi="Times New Roman" w:cs="Times New Roman"/>
        </w:rPr>
        <w:t xml:space="preserve">Cultural biases in economic exchange? </w:t>
      </w:r>
      <w:r w:rsidRPr="00A82079">
        <w:rPr>
          <w:rFonts w:ascii="Times New Roman" w:hAnsi="Times New Roman" w:cs="Times New Roman"/>
          <w:i/>
          <w:iCs/>
        </w:rPr>
        <w:t>The Quarterly Journal of Economics</w:t>
      </w:r>
      <w:r w:rsidRPr="00A82079">
        <w:rPr>
          <w:rFonts w:ascii="Times New Roman" w:hAnsi="Times New Roman" w:cs="Times New Roman"/>
        </w:rPr>
        <w:t xml:space="preserve">, </w:t>
      </w:r>
      <w:r w:rsidRPr="00A82079">
        <w:rPr>
          <w:rFonts w:ascii="Times New Roman" w:hAnsi="Times New Roman" w:cs="Times New Roman"/>
          <w:i/>
          <w:iCs/>
        </w:rPr>
        <w:t>124</w:t>
      </w:r>
      <w:r w:rsidRPr="00A82079">
        <w:rPr>
          <w:rFonts w:ascii="Times New Roman" w:hAnsi="Times New Roman" w:cs="Times New Roman"/>
        </w:rPr>
        <w:t xml:space="preserve">(3), 1095–1131. </w:t>
      </w:r>
    </w:p>
    <w:p w14:paraId="05D3C9ED" w14:textId="364048CE"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lastRenderedPageBreak/>
        <w:t xml:space="preserve">Hatzigeorgiou, A., &amp; Lodefalk, M. (2015). Trade, migration and integration – evidence and policy implications. </w:t>
      </w:r>
      <w:r w:rsidRPr="00A82079">
        <w:rPr>
          <w:rFonts w:ascii="Times New Roman" w:hAnsi="Times New Roman" w:cs="Times New Roman"/>
          <w:i/>
          <w:iCs/>
        </w:rPr>
        <w:t>The World Economy</w:t>
      </w:r>
      <w:r w:rsidRPr="00A82079">
        <w:rPr>
          <w:rFonts w:ascii="Times New Roman" w:hAnsi="Times New Roman" w:cs="Times New Roman"/>
        </w:rPr>
        <w:t xml:space="preserve">, </w:t>
      </w:r>
      <w:r w:rsidRPr="00A82079">
        <w:rPr>
          <w:rFonts w:ascii="Times New Roman" w:hAnsi="Times New Roman" w:cs="Times New Roman"/>
          <w:i/>
          <w:iCs/>
        </w:rPr>
        <w:t>38</w:t>
      </w:r>
      <w:r w:rsidRPr="00A82079">
        <w:rPr>
          <w:rFonts w:ascii="Times New Roman" w:hAnsi="Times New Roman" w:cs="Times New Roman"/>
        </w:rPr>
        <w:t>(12), 2013–2048.</w:t>
      </w:r>
    </w:p>
    <w:p w14:paraId="07B2B9C5" w14:textId="5B35D908" w:rsidR="002C5F47" w:rsidRPr="00A82079" w:rsidRDefault="002C5F47" w:rsidP="00A82079">
      <w:pPr>
        <w:pStyle w:val="Bibliography"/>
        <w:spacing w:afterLines="60" w:after="144" w:line="240" w:lineRule="auto"/>
        <w:ind w:left="567" w:hanging="567"/>
        <w:jc w:val="both"/>
        <w:rPr>
          <w:rFonts w:ascii="Times New Roman" w:hAnsi="Times New Roman" w:cs="Times New Roman"/>
          <w:lang w:val="fr-FR"/>
        </w:rPr>
      </w:pPr>
      <w:r w:rsidRPr="00A82079">
        <w:rPr>
          <w:rFonts w:ascii="Times New Roman" w:hAnsi="Times New Roman" w:cs="Times New Roman"/>
        </w:rPr>
        <w:t xml:space="preserve">Head, K., &amp; Ries, J. (1998). Immigration and trade creation: Econometric evidence from Canada. </w:t>
      </w:r>
      <w:r w:rsidRPr="00A82079">
        <w:rPr>
          <w:rFonts w:ascii="Times New Roman" w:hAnsi="Times New Roman" w:cs="Times New Roman"/>
          <w:i/>
          <w:iCs/>
          <w:lang w:val="fr-FR"/>
        </w:rPr>
        <w:t>The Canadian Journal of Economics / Revue Canadienne d’Economique</w:t>
      </w:r>
      <w:r w:rsidRPr="00A82079">
        <w:rPr>
          <w:rFonts w:ascii="Times New Roman" w:hAnsi="Times New Roman" w:cs="Times New Roman"/>
          <w:lang w:val="fr-FR"/>
        </w:rPr>
        <w:t xml:space="preserve">, </w:t>
      </w:r>
      <w:r w:rsidRPr="00A82079">
        <w:rPr>
          <w:rFonts w:ascii="Times New Roman" w:hAnsi="Times New Roman" w:cs="Times New Roman"/>
          <w:i/>
          <w:iCs/>
          <w:lang w:val="fr-FR"/>
        </w:rPr>
        <w:t>31</w:t>
      </w:r>
      <w:r w:rsidRPr="00A82079">
        <w:rPr>
          <w:rFonts w:ascii="Times New Roman" w:hAnsi="Times New Roman" w:cs="Times New Roman"/>
          <w:lang w:val="fr-FR"/>
        </w:rPr>
        <w:t xml:space="preserve">(1), 47–62. </w:t>
      </w:r>
    </w:p>
    <w:p w14:paraId="43C62207" w14:textId="3BD3F72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nl-NL"/>
        </w:rPr>
        <w:t xml:space="preserve">Hong, T. C., &amp; Santhapparaj, A. S. (2006). </w:t>
      </w:r>
      <w:r w:rsidRPr="00A82079">
        <w:rPr>
          <w:rFonts w:ascii="Times New Roman" w:hAnsi="Times New Roman" w:cs="Times New Roman"/>
        </w:rPr>
        <w:t xml:space="preserve">Skilled labor immigration and external trade in Malaysia: A pooled data analysis. </w:t>
      </w:r>
      <w:r w:rsidRPr="00A82079">
        <w:rPr>
          <w:rFonts w:ascii="Times New Roman" w:hAnsi="Times New Roman" w:cs="Times New Roman"/>
          <w:i/>
          <w:iCs/>
        </w:rPr>
        <w:t>Perspectives on Global Development &amp; Technology</w:t>
      </w:r>
      <w:r w:rsidRPr="00A82079">
        <w:rPr>
          <w:rFonts w:ascii="Times New Roman" w:hAnsi="Times New Roman" w:cs="Times New Roman"/>
        </w:rPr>
        <w:t xml:space="preserve">, </w:t>
      </w:r>
      <w:r w:rsidRPr="00A82079">
        <w:rPr>
          <w:rFonts w:ascii="Times New Roman" w:hAnsi="Times New Roman" w:cs="Times New Roman"/>
          <w:i/>
          <w:iCs/>
        </w:rPr>
        <w:t>5</w:t>
      </w:r>
      <w:r w:rsidRPr="00A82079">
        <w:rPr>
          <w:rFonts w:ascii="Times New Roman" w:hAnsi="Times New Roman" w:cs="Times New Roman"/>
        </w:rPr>
        <w:t>(4), 351–366.</w:t>
      </w:r>
    </w:p>
    <w:p w14:paraId="5CCE2C10" w14:textId="4DBE4912"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Hsiao, C. (2014). </w:t>
      </w:r>
      <w:r w:rsidRPr="00A82079">
        <w:rPr>
          <w:rFonts w:ascii="Times New Roman" w:hAnsi="Times New Roman" w:cs="Times New Roman"/>
          <w:i/>
          <w:iCs/>
        </w:rPr>
        <w:t>Analysis of panel data</w:t>
      </w:r>
      <w:r w:rsidRPr="00A82079">
        <w:rPr>
          <w:rFonts w:ascii="Times New Roman" w:hAnsi="Times New Roman" w:cs="Times New Roman"/>
        </w:rPr>
        <w:t>. Cambridge University Press.</w:t>
      </w:r>
    </w:p>
    <w:p w14:paraId="1D886EC5" w14:textId="18061B92"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Lee, E. S. (1966). A theory of migration. </w:t>
      </w:r>
      <w:r w:rsidRPr="00A82079">
        <w:rPr>
          <w:rFonts w:ascii="Times New Roman" w:hAnsi="Times New Roman" w:cs="Times New Roman"/>
          <w:i/>
          <w:iCs/>
        </w:rPr>
        <w:t>Demography</w:t>
      </w:r>
      <w:r w:rsidRPr="00A82079">
        <w:rPr>
          <w:rFonts w:ascii="Times New Roman" w:hAnsi="Times New Roman" w:cs="Times New Roman"/>
        </w:rPr>
        <w:t xml:space="preserve">, </w:t>
      </w:r>
      <w:r w:rsidRPr="00A82079">
        <w:rPr>
          <w:rFonts w:ascii="Times New Roman" w:hAnsi="Times New Roman" w:cs="Times New Roman"/>
          <w:i/>
          <w:iCs/>
        </w:rPr>
        <w:t>3</w:t>
      </w:r>
      <w:r w:rsidRPr="00A82079">
        <w:rPr>
          <w:rFonts w:ascii="Times New Roman" w:hAnsi="Times New Roman" w:cs="Times New Roman"/>
        </w:rPr>
        <w:t xml:space="preserve">(1), 47–57. </w:t>
      </w:r>
    </w:p>
    <w:p w14:paraId="3C826463" w14:textId="3D5C765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López, R., &amp; Schiff, M. (1998). Migration and the skill composition of the labour force: The impact of trade liberalization in LDCs. </w:t>
      </w:r>
      <w:r w:rsidRPr="00A82079">
        <w:rPr>
          <w:rFonts w:ascii="Times New Roman" w:hAnsi="Times New Roman" w:cs="Times New Roman"/>
          <w:i/>
          <w:iCs/>
        </w:rPr>
        <w:t>The Canadian Journal of Economics / Revue Canadienne d’Economique</w:t>
      </w:r>
      <w:r w:rsidRPr="00A82079">
        <w:rPr>
          <w:rFonts w:ascii="Times New Roman" w:hAnsi="Times New Roman" w:cs="Times New Roman"/>
        </w:rPr>
        <w:t xml:space="preserve">, </w:t>
      </w:r>
      <w:r w:rsidRPr="00A82079">
        <w:rPr>
          <w:rFonts w:ascii="Times New Roman" w:hAnsi="Times New Roman" w:cs="Times New Roman"/>
          <w:i/>
          <w:iCs/>
        </w:rPr>
        <w:t>31</w:t>
      </w:r>
      <w:r w:rsidRPr="00A82079">
        <w:rPr>
          <w:rFonts w:ascii="Times New Roman" w:hAnsi="Times New Roman" w:cs="Times New Roman"/>
        </w:rPr>
        <w:t>(2), 318–336.</w:t>
      </w:r>
    </w:p>
    <w:p w14:paraId="73827AD5" w14:textId="1F34102B"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Markusen, J. R. (1983). Factor movements and commodity trade as complements. </w:t>
      </w:r>
      <w:r w:rsidRPr="00A82079">
        <w:rPr>
          <w:rFonts w:ascii="Times New Roman" w:hAnsi="Times New Roman" w:cs="Times New Roman"/>
          <w:i/>
          <w:iCs/>
        </w:rPr>
        <w:t>Journal of International Economics</w:t>
      </w:r>
      <w:r w:rsidRPr="00A82079">
        <w:rPr>
          <w:rFonts w:ascii="Times New Roman" w:hAnsi="Times New Roman" w:cs="Times New Roman"/>
        </w:rPr>
        <w:t xml:space="preserve">, </w:t>
      </w:r>
      <w:r w:rsidRPr="00A82079">
        <w:rPr>
          <w:rFonts w:ascii="Times New Roman" w:hAnsi="Times New Roman" w:cs="Times New Roman"/>
          <w:i/>
          <w:iCs/>
        </w:rPr>
        <w:t>14</w:t>
      </w:r>
      <w:r w:rsidRPr="00A82079">
        <w:rPr>
          <w:rFonts w:ascii="Times New Roman" w:hAnsi="Times New Roman" w:cs="Times New Roman"/>
        </w:rPr>
        <w:t>(3), 341–356.</w:t>
      </w:r>
    </w:p>
    <w:p w14:paraId="2DC0F292" w14:textId="2B5CF61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Mayda, A. M. (2007). </w:t>
      </w:r>
      <w:r w:rsidRPr="00A82079">
        <w:rPr>
          <w:rFonts w:ascii="Times New Roman" w:hAnsi="Times New Roman" w:cs="Times New Roman"/>
          <w:i/>
          <w:iCs/>
        </w:rPr>
        <w:t>Why are people more pro-trade than pro-migration?</w:t>
      </w:r>
      <w:r w:rsidRPr="00A82079">
        <w:rPr>
          <w:rFonts w:ascii="Times New Roman" w:hAnsi="Times New Roman" w:cs="Times New Roman"/>
        </w:rPr>
        <w:t xml:space="preserve"> (SSRN Scholarly Paper No. ID 998443). Rochester, NY: Social Science Research Network.</w:t>
      </w:r>
    </w:p>
    <w:p w14:paraId="0A87A950" w14:textId="2858F01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Mayer, T., Head, K., &amp; Ries, J. (2008). </w:t>
      </w:r>
      <w:r w:rsidRPr="00A82079">
        <w:rPr>
          <w:rFonts w:ascii="Times New Roman" w:hAnsi="Times New Roman" w:cs="Times New Roman"/>
          <w:i/>
          <w:iCs/>
        </w:rPr>
        <w:t>The erosion of colonial trade linkages after independence</w:t>
      </w:r>
      <w:r w:rsidRPr="00A82079">
        <w:rPr>
          <w:rFonts w:ascii="Times New Roman" w:hAnsi="Times New Roman" w:cs="Times New Roman"/>
        </w:rPr>
        <w:t xml:space="preserve"> (Working Papers No. 2008–27). CEPII research center.</w:t>
      </w:r>
    </w:p>
    <w:p w14:paraId="11771099" w14:textId="7777777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Mayer, T., &amp; Zignago, S. (2011). </w:t>
      </w:r>
      <w:r w:rsidRPr="00A82079">
        <w:rPr>
          <w:rFonts w:ascii="Times New Roman" w:hAnsi="Times New Roman" w:cs="Times New Roman"/>
          <w:i/>
          <w:iCs/>
        </w:rPr>
        <w:t>Notes on CEPII’s distances measures: The GeoDist database</w:t>
      </w:r>
      <w:r w:rsidRPr="00A82079">
        <w:rPr>
          <w:rFonts w:ascii="Times New Roman" w:hAnsi="Times New Roman" w:cs="Times New Roman"/>
        </w:rPr>
        <w:t xml:space="preserve"> (Working Papers No. 2011–25). CEPII research center. </w:t>
      </w:r>
    </w:p>
    <w:p w14:paraId="1565C9EA" w14:textId="76FED314"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McCallum, J. (1995). National Borders Matter: Canada-U.S. Regional Trade Patterns. </w:t>
      </w:r>
      <w:r w:rsidRPr="00A82079">
        <w:rPr>
          <w:rFonts w:ascii="Times New Roman" w:hAnsi="Times New Roman" w:cs="Times New Roman"/>
          <w:i/>
          <w:iCs/>
        </w:rPr>
        <w:t>The American Economic Review</w:t>
      </w:r>
      <w:r w:rsidRPr="00A82079">
        <w:rPr>
          <w:rFonts w:ascii="Times New Roman" w:hAnsi="Times New Roman" w:cs="Times New Roman"/>
        </w:rPr>
        <w:t xml:space="preserve">, </w:t>
      </w:r>
      <w:r w:rsidRPr="00A82079">
        <w:rPr>
          <w:rFonts w:ascii="Times New Roman" w:hAnsi="Times New Roman" w:cs="Times New Roman"/>
          <w:i/>
          <w:iCs/>
        </w:rPr>
        <w:t>85</w:t>
      </w:r>
      <w:r w:rsidRPr="00A82079">
        <w:rPr>
          <w:rFonts w:ascii="Times New Roman" w:hAnsi="Times New Roman" w:cs="Times New Roman"/>
        </w:rPr>
        <w:t>(3), 615–623.</w:t>
      </w:r>
    </w:p>
    <w:p w14:paraId="7FDAFDEF" w14:textId="28F49FBA"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Montanari, M. (2005). EU trade with the Balkans: Large room for growth? </w:t>
      </w:r>
      <w:r w:rsidRPr="00A82079">
        <w:rPr>
          <w:rFonts w:ascii="Times New Roman" w:hAnsi="Times New Roman" w:cs="Times New Roman"/>
          <w:i/>
          <w:iCs/>
        </w:rPr>
        <w:t>Eastern European Economics</w:t>
      </w:r>
      <w:r w:rsidRPr="00A82079">
        <w:rPr>
          <w:rFonts w:ascii="Times New Roman" w:hAnsi="Times New Roman" w:cs="Times New Roman"/>
        </w:rPr>
        <w:t xml:space="preserve">, </w:t>
      </w:r>
      <w:r w:rsidRPr="00A82079">
        <w:rPr>
          <w:rFonts w:ascii="Times New Roman" w:hAnsi="Times New Roman" w:cs="Times New Roman"/>
          <w:i/>
          <w:iCs/>
        </w:rPr>
        <w:t>43</w:t>
      </w:r>
      <w:r w:rsidRPr="00A82079">
        <w:rPr>
          <w:rFonts w:ascii="Times New Roman" w:hAnsi="Times New Roman" w:cs="Times New Roman"/>
        </w:rPr>
        <w:t>(1), 59–81.</w:t>
      </w:r>
    </w:p>
    <w:p w14:paraId="0D4FF2E1" w14:textId="638DE018"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Moon, H., &amp; Perron, B. (2006). Seemingly unrelated regressions. </w:t>
      </w:r>
      <w:r w:rsidRPr="00A82079">
        <w:rPr>
          <w:rFonts w:ascii="Times New Roman" w:hAnsi="Times New Roman" w:cs="Times New Roman"/>
          <w:i/>
          <w:iCs/>
        </w:rPr>
        <w:t>The New Palgrave Dictionary of Economics</w:t>
      </w:r>
      <w:r w:rsidRPr="00A82079">
        <w:rPr>
          <w:rFonts w:ascii="Times New Roman" w:hAnsi="Times New Roman" w:cs="Times New Roman"/>
        </w:rPr>
        <w:t>, </w:t>
      </w:r>
      <w:r w:rsidRPr="00A82079">
        <w:rPr>
          <w:rFonts w:ascii="Times New Roman" w:hAnsi="Times New Roman" w:cs="Times New Roman"/>
          <w:i/>
          <w:iCs/>
        </w:rPr>
        <w:t>1</w:t>
      </w:r>
      <w:r w:rsidRPr="00A82079">
        <w:rPr>
          <w:rFonts w:ascii="Times New Roman" w:hAnsi="Times New Roman" w:cs="Times New Roman"/>
        </w:rPr>
        <w:t>(9).</w:t>
      </w:r>
    </w:p>
    <w:p w14:paraId="68177B92" w14:textId="639B7EC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Morrison, T. K. (1982). The relationship of U.S. aid, trade and investment to migration pressures in major sending countries. </w:t>
      </w:r>
      <w:r w:rsidRPr="00A82079">
        <w:rPr>
          <w:rFonts w:ascii="Times New Roman" w:hAnsi="Times New Roman" w:cs="Times New Roman"/>
          <w:i/>
          <w:iCs/>
        </w:rPr>
        <w:t>The International Migration Review</w:t>
      </w:r>
      <w:r w:rsidRPr="00A82079">
        <w:rPr>
          <w:rFonts w:ascii="Times New Roman" w:hAnsi="Times New Roman" w:cs="Times New Roman"/>
        </w:rPr>
        <w:t xml:space="preserve">, </w:t>
      </w:r>
      <w:r w:rsidRPr="00A82079">
        <w:rPr>
          <w:rFonts w:ascii="Times New Roman" w:hAnsi="Times New Roman" w:cs="Times New Roman"/>
          <w:i/>
          <w:iCs/>
        </w:rPr>
        <w:t>16</w:t>
      </w:r>
      <w:r w:rsidRPr="00A82079">
        <w:rPr>
          <w:rFonts w:ascii="Times New Roman" w:hAnsi="Times New Roman" w:cs="Times New Roman"/>
        </w:rPr>
        <w:t xml:space="preserve">(1), 4–26. </w:t>
      </w:r>
    </w:p>
    <w:p w14:paraId="7666EEB9" w14:textId="5F5C7396"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Mundell, R. A. (1957). International trade and factor mobility. </w:t>
      </w:r>
      <w:r w:rsidRPr="00A82079">
        <w:rPr>
          <w:rFonts w:ascii="Times New Roman" w:hAnsi="Times New Roman" w:cs="Times New Roman"/>
          <w:i/>
          <w:iCs/>
        </w:rPr>
        <w:t>The American Economic Review</w:t>
      </w:r>
      <w:r w:rsidRPr="00A82079">
        <w:rPr>
          <w:rFonts w:ascii="Times New Roman" w:hAnsi="Times New Roman" w:cs="Times New Roman"/>
        </w:rPr>
        <w:t xml:space="preserve">, </w:t>
      </w:r>
      <w:r w:rsidRPr="00A82079">
        <w:rPr>
          <w:rFonts w:ascii="Times New Roman" w:hAnsi="Times New Roman" w:cs="Times New Roman"/>
          <w:i/>
          <w:iCs/>
        </w:rPr>
        <w:t>47</w:t>
      </w:r>
      <w:r w:rsidRPr="00A82079">
        <w:rPr>
          <w:rFonts w:ascii="Times New Roman" w:hAnsi="Times New Roman" w:cs="Times New Roman"/>
        </w:rPr>
        <w:t>(3), 321–335.</w:t>
      </w:r>
    </w:p>
    <w:p w14:paraId="08FED6D3" w14:textId="78CB17A8"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Mundra, K. (2005). Immigration and international trade: A semiparametric empirical investigation. </w:t>
      </w:r>
      <w:r w:rsidRPr="00A82079">
        <w:rPr>
          <w:rFonts w:ascii="Times New Roman" w:hAnsi="Times New Roman" w:cs="Times New Roman"/>
          <w:i/>
          <w:iCs/>
        </w:rPr>
        <w:t>The Journal of International Trade &amp; Economic Development</w:t>
      </w:r>
      <w:r w:rsidRPr="00A82079">
        <w:rPr>
          <w:rFonts w:ascii="Times New Roman" w:hAnsi="Times New Roman" w:cs="Times New Roman"/>
        </w:rPr>
        <w:t xml:space="preserve">, </w:t>
      </w:r>
      <w:r w:rsidRPr="00A82079">
        <w:rPr>
          <w:rFonts w:ascii="Times New Roman" w:hAnsi="Times New Roman" w:cs="Times New Roman"/>
          <w:i/>
          <w:iCs/>
        </w:rPr>
        <w:t>14</w:t>
      </w:r>
      <w:r w:rsidRPr="00A82079">
        <w:rPr>
          <w:rFonts w:ascii="Times New Roman" w:hAnsi="Times New Roman" w:cs="Times New Roman"/>
        </w:rPr>
        <w:t>(1), 65–91.</w:t>
      </w:r>
    </w:p>
    <w:p w14:paraId="6F54122A" w14:textId="225783E4"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Panagariya, A., &amp; Panagariya, A. (1992). Factor mobility, trade and welfare: A north-south analysis with economies of scale. </w:t>
      </w:r>
      <w:r w:rsidRPr="00A82079">
        <w:rPr>
          <w:rFonts w:ascii="Times New Roman" w:hAnsi="Times New Roman" w:cs="Times New Roman"/>
          <w:i/>
          <w:iCs/>
        </w:rPr>
        <w:t>Journal of Development Economics</w:t>
      </w:r>
      <w:r w:rsidRPr="00A82079">
        <w:rPr>
          <w:rFonts w:ascii="Times New Roman" w:hAnsi="Times New Roman" w:cs="Times New Roman"/>
        </w:rPr>
        <w:t xml:space="preserve">, </w:t>
      </w:r>
      <w:r w:rsidRPr="00A82079">
        <w:rPr>
          <w:rFonts w:ascii="Times New Roman" w:hAnsi="Times New Roman" w:cs="Times New Roman"/>
          <w:i/>
          <w:iCs/>
        </w:rPr>
        <w:t>39</w:t>
      </w:r>
      <w:r w:rsidRPr="00A82079">
        <w:rPr>
          <w:rFonts w:ascii="Times New Roman" w:hAnsi="Times New Roman" w:cs="Times New Roman"/>
        </w:rPr>
        <w:t>(2), 229–245.</w:t>
      </w:r>
    </w:p>
    <w:p w14:paraId="31C378C3" w14:textId="126B7F0C"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fr-FR"/>
        </w:rPr>
        <w:t xml:space="preserve">Parsons, C., &amp; Vézina, P.-L. (2018). </w:t>
      </w:r>
      <w:r w:rsidRPr="00A82079">
        <w:rPr>
          <w:rFonts w:ascii="Times New Roman" w:hAnsi="Times New Roman" w:cs="Times New Roman"/>
        </w:rPr>
        <w:t xml:space="preserve">Migrant networks and trade: The Vietnamese boat people as a natural experiment. </w:t>
      </w:r>
      <w:r w:rsidRPr="00A82079">
        <w:rPr>
          <w:rFonts w:ascii="Times New Roman" w:hAnsi="Times New Roman" w:cs="Times New Roman"/>
          <w:i/>
          <w:iCs/>
        </w:rPr>
        <w:t>The Economic Journal</w:t>
      </w:r>
      <w:r w:rsidRPr="00A82079">
        <w:rPr>
          <w:rFonts w:ascii="Times New Roman" w:hAnsi="Times New Roman" w:cs="Times New Roman"/>
        </w:rPr>
        <w:t xml:space="preserve">, </w:t>
      </w:r>
      <w:r w:rsidRPr="00A82079">
        <w:rPr>
          <w:rFonts w:ascii="Times New Roman" w:hAnsi="Times New Roman" w:cs="Times New Roman"/>
          <w:i/>
          <w:iCs/>
        </w:rPr>
        <w:t>128</w:t>
      </w:r>
      <w:r w:rsidRPr="00A82079">
        <w:rPr>
          <w:rFonts w:ascii="Times New Roman" w:hAnsi="Times New Roman" w:cs="Times New Roman"/>
        </w:rPr>
        <w:t xml:space="preserve">(612), F210–F234. </w:t>
      </w:r>
    </w:p>
    <w:p w14:paraId="215AD053" w14:textId="40F5B232"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Paudel, R. C., &amp; Burke, P. J. (2015). Exchange rate policy and export performance in a landlocked developing country: The case of Nepal. </w:t>
      </w:r>
      <w:r w:rsidRPr="00A82079">
        <w:rPr>
          <w:rFonts w:ascii="Times New Roman" w:hAnsi="Times New Roman" w:cs="Times New Roman"/>
          <w:i/>
          <w:iCs/>
        </w:rPr>
        <w:t>Journal of Asian Economics, 38, 55–63.</w:t>
      </w:r>
    </w:p>
    <w:p w14:paraId="1F1BA233" w14:textId="7F5A67B9"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Poot, J. (2013). Global trade and international migration. In </w:t>
      </w:r>
      <w:r w:rsidRPr="00A82079">
        <w:rPr>
          <w:rFonts w:ascii="Times New Roman" w:hAnsi="Times New Roman" w:cs="Times New Roman"/>
          <w:i/>
          <w:iCs/>
        </w:rPr>
        <w:t>The Encyclopedia of Global Human Migration</w:t>
      </w:r>
      <w:r w:rsidRPr="00A82079">
        <w:rPr>
          <w:rFonts w:ascii="Times New Roman" w:hAnsi="Times New Roman" w:cs="Times New Roman"/>
        </w:rPr>
        <w:t xml:space="preserve">. New Jersey: Blackwell. </w:t>
      </w:r>
    </w:p>
    <w:p w14:paraId="29B8ABEC" w14:textId="4A4A102E"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lastRenderedPageBreak/>
        <w:t xml:space="preserve">Ravenstein, E. G. (1885). The laws of migration. </w:t>
      </w:r>
      <w:r w:rsidRPr="00A82079">
        <w:rPr>
          <w:rFonts w:ascii="Times New Roman" w:hAnsi="Times New Roman" w:cs="Times New Roman"/>
          <w:i/>
          <w:iCs/>
        </w:rPr>
        <w:t>Journal of the Statistical Society of London</w:t>
      </w:r>
      <w:r w:rsidRPr="00A82079">
        <w:rPr>
          <w:rFonts w:ascii="Times New Roman" w:hAnsi="Times New Roman" w:cs="Times New Roman"/>
        </w:rPr>
        <w:t xml:space="preserve">, </w:t>
      </w:r>
      <w:r w:rsidRPr="00A82079">
        <w:rPr>
          <w:rFonts w:ascii="Times New Roman" w:hAnsi="Times New Roman" w:cs="Times New Roman"/>
          <w:i/>
          <w:iCs/>
        </w:rPr>
        <w:t>48</w:t>
      </w:r>
      <w:r w:rsidRPr="00A82079">
        <w:rPr>
          <w:rFonts w:ascii="Times New Roman" w:hAnsi="Times New Roman" w:cs="Times New Roman"/>
        </w:rPr>
        <w:t xml:space="preserve">(2), </w:t>
      </w:r>
      <w:r w:rsidR="00D42B0C">
        <w:rPr>
          <w:rFonts w:ascii="Times New Roman" w:hAnsi="Times New Roman" w:cs="Times New Roman"/>
        </w:rPr>
        <w:br/>
      </w:r>
      <w:r w:rsidRPr="00A82079">
        <w:rPr>
          <w:rFonts w:ascii="Times New Roman" w:hAnsi="Times New Roman" w:cs="Times New Roman"/>
        </w:rPr>
        <w:t>167–235.</w:t>
      </w:r>
    </w:p>
    <w:p w14:paraId="4EDDA74C" w14:textId="64AED358"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Razin, A., &amp; Sadka, E. (1992). </w:t>
      </w:r>
      <w:r w:rsidRPr="00A82079">
        <w:rPr>
          <w:rFonts w:ascii="Times New Roman" w:hAnsi="Times New Roman" w:cs="Times New Roman"/>
          <w:i/>
          <w:iCs/>
        </w:rPr>
        <w:t>International migration and international trade</w:t>
      </w:r>
      <w:r w:rsidRPr="00A82079">
        <w:rPr>
          <w:rFonts w:ascii="Times New Roman" w:hAnsi="Times New Roman" w:cs="Times New Roman"/>
        </w:rPr>
        <w:t xml:space="preserve"> (Working Paper No. 4230). National Bureau of Economic Research.</w:t>
      </w:r>
    </w:p>
    <w:p w14:paraId="3392A95E" w14:textId="21EED00E"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Robertson, R. (2003). </w:t>
      </w:r>
      <w:r w:rsidRPr="00A82079">
        <w:rPr>
          <w:rFonts w:ascii="Times New Roman" w:hAnsi="Times New Roman" w:cs="Times New Roman"/>
          <w:i/>
          <w:iCs/>
        </w:rPr>
        <w:t>The three waves of globalization: A history of a developing global consciousness.</w:t>
      </w:r>
      <w:r w:rsidRPr="00A82079">
        <w:rPr>
          <w:rFonts w:ascii="Times New Roman" w:hAnsi="Times New Roman" w:cs="Times New Roman"/>
        </w:rPr>
        <w:t xml:space="preserve"> London: Zed Books.</w:t>
      </w:r>
    </w:p>
    <w:p w14:paraId="4CAF5E9F" w14:textId="61B070F1"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Rodrik, D. (1998). Has globalization gone too far? </w:t>
      </w:r>
      <w:r w:rsidRPr="00A82079">
        <w:rPr>
          <w:rFonts w:ascii="Times New Roman" w:hAnsi="Times New Roman" w:cs="Times New Roman"/>
          <w:i/>
          <w:iCs/>
        </w:rPr>
        <w:t>Challenge</w:t>
      </w:r>
      <w:r w:rsidRPr="00A82079">
        <w:rPr>
          <w:rFonts w:ascii="Times New Roman" w:hAnsi="Times New Roman" w:cs="Times New Roman"/>
        </w:rPr>
        <w:t xml:space="preserve">, </w:t>
      </w:r>
      <w:r w:rsidRPr="00A82079">
        <w:rPr>
          <w:rFonts w:ascii="Times New Roman" w:hAnsi="Times New Roman" w:cs="Times New Roman"/>
          <w:i/>
          <w:iCs/>
        </w:rPr>
        <w:t>41</w:t>
      </w:r>
      <w:r w:rsidRPr="00A82079">
        <w:rPr>
          <w:rFonts w:ascii="Times New Roman" w:hAnsi="Times New Roman" w:cs="Times New Roman"/>
        </w:rPr>
        <w:t>(2), 81–94.</w:t>
      </w:r>
    </w:p>
    <w:p w14:paraId="37E85BE1" w14:textId="48E9AEC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Santos Silva, J. M. C., &amp; Tenreyro, S. (2011). Further simulation evidence on the performance of the Poisson pseudo-maximum likelihood estimator. </w:t>
      </w:r>
      <w:r w:rsidRPr="00A82079">
        <w:rPr>
          <w:rFonts w:ascii="Times New Roman" w:hAnsi="Times New Roman" w:cs="Times New Roman"/>
          <w:i/>
          <w:iCs/>
        </w:rPr>
        <w:t>Economics Letters</w:t>
      </w:r>
      <w:r w:rsidRPr="00A82079">
        <w:rPr>
          <w:rFonts w:ascii="Times New Roman" w:hAnsi="Times New Roman" w:cs="Times New Roman"/>
        </w:rPr>
        <w:t xml:space="preserve">, </w:t>
      </w:r>
      <w:r w:rsidRPr="00A82079">
        <w:rPr>
          <w:rFonts w:ascii="Times New Roman" w:hAnsi="Times New Roman" w:cs="Times New Roman"/>
          <w:i/>
          <w:iCs/>
        </w:rPr>
        <w:t>112</w:t>
      </w:r>
      <w:r w:rsidRPr="00A82079">
        <w:rPr>
          <w:rFonts w:ascii="Times New Roman" w:hAnsi="Times New Roman" w:cs="Times New Roman"/>
        </w:rPr>
        <w:t xml:space="preserve">(2), 220–222. </w:t>
      </w:r>
    </w:p>
    <w:p w14:paraId="3843B5AF" w14:textId="47E40C32"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Scholte, J. A. (2005). </w:t>
      </w:r>
      <w:r w:rsidRPr="00A82079">
        <w:rPr>
          <w:rFonts w:ascii="Times New Roman" w:hAnsi="Times New Roman" w:cs="Times New Roman"/>
          <w:i/>
          <w:iCs/>
        </w:rPr>
        <w:t>Globalization: A Critical Introduction</w:t>
      </w:r>
      <w:r w:rsidRPr="00A82079">
        <w:rPr>
          <w:rFonts w:ascii="Times New Roman" w:hAnsi="Times New Roman" w:cs="Times New Roman"/>
        </w:rPr>
        <w:t xml:space="preserve">. Macmillan International Higher Education. </w:t>
      </w:r>
    </w:p>
    <w:p w14:paraId="76D71B9D" w14:textId="1C9D738E"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Serrano-Domingo, G., &amp; Requena-Silvente, F. (2013). Re-examining the migration–trade link using province data: An application of the generalized propensity score. </w:t>
      </w:r>
      <w:r w:rsidRPr="00A82079">
        <w:rPr>
          <w:rFonts w:ascii="Times New Roman" w:hAnsi="Times New Roman" w:cs="Times New Roman"/>
          <w:i/>
          <w:iCs/>
        </w:rPr>
        <w:t>Economic Modelling</w:t>
      </w:r>
      <w:r w:rsidRPr="00A82079">
        <w:rPr>
          <w:rFonts w:ascii="Times New Roman" w:hAnsi="Times New Roman" w:cs="Times New Roman"/>
        </w:rPr>
        <w:t xml:space="preserve">, </w:t>
      </w:r>
      <w:r w:rsidRPr="00A82079">
        <w:rPr>
          <w:rFonts w:ascii="Times New Roman" w:hAnsi="Times New Roman" w:cs="Times New Roman"/>
          <w:i/>
          <w:iCs/>
        </w:rPr>
        <w:t>32</w:t>
      </w:r>
      <w:r w:rsidRPr="00A82079">
        <w:rPr>
          <w:rFonts w:ascii="Times New Roman" w:hAnsi="Times New Roman" w:cs="Times New Roman"/>
        </w:rPr>
        <w:t>,</w:t>
      </w:r>
      <w:r w:rsidRPr="00A82079">
        <w:rPr>
          <w:rFonts w:ascii="Times New Roman" w:hAnsi="Times New Roman" w:cs="Times New Roman"/>
          <w:i/>
          <w:iCs/>
        </w:rPr>
        <w:t xml:space="preserve"> </w:t>
      </w:r>
      <w:r w:rsidR="00E545D1">
        <w:rPr>
          <w:rFonts w:ascii="Times New Roman" w:hAnsi="Times New Roman" w:cs="Times New Roman"/>
          <w:i/>
          <w:iCs/>
        </w:rPr>
        <w:br/>
      </w:r>
      <w:r w:rsidRPr="00A82079">
        <w:rPr>
          <w:rFonts w:ascii="Times New Roman" w:hAnsi="Times New Roman" w:cs="Times New Roman"/>
        </w:rPr>
        <w:t>247–261.</w:t>
      </w:r>
    </w:p>
    <w:p w14:paraId="22E55A31" w14:textId="3B72A4A1"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Silva, J. S., &amp; Tenreyro, S. (2005). </w:t>
      </w:r>
      <w:r w:rsidRPr="00A82079">
        <w:rPr>
          <w:rFonts w:ascii="Times New Roman" w:hAnsi="Times New Roman" w:cs="Times New Roman"/>
          <w:i/>
          <w:iCs/>
        </w:rPr>
        <w:t>The log of gravity</w:t>
      </w:r>
      <w:r w:rsidRPr="00A82079">
        <w:rPr>
          <w:rFonts w:ascii="Times New Roman" w:hAnsi="Times New Roman" w:cs="Times New Roman"/>
        </w:rPr>
        <w:t xml:space="preserve"> (CEP Discussion Papers No. dp0701). Centre for Economic Performance, LSE. </w:t>
      </w:r>
    </w:p>
    <w:p w14:paraId="4A5640AA" w14:textId="38227CD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Smith, D. M. (1975). Neoclassical growth models and regional growth in the U.S. </w:t>
      </w:r>
      <w:r w:rsidRPr="00A82079">
        <w:rPr>
          <w:rFonts w:ascii="Times New Roman" w:hAnsi="Times New Roman" w:cs="Times New Roman"/>
          <w:i/>
          <w:iCs/>
        </w:rPr>
        <w:t>Journal of Regional Science</w:t>
      </w:r>
      <w:r w:rsidRPr="00A82079">
        <w:rPr>
          <w:rFonts w:ascii="Times New Roman" w:hAnsi="Times New Roman" w:cs="Times New Roman"/>
        </w:rPr>
        <w:t xml:space="preserve">, </w:t>
      </w:r>
      <w:r w:rsidRPr="00A82079">
        <w:rPr>
          <w:rFonts w:ascii="Times New Roman" w:hAnsi="Times New Roman" w:cs="Times New Roman"/>
          <w:i/>
          <w:iCs/>
        </w:rPr>
        <w:t>15</w:t>
      </w:r>
      <w:r w:rsidRPr="00A82079">
        <w:rPr>
          <w:rFonts w:ascii="Times New Roman" w:hAnsi="Times New Roman" w:cs="Times New Roman"/>
        </w:rPr>
        <w:t>(2), 165–182.</w:t>
      </w:r>
    </w:p>
    <w:p w14:paraId="72491289" w14:textId="1E1D3C53"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Steingress, W. (2015). </w:t>
      </w:r>
      <w:r w:rsidRPr="00A82079">
        <w:rPr>
          <w:rFonts w:ascii="Times New Roman" w:hAnsi="Times New Roman" w:cs="Times New Roman"/>
          <w:i/>
          <w:iCs/>
        </w:rPr>
        <w:t>The causal impact of migration on US trade: Evidence from a natural experiment</w:t>
      </w:r>
      <w:r w:rsidRPr="00A82079">
        <w:rPr>
          <w:rFonts w:ascii="Times New Roman" w:hAnsi="Times New Roman" w:cs="Times New Roman"/>
        </w:rPr>
        <w:t xml:space="preserve"> (IZA Discussion Papers No. 9058). Institute for the Study of Labor (IZA). </w:t>
      </w:r>
    </w:p>
    <w:p w14:paraId="78591963" w14:textId="7777777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Tinbergen, J. (1962). Shaping the world economy; Suggestions for an international economic policy. </w:t>
      </w:r>
      <w:r w:rsidRPr="00A82079">
        <w:rPr>
          <w:rFonts w:ascii="Times New Roman" w:hAnsi="Times New Roman" w:cs="Times New Roman"/>
          <w:i/>
          <w:iCs/>
        </w:rPr>
        <w:t>The International Executive</w:t>
      </w:r>
      <w:r w:rsidRPr="00A82079">
        <w:rPr>
          <w:rFonts w:ascii="Times New Roman" w:hAnsi="Times New Roman" w:cs="Times New Roman"/>
        </w:rPr>
        <w:t>, </w:t>
      </w:r>
      <w:r w:rsidRPr="00A82079">
        <w:rPr>
          <w:rFonts w:ascii="Times New Roman" w:hAnsi="Times New Roman" w:cs="Times New Roman"/>
          <w:i/>
          <w:iCs/>
        </w:rPr>
        <w:t>5</w:t>
      </w:r>
      <w:r w:rsidRPr="00A82079">
        <w:rPr>
          <w:rFonts w:ascii="Times New Roman" w:hAnsi="Times New Roman" w:cs="Times New Roman"/>
        </w:rPr>
        <w:t>(1), 27-30.</w:t>
      </w:r>
    </w:p>
    <w:p w14:paraId="6542D530" w14:textId="629FF04D" w:rsidR="002C5F47" w:rsidRPr="00A82079" w:rsidRDefault="002C5F47" w:rsidP="00A82079">
      <w:pPr>
        <w:pStyle w:val="Bibliography"/>
        <w:spacing w:afterLines="60" w:after="144" w:line="240" w:lineRule="auto"/>
        <w:ind w:left="567" w:hanging="567"/>
        <w:jc w:val="both"/>
        <w:rPr>
          <w:rFonts w:ascii="Times New Roman" w:hAnsi="Times New Roman" w:cs="Times New Roman"/>
          <w:lang w:val="es-ES"/>
        </w:rPr>
      </w:pPr>
      <w:r w:rsidRPr="00A82079">
        <w:rPr>
          <w:rFonts w:ascii="Times New Roman" w:hAnsi="Times New Roman" w:cs="Times New Roman"/>
        </w:rPr>
        <w:t xml:space="preserve">Vicente, J. (2003). </w:t>
      </w:r>
      <w:r w:rsidRPr="00A82079">
        <w:rPr>
          <w:rFonts w:ascii="Times New Roman" w:hAnsi="Times New Roman" w:cs="Times New Roman"/>
          <w:i/>
          <w:iCs/>
        </w:rPr>
        <w:t>The link between immigration and trade in Spain</w:t>
      </w:r>
      <w:r w:rsidRPr="00A82079">
        <w:rPr>
          <w:rFonts w:ascii="Times New Roman" w:hAnsi="Times New Roman" w:cs="Times New Roman"/>
        </w:rPr>
        <w:t xml:space="preserve">. </w:t>
      </w:r>
      <w:r w:rsidRPr="00A82079">
        <w:rPr>
          <w:rFonts w:ascii="Times New Roman" w:hAnsi="Times New Roman" w:cs="Times New Roman"/>
          <w:lang w:val="es-ES"/>
        </w:rPr>
        <w:t>Departamento de Economia Y Empresa, Universidad Pablo de Olavide.</w:t>
      </w:r>
    </w:p>
    <w:p w14:paraId="315C5EAB" w14:textId="2CD2A3FF"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lang w:val="en-NZ"/>
        </w:rPr>
        <w:t xml:space="preserve">Wagner, D., Head, K., &amp; Ries, J. (2002). </w:t>
      </w:r>
      <w:r w:rsidRPr="00A82079">
        <w:rPr>
          <w:rFonts w:ascii="Times New Roman" w:hAnsi="Times New Roman" w:cs="Times New Roman"/>
        </w:rPr>
        <w:t xml:space="preserve">Immigration and the trade of provinces. </w:t>
      </w:r>
      <w:r w:rsidRPr="00A82079">
        <w:rPr>
          <w:rFonts w:ascii="Times New Roman" w:hAnsi="Times New Roman" w:cs="Times New Roman"/>
          <w:i/>
          <w:iCs/>
        </w:rPr>
        <w:t>Scottish Journal of Political Economy</w:t>
      </w:r>
      <w:r w:rsidRPr="00A82079">
        <w:rPr>
          <w:rFonts w:ascii="Times New Roman" w:hAnsi="Times New Roman" w:cs="Times New Roman"/>
        </w:rPr>
        <w:t xml:space="preserve">, </w:t>
      </w:r>
      <w:r w:rsidRPr="00A82079">
        <w:rPr>
          <w:rFonts w:ascii="Times New Roman" w:hAnsi="Times New Roman" w:cs="Times New Roman"/>
          <w:i/>
          <w:iCs/>
        </w:rPr>
        <w:t>49</w:t>
      </w:r>
      <w:r w:rsidRPr="00A82079">
        <w:rPr>
          <w:rFonts w:ascii="Times New Roman" w:hAnsi="Times New Roman" w:cs="Times New Roman"/>
        </w:rPr>
        <w:t>(5), 507–525</w:t>
      </w:r>
      <w:r w:rsidRPr="00A82079">
        <w:rPr>
          <w:rFonts w:ascii="Times New Roman" w:hAnsi="Times New Roman" w:cs="Times New Roman"/>
          <w:i/>
          <w:iCs/>
        </w:rPr>
        <w:t>.</w:t>
      </w:r>
    </w:p>
    <w:p w14:paraId="40FF69B5" w14:textId="27EA484D"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White, R. (2007). Immigrant-trade links, transplanted home bias and network effects. </w:t>
      </w:r>
      <w:r w:rsidRPr="00A82079">
        <w:rPr>
          <w:rFonts w:ascii="Times New Roman" w:hAnsi="Times New Roman" w:cs="Times New Roman"/>
          <w:i/>
          <w:iCs/>
        </w:rPr>
        <w:t>Applied Economics</w:t>
      </w:r>
      <w:r w:rsidRPr="00A82079">
        <w:rPr>
          <w:rFonts w:ascii="Times New Roman" w:hAnsi="Times New Roman" w:cs="Times New Roman"/>
        </w:rPr>
        <w:t xml:space="preserve">, </w:t>
      </w:r>
      <w:r w:rsidRPr="00A82079">
        <w:rPr>
          <w:rFonts w:ascii="Times New Roman" w:hAnsi="Times New Roman" w:cs="Times New Roman"/>
          <w:i/>
          <w:iCs/>
        </w:rPr>
        <w:t>39</w:t>
      </w:r>
      <w:r w:rsidRPr="00A82079">
        <w:rPr>
          <w:rFonts w:ascii="Times New Roman" w:hAnsi="Times New Roman" w:cs="Times New Roman"/>
        </w:rPr>
        <w:t>(7), 839–852.</w:t>
      </w:r>
    </w:p>
    <w:p w14:paraId="21871108" w14:textId="7777777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Wickramasekera, P. (2002). </w:t>
      </w:r>
      <w:r w:rsidRPr="00A82079">
        <w:rPr>
          <w:rFonts w:ascii="Times New Roman" w:hAnsi="Times New Roman" w:cs="Times New Roman"/>
          <w:i/>
          <w:iCs/>
        </w:rPr>
        <w:t xml:space="preserve">Asian labour migration: issues and challenges in an era of globalization. </w:t>
      </w:r>
      <w:r w:rsidRPr="00A82079">
        <w:rPr>
          <w:rFonts w:ascii="Times New Roman" w:hAnsi="Times New Roman" w:cs="Times New Roman"/>
        </w:rPr>
        <w:t>Geneva: ILO.</w:t>
      </w:r>
    </w:p>
    <w:p w14:paraId="100ADFDF" w14:textId="16984A77"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Wong, K.-Y. (1983). On choosing among trade in goods and inernational capital and labor mobility. </w:t>
      </w:r>
      <w:r w:rsidRPr="00A82079">
        <w:rPr>
          <w:rFonts w:ascii="Times New Roman" w:hAnsi="Times New Roman" w:cs="Times New Roman"/>
          <w:i/>
          <w:iCs/>
        </w:rPr>
        <w:t>Journal of International Economics</w:t>
      </w:r>
      <w:r w:rsidRPr="00A82079">
        <w:rPr>
          <w:rFonts w:ascii="Times New Roman" w:hAnsi="Times New Roman" w:cs="Times New Roman"/>
        </w:rPr>
        <w:t xml:space="preserve">, </w:t>
      </w:r>
      <w:r w:rsidRPr="00A82079">
        <w:rPr>
          <w:rFonts w:ascii="Times New Roman" w:hAnsi="Times New Roman" w:cs="Times New Roman"/>
          <w:i/>
          <w:iCs/>
        </w:rPr>
        <w:t>14</w:t>
      </w:r>
      <w:r w:rsidRPr="00A82079">
        <w:rPr>
          <w:rFonts w:ascii="Times New Roman" w:hAnsi="Times New Roman" w:cs="Times New Roman"/>
        </w:rPr>
        <w:t xml:space="preserve">(3), 223–250. </w:t>
      </w:r>
    </w:p>
    <w:p w14:paraId="54ED99A8" w14:textId="6B6D6336" w:rsidR="002C5F47" w:rsidRPr="00A82079" w:rsidRDefault="002C5F47" w:rsidP="00A82079">
      <w:pPr>
        <w:pStyle w:val="Bibliography"/>
        <w:spacing w:afterLines="60" w:after="144" w:line="240" w:lineRule="auto"/>
        <w:ind w:left="567" w:hanging="567"/>
        <w:jc w:val="both"/>
        <w:rPr>
          <w:rFonts w:ascii="Times New Roman" w:hAnsi="Times New Roman" w:cs="Times New Roman"/>
        </w:rPr>
      </w:pPr>
      <w:r w:rsidRPr="00A82079">
        <w:rPr>
          <w:rFonts w:ascii="Times New Roman" w:hAnsi="Times New Roman" w:cs="Times New Roman"/>
        </w:rPr>
        <w:t xml:space="preserve">Wong, W., &amp; Wong, W.-K. (2008). Comparing the fit of the gravity model for different cross-border flows. </w:t>
      </w:r>
      <w:r w:rsidRPr="00A82079">
        <w:rPr>
          <w:rFonts w:ascii="Times New Roman" w:hAnsi="Times New Roman" w:cs="Times New Roman"/>
          <w:i/>
          <w:iCs/>
        </w:rPr>
        <w:t>Economics Letters</w:t>
      </w:r>
      <w:r w:rsidRPr="00A82079">
        <w:rPr>
          <w:rFonts w:ascii="Times New Roman" w:hAnsi="Times New Roman" w:cs="Times New Roman"/>
        </w:rPr>
        <w:t xml:space="preserve">, </w:t>
      </w:r>
      <w:r w:rsidRPr="00A82079">
        <w:rPr>
          <w:rFonts w:ascii="Times New Roman" w:hAnsi="Times New Roman" w:cs="Times New Roman"/>
          <w:i/>
          <w:iCs/>
        </w:rPr>
        <w:t>99</w:t>
      </w:r>
      <w:r w:rsidRPr="00A82079">
        <w:rPr>
          <w:rFonts w:ascii="Times New Roman" w:hAnsi="Times New Roman" w:cs="Times New Roman"/>
        </w:rPr>
        <w:t>(3), 474–477.</w:t>
      </w:r>
    </w:p>
    <w:p w14:paraId="265F6F65" w14:textId="28A25CB8" w:rsidR="002D3A5D" w:rsidRDefault="002C5F47" w:rsidP="00A82079">
      <w:pPr>
        <w:pStyle w:val="Bibliography"/>
        <w:spacing w:afterLines="60" w:after="144" w:line="240" w:lineRule="auto"/>
        <w:ind w:left="567" w:hanging="567"/>
        <w:jc w:val="both"/>
        <w:rPr>
          <w:rFonts w:ascii="Times New Roman" w:hAnsi="Times New Roman" w:cs="Times New Roman"/>
          <w:b/>
          <w:sz w:val="24"/>
          <w:szCs w:val="24"/>
        </w:rPr>
      </w:pPr>
      <w:r w:rsidRPr="00A82079">
        <w:rPr>
          <w:rFonts w:ascii="Times New Roman" w:hAnsi="Times New Roman" w:cs="Times New Roman"/>
        </w:rPr>
        <w:t xml:space="preserve">Zellner, A. (1962). An efficient method of estimating seemingly unrelated regressions and tests for aggregation bias. </w:t>
      </w:r>
      <w:r w:rsidRPr="00A82079">
        <w:rPr>
          <w:rFonts w:ascii="Times New Roman" w:hAnsi="Times New Roman" w:cs="Times New Roman"/>
          <w:i/>
          <w:iCs/>
        </w:rPr>
        <w:t>Journal of the American Statistical Association</w:t>
      </w:r>
      <w:r w:rsidRPr="00A82079">
        <w:rPr>
          <w:rFonts w:ascii="Times New Roman" w:hAnsi="Times New Roman" w:cs="Times New Roman"/>
        </w:rPr>
        <w:t xml:space="preserve">, </w:t>
      </w:r>
      <w:r w:rsidRPr="00A82079">
        <w:rPr>
          <w:rFonts w:ascii="Times New Roman" w:hAnsi="Times New Roman" w:cs="Times New Roman"/>
          <w:i/>
          <w:iCs/>
        </w:rPr>
        <w:t>57</w:t>
      </w:r>
      <w:r w:rsidRPr="00A82079">
        <w:rPr>
          <w:rFonts w:ascii="Times New Roman" w:hAnsi="Times New Roman" w:cs="Times New Roman"/>
        </w:rPr>
        <w:t xml:space="preserve">(298), 348–368. </w:t>
      </w:r>
      <w:r w:rsidRPr="00A82079">
        <w:rPr>
          <w:rFonts w:ascii="Times New Roman" w:hAnsi="Times New Roman" w:cs="Times New Roman"/>
          <w:b/>
        </w:rPr>
        <w:fldChar w:fldCharType="end"/>
      </w:r>
    </w:p>
    <w:p w14:paraId="459BF766" w14:textId="77777777" w:rsidR="002D3A5D" w:rsidRDefault="002D3A5D" w:rsidP="001B775B">
      <w:pPr>
        <w:spacing w:line="360" w:lineRule="auto"/>
        <w:jc w:val="center"/>
        <w:rPr>
          <w:rFonts w:ascii="Times New Roman" w:hAnsi="Times New Roman" w:cs="Times New Roman"/>
          <w:b/>
          <w:sz w:val="24"/>
          <w:szCs w:val="24"/>
        </w:rPr>
      </w:pPr>
    </w:p>
    <w:p w14:paraId="46DA09B3" w14:textId="4A8E40BC" w:rsidR="002D3A5D" w:rsidRDefault="002D3A5D" w:rsidP="003812F0">
      <w:pPr>
        <w:spacing w:line="360" w:lineRule="auto"/>
        <w:rPr>
          <w:rFonts w:ascii="Times New Roman" w:hAnsi="Times New Roman" w:cs="Times New Roman"/>
          <w:b/>
          <w:sz w:val="24"/>
          <w:szCs w:val="24"/>
        </w:rPr>
      </w:pPr>
    </w:p>
    <w:bookmarkEnd w:id="0"/>
    <w:p w14:paraId="2D4665DB" w14:textId="729BA32D" w:rsidR="001B775B" w:rsidRPr="003812F0" w:rsidRDefault="00232545" w:rsidP="003812F0">
      <w:pPr>
        <w:pStyle w:val="NoSpacing"/>
        <w:rPr>
          <w:rFonts w:ascii="Times New Roman" w:hAnsi="Times New Roman" w:cs="Times New Roman"/>
        </w:rPr>
        <w:sectPr w:rsidR="001B775B" w:rsidRPr="003812F0" w:rsidSect="007E75D1">
          <w:pgSz w:w="12240" w:h="15840"/>
          <w:pgMar w:top="1440" w:right="1440" w:bottom="1440" w:left="1440" w:header="720" w:footer="720" w:gutter="0"/>
          <w:cols w:space="720"/>
          <w:docGrid w:linePitch="360"/>
        </w:sectPr>
      </w:pPr>
      <w:r w:rsidRPr="00C51CA8">
        <w:rPr>
          <w:rFonts w:ascii="Times New Roman" w:hAnsi="Times New Roman" w:cs="Times New Roman"/>
        </w:rPr>
        <w:t xml:space="preserve"> </w:t>
      </w:r>
    </w:p>
    <w:p w14:paraId="5D669A3D" w14:textId="42EE56D8" w:rsidR="007F0062" w:rsidRDefault="007F0062" w:rsidP="009E5A4B">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Appendix</w:t>
      </w:r>
    </w:p>
    <w:p w14:paraId="36856779" w14:textId="77777777" w:rsidR="00E32CB5" w:rsidRDefault="007F0062" w:rsidP="004A0A97">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T</w:t>
      </w:r>
      <w:r w:rsidR="004A0A97" w:rsidRPr="004A0A97">
        <w:rPr>
          <w:rFonts w:ascii="Times New Roman" w:eastAsia="Calibri" w:hAnsi="Times New Roman" w:cs="Times New Roman"/>
          <w:b/>
          <w:sz w:val="20"/>
          <w:szCs w:val="20"/>
        </w:rPr>
        <w:t>able A1:</w:t>
      </w:r>
      <w:r w:rsidR="00A82079">
        <w:rPr>
          <w:rFonts w:ascii="Times New Roman" w:eastAsia="Calibri" w:hAnsi="Times New Roman" w:cs="Times New Roman"/>
          <w:b/>
          <w:sz w:val="20"/>
          <w:szCs w:val="20"/>
        </w:rPr>
        <w:t xml:space="preserve"> </w:t>
      </w:r>
      <w:r w:rsidR="004A0A97" w:rsidRPr="004A0A97">
        <w:rPr>
          <w:rFonts w:ascii="Times New Roman" w:eastAsia="Calibri" w:hAnsi="Times New Roman" w:cs="Times New Roman"/>
          <w:b/>
          <w:sz w:val="20"/>
          <w:szCs w:val="20"/>
        </w:rPr>
        <w:t>Gravity Model Regression Results</w:t>
      </w:r>
    </w:p>
    <w:p w14:paraId="631A3E14" w14:textId="4D228790" w:rsidR="004A0A97" w:rsidRPr="00E32CB5" w:rsidRDefault="004A0A97" w:rsidP="004A0A97">
      <w:pPr>
        <w:spacing w:after="0"/>
        <w:jc w:val="center"/>
        <w:rPr>
          <w:rFonts w:ascii="Times New Roman" w:eastAsia="Calibri" w:hAnsi="Times New Roman" w:cs="Times New Roman"/>
          <w:sz w:val="20"/>
          <w:szCs w:val="20"/>
        </w:rPr>
      </w:pPr>
      <w:r w:rsidRPr="00E32CB5">
        <w:rPr>
          <w:rFonts w:ascii="Times New Roman" w:eastAsia="Calibri" w:hAnsi="Times New Roman" w:cs="Times New Roman"/>
          <w:sz w:val="20"/>
          <w:szCs w:val="20"/>
        </w:rPr>
        <w:t xml:space="preserve">with </w:t>
      </w:r>
      <w:r w:rsidR="00E32CB5" w:rsidRPr="00E32CB5">
        <w:rPr>
          <w:rFonts w:ascii="Times New Roman" w:eastAsia="Calibri" w:hAnsi="Times New Roman" w:cs="Times New Roman"/>
          <w:sz w:val="20"/>
          <w:szCs w:val="20"/>
        </w:rPr>
        <w:t>A</w:t>
      </w:r>
      <w:r w:rsidRPr="00E32CB5">
        <w:rPr>
          <w:rFonts w:ascii="Times New Roman" w:eastAsia="Calibri" w:hAnsi="Times New Roman" w:cs="Times New Roman"/>
          <w:sz w:val="20"/>
          <w:szCs w:val="20"/>
        </w:rPr>
        <w:t xml:space="preserve">dded </w:t>
      </w:r>
      <w:r w:rsidR="00E32CB5" w:rsidRPr="00E32CB5">
        <w:rPr>
          <w:rFonts w:ascii="Times New Roman" w:eastAsia="Calibri" w:hAnsi="Times New Roman" w:cs="Times New Roman"/>
          <w:sz w:val="20"/>
          <w:szCs w:val="20"/>
        </w:rPr>
        <w:t>Z</w:t>
      </w:r>
      <w:r w:rsidRPr="00E32CB5">
        <w:rPr>
          <w:rFonts w:ascii="Times New Roman" w:eastAsia="Calibri" w:hAnsi="Times New Roman" w:cs="Times New Roman"/>
          <w:sz w:val="20"/>
          <w:szCs w:val="20"/>
        </w:rPr>
        <w:t xml:space="preserve">eros in </w:t>
      </w:r>
      <w:r w:rsidR="00E32CB5" w:rsidRPr="00E32CB5">
        <w:rPr>
          <w:rFonts w:ascii="Times New Roman" w:eastAsia="Calibri" w:hAnsi="Times New Roman" w:cs="Times New Roman"/>
          <w:sz w:val="20"/>
          <w:szCs w:val="20"/>
        </w:rPr>
        <w:t>D</w:t>
      </w:r>
      <w:r w:rsidRPr="00E32CB5">
        <w:rPr>
          <w:rFonts w:ascii="Times New Roman" w:eastAsia="Calibri" w:hAnsi="Times New Roman" w:cs="Times New Roman"/>
          <w:sz w:val="20"/>
          <w:szCs w:val="20"/>
        </w:rPr>
        <w:t xml:space="preserve">ependent </w:t>
      </w:r>
      <w:r w:rsidR="00E32CB5" w:rsidRPr="00E32CB5">
        <w:rPr>
          <w:rFonts w:ascii="Times New Roman" w:eastAsia="Calibri" w:hAnsi="Times New Roman" w:cs="Times New Roman"/>
          <w:sz w:val="20"/>
          <w:szCs w:val="20"/>
        </w:rPr>
        <w:t>V</w:t>
      </w:r>
      <w:r w:rsidRPr="00E32CB5">
        <w:rPr>
          <w:rFonts w:ascii="Times New Roman" w:eastAsia="Calibri" w:hAnsi="Times New Roman" w:cs="Times New Roman"/>
          <w:sz w:val="20"/>
          <w:szCs w:val="20"/>
        </w:rPr>
        <w:t>ariables</w:t>
      </w:r>
    </w:p>
    <w:tbl>
      <w:tblPr>
        <w:tblW w:w="14170" w:type="dxa"/>
        <w:jc w:val="center"/>
        <w:tblLayout w:type="fixed"/>
        <w:tblCellMar>
          <w:left w:w="75" w:type="dxa"/>
          <w:right w:w="75" w:type="dxa"/>
        </w:tblCellMar>
        <w:tblLook w:val="04A0" w:firstRow="1" w:lastRow="0" w:firstColumn="1" w:lastColumn="0" w:noHBand="0" w:noVBand="1"/>
      </w:tblPr>
      <w:tblGrid>
        <w:gridCol w:w="1289"/>
        <w:gridCol w:w="1289"/>
        <w:gridCol w:w="1288"/>
        <w:gridCol w:w="1288"/>
        <w:gridCol w:w="1288"/>
        <w:gridCol w:w="1288"/>
        <w:gridCol w:w="1288"/>
        <w:gridCol w:w="1288"/>
        <w:gridCol w:w="1288"/>
        <w:gridCol w:w="1288"/>
        <w:gridCol w:w="1288"/>
      </w:tblGrid>
      <w:tr w:rsidR="004A0A97" w:rsidRPr="009E5A4B" w14:paraId="2573037C" w14:textId="77777777" w:rsidTr="00E86EDA">
        <w:trPr>
          <w:trHeight w:hRule="exact" w:val="227"/>
          <w:jc w:val="center"/>
        </w:trPr>
        <w:tc>
          <w:tcPr>
            <w:tcW w:w="1289" w:type="dxa"/>
            <w:tcBorders>
              <w:top w:val="double" w:sz="4" w:space="0" w:color="auto"/>
            </w:tcBorders>
            <w:vAlign w:val="center"/>
            <w:hideMark/>
          </w:tcPr>
          <w:p w14:paraId="3C28DACC" w14:textId="77777777" w:rsidR="004A0A97" w:rsidRPr="009E5A4B" w:rsidRDefault="004A0A97" w:rsidP="007E7B86">
            <w:pPr>
              <w:pStyle w:val="NoSpacing"/>
              <w:rPr>
                <w:rFonts w:ascii="Times New Roman" w:hAnsi="Times New Roman" w:cs="Times New Roman"/>
                <w:b/>
                <w:sz w:val="16"/>
                <w:szCs w:val="16"/>
              </w:rPr>
            </w:pPr>
          </w:p>
        </w:tc>
        <w:tc>
          <w:tcPr>
            <w:tcW w:w="1289" w:type="dxa"/>
            <w:tcBorders>
              <w:top w:val="double" w:sz="4" w:space="0" w:color="auto"/>
            </w:tcBorders>
            <w:vAlign w:val="center"/>
            <w:hideMark/>
          </w:tcPr>
          <w:p w14:paraId="065E9137"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(Pooled OLS)</w:t>
            </w:r>
          </w:p>
        </w:tc>
        <w:tc>
          <w:tcPr>
            <w:tcW w:w="1288" w:type="dxa"/>
            <w:tcBorders>
              <w:top w:val="double" w:sz="4" w:space="0" w:color="auto"/>
            </w:tcBorders>
            <w:vAlign w:val="center"/>
            <w:hideMark/>
          </w:tcPr>
          <w:p w14:paraId="74F59AEF"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(Pooled OLS)</w:t>
            </w:r>
          </w:p>
        </w:tc>
        <w:tc>
          <w:tcPr>
            <w:tcW w:w="1288" w:type="dxa"/>
            <w:tcBorders>
              <w:top w:val="double" w:sz="4" w:space="0" w:color="auto"/>
            </w:tcBorders>
            <w:vAlign w:val="center"/>
            <w:hideMark/>
          </w:tcPr>
          <w:p w14:paraId="0D45A642"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(Fixed Effect)</w:t>
            </w:r>
          </w:p>
        </w:tc>
        <w:tc>
          <w:tcPr>
            <w:tcW w:w="1288" w:type="dxa"/>
            <w:tcBorders>
              <w:top w:val="double" w:sz="4" w:space="0" w:color="auto"/>
            </w:tcBorders>
            <w:vAlign w:val="center"/>
            <w:hideMark/>
          </w:tcPr>
          <w:p w14:paraId="4407E6F3"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(Fixed Effect)</w:t>
            </w:r>
          </w:p>
        </w:tc>
        <w:tc>
          <w:tcPr>
            <w:tcW w:w="1288" w:type="dxa"/>
            <w:tcBorders>
              <w:top w:val="double" w:sz="4" w:space="0" w:color="auto"/>
            </w:tcBorders>
            <w:vAlign w:val="center"/>
            <w:hideMark/>
          </w:tcPr>
          <w:p w14:paraId="7E33E239"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(SUR)</w:t>
            </w:r>
          </w:p>
        </w:tc>
        <w:tc>
          <w:tcPr>
            <w:tcW w:w="1288" w:type="dxa"/>
            <w:tcBorders>
              <w:top w:val="double" w:sz="4" w:space="0" w:color="auto"/>
              <w:right w:val="single" w:sz="4" w:space="0" w:color="auto"/>
            </w:tcBorders>
            <w:vAlign w:val="center"/>
            <w:hideMark/>
          </w:tcPr>
          <w:p w14:paraId="277A9EC4"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(SUR)</w:t>
            </w:r>
          </w:p>
        </w:tc>
        <w:tc>
          <w:tcPr>
            <w:tcW w:w="1288" w:type="dxa"/>
            <w:tcBorders>
              <w:top w:val="double" w:sz="4" w:space="0" w:color="auto"/>
              <w:left w:val="single" w:sz="4" w:space="0" w:color="auto"/>
            </w:tcBorders>
            <w:vAlign w:val="center"/>
            <w:hideMark/>
          </w:tcPr>
          <w:p w14:paraId="26299AFF"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(PPML)IRR</w:t>
            </w:r>
          </w:p>
        </w:tc>
        <w:tc>
          <w:tcPr>
            <w:tcW w:w="1288" w:type="dxa"/>
            <w:tcBorders>
              <w:top w:val="double" w:sz="4" w:space="0" w:color="auto"/>
            </w:tcBorders>
            <w:vAlign w:val="center"/>
            <w:hideMark/>
          </w:tcPr>
          <w:p w14:paraId="252C01A7"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(PPML)IRR</w:t>
            </w:r>
          </w:p>
        </w:tc>
        <w:tc>
          <w:tcPr>
            <w:tcW w:w="1288" w:type="dxa"/>
            <w:tcBorders>
              <w:top w:val="double" w:sz="4" w:space="0" w:color="auto"/>
            </w:tcBorders>
            <w:vAlign w:val="center"/>
            <w:hideMark/>
          </w:tcPr>
          <w:p w14:paraId="2448356B"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(PPML-SUR)</w:t>
            </w:r>
          </w:p>
          <w:p w14:paraId="013603DF"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IRR</w:t>
            </w:r>
          </w:p>
        </w:tc>
        <w:tc>
          <w:tcPr>
            <w:tcW w:w="1288" w:type="dxa"/>
            <w:tcBorders>
              <w:top w:val="double" w:sz="4" w:space="0" w:color="auto"/>
            </w:tcBorders>
            <w:vAlign w:val="center"/>
            <w:hideMark/>
          </w:tcPr>
          <w:p w14:paraId="103F25C1"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(PPML-SUR)</w:t>
            </w:r>
          </w:p>
          <w:p w14:paraId="6198293D" w14:textId="77777777" w:rsidR="004A0A97" w:rsidRPr="009E5A4B" w:rsidRDefault="004A0A97" w:rsidP="00AD5496">
            <w:pPr>
              <w:pStyle w:val="NoSpacing"/>
              <w:jc w:val="center"/>
              <w:rPr>
                <w:rFonts w:ascii="Times New Roman" w:hAnsi="Times New Roman" w:cs="Times New Roman"/>
                <w:b/>
                <w:sz w:val="16"/>
                <w:szCs w:val="16"/>
              </w:rPr>
            </w:pPr>
            <w:r w:rsidRPr="009E5A4B">
              <w:rPr>
                <w:rFonts w:ascii="Times New Roman" w:hAnsi="Times New Roman" w:cs="Times New Roman"/>
                <w:b/>
                <w:sz w:val="16"/>
                <w:szCs w:val="16"/>
              </w:rPr>
              <w:t>IRR</w:t>
            </w:r>
          </w:p>
        </w:tc>
      </w:tr>
      <w:tr w:rsidR="004A0A97" w:rsidRPr="007E7B86" w14:paraId="7A01CE4A" w14:textId="77777777" w:rsidTr="007E7B86">
        <w:trPr>
          <w:trHeight w:hRule="exact" w:val="405"/>
          <w:jc w:val="center"/>
        </w:trPr>
        <w:tc>
          <w:tcPr>
            <w:tcW w:w="1289" w:type="dxa"/>
            <w:tcBorders>
              <w:bottom w:val="single" w:sz="4" w:space="0" w:color="auto"/>
            </w:tcBorders>
            <w:vAlign w:val="center"/>
            <w:hideMark/>
          </w:tcPr>
          <w:p w14:paraId="485960A5"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Variables</w:t>
            </w:r>
          </w:p>
        </w:tc>
        <w:tc>
          <w:tcPr>
            <w:tcW w:w="1289" w:type="dxa"/>
            <w:tcBorders>
              <w:bottom w:val="single" w:sz="4" w:space="0" w:color="auto"/>
            </w:tcBorders>
            <w:vAlign w:val="center"/>
            <w:hideMark/>
          </w:tcPr>
          <w:p w14:paraId="27DD876A"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Trade</w:t>
            </w:r>
          </w:p>
        </w:tc>
        <w:tc>
          <w:tcPr>
            <w:tcW w:w="1288" w:type="dxa"/>
            <w:tcBorders>
              <w:bottom w:val="single" w:sz="4" w:space="0" w:color="auto"/>
            </w:tcBorders>
            <w:vAlign w:val="center"/>
            <w:hideMark/>
          </w:tcPr>
          <w:p w14:paraId="78A0AF71"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Migration</w:t>
            </w:r>
          </w:p>
        </w:tc>
        <w:tc>
          <w:tcPr>
            <w:tcW w:w="1288" w:type="dxa"/>
            <w:tcBorders>
              <w:bottom w:val="single" w:sz="4" w:space="0" w:color="auto"/>
            </w:tcBorders>
            <w:vAlign w:val="center"/>
            <w:hideMark/>
          </w:tcPr>
          <w:p w14:paraId="47777C42"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Trade</w:t>
            </w:r>
          </w:p>
        </w:tc>
        <w:tc>
          <w:tcPr>
            <w:tcW w:w="1288" w:type="dxa"/>
            <w:tcBorders>
              <w:bottom w:val="single" w:sz="4" w:space="0" w:color="auto"/>
            </w:tcBorders>
            <w:vAlign w:val="center"/>
            <w:hideMark/>
          </w:tcPr>
          <w:p w14:paraId="4DE6D3B5"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Migration</w:t>
            </w:r>
          </w:p>
        </w:tc>
        <w:tc>
          <w:tcPr>
            <w:tcW w:w="1288" w:type="dxa"/>
            <w:tcBorders>
              <w:bottom w:val="single" w:sz="4" w:space="0" w:color="auto"/>
            </w:tcBorders>
            <w:vAlign w:val="center"/>
            <w:hideMark/>
          </w:tcPr>
          <w:p w14:paraId="2B549787"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Trade</w:t>
            </w:r>
          </w:p>
        </w:tc>
        <w:tc>
          <w:tcPr>
            <w:tcW w:w="1288" w:type="dxa"/>
            <w:tcBorders>
              <w:bottom w:val="single" w:sz="4" w:space="0" w:color="auto"/>
              <w:right w:val="single" w:sz="4" w:space="0" w:color="auto"/>
            </w:tcBorders>
            <w:vAlign w:val="center"/>
            <w:hideMark/>
          </w:tcPr>
          <w:p w14:paraId="6745E889"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Migration</w:t>
            </w:r>
          </w:p>
        </w:tc>
        <w:tc>
          <w:tcPr>
            <w:tcW w:w="1288" w:type="dxa"/>
            <w:tcBorders>
              <w:left w:val="single" w:sz="4" w:space="0" w:color="auto"/>
              <w:bottom w:val="single" w:sz="4" w:space="0" w:color="auto"/>
            </w:tcBorders>
            <w:vAlign w:val="center"/>
            <w:hideMark/>
          </w:tcPr>
          <w:p w14:paraId="7FF6CF72"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Trade</w:t>
            </w:r>
          </w:p>
        </w:tc>
        <w:tc>
          <w:tcPr>
            <w:tcW w:w="1288" w:type="dxa"/>
            <w:tcBorders>
              <w:bottom w:val="single" w:sz="4" w:space="0" w:color="auto"/>
            </w:tcBorders>
            <w:vAlign w:val="center"/>
            <w:hideMark/>
          </w:tcPr>
          <w:p w14:paraId="3A813609"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Migration</w:t>
            </w:r>
          </w:p>
        </w:tc>
        <w:tc>
          <w:tcPr>
            <w:tcW w:w="1288" w:type="dxa"/>
            <w:tcBorders>
              <w:bottom w:val="single" w:sz="4" w:space="0" w:color="auto"/>
            </w:tcBorders>
            <w:vAlign w:val="center"/>
            <w:hideMark/>
          </w:tcPr>
          <w:p w14:paraId="0A02C739"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Trade</w:t>
            </w:r>
          </w:p>
        </w:tc>
        <w:tc>
          <w:tcPr>
            <w:tcW w:w="1288" w:type="dxa"/>
            <w:tcBorders>
              <w:bottom w:val="single" w:sz="4" w:space="0" w:color="auto"/>
            </w:tcBorders>
            <w:vAlign w:val="center"/>
            <w:hideMark/>
          </w:tcPr>
          <w:p w14:paraId="27A181EB" w14:textId="77777777" w:rsidR="004A0A97" w:rsidRPr="007E7B86" w:rsidRDefault="004A0A97" w:rsidP="00AD5496">
            <w:pPr>
              <w:pStyle w:val="NoSpacing"/>
              <w:jc w:val="center"/>
              <w:rPr>
                <w:rFonts w:ascii="Times New Roman" w:hAnsi="Times New Roman" w:cs="Times New Roman"/>
                <w:sz w:val="16"/>
                <w:szCs w:val="16"/>
              </w:rPr>
            </w:pPr>
            <w:r w:rsidRPr="007E7B86">
              <w:rPr>
                <w:rFonts w:ascii="Times New Roman" w:hAnsi="Times New Roman" w:cs="Times New Roman"/>
                <w:sz w:val="16"/>
                <w:szCs w:val="16"/>
              </w:rPr>
              <w:t>Migration</w:t>
            </w:r>
          </w:p>
        </w:tc>
      </w:tr>
      <w:tr w:rsidR="004A0A97" w:rsidRPr="007E7B86" w14:paraId="74705A65" w14:textId="77777777" w:rsidTr="007E7B86">
        <w:trPr>
          <w:trHeight w:hRule="exact" w:val="227"/>
          <w:jc w:val="center"/>
        </w:trPr>
        <w:tc>
          <w:tcPr>
            <w:tcW w:w="1289" w:type="dxa"/>
            <w:tcBorders>
              <w:top w:val="single" w:sz="4" w:space="0" w:color="auto"/>
            </w:tcBorders>
            <w:hideMark/>
          </w:tcPr>
          <w:p w14:paraId="3253D662"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Migration</w:t>
            </w:r>
          </w:p>
        </w:tc>
        <w:tc>
          <w:tcPr>
            <w:tcW w:w="1289" w:type="dxa"/>
            <w:tcBorders>
              <w:top w:val="single" w:sz="4" w:space="0" w:color="auto"/>
            </w:tcBorders>
            <w:hideMark/>
          </w:tcPr>
          <w:p w14:paraId="55543DD9"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0.113***</w:t>
            </w:r>
          </w:p>
        </w:tc>
        <w:tc>
          <w:tcPr>
            <w:tcW w:w="1288" w:type="dxa"/>
            <w:tcBorders>
              <w:top w:val="single" w:sz="4" w:space="0" w:color="auto"/>
            </w:tcBorders>
          </w:tcPr>
          <w:p w14:paraId="1BD59C47" w14:textId="77777777" w:rsidR="004A0A97" w:rsidRPr="007E7B86" w:rsidRDefault="004A0A97" w:rsidP="007E7B86">
            <w:pPr>
              <w:pStyle w:val="NoSpacing"/>
              <w:rPr>
                <w:rFonts w:ascii="Times New Roman" w:hAnsi="Times New Roman" w:cs="Times New Roman"/>
                <w:sz w:val="16"/>
                <w:szCs w:val="16"/>
              </w:rPr>
            </w:pPr>
          </w:p>
        </w:tc>
        <w:tc>
          <w:tcPr>
            <w:tcW w:w="1288" w:type="dxa"/>
            <w:tcBorders>
              <w:top w:val="single" w:sz="4" w:space="0" w:color="auto"/>
            </w:tcBorders>
            <w:hideMark/>
          </w:tcPr>
          <w:p w14:paraId="6CD91F97"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-0.006</w:t>
            </w:r>
          </w:p>
        </w:tc>
        <w:tc>
          <w:tcPr>
            <w:tcW w:w="1288" w:type="dxa"/>
            <w:tcBorders>
              <w:top w:val="single" w:sz="4" w:space="0" w:color="auto"/>
            </w:tcBorders>
          </w:tcPr>
          <w:p w14:paraId="609DCEDA" w14:textId="77777777" w:rsidR="004A0A97" w:rsidRPr="007E7B86" w:rsidRDefault="004A0A97" w:rsidP="007E7B86">
            <w:pPr>
              <w:pStyle w:val="NoSpacing"/>
              <w:rPr>
                <w:rFonts w:ascii="Times New Roman" w:hAnsi="Times New Roman" w:cs="Times New Roman"/>
                <w:sz w:val="16"/>
                <w:szCs w:val="16"/>
              </w:rPr>
            </w:pPr>
          </w:p>
        </w:tc>
        <w:tc>
          <w:tcPr>
            <w:tcW w:w="1288" w:type="dxa"/>
            <w:tcBorders>
              <w:top w:val="single" w:sz="4" w:space="0" w:color="auto"/>
            </w:tcBorders>
            <w:hideMark/>
          </w:tcPr>
          <w:p w14:paraId="211569B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0.745***</w:t>
            </w:r>
          </w:p>
        </w:tc>
        <w:tc>
          <w:tcPr>
            <w:tcW w:w="1288" w:type="dxa"/>
            <w:tcBorders>
              <w:top w:val="single" w:sz="4" w:space="0" w:color="auto"/>
              <w:right w:val="single" w:sz="4" w:space="0" w:color="auto"/>
            </w:tcBorders>
          </w:tcPr>
          <w:p w14:paraId="4D85A098" w14:textId="77777777" w:rsidR="004A0A97" w:rsidRPr="007E7B86" w:rsidRDefault="004A0A97" w:rsidP="007E7B86">
            <w:pPr>
              <w:pStyle w:val="NoSpacing"/>
              <w:rPr>
                <w:rFonts w:ascii="Times New Roman" w:hAnsi="Times New Roman" w:cs="Times New Roman"/>
                <w:sz w:val="16"/>
                <w:szCs w:val="16"/>
              </w:rPr>
            </w:pPr>
          </w:p>
        </w:tc>
        <w:tc>
          <w:tcPr>
            <w:tcW w:w="1288" w:type="dxa"/>
            <w:tcBorders>
              <w:top w:val="single" w:sz="4" w:space="0" w:color="auto"/>
              <w:left w:val="single" w:sz="4" w:space="0" w:color="auto"/>
            </w:tcBorders>
            <w:hideMark/>
          </w:tcPr>
          <w:p w14:paraId="1A6EBE83"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1.129***</w:t>
            </w:r>
          </w:p>
        </w:tc>
        <w:tc>
          <w:tcPr>
            <w:tcW w:w="1288" w:type="dxa"/>
            <w:tcBorders>
              <w:top w:val="single" w:sz="4" w:space="0" w:color="auto"/>
            </w:tcBorders>
          </w:tcPr>
          <w:p w14:paraId="258F7285" w14:textId="77777777" w:rsidR="004A0A97" w:rsidRPr="007E7B86" w:rsidRDefault="004A0A97" w:rsidP="007E7B86">
            <w:pPr>
              <w:pStyle w:val="NoSpacing"/>
              <w:rPr>
                <w:rFonts w:ascii="Times New Roman" w:hAnsi="Times New Roman" w:cs="Times New Roman"/>
                <w:sz w:val="16"/>
                <w:szCs w:val="16"/>
              </w:rPr>
            </w:pPr>
          </w:p>
        </w:tc>
        <w:tc>
          <w:tcPr>
            <w:tcW w:w="1288" w:type="dxa"/>
            <w:tcBorders>
              <w:top w:val="single" w:sz="4" w:space="0" w:color="auto"/>
            </w:tcBorders>
            <w:hideMark/>
          </w:tcPr>
          <w:p w14:paraId="0B29245F"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1.347***</w:t>
            </w:r>
          </w:p>
        </w:tc>
        <w:tc>
          <w:tcPr>
            <w:tcW w:w="1288" w:type="dxa"/>
            <w:tcBorders>
              <w:top w:val="single" w:sz="4" w:space="0" w:color="auto"/>
            </w:tcBorders>
          </w:tcPr>
          <w:p w14:paraId="44651200" w14:textId="77777777" w:rsidR="004A0A97" w:rsidRPr="007E7B86" w:rsidRDefault="004A0A97" w:rsidP="007E7B86">
            <w:pPr>
              <w:pStyle w:val="NoSpacing"/>
              <w:rPr>
                <w:rFonts w:ascii="Times New Roman" w:hAnsi="Times New Roman" w:cs="Times New Roman"/>
                <w:sz w:val="16"/>
                <w:szCs w:val="16"/>
              </w:rPr>
            </w:pPr>
          </w:p>
        </w:tc>
      </w:tr>
      <w:tr w:rsidR="004A0A97" w:rsidRPr="007E7B86" w14:paraId="43245335" w14:textId="77777777" w:rsidTr="007E7B86">
        <w:trPr>
          <w:trHeight w:hRule="exact" w:val="227"/>
          <w:jc w:val="center"/>
        </w:trPr>
        <w:tc>
          <w:tcPr>
            <w:tcW w:w="1289" w:type="dxa"/>
            <w:vAlign w:val="center"/>
          </w:tcPr>
          <w:p w14:paraId="1548D113"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25898D76"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Pr>
          <w:p w14:paraId="2904AD41" w14:textId="77777777" w:rsidR="004A0A97" w:rsidRPr="007E7B86" w:rsidRDefault="004A0A97" w:rsidP="00474F48">
            <w:pPr>
              <w:pStyle w:val="NoSpacing"/>
              <w:tabs>
                <w:tab w:val="decimal" w:pos="317"/>
              </w:tabs>
              <w:rPr>
                <w:rFonts w:ascii="Times New Roman" w:hAnsi="Times New Roman" w:cs="Times New Roman"/>
                <w:sz w:val="16"/>
                <w:szCs w:val="16"/>
              </w:rPr>
            </w:pPr>
          </w:p>
        </w:tc>
        <w:tc>
          <w:tcPr>
            <w:tcW w:w="1288" w:type="dxa"/>
            <w:hideMark/>
          </w:tcPr>
          <w:p w14:paraId="337751BC"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Pr>
          <w:p w14:paraId="038758D7" w14:textId="77777777" w:rsidR="004A0A97" w:rsidRPr="007E7B86" w:rsidRDefault="004A0A97" w:rsidP="007E7B86">
            <w:pPr>
              <w:pStyle w:val="NoSpacing"/>
              <w:rPr>
                <w:rFonts w:ascii="Times New Roman" w:hAnsi="Times New Roman" w:cs="Times New Roman"/>
                <w:sz w:val="16"/>
                <w:szCs w:val="16"/>
              </w:rPr>
            </w:pPr>
          </w:p>
        </w:tc>
        <w:tc>
          <w:tcPr>
            <w:tcW w:w="1288" w:type="dxa"/>
            <w:hideMark/>
          </w:tcPr>
          <w:p w14:paraId="7A67E4C7"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(0.002)</w:t>
            </w:r>
          </w:p>
        </w:tc>
        <w:tc>
          <w:tcPr>
            <w:tcW w:w="1288" w:type="dxa"/>
            <w:tcBorders>
              <w:right w:val="single" w:sz="4" w:space="0" w:color="auto"/>
            </w:tcBorders>
          </w:tcPr>
          <w:p w14:paraId="7EC09ABA" w14:textId="77777777" w:rsidR="004A0A97" w:rsidRPr="007E7B86" w:rsidRDefault="004A0A97" w:rsidP="007E7B86">
            <w:pPr>
              <w:pStyle w:val="NoSpacing"/>
              <w:rPr>
                <w:rFonts w:ascii="Times New Roman" w:hAnsi="Times New Roman" w:cs="Times New Roman"/>
                <w:sz w:val="16"/>
                <w:szCs w:val="16"/>
              </w:rPr>
            </w:pPr>
          </w:p>
        </w:tc>
        <w:tc>
          <w:tcPr>
            <w:tcW w:w="1288" w:type="dxa"/>
            <w:tcBorders>
              <w:left w:val="single" w:sz="4" w:space="0" w:color="auto"/>
            </w:tcBorders>
            <w:hideMark/>
          </w:tcPr>
          <w:p w14:paraId="3DFCDC43"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(26.72)</w:t>
            </w:r>
          </w:p>
        </w:tc>
        <w:tc>
          <w:tcPr>
            <w:tcW w:w="1288" w:type="dxa"/>
          </w:tcPr>
          <w:p w14:paraId="289AD893" w14:textId="77777777" w:rsidR="004A0A97" w:rsidRPr="007E7B86" w:rsidRDefault="004A0A97" w:rsidP="007E7B86">
            <w:pPr>
              <w:pStyle w:val="NoSpacing"/>
              <w:rPr>
                <w:rFonts w:ascii="Times New Roman" w:hAnsi="Times New Roman" w:cs="Times New Roman"/>
                <w:sz w:val="16"/>
                <w:szCs w:val="16"/>
              </w:rPr>
            </w:pPr>
          </w:p>
        </w:tc>
        <w:tc>
          <w:tcPr>
            <w:tcW w:w="1288" w:type="dxa"/>
            <w:hideMark/>
          </w:tcPr>
          <w:p w14:paraId="577337E6"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(20.12)</w:t>
            </w:r>
          </w:p>
        </w:tc>
        <w:tc>
          <w:tcPr>
            <w:tcW w:w="1288" w:type="dxa"/>
          </w:tcPr>
          <w:p w14:paraId="7A344ABE" w14:textId="77777777" w:rsidR="004A0A97" w:rsidRPr="007E7B86" w:rsidRDefault="004A0A97" w:rsidP="007E7B86">
            <w:pPr>
              <w:pStyle w:val="NoSpacing"/>
              <w:rPr>
                <w:rFonts w:ascii="Times New Roman" w:hAnsi="Times New Roman" w:cs="Times New Roman"/>
                <w:sz w:val="16"/>
                <w:szCs w:val="16"/>
              </w:rPr>
            </w:pPr>
          </w:p>
        </w:tc>
      </w:tr>
      <w:tr w:rsidR="004A0A97" w:rsidRPr="007E7B86" w14:paraId="78432BB9" w14:textId="77777777" w:rsidTr="007E7B86">
        <w:trPr>
          <w:trHeight w:hRule="exact" w:val="227"/>
          <w:jc w:val="center"/>
        </w:trPr>
        <w:tc>
          <w:tcPr>
            <w:tcW w:w="1289" w:type="dxa"/>
            <w:vAlign w:val="center"/>
            <w:hideMark/>
          </w:tcPr>
          <w:p w14:paraId="6398FF94"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Trade</w:t>
            </w:r>
          </w:p>
        </w:tc>
        <w:tc>
          <w:tcPr>
            <w:tcW w:w="1289" w:type="dxa"/>
          </w:tcPr>
          <w:p w14:paraId="7F91BD1C" w14:textId="77777777" w:rsidR="004A0A97" w:rsidRPr="007E7B86" w:rsidRDefault="004A0A97" w:rsidP="00474F48">
            <w:pPr>
              <w:pStyle w:val="NoSpacing"/>
              <w:tabs>
                <w:tab w:val="decimal" w:pos="339"/>
              </w:tabs>
              <w:rPr>
                <w:rFonts w:ascii="Times New Roman" w:hAnsi="Times New Roman" w:cs="Times New Roman"/>
                <w:sz w:val="16"/>
                <w:szCs w:val="16"/>
              </w:rPr>
            </w:pPr>
          </w:p>
        </w:tc>
        <w:tc>
          <w:tcPr>
            <w:tcW w:w="1288" w:type="dxa"/>
            <w:hideMark/>
          </w:tcPr>
          <w:p w14:paraId="1510CE0A"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0.056***</w:t>
            </w:r>
          </w:p>
        </w:tc>
        <w:tc>
          <w:tcPr>
            <w:tcW w:w="1288" w:type="dxa"/>
          </w:tcPr>
          <w:p w14:paraId="40BD1AA4"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hideMark/>
          </w:tcPr>
          <w:p w14:paraId="31B3EA95"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-0.003</w:t>
            </w:r>
          </w:p>
        </w:tc>
        <w:tc>
          <w:tcPr>
            <w:tcW w:w="1288" w:type="dxa"/>
          </w:tcPr>
          <w:p w14:paraId="5E3B2A46"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tcBorders>
              <w:right w:val="single" w:sz="4" w:space="0" w:color="auto"/>
            </w:tcBorders>
            <w:hideMark/>
          </w:tcPr>
          <w:p w14:paraId="1ED19899"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0.781***</w:t>
            </w:r>
          </w:p>
        </w:tc>
        <w:tc>
          <w:tcPr>
            <w:tcW w:w="1288" w:type="dxa"/>
            <w:tcBorders>
              <w:left w:val="single" w:sz="4" w:space="0" w:color="auto"/>
            </w:tcBorders>
          </w:tcPr>
          <w:p w14:paraId="69D7DEE6" w14:textId="77777777" w:rsidR="004A0A97" w:rsidRPr="007E7B86" w:rsidRDefault="004A0A97" w:rsidP="00474F48">
            <w:pPr>
              <w:pStyle w:val="NoSpacing"/>
              <w:tabs>
                <w:tab w:val="decimal" w:pos="378"/>
              </w:tabs>
              <w:rPr>
                <w:rFonts w:ascii="Times New Roman" w:hAnsi="Times New Roman" w:cs="Times New Roman"/>
                <w:sz w:val="16"/>
                <w:szCs w:val="16"/>
              </w:rPr>
            </w:pPr>
          </w:p>
        </w:tc>
        <w:tc>
          <w:tcPr>
            <w:tcW w:w="1288" w:type="dxa"/>
            <w:hideMark/>
          </w:tcPr>
          <w:p w14:paraId="198F1C0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1.165***</w:t>
            </w:r>
          </w:p>
        </w:tc>
        <w:tc>
          <w:tcPr>
            <w:tcW w:w="1288" w:type="dxa"/>
          </w:tcPr>
          <w:p w14:paraId="22335020" w14:textId="77777777" w:rsidR="004A0A97" w:rsidRPr="007E7B86" w:rsidRDefault="004A0A97" w:rsidP="00474F48">
            <w:pPr>
              <w:pStyle w:val="NoSpacing"/>
              <w:tabs>
                <w:tab w:val="decimal" w:pos="467"/>
              </w:tabs>
              <w:rPr>
                <w:rFonts w:ascii="Times New Roman" w:hAnsi="Times New Roman" w:cs="Times New Roman"/>
                <w:sz w:val="16"/>
                <w:szCs w:val="16"/>
              </w:rPr>
            </w:pPr>
          </w:p>
        </w:tc>
        <w:tc>
          <w:tcPr>
            <w:tcW w:w="1288" w:type="dxa"/>
            <w:hideMark/>
          </w:tcPr>
          <w:p w14:paraId="2595A0B6"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1.078***</w:t>
            </w:r>
          </w:p>
        </w:tc>
      </w:tr>
      <w:tr w:rsidR="004A0A97" w:rsidRPr="007E7B86" w14:paraId="40AEC64B" w14:textId="77777777" w:rsidTr="007E7B86">
        <w:trPr>
          <w:trHeight w:hRule="exact" w:val="227"/>
          <w:jc w:val="center"/>
        </w:trPr>
        <w:tc>
          <w:tcPr>
            <w:tcW w:w="1289" w:type="dxa"/>
            <w:vAlign w:val="center"/>
          </w:tcPr>
          <w:p w14:paraId="43F14E98" w14:textId="77777777" w:rsidR="004A0A97" w:rsidRPr="007E7B86" w:rsidRDefault="004A0A97" w:rsidP="007E7B86">
            <w:pPr>
              <w:pStyle w:val="NoSpacing"/>
              <w:rPr>
                <w:rFonts w:ascii="Times New Roman" w:hAnsi="Times New Roman" w:cs="Times New Roman"/>
                <w:sz w:val="16"/>
                <w:szCs w:val="16"/>
              </w:rPr>
            </w:pPr>
          </w:p>
        </w:tc>
        <w:tc>
          <w:tcPr>
            <w:tcW w:w="1289" w:type="dxa"/>
          </w:tcPr>
          <w:p w14:paraId="1B60F6C3" w14:textId="77777777" w:rsidR="004A0A97" w:rsidRPr="007E7B86" w:rsidRDefault="004A0A97" w:rsidP="00474F48">
            <w:pPr>
              <w:pStyle w:val="NoSpacing"/>
              <w:tabs>
                <w:tab w:val="decimal" w:pos="339"/>
              </w:tabs>
              <w:rPr>
                <w:rFonts w:ascii="Times New Roman" w:hAnsi="Times New Roman" w:cs="Times New Roman"/>
                <w:sz w:val="16"/>
                <w:szCs w:val="16"/>
              </w:rPr>
            </w:pPr>
          </w:p>
        </w:tc>
        <w:tc>
          <w:tcPr>
            <w:tcW w:w="1288" w:type="dxa"/>
            <w:hideMark/>
          </w:tcPr>
          <w:p w14:paraId="71E74CA3"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(0.002)</w:t>
            </w:r>
          </w:p>
        </w:tc>
        <w:tc>
          <w:tcPr>
            <w:tcW w:w="1288" w:type="dxa"/>
          </w:tcPr>
          <w:p w14:paraId="5173F316"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hideMark/>
          </w:tcPr>
          <w:p w14:paraId="68418628"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(0.002)</w:t>
            </w:r>
          </w:p>
        </w:tc>
        <w:tc>
          <w:tcPr>
            <w:tcW w:w="1288" w:type="dxa"/>
          </w:tcPr>
          <w:p w14:paraId="34C48D57"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tcBorders>
              <w:right w:val="single" w:sz="4" w:space="0" w:color="auto"/>
            </w:tcBorders>
            <w:hideMark/>
          </w:tcPr>
          <w:p w14:paraId="736F1027"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(0.002)</w:t>
            </w:r>
          </w:p>
        </w:tc>
        <w:tc>
          <w:tcPr>
            <w:tcW w:w="1288" w:type="dxa"/>
            <w:tcBorders>
              <w:left w:val="single" w:sz="4" w:space="0" w:color="auto"/>
            </w:tcBorders>
          </w:tcPr>
          <w:p w14:paraId="06CBA84D" w14:textId="77777777" w:rsidR="004A0A97" w:rsidRPr="007E7B86" w:rsidRDefault="004A0A97" w:rsidP="00474F48">
            <w:pPr>
              <w:pStyle w:val="NoSpacing"/>
              <w:tabs>
                <w:tab w:val="decimal" w:pos="378"/>
              </w:tabs>
              <w:rPr>
                <w:rFonts w:ascii="Times New Roman" w:hAnsi="Times New Roman" w:cs="Times New Roman"/>
                <w:sz w:val="16"/>
                <w:szCs w:val="16"/>
              </w:rPr>
            </w:pPr>
          </w:p>
        </w:tc>
        <w:tc>
          <w:tcPr>
            <w:tcW w:w="1288" w:type="dxa"/>
            <w:hideMark/>
          </w:tcPr>
          <w:p w14:paraId="4E04367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(25.81)</w:t>
            </w:r>
          </w:p>
        </w:tc>
        <w:tc>
          <w:tcPr>
            <w:tcW w:w="1288" w:type="dxa"/>
          </w:tcPr>
          <w:p w14:paraId="12AA3851" w14:textId="77777777" w:rsidR="004A0A97" w:rsidRPr="007E7B86" w:rsidRDefault="004A0A97" w:rsidP="00474F48">
            <w:pPr>
              <w:pStyle w:val="NoSpacing"/>
              <w:tabs>
                <w:tab w:val="decimal" w:pos="467"/>
              </w:tabs>
              <w:rPr>
                <w:rFonts w:ascii="Times New Roman" w:hAnsi="Times New Roman" w:cs="Times New Roman"/>
                <w:sz w:val="16"/>
                <w:szCs w:val="16"/>
              </w:rPr>
            </w:pPr>
          </w:p>
        </w:tc>
        <w:tc>
          <w:tcPr>
            <w:tcW w:w="1288" w:type="dxa"/>
            <w:hideMark/>
          </w:tcPr>
          <w:p w14:paraId="273F4109"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(58.20)</w:t>
            </w:r>
          </w:p>
        </w:tc>
      </w:tr>
      <w:tr w:rsidR="004A0A97" w:rsidRPr="007E7B86" w14:paraId="09264381" w14:textId="77777777" w:rsidTr="007E7B86">
        <w:trPr>
          <w:trHeight w:hRule="exact" w:val="227"/>
          <w:jc w:val="center"/>
        </w:trPr>
        <w:tc>
          <w:tcPr>
            <w:tcW w:w="1289" w:type="dxa"/>
            <w:vAlign w:val="center"/>
            <w:hideMark/>
          </w:tcPr>
          <w:p w14:paraId="0BFA04CA"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GDP Origin </w:t>
            </w:r>
          </w:p>
        </w:tc>
        <w:tc>
          <w:tcPr>
            <w:tcW w:w="1289" w:type="dxa"/>
            <w:hideMark/>
          </w:tcPr>
          <w:p w14:paraId="11966F2F"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1.082***</w:t>
            </w:r>
          </w:p>
        </w:tc>
        <w:tc>
          <w:tcPr>
            <w:tcW w:w="1288" w:type="dxa"/>
            <w:hideMark/>
          </w:tcPr>
          <w:p w14:paraId="53342195"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0.009*</w:t>
            </w:r>
          </w:p>
        </w:tc>
        <w:tc>
          <w:tcPr>
            <w:tcW w:w="1288" w:type="dxa"/>
            <w:hideMark/>
          </w:tcPr>
          <w:p w14:paraId="11F94439"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0.189***</w:t>
            </w:r>
          </w:p>
        </w:tc>
        <w:tc>
          <w:tcPr>
            <w:tcW w:w="1288" w:type="dxa"/>
            <w:hideMark/>
          </w:tcPr>
          <w:p w14:paraId="22BAF22F"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0.201***</w:t>
            </w:r>
          </w:p>
        </w:tc>
        <w:tc>
          <w:tcPr>
            <w:tcW w:w="1288" w:type="dxa"/>
            <w:hideMark/>
          </w:tcPr>
          <w:p w14:paraId="78E9C6BE"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0.591***</w:t>
            </w:r>
          </w:p>
        </w:tc>
        <w:tc>
          <w:tcPr>
            <w:tcW w:w="1288" w:type="dxa"/>
            <w:tcBorders>
              <w:right w:val="single" w:sz="4" w:space="0" w:color="auto"/>
            </w:tcBorders>
            <w:hideMark/>
          </w:tcPr>
          <w:p w14:paraId="3B7A66C7"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-0.463***</w:t>
            </w:r>
          </w:p>
        </w:tc>
        <w:tc>
          <w:tcPr>
            <w:tcW w:w="1288" w:type="dxa"/>
            <w:tcBorders>
              <w:left w:val="single" w:sz="4" w:space="0" w:color="auto"/>
            </w:tcBorders>
            <w:hideMark/>
          </w:tcPr>
          <w:p w14:paraId="61C5AE97"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1.002*</w:t>
            </w:r>
          </w:p>
        </w:tc>
        <w:tc>
          <w:tcPr>
            <w:tcW w:w="1288" w:type="dxa"/>
            <w:hideMark/>
          </w:tcPr>
          <w:p w14:paraId="77C7CFF0"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0.979***</w:t>
            </w:r>
          </w:p>
        </w:tc>
        <w:tc>
          <w:tcPr>
            <w:tcW w:w="1288" w:type="dxa"/>
            <w:hideMark/>
          </w:tcPr>
          <w:p w14:paraId="47811868"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0.926*</w:t>
            </w:r>
          </w:p>
        </w:tc>
        <w:tc>
          <w:tcPr>
            <w:tcW w:w="1288" w:type="dxa"/>
            <w:hideMark/>
          </w:tcPr>
          <w:p w14:paraId="3E922F1D"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0.975**</w:t>
            </w:r>
          </w:p>
        </w:tc>
      </w:tr>
      <w:tr w:rsidR="004A0A97" w:rsidRPr="007E7B86" w14:paraId="1D0A25FA" w14:textId="77777777" w:rsidTr="007E7B86">
        <w:trPr>
          <w:trHeight w:hRule="exact" w:val="227"/>
          <w:jc w:val="center"/>
        </w:trPr>
        <w:tc>
          <w:tcPr>
            <w:tcW w:w="1289" w:type="dxa"/>
            <w:vAlign w:val="center"/>
          </w:tcPr>
          <w:p w14:paraId="1BF868C8"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23D88DFC"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(0.007)</w:t>
            </w:r>
          </w:p>
        </w:tc>
        <w:tc>
          <w:tcPr>
            <w:tcW w:w="1288" w:type="dxa"/>
            <w:hideMark/>
          </w:tcPr>
          <w:p w14:paraId="45CBC168"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(0.005)</w:t>
            </w:r>
          </w:p>
        </w:tc>
        <w:tc>
          <w:tcPr>
            <w:tcW w:w="1288" w:type="dxa"/>
            <w:hideMark/>
          </w:tcPr>
          <w:p w14:paraId="34C789D9"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(0.032)</w:t>
            </w:r>
          </w:p>
        </w:tc>
        <w:tc>
          <w:tcPr>
            <w:tcW w:w="1288" w:type="dxa"/>
            <w:hideMark/>
          </w:tcPr>
          <w:p w14:paraId="66002637"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(0.024)</w:t>
            </w:r>
          </w:p>
        </w:tc>
        <w:tc>
          <w:tcPr>
            <w:tcW w:w="1288" w:type="dxa"/>
            <w:hideMark/>
          </w:tcPr>
          <w:p w14:paraId="2EC70AC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(0.009)</w:t>
            </w:r>
          </w:p>
        </w:tc>
        <w:tc>
          <w:tcPr>
            <w:tcW w:w="1288" w:type="dxa"/>
            <w:tcBorders>
              <w:right w:val="single" w:sz="4" w:space="0" w:color="auto"/>
            </w:tcBorders>
            <w:hideMark/>
          </w:tcPr>
          <w:p w14:paraId="24F49B35"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(0.010)</w:t>
            </w:r>
          </w:p>
        </w:tc>
        <w:tc>
          <w:tcPr>
            <w:tcW w:w="1288" w:type="dxa"/>
            <w:tcBorders>
              <w:left w:val="single" w:sz="4" w:space="0" w:color="auto"/>
            </w:tcBorders>
            <w:hideMark/>
          </w:tcPr>
          <w:p w14:paraId="56F2F4D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(2.29)</w:t>
            </w:r>
          </w:p>
        </w:tc>
        <w:tc>
          <w:tcPr>
            <w:tcW w:w="1288" w:type="dxa"/>
            <w:hideMark/>
          </w:tcPr>
          <w:p w14:paraId="41A83CAA"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(-9.07)</w:t>
            </w:r>
          </w:p>
        </w:tc>
        <w:tc>
          <w:tcPr>
            <w:tcW w:w="1288" w:type="dxa"/>
            <w:hideMark/>
          </w:tcPr>
          <w:p w14:paraId="6E2C2E0E"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(-2.23)</w:t>
            </w:r>
          </w:p>
        </w:tc>
        <w:tc>
          <w:tcPr>
            <w:tcW w:w="1288" w:type="dxa"/>
            <w:hideMark/>
          </w:tcPr>
          <w:p w14:paraId="2FEFC94C"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(-2.80)</w:t>
            </w:r>
          </w:p>
        </w:tc>
      </w:tr>
      <w:tr w:rsidR="004A0A97" w:rsidRPr="007E7B86" w14:paraId="1BF03846" w14:textId="77777777" w:rsidTr="007E7B86">
        <w:trPr>
          <w:trHeight w:hRule="exact" w:val="227"/>
          <w:jc w:val="center"/>
        </w:trPr>
        <w:tc>
          <w:tcPr>
            <w:tcW w:w="1289" w:type="dxa"/>
            <w:vAlign w:val="center"/>
          </w:tcPr>
          <w:p w14:paraId="295FB898"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GDP</w:t>
            </w:r>
          </w:p>
          <w:p w14:paraId="583971B7"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2ECC52CC"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1.341***</w:t>
            </w:r>
          </w:p>
        </w:tc>
        <w:tc>
          <w:tcPr>
            <w:tcW w:w="1288" w:type="dxa"/>
            <w:hideMark/>
          </w:tcPr>
          <w:p w14:paraId="6F91235D"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0.410***</w:t>
            </w:r>
          </w:p>
        </w:tc>
        <w:tc>
          <w:tcPr>
            <w:tcW w:w="1288" w:type="dxa"/>
            <w:hideMark/>
          </w:tcPr>
          <w:p w14:paraId="2E069D06"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0.034</w:t>
            </w:r>
          </w:p>
        </w:tc>
        <w:tc>
          <w:tcPr>
            <w:tcW w:w="1288" w:type="dxa"/>
            <w:hideMark/>
          </w:tcPr>
          <w:p w14:paraId="4EC2BAEE"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-0.613***</w:t>
            </w:r>
          </w:p>
        </w:tc>
        <w:tc>
          <w:tcPr>
            <w:tcW w:w="1288" w:type="dxa"/>
            <w:hideMark/>
          </w:tcPr>
          <w:p w14:paraId="1F8A2ECE"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0.660***</w:t>
            </w:r>
          </w:p>
        </w:tc>
        <w:tc>
          <w:tcPr>
            <w:tcW w:w="1288" w:type="dxa"/>
            <w:tcBorders>
              <w:right w:val="single" w:sz="4" w:space="0" w:color="auto"/>
            </w:tcBorders>
            <w:hideMark/>
          </w:tcPr>
          <w:p w14:paraId="13324F5C"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-0.314***</w:t>
            </w:r>
          </w:p>
        </w:tc>
        <w:tc>
          <w:tcPr>
            <w:tcW w:w="1288" w:type="dxa"/>
            <w:tcBorders>
              <w:left w:val="single" w:sz="4" w:space="0" w:color="auto"/>
            </w:tcBorders>
            <w:hideMark/>
          </w:tcPr>
          <w:p w14:paraId="0C1B2A95"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1.002</w:t>
            </w:r>
          </w:p>
        </w:tc>
        <w:tc>
          <w:tcPr>
            <w:tcW w:w="1288" w:type="dxa"/>
            <w:hideMark/>
          </w:tcPr>
          <w:p w14:paraId="093D456A"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1.001</w:t>
            </w:r>
          </w:p>
        </w:tc>
        <w:tc>
          <w:tcPr>
            <w:tcW w:w="1288" w:type="dxa"/>
            <w:hideMark/>
          </w:tcPr>
          <w:p w14:paraId="0E9C983A"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0.930*</w:t>
            </w:r>
          </w:p>
        </w:tc>
        <w:tc>
          <w:tcPr>
            <w:tcW w:w="1288" w:type="dxa"/>
            <w:hideMark/>
          </w:tcPr>
          <w:p w14:paraId="28889CB3"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0.979*</w:t>
            </w:r>
          </w:p>
        </w:tc>
      </w:tr>
      <w:tr w:rsidR="004A0A97" w:rsidRPr="007E7B86" w14:paraId="70B04739" w14:textId="77777777" w:rsidTr="007E7B86">
        <w:trPr>
          <w:trHeight w:hRule="exact" w:val="227"/>
          <w:jc w:val="center"/>
        </w:trPr>
        <w:tc>
          <w:tcPr>
            <w:tcW w:w="1289" w:type="dxa"/>
            <w:vAlign w:val="center"/>
            <w:hideMark/>
          </w:tcPr>
          <w:p w14:paraId="69ABA693"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Destination</w:t>
            </w:r>
          </w:p>
        </w:tc>
        <w:tc>
          <w:tcPr>
            <w:tcW w:w="1289" w:type="dxa"/>
            <w:hideMark/>
          </w:tcPr>
          <w:p w14:paraId="79224ABD"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(0.007)</w:t>
            </w:r>
          </w:p>
        </w:tc>
        <w:tc>
          <w:tcPr>
            <w:tcW w:w="1288" w:type="dxa"/>
            <w:hideMark/>
          </w:tcPr>
          <w:p w14:paraId="339A1FBC"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(0.005)</w:t>
            </w:r>
          </w:p>
        </w:tc>
        <w:tc>
          <w:tcPr>
            <w:tcW w:w="1288" w:type="dxa"/>
            <w:hideMark/>
          </w:tcPr>
          <w:p w14:paraId="3AC03881"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(0.032)</w:t>
            </w:r>
          </w:p>
        </w:tc>
        <w:tc>
          <w:tcPr>
            <w:tcW w:w="1288" w:type="dxa"/>
            <w:hideMark/>
          </w:tcPr>
          <w:p w14:paraId="7B447218"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(0.022)</w:t>
            </w:r>
          </w:p>
        </w:tc>
        <w:tc>
          <w:tcPr>
            <w:tcW w:w="1288" w:type="dxa"/>
            <w:hideMark/>
          </w:tcPr>
          <w:p w14:paraId="0BD9FCA1"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Borders>
              <w:right w:val="single" w:sz="4" w:space="0" w:color="auto"/>
            </w:tcBorders>
            <w:hideMark/>
          </w:tcPr>
          <w:p w14:paraId="44BD7458"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Borders>
              <w:left w:val="single" w:sz="4" w:space="0" w:color="auto"/>
            </w:tcBorders>
            <w:hideMark/>
          </w:tcPr>
          <w:p w14:paraId="3325353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(1.61)</w:t>
            </w:r>
          </w:p>
        </w:tc>
        <w:tc>
          <w:tcPr>
            <w:tcW w:w="1288" w:type="dxa"/>
            <w:hideMark/>
          </w:tcPr>
          <w:p w14:paraId="3577C312"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(0.52)</w:t>
            </w:r>
          </w:p>
        </w:tc>
        <w:tc>
          <w:tcPr>
            <w:tcW w:w="1288" w:type="dxa"/>
            <w:hideMark/>
          </w:tcPr>
          <w:p w14:paraId="4E834A94"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(-1.19)</w:t>
            </w:r>
          </w:p>
        </w:tc>
        <w:tc>
          <w:tcPr>
            <w:tcW w:w="1288" w:type="dxa"/>
            <w:hideMark/>
          </w:tcPr>
          <w:p w14:paraId="1DD0DCB8"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(-2.08)</w:t>
            </w:r>
          </w:p>
        </w:tc>
      </w:tr>
      <w:tr w:rsidR="004A0A97" w:rsidRPr="007E7B86" w14:paraId="6D929CE1" w14:textId="77777777" w:rsidTr="007E7B86">
        <w:trPr>
          <w:trHeight w:hRule="exact" w:val="227"/>
          <w:jc w:val="center"/>
        </w:trPr>
        <w:tc>
          <w:tcPr>
            <w:tcW w:w="1289" w:type="dxa"/>
            <w:vAlign w:val="center"/>
            <w:hideMark/>
          </w:tcPr>
          <w:p w14:paraId="35A94161"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Distance</w:t>
            </w:r>
          </w:p>
        </w:tc>
        <w:tc>
          <w:tcPr>
            <w:tcW w:w="1289" w:type="dxa"/>
            <w:hideMark/>
          </w:tcPr>
          <w:p w14:paraId="393E00D4"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-0.212***</w:t>
            </w:r>
          </w:p>
        </w:tc>
        <w:tc>
          <w:tcPr>
            <w:tcW w:w="1288" w:type="dxa"/>
            <w:hideMark/>
          </w:tcPr>
          <w:p w14:paraId="1AB28FA6"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-0.027</w:t>
            </w:r>
          </w:p>
        </w:tc>
        <w:tc>
          <w:tcPr>
            <w:tcW w:w="1288" w:type="dxa"/>
          </w:tcPr>
          <w:p w14:paraId="4F3D837C"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05E9FE06"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7CC2D4B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-1.665***</w:t>
            </w:r>
          </w:p>
        </w:tc>
        <w:tc>
          <w:tcPr>
            <w:tcW w:w="1288" w:type="dxa"/>
            <w:tcBorders>
              <w:right w:val="single" w:sz="4" w:space="0" w:color="auto"/>
            </w:tcBorders>
            <w:hideMark/>
          </w:tcPr>
          <w:p w14:paraId="59675495"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0.805***</w:t>
            </w:r>
          </w:p>
        </w:tc>
        <w:tc>
          <w:tcPr>
            <w:tcW w:w="1288" w:type="dxa"/>
            <w:tcBorders>
              <w:left w:val="single" w:sz="4" w:space="0" w:color="auto"/>
            </w:tcBorders>
            <w:hideMark/>
          </w:tcPr>
          <w:p w14:paraId="6C24CBBE"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1.010***</w:t>
            </w:r>
          </w:p>
        </w:tc>
        <w:tc>
          <w:tcPr>
            <w:tcW w:w="1288" w:type="dxa"/>
            <w:hideMark/>
          </w:tcPr>
          <w:p w14:paraId="5AA91C47"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1.042***</w:t>
            </w:r>
          </w:p>
        </w:tc>
        <w:tc>
          <w:tcPr>
            <w:tcW w:w="1288" w:type="dxa"/>
            <w:hideMark/>
          </w:tcPr>
          <w:p w14:paraId="24AEAB22"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1.046*</w:t>
            </w:r>
          </w:p>
        </w:tc>
        <w:tc>
          <w:tcPr>
            <w:tcW w:w="1288" w:type="dxa"/>
            <w:hideMark/>
          </w:tcPr>
          <w:p w14:paraId="5BE7FAEF"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1.028*</w:t>
            </w:r>
          </w:p>
        </w:tc>
      </w:tr>
      <w:tr w:rsidR="004A0A97" w:rsidRPr="007E7B86" w14:paraId="12E7E7E3" w14:textId="77777777" w:rsidTr="007E7B86">
        <w:trPr>
          <w:trHeight w:hRule="exact" w:val="227"/>
          <w:jc w:val="center"/>
        </w:trPr>
        <w:tc>
          <w:tcPr>
            <w:tcW w:w="1289" w:type="dxa"/>
            <w:vAlign w:val="center"/>
          </w:tcPr>
          <w:p w14:paraId="2C995FD2"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12FDCD57"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(0.025)</w:t>
            </w:r>
          </w:p>
        </w:tc>
        <w:tc>
          <w:tcPr>
            <w:tcW w:w="1288" w:type="dxa"/>
            <w:hideMark/>
          </w:tcPr>
          <w:p w14:paraId="2DBB321D"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(0.016)</w:t>
            </w:r>
          </w:p>
        </w:tc>
        <w:tc>
          <w:tcPr>
            <w:tcW w:w="1288" w:type="dxa"/>
          </w:tcPr>
          <w:p w14:paraId="017E3C29"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62D69828"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5D98174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(0.014)</w:t>
            </w:r>
          </w:p>
        </w:tc>
        <w:tc>
          <w:tcPr>
            <w:tcW w:w="1288" w:type="dxa"/>
            <w:tcBorders>
              <w:right w:val="single" w:sz="4" w:space="0" w:color="auto"/>
            </w:tcBorders>
            <w:hideMark/>
          </w:tcPr>
          <w:p w14:paraId="2EC15DC0"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(0.015)</w:t>
            </w:r>
          </w:p>
        </w:tc>
        <w:tc>
          <w:tcPr>
            <w:tcW w:w="1288" w:type="dxa"/>
            <w:tcBorders>
              <w:left w:val="single" w:sz="4" w:space="0" w:color="auto"/>
            </w:tcBorders>
            <w:hideMark/>
          </w:tcPr>
          <w:p w14:paraId="4B36649E"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(4.88)</w:t>
            </w:r>
          </w:p>
        </w:tc>
        <w:tc>
          <w:tcPr>
            <w:tcW w:w="1288" w:type="dxa"/>
            <w:hideMark/>
          </w:tcPr>
          <w:p w14:paraId="00BEE16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(9.53)</w:t>
            </w:r>
          </w:p>
        </w:tc>
        <w:tc>
          <w:tcPr>
            <w:tcW w:w="1288" w:type="dxa"/>
            <w:hideMark/>
          </w:tcPr>
          <w:p w14:paraId="35D93A3A"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(0.40)</w:t>
            </w:r>
          </w:p>
        </w:tc>
        <w:tc>
          <w:tcPr>
            <w:tcW w:w="1288" w:type="dxa"/>
            <w:hideMark/>
          </w:tcPr>
          <w:p w14:paraId="699BA3CD"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(2.30)</w:t>
            </w:r>
          </w:p>
        </w:tc>
      </w:tr>
      <w:tr w:rsidR="004A0A97" w:rsidRPr="007E7B86" w14:paraId="71A11D5D" w14:textId="77777777" w:rsidTr="007E7B86">
        <w:trPr>
          <w:trHeight w:hRule="exact" w:val="227"/>
          <w:jc w:val="center"/>
        </w:trPr>
        <w:tc>
          <w:tcPr>
            <w:tcW w:w="1289" w:type="dxa"/>
            <w:vAlign w:val="center"/>
            <w:hideMark/>
          </w:tcPr>
          <w:p w14:paraId="65B79EF8"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Population</w:t>
            </w:r>
          </w:p>
        </w:tc>
        <w:tc>
          <w:tcPr>
            <w:tcW w:w="1289" w:type="dxa"/>
            <w:hideMark/>
          </w:tcPr>
          <w:p w14:paraId="505A7014"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-0.232***</w:t>
            </w:r>
          </w:p>
        </w:tc>
        <w:tc>
          <w:tcPr>
            <w:tcW w:w="1288" w:type="dxa"/>
            <w:hideMark/>
          </w:tcPr>
          <w:p w14:paraId="388A7CE4"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0.212***</w:t>
            </w:r>
          </w:p>
        </w:tc>
        <w:tc>
          <w:tcPr>
            <w:tcW w:w="1288" w:type="dxa"/>
            <w:hideMark/>
          </w:tcPr>
          <w:p w14:paraId="33E61790"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0.140***</w:t>
            </w:r>
          </w:p>
        </w:tc>
        <w:tc>
          <w:tcPr>
            <w:tcW w:w="1288" w:type="dxa"/>
            <w:hideMark/>
          </w:tcPr>
          <w:p w14:paraId="1D22B5E6"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0.034***</w:t>
            </w:r>
          </w:p>
        </w:tc>
        <w:tc>
          <w:tcPr>
            <w:tcW w:w="1288" w:type="dxa"/>
            <w:hideMark/>
          </w:tcPr>
          <w:p w14:paraId="57A8F01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-0.591***</w:t>
            </w:r>
          </w:p>
        </w:tc>
        <w:tc>
          <w:tcPr>
            <w:tcW w:w="1288" w:type="dxa"/>
            <w:tcBorders>
              <w:right w:val="single" w:sz="4" w:space="0" w:color="auto"/>
            </w:tcBorders>
            <w:hideMark/>
          </w:tcPr>
          <w:p w14:paraId="070EF999"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0.679***</w:t>
            </w:r>
          </w:p>
        </w:tc>
        <w:tc>
          <w:tcPr>
            <w:tcW w:w="1288" w:type="dxa"/>
            <w:tcBorders>
              <w:left w:val="single" w:sz="4" w:space="0" w:color="auto"/>
            </w:tcBorders>
            <w:hideMark/>
          </w:tcPr>
          <w:p w14:paraId="648A1D40"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1.014***</w:t>
            </w:r>
          </w:p>
        </w:tc>
        <w:tc>
          <w:tcPr>
            <w:tcW w:w="1288" w:type="dxa"/>
            <w:hideMark/>
          </w:tcPr>
          <w:p w14:paraId="219102B5"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1.039***</w:t>
            </w:r>
          </w:p>
        </w:tc>
        <w:tc>
          <w:tcPr>
            <w:tcW w:w="1288" w:type="dxa"/>
            <w:hideMark/>
          </w:tcPr>
          <w:p w14:paraId="5321A727"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1.092*</w:t>
            </w:r>
          </w:p>
        </w:tc>
        <w:tc>
          <w:tcPr>
            <w:tcW w:w="1288" w:type="dxa"/>
            <w:hideMark/>
          </w:tcPr>
          <w:p w14:paraId="4D16755C"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1.027***</w:t>
            </w:r>
          </w:p>
        </w:tc>
      </w:tr>
      <w:tr w:rsidR="004A0A97" w:rsidRPr="007E7B86" w14:paraId="51B91C74" w14:textId="77777777" w:rsidTr="007E7B86">
        <w:trPr>
          <w:trHeight w:hRule="exact" w:val="227"/>
          <w:jc w:val="center"/>
        </w:trPr>
        <w:tc>
          <w:tcPr>
            <w:tcW w:w="1289" w:type="dxa"/>
            <w:vAlign w:val="center"/>
            <w:hideMark/>
          </w:tcPr>
          <w:p w14:paraId="4CF07BE9"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Origin</w:t>
            </w:r>
          </w:p>
        </w:tc>
        <w:tc>
          <w:tcPr>
            <w:tcW w:w="1289" w:type="dxa"/>
            <w:hideMark/>
          </w:tcPr>
          <w:p w14:paraId="40CE6EB0"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(0.008)</w:t>
            </w:r>
          </w:p>
        </w:tc>
        <w:tc>
          <w:tcPr>
            <w:tcW w:w="1288" w:type="dxa"/>
            <w:hideMark/>
          </w:tcPr>
          <w:p w14:paraId="4A7935FF"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(0.005)</w:t>
            </w:r>
          </w:p>
        </w:tc>
        <w:tc>
          <w:tcPr>
            <w:tcW w:w="1288" w:type="dxa"/>
            <w:hideMark/>
          </w:tcPr>
          <w:p w14:paraId="27194C3C"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(0.016)</w:t>
            </w:r>
          </w:p>
        </w:tc>
        <w:tc>
          <w:tcPr>
            <w:tcW w:w="1288" w:type="dxa"/>
            <w:hideMark/>
          </w:tcPr>
          <w:p w14:paraId="108E500C"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(0.013)</w:t>
            </w:r>
          </w:p>
        </w:tc>
        <w:tc>
          <w:tcPr>
            <w:tcW w:w="1288" w:type="dxa"/>
            <w:hideMark/>
          </w:tcPr>
          <w:p w14:paraId="3EA1A351"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(0.012)</w:t>
            </w:r>
          </w:p>
        </w:tc>
        <w:tc>
          <w:tcPr>
            <w:tcW w:w="1288" w:type="dxa"/>
            <w:tcBorders>
              <w:right w:val="single" w:sz="4" w:space="0" w:color="auto"/>
            </w:tcBorders>
            <w:hideMark/>
          </w:tcPr>
          <w:p w14:paraId="5A0334CA"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(0.013)</w:t>
            </w:r>
          </w:p>
        </w:tc>
        <w:tc>
          <w:tcPr>
            <w:tcW w:w="1288" w:type="dxa"/>
            <w:tcBorders>
              <w:left w:val="single" w:sz="4" w:space="0" w:color="auto"/>
            </w:tcBorders>
            <w:hideMark/>
          </w:tcPr>
          <w:p w14:paraId="480D0578"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(12.01)</w:t>
            </w:r>
          </w:p>
        </w:tc>
        <w:tc>
          <w:tcPr>
            <w:tcW w:w="1288" w:type="dxa"/>
            <w:hideMark/>
          </w:tcPr>
          <w:p w14:paraId="3697AF80"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(14.96)</w:t>
            </w:r>
          </w:p>
        </w:tc>
        <w:tc>
          <w:tcPr>
            <w:tcW w:w="1288" w:type="dxa"/>
            <w:hideMark/>
          </w:tcPr>
          <w:p w14:paraId="74349258"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(1.65)</w:t>
            </w:r>
          </w:p>
        </w:tc>
        <w:tc>
          <w:tcPr>
            <w:tcW w:w="1288" w:type="dxa"/>
            <w:hideMark/>
          </w:tcPr>
          <w:p w14:paraId="1FDF39CC"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(4.41)</w:t>
            </w:r>
          </w:p>
        </w:tc>
      </w:tr>
      <w:tr w:rsidR="004A0A97" w:rsidRPr="007E7B86" w14:paraId="4077C0BF" w14:textId="77777777" w:rsidTr="007E7B86">
        <w:trPr>
          <w:trHeight w:hRule="exact" w:val="227"/>
          <w:jc w:val="center"/>
        </w:trPr>
        <w:tc>
          <w:tcPr>
            <w:tcW w:w="1289" w:type="dxa"/>
            <w:vAlign w:val="center"/>
            <w:hideMark/>
          </w:tcPr>
          <w:p w14:paraId="458563B5"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Population</w:t>
            </w:r>
          </w:p>
        </w:tc>
        <w:tc>
          <w:tcPr>
            <w:tcW w:w="1289" w:type="dxa"/>
            <w:hideMark/>
          </w:tcPr>
          <w:p w14:paraId="294F013B"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-0.278***</w:t>
            </w:r>
          </w:p>
        </w:tc>
        <w:tc>
          <w:tcPr>
            <w:tcW w:w="1288" w:type="dxa"/>
            <w:hideMark/>
          </w:tcPr>
          <w:p w14:paraId="56EEEC2E"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-0.245***</w:t>
            </w:r>
          </w:p>
        </w:tc>
        <w:tc>
          <w:tcPr>
            <w:tcW w:w="1288" w:type="dxa"/>
            <w:hideMark/>
          </w:tcPr>
          <w:p w14:paraId="26E77FF2"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0.115***</w:t>
            </w:r>
          </w:p>
        </w:tc>
        <w:tc>
          <w:tcPr>
            <w:tcW w:w="1288" w:type="dxa"/>
            <w:hideMark/>
          </w:tcPr>
          <w:p w14:paraId="1A243B96"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-0.113***</w:t>
            </w:r>
          </w:p>
        </w:tc>
        <w:tc>
          <w:tcPr>
            <w:tcW w:w="1288" w:type="dxa"/>
            <w:hideMark/>
          </w:tcPr>
          <w:p w14:paraId="7B0EA6B5"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-0.063***</w:t>
            </w:r>
          </w:p>
        </w:tc>
        <w:tc>
          <w:tcPr>
            <w:tcW w:w="1288" w:type="dxa"/>
            <w:tcBorders>
              <w:right w:val="single" w:sz="4" w:space="0" w:color="auto"/>
            </w:tcBorders>
            <w:hideMark/>
          </w:tcPr>
          <w:p w14:paraId="7C1E56F3"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0.001</w:t>
            </w:r>
          </w:p>
        </w:tc>
        <w:tc>
          <w:tcPr>
            <w:tcW w:w="1288" w:type="dxa"/>
            <w:tcBorders>
              <w:left w:val="single" w:sz="4" w:space="0" w:color="auto"/>
            </w:tcBorders>
            <w:hideMark/>
          </w:tcPr>
          <w:p w14:paraId="32FAA961"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1.002</w:t>
            </w:r>
          </w:p>
        </w:tc>
        <w:tc>
          <w:tcPr>
            <w:tcW w:w="1288" w:type="dxa"/>
            <w:hideMark/>
          </w:tcPr>
          <w:p w14:paraId="5540C6E1"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0.996</w:t>
            </w:r>
          </w:p>
        </w:tc>
        <w:tc>
          <w:tcPr>
            <w:tcW w:w="1288" w:type="dxa"/>
            <w:hideMark/>
          </w:tcPr>
          <w:p w14:paraId="311A7B02"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1.100*</w:t>
            </w:r>
          </w:p>
        </w:tc>
        <w:tc>
          <w:tcPr>
            <w:tcW w:w="1288" w:type="dxa"/>
            <w:hideMark/>
          </w:tcPr>
          <w:p w14:paraId="5FEDCA53"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1.002</w:t>
            </w:r>
          </w:p>
        </w:tc>
      </w:tr>
      <w:tr w:rsidR="004A0A97" w:rsidRPr="007E7B86" w14:paraId="689C0AF9" w14:textId="77777777" w:rsidTr="007E7B86">
        <w:trPr>
          <w:trHeight w:hRule="exact" w:val="227"/>
          <w:jc w:val="center"/>
        </w:trPr>
        <w:tc>
          <w:tcPr>
            <w:tcW w:w="1289" w:type="dxa"/>
            <w:vAlign w:val="center"/>
            <w:hideMark/>
          </w:tcPr>
          <w:p w14:paraId="4D2A3D1F"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Destination</w:t>
            </w:r>
          </w:p>
        </w:tc>
        <w:tc>
          <w:tcPr>
            <w:tcW w:w="1289" w:type="dxa"/>
            <w:hideMark/>
          </w:tcPr>
          <w:p w14:paraId="6877B104"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(0.008)</w:t>
            </w:r>
          </w:p>
        </w:tc>
        <w:tc>
          <w:tcPr>
            <w:tcW w:w="1288" w:type="dxa"/>
            <w:hideMark/>
          </w:tcPr>
          <w:p w14:paraId="52CECFBA"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(0.005)</w:t>
            </w:r>
          </w:p>
        </w:tc>
        <w:tc>
          <w:tcPr>
            <w:tcW w:w="1288" w:type="dxa"/>
            <w:hideMark/>
          </w:tcPr>
          <w:p w14:paraId="6303F446"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(0.016)</w:t>
            </w:r>
          </w:p>
        </w:tc>
        <w:tc>
          <w:tcPr>
            <w:tcW w:w="1288" w:type="dxa"/>
            <w:hideMark/>
          </w:tcPr>
          <w:p w14:paraId="29BF1C3D"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(0.013)</w:t>
            </w:r>
          </w:p>
        </w:tc>
        <w:tc>
          <w:tcPr>
            <w:tcW w:w="1288" w:type="dxa"/>
            <w:hideMark/>
          </w:tcPr>
          <w:p w14:paraId="23AB1ED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Borders>
              <w:right w:val="single" w:sz="4" w:space="0" w:color="auto"/>
            </w:tcBorders>
            <w:hideMark/>
          </w:tcPr>
          <w:p w14:paraId="76CAC6F0"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(0.004)</w:t>
            </w:r>
          </w:p>
        </w:tc>
        <w:tc>
          <w:tcPr>
            <w:tcW w:w="1288" w:type="dxa"/>
            <w:tcBorders>
              <w:left w:val="single" w:sz="4" w:space="0" w:color="auto"/>
            </w:tcBorders>
            <w:hideMark/>
          </w:tcPr>
          <w:p w14:paraId="5C3EE52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(1.60)</w:t>
            </w:r>
          </w:p>
        </w:tc>
        <w:tc>
          <w:tcPr>
            <w:tcW w:w="1288" w:type="dxa"/>
            <w:hideMark/>
          </w:tcPr>
          <w:p w14:paraId="73EA5F6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(-1.46)</w:t>
            </w:r>
          </w:p>
        </w:tc>
        <w:tc>
          <w:tcPr>
            <w:tcW w:w="1288" w:type="dxa"/>
            <w:hideMark/>
          </w:tcPr>
          <w:p w14:paraId="015A3EB9"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(2.06)</w:t>
            </w:r>
          </w:p>
        </w:tc>
        <w:tc>
          <w:tcPr>
            <w:tcW w:w="1288" w:type="dxa"/>
            <w:hideMark/>
          </w:tcPr>
          <w:p w14:paraId="7E24E617"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(0.32)</w:t>
            </w:r>
          </w:p>
        </w:tc>
      </w:tr>
      <w:tr w:rsidR="004A0A97" w:rsidRPr="007E7B86" w14:paraId="5923E0E7" w14:textId="77777777" w:rsidTr="007E7B86">
        <w:trPr>
          <w:trHeight w:hRule="exact" w:val="227"/>
          <w:jc w:val="center"/>
        </w:trPr>
        <w:tc>
          <w:tcPr>
            <w:tcW w:w="1289" w:type="dxa"/>
            <w:vAlign w:val="center"/>
            <w:hideMark/>
          </w:tcPr>
          <w:p w14:paraId="455DD92F"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Common</w:t>
            </w:r>
          </w:p>
        </w:tc>
        <w:tc>
          <w:tcPr>
            <w:tcW w:w="1289" w:type="dxa"/>
            <w:hideMark/>
          </w:tcPr>
          <w:p w14:paraId="3C61BB0A"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0.721***</w:t>
            </w:r>
          </w:p>
        </w:tc>
        <w:tc>
          <w:tcPr>
            <w:tcW w:w="1288" w:type="dxa"/>
            <w:hideMark/>
          </w:tcPr>
          <w:p w14:paraId="0C5135BE"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0.338***</w:t>
            </w:r>
          </w:p>
        </w:tc>
        <w:tc>
          <w:tcPr>
            <w:tcW w:w="1288" w:type="dxa"/>
          </w:tcPr>
          <w:p w14:paraId="22877BF6"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42AB6036"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4396DB4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-0.686***</w:t>
            </w:r>
          </w:p>
        </w:tc>
        <w:tc>
          <w:tcPr>
            <w:tcW w:w="1288" w:type="dxa"/>
            <w:tcBorders>
              <w:right w:val="single" w:sz="4" w:space="0" w:color="auto"/>
            </w:tcBorders>
            <w:hideMark/>
          </w:tcPr>
          <w:p w14:paraId="0D66D63D"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1.031***</w:t>
            </w:r>
          </w:p>
        </w:tc>
        <w:tc>
          <w:tcPr>
            <w:tcW w:w="1288" w:type="dxa"/>
            <w:tcBorders>
              <w:left w:val="single" w:sz="4" w:space="0" w:color="auto"/>
            </w:tcBorders>
            <w:hideMark/>
          </w:tcPr>
          <w:p w14:paraId="3D35926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1.034***</w:t>
            </w:r>
          </w:p>
        </w:tc>
        <w:tc>
          <w:tcPr>
            <w:tcW w:w="1288" w:type="dxa"/>
            <w:hideMark/>
          </w:tcPr>
          <w:p w14:paraId="4B3EC57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0.968**</w:t>
            </w:r>
          </w:p>
        </w:tc>
        <w:tc>
          <w:tcPr>
            <w:tcW w:w="1288" w:type="dxa"/>
            <w:hideMark/>
          </w:tcPr>
          <w:p w14:paraId="4229978E"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1.395**</w:t>
            </w:r>
          </w:p>
        </w:tc>
        <w:tc>
          <w:tcPr>
            <w:tcW w:w="1288" w:type="dxa"/>
            <w:hideMark/>
          </w:tcPr>
          <w:p w14:paraId="50A80710"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0.980</w:t>
            </w:r>
          </w:p>
        </w:tc>
      </w:tr>
      <w:tr w:rsidR="004A0A97" w:rsidRPr="007E7B86" w14:paraId="3EAB776D" w14:textId="77777777" w:rsidTr="007E7B86">
        <w:trPr>
          <w:trHeight w:hRule="exact" w:val="227"/>
          <w:jc w:val="center"/>
        </w:trPr>
        <w:tc>
          <w:tcPr>
            <w:tcW w:w="1289" w:type="dxa"/>
            <w:vAlign w:val="center"/>
            <w:hideMark/>
          </w:tcPr>
          <w:p w14:paraId="5077F3EE"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Language</w:t>
            </w:r>
          </w:p>
        </w:tc>
        <w:tc>
          <w:tcPr>
            <w:tcW w:w="1289" w:type="dxa"/>
            <w:hideMark/>
          </w:tcPr>
          <w:p w14:paraId="24D5CE86"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(0.031)</w:t>
            </w:r>
          </w:p>
        </w:tc>
        <w:tc>
          <w:tcPr>
            <w:tcW w:w="1288" w:type="dxa"/>
            <w:hideMark/>
          </w:tcPr>
          <w:p w14:paraId="3960B516"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(0.021)</w:t>
            </w:r>
          </w:p>
        </w:tc>
        <w:tc>
          <w:tcPr>
            <w:tcW w:w="1288" w:type="dxa"/>
          </w:tcPr>
          <w:p w14:paraId="4E0FCEA1"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4F76D4D3"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1CCF706E"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(0.017)</w:t>
            </w:r>
          </w:p>
        </w:tc>
        <w:tc>
          <w:tcPr>
            <w:tcW w:w="1288" w:type="dxa"/>
            <w:tcBorders>
              <w:right w:val="single" w:sz="4" w:space="0" w:color="auto"/>
            </w:tcBorders>
            <w:hideMark/>
          </w:tcPr>
          <w:p w14:paraId="5D18F444"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(0.017)</w:t>
            </w:r>
          </w:p>
        </w:tc>
        <w:tc>
          <w:tcPr>
            <w:tcW w:w="1288" w:type="dxa"/>
            <w:tcBorders>
              <w:left w:val="single" w:sz="4" w:space="0" w:color="auto"/>
            </w:tcBorders>
            <w:hideMark/>
          </w:tcPr>
          <w:p w14:paraId="215FB969"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(7.03)</w:t>
            </w:r>
          </w:p>
        </w:tc>
        <w:tc>
          <w:tcPr>
            <w:tcW w:w="1288" w:type="dxa"/>
            <w:hideMark/>
          </w:tcPr>
          <w:p w14:paraId="7058A96A"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(-3.05)</w:t>
            </w:r>
          </w:p>
        </w:tc>
        <w:tc>
          <w:tcPr>
            <w:tcW w:w="1288" w:type="dxa"/>
            <w:hideMark/>
          </w:tcPr>
          <w:p w14:paraId="14683129"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(1.93)</w:t>
            </w:r>
          </w:p>
        </w:tc>
        <w:tc>
          <w:tcPr>
            <w:tcW w:w="1288" w:type="dxa"/>
            <w:hideMark/>
          </w:tcPr>
          <w:p w14:paraId="7C32A9DD"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(-0.88)</w:t>
            </w:r>
          </w:p>
        </w:tc>
      </w:tr>
      <w:tr w:rsidR="004A0A97" w:rsidRPr="007E7B86" w14:paraId="45B7FA3A" w14:textId="77777777" w:rsidTr="007E7B86">
        <w:trPr>
          <w:trHeight w:hRule="exact" w:val="227"/>
          <w:jc w:val="center"/>
        </w:trPr>
        <w:tc>
          <w:tcPr>
            <w:tcW w:w="1289" w:type="dxa"/>
            <w:vAlign w:val="center"/>
            <w:hideMark/>
          </w:tcPr>
          <w:p w14:paraId="5311590D"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 Common</w:t>
            </w:r>
          </w:p>
        </w:tc>
        <w:tc>
          <w:tcPr>
            <w:tcW w:w="1289" w:type="dxa"/>
            <w:hideMark/>
          </w:tcPr>
          <w:p w14:paraId="5B923A5D"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0.481***</w:t>
            </w:r>
          </w:p>
        </w:tc>
        <w:tc>
          <w:tcPr>
            <w:tcW w:w="1288" w:type="dxa"/>
            <w:hideMark/>
          </w:tcPr>
          <w:p w14:paraId="13D5D82E"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0.181***</w:t>
            </w:r>
          </w:p>
        </w:tc>
        <w:tc>
          <w:tcPr>
            <w:tcW w:w="1288" w:type="dxa"/>
          </w:tcPr>
          <w:p w14:paraId="0DD320C0"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779C1686"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3A191C6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0.211***</w:t>
            </w:r>
          </w:p>
        </w:tc>
        <w:tc>
          <w:tcPr>
            <w:tcW w:w="1288" w:type="dxa"/>
            <w:tcBorders>
              <w:right w:val="single" w:sz="4" w:space="0" w:color="auto"/>
            </w:tcBorders>
            <w:hideMark/>
          </w:tcPr>
          <w:p w14:paraId="7063497F"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-0.001</w:t>
            </w:r>
          </w:p>
        </w:tc>
        <w:tc>
          <w:tcPr>
            <w:tcW w:w="1288" w:type="dxa"/>
            <w:tcBorders>
              <w:left w:val="single" w:sz="4" w:space="0" w:color="auto"/>
            </w:tcBorders>
            <w:hideMark/>
          </w:tcPr>
          <w:p w14:paraId="2C07822D"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1.006</w:t>
            </w:r>
          </w:p>
        </w:tc>
        <w:tc>
          <w:tcPr>
            <w:tcW w:w="1288" w:type="dxa"/>
            <w:hideMark/>
          </w:tcPr>
          <w:p w14:paraId="3719C7B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1.023**</w:t>
            </w:r>
          </w:p>
        </w:tc>
        <w:tc>
          <w:tcPr>
            <w:tcW w:w="1288" w:type="dxa"/>
            <w:hideMark/>
          </w:tcPr>
          <w:p w14:paraId="730EDF36"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0.920</w:t>
            </w:r>
          </w:p>
        </w:tc>
        <w:tc>
          <w:tcPr>
            <w:tcW w:w="1288" w:type="dxa"/>
            <w:hideMark/>
          </w:tcPr>
          <w:p w14:paraId="1C961BDF"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0.993</w:t>
            </w:r>
          </w:p>
        </w:tc>
      </w:tr>
      <w:tr w:rsidR="004A0A97" w:rsidRPr="007E7B86" w14:paraId="77F03B0C" w14:textId="77777777" w:rsidTr="007E7B86">
        <w:trPr>
          <w:trHeight w:hRule="exact" w:val="227"/>
          <w:jc w:val="center"/>
        </w:trPr>
        <w:tc>
          <w:tcPr>
            <w:tcW w:w="1289" w:type="dxa"/>
            <w:vAlign w:val="center"/>
            <w:hideMark/>
          </w:tcPr>
          <w:p w14:paraId="3E075019"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Colonizer</w:t>
            </w:r>
          </w:p>
        </w:tc>
        <w:tc>
          <w:tcPr>
            <w:tcW w:w="1289" w:type="dxa"/>
            <w:hideMark/>
          </w:tcPr>
          <w:p w14:paraId="39989E6F"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(0.025)</w:t>
            </w:r>
          </w:p>
        </w:tc>
        <w:tc>
          <w:tcPr>
            <w:tcW w:w="1288" w:type="dxa"/>
            <w:hideMark/>
          </w:tcPr>
          <w:p w14:paraId="2F02C983"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(0.017)</w:t>
            </w:r>
          </w:p>
        </w:tc>
        <w:tc>
          <w:tcPr>
            <w:tcW w:w="1288" w:type="dxa"/>
          </w:tcPr>
          <w:p w14:paraId="18F9817B"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36E90BD3"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257763B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(0.013)</w:t>
            </w:r>
          </w:p>
        </w:tc>
        <w:tc>
          <w:tcPr>
            <w:tcW w:w="1288" w:type="dxa"/>
            <w:tcBorders>
              <w:right w:val="single" w:sz="4" w:space="0" w:color="auto"/>
            </w:tcBorders>
            <w:hideMark/>
          </w:tcPr>
          <w:p w14:paraId="70391096"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(0.013)</w:t>
            </w:r>
          </w:p>
        </w:tc>
        <w:tc>
          <w:tcPr>
            <w:tcW w:w="1288" w:type="dxa"/>
            <w:tcBorders>
              <w:left w:val="single" w:sz="4" w:space="0" w:color="auto"/>
            </w:tcBorders>
            <w:hideMark/>
          </w:tcPr>
          <w:p w14:paraId="583E31AB"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(1.64)</w:t>
            </w:r>
          </w:p>
        </w:tc>
        <w:tc>
          <w:tcPr>
            <w:tcW w:w="1288" w:type="dxa"/>
            <w:hideMark/>
          </w:tcPr>
          <w:p w14:paraId="65044B9B"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(2.74)</w:t>
            </w:r>
          </w:p>
        </w:tc>
        <w:tc>
          <w:tcPr>
            <w:tcW w:w="1288" w:type="dxa"/>
            <w:hideMark/>
          </w:tcPr>
          <w:p w14:paraId="70D55505"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(-0.71)</w:t>
            </w:r>
          </w:p>
        </w:tc>
        <w:tc>
          <w:tcPr>
            <w:tcW w:w="1288" w:type="dxa"/>
            <w:hideMark/>
          </w:tcPr>
          <w:p w14:paraId="432B873E"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(-0.40)</w:t>
            </w:r>
          </w:p>
        </w:tc>
      </w:tr>
      <w:tr w:rsidR="004A0A97" w:rsidRPr="007E7B86" w14:paraId="2671942A" w14:textId="77777777" w:rsidTr="007E7B86">
        <w:trPr>
          <w:trHeight w:hRule="exact" w:val="227"/>
          <w:jc w:val="center"/>
        </w:trPr>
        <w:tc>
          <w:tcPr>
            <w:tcW w:w="1289" w:type="dxa"/>
            <w:vAlign w:val="center"/>
            <w:hideMark/>
          </w:tcPr>
          <w:p w14:paraId="56164048"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Adjacency</w:t>
            </w:r>
          </w:p>
        </w:tc>
        <w:tc>
          <w:tcPr>
            <w:tcW w:w="1289" w:type="dxa"/>
            <w:hideMark/>
          </w:tcPr>
          <w:p w14:paraId="2EACECFD"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-0.522***</w:t>
            </w:r>
          </w:p>
        </w:tc>
        <w:tc>
          <w:tcPr>
            <w:tcW w:w="1288" w:type="dxa"/>
            <w:hideMark/>
          </w:tcPr>
          <w:p w14:paraId="3B0C6FCA"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0.809***</w:t>
            </w:r>
          </w:p>
        </w:tc>
        <w:tc>
          <w:tcPr>
            <w:tcW w:w="1288" w:type="dxa"/>
          </w:tcPr>
          <w:p w14:paraId="672975F7"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3C9F7FEA"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4DFAFF2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0.654***</w:t>
            </w:r>
          </w:p>
        </w:tc>
        <w:tc>
          <w:tcPr>
            <w:tcW w:w="1288" w:type="dxa"/>
            <w:tcBorders>
              <w:right w:val="single" w:sz="4" w:space="0" w:color="auto"/>
            </w:tcBorders>
            <w:hideMark/>
          </w:tcPr>
          <w:p w14:paraId="311BA8DA"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0.853***</w:t>
            </w:r>
          </w:p>
        </w:tc>
        <w:tc>
          <w:tcPr>
            <w:tcW w:w="1288" w:type="dxa"/>
            <w:tcBorders>
              <w:left w:val="single" w:sz="4" w:space="0" w:color="auto"/>
            </w:tcBorders>
            <w:hideMark/>
          </w:tcPr>
          <w:p w14:paraId="0D298EB0"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1.011</w:t>
            </w:r>
          </w:p>
        </w:tc>
        <w:tc>
          <w:tcPr>
            <w:tcW w:w="1288" w:type="dxa"/>
            <w:hideMark/>
          </w:tcPr>
          <w:p w14:paraId="0E53A11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1.001</w:t>
            </w:r>
          </w:p>
        </w:tc>
        <w:tc>
          <w:tcPr>
            <w:tcW w:w="1288" w:type="dxa"/>
            <w:hideMark/>
          </w:tcPr>
          <w:p w14:paraId="39580789"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0.985</w:t>
            </w:r>
          </w:p>
        </w:tc>
        <w:tc>
          <w:tcPr>
            <w:tcW w:w="1288" w:type="dxa"/>
            <w:hideMark/>
          </w:tcPr>
          <w:p w14:paraId="0125E93E"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0.994</w:t>
            </w:r>
          </w:p>
        </w:tc>
      </w:tr>
      <w:tr w:rsidR="004A0A97" w:rsidRPr="007E7B86" w14:paraId="621E9F8F" w14:textId="77777777" w:rsidTr="007E7B86">
        <w:trPr>
          <w:trHeight w:hRule="exact" w:val="227"/>
          <w:jc w:val="center"/>
        </w:trPr>
        <w:tc>
          <w:tcPr>
            <w:tcW w:w="1289" w:type="dxa"/>
            <w:vAlign w:val="center"/>
          </w:tcPr>
          <w:p w14:paraId="6E4DE247"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3CEEAD06"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(0.041)</w:t>
            </w:r>
          </w:p>
        </w:tc>
        <w:tc>
          <w:tcPr>
            <w:tcW w:w="1288" w:type="dxa"/>
            <w:hideMark/>
          </w:tcPr>
          <w:p w14:paraId="2B709EB7"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(0.027)</w:t>
            </w:r>
          </w:p>
        </w:tc>
        <w:tc>
          <w:tcPr>
            <w:tcW w:w="1288" w:type="dxa"/>
          </w:tcPr>
          <w:p w14:paraId="1A859CA9"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12D7D27E"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7CB2F01B"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(0.018)</w:t>
            </w:r>
          </w:p>
        </w:tc>
        <w:tc>
          <w:tcPr>
            <w:tcW w:w="1288" w:type="dxa"/>
            <w:tcBorders>
              <w:right w:val="single" w:sz="4" w:space="0" w:color="auto"/>
            </w:tcBorders>
            <w:hideMark/>
          </w:tcPr>
          <w:p w14:paraId="77B22ED2"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(0.018)</w:t>
            </w:r>
          </w:p>
        </w:tc>
        <w:tc>
          <w:tcPr>
            <w:tcW w:w="1288" w:type="dxa"/>
            <w:tcBorders>
              <w:left w:val="single" w:sz="4" w:space="0" w:color="auto"/>
            </w:tcBorders>
            <w:hideMark/>
          </w:tcPr>
          <w:p w14:paraId="09BB279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(1.68)</w:t>
            </w:r>
          </w:p>
        </w:tc>
        <w:tc>
          <w:tcPr>
            <w:tcW w:w="1288" w:type="dxa"/>
            <w:hideMark/>
          </w:tcPr>
          <w:p w14:paraId="6BEAF56A"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(0.04)</w:t>
            </w:r>
          </w:p>
        </w:tc>
        <w:tc>
          <w:tcPr>
            <w:tcW w:w="1288" w:type="dxa"/>
            <w:hideMark/>
          </w:tcPr>
          <w:p w14:paraId="2FD5E5BC"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(-0.06)</w:t>
            </w:r>
          </w:p>
        </w:tc>
        <w:tc>
          <w:tcPr>
            <w:tcW w:w="1288" w:type="dxa"/>
            <w:hideMark/>
          </w:tcPr>
          <w:p w14:paraId="3BDB2B73"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(-0.24)</w:t>
            </w:r>
          </w:p>
        </w:tc>
      </w:tr>
      <w:tr w:rsidR="004A0A97" w:rsidRPr="007E7B86" w14:paraId="6C1DD404" w14:textId="77777777" w:rsidTr="007E7B86">
        <w:trPr>
          <w:trHeight w:hRule="exact" w:val="227"/>
          <w:jc w:val="center"/>
        </w:trPr>
        <w:tc>
          <w:tcPr>
            <w:tcW w:w="1289" w:type="dxa"/>
            <w:vAlign w:val="center"/>
            <w:hideMark/>
          </w:tcPr>
          <w:p w14:paraId="4BDC2769"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RTA</w:t>
            </w:r>
          </w:p>
        </w:tc>
        <w:tc>
          <w:tcPr>
            <w:tcW w:w="1289" w:type="dxa"/>
            <w:hideMark/>
          </w:tcPr>
          <w:p w14:paraId="57E0C7A7"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1.507***</w:t>
            </w:r>
          </w:p>
        </w:tc>
        <w:tc>
          <w:tcPr>
            <w:tcW w:w="1288" w:type="dxa"/>
          </w:tcPr>
          <w:p w14:paraId="655829B5" w14:textId="77777777" w:rsidR="004A0A97" w:rsidRPr="007E7B86" w:rsidRDefault="004A0A97" w:rsidP="00474F48">
            <w:pPr>
              <w:pStyle w:val="NoSpacing"/>
              <w:tabs>
                <w:tab w:val="decimal" w:pos="317"/>
              </w:tabs>
              <w:rPr>
                <w:rFonts w:ascii="Times New Roman" w:hAnsi="Times New Roman" w:cs="Times New Roman"/>
                <w:sz w:val="16"/>
                <w:szCs w:val="16"/>
              </w:rPr>
            </w:pPr>
          </w:p>
        </w:tc>
        <w:tc>
          <w:tcPr>
            <w:tcW w:w="1288" w:type="dxa"/>
          </w:tcPr>
          <w:p w14:paraId="0244EF02"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2991C292"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57E22046"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0.147***</w:t>
            </w:r>
          </w:p>
        </w:tc>
        <w:tc>
          <w:tcPr>
            <w:tcW w:w="1288" w:type="dxa"/>
            <w:tcBorders>
              <w:right w:val="single" w:sz="4" w:space="0" w:color="auto"/>
            </w:tcBorders>
          </w:tcPr>
          <w:p w14:paraId="18FD07FB" w14:textId="77777777" w:rsidR="004A0A97" w:rsidRPr="007E7B86" w:rsidRDefault="004A0A97" w:rsidP="00474F48">
            <w:pPr>
              <w:pStyle w:val="NoSpacing"/>
              <w:tabs>
                <w:tab w:val="decimal" w:pos="454"/>
              </w:tabs>
              <w:rPr>
                <w:rFonts w:ascii="Times New Roman" w:hAnsi="Times New Roman" w:cs="Times New Roman"/>
                <w:sz w:val="16"/>
                <w:szCs w:val="16"/>
              </w:rPr>
            </w:pPr>
          </w:p>
        </w:tc>
        <w:tc>
          <w:tcPr>
            <w:tcW w:w="1288" w:type="dxa"/>
            <w:tcBorders>
              <w:left w:val="single" w:sz="4" w:space="0" w:color="auto"/>
            </w:tcBorders>
            <w:hideMark/>
          </w:tcPr>
          <w:p w14:paraId="3E27E6E6"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1.019***</w:t>
            </w:r>
          </w:p>
        </w:tc>
        <w:tc>
          <w:tcPr>
            <w:tcW w:w="1288" w:type="dxa"/>
          </w:tcPr>
          <w:p w14:paraId="1BD1E0AC"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hideMark/>
          </w:tcPr>
          <w:p w14:paraId="5DA4D52A"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1.387*</w:t>
            </w:r>
          </w:p>
        </w:tc>
        <w:tc>
          <w:tcPr>
            <w:tcW w:w="1288" w:type="dxa"/>
          </w:tcPr>
          <w:p w14:paraId="17928C52" w14:textId="77777777" w:rsidR="004A0A97" w:rsidRPr="007E7B86" w:rsidRDefault="004A0A97" w:rsidP="00474F48">
            <w:pPr>
              <w:pStyle w:val="NoSpacing"/>
              <w:tabs>
                <w:tab w:val="decimal" w:pos="364"/>
              </w:tabs>
              <w:rPr>
                <w:rFonts w:ascii="Times New Roman" w:hAnsi="Times New Roman" w:cs="Times New Roman"/>
                <w:sz w:val="16"/>
                <w:szCs w:val="16"/>
              </w:rPr>
            </w:pPr>
          </w:p>
        </w:tc>
      </w:tr>
      <w:tr w:rsidR="004A0A97" w:rsidRPr="007E7B86" w14:paraId="08B3E5A7" w14:textId="77777777" w:rsidTr="007E7B86">
        <w:trPr>
          <w:trHeight w:hRule="exact" w:val="227"/>
          <w:jc w:val="center"/>
        </w:trPr>
        <w:tc>
          <w:tcPr>
            <w:tcW w:w="1289" w:type="dxa"/>
            <w:vAlign w:val="center"/>
          </w:tcPr>
          <w:p w14:paraId="4F5BA06D" w14:textId="77777777" w:rsidR="004A0A97" w:rsidRPr="007E7B86" w:rsidRDefault="004A0A97" w:rsidP="007E7B86">
            <w:pPr>
              <w:pStyle w:val="NoSpacing"/>
              <w:rPr>
                <w:rFonts w:ascii="Times New Roman" w:hAnsi="Times New Roman" w:cs="Times New Roman"/>
                <w:sz w:val="16"/>
                <w:szCs w:val="16"/>
              </w:rPr>
            </w:pPr>
          </w:p>
        </w:tc>
        <w:tc>
          <w:tcPr>
            <w:tcW w:w="1289" w:type="dxa"/>
            <w:hideMark/>
          </w:tcPr>
          <w:p w14:paraId="092662EC"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(0.028)</w:t>
            </w:r>
          </w:p>
        </w:tc>
        <w:tc>
          <w:tcPr>
            <w:tcW w:w="1288" w:type="dxa"/>
          </w:tcPr>
          <w:p w14:paraId="20ADABBD" w14:textId="77777777" w:rsidR="004A0A97" w:rsidRPr="007E7B86" w:rsidRDefault="004A0A97" w:rsidP="00474F48">
            <w:pPr>
              <w:pStyle w:val="NoSpacing"/>
              <w:tabs>
                <w:tab w:val="decimal" w:pos="317"/>
              </w:tabs>
              <w:rPr>
                <w:rFonts w:ascii="Times New Roman" w:hAnsi="Times New Roman" w:cs="Times New Roman"/>
                <w:sz w:val="16"/>
                <w:szCs w:val="16"/>
              </w:rPr>
            </w:pPr>
          </w:p>
        </w:tc>
        <w:tc>
          <w:tcPr>
            <w:tcW w:w="1288" w:type="dxa"/>
          </w:tcPr>
          <w:p w14:paraId="41A22762"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04CDBD83"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63EBF51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(0.012)</w:t>
            </w:r>
          </w:p>
        </w:tc>
        <w:tc>
          <w:tcPr>
            <w:tcW w:w="1288" w:type="dxa"/>
            <w:tcBorders>
              <w:right w:val="single" w:sz="4" w:space="0" w:color="auto"/>
            </w:tcBorders>
          </w:tcPr>
          <w:p w14:paraId="6E25B35D" w14:textId="77777777" w:rsidR="004A0A97" w:rsidRPr="007E7B86" w:rsidRDefault="004A0A97" w:rsidP="00474F48">
            <w:pPr>
              <w:pStyle w:val="NoSpacing"/>
              <w:tabs>
                <w:tab w:val="decimal" w:pos="454"/>
              </w:tabs>
              <w:rPr>
                <w:rFonts w:ascii="Times New Roman" w:hAnsi="Times New Roman" w:cs="Times New Roman"/>
                <w:sz w:val="16"/>
                <w:szCs w:val="16"/>
              </w:rPr>
            </w:pPr>
          </w:p>
        </w:tc>
        <w:tc>
          <w:tcPr>
            <w:tcW w:w="1288" w:type="dxa"/>
            <w:tcBorders>
              <w:left w:val="single" w:sz="4" w:space="0" w:color="auto"/>
            </w:tcBorders>
            <w:hideMark/>
          </w:tcPr>
          <w:p w14:paraId="375EF258"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(4.32)</w:t>
            </w:r>
          </w:p>
        </w:tc>
        <w:tc>
          <w:tcPr>
            <w:tcW w:w="1288" w:type="dxa"/>
          </w:tcPr>
          <w:p w14:paraId="5083E1AD"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hideMark/>
          </w:tcPr>
          <w:p w14:paraId="6E757D2A"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(2.31)</w:t>
            </w:r>
          </w:p>
        </w:tc>
        <w:tc>
          <w:tcPr>
            <w:tcW w:w="1288" w:type="dxa"/>
          </w:tcPr>
          <w:p w14:paraId="2C4FB3DD" w14:textId="77777777" w:rsidR="004A0A97" w:rsidRPr="007E7B86" w:rsidRDefault="004A0A97" w:rsidP="00474F48">
            <w:pPr>
              <w:pStyle w:val="NoSpacing"/>
              <w:tabs>
                <w:tab w:val="decimal" w:pos="364"/>
              </w:tabs>
              <w:rPr>
                <w:rFonts w:ascii="Times New Roman" w:hAnsi="Times New Roman" w:cs="Times New Roman"/>
                <w:sz w:val="16"/>
                <w:szCs w:val="16"/>
              </w:rPr>
            </w:pPr>
          </w:p>
        </w:tc>
      </w:tr>
      <w:tr w:rsidR="004A0A97" w:rsidRPr="007E7B86" w14:paraId="36008EEF" w14:textId="77777777" w:rsidTr="007E7B86">
        <w:trPr>
          <w:trHeight w:hRule="exact" w:val="227"/>
          <w:jc w:val="center"/>
        </w:trPr>
        <w:tc>
          <w:tcPr>
            <w:tcW w:w="1289" w:type="dxa"/>
            <w:vAlign w:val="center"/>
            <w:hideMark/>
          </w:tcPr>
          <w:p w14:paraId="787DEC44"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Multilateral</w:t>
            </w:r>
          </w:p>
        </w:tc>
        <w:tc>
          <w:tcPr>
            <w:tcW w:w="1289" w:type="dxa"/>
            <w:hideMark/>
          </w:tcPr>
          <w:p w14:paraId="11DDDA2D"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-1.395***</w:t>
            </w:r>
          </w:p>
        </w:tc>
        <w:tc>
          <w:tcPr>
            <w:tcW w:w="1288" w:type="dxa"/>
            <w:hideMark/>
          </w:tcPr>
          <w:p w14:paraId="0707B25D"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-0.503***</w:t>
            </w:r>
          </w:p>
        </w:tc>
        <w:tc>
          <w:tcPr>
            <w:tcW w:w="1288" w:type="dxa"/>
          </w:tcPr>
          <w:p w14:paraId="4D524E3C"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69903354"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5C0E0E0E"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-1.160***</w:t>
            </w:r>
          </w:p>
        </w:tc>
        <w:tc>
          <w:tcPr>
            <w:tcW w:w="1288" w:type="dxa"/>
            <w:tcBorders>
              <w:right w:val="single" w:sz="4" w:space="0" w:color="auto"/>
            </w:tcBorders>
            <w:hideMark/>
          </w:tcPr>
          <w:p w14:paraId="223E288C"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-0.726***</w:t>
            </w:r>
          </w:p>
        </w:tc>
        <w:tc>
          <w:tcPr>
            <w:tcW w:w="1288" w:type="dxa"/>
            <w:tcBorders>
              <w:left w:val="single" w:sz="4" w:space="0" w:color="auto"/>
            </w:tcBorders>
          </w:tcPr>
          <w:p w14:paraId="45A64732" w14:textId="77777777" w:rsidR="004A0A97" w:rsidRPr="007E7B86" w:rsidRDefault="004A0A97" w:rsidP="00474F48">
            <w:pPr>
              <w:pStyle w:val="NoSpacing"/>
              <w:tabs>
                <w:tab w:val="decimal" w:pos="378"/>
              </w:tabs>
              <w:rPr>
                <w:rFonts w:ascii="Times New Roman" w:hAnsi="Times New Roman" w:cs="Times New Roman"/>
                <w:sz w:val="16"/>
                <w:szCs w:val="16"/>
              </w:rPr>
            </w:pPr>
          </w:p>
        </w:tc>
        <w:tc>
          <w:tcPr>
            <w:tcW w:w="1288" w:type="dxa"/>
          </w:tcPr>
          <w:p w14:paraId="170615D2"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tcPr>
          <w:p w14:paraId="5F7FC5CB" w14:textId="77777777" w:rsidR="004A0A97" w:rsidRPr="007E7B86" w:rsidRDefault="004A0A97" w:rsidP="00474F48">
            <w:pPr>
              <w:pStyle w:val="NoSpacing"/>
              <w:tabs>
                <w:tab w:val="decimal" w:pos="467"/>
              </w:tabs>
              <w:rPr>
                <w:rFonts w:ascii="Times New Roman" w:hAnsi="Times New Roman" w:cs="Times New Roman"/>
                <w:sz w:val="16"/>
                <w:szCs w:val="16"/>
              </w:rPr>
            </w:pPr>
          </w:p>
        </w:tc>
        <w:tc>
          <w:tcPr>
            <w:tcW w:w="1288" w:type="dxa"/>
          </w:tcPr>
          <w:p w14:paraId="43D3F8E7" w14:textId="77777777" w:rsidR="004A0A97" w:rsidRPr="007E7B86" w:rsidRDefault="004A0A97" w:rsidP="00474F48">
            <w:pPr>
              <w:pStyle w:val="NoSpacing"/>
              <w:tabs>
                <w:tab w:val="decimal" w:pos="364"/>
              </w:tabs>
              <w:rPr>
                <w:rFonts w:ascii="Times New Roman" w:hAnsi="Times New Roman" w:cs="Times New Roman"/>
                <w:sz w:val="16"/>
                <w:szCs w:val="16"/>
              </w:rPr>
            </w:pPr>
          </w:p>
        </w:tc>
      </w:tr>
      <w:tr w:rsidR="004A0A97" w:rsidRPr="007E7B86" w14:paraId="5CB5C174" w14:textId="77777777" w:rsidTr="007E7B86">
        <w:trPr>
          <w:trHeight w:hRule="exact" w:val="227"/>
          <w:jc w:val="center"/>
        </w:trPr>
        <w:tc>
          <w:tcPr>
            <w:tcW w:w="1289" w:type="dxa"/>
            <w:vAlign w:val="center"/>
            <w:hideMark/>
          </w:tcPr>
          <w:p w14:paraId="4E783892"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Resistance</w:t>
            </w:r>
          </w:p>
        </w:tc>
        <w:tc>
          <w:tcPr>
            <w:tcW w:w="1289" w:type="dxa"/>
            <w:hideMark/>
          </w:tcPr>
          <w:p w14:paraId="751F1965"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(0.029)</w:t>
            </w:r>
          </w:p>
        </w:tc>
        <w:tc>
          <w:tcPr>
            <w:tcW w:w="1288" w:type="dxa"/>
            <w:hideMark/>
          </w:tcPr>
          <w:p w14:paraId="451E2829"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(0.019)</w:t>
            </w:r>
          </w:p>
        </w:tc>
        <w:tc>
          <w:tcPr>
            <w:tcW w:w="1288" w:type="dxa"/>
          </w:tcPr>
          <w:p w14:paraId="30F77919"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20ED8382"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52DADA62"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(0.016)</w:t>
            </w:r>
          </w:p>
        </w:tc>
        <w:tc>
          <w:tcPr>
            <w:tcW w:w="1288" w:type="dxa"/>
            <w:tcBorders>
              <w:right w:val="single" w:sz="4" w:space="0" w:color="auto"/>
            </w:tcBorders>
            <w:hideMark/>
          </w:tcPr>
          <w:p w14:paraId="30F8B85F"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(0.016)</w:t>
            </w:r>
          </w:p>
        </w:tc>
        <w:tc>
          <w:tcPr>
            <w:tcW w:w="1288" w:type="dxa"/>
            <w:tcBorders>
              <w:left w:val="single" w:sz="4" w:space="0" w:color="auto"/>
            </w:tcBorders>
          </w:tcPr>
          <w:p w14:paraId="50C5D506" w14:textId="77777777" w:rsidR="004A0A97" w:rsidRPr="007E7B86" w:rsidRDefault="004A0A97" w:rsidP="00474F48">
            <w:pPr>
              <w:pStyle w:val="NoSpacing"/>
              <w:tabs>
                <w:tab w:val="decimal" w:pos="378"/>
              </w:tabs>
              <w:rPr>
                <w:rFonts w:ascii="Times New Roman" w:hAnsi="Times New Roman" w:cs="Times New Roman"/>
                <w:sz w:val="16"/>
                <w:szCs w:val="16"/>
              </w:rPr>
            </w:pPr>
          </w:p>
        </w:tc>
        <w:tc>
          <w:tcPr>
            <w:tcW w:w="1288" w:type="dxa"/>
          </w:tcPr>
          <w:p w14:paraId="508A3014" w14:textId="77777777" w:rsidR="004A0A97" w:rsidRPr="007E7B86" w:rsidRDefault="004A0A97" w:rsidP="00474F48">
            <w:pPr>
              <w:pStyle w:val="NoSpacing"/>
              <w:tabs>
                <w:tab w:val="decimal" w:pos="441"/>
              </w:tabs>
              <w:rPr>
                <w:rFonts w:ascii="Times New Roman" w:hAnsi="Times New Roman" w:cs="Times New Roman"/>
                <w:sz w:val="16"/>
                <w:szCs w:val="16"/>
              </w:rPr>
            </w:pPr>
          </w:p>
        </w:tc>
        <w:tc>
          <w:tcPr>
            <w:tcW w:w="1288" w:type="dxa"/>
          </w:tcPr>
          <w:p w14:paraId="6063547E" w14:textId="77777777" w:rsidR="004A0A97" w:rsidRPr="007E7B86" w:rsidRDefault="004A0A97" w:rsidP="00474F48">
            <w:pPr>
              <w:pStyle w:val="NoSpacing"/>
              <w:tabs>
                <w:tab w:val="decimal" w:pos="467"/>
              </w:tabs>
              <w:rPr>
                <w:rFonts w:ascii="Times New Roman" w:hAnsi="Times New Roman" w:cs="Times New Roman"/>
                <w:sz w:val="16"/>
                <w:szCs w:val="16"/>
              </w:rPr>
            </w:pPr>
          </w:p>
        </w:tc>
        <w:tc>
          <w:tcPr>
            <w:tcW w:w="1288" w:type="dxa"/>
          </w:tcPr>
          <w:p w14:paraId="5DAD4ED2" w14:textId="77777777" w:rsidR="004A0A97" w:rsidRPr="007E7B86" w:rsidRDefault="004A0A97" w:rsidP="00474F48">
            <w:pPr>
              <w:pStyle w:val="NoSpacing"/>
              <w:tabs>
                <w:tab w:val="decimal" w:pos="364"/>
              </w:tabs>
              <w:rPr>
                <w:rFonts w:ascii="Times New Roman" w:hAnsi="Times New Roman" w:cs="Times New Roman"/>
                <w:sz w:val="16"/>
                <w:szCs w:val="16"/>
              </w:rPr>
            </w:pPr>
          </w:p>
        </w:tc>
      </w:tr>
      <w:tr w:rsidR="004A0A97" w:rsidRPr="007E7B86" w14:paraId="7EF38701" w14:textId="77777777" w:rsidTr="007E7B86">
        <w:trPr>
          <w:trHeight w:hRule="exact" w:val="227"/>
          <w:jc w:val="center"/>
        </w:trPr>
        <w:tc>
          <w:tcPr>
            <w:tcW w:w="1289" w:type="dxa"/>
            <w:vAlign w:val="center"/>
            <w:hideMark/>
          </w:tcPr>
          <w:p w14:paraId="43CB5FF3"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Landlocked</w:t>
            </w:r>
          </w:p>
        </w:tc>
        <w:tc>
          <w:tcPr>
            <w:tcW w:w="1289" w:type="dxa"/>
            <w:hideMark/>
          </w:tcPr>
          <w:p w14:paraId="6C2CBAD3"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-0.681***</w:t>
            </w:r>
          </w:p>
        </w:tc>
        <w:tc>
          <w:tcPr>
            <w:tcW w:w="1288" w:type="dxa"/>
            <w:hideMark/>
          </w:tcPr>
          <w:p w14:paraId="0B0830C9"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-0.056***</w:t>
            </w:r>
          </w:p>
        </w:tc>
        <w:tc>
          <w:tcPr>
            <w:tcW w:w="1288" w:type="dxa"/>
          </w:tcPr>
          <w:p w14:paraId="54443382"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5778EDAC"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5542CB74"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-0.909***</w:t>
            </w:r>
          </w:p>
        </w:tc>
        <w:tc>
          <w:tcPr>
            <w:tcW w:w="1288" w:type="dxa"/>
            <w:tcBorders>
              <w:right w:val="single" w:sz="4" w:space="0" w:color="auto"/>
            </w:tcBorders>
            <w:hideMark/>
          </w:tcPr>
          <w:p w14:paraId="7E841786"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0.561***</w:t>
            </w:r>
          </w:p>
        </w:tc>
        <w:tc>
          <w:tcPr>
            <w:tcW w:w="1288" w:type="dxa"/>
            <w:tcBorders>
              <w:left w:val="single" w:sz="4" w:space="0" w:color="auto"/>
            </w:tcBorders>
            <w:hideMark/>
          </w:tcPr>
          <w:p w14:paraId="2C876F95"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0.928***</w:t>
            </w:r>
          </w:p>
        </w:tc>
        <w:tc>
          <w:tcPr>
            <w:tcW w:w="1288" w:type="dxa"/>
            <w:hideMark/>
          </w:tcPr>
          <w:p w14:paraId="62D0835D"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1.052***</w:t>
            </w:r>
          </w:p>
        </w:tc>
        <w:tc>
          <w:tcPr>
            <w:tcW w:w="1288" w:type="dxa"/>
            <w:hideMark/>
          </w:tcPr>
          <w:p w14:paraId="744C77A0"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0.601**</w:t>
            </w:r>
          </w:p>
        </w:tc>
        <w:tc>
          <w:tcPr>
            <w:tcW w:w="1288" w:type="dxa"/>
            <w:hideMark/>
          </w:tcPr>
          <w:p w14:paraId="34962418"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1.040*</w:t>
            </w:r>
          </w:p>
        </w:tc>
      </w:tr>
      <w:tr w:rsidR="004A0A97" w:rsidRPr="007E7B86" w14:paraId="5F0CED51" w14:textId="77777777" w:rsidTr="007E7B86">
        <w:trPr>
          <w:trHeight w:hRule="exact" w:val="227"/>
          <w:jc w:val="center"/>
        </w:trPr>
        <w:tc>
          <w:tcPr>
            <w:tcW w:w="1289" w:type="dxa"/>
            <w:vAlign w:val="center"/>
            <w:hideMark/>
          </w:tcPr>
          <w:p w14:paraId="5F8F2CD8"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Origin</w:t>
            </w:r>
          </w:p>
        </w:tc>
        <w:tc>
          <w:tcPr>
            <w:tcW w:w="1289" w:type="dxa"/>
            <w:hideMark/>
          </w:tcPr>
          <w:p w14:paraId="12B84180"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(0.022)</w:t>
            </w:r>
          </w:p>
        </w:tc>
        <w:tc>
          <w:tcPr>
            <w:tcW w:w="1288" w:type="dxa"/>
            <w:hideMark/>
          </w:tcPr>
          <w:p w14:paraId="41B5759C"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(0.015)</w:t>
            </w:r>
          </w:p>
        </w:tc>
        <w:tc>
          <w:tcPr>
            <w:tcW w:w="1288" w:type="dxa"/>
          </w:tcPr>
          <w:p w14:paraId="696DBEA8"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32381CD5"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2DB6DD23"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(0.042)</w:t>
            </w:r>
          </w:p>
        </w:tc>
        <w:tc>
          <w:tcPr>
            <w:tcW w:w="1288" w:type="dxa"/>
            <w:tcBorders>
              <w:right w:val="single" w:sz="4" w:space="0" w:color="auto"/>
            </w:tcBorders>
            <w:hideMark/>
          </w:tcPr>
          <w:p w14:paraId="5B4E65AC"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(0.043)</w:t>
            </w:r>
          </w:p>
        </w:tc>
        <w:tc>
          <w:tcPr>
            <w:tcW w:w="1288" w:type="dxa"/>
            <w:tcBorders>
              <w:left w:val="single" w:sz="4" w:space="0" w:color="auto"/>
            </w:tcBorders>
            <w:hideMark/>
          </w:tcPr>
          <w:p w14:paraId="699F6F25"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(-21.23)</w:t>
            </w:r>
          </w:p>
        </w:tc>
        <w:tc>
          <w:tcPr>
            <w:tcW w:w="1288" w:type="dxa"/>
            <w:hideMark/>
          </w:tcPr>
          <w:p w14:paraId="2477BB5B"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(6.76)</w:t>
            </w:r>
          </w:p>
        </w:tc>
        <w:tc>
          <w:tcPr>
            <w:tcW w:w="1288" w:type="dxa"/>
            <w:hideMark/>
          </w:tcPr>
          <w:p w14:paraId="205B4E87"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(-3.12)</w:t>
            </w:r>
          </w:p>
        </w:tc>
        <w:tc>
          <w:tcPr>
            <w:tcW w:w="1288" w:type="dxa"/>
            <w:hideMark/>
          </w:tcPr>
          <w:p w14:paraId="69E05AEC"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(2.37)</w:t>
            </w:r>
          </w:p>
        </w:tc>
      </w:tr>
      <w:tr w:rsidR="004A0A97" w:rsidRPr="007E7B86" w14:paraId="7D6D2019" w14:textId="77777777" w:rsidTr="007E7B86">
        <w:trPr>
          <w:trHeight w:hRule="exact" w:val="227"/>
          <w:jc w:val="center"/>
        </w:trPr>
        <w:tc>
          <w:tcPr>
            <w:tcW w:w="1289" w:type="dxa"/>
            <w:vAlign w:val="center"/>
            <w:hideMark/>
          </w:tcPr>
          <w:p w14:paraId="0DF9379C"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Landlocked</w:t>
            </w:r>
          </w:p>
        </w:tc>
        <w:tc>
          <w:tcPr>
            <w:tcW w:w="1289" w:type="dxa"/>
            <w:hideMark/>
          </w:tcPr>
          <w:p w14:paraId="2CD726D4"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-0.578***</w:t>
            </w:r>
          </w:p>
        </w:tc>
        <w:tc>
          <w:tcPr>
            <w:tcW w:w="1288" w:type="dxa"/>
            <w:hideMark/>
          </w:tcPr>
          <w:p w14:paraId="54F94D9C"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0.098***</w:t>
            </w:r>
          </w:p>
        </w:tc>
        <w:tc>
          <w:tcPr>
            <w:tcW w:w="1288" w:type="dxa"/>
          </w:tcPr>
          <w:p w14:paraId="7B233528"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10BB376B"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7949CF52"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-0.596***</w:t>
            </w:r>
          </w:p>
        </w:tc>
        <w:tc>
          <w:tcPr>
            <w:tcW w:w="1288" w:type="dxa"/>
            <w:tcBorders>
              <w:right w:val="single" w:sz="4" w:space="0" w:color="auto"/>
            </w:tcBorders>
            <w:hideMark/>
          </w:tcPr>
          <w:p w14:paraId="1FA3799F"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0.300***</w:t>
            </w:r>
          </w:p>
        </w:tc>
        <w:tc>
          <w:tcPr>
            <w:tcW w:w="1288" w:type="dxa"/>
            <w:tcBorders>
              <w:left w:val="single" w:sz="4" w:space="0" w:color="auto"/>
            </w:tcBorders>
            <w:hideMark/>
          </w:tcPr>
          <w:p w14:paraId="5D7D93EA"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0.989**</w:t>
            </w:r>
          </w:p>
        </w:tc>
        <w:tc>
          <w:tcPr>
            <w:tcW w:w="1288" w:type="dxa"/>
            <w:hideMark/>
          </w:tcPr>
          <w:p w14:paraId="35A058F7"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1.010</w:t>
            </w:r>
          </w:p>
        </w:tc>
        <w:tc>
          <w:tcPr>
            <w:tcW w:w="1288" w:type="dxa"/>
            <w:hideMark/>
          </w:tcPr>
          <w:p w14:paraId="6381D737"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0.925</w:t>
            </w:r>
          </w:p>
        </w:tc>
        <w:tc>
          <w:tcPr>
            <w:tcW w:w="1288" w:type="dxa"/>
            <w:hideMark/>
          </w:tcPr>
          <w:p w14:paraId="072A50DF"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1.009</w:t>
            </w:r>
          </w:p>
        </w:tc>
      </w:tr>
      <w:tr w:rsidR="004A0A97" w:rsidRPr="007E7B86" w14:paraId="58C59AA3" w14:textId="77777777" w:rsidTr="007E7B86">
        <w:trPr>
          <w:trHeight w:hRule="exact" w:val="227"/>
          <w:jc w:val="center"/>
        </w:trPr>
        <w:tc>
          <w:tcPr>
            <w:tcW w:w="1289" w:type="dxa"/>
            <w:vAlign w:val="center"/>
            <w:hideMark/>
          </w:tcPr>
          <w:p w14:paraId="5E755BE9"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Destination</w:t>
            </w:r>
          </w:p>
        </w:tc>
        <w:tc>
          <w:tcPr>
            <w:tcW w:w="1289" w:type="dxa"/>
            <w:hideMark/>
          </w:tcPr>
          <w:p w14:paraId="5753EB29"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(0.023)</w:t>
            </w:r>
          </w:p>
        </w:tc>
        <w:tc>
          <w:tcPr>
            <w:tcW w:w="1288" w:type="dxa"/>
            <w:hideMark/>
          </w:tcPr>
          <w:p w14:paraId="497164DA"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(0.015)</w:t>
            </w:r>
          </w:p>
        </w:tc>
        <w:tc>
          <w:tcPr>
            <w:tcW w:w="1288" w:type="dxa"/>
          </w:tcPr>
          <w:p w14:paraId="1E36DAAF" w14:textId="77777777" w:rsidR="004A0A97" w:rsidRPr="007E7B86" w:rsidRDefault="004A0A97" w:rsidP="00474F48">
            <w:pPr>
              <w:pStyle w:val="NoSpacing"/>
              <w:tabs>
                <w:tab w:val="decimal" w:pos="451"/>
              </w:tabs>
              <w:rPr>
                <w:rFonts w:ascii="Times New Roman" w:hAnsi="Times New Roman" w:cs="Times New Roman"/>
                <w:sz w:val="16"/>
                <w:szCs w:val="16"/>
              </w:rPr>
            </w:pPr>
          </w:p>
        </w:tc>
        <w:tc>
          <w:tcPr>
            <w:tcW w:w="1288" w:type="dxa"/>
          </w:tcPr>
          <w:p w14:paraId="39703D19" w14:textId="77777777" w:rsidR="004A0A97" w:rsidRPr="007E7B86" w:rsidRDefault="004A0A97" w:rsidP="00474F48">
            <w:pPr>
              <w:pStyle w:val="NoSpacing"/>
              <w:tabs>
                <w:tab w:val="decimal" w:pos="301"/>
              </w:tabs>
              <w:rPr>
                <w:rFonts w:ascii="Times New Roman" w:hAnsi="Times New Roman" w:cs="Times New Roman"/>
                <w:sz w:val="16"/>
                <w:szCs w:val="16"/>
              </w:rPr>
            </w:pPr>
          </w:p>
        </w:tc>
        <w:tc>
          <w:tcPr>
            <w:tcW w:w="1288" w:type="dxa"/>
            <w:hideMark/>
          </w:tcPr>
          <w:p w14:paraId="21E4B38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(0.012)</w:t>
            </w:r>
          </w:p>
        </w:tc>
        <w:tc>
          <w:tcPr>
            <w:tcW w:w="1288" w:type="dxa"/>
            <w:tcBorders>
              <w:right w:val="single" w:sz="4" w:space="0" w:color="auto"/>
            </w:tcBorders>
            <w:hideMark/>
          </w:tcPr>
          <w:p w14:paraId="5DC8653C" w14:textId="77777777" w:rsidR="004A0A97" w:rsidRPr="007E7B86" w:rsidRDefault="004A0A97" w:rsidP="00474F48">
            <w:pPr>
              <w:pStyle w:val="NoSpacing"/>
              <w:tabs>
                <w:tab w:val="decimal" w:pos="454"/>
              </w:tabs>
              <w:rPr>
                <w:rFonts w:ascii="Times New Roman" w:hAnsi="Times New Roman" w:cs="Times New Roman"/>
                <w:sz w:val="16"/>
                <w:szCs w:val="16"/>
              </w:rPr>
            </w:pPr>
            <w:r w:rsidRPr="007E7B86">
              <w:rPr>
                <w:rFonts w:ascii="Times New Roman" w:hAnsi="Times New Roman" w:cs="Times New Roman"/>
                <w:sz w:val="16"/>
                <w:szCs w:val="16"/>
              </w:rPr>
              <w:t>(0.012)</w:t>
            </w:r>
          </w:p>
        </w:tc>
        <w:tc>
          <w:tcPr>
            <w:tcW w:w="1288" w:type="dxa"/>
            <w:tcBorders>
              <w:left w:val="single" w:sz="4" w:space="0" w:color="auto"/>
            </w:tcBorders>
            <w:hideMark/>
          </w:tcPr>
          <w:p w14:paraId="6BE0A029"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(-3.27)</w:t>
            </w:r>
          </w:p>
        </w:tc>
        <w:tc>
          <w:tcPr>
            <w:tcW w:w="1288" w:type="dxa"/>
            <w:hideMark/>
          </w:tcPr>
          <w:p w14:paraId="236D3E48"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(1.36)</w:t>
            </w:r>
          </w:p>
        </w:tc>
        <w:tc>
          <w:tcPr>
            <w:tcW w:w="1288" w:type="dxa"/>
            <w:hideMark/>
          </w:tcPr>
          <w:p w14:paraId="30FB0D86" w14:textId="77777777" w:rsidR="004A0A97" w:rsidRPr="007E7B86" w:rsidRDefault="004A0A97" w:rsidP="00474F48">
            <w:pPr>
              <w:pStyle w:val="NoSpacing"/>
              <w:tabs>
                <w:tab w:val="decimal" w:pos="467"/>
              </w:tabs>
              <w:rPr>
                <w:rFonts w:ascii="Times New Roman" w:hAnsi="Times New Roman" w:cs="Times New Roman"/>
                <w:sz w:val="16"/>
                <w:szCs w:val="16"/>
              </w:rPr>
            </w:pPr>
            <w:r w:rsidRPr="007E7B86">
              <w:rPr>
                <w:rFonts w:ascii="Times New Roman" w:hAnsi="Times New Roman" w:cs="Times New Roman"/>
                <w:sz w:val="16"/>
                <w:szCs w:val="16"/>
              </w:rPr>
              <w:t>(-0.61)</w:t>
            </w:r>
          </w:p>
        </w:tc>
        <w:tc>
          <w:tcPr>
            <w:tcW w:w="1288" w:type="dxa"/>
            <w:hideMark/>
          </w:tcPr>
          <w:p w14:paraId="2A429E74" w14:textId="77777777" w:rsidR="004A0A97" w:rsidRPr="007E7B86" w:rsidRDefault="004A0A97" w:rsidP="00474F48">
            <w:pPr>
              <w:pStyle w:val="NoSpacing"/>
              <w:tabs>
                <w:tab w:val="decimal" w:pos="364"/>
              </w:tabs>
              <w:rPr>
                <w:rFonts w:ascii="Times New Roman" w:hAnsi="Times New Roman" w:cs="Times New Roman"/>
                <w:sz w:val="16"/>
                <w:szCs w:val="16"/>
              </w:rPr>
            </w:pPr>
            <w:r w:rsidRPr="007E7B86">
              <w:rPr>
                <w:rFonts w:ascii="Times New Roman" w:hAnsi="Times New Roman" w:cs="Times New Roman"/>
                <w:sz w:val="16"/>
                <w:szCs w:val="16"/>
              </w:rPr>
              <w:t>(0.56)</w:t>
            </w:r>
          </w:p>
        </w:tc>
      </w:tr>
      <w:tr w:rsidR="004A0A97" w:rsidRPr="007E7B86" w14:paraId="5F580A1F" w14:textId="77777777" w:rsidTr="007E7B86">
        <w:trPr>
          <w:trHeight w:hRule="exact" w:val="227"/>
          <w:jc w:val="center"/>
        </w:trPr>
        <w:tc>
          <w:tcPr>
            <w:tcW w:w="1289" w:type="dxa"/>
            <w:hideMark/>
          </w:tcPr>
          <w:p w14:paraId="2FCA3888"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N</w:t>
            </w:r>
          </w:p>
        </w:tc>
        <w:tc>
          <w:tcPr>
            <w:tcW w:w="1289" w:type="dxa"/>
            <w:hideMark/>
          </w:tcPr>
          <w:p w14:paraId="7BE780A9" w14:textId="77777777" w:rsidR="004A0A97" w:rsidRPr="007E7B86" w:rsidRDefault="004A0A97" w:rsidP="003A3E14">
            <w:pPr>
              <w:pStyle w:val="NoSpacing"/>
              <w:tabs>
                <w:tab w:val="decimal" w:pos="339"/>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7B3FC9A1" w14:textId="77777777" w:rsidR="004A0A97" w:rsidRPr="007E7B86" w:rsidRDefault="004A0A97" w:rsidP="003A3E14">
            <w:pPr>
              <w:pStyle w:val="NoSpacing"/>
              <w:tabs>
                <w:tab w:val="decimal" w:pos="317"/>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5927179A" w14:textId="77777777" w:rsidR="004A0A97" w:rsidRPr="007E7B86" w:rsidRDefault="004A0A97" w:rsidP="003A3E14">
            <w:pPr>
              <w:pStyle w:val="NoSpacing"/>
              <w:tabs>
                <w:tab w:val="decimal" w:pos="451"/>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4BC1615C" w14:textId="77777777" w:rsidR="004A0A97" w:rsidRPr="007E7B86" w:rsidRDefault="004A0A97" w:rsidP="003A3E14">
            <w:pPr>
              <w:pStyle w:val="NoSpacing"/>
              <w:tabs>
                <w:tab w:val="decimal" w:pos="301"/>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54C0EE46" w14:textId="77777777" w:rsidR="004A0A97" w:rsidRPr="007E7B86" w:rsidRDefault="004A0A97" w:rsidP="003A3E14">
            <w:pPr>
              <w:pStyle w:val="NoSpacing"/>
              <w:tabs>
                <w:tab w:val="decimal" w:pos="441"/>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tcBorders>
              <w:right w:val="single" w:sz="4" w:space="0" w:color="auto"/>
            </w:tcBorders>
            <w:hideMark/>
          </w:tcPr>
          <w:p w14:paraId="0881C3D5" w14:textId="77777777" w:rsidR="004A0A97" w:rsidRPr="007E7B86" w:rsidRDefault="004A0A97" w:rsidP="003A3E14">
            <w:pPr>
              <w:pStyle w:val="NoSpacing"/>
              <w:tabs>
                <w:tab w:val="decimal" w:pos="454"/>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tcBorders>
              <w:left w:val="single" w:sz="4" w:space="0" w:color="auto"/>
            </w:tcBorders>
          </w:tcPr>
          <w:p w14:paraId="75427208" w14:textId="77777777" w:rsidR="004A0A97" w:rsidRPr="007E7B86" w:rsidRDefault="004A0A97" w:rsidP="003A3E14">
            <w:pPr>
              <w:pStyle w:val="NoSpacing"/>
              <w:tabs>
                <w:tab w:val="decimal" w:pos="378"/>
              </w:tabs>
              <w:jc w:val="center"/>
              <w:rPr>
                <w:rFonts w:ascii="Times New Roman" w:hAnsi="Times New Roman" w:cs="Times New Roman"/>
                <w:sz w:val="16"/>
                <w:szCs w:val="16"/>
              </w:rPr>
            </w:pPr>
            <w:r w:rsidRPr="007E7B86">
              <w:rPr>
                <w:rFonts w:ascii="Times New Roman" w:hAnsi="Times New Roman" w:cs="Times New Roman"/>
                <w:sz w:val="16"/>
                <w:szCs w:val="16"/>
              </w:rPr>
              <w:t>132,474</w:t>
            </w:r>
          </w:p>
          <w:p w14:paraId="111D8AD4" w14:textId="77777777" w:rsidR="004A0A97" w:rsidRPr="007E7B86" w:rsidRDefault="004A0A97" w:rsidP="003A3E14">
            <w:pPr>
              <w:pStyle w:val="NoSpacing"/>
              <w:tabs>
                <w:tab w:val="decimal" w:pos="378"/>
              </w:tabs>
              <w:jc w:val="center"/>
              <w:rPr>
                <w:rFonts w:ascii="Times New Roman" w:hAnsi="Times New Roman" w:cs="Times New Roman"/>
                <w:sz w:val="16"/>
                <w:szCs w:val="16"/>
              </w:rPr>
            </w:pPr>
          </w:p>
          <w:p w14:paraId="3563AC7A" w14:textId="77777777" w:rsidR="004A0A97" w:rsidRPr="007E7B86" w:rsidRDefault="004A0A97" w:rsidP="003A3E14">
            <w:pPr>
              <w:pStyle w:val="NoSpacing"/>
              <w:tabs>
                <w:tab w:val="decimal" w:pos="378"/>
              </w:tabs>
              <w:jc w:val="center"/>
              <w:rPr>
                <w:rFonts w:ascii="Times New Roman" w:hAnsi="Times New Roman" w:cs="Times New Roman"/>
                <w:sz w:val="16"/>
                <w:szCs w:val="16"/>
              </w:rPr>
            </w:pPr>
          </w:p>
        </w:tc>
        <w:tc>
          <w:tcPr>
            <w:tcW w:w="1288" w:type="dxa"/>
            <w:hideMark/>
          </w:tcPr>
          <w:p w14:paraId="4BDC8668" w14:textId="77777777" w:rsidR="004A0A97" w:rsidRPr="007E7B86" w:rsidRDefault="004A0A97" w:rsidP="003A3E14">
            <w:pPr>
              <w:pStyle w:val="NoSpacing"/>
              <w:tabs>
                <w:tab w:val="decimal" w:pos="441"/>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661D2590" w14:textId="77777777" w:rsidR="004A0A97" w:rsidRPr="007E7B86" w:rsidRDefault="004A0A97" w:rsidP="003A3E14">
            <w:pPr>
              <w:pStyle w:val="NoSpacing"/>
              <w:tabs>
                <w:tab w:val="decimal" w:pos="467"/>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c>
          <w:tcPr>
            <w:tcW w:w="1288" w:type="dxa"/>
            <w:hideMark/>
          </w:tcPr>
          <w:p w14:paraId="0736E0BB" w14:textId="77777777" w:rsidR="004A0A97" w:rsidRPr="007E7B86" w:rsidRDefault="004A0A97" w:rsidP="003A3E14">
            <w:pPr>
              <w:pStyle w:val="NoSpacing"/>
              <w:tabs>
                <w:tab w:val="decimal" w:pos="364"/>
              </w:tabs>
              <w:jc w:val="center"/>
              <w:rPr>
                <w:rFonts w:ascii="Times New Roman" w:hAnsi="Times New Roman" w:cs="Times New Roman"/>
                <w:sz w:val="16"/>
                <w:szCs w:val="16"/>
              </w:rPr>
            </w:pPr>
            <w:r w:rsidRPr="007E7B86">
              <w:rPr>
                <w:rFonts w:ascii="Times New Roman" w:hAnsi="Times New Roman" w:cs="Times New Roman"/>
                <w:sz w:val="16"/>
                <w:szCs w:val="16"/>
              </w:rPr>
              <w:t>132,474</w:t>
            </w:r>
          </w:p>
        </w:tc>
      </w:tr>
      <w:tr w:rsidR="004A0A97" w:rsidRPr="007E7B86" w14:paraId="028BED94" w14:textId="77777777" w:rsidTr="007E7B86">
        <w:trPr>
          <w:trHeight w:hRule="exact" w:val="614"/>
          <w:jc w:val="center"/>
        </w:trPr>
        <w:tc>
          <w:tcPr>
            <w:tcW w:w="1289" w:type="dxa"/>
            <w:tcBorders>
              <w:bottom w:val="single" w:sz="4" w:space="0" w:color="auto"/>
            </w:tcBorders>
          </w:tcPr>
          <w:p w14:paraId="4F893D33" w14:textId="77777777" w:rsidR="004A0A97" w:rsidRPr="007E7B86" w:rsidRDefault="004A0A97" w:rsidP="007E7B86">
            <w:pPr>
              <w:pStyle w:val="NoSpacing"/>
              <w:rPr>
                <w:rFonts w:ascii="Times New Roman" w:hAnsi="Times New Roman" w:cs="Times New Roman"/>
                <w:sz w:val="16"/>
                <w:szCs w:val="16"/>
              </w:rPr>
            </w:pPr>
            <w:r w:rsidRPr="007E7B86">
              <w:rPr>
                <w:rFonts w:ascii="Times New Roman" w:hAnsi="Times New Roman" w:cs="Times New Roman"/>
                <w:sz w:val="16"/>
                <w:szCs w:val="16"/>
              </w:rPr>
              <w:t>R-squared pseudo R-squared</w:t>
            </w:r>
          </w:p>
          <w:p w14:paraId="5EFDA39E" w14:textId="77777777" w:rsidR="004A0A97" w:rsidRPr="007E7B86" w:rsidRDefault="004A0A97" w:rsidP="007E7B86">
            <w:pPr>
              <w:pStyle w:val="NoSpacing"/>
              <w:rPr>
                <w:rFonts w:ascii="Times New Roman" w:hAnsi="Times New Roman" w:cs="Times New Roman"/>
                <w:sz w:val="16"/>
                <w:szCs w:val="16"/>
              </w:rPr>
            </w:pPr>
          </w:p>
          <w:p w14:paraId="437AD949" w14:textId="77777777" w:rsidR="004A0A97" w:rsidRPr="007E7B86" w:rsidRDefault="004A0A97" w:rsidP="007E7B86">
            <w:pPr>
              <w:pStyle w:val="NoSpacing"/>
              <w:rPr>
                <w:rFonts w:ascii="Times New Roman" w:hAnsi="Times New Roman" w:cs="Times New Roman"/>
                <w:sz w:val="16"/>
                <w:szCs w:val="16"/>
              </w:rPr>
            </w:pPr>
          </w:p>
          <w:p w14:paraId="5AEEAD25" w14:textId="77777777" w:rsidR="004A0A97" w:rsidRPr="007E7B86" w:rsidRDefault="004A0A97" w:rsidP="007E7B86">
            <w:pPr>
              <w:pStyle w:val="NoSpacing"/>
              <w:rPr>
                <w:rFonts w:ascii="Times New Roman" w:hAnsi="Times New Roman" w:cs="Times New Roman"/>
                <w:sz w:val="16"/>
                <w:szCs w:val="16"/>
              </w:rPr>
            </w:pPr>
          </w:p>
          <w:p w14:paraId="1175464D" w14:textId="77777777" w:rsidR="004A0A97" w:rsidRPr="007E7B86" w:rsidRDefault="004A0A97" w:rsidP="007E7B86">
            <w:pPr>
              <w:pStyle w:val="NoSpacing"/>
              <w:rPr>
                <w:rFonts w:ascii="Times New Roman" w:hAnsi="Times New Roman" w:cs="Times New Roman"/>
                <w:sz w:val="16"/>
                <w:szCs w:val="16"/>
              </w:rPr>
            </w:pPr>
          </w:p>
        </w:tc>
        <w:tc>
          <w:tcPr>
            <w:tcW w:w="1289" w:type="dxa"/>
            <w:tcBorders>
              <w:bottom w:val="single" w:sz="4" w:space="0" w:color="auto"/>
            </w:tcBorders>
            <w:hideMark/>
          </w:tcPr>
          <w:p w14:paraId="5B16B3FD" w14:textId="77777777" w:rsidR="004A0A97" w:rsidRPr="007E7B86" w:rsidRDefault="004A0A97" w:rsidP="00474F48">
            <w:pPr>
              <w:pStyle w:val="NoSpacing"/>
              <w:tabs>
                <w:tab w:val="decimal" w:pos="339"/>
              </w:tabs>
              <w:rPr>
                <w:rFonts w:ascii="Times New Roman" w:hAnsi="Times New Roman" w:cs="Times New Roman"/>
                <w:sz w:val="16"/>
                <w:szCs w:val="16"/>
              </w:rPr>
            </w:pPr>
            <w:r w:rsidRPr="007E7B86">
              <w:rPr>
                <w:rFonts w:ascii="Times New Roman" w:hAnsi="Times New Roman" w:cs="Times New Roman"/>
                <w:sz w:val="16"/>
                <w:szCs w:val="16"/>
              </w:rPr>
              <w:t>0.572</w:t>
            </w:r>
          </w:p>
        </w:tc>
        <w:tc>
          <w:tcPr>
            <w:tcW w:w="1288" w:type="dxa"/>
            <w:tcBorders>
              <w:bottom w:val="single" w:sz="4" w:space="0" w:color="auto"/>
            </w:tcBorders>
            <w:hideMark/>
          </w:tcPr>
          <w:p w14:paraId="1103DDB6" w14:textId="77777777" w:rsidR="004A0A97" w:rsidRPr="007E7B86" w:rsidRDefault="004A0A97" w:rsidP="00474F48">
            <w:pPr>
              <w:pStyle w:val="NoSpacing"/>
              <w:tabs>
                <w:tab w:val="decimal" w:pos="317"/>
              </w:tabs>
              <w:rPr>
                <w:rFonts w:ascii="Times New Roman" w:hAnsi="Times New Roman" w:cs="Times New Roman"/>
                <w:sz w:val="16"/>
                <w:szCs w:val="16"/>
              </w:rPr>
            </w:pPr>
            <w:r w:rsidRPr="007E7B86">
              <w:rPr>
                <w:rFonts w:ascii="Times New Roman" w:hAnsi="Times New Roman" w:cs="Times New Roman"/>
                <w:sz w:val="16"/>
                <w:szCs w:val="16"/>
              </w:rPr>
              <w:t>0.219</w:t>
            </w:r>
          </w:p>
        </w:tc>
        <w:tc>
          <w:tcPr>
            <w:tcW w:w="1288" w:type="dxa"/>
            <w:tcBorders>
              <w:bottom w:val="single" w:sz="4" w:space="0" w:color="auto"/>
            </w:tcBorders>
            <w:hideMark/>
          </w:tcPr>
          <w:p w14:paraId="5C5D38B3" w14:textId="77777777" w:rsidR="004A0A97" w:rsidRPr="007E7B86" w:rsidRDefault="004A0A97" w:rsidP="00474F48">
            <w:pPr>
              <w:pStyle w:val="NoSpacing"/>
              <w:tabs>
                <w:tab w:val="decimal" w:pos="451"/>
              </w:tabs>
              <w:rPr>
                <w:rFonts w:ascii="Times New Roman" w:hAnsi="Times New Roman" w:cs="Times New Roman"/>
                <w:sz w:val="16"/>
                <w:szCs w:val="16"/>
              </w:rPr>
            </w:pPr>
            <w:r w:rsidRPr="007E7B86">
              <w:rPr>
                <w:rFonts w:ascii="Times New Roman" w:hAnsi="Times New Roman" w:cs="Times New Roman"/>
                <w:sz w:val="16"/>
                <w:szCs w:val="16"/>
              </w:rPr>
              <w:t>0.249</w:t>
            </w:r>
          </w:p>
        </w:tc>
        <w:tc>
          <w:tcPr>
            <w:tcW w:w="1288" w:type="dxa"/>
            <w:tcBorders>
              <w:bottom w:val="single" w:sz="4" w:space="0" w:color="auto"/>
            </w:tcBorders>
            <w:hideMark/>
          </w:tcPr>
          <w:p w14:paraId="7F5523F5" w14:textId="77777777" w:rsidR="004A0A97" w:rsidRPr="007E7B86" w:rsidRDefault="004A0A97" w:rsidP="00474F48">
            <w:pPr>
              <w:pStyle w:val="NoSpacing"/>
              <w:tabs>
                <w:tab w:val="decimal" w:pos="301"/>
              </w:tabs>
              <w:rPr>
                <w:rFonts w:ascii="Times New Roman" w:hAnsi="Times New Roman" w:cs="Times New Roman"/>
                <w:sz w:val="16"/>
                <w:szCs w:val="16"/>
              </w:rPr>
            </w:pPr>
            <w:r w:rsidRPr="007E7B86">
              <w:rPr>
                <w:rFonts w:ascii="Times New Roman" w:hAnsi="Times New Roman" w:cs="Times New Roman"/>
                <w:sz w:val="16"/>
                <w:szCs w:val="16"/>
              </w:rPr>
              <w:t>0.152</w:t>
            </w:r>
          </w:p>
        </w:tc>
        <w:tc>
          <w:tcPr>
            <w:tcW w:w="1288" w:type="dxa"/>
            <w:tcBorders>
              <w:bottom w:val="single" w:sz="4" w:space="0" w:color="auto"/>
            </w:tcBorders>
          </w:tcPr>
          <w:p w14:paraId="005174A7" w14:textId="77777777" w:rsidR="004A0A97" w:rsidRPr="007E7B86" w:rsidRDefault="004A0A97" w:rsidP="007E7B86">
            <w:pPr>
              <w:pStyle w:val="NoSpacing"/>
              <w:rPr>
                <w:rFonts w:ascii="Times New Roman" w:hAnsi="Times New Roman" w:cs="Times New Roman"/>
                <w:sz w:val="16"/>
                <w:szCs w:val="16"/>
              </w:rPr>
            </w:pPr>
          </w:p>
        </w:tc>
        <w:tc>
          <w:tcPr>
            <w:tcW w:w="1288" w:type="dxa"/>
            <w:tcBorders>
              <w:bottom w:val="single" w:sz="4" w:space="0" w:color="auto"/>
              <w:right w:val="single" w:sz="4" w:space="0" w:color="auto"/>
            </w:tcBorders>
          </w:tcPr>
          <w:p w14:paraId="4FF4EDE1" w14:textId="77777777" w:rsidR="004A0A97" w:rsidRPr="007E7B86" w:rsidRDefault="004A0A97" w:rsidP="007E7B86">
            <w:pPr>
              <w:pStyle w:val="NoSpacing"/>
              <w:rPr>
                <w:rFonts w:ascii="Times New Roman" w:hAnsi="Times New Roman" w:cs="Times New Roman"/>
                <w:sz w:val="16"/>
                <w:szCs w:val="16"/>
              </w:rPr>
            </w:pPr>
          </w:p>
        </w:tc>
        <w:tc>
          <w:tcPr>
            <w:tcW w:w="1288" w:type="dxa"/>
            <w:tcBorders>
              <w:left w:val="single" w:sz="4" w:space="0" w:color="auto"/>
              <w:bottom w:val="single" w:sz="4" w:space="0" w:color="auto"/>
            </w:tcBorders>
            <w:hideMark/>
          </w:tcPr>
          <w:p w14:paraId="0256A7F6" w14:textId="77777777" w:rsidR="004A0A97" w:rsidRPr="007E7B86" w:rsidRDefault="004A0A97" w:rsidP="00474F48">
            <w:pPr>
              <w:pStyle w:val="NoSpacing"/>
              <w:tabs>
                <w:tab w:val="decimal" w:pos="378"/>
              </w:tabs>
              <w:rPr>
                <w:rFonts w:ascii="Times New Roman" w:hAnsi="Times New Roman" w:cs="Times New Roman"/>
                <w:sz w:val="16"/>
                <w:szCs w:val="16"/>
              </w:rPr>
            </w:pPr>
            <w:r w:rsidRPr="007E7B86">
              <w:rPr>
                <w:rFonts w:ascii="Times New Roman" w:hAnsi="Times New Roman" w:cs="Times New Roman"/>
                <w:sz w:val="16"/>
                <w:szCs w:val="16"/>
              </w:rPr>
              <w:t>0.058</w:t>
            </w:r>
          </w:p>
        </w:tc>
        <w:tc>
          <w:tcPr>
            <w:tcW w:w="1288" w:type="dxa"/>
            <w:tcBorders>
              <w:bottom w:val="single" w:sz="4" w:space="0" w:color="auto"/>
            </w:tcBorders>
            <w:hideMark/>
          </w:tcPr>
          <w:p w14:paraId="51763459" w14:textId="77777777" w:rsidR="004A0A97" w:rsidRPr="007E7B86" w:rsidRDefault="004A0A97" w:rsidP="00474F48">
            <w:pPr>
              <w:pStyle w:val="NoSpacing"/>
              <w:tabs>
                <w:tab w:val="decimal" w:pos="441"/>
              </w:tabs>
              <w:rPr>
                <w:rFonts w:ascii="Times New Roman" w:hAnsi="Times New Roman" w:cs="Times New Roman"/>
                <w:sz w:val="16"/>
                <w:szCs w:val="16"/>
              </w:rPr>
            </w:pPr>
            <w:r w:rsidRPr="007E7B86">
              <w:rPr>
                <w:rFonts w:ascii="Times New Roman" w:hAnsi="Times New Roman" w:cs="Times New Roman"/>
                <w:sz w:val="16"/>
                <w:szCs w:val="16"/>
              </w:rPr>
              <w:t>0.146</w:t>
            </w:r>
          </w:p>
        </w:tc>
        <w:tc>
          <w:tcPr>
            <w:tcW w:w="1288" w:type="dxa"/>
            <w:tcBorders>
              <w:bottom w:val="single" w:sz="4" w:space="0" w:color="auto"/>
            </w:tcBorders>
          </w:tcPr>
          <w:p w14:paraId="3EC32C13" w14:textId="77777777" w:rsidR="004A0A97" w:rsidRPr="007E7B86" w:rsidRDefault="004A0A97" w:rsidP="007E7B86">
            <w:pPr>
              <w:pStyle w:val="NoSpacing"/>
              <w:rPr>
                <w:rFonts w:ascii="Times New Roman" w:hAnsi="Times New Roman" w:cs="Times New Roman"/>
                <w:sz w:val="16"/>
                <w:szCs w:val="16"/>
              </w:rPr>
            </w:pPr>
          </w:p>
          <w:p w14:paraId="607EBB67" w14:textId="77777777" w:rsidR="004A0A97" w:rsidRPr="007E7B86" w:rsidRDefault="004A0A97" w:rsidP="007E7B86">
            <w:pPr>
              <w:pStyle w:val="NoSpacing"/>
              <w:rPr>
                <w:rFonts w:ascii="Times New Roman" w:hAnsi="Times New Roman" w:cs="Times New Roman"/>
                <w:sz w:val="16"/>
                <w:szCs w:val="16"/>
              </w:rPr>
            </w:pPr>
          </w:p>
        </w:tc>
        <w:tc>
          <w:tcPr>
            <w:tcW w:w="1288" w:type="dxa"/>
            <w:tcBorders>
              <w:bottom w:val="single" w:sz="4" w:space="0" w:color="auto"/>
            </w:tcBorders>
            <w:hideMark/>
          </w:tcPr>
          <w:p w14:paraId="78E84AD6" w14:textId="77777777" w:rsidR="004A0A97" w:rsidRPr="007E7B86" w:rsidRDefault="004A0A97" w:rsidP="007E7B86">
            <w:pPr>
              <w:pStyle w:val="NoSpacing"/>
              <w:rPr>
                <w:rFonts w:ascii="Times New Roman" w:hAnsi="Times New Roman" w:cs="Times New Roman"/>
                <w:sz w:val="16"/>
                <w:szCs w:val="16"/>
              </w:rPr>
            </w:pPr>
          </w:p>
        </w:tc>
      </w:tr>
    </w:tbl>
    <w:p w14:paraId="459CF7BE" w14:textId="77777777" w:rsidR="00825006" w:rsidRDefault="003812F0" w:rsidP="00825006">
      <w:pPr>
        <w:spacing w:after="0"/>
        <w:ind w:left="-567"/>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Notes:</w:t>
      </w:r>
    </w:p>
    <w:p w14:paraId="065E8814" w14:textId="2EAEB2EF" w:rsidR="004A0A97" w:rsidRPr="003812F0" w:rsidRDefault="004A0A97" w:rsidP="00825006">
      <w:pPr>
        <w:spacing w:after="0"/>
        <w:ind w:left="-567"/>
        <w:jc w:val="both"/>
        <w:rPr>
          <w:rFonts w:ascii="Times New Roman" w:eastAsia="Times New Roman" w:hAnsi="Times New Roman" w:cs="Times New Roman"/>
          <w:i/>
          <w:sz w:val="18"/>
          <w:szCs w:val="18"/>
        </w:rPr>
      </w:pPr>
      <w:r w:rsidRPr="004A0A97">
        <w:rPr>
          <w:rFonts w:ascii="Times New Roman" w:eastAsia="Times New Roman" w:hAnsi="Times New Roman" w:cs="Times New Roman"/>
          <w:sz w:val="18"/>
          <w:szCs w:val="18"/>
        </w:rPr>
        <w:t>Result for data with zero added in dependent variable. Column 1 to 6 have clustered standard errors by countries of origin and destination in parentheses. Column 7 to 10 consists the exponentiated coefficients; t statistics in parentheses. * p &lt; 0.05, ** p &lt; 0.01, *** p &lt; 0.001</w:t>
      </w:r>
      <w:r w:rsidRPr="004A0A97">
        <w:rPr>
          <w:rFonts w:ascii="Calibri" w:eastAsia="Calibri" w:hAnsi="Calibri" w:cs="Times New Roman"/>
          <w:sz w:val="18"/>
          <w:szCs w:val="18"/>
        </w:rPr>
        <w:t xml:space="preserve"> </w:t>
      </w:r>
    </w:p>
    <w:p w14:paraId="1CE17DD8" w14:textId="77777777" w:rsidR="00371B15" w:rsidRDefault="00371B15" w:rsidP="00367FEE">
      <w:pPr>
        <w:spacing w:line="360" w:lineRule="auto"/>
        <w:jc w:val="both"/>
        <w:rPr>
          <w:rFonts w:ascii="Times New Roman" w:hAnsi="Times New Roman" w:cs="Times New Roman"/>
          <w:b/>
          <w:sz w:val="24"/>
          <w:szCs w:val="24"/>
        </w:rPr>
        <w:sectPr w:rsidR="00371B15" w:rsidSect="007E75D1">
          <w:pgSz w:w="15840" w:h="12240" w:orient="landscape" w:code="1"/>
          <w:pgMar w:top="1440" w:right="1440" w:bottom="1440" w:left="1440" w:header="720" w:footer="720" w:gutter="0"/>
          <w:cols w:space="720"/>
          <w:docGrid w:linePitch="360"/>
        </w:sectPr>
      </w:pPr>
    </w:p>
    <w:p w14:paraId="798EC4FC" w14:textId="13772075" w:rsidR="001B775B" w:rsidRPr="001D2E56" w:rsidRDefault="003F601B" w:rsidP="00A82079">
      <w:pPr>
        <w:spacing w:after="80" w:line="240" w:lineRule="auto"/>
        <w:jc w:val="center"/>
        <w:rPr>
          <w:rFonts w:ascii="Times New Roman" w:hAnsi="Times New Roman" w:cs="Times New Roman"/>
          <w:b/>
        </w:rPr>
      </w:pPr>
      <w:r w:rsidRPr="001D2E56">
        <w:rPr>
          <w:rFonts w:ascii="Times New Roman" w:hAnsi="Times New Roman" w:cs="Times New Roman"/>
          <w:b/>
        </w:rPr>
        <w:lastRenderedPageBreak/>
        <w:t xml:space="preserve">Table A2: List of Countries </w:t>
      </w:r>
      <w:r w:rsidR="00A82079" w:rsidRPr="001D2E56">
        <w:rPr>
          <w:rFonts w:ascii="Times New Roman" w:hAnsi="Times New Roman" w:cs="Times New Roman"/>
          <w:b/>
        </w:rPr>
        <w:t>U</w:t>
      </w:r>
      <w:r w:rsidRPr="001D2E56">
        <w:rPr>
          <w:rFonts w:ascii="Times New Roman" w:hAnsi="Times New Roman" w:cs="Times New Roman"/>
          <w:b/>
        </w:rPr>
        <w:t xml:space="preserve">sed in the </w:t>
      </w:r>
      <w:r w:rsidR="00A82079" w:rsidRPr="001D2E56">
        <w:rPr>
          <w:rFonts w:ascii="Times New Roman" w:hAnsi="Times New Roman" w:cs="Times New Roman"/>
          <w:b/>
        </w:rPr>
        <w:t>D</w:t>
      </w:r>
      <w:r w:rsidRPr="001D2E56">
        <w:rPr>
          <w:rFonts w:ascii="Times New Roman" w:hAnsi="Times New Roman" w:cs="Times New Roman"/>
          <w:b/>
        </w:rPr>
        <w:t>ata</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974"/>
        <w:gridCol w:w="762"/>
        <w:gridCol w:w="2550"/>
        <w:gridCol w:w="666"/>
        <w:gridCol w:w="2745"/>
      </w:tblGrid>
      <w:tr w:rsidR="003F601B" w:rsidRPr="007E7B86" w14:paraId="4FF755B0" w14:textId="77777777" w:rsidTr="004D4FA7">
        <w:trPr>
          <w:trHeight w:val="301"/>
        </w:trPr>
        <w:tc>
          <w:tcPr>
            <w:tcW w:w="664" w:type="dxa"/>
            <w:tcBorders>
              <w:top w:val="double" w:sz="4" w:space="0" w:color="auto"/>
              <w:bottom w:val="single" w:sz="4" w:space="0" w:color="auto"/>
            </w:tcBorders>
            <w:noWrap/>
            <w:hideMark/>
          </w:tcPr>
          <w:p w14:paraId="3EEC60B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w:t>
            </w:r>
          </w:p>
        </w:tc>
        <w:tc>
          <w:tcPr>
            <w:tcW w:w="1974" w:type="dxa"/>
            <w:tcBorders>
              <w:top w:val="double" w:sz="4" w:space="0" w:color="auto"/>
              <w:bottom w:val="single" w:sz="4" w:space="0" w:color="auto"/>
              <w:right w:val="single" w:sz="4" w:space="0" w:color="auto"/>
            </w:tcBorders>
            <w:noWrap/>
            <w:hideMark/>
          </w:tcPr>
          <w:p w14:paraId="0D4816C5" w14:textId="77777777" w:rsidR="003F601B" w:rsidRPr="001D2E56" w:rsidRDefault="003F601B" w:rsidP="001D2E56">
            <w:pPr>
              <w:pStyle w:val="NoSpacing"/>
              <w:jc w:val="center"/>
              <w:rPr>
                <w:rFonts w:ascii="Times New Roman" w:hAnsi="Times New Roman"/>
                <w:b/>
                <w:sz w:val="18"/>
                <w:szCs w:val="18"/>
              </w:rPr>
            </w:pPr>
            <w:r w:rsidRPr="001D2E56">
              <w:rPr>
                <w:rFonts w:ascii="Times New Roman" w:hAnsi="Times New Roman"/>
                <w:b/>
                <w:sz w:val="18"/>
                <w:szCs w:val="18"/>
              </w:rPr>
              <w:t>Countries</w:t>
            </w:r>
          </w:p>
        </w:tc>
        <w:tc>
          <w:tcPr>
            <w:tcW w:w="762" w:type="dxa"/>
            <w:tcBorders>
              <w:top w:val="double" w:sz="4" w:space="0" w:color="auto"/>
              <w:left w:val="single" w:sz="4" w:space="0" w:color="auto"/>
              <w:bottom w:val="single" w:sz="4" w:space="0" w:color="auto"/>
            </w:tcBorders>
            <w:noWrap/>
            <w:hideMark/>
          </w:tcPr>
          <w:p w14:paraId="219E2A75" w14:textId="74843C11" w:rsidR="003F601B" w:rsidRPr="001D2E56" w:rsidRDefault="003F601B" w:rsidP="001D2E56">
            <w:pPr>
              <w:pStyle w:val="NoSpacing"/>
              <w:jc w:val="center"/>
              <w:rPr>
                <w:rFonts w:ascii="Times New Roman" w:hAnsi="Times New Roman"/>
                <w:b/>
                <w:sz w:val="18"/>
                <w:szCs w:val="18"/>
              </w:rPr>
            </w:pPr>
          </w:p>
        </w:tc>
        <w:tc>
          <w:tcPr>
            <w:tcW w:w="2550" w:type="dxa"/>
            <w:tcBorders>
              <w:top w:val="double" w:sz="4" w:space="0" w:color="auto"/>
              <w:bottom w:val="single" w:sz="4" w:space="0" w:color="auto"/>
              <w:right w:val="single" w:sz="4" w:space="0" w:color="auto"/>
            </w:tcBorders>
            <w:noWrap/>
            <w:hideMark/>
          </w:tcPr>
          <w:p w14:paraId="4BCF8865" w14:textId="77777777" w:rsidR="003F601B" w:rsidRPr="001D2E56" w:rsidRDefault="003F601B" w:rsidP="001D2E56">
            <w:pPr>
              <w:pStyle w:val="NoSpacing"/>
              <w:jc w:val="center"/>
              <w:rPr>
                <w:rFonts w:ascii="Times New Roman" w:hAnsi="Times New Roman"/>
                <w:b/>
                <w:sz w:val="18"/>
                <w:szCs w:val="18"/>
              </w:rPr>
            </w:pPr>
            <w:r w:rsidRPr="001D2E56">
              <w:rPr>
                <w:rFonts w:ascii="Times New Roman" w:hAnsi="Times New Roman"/>
                <w:b/>
                <w:sz w:val="18"/>
                <w:szCs w:val="18"/>
              </w:rPr>
              <w:t>Countries</w:t>
            </w:r>
          </w:p>
        </w:tc>
        <w:tc>
          <w:tcPr>
            <w:tcW w:w="666" w:type="dxa"/>
            <w:tcBorders>
              <w:top w:val="double" w:sz="4" w:space="0" w:color="auto"/>
              <w:left w:val="single" w:sz="4" w:space="0" w:color="auto"/>
              <w:bottom w:val="single" w:sz="4" w:space="0" w:color="auto"/>
            </w:tcBorders>
            <w:noWrap/>
            <w:hideMark/>
          </w:tcPr>
          <w:p w14:paraId="73B065E0" w14:textId="10014A98" w:rsidR="003F601B" w:rsidRPr="001D2E56" w:rsidRDefault="003F601B" w:rsidP="001D2E56">
            <w:pPr>
              <w:pStyle w:val="NoSpacing"/>
              <w:jc w:val="center"/>
              <w:rPr>
                <w:rFonts w:ascii="Times New Roman" w:hAnsi="Times New Roman"/>
                <w:b/>
                <w:sz w:val="18"/>
                <w:szCs w:val="18"/>
              </w:rPr>
            </w:pPr>
          </w:p>
        </w:tc>
        <w:tc>
          <w:tcPr>
            <w:tcW w:w="2745" w:type="dxa"/>
            <w:tcBorders>
              <w:top w:val="double" w:sz="4" w:space="0" w:color="auto"/>
              <w:bottom w:val="single" w:sz="4" w:space="0" w:color="auto"/>
            </w:tcBorders>
            <w:noWrap/>
            <w:hideMark/>
          </w:tcPr>
          <w:p w14:paraId="514144C0" w14:textId="77777777" w:rsidR="003F601B" w:rsidRPr="001D2E56" w:rsidRDefault="003F601B" w:rsidP="001D2E56">
            <w:pPr>
              <w:pStyle w:val="NoSpacing"/>
              <w:jc w:val="center"/>
              <w:rPr>
                <w:rFonts w:ascii="Times New Roman" w:hAnsi="Times New Roman"/>
                <w:b/>
                <w:sz w:val="18"/>
                <w:szCs w:val="18"/>
              </w:rPr>
            </w:pPr>
            <w:r w:rsidRPr="001D2E56">
              <w:rPr>
                <w:rFonts w:ascii="Times New Roman" w:hAnsi="Times New Roman"/>
                <w:b/>
                <w:sz w:val="18"/>
                <w:szCs w:val="18"/>
              </w:rPr>
              <w:t>Countries</w:t>
            </w:r>
          </w:p>
        </w:tc>
      </w:tr>
      <w:tr w:rsidR="003F601B" w:rsidRPr="007E7B86" w14:paraId="5A82F587" w14:textId="77777777" w:rsidTr="004D4FA7">
        <w:trPr>
          <w:trHeight w:val="301"/>
        </w:trPr>
        <w:tc>
          <w:tcPr>
            <w:tcW w:w="664" w:type="dxa"/>
            <w:tcBorders>
              <w:top w:val="single" w:sz="4" w:space="0" w:color="auto"/>
            </w:tcBorders>
            <w:noWrap/>
            <w:hideMark/>
          </w:tcPr>
          <w:p w14:paraId="5E9F15E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w:t>
            </w:r>
          </w:p>
        </w:tc>
        <w:tc>
          <w:tcPr>
            <w:tcW w:w="1974" w:type="dxa"/>
            <w:tcBorders>
              <w:top w:val="single" w:sz="4" w:space="0" w:color="auto"/>
              <w:right w:val="single" w:sz="4" w:space="0" w:color="auto"/>
            </w:tcBorders>
            <w:noWrap/>
            <w:hideMark/>
          </w:tcPr>
          <w:p w14:paraId="18183E6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Aruba</w:t>
            </w:r>
          </w:p>
        </w:tc>
        <w:tc>
          <w:tcPr>
            <w:tcW w:w="762" w:type="dxa"/>
            <w:tcBorders>
              <w:top w:val="single" w:sz="4" w:space="0" w:color="auto"/>
              <w:left w:val="single" w:sz="4" w:space="0" w:color="auto"/>
            </w:tcBorders>
            <w:noWrap/>
            <w:hideMark/>
          </w:tcPr>
          <w:p w14:paraId="751D9B3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84</w:t>
            </w:r>
          </w:p>
        </w:tc>
        <w:tc>
          <w:tcPr>
            <w:tcW w:w="2550" w:type="dxa"/>
            <w:tcBorders>
              <w:top w:val="single" w:sz="4" w:space="0" w:color="auto"/>
              <w:right w:val="single" w:sz="4" w:space="0" w:color="auto"/>
            </w:tcBorders>
            <w:noWrap/>
            <w:hideMark/>
          </w:tcPr>
          <w:p w14:paraId="0BD8DC5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Ghana</w:t>
            </w:r>
          </w:p>
        </w:tc>
        <w:tc>
          <w:tcPr>
            <w:tcW w:w="666" w:type="dxa"/>
            <w:tcBorders>
              <w:top w:val="single" w:sz="4" w:space="0" w:color="auto"/>
              <w:left w:val="single" w:sz="4" w:space="0" w:color="auto"/>
            </w:tcBorders>
            <w:noWrap/>
            <w:hideMark/>
          </w:tcPr>
          <w:p w14:paraId="19888D4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167</w:t>
            </w:r>
          </w:p>
        </w:tc>
        <w:tc>
          <w:tcPr>
            <w:tcW w:w="2745" w:type="dxa"/>
            <w:tcBorders>
              <w:top w:val="single" w:sz="4" w:space="0" w:color="auto"/>
            </w:tcBorders>
            <w:noWrap/>
            <w:hideMark/>
          </w:tcPr>
          <w:p w14:paraId="269FC63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New Zealand</w:t>
            </w:r>
          </w:p>
        </w:tc>
      </w:tr>
      <w:tr w:rsidR="003F601B" w:rsidRPr="007E7B86" w14:paraId="14F8EAA6" w14:textId="77777777" w:rsidTr="004D4FA7">
        <w:trPr>
          <w:trHeight w:val="301"/>
        </w:trPr>
        <w:tc>
          <w:tcPr>
            <w:tcW w:w="664" w:type="dxa"/>
            <w:noWrap/>
            <w:hideMark/>
          </w:tcPr>
          <w:p w14:paraId="6D1230E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w:t>
            </w:r>
          </w:p>
        </w:tc>
        <w:tc>
          <w:tcPr>
            <w:tcW w:w="1974" w:type="dxa"/>
            <w:tcBorders>
              <w:right w:val="single" w:sz="4" w:space="0" w:color="auto"/>
            </w:tcBorders>
            <w:noWrap/>
            <w:hideMark/>
          </w:tcPr>
          <w:p w14:paraId="6DEC021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Afghanistan</w:t>
            </w:r>
          </w:p>
        </w:tc>
        <w:tc>
          <w:tcPr>
            <w:tcW w:w="762" w:type="dxa"/>
            <w:tcBorders>
              <w:left w:val="single" w:sz="4" w:space="0" w:color="auto"/>
            </w:tcBorders>
            <w:noWrap/>
            <w:hideMark/>
          </w:tcPr>
          <w:p w14:paraId="1218E7E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85</w:t>
            </w:r>
          </w:p>
        </w:tc>
        <w:tc>
          <w:tcPr>
            <w:tcW w:w="2550" w:type="dxa"/>
            <w:tcBorders>
              <w:right w:val="single" w:sz="4" w:space="0" w:color="auto"/>
            </w:tcBorders>
            <w:noWrap/>
            <w:hideMark/>
          </w:tcPr>
          <w:p w14:paraId="6086322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Gibraltar</w:t>
            </w:r>
          </w:p>
        </w:tc>
        <w:tc>
          <w:tcPr>
            <w:tcW w:w="666" w:type="dxa"/>
            <w:tcBorders>
              <w:left w:val="single" w:sz="4" w:space="0" w:color="auto"/>
            </w:tcBorders>
            <w:noWrap/>
            <w:hideMark/>
          </w:tcPr>
          <w:p w14:paraId="173F182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168</w:t>
            </w:r>
          </w:p>
        </w:tc>
        <w:tc>
          <w:tcPr>
            <w:tcW w:w="2745" w:type="dxa"/>
            <w:noWrap/>
            <w:hideMark/>
          </w:tcPr>
          <w:p w14:paraId="6A8F428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Oman</w:t>
            </w:r>
          </w:p>
        </w:tc>
      </w:tr>
      <w:tr w:rsidR="003F601B" w:rsidRPr="007E7B86" w14:paraId="3C7C335A" w14:textId="77777777" w:rsidTr="004D4FA7">
        <w:trPr>
          <w:trHeight w:val="301"/>
        </w:trPr>
        <w:tc>
          <w:tcPr>
            <w:tcW w:w="664" w:type="dxa"/>
            <w:noWrap/>
            <w:hideMark/>
          </w:tcPr>
          <w:p w14:paraId="2C4EAA7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w:t>
            </w:r>
          </w:p>
        </w:tc>
        <w:tc>
          <w:tcPr>
            <w:tcW w:w="1974" w:type="dxa"/>
            <w:tcBorders>
              <w:right w:val="single" w:sz="4" w:space="0" w:color="auto"/>
            </w:tcBorders>
            <w:noWrap/>
            <w:hideMark/>
          </w:tcPr>
          <w:p w14:paraId="60EE47A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Angola</w:t>
            </w:r>
          </w:p>
        </w:tc>
        <w:tc>
          <w:tcPr>
            <w:tcW w:w="762" w:type="dxa"/>
            <w:tcBorders>
              <w:left w:val="single" w:sz="4" w:space="0" w:color="auto"/>
            </w:tcBorders>
            <w:noWrap/>
            <w:hideMark/>
          </w:tcPr>
          <w:p w14:paraId="303EF8B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86</w:t>
            </w:r>
          </w:p>
        </w:tc>
        <w:tc>
          <w:tcPr>
            <w:tcW w:w="2550" w:type="dxa"/>
            <w:tcBorders>
              <w:right w:val="single" w:sz="4" w:space="0" w:color="auto"/>
            </w:tcBorders>
            <w:noWrap/>
            <w:hideMark/>
          </w:tcPr>
          <w:p w14:paraId="7AD8E07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Guinea</w:t>
            </w:r>
          </w:p>
        </w:tc>
        <w:tc>
          <w:tcPr>
            <w:tcW w:w="666" w:type="dxa"/>
            <w:tcBorders>
              <w:left w:val="single" w:sz="4" w:space="0" w:color="auto"/>
            </w:tcBorders>
            <w:noWrap/>
            <w:hideMark/>
          </w:tcPr>
          <w:p w14:paraId="6D2840D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169</w:t>
            </w:r>
          </w:p>
        </w:tc>
        <w:tc>
          <w:tcPr>
            <w:tcW w:w="2745" w:type="dxa"/>
            <w:noWrap/>
            <w:hideMark/>
          </w:tcPr>
          <w:p w14:paraId="3C4BA16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Pakistan</w:t>
            </w:r>
          </w:p>
        </w:tc>
      </w:tr>
      <w:tr w:rsidR="003F601B" w:rsidRPr="007E7B86" w14:paraId="0CB3B8C1" w14:textId="77777777" w:rsidTr="004D4FA7">
        <w:trPr>
          <w:trHeight w:val="301"/>
        </w:trPr>
        <w:tc>
          <w:tcPr>
            <w:tcW w:w="664" w:type="dxa"/>
            <w:noWrap/>
            <w:hideMark/>
          </w:tcPr>
          <w:p w14:paraId="03CAE75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w:t>
            </w:r>
          </w:p>
        </w:tc>
        <w:tc>
          <w:tcPr>
            <w:tcW w:w="1974" w:type="dxa"/>
            <w:tcBorders>
              <w:right w:val="single" w:sz="4" w:space="0" w:color="auto"/>
            </w:tcBorders>
            <w:noWrap/>
            <w:hideMark/>
          </w:tcPr>
          <w:p w14:paraId="1A1A3181" w14:textId="77777777" w:rsidR="003F601B" w:rsidRPr="007E7B86" w:rsidRDefault="003F601B" w:rsidP="007E7B86">
            <w:pPr>
              <w:pStyle w:val="NoSpacing"/>
              <w:rPr>
                <w:rFonts w:ascii="Times New Roman" w:hAnsi="Times New Roman"/>
                <w:sz w:val="18"/>
                <w:szCs w:val="18"/>
              </w:rPr>
            </w:pPr>
            <w:proofErr w:type="spellStart"/>
            <w:r w:rsidRPr="007E7B86">
              <w:rPr>
                <w:rFonts w:ascii="Times New Roman" w:hAnsi="Times New Roman"/>
                <w:sz w:val="18"/>
                <w:szCs w:val="18"/>
              </w:rPr>
              <w:t>Anguila</w:t>
            </w:r>
            <w:proofErr w:type="spellEnd"/>
          </w:p>
        </w:tc>
        <w:tc>
          <w:tcPr>
            <w:tcW w:w="762" w:type="dxa"/>
            <w:tcBorders>
              <w:left w:val="single" w:sz="4" w:space="0" w:color="auto"/>
            </w:tcBorders>
            <w:noWrap/>
            <w:hideMark/>
          </w:tcPr>
          <w:p w14:paraId="79E9D21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87</w:t>
            </w:r>
          </w:p>
        </w:tc>
        <w:tc>
          <w:tcPr>
            <w:tcW w:w="2550" w:type="dxa"/>
            <w:tcBorders>
              <w:right w:val="single" w:sz="4" w:space="0" w:color="auto"/>
            </w:tcBorders>
            <w:noWrap/>
            <w:hideMark/>
          </w:tcPr>
          <w:p w14:paraId="1A2EA1D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Guadeloupe</w:t>
            </w:r>
          </w:p>
        </w:tc>
        <w:tc>
          <w:tcPr>
            <w:tcW w:w="666" w:type="dxa"/>
            <w:tcBorders>
              <w:left w:val="single" w:sz="4" w:space="0" w:color="auto"/>
            </w:tcBorders>
            <w:noWrap/>
            <w:hideMark/>
          </w:tcPr>
          <w:p w14:paraId="0A037FF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170</w:t>
            </w:r>
          </w:p>
        </w:tc>
        <w:tc>
          <w:tcPr>
            <w:tcW w:w="2745" w:type="dxa"/>
            <w:noWrap/>
            <w:hideMark/>
          </w:tcPr>
          <w:p w14:paraId="4350C57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Panama</w:t>
            </w:r>
          </w:p>
        </w:tc>
      </w:tr>
      <w:tr w:rsidR="003F601B" w:rsidRPr="007E7B86" w14:paraId="66E911C1" w14:textId="77777777" w:rsidTr="004D4FA7">
        <w:trPr>
          <w:trHeight w:val="301"/>
        </w:trPr>
        <w:tc>
          <w:tcPr>
            <w:tcW w:w="664" w:type="dxa"/>
            <w:noWrap/>
            <w:hideMark/>
          </w:tcPr>
          <w:p w14:paraId="65C36DC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w:t>
            </w:r>
          </w:p>
        </w:tc>
        <w:tc>
          <w:tcPr>
            <w:tcW w:w="1974" w:type="dxa"/>
            <w:tcBorders>
              <w:right w:val="single" w:sz="4" w:space="0" w:color="auto"/>
            </w:tcBorders>
            <w:noWrap/>
            <w:hideMark/>
          </w:tcPr>
          <w:p w14:paraId="15571E7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Albania</w:t>
            </w:r>
          </w:p>
        </w:tc>
        <w:tc>
          <w:tcPr>
            <w:tcW w:w="762" w:type="dxa"/>
            <w:tcBorders>
              <w:left w:val="single" w:sz="4" w:space="0" w:color="auto"/>
            </w:tcBorders>
            <w:noWrap/>
            <w:hideMark/>
          </w:tcPr>
          <w:p w14:paraId="4A38BDC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88</w:t>
            </w:r>
          </w:p>
        </w:tc>
        <w:tc>
          <w:tcPr>
            <w:tcW w:w="2550" w:type="dxa"/>
            <w:tcBorders>
              <w:right w:val="single" w:sz="4" w:space="0" w:color="auto"/>
            </w:tcBorders>
            <w:noWrap/>
            <w:hideMark/>
          </w:tcPr>
          <w:p w14:paraId="7DD47EF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Gambia</w:t>
            </w:r>
          </w:p>
        </w:tc>
        <w:tc>
          <w:tcPr>
            <w:tcW w:w="666" w:type="dxa"/>
            <w:tcBorders>
              <w:left w:val="single" w:sz="4" w:space="0" w:color="auto"/>
            </w:tcBorders>
            <w:noWrap/>
            <w:hideMark/>
          </w:tcPr>
          <w:p w14:paraId="5C187CA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171</w:t>
            </w:r>
          </w:p>
        </w:tc>
        <w:tc>
          <w:tcPr>
            <w:tcW w:w="2745" w:type="dxa"/>
            <w:noWrap/>
            <w:hideMark/>
          </w:tcPr>
          <w:p w14:paraId="3272530E" w14:textId="77777777" w:rsidR="003F601B" w:rsidRPr="007E7B86" w:rsidRDefault="003F601B" w:rsidP="007E7B86">
            <w:pPr>
              <w:pStyle w:val="NoSpacing"/>
              <w:rPr>
                <w:rFonts w:ascii="Times New Roman" w:hAnsi="Times New Roman"/>
                <w:sz w:val="18"/>
                <w:szCs w:val="18"/>
              </w:rPr>
            </w:pPr>
            <w:proofErr w:type="spellStart"/>
            <w:r w:rsidRPr="007E7B86">
              <w:rPr>
                <w:rFonts w:ascii="Times New Roman" w:hAnsi="Times New Roman"/>
                <w:sz w:val="18"/>
                <w:szCs w:val="18"/>
              </w:rPr>
              <w:t>Fmr</w:t>
            </w:r>
            <w:proofErr w:type="spellEnd"/>
            <w:r w:rsidRPr="007E7B86">
              <w:rPr>
                <w:rFonts w:ascii="Times New Roman" w:hAnsi="Times New Roman"/>
                <w:sz w:val="18"/>
                <w:szCs w:val="18"/>
              </w:rPr>
              <w:t xml:space="preserve"> Pacific </w:t>
            </w:r>
            <w:proofErr w:type="spellStart"/>
            <w:r w:rsidRPr="007E7B86">
              <w:rPr>
                <w:rFonts w:ascii="Times New Roman" w:hAnsi="Times New Roman"/>
                <w:sz w:val="18"/>
                <w:szCs w:val="18"/>
              </w:rPr>
              <w:t>Isds</w:t>
            </w:r>
            <w:proofErr w:type="spellEnd"/>
          </w:p>
        </w:tc>
      </w:tr>
      <w:tr w:rsidR="003F601B" w:rsidRPr="007E7B86" w14:paraId="2FE2D03B" w14:textId="77777777" w:rsidTr="004D4FA7">
        <w:trPr>
          <w:trHeight w:val="301"/>
        </w:trPr>
        <w:tc>
          <w:tcPr>
            <w:tcW w:w="664" w:type="dxa"/>
            <w:noWrap/>
            <w:hideMark/>
          </w:tcPr>
          <w:p w14:paraId="165B18D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w:t>
            </w:r>
          </w:p>
        </w:tc>
        <w:tc>
          <w:tcPr>
            <w:tcW w:w="1974" w:type="dxa"/>
            <w:tcBorders>
              <w:right w:val="single" w:sz="4" w:space="0" w:color="auto"/>
            </w:tcBorders>
            <w:noWrap/>
            <w:hideMark/>
          </w:tcPr>
          <w:p w14:paraId="3FD5CAE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Andorra</w:t>
            </w:r>
          </w:p>
        </w:tc>
        <w:tc>
          <w:tcPr>
            <w:tcW w:w="762" w:type="dxa"/>
            <w:tcBorders>
              <w:left w:val="single" w:sz="4" w:space="0" w:color="auto"/>
            </w:tcBorders>
            <w:noWrap/>
            <w:hideMark/>
          </w:tcPr>
          <w:p w14:paraId="07D4BF2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89</w:t>
            </w:r>
          </w:p>
        </w:tc>
        <w:tc>
          <w:tcPr>
            <w:tcW w:w="2550" w:type="dxa"/>
            <w:tcBorders>
              <w:right w:val="single" w:sz="4" w:space="0" w:color="auto"/>
            </w:tcBorders>
            <w:noWrap/>
            <w:hideMark/>
          </w:tcPr>
          <w:p w14:paraId="07B520F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Guinea-Bissau</w:t>
            </w:r>
          </w:p>
        </w:tc>
        <w:tc>
          <w:tcPr>
            <w:tcW w:w="666" w:type="dxa"/>
            <w:tcBorders>
              <w:left w:val="single" w:sz="4" w:space="0" w:color="auto"/>
            </w:tcBorders>
            <w:noWrap/>
            <w:hideMark/>
          </w:tcPr>
          <w:p w14:paraId="4ABE849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172</w:t>
            </w:r>
          </w:p>
        </w:tc>
        <w:tc>
          <w:tcPr>
            <w:tcW w:w="2745" w:type="dxa"/>
            <w:noWrap/>
            <w:hideMark/>
          </w:tcPr>
          <w:p w14:paraId="09F24F8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Pitcairn</w:t>
            </w:r>
          </w:p>
        </w:tc>
      </w:tr>
      <w:tr w:rsidR="003F601B" w:rsidRPr="007E7B86" w14:paraId="7571D3B1" w14:textId="77777777" w:rsidTr="004D4FA7">
        <w:trPr>
          <w:trHeight w:val="301"/>
        </w:trPr>
        <w:tc>
          <w:tcPr>
            <w:tcW w:w="664" w:type="dxa"/>
            <w:noWrap/>
            <w:hideMark/>
          </w:tcPr>
          <w:p w14:paraId="2B5B328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w:t>
            </w:r>
          </w:p>
        </w:tc>
        <w:tc>
          <w:tcPr>
            <w:tcW w:w="1974" w:type="dxa"/>
            <w:tcBorders>
              <w:right w:val="single" w:sz="4" w:space="0" w:color="auto"/>
            </w:tcBorders>
            <w:noWrap/>
            <w:hideMark/>
          </w:tcPr>
          <w:p w14:paraId="64ADA59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Netherlands Antilles</w:t>
            </w:r>
          </w:p>
        </w:tc>
        <w:tc>
          <w:tcPr>
            <w:tcW w:w="762" w:type="dxa"/>
            <w:tcBorders>
              <w:left w:val="single" w:sz="4" w:space="0" w:color="auto"/>
            </w:tcBorders>
            <w:noWrap/>
            <w:hideMark/>
          </w:tcPr>
          <w:p w14:paraId="74B5FE5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90</w:t>
            </w:r>
          </w:p>
        </w:tc>
        <w:tc>
          <w:tcPr>
            <w:tcW w:w="2550" w:type="dxa"/>
            <w:tcBorders>
              <w:right w:val="single" w:sz="4" w:space="0" w:color="auto"/>
            </w:tcBorders>
            <w:noWrap/>
            <w:hideMark/>
          </w:tcPr>
          <w:p w14:paraId="04EC7A0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Equatorial Guinea</w:t>
            </w:r>
          </w:p>
        </w:tc>
        <w:tc>
          <w:tcPr>
            <w:tcW w:w="666" w:type="dxa"/>
            <w:tcBorders>
              <w:left w:val="single" w:sz="4" w:space="0" w:color="auto"/>
            </w:tcBorders>
            <w:noWrap/>
            <w:hideMark/>
          </w:tcPr>
          <w:p w14:paraId="7F12073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173</w:t>
            </w:r>
          </w:p>
        </w:tc>
        <w:tc>
          <w:tcPr>
            <w:tcW w:w="2745" w:type="dxa"/>
            <w:noWrap/>
            <w:hideMark/>
          </w:tcPr>
          <w:p w14:paraId="71AC2E1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Peru</w:t>
            </w:r>
          </w:p>
        </w:tc>
      </w:tr>
      <w:tr w:rsidR="003F601B" w:rsidRPr="007E7B86" w14:paraId="21E76F20" w14:textId="77777777" w:rsidTr="004D4FA7">
        <w:trPr>
          <w:trHeight w:val="301"/>
        </w:trPr>
        <w:tc>
          <w:tcPr>
            <w:tcW w:w="664" w:type="dxa"/>
            <w:noWrap/>
            <w:hideMark/>
          </w:tcPr>
          <w:p w14:paraId="2AD3205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w:t>
            </w:r>
          </w:p>
        </w:tc>
        <w:tc>
          <w:tcPr>
            <w:tcW w:w="1974" w:type="dxa"/>
            <w:tcBorders>
              <w:right w:val="single" w:sz="4" w:space="0" w:color="auto"/>
            </w:tcBorders>
            <w:noWrap/>
            <w:hideMark/>
          </w:tcPr>
          <w:p w14:paraId="008B966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United Arab Emirates</w:t>
            </w:r>
          </w:p>
        </w:tc>
        <w:tc>
          <w:tcPr>
            <w:tcW w:w="762" w:type="dxa"/>
            <w:tcBorders>
              <w:left w:val="single" w:sz="4" w:space="0" w:color="auto"/>
            </w:tcBorders>
            <w:noWrap/>
            <w:hideMark/>
          </w:tcPr>
          <w:p w14:paraId="0614974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91</w:t>
            </w:r>
          </w:p>
        </w:tc>
        <w:tc>
          <w:tcPr>
            <w:tcW w:w="2550" w:type="dxa"/>
            <w:tcBorders>
              <w:right w:val="single" w:sz="4" w:space="0" w:color="auto"/>
            </w:tcBorders>
            <w:noWrap/>
            <w:hideMark/>
          </w:tcPr>
          <w:p w14:paraId="5EFC2D5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Greece</w:t>
            </w:r>
          </w:p>
        </w:tc>
        <w:tc>
          <w:tcPr>
            <w:tcW w:w="666" w:type="dxa"/>
            <w:tcBorders>
              <w:left w:val="single" w:sz="4" w:space="0" w:color="auto"/>
            </w:tcBorders>
            <w:noWrap/>
            <w:hideMark/>
          </w:tcPr>
          <w:p w14:paraId="0B63A6C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174</w:t>
            </w:r>
          </w:p>
        </w:tc>
        <w:tc>
          <w:tcPr>
            <w:tcW w:w="2745" w:type="dxa"/>
            <w:noWrap/>
            <w:hideMark/>
          </w:tcPr>
          <w:p w14:paraId="0901B77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Philippines</w:t>
            </w:r>
          </w:p>
        </w:tc>
      </w:tr>
      <w:tr w:rsidR="003F601B" w:rsidRPr="007E7B86" w14:paraId="2430DBBE" w14:textId="77777777" w:rsidTr="004D4FA7">
        <w:trPr>
          <w:trHeight w:val="301"/>
        </w:trPr>
        <w:tc>
          <w:tcPr>
            <w:tcW w:w="664" w:type="dxa"/>
            <w:noWrap/>
            <w:hideMark/>
          </w:tcPr>
          <w:p w14:paraId="469EE8E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w:t>
            </w:r>
          </w:p>
        </w:tc>
        <w:tc>
          <w:tcPr>
            <w:tcW w:w="1974" w:type="dxa"/>
            <w:tcBorders>
              <w:right w:val="single" w:sz="4" w:space="0" w:color="auto"/>
            </w:tcBorders>
            <w:noWrap/>
            <w:hideMark/>
          </w:tcPr>
          <w:p w14:paraId="5958D9C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Argentina</w:t>
            </w:r>
          </w:p>
        </w:tc>
        <w:tc>
          <w:tcPr>
            <w:tcW w:w="762" w:type="dxa"/>
            <w:tcBorders>
              <w:left w:val="single" w:sz="4" w:space="0" w:color="auto"/>
            </w:tcBorders>
            <w:noWrap/>
            <w:hideMark/>
          </w:tcPr>
          <w:p w14:paraId="40A8740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92</w:t>
            </w:r>
          </w:p>
        </w:tc>
        <w:tc>
          <w:tcPr>
            <w:tcW w:w="2550" w:type="dxa"/>
            <w:tcBorders>
              <w:right w:val="single" w:sz="4" w:space="0" w:color="auto"/>
            </w:tcBorders>
            <w:noWrap/>
            <w:hideMark/>
          </w:tcPr>
          <w:p w14:paraId="1978E3C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Grenada</w:t>
            </w:r>
          </w:p>
        </w:tc>
        <w:tc>
          <w:tcPr>
            <w:tcW w:w="666" w:type="dxa"/>
            <w:tcBorders>
              <w:left w:val="single" w:sz="4" w:space="0" w:color="auto"/>
            </w:tcBorders>
            <w:noWrap/>
            <w:hideMark/>
          </w:tcPr>
          <w:p w14:paraId="4DC60C1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175</w:t>
            </w:r>
          </w:p>
        </w:tc>
        <w:tc>
          <w:tcPr>
            <w:tcW w:w="2745" w:type="dxa"/>
            <w:noWrap/>
            <w:hideMark/>
          </w:tcPr>
          <w:p w14:paraId="41CB02A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Palau</w:t>
            </w:r>
          </w:p>
        </w:tc>
      </w:tr>
      <w:tr w:rsidR="003F601B" w:rsidRPr="007E7B86" w14:paraId="1BFBBAD7" w14:textId="77777777" w:rsidTr="004D4FA7">
        <w:trPr>
          <w:trHeight w:val="301"/>
        </w:trPr>
        <w:tc>
          <w:tcPr>
            <w:tcW w:w="664" w:type="dxa"/>
            <w:noWrap/>
            <w:hideMark/>
          </w:tcPr>
          <w:p w14:paraId="016AC82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w:t>
            </w:r>
          </w:p>
        </w:tc>
        <w:tc>
          <w:tcPr>
            <w:tcW w:w="1974" w:type="dxa"/>
            <w:tcBorders>
              <w:right w:val="single" w:sz="4" w:space="0" w:color="auto"/>
            </w:tcBorders>
            <w:noWrap/>
            <w:hideMark/>
          </w:tcPr>
          <w:p w14:paraId="788DB95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Armenia</w:t>
            </w:r>
          </w:p>
        </w:tc>
        <w:tc>
          <w:tcPr>
            <w:tcW w:w="762" w:type="dxa"/>
            <w:tcBorders>
              <w:left w:val="single" w:sz="4" w:space="0" w:color="auto"/>
            </w:tcBorders>
            <w:noWrap/>
            <w:hideMark/>
          </w:tcPr>
          <w:p w14:paraId="700B2BE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93</w:t>
            </w:r>
          </w:p>
        </w:tc>
        <w:tc>
          <w:tcPr>
            <w:tcW w:w="2550" w:type="dxa"/>
            <w:tcBorders>
              <w:right w:val="single" w:sz="4" w:space="0" w:color="auto"/>
            </w:tcBorders>
            <w:noWrap/>
            <w:hideMark/>
          </w:tcPr>
          <w:p w14:paraId="779FE2E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Greenland</w:t>
            </w:r>
          </w:p>
        </w:tc>
        <w:tc>
          <w:tcPr>
            <w:tcW w:w="666" w:type="dxa"/>
            <w:tcBorders>
              <w:left w:val="single" w:sz="4" w:space="0" w:color="auto"/>
            </w:tcBorders>
            <w:noWrap/>
            <w:hideMark/>
          </w:tcPr>
          <w:p w14:paraId="4BD0BBB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176</w:t>
            </w:r>
          </w:p>
        </w:tc>
        <w:tc>
          <w:tcPr>
            <w:tcW w:w="2745" w:type="dxa"/>
            <w:noWrap/>
            <w:hideMark/>
          </w:tcPr>
          <w:p w14:paraId="21BE48C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Papua New Guinea</w:t>
            </w:r>
          </w:p>
        </w:tc>
      </w:tr>
      <w:tr w:rsidR="003F601B" w:rsidRPr="007E7B86" w14:paraId="360FB436" w14:textId="77777777" w:rsidTr="004D4FA7">
        <w:trPr>
          <w:trHeight w:val="301"/>
        </w:trPr>
        <w:tc>
          <w:tcPr>
            <w:tcW w:w="664" w:type="dxa"/>
            <w:noWrap/>
            <w:hideMark/>
          </w:tcPr>
          <w:p w14:paraId="233B7FD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w:t>
            </w:r>
          </w:p>
        </w:tc>
        <w:tc>
          <w:tcPr>
            <w:tcW w:w="1974" w:type="dxa"/>
            <w:tcBorders>
              <w:right w:val="single" w:sz="4" w:space="0" w:color="auto"/>
            </w:tcBorders>
            <w:noWrap/>
            <w:hideMark/>
          </w:tcPr>
          <w:p w14:paraId="3CA3CAE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American Samoa</w:t>
            </w:r>
          </w:p>
        </w:tc>
        <w:tc>
          <w:tcPr>
            <w:tcW w:w="762" w:type="dxa"/>
            <w:tcBorders>
              <w:left w:val="single" w:sz="4" w:space="0" w:color="auto"/>
            </w:tcBorders>
            <w:noWrap/>
            <w:hideMark/>
          </w:tcPr>
          <w:p w14:paraId="72AC909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94</w:t>
            </w:r>
          </w:p>
        </w:tc>
        <w:tc>
          <w:tcPr>
            <w:tcW w:w="2550" w:type="dxa"/>
            <w:tcBorders>
              <w:right w:val="single" w:sz="4" w:space="0" w:color="auto"/>
            </w:tcBorders>
            <w:noWrap/>
            <w:hideMark/>
          </w:tcPr>
          <w:p w14:paraId="61337D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Guatemala</w:t>
            </w:r>
          </w:p>
        </w:tc>
        <w:tc>
          <w:tcPr>
            <w:tcW w:w="666" w:type="dxa"/>
            <w:tcBorders>
              <w:left w:val="single" w:sz="4" w:space="0" w:color="auto"/>
            </w:tcBorders>
            <w:noWrap/>
            <w:hideMark/>
          </w:tcPr>
          <w:p w14:paraId="0F66059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177</w:t>
            </w:r>
          </w:p>
        </w:tc>
        <w:tc>
          <w:tcPr>
            <w:tcW w:w="2745" w:type="dxa"/>
            <w:noWrap/>
            <w:hideMark/>
          </w:tcPr>
          <w:p w14:paraId="57F03AE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Poland</w:t>
            </w:r>
          </w:p>
        </w:tc>
      </w:tr>
      <w:tr w:rsidR="003F601B" w:rsidRPr="007E7B86" w14:paraId="324B398D" w14:textId="77777777" w:rsidTr="004D4FA7">
        <w:trPr>
          <w:trHeight w:val="301"/>
        </w:trPr>
        <w:tc>
          <w:tcPr>
            <w:tcW w:w="664" w:type="dxa"/>
            <w:noWrap/>
            <w:hideMark/>
          </w:tcPr>
          <w:p w14:paraId="138159B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w:t>
            </w:r>
          </w:p>
        </w:tc>
        <w:tc>
          <w:tcPr>
            <w:tcW w:w="1974" w:type="dxa"/>
            <w:tcBorders>
              <w:right w:val="single" w:sz="4" w:space="0" w:color="auto"/>
            </w:tcBorders>
            <w:noWrap/>
            <w:hideMark/>
          </w:tcPr>
          <w:p w14:paraId="645C13C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Antarctica</w:t>
            </w:r>
          </w:p>
        </w:tc>
        <w:tc>
          <w:tcPr>
            <w:tcW w:w="762" w:type="dxa"/>
            <w:tcBorders>
              <w:left w:val="single" w:sz="4" w:space="0" w:color="auto"/>
            </w:tcBorders>
            <w:noWrap/>
            <w:hideMark/>
          </w:tcPr>
          <w:p w14:paraId="3B709A8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95</w:t>
            </w:r>
          </w:p>
        </w:tc>
        <w:tc>
          <w:tcPr>
            <w:tcW w:w="2550" w:type="dxa"/>
            <w:tcBorders>
              <w:right w:val="single" w:sz="4" w:space="0" w:color="auto"/>
            </w:tcBorders>
            <w:noWrap/>
            <w:hideMark/>
          </w:tcPr>
          <w:p w14:paraId="69E42A7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French Guiana</w:t>
            </w:r>
          </w:p>
        </w:tc>
        <w:tc>
          <w:tcPr>
            <w:tcW w:w="666" w:type="dxa"/>
            <w:tcBorders>
              <w:left w:val="single" w:sz="4" w:space="0" w:color="auto"/>
            </w:tcBorders>
            <w:noWrap/>
            <w:hideMark/>
          </w:tcPr>
          <w:p w14:paraId="713D1A3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178</w:t>
            </w:r>
          </w:p>
        </w:tc>
        <w:tc>
          <w:tcPr>
            <w:tcW w:w="2745" w:type="dxa"/>
            <w:noWrap/>
            <w:hideMark/>
          </w:tcPr>
          <w:p w14:paraId="5024E3F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Puerto Rico</w:t>
            </w:r>
          </w:p>
        </w:tc>
      </w:tr>
      <w:tr w:rsidR="003F601B" w:rsidRPr="007E7B86" w14:paraId="20427063" w14:textId="77777777" w:rsidTr="004D4FA7">
        <w:trPr>
          <w:trHeight w:val="301"/>
        </w:trPr>
        <w:tc>
          <w:tcPr>
            <w:tcW w:w="664" w:type="dxa"/>
            <w:noWrap/>
            <w:hideMark/>
          </w:tcPr>
          <w:p w14:paraId="0AEBAB7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w:t>
            </w:r>
          </w:p>
        </w:tc>
        <w:tc>
          <w:tcPr>
            <w:tcW w:w="1974" w:type="dxa"/>
            <w:tcBorders>
              <w:right w:val="single" w:sz="4" w:space="0" w:color="auto"/>
            </w:tcBorders>
            <w:noWrap/>
            <w:hideMark/>
          </w:tcPr>
          <w:p w14:paraId="0E1ECF6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Fr. So. Ant. Tr</w:t>
            </w:r>
          </w:p>
        </w:tc>
        <w:tc>
          <w:tcPr>
            <w:tcW w:w="762" w:type="dxa"/>
            <w:tcBorders>
              <w:left w:val="single" w:sz="4" w:space="0" w:color="auto"/>
            </w:tcBorders>
            <w:noWrap/>
            <w:hideMark/>
          </w:tcPr>
          <w:p w14:paraId="4F065E1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96</w:t>
            </w:r>
          </w:p>
        </w:tc>
        <w:tc>
          <w:tcPr>
            <w:tcW w:w="2550" w:type="dxa"/>
            <w:tcBorders>
              <w:right w:val="single" w:sz="4" w:space="0" w:color="auto"/>
            </w:tcBorders>
            <w:noWrap/>
            <w:hideMark/>
          </w:tcPr>
          <w:p w14:paraId="42550F8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Guam</w:t>
            </w:r>
          </w:p>
        </w:tc>
        <w:tc>
          <w:tcPr>
            <w:tcW w:w="666" w:type="dxa"/>
            <w:tcBorders>
              <w:left w:val="single" w:sz="4" w:space="0" w:color="auto"/>
            </w:tcBorders>
            <w:noWrap/>
            <w:hideMark/>
          </w:tcPr>
          <w:p w14:paraId="54422A4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179</w:t>
            </w:r>
          </w:p>
        </w:tc>
        <w:tc>
          <w:tcPr>
            <w:tcW w:w="2745" w:type="dxa"/>
            <w:noWrap/>
            <w:hideMark/>
          </w:tcPr>
          <w:p w14:paraId="095BC28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Korea, Dem. Rep.</w:t>
            </w:r>
          </w:p>
        </w:tc>
      </w:tr>
      <w:tr w:rsidR="003F601B" w:rsidRPr="007E7B86" w14:paraId="6FD040BE" w14:textId="77777777" w:rsidTr="004D4FA7">
        <w:trPr>
          <w:trHeight w:val="301"/>
        </w:trPr>
        <w:tc>
          <w:tcPr>
            <w:tcW w:w="664" w:type="dxa"/>
            <w:noWrap/>
            <w:hideMark/>
          </w:tcPr>
          <w:p w14:paraId="2FDE5A6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w:t>
            </w:r>
          </w:p>
        </w:tc>
        <w:tc>
          <w:tcPr>
            <w:tcW w:w="1974" w:type="dxa"/>
            <w:tcBorders>
              <w:right w:val="single" w:sz="4" w:space="0" w:color="auto"/>
            </w:tcBorders>
            <w:noWrap/>
            <w:hideMark/>
          </w:tcPr>
          <w:p w14:paraId="003F3CD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Antigua and Barbuda</w:t>
            </w:r>
          </w:p>
        </w:tc>
        <w:tc>
          <w:tcPr>
            <w:tcW w:w="762" w:type="dxa"/>
            <w:tcBorders>
              <w:left w:val="single" w:sz="4" w:space="0" w:color="auto"/>
            </w:tcBorders>
            <w:noWrap/>
            <w:hideMark/>
          </w:tcPr>
          <w:p w14:paraId="150D137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97</w:t>
            </w:r>
          </w:p>
        </w:tc>
        <w:tc>
          <w:tcPr>
            <w:tcW w:w="2550" w:type="dxa"/>
            <w:tcBorders>
              <w:right w:val="single" w:sz="4" w:space="0" w:color="auto"/>
            </w:tcBorders>
            <w:noWrap/>
            <w:hideMark/>
          </w:tcPr>
          <w:p w14:paraId="31B17C0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Guyana</w:t>
            </w:r>
          </w:p>
        </w:tc>
        <w:tc>
          <w:tcPr>
            <w:tcW w:w="666" w:type="dxa"/>
            <w:tcBorders>
              <w:left w:val="single" w:sz="4" w:space="0" w:color="auto"/>
            </w:tcBorders>
            <w:noWrap/>
            <w:hideMark/>
          </w:tcPr>
          <w:p w14:paraId="00EFE3A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180</w:t>
            </w:r>
          </w:p>
        </w:tc>
        <w:tc>
          <w:tcPr>
            <w:tcW w:w="2745" w:type="dxa"/>
            <w:noWrap/>
            <w:hideMark/>
          </w:tcPr>
          <w:p w14:paraId="0DFE4CA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Portugal</w:t>
            </w:r>
          </w:p>
        </w:tc>
      </w:tr>
      <w:tr w:rsidR="003F601B" w:rsidRPr="007E7B86" w14:paraId="434A33BF" w14:textId="77777777" w:rsidTr="004D4FA7">
        <w:trPr>
          <w:trHeight w:val="301"/>
        </w:trPr>
        <w:tc>
          <w:tcPr>
            <w:tcW w:w="664" w:type="dxa"/>
            <w:noWrap/>
            <w:hideMark/>
          </w:tcPr>
          <w:p w14:paraId="2350B1B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w:t>
            </w:r>
          </w:p>
        </w:tc>
        <w:tc>
          <w:tcPr>
            <w:tcW w:w="1974" w:type="dxa"/>
            <w:tcBorders>
              <w:right w:val="single" w:sz="4" w:space="0" w:color="auto"/>
            </w:tcBorders>
            <w:noWrap/>
            <w:hideMark/>
          </w:tcPr>
          <w:p w14:paraId="69BDD4D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Australia</w:t>
            </w:r>
          </w:p>
        </w:tc>
        <w:tc>
          <w:tcPr>
            <w:tcW w:w="762" w:type="dxa"/>
            <w:tcBorders>
              <w:left w:val="single" w:sz="4" w:space="0" w:color="auto"/>
            </w:tcBorders>
            <w:noWrap/>
            <w:hideMark/>
          </w:tcPr>
          <w:p w14:paraId="329B8B3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98</w:t>
            </w:r>
          </w:p>
        </w:tc>
        <w:tc>
          <w:tcPr>
            <w:tcW w:w="2550" w:type="dxa"/>
            <w:tcBorders>
              <w:right w:val="single" w:sz="4" w:space="0" w:color="auto"/>
            </w:tcBorders>
            <w:noWrap/>
            <w:hideMark/>
          </w:tcPr>
          <w:p w14:paraId="14384C3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Hong Kong, China</w:t>
            </w:r>
          </w:p>
        </w:tc>
        <w:tc>
          <w:tcPr>
            <w:tcW w:w="666" w:type="dxa"/>
            <w:tcBorders>
              <w:left w:val="single" w:sz="4" w:space="0" w:color="auto"/>
            </w:tcBorders>
            <w:noWrap/>
            <w:hideMark/>
          </w:tcPr>
          <w:p w14:paraId="4ECFC8C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181</w:t>
            </w:r>
          </w:p>
        </w:tc>
        <w:tc>
          <w:tcPr>
            <w:tcW w:w="2745" w:type="dxa"/>
            <w:noWrap/>
            <w:hideMark/>
          </w:tcPr>
          <w:p w14:paraId="145606A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Paraguay</w:t>
            </w:r>
          </w:p>
        </w:tc>
      </w:tr>
      <w:tr w:rsidR="003F601B" w:rsidRPr="007E7B86" w14:paraId="05EF12CD" w14:textId="77777777" w:rsidTr="004D4FA7">
        <w:trPr>
          <w:trHeight w:val="301"/>
        </w:trPr>
        <w:tc>
          <w:tcPr>
            <w:tcW w:w="664" w:type="dxa"/>
            <w:noWrap/>
            <w:hideMark/>
          </w:tcPr>
          <w:p w14:paraId="10B002A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w:t>
            </w:r>
          </w:p>
        </w:tc>
        <w:tc>
          <w:tcPr>
            <w:tcW w:w="1974" w:type="dxa"/>
            <w:tcBorders>
              <w:right w:val="single" w:sz="4" w:space="0" w:color="auto"/>
            </w:tcBorders>
            <w:noWrap/>
            <w:hideMark/>
          </w:tcPr>
          <w:p w14:paraId="4B617E9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Austria</w:t>
            </w:r>
          </w:p>
        </w:tc>
        <w:tc>
          <w:tcPr>
            <w:tcW w:w="762" w:type="dxa"/>
            <w:tcBorders>
              <w:left w:val="single" w:sz="4" w:space="0" w:color="auto"/>
            </w:tcBorders>
            <w:noWrap/>
            <w:hideMark/>
          </w:tcPr>
          <w:p w14:paraId="7642C8E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99</w:t>
            </w:r>
          </w:p>
        </w:tc>
        <w:tc>
          <w:tcPr>
            <w:tcW w:w="2550" w:type="dxa"/>
            <w:tcBorders>
              <w:right w:val="single" w:sz="4" w:space="0" w:color="auto"/>
            </w:tcBorders>
            <w:noWrap/>
            <w:hideMark/>
          </w:tcPr>
          <w:p w14:paraId="7B229338" w14:textId="7AEB3B83"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xml:space="preserve">Heard </w:t>
            </w:r>
            <w:r w:rsidR="001D2E56">
              <w:rPr>
                <w:rFonts w:ascii="Times New Roman" w:hAnsi="Times New Roman"/>
                <w:sz w:val="18"/>
                <w:szCs w:val="18"/>
              </w:rPr>
              <w:t>and</w:t>
            </w:r>
            <w:r w:rsidRPr="007E7B86">
              <w:rPr>
                <w:rFonts w:ascii="Times New Roman" w:hAnsi="Times New Roman"/>
                <w:sz w:val="18"/>
                <w:szCs w:val="18"/>
              </w:rPr>
              <w:t xml:space="preserve"> McDonald Islands</w:t>
            </w:r>
          </w:p>
        </w:tc>
        <w:tc>
          <w:tcPr>
            <w:tcW w:w="666" w:type="dxa"/>
            <w:tcBorders>
              <w:left w:val="single" w:sz="4" w:space="0" w:color="auto"/>
            </w:tcBorders>
            <w:noWrap/>
            <w:hideMark/>
          </w:tcPr>
          <w:p w14:paraId="7876BFD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182</w:t>
            </w:r>
          </w:p>
        </w:tc>
        <w:tc>
          <w:tcPr>
            <w:tcW w:w="2745" w:type="dxa"/>
            <w:noWrap/>
            <w:hideMark/>
          </w:tcPr>
          <w:p w14:paraId="7EAB1FC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Occ. Palestinian Terr.</w:t>
            </w:r>
          </w:p>
        </w:tc>
      </w:tr>
      <w:tr w:rsidR="003F601B" w:rsidRPr="007E7B86" w14:paraId="218F90C0" w14:textId="77777777" w:rsidTr="004D4FA7">
        <w:trPr>
          <w:trHeight w:val="301"/>
        </w:trPr>
        <w:tc>
          <w:tcPr>
            <w:tcW w:w="664" w:type="dxa"/>
            <w:noWrap/>
            <w:hideMark/>
          </w:tcPr>
          <w:p w14:paraId="3FB0FF8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17</w:t>
            </w:r>
          </w:p>
        </w:tc>
        <w:tc>
          <w:tcPr>
            <w:tcW w:w="1974" w:type="dxa"/>
            <w:tcBorders>
              <w:right w:val="single" w:sz="4" w:space="0" w:color="auto"/>
            </w:tcBorders>
            <w:noWrap/>
            <w:hideMark/>
          </w:tcPr>
          <w:p w14:paraId="04482C6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Azerbaijan</w:t>
            </w:r>
          </w:p>
        </w:tc>
        <w:tc>
          <w:tcPr>
            <w:tcW w:w="762" w:type="dxa"/>
            <w:tcBorders>
              <w:left w:val="single" w:sz="4" w:space="0" w:color="auto"/>
            </w:tcBorders>
            <w:noWrap/>
            <w:hideMark/>
          </w:tcPr>
          <w:p w14:paraId="5FDC01A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100</w:t>
            </w:r>
          </w:p>
        </w:tc>
        <w:tc>
          <w:tcPr>
            <w:tcW w:w="2550" w:type="dxa"/>
            <w:tcBorders>
              <w:right w:val="single" w:sz="4" w:space="0" w:color="auto"/>
            </w:tcBorders>
            <w:noWrap/>
            <w:hideMark/>
          </w:tcPr>
          <w:p w14:paraId="1638FB4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Honduras</w:t>
            </w:r>
          </w:p>
        </w:tc>
        <w:tc>
          <w:tcPr>
            <w:tcW w:w="666" w:type="dxa"/>
            <w:tcBorders>
              <w:left w:val="single" w:sz="4" w:space="0" w:color="auto"/>
            </w:tcBorders>
            <w:noWrap/>
            <w:hideMark/>
          </w:tcPr>
          <w:p w14:paraId="230D8E5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183</w:t>
            </w:r>
          </w:p>
        </w:tc>
        <w:tc>
          <w:tcPr>
            <w:tcW w:w="2745" w:type="dxa"/>
            <w:noWrap/>
            <w:hideMark/>
          </w:tcPr>
          <w:p w14:paraId="5A198EF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French Polynesia</w:t>
            </w:r>
          </w:p>
        </w:tc>
      </w:tr>
      <w:tr w:rsidR="003F601B" w:rsidRPr="007E7B86" w14:paraId="2E5697B7" w14:textId="77777777" w:rsidTr="004D4FA7">
        <w:trPr>
          <w:trHeight w:val="301"/>
        </w:trPr>
        <w:tc>
          <w:tcPr>
            <w:tcW w:w="664" w:type="dxa"/>
            <w:noWrap/>
            <w:hideMark/>
          </w:tcPr>
          <w:p w14:paraId="1BB0CD8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w:t>
            </w:r>
          </w:p>
        </w:tc>
        <w:tc>
          <w:tcPr>
            <w:tcW w:w="1974" w:type="dxa"/>
            <w:tcBorders>
              <w:right w:val="single" w:sz="4" w:space="0" w:color="auto"/>
            </w:tcBorders>
            <w:noWrap/>
            <w:hideMark/>
          </w:tcPr>
          <w:p w14:paraId="68C8605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Burundi</w:t>
            </w:r>
          </w:p>
        </w:tc>
        <w:tc>
          <w:tcPr>
            <w:tcW w:w="762" w:type="dxa"/>
            <w:tcBorders>
              <w:left w:val="single" w:sz="4" w:space="0" w:color="auto"/>
            </w:tcBorders>
            <w:noWrap/>
            <w:hideMark/>
          </w:tcPr>
          <w:p w14:paraId="6A25F12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101</w:t>
            </w:r>
          </w:p>
        </w:tc>
        <w:tc>
          <w:tcPr>
            <w:tcW w:w="2550" w:type="dxa"/>
            <w:tcBorders>
              <w:right w:val="single" w:sz="4" w:space="0" w:color="auto"/>
            </w:tcBorders>
            <w:noWrap/>
            <w:hideMark/>
          </w:tcPr>
          <w:p w14:paraId="4CA2554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Croatia</w:t>
            </w:r>
          </w:p>
        </w:tc>
        <w:tc>
          <w:tcPr>
            <w:tcW w:w="666" w:type="dxa"/>
            <w:tcBorders>
              <w:left w:val="single" w:sz="4" w:space="0" w:color="auto"/>
            </w:tcBorders>
            <w:noWrap/>
            <w:hideMark/>
          </w:tcPr>
          <w:p w14:paraId="0AAEE11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184</w:t>
            </w:r>
          </w:p>
        </w:tc>
        <w:tc>
          <w:tcPr>
            <w:tcW w:w="2745" w:type="dxa"/>
            <w:noWrap/>
            <w:hideMark/>
          </w:tcPr>
          <w:p w14:paraId="71FDBD5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Qatar</w:t>
            </w:r>
          </w:p>
        </w:tc>
      </w:tr>
      <w:tr w:rsidR="003F601B" w:rsidRPr="007E7B86" w14:paraId="5DDFD1C6" w14:textId="77777777" w:rsidTr="004D4FA7">
        <w:trPr>
          <w:trHeight w:val="301"/>
        </w:trPr>
        <w:tc>
          <w:tcPr>
            <w:tcW w:w="664" w:type="dxa"/>
            <w:noWrap/>
            <w:hideMark/>
          </w:tcPr>
          <w:p w14:paraId="4B0715E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w:t>
            </w:r>
          </w:p>
        </w:tc>
        <w:tc>
          <w:tcPr>
            <w:tcW w:w="1974" w:type="dxa"/>
            <w:tcBorders>
              <w:right w:val="single" w:sz="4" w:space="0" w:color="auto"/>
            </w:tcBorders>
            <w:noWrap/>
            <w:hideMark/>
          </w:tcPr>
          <w:p w14:paraId="69E12C1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Belgium</w:t>
            </w:r>
          </w:p>
        </w:tc>
        <w:tc>
          <w:tcPr>
            <w:tcW w:w="762" w:type="dxa"/>
            <w:tcBorders>
              <w:left w:val="single" w:sz="4" w:space="0" w:color="auto"/>
            </w:tcBorders>
            <w:noWrap/>
            <w:hideMark/>
          </w:tcPr>
          <w:p w14:paraId="7E6660D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102</w:t>
            </w:r>
          </w:p>
        </w:tc>
        <w:tc>
          <w:tcPr>
            <w:tcW w:w="2550" w:type="dxa"/>
            <w:tcBorders>
              <w:right w:val="single" w:sz="4" w:space="0" w:color="auto"/>
            </w:tcBorders>
            <w:noWrap/>
            <w:hideMark/>
          </w:tcPr>
          <w:p w14:paraId="389F536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Haiti</w:t>
            </w:r>
          </w:p>
        </w:tc>
        <w:tc>
          <w:tcPr>
            <w:tcW w:w="666" w:type="dxa"/>
            <w:tcBorders>
              <w:left w:val="single" w:sz="4" w:space="0" w:color="auto"/>
            </w:tcBorders>
            <w:noWrap/>
            <w:hideMark/>
          </w:tcPr>
          <w:p w14:paraId="534EA08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185</w:t>
            </w:r>
          </w:p>
        </w:tc>
        <w:tc>
          <w:tcPr>
            <w:tcW w:w="2745" w:type="dxa"/>
            <w:noWrap/>
            <w:hideMark/>
          </w:tcPr>
          <w:p w14:paraId="0A724C2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Reunion</w:t>
            </w:r>
          </w:p>
        </w:tc>
      </w:tr>
      <w:tr w:rsidR="003F601B" w:rsidRPr="007E7B86" w14:paraId="5810EA37" w14:textId="77777777" w:rsidTr="004D4FA7">
        <w:trPr>
          <w:trHeight w:val="301"/>
        </w:trPr>
        <w:tc>
          <w:tcPr>
            <w:tcW w:w="664" w:type="dxa"/>
            <w:noWrap/>
            <w:hideMark/>
          </w:tcPr>
          <w:p w14:paraId="6E7F8AD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w:t>
            </w:r>
          </w:p>
        </w:tc>
        <w:tc>
          <w:tcPr>
            <w:tcW w:w="1974" w:type="dxa"/>
            <w:tcBorders>
              <w:right w:val="single" w:sz="4" w:space="0" w:color="auto"/>
            </w:tcBorders>
            <w:noWrap/>
            <w:hideMark/>
          </w:tcPr>
          <w:p w14:paraId="2DFD77B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Benin</w:t>
            </w:r>
          </w:p>
        </w:tc>
        <w:tc>
          <w:tcPr>
            <w:tcW w:w="762" w:type="dxa"/>
            <w:tcBorders>
              <w:left w:val="single" w:sz="4" w:space="0" w:color="auto"/>
            </w:tcBorders>
            <w:noWrap/>
            <w:hideMark/>
          </w:tcPr>
          <w:p w14:paraId="6FE6E18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103</w:t>
            </w:r>
          </w:p>
        </w:tc>
        <w:tc>
          <w:tcPr>
            <w:tcW w:w="2550" w:type="dxa"/>
            <w:tcBorders>
              <w:right w:val="single" w:sz="4" w:space="0" w:color="auto"/>
            </w:tcBorders>
            <w:noWrap/>
            <w:hideMark/>
          </w:tcPr>
          <w:p w14:paraId="0766D26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Hungary</w:t>
            </w:r>
          </w:p>
        </w:tc>
        <w:tc>
          <w:tcPr>
            <w:tcW w:w="666" w:type="dxa"/>
            <w:tcBorders>
              <w:left w:val="single" w:sz="4" w:space="0" w:color="auto"/>
            </w:tcBorders>
            <w:noWrap/>
            <w:hideMark/>
          </w:tcPr>
          <w:p w14:paraId="0EA2BC0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186</w:t>
            </w:r>
          </w:p>
        </w:tc>
        <w:tc>
          <w:tcPr>
            <w:tcW w:w="2745" w:type="dxa"/>
            <w:noWrap/>
            <w:hideMark/>
          </w:tcPr>
          <w:p w14:paraId="1413D64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Romania</w:t>
            </w:r>
          </w:p>
        </w:tc>
      </w:tr>
      <w:tr w:rsidR="003F601B" w:rsidRPr="007E7B86" w14:paraId="077FD5C6" w14:textId="77777777" w:rsidTr="004D4FA7">
        <w:trPr>
          <w:trHeight w:val="301"/>
        </w:trPr>
        <w:tc>
          <w:tcPr>
            <w:tcW w:w="664" w:type="dxa"/>
            <w:noWrap/>
            <w:hideMark/>
          </w:tcPr>
          <w:p w14:paraId="1BF61A3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w:t>
            </w:r>
          </w:p>
        </w:tc>
        <w:tc>
          <w:tcPr>
            <w:tcW w:w="1974" w:type="dxa"/>
            <w:tcBorders>
              <w:right w:val="single" w:sz="4" w:space="0" w:color="auto"/>
            </w:tcBorders>
            <w:noWrap/>
            <w:hideMark/>
          </w:tcPr>
          <w:p w14:paraId="4B57BE5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Burkina Faso</w:t>
            </w:r>
          </w:p>
        </w:tc>
        <w:tc>
          <w:tcPr>
            <w:tcW w:w="762" w:type="dxa"/>
            <w:tcBorders>
              <w:left w:val="single" w:sz="4" w:space="0" w:color="auto"/>
            </w:tcBorders>
            <w:noWrap/>
            <w:hideMark/>
          </w:tcPr>
          <w:p w14:paraId="002CEE3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104</w:t>
            </w:r>
          </w:p>
        </w:tc>
        <w:tc>
          <w:tcPr>
            <w:tcW w:w="2550" w:type="dxa"/>
            <w:tcBorders>
              <w:right w:val="single" w:sz="4" w:space="0" w:color="auto"/>
            </w:tcBorders>
            <w:noWrap/>
            <w:hideMark/>
          </w:tcPr>
          <w:p w14:paraId="56BB5DB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Indonesia</w:t>
            </w:r>
          </w:p>
        </w:tc>
        <w:tc>
          <w:tcPr>
            <w:tcW w:w="666" w:type="dxa"/>
            <w:tcBorders>
              <w:left w:val="single" w:sz="4" w:space="0" w:color="auto"/>
            </w:tcBorders>
            <w:noWrap/>
            <w:hideMark/>
          </w:tcPr>
          <w:p w14:paraId="6D0715F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187</w:t>
            </w:r>
          </w:p>
        </w:tc>
        <w:tc>
          <w:tcPr>
            <w:tcW w:w="2745" w:type="dxa"/>
            <w:noWrap/>
            <w:hideMark/>
          </w:tcPr>
          <w:p w14:paraId="43E3715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Russian Federation</w:t>
            </w:r>
          </w:p>
        </w:tc>
      </w:tr>
      <w:tr w:rsidR="003F601B" w:rsidRPr="007E7B86" w14:paraId="0BDB5BF4" w14:textId="77777777" w:rsidTr="004D4FA7">
        <w:trPr>
          <w:trHeight w:val="301"/>
        </w:trPr>
        <w:tc>
          <w:tcPr>
            <w:tcW w:w="664" w:type="dxa"/>
            <w:noWrap/>
            <w:hideMark/>
          </w:tcPr>
          <w:p w14:paraId="4E38C52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w:t>
            </w:r>
          </w:p>
        </w:tc>
        <w:tc>
          <w:tcPr>
            <w:tcW w:w="1974" w:type="dxa"/>
            <w:tcBorders>
              <w:right w:val="single" w:sz="4" w:space="0" w:color="auto"/>
            </w:tcBorders>
            <w:noWrap/>
            <w:hideMark/>
          </w:tcPr>
          <w:p w14:paraId="72EF3F4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Bangladesh</w:t>
            </w:r>
          </w:p>
        </w:tc>
        <w:tc>
          <w:tcPr>
            <w:tcW w:w="762" w:type="dxa"/>
            <w:tcBorders>
              <w:left w:val="single" w:sz="4" w:space="0" w:color="auto"/>
            </w:tcBorders>
            <w:noWrap/>
            <w:hideMark/>
          </w:tcPr>
          <w:p w14:paraId="5F5C75A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105</w:t>
            </w:r>
          </w:p>
        </w:tc>
        <w:tc>
          <w:tcPr>
            <w:tcW w:w="2550" w:type="dxa"/>
            <w:tcBorders>
              <w:right w:val="single" w:sz="4" w:space="0" w:color="auto"/>
            </w:tcBorders>
            <w:noWrap/>
            <w:hideMark/>
          </w:tcPr>
          <w:p w14:paraId="7919FA6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India</w:t>
            </w:r>
          </w:p>
        </w:tc>
        <w:tc>
          <w:tcPr>
            <w:tcW w:w="666" w:type="dxa"/>
            <w:tcBorders>
              <w:left w:val="single" w:sz="4" w:space="0" w:color="auto"/>
            </w:tcBorders>
            <w:noWrap/>
            <w:hideMark/>
          </w:tcPr>
          <w:p w14:paraId="74A83BD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188</w:t>
            </w:r>
          </w:p>
        </w:tc>
        <w:tc>
          <w:tcPr>
            <w:tcW w:w="2745" w:type="dxa"/>
            <w:noWrap/>
            <w:hideMark/>
          </w:tcPr>
          <w:p w14:paraId="750CEC8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Rwanda</w:t>
            </w:r>
          </w:p>
        </w:tc>
      </w:tr>
      <w:tr w:rsidR="003F601B" w:rsidRPr="007E7B86" w14:paraId="39A17E52" w14:textId="77777777" w:rsidTr="004D4FA7">
        <w:trPr>
          <w:trHeight w:val="301"/>
        </w:trPr>
        <w:tc>
          <w:tcPr>
            <w:tcW w:w="664" w:type="dxa"/>
            <w:noWrap/>
            <w:hideMark/>
          </w:tcPr>
          <w:p w14:paraId="79634FD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w:t>
            </w:r>
          </w:p>
        </w:tc>
        <w:tc>
          <w:tcPr>
            <w:tcW w:w="1974" w:type="dxa"/>
            <w:tcBorders>
              <w:right w:val="single" w:sz="4" w:space="0" w:color="auto"/>
            </w:tcBorders>
            <w:noWrap/>
            <w:hideMark/>
          </w:tcPr>
          <w:p w14:paraId="71F9FD4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Bulgaria</w:t>
            </w:r>
          </w:p>
        </w:tc>
        <w:tc>
          <w:tcPr>
            <w:tcW w:w="762" w:type="dxa"/>
            <w:tcBorders>
              <w:left w:val="single" w:sz="4" w:space="0" w:color="auto"/>
            </w:tcBorders>
            <w:noWrap/>
            <w:hideMark/>
          </w:tcPr>
          <w:p w14:paraId="1E75C26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106</w:t>
            </w:r>
          </w:p>
        </w:tc>
        <w:tc>
          <w:tcPr>
            <w:tcW w:w="2550" w:type="dxa"/>
            <w:tcBorders>
              <w:right w:val="single" w:sz="4" w:space="0" w:color="auto"/>
            </w:tcBorders>
            <w:noWrap/>
            <w:hideMark/>
          </w:tcPr>
          <w:p w14:paraId="26AF421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British Indian Ocean Ter.</w:t>
            </w:r>
          </w:p>
        </w:tc>
        <w:tc>
          <w:tcPr>
            <w:tcW w:w="666" w:type="dxa"/>
            <w:tcBorders>
              <w:left w:val="single" w:sz="4" w:space="0" w:color="auto"/>
            </w:tcBorders>
            <w:noWrap/>
            <w:hideMark/>
          </w:tcPr>
          <w:p w14:paraId="2C86EB9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189</w:t>
            </w:r>
          </w:p>
        </w:tc>
        <w:tc>
          <w:tcPr>
            <w:tcW w:w="2745" w:type="dxa"/>
            <w:noWrap/>
            <w:hideMark/>
          </w:tcPr>
          <w:p w14:paraId="4F097A3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Saudi Arabia</w:t>
            </w:r>
          </w:p>
        </w:tc>
      </w:tr>
      <w:tr w:rsidR="003F601B" w:rsidRPr="007E7B86" w14:paraId="30798031" w14:textId="77777777" w:rsidTr="004D4FA7">
        <w:trPr>
          <w:trHeight w:val="301"/>
        </w:trPr>
        <w:tc>
          <w:tcPr>
            <w:tcW w:w="664" w:type="dxa"/>
            <w:noWrap/>
            <w:hideMark/>
          </w:tcPr>
          <w:p w14:paraId="0377E57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w:t>
            </w:r>
          </w:p>
        </w:tc>
        <w:tc>
          <w:tcPr>
            <w:tcW w:w="1974" w:type="dxa"/>
            <w:tcBorders>
              <w:right w:val="single" w:sz="4" w:space="0" w:color="auto"/>
            </w:tcBorders>
            <w:noWrap/>
            <w:hideMark/>
          </w:tcPr>
          <w:p w14:paraId="29A99E6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Bahrain</w:t>
            </w:r>
          </w:p>
        </w:tc>
        <w:tc>
          <w:tcPr>
            <w:tcW w:w="762" w:type="dxa"/>
            <w:tcBorders>
              <w:left w:val="single" w:sz="4" w:space="0" w:color="auto"/>
            </w:tcBorders>
            <w:noWrap/>
            <w:hideMark/>
          </w:tcPr>
          <w:p w14:paraId="6B2EAF6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107</w:t>
            </w:r>
          </w:p>
        </w:tc>
        <w:tc>
          <w:tcPr>
            <w:tcW w:w="2550" w:type="dxa"/>
            <w:tcBorders>
              <w:right w:val="single" w:sz="4" w:space="0" w:color="auto"/>
            </w:tcBorders>
            <w:noWrap/>
            <w:hideMark/>
          </w:tcPr>
          <w:p w14:paraId="790C086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Ireland</w:t>
            </w:r>
          </w:p>
        </w:tc>
        <w:tc>
          <w:tcPr>
            <w:tcW w:w="666" w:type="dxa"/>
            <w:tcBorders>
              <w:left w:val="single" w:sz="4" w:space="0" w:color="auto"/>
            </w:tcBorders>
            <w:noWrap/>
            <w:hideMark/>
          </w:tcPr>
          <w:p w14:paraId="5DAAB57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190</w:t>
            </w:r>
          </w:p>
        </w:tc>
        <w:tc>
          <w:tcPr>
            <w:tcW w:w="2745" w:type="dxa"/>
            <w:noWrap/>
            <w:hideMark/>
          </w:tcPr>
          <w:p w14:paraId="7900D85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Serbia and Montenegro</w:t>
            </w:r>
          </w:p>
        </w:tc>
      </w:tr>
      <w:tr w:rsidR="003F601B" w:rsidRPr="007E7B86" w14:paraId="796D76A1" w14:textId="77777777" w:rsidTr="004D4FA7">
        <w:trPr>
          <w:trHeight w:val="301"/>
        </w:trPr>
        <w:tc>
          <w:tcPr>
            <w:tcW w:w="664" w:type="dxa"/>
            <w:noWrap/>
            <w:hideMark/>
          </w:tcPr>
          <w:p w14:paraId="40379CF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25</w:t>
            </w:r>
          </w:p>
        </w:tc>
        <w:tc>
          <w:tcPr>
            <w:tcW w:w="1974" w:type="dxa"/>
            <w:tcBorders>
              <w:right w:val="single" w:sz="4" w:space="0" w:color="auto"/>
            </w:tcBorders>
            <w:noWrap/>
            <w:hideMark/>
          </w:tcPr>
          <w:p w14:paraId="308D55F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Bahamas</w:t>
            </w:r>
          </w:p>
        </w:tc>
        <w:tc>
          <w:tcPr>
            <w:tcW w:w="762" w:type="dxa"/>
            <w:tcBorders>
              <w:left w:val="single" w:sz="4" w:space="0" w:color="auto"/>
            </w:tcBorders>
            <w:noWrap/>
            <w:hideMark/>
          </w:tcPr>
          <w:p w14:paraId="3926F0D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108</w:t>
            </w:r>
          </w:p>
        </w:tc>
        <w:tc>
          <w:tcPr>
            <w:tcW w:w="2550" w:type="dxa"/>
            <w:tcBorders>
              <w:right w:val="single" w:sz="4" w:space="0" w:color="auto"/>
            </w:tcBorders>
            <w:noWrap/>
            <w:hideMark/>
          </w:tcPr>
          <w:p w14:paraId="25F15BD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Iran, Islamic Rep.</w:t>
            </w:r>
          </w:p>
        </w:tc>
        <w:tc>
          <w:tcPr>
            <w:tcW w:w="666" w:type="dxa"/>
            <w:tcBorders>
              <w:left w:val="single" w:sz="4" w:space="0" w:color="auto"/>
            </w:tcBorders>
            <w:noWrap/>
            <w:hideMark/>
          </w:tcPr>
          <w:p w14:paraId="375D1FB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191</w:t>
            </w:r>
          </w:p>
        </w:tc>
        <w:tc>
          <w:tcPr>
            <w:tcW w:w="2745" w:type="dxa"/>
            <w:noWrap/>
            <w:hideMark/>
          </w:tcPr>
          <w:p w14:paraId="0A97B7A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Sudan</w:t>
            </w:r>
          </w:p>
        </w:tc>
      </w:tr>
      <w:tr w:rsidR="003F601B" w:rsidRPr="007E7B86" w14:paraId="4CF1419B" w14:textId="77777777" w:rsidTr="004D4FA7">
        <w:trPr>
          <w:trHeight w:val="301"/>
        </w:trPr>
        <w:tc>
          <w:tcPr>
            <w:tcW w:w="664" w:type="dxa"/>
            <w:noWrap/>
            <w:hideMark/>
          </w:tcPr>
          <w:p w14:paraId="776CED1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26</w:t>
            </w:r>
          </w:p>
        </w:tc>
        <w:tc>
          <w:tcPr>
            <w:tcW w:w="1974" w:type="dxa"/>
            <w:tcBorders>
              <w:right w:val="single" w:sz="4" w:space="0" w:color="auto"/>
            </w:tcBorders>
            <w:noWrap/>
            <w:hideMark/>
          </w:tcPr>
          <w:p w14:paraId="28D01C5E" w14:textId="5417F49D"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xml:space="preserve">Bosnia </w:t>
            </w:r>
            <w:r w:rsidR="00032042">
              <w:rPr>
                <w:rFonts w:ascii="Times New Roman" w:hAnsi="Times New Roman"/>
                <w:sz w:val="18"/>
                <w:szCs w:val="18"/>
              </w:rPr>
              <w:t xml:space="preserve">&amp; </w:t>
            </w:r>
            <w:r w:rsidRPr="007E7B86">
              <w:rPr>
                <w:rFonts w:ascii="Times New Roman" w:hAnsi="Times New Roman"/>
                <w:sz w:val="18"/>
                <w:szCs w:val="18"/>
              </w:rPr>
              <w:t>Herzegovina</w:t>
            </w:r>
          </w:p>
        </w:tc>
        <w:tc>
          <w:tcPr>
            <w:tcW w:w="762" w:type="dxa"/>
            <w:tcBorders>
              <w:left w:val="single" w:sz="4" w:space="0" w:color="auto"/>
            </w:tcBorders>
            <w:noWrap/>
            <w:hideMark/>
          </w:tcPr>
          <w:p w14:paraId="52DCFE9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109</w:t>
            </w:r>
          </w:p>
        </w:tc>
        <w:tc>
          <w:tcPr>
            <w:tcW w:w="2550" w:type="dxa"/>
            <w:tcBorders>
              <w:right w:val="single" w:sz="4" w:space="0" w:color="auto"/>
            </w:tcBorders>
            <w:noWrap/>
            <w:hideMark/>
          </w:tcPr>
          <w:p w14:paraId="0320BD4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Iraq</w:t>
            </w:r>
          </w:p>
        </w:tc>
        <w:tc>
          <w:tcPr>
            <w:tcW w:w="666" w:type="dxa"/>
            <w:tcBorders>
              <w:left w:val="single" w:sz="4" w:space="0" w:color="auto"/>
            </w:tcBorders>
            <w:noWrap/>
            <w:hideMark/>
          </w:tcPr>
          <w:p w14:paraId="1A0A2A6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192</w:t>
            </w:r>
          </w:p>
        </w:tc>
        <w:tc>
          <w:tcPr>
            <w:tcW w:w="2745" w:type="dxa"/>
            <w:noWrap/>
            <w:hideMark/>
          </w:tcPr>
          <w:p w14:paraId="1308A01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Senegal</w:t>
            </w:r>
          </w:p>
        </w:tc>
      </w:tr>
      <w:tr w:rsidR="003F601B" w:rsidRPr="007E7B86" w14:paraId="2533B0F1" w14:textId="77777777" w:rsidTr="004D4FA7">
        <w:trPr>
          <w:trHeight w:val="301"/>
        </w:trPr>
        <w:tc>
          <w:tcPr>
            <w:tcW w:w="664" w:type="dxa"/>
            <w:noWrap/>
            <w:hideMark/>
          </w:tcPr>
          <w:p w14:paraId="5E6EAF3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27</w:t>
            </w:r>
          </w:p>
        </w:tc>
        <w:tc>
          <w:tcPr>
            <w:tcW w:w="1974" w:type="dxa"/>
            <w:tcBorders>
              <w:right w:val="single" w:sz="4" w:space="0" w:color="auto"/>
            </w:tcBorders>
            <w:noWrap/>
            <w:hideMark/>
          </w:tcPr>
          <w:p w14:paraId="574413D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Belarus</w:t>
            </w:r>
          </w:p>
        </w:tc>
        <w:tc>
          <w:tcPr>
            <w:tcW w:w="762" w:type="dxa"/>
            <w:tcBorders>
              <w:left w:val="single" w:sz="4" w:space="0" w:color="auto"/>
            </w:tcBorders>
            <w:noWrap/>
            <w:hideMark/>
          </w:tcPr>
          <w:p w14:paraId="69B9F08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110</w:t>
            </w:r>
          </w:p>
        </w:tc>
        <w:tc>
          <w:tcPr>
            <w:tcW w:w="2550" w:type="dxa"/>
            <w:tcBorders>
              <w:right w:val="single" w:sz="4" w:space="0" w:color="auto"/>
            </w:tcBorders>
            <w:noWrap/>
            <w:hideMark/>
          </w:tcPr>
          <w:p w14:paraId="1D4E3C1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Iceland</w:t>
            </w:r>
          </w:p>
        </w:tc>
        <w:tc>
          <w:tcPr>
            <w:tcW w:w="666" w:type="dxa"/>
            <w:tcBorders>
              <w:left w:val="single" w:sz="4" w:space="0" w:color="auto"/>
            </w:tcBorders>
            <w:noWrap/>
            <w:hideMark/>
          </w:tcPr>
          <w:p w14:paraId="5D63592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193</w:t>
            </w:r>
          </w:p>
        </w:tc>
        <w:tc>
          <w:tcPr>
            <w:tcW w:w="2745" w:type="dxa"/>
            <w:noWrap/>
            <w:hideMark/>
          </w:tcPr>
          <w:p w14:paraId="475F119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Singapore</w:t>
            </w:r>
          </w:p>
        </w:tc>
      </w:tr>
      <w:tr w:rsidR="003F601B" w:rsidRPr="007E7B86" w14:paraId="589B10CB" w14:textId="77777777" w:rsidTr="004D4FA7">
        <w:trPr>
          <w:trHeight w:val="301"/>
        </w:trPr>
        <w:tc>
          <w:tcPr>
            <w:tcW w:w="664" w:type="dxa"/>
            <w:noWrap/>
            <w:hideMark/>
          </w:tcPr>
          <w:p w14:paraId="4B17DF8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28</w:t>
            </w:r>
          </w:p>
        </w:tc>
        <w:tc>
          <w:tcPr>
            <w:tcW w:w="1974" w:type="dxa"/>
            <w:tcBorders>
              <w:right w:val="single" w:sz="4" w:space="0" w:color="auto"/>
            </w:tcBorders>
            <w:noWrap/>
            <w:hideMark/>
          </w:tcPr>
          <w:p w14:paraId="6DE6E69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Belgium-Luxembourg</w:t>
            </w:r>
          </w:p>
        </w:tc>
        <w:tc>
          <w:tcPr>
            <w:tcW w:w="762" w:type="dxa"/>
            <w:tcBorders>
              <w:left w:val="single" w:sz="4" w:space="0" w:color="auto"/>
            </w:tcBorders>
            <w:noWrap/>
            <w:hideMark/>
          </w:tcPr>
          <w:p w14:paraId="4E289FD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111</w:t>
            </w:r>
          </w:p>
        </w:tc>
        <w:tc>
          <w:tcPr>
            <w:tcW w:w="2550" w:type="dxa"/>
            <w:tcBorders>
              <w:right w:val="single" w:sz="4" w:space="0" w:color="auto"/>
            </w:tcBorders>
            <w:noWrap/>
            <w:hideMark/>
          </w:tcPr>
          <w:p w14:paraId="0789FB4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Israel</w:t>
            </w:r>
          </w:p>
        </w:tc>
        <w:tc>
          <w:tcPr>
            <w:tcW w:w="666" w:type="dxa"/>
            <w:tcBorders>
              <w:left w:val="single" w:sz="4" w:space="0" w:color="auto"/>
            </w:tcBorders>
            <w:noWrap/>
            <w:hideMark/>
          </w:tcPr>
          <w:p w14:paraId="53791D9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194</w:t>
            </w:r>
          </w:p>
        </w:tc>
        <w:tc>
          <w:tcPr>
            <w:tcW w:w="2745" w:type="dxa"/>
            <w:noWrap/>
            <w:hideMark/>
          </w:tcPr>
          <w:p w14:paraId="68712B6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South Georgia and the South Sandwich Islands</w:t>
            </w:r>
          </w:p>
        </w:tc>
      </w:tr>
      <w:tr w:rsidR="003F601B" w:rsidRPr="007E7B86" w14:paraId="3F720838" w14:textId="77777777" w:rsidTr="004D4FA7">
        <w:trPr>
          <w:trHeight w:val="301"/>
        </w:trPr>
        <w:tc>
          <w:tcPr>
            <w:tcW w:w="664" w:type="dxa"/>
            <w:noWrap/>
            <w:hideMark/>
          </w:tcPr>
          <w:p w14:paraId="4FE017A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29</w:t>
            </w:r>
          </w:p>
        </w:tc>
        <w:tc>
          <w:tcPr>
            <w:tcW w:w="1974" w:type="dxa"/>
            <w:tcBorders>
              <w:right w:val="single" w:sz="4" w:space="0" w:color="auto"/>
            </w:tcBorders>
            <w:noWrap/>
            <w:hideMark/>
          </w:tcPr>
          <w:p w14:paraId="62F9698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Belize</w:t>
            </w:r>
          </w:p>
        </w:tc>
        <w:tc>
          <w:tcPr>
            <w:tcW w:w="762" w:type="dxa"/>
            <w:tcBorders>
              <w:left w:val="single" w:sz="4" w:space="0" w:color="auto"/>
            </w:tcBorders>
            <w:noWrap/>
            <w:hideMark/>
          </w:tcPr>
          <w:p w14:paraId="1552D2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112</w:t>
            </w:r>
          </w:p>
        </w:tc>
        <w:tc>
          <w:tcPr>
            <w:tcW w:w="2550" w:type="dxa"/>
            <w:tcBorders>
              <w:right w:val="single" w:sz="4" w:space="0" w:color="auto"/>
            </w:tcBorders>
            <w:noWrap/>
            <w:hideMark/>
          </w:tcPr>
          <w:p w14:paraId="25659D3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Italy</w:t>
            </w:r>
          </w:p>
        </w:tc>
        <w:tc>
          <w:tcPr>
            <w:tcW w:w="666" w:type="dxa"/>
            <w:tcBorders>
              <w:left w:val="single" w:sz="4" w:space="0" w:color="auto"/>
            </w:tcBorders>
            <w:noWrap/>
            <w:hideMark/>
          </w:tcPr>
          <w:p w14:paraId="464CD67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195</w:t>
            </w:r>
          </w:p>
        </w:tc>
        <w:tc>
          <w:tcPr>
            <w:tcW w:w="2745" w:type="dxa"/>
            <w:noWrap/>
            <w:hideMark/>
          </w:tcPr>
          <w:p w14:paraId="0CCD6A4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Saint Helena</w:t>
            </w:r>
          </w:p>
        </w:tc>
      </w:tr>
      <w:tr w:rsidR="003F601B" w:rsidRPr="007E7B86" w14:paraId="2211B39C" w14:textId="77777777" w:rsidTr="004D4FA7">
        <w:trPr>
          <w:trHeight w:val="301"/>
        </w:trPr>
        <w:tc>
          <w:tcPr>
            <w:tcW w:w="664" w:type="dxa"/>
            <w:noWrap/>
            <w:hideMark/>
          </w:tcPr>
          <w:p w14:paraId="14B2268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30</w:t>
            </w:r>
          </w:p>
        </w:tc>
        <w:tc>
          <w:tcPr>
            <w:tcW w:w="1974" w:type="dxa"/>
            <w:tcBorders>
              <w:right w:val="single" w:sz="4" w:space="0" w:color="auto"/>
            </w:tcBorders>
            <w:noWrap/>
            <w:hideMark/>
          </w:tcPr>
          <w:p w14:paraId="117E0A1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Bermuda</w:t>
            </w:r>
          </w:p>
        </w:tc>
        <w:tc>
          <w:tcPr>
            <w:tcW w:w="762" w:type="dxa"/>
            <w:tcBorders>
              <w:left w:val="single" w:sz="4" w:space="0" w:color="auto"/>
            </w:tcBorders>
            <w:noWrap/>
            <w:hideMark/>
          </w:tcPr>
          <w:p w14:paraId="2B564C3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113</w:t>
            </w:r>
          </w:p>
        </w:tc>
        <w:tc>
          <w:tcPr>
            <w:tcW w:w="2550" w:type="dxa"/>
            <w:tcBorders>
              <w:right w:val="single" w:sz="4" w:space="0" w:color="auto"/>
            </w:tcBorders>
            <w:noWrap/>
            <w:hideMark/>
          </w:tcPr>
          <w:p w14:paraId="28B7438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Jamaica</w:t>
            </w:r>
          </w:p>
        </w:tc>
        <w:tc>
          <w:tcPr>
            <w:tcW w:w="666" w:type="dxa"/>
            <w:tcBorders>
              <w:left w:val="single" w:sz="4" w:space="0" w:color="auto"/>
            </w:tcBorders>
            <w:noWrap/>
            <w:hideMark/>
          </w:tcPr>
          <w:p w14:paraId="19A698E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196</w:t>
            </w:r>
          </w:p>
        </w:tc>
        <w:tc>
          <w:tcPr>
            <w:tcW w:w="2745" w:type="dxa"/>
            <w:noWrap/>
            <w:hideMark/>
          </w:tcPr>
          <w:p w14:paraId="2745210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Solomon Islands</w:t>
            </w:r>
          </w:p>
        </w:tc>
      </w:tr>
      <w:tr w:rsidR="003F601B" w:rsidRPr="007E7B86" w14:paraId="1365C7B5" w14:textId="77777777" w:rsidTr="004D4FA7">
        <w:trPr>
          <w:trHeight w:val="301"/>
        </w:trPr>
        <w:tc>
          <w:tcPr>
            <w:tcW w:w="664" w:type="dxa"/>
            <w:noWrap/>
            <w:hideMark/>
          </w:tcPr>
          <w:p w14:paraId="1C2430E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31</w:t>
            </w:r>
          </w:p>
        </w:tc>
        <w:tc>
          <w:tcPr>
            <w:tcW w:w="1974" w:type="dxa"/>
            <w:tcBorders>
              <w:right w:val="single" w:sz="4" w:space="0" w:color="auto"/>
            </w:tcBorders>
            <w:noWrap/>
            <w:hideMark/>
          </w:tcPr>
          <w:p w14:paraId="3373ECF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Bolivia</w:t>
            </w:r>
          </w:p>
        </w:tc>
        <w:tc>
          <w:tcPr>
            <w:tcW w:w="762" w:type="dxa"/>
            <w:tcBorders>
              <w:left w:val="single" w:sz="4" w:space="0" w:color="auto"/>
            </w:tcBorders>
            <w:noWrap/>
            <w:hideMark/>
          </w:tcPr>
          <w:p w14:paraId="0156E00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114</w:t>
            </w:r>
          </w:p>
        </w:tc>
        <w:tc>
          <w:tcPr>
            <w:tcW w:w="2550" w:type="dxa"/>
            <w:tcBorders>
              <w:right w:val="single" w:sz="4" w:space="0" w:color="auto"/>
            </w:tcBorders>
            <w:noWrap/>
            <w:hideMark/>
          </w:tcPr>
          <w:p w14:paraId="7CDC4E2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Jordan</w:t>
            </w:r>
          </w:p>
        </w:tc>
        <w:tc>
          <w:tcPr>
            <w:tcW w:w="666" w:type="dxa"/>
            <w:tcBorders>
              <w:left w:val="single" w:sz="4" w:space="0" w:color="auto"/>
            </w:tcBorders>
            <w:noWrap/>
            <w:hideMark/>
          </w:tcPr>
          <w:p w14:paraId="2AAEBBB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197</w:t>
            </w:r>
          </w:p>
        </w:tc>
        <w:tc>
          <w:tcPr>
            <w:tcW w:w="2745" w:type="dxa"/>
            <w:noWrap/>
            <w:hideMark/>
          </w:tcPr>
          <w:p w14:paraId="0C64D5A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Sierra Leone</w:t>
            </w:r>
          </w:p>
        </w:tc>
      </w:tr>
      <w:tr w:rsidR="003F601B" w:rsidRPr="007E7B86" w14:paraId="42AD4821" w14:textId="77777777" w:rsidTr="004D4FA7">
        <w:trPr>
          <w:trHeight w:val="301"/>
        </w:trPr>
        <w:tc>
          <w:tcPr>
            <w:tcW w:w="664" w:type="dxa"/>
            <w:noWrap/>
            <w:hideMark/>
          </w:tcPr>
          <w:p w14:paraId="42AB224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32</w:t>
            </w:r>
          </w:p>
        </w:tc>
        <w:tc>
          <w:tcPr>
            <w:tcW w:w="1974" w:type="dxa"/>
            <w:tcBorders>
              <w:right w:val="single" w:sz="4" w:space="0" w:color="auto"/>
            </w:tcBorders>
            <w:noWrap/>
            <w:hideMark/>
          </w:tcPr>
          <w:p w14:paraId="3A4EC81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Brazil</w:t>
            </w:r>
          </w:p>
        </w:tc>
        <w:tc>
          <w:tcPr>
            <w:tcW w:w="762" w:type="dxa"/>
            <w:tcBorders>
              <w:left w:val="single" w:sz="4" w:space="0" w:color="auto"/>
            </w:tcBorders>
            <w:noWrap/>
            <w:hideMark/>
          </w:tcPr>
          <w:p w14:paraId="7B602E4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115</w:t>
            </w:r>
          </w:p>
        </w:tc>
        <w:tc>
          <w:tcPr>
            <w:tcW w:w="2550" w:type="dxa"/>
            <w:tcBorders>
              <w:right w:val="single" w:sz="4" w:space="0" w:color="auto"/>
            </w:tcBorders>
            <w:noWrap/>
            <w:hideMark/>
          </w:tcPr>
          <w:p w14:paraId="33DCD5B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Japan</w:t>
            </w:r>
          </w:p>
        </w:tc>
        <w:tc>
          <w:tcPr>
            <w:tcW w:w="666" w:type="dxa"/>
            <w:tcBorders>
              <w:left w:val="single" w:sz="4" w:space="0" w:color="auto"/>
            </w:tcBorders>
            <w:noWrap/>
            <w:hideMark/>
          </w:tcPr>
          <w:p w14:paraId="39FF27F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198</w:t>
            </w:r>
          </w:p>
        </w:tc>
        <w:tc>
          <w:tcPr>
            <w:tcW w:w="2745" w:type="dxa"/>
            <w:noWrap/>
            <w:hideMark/>
          </w:tcPr>
          <w:p w14:paraId="0CAC225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El Salvador</w:t>
            </w:r>
          </w:p>
        </w:tc>
      </w:tr>
      <w:tr w:rsidR="003F601B" w:rsidRPr="007E7B86" w14:paraId="1BB7DF85" w14:textId="77777777" w:rsidTr="004D4FA7">
        <w:trPr>
          <w:trHeight w:val="301"/>
        </w:trPr>
        <w:tc>
          <w:tcPr>
            <w:tcW w:w="664" w:type="dxa"/>
            <w:noWrap/>
            <w:hideMark/>
          </w:tcPr>
          <w:p w14:paraId="0CB4F78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33</w:t>
            </w:r>
          </w:p>
        </w:tc>
        <w:tc>
          <w:tcPr>
            <w:tcW w:w="1974" w:type="dxa"/>
            <w:tcBorders>
              <w:right w:val="single" w:sz="4" w:space="0" w:color="auto"/>
            </w:tcBorders>
            <w:noWrap/>
            <w:hideMark/>
          </w:tcPr>
          <w:p w14:paraId="1587B75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Barbados</w:t>
            </w:r>
          </w:p>
        </w:tc>
        <w:tc>
          <w:tcPr>
            <w:tcW w:w="762" w:type="dxa"/>
            <w:tcBorders>
              <w:left w:val="single" w:sz="4" w:space="0" w:color="auto"/>
            </w:tcBorders>
            <w:noWrap/>
            <w:hideMark/>
          </w:tcPr>
          <w:p w14:paraId="1291C6F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116</w:t>
            </w:r>
          </w:p>
        </w:tc>
        <w:tc>
          <w:tcPr>
            <w:tcW w:w="2550" w:type="dxa"/>
            <w:tcBorders>
              <w:right w:val="single" w:sz="4" w:space="0" w:color="auto"/>
            </w:tcBorders>
            <w:noWrap/>
            <w:hideMark/>
          </w:tcPr>
          <w:p w14:paraId="7D8AF8A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Kazakhstan</w:t>
            </w:r>
          </w:p>
        </w:tc>
        <w:tc>
          <w:tcPr>
            <w:tcW w:w="666" w:type="dxa"/>
            <w:tcBorders>
              <w:left w:val="single" w:sz="4" w:space="0" w:color="auto"/>
            </w:tcBorders>
            <w:noWrap/>
            <w:hideMark/>
          </w:tcPr>
          <w:p w14:paraId="5772E3D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199</w:t>
            </w:r>
          </w:p>
        </w:tc>
        <w:tc>
          <w:tcPr>
            <w:tcW w:w="2745" w:type="dxa"/>
            <w:noWrap/>
            <w:hideMark/>
          </w:tcPr>
          <w:p w14:paraId="6D9C2EA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San Marino</w:t>
            </w:r>
          </w:p>
        </w:tc>
      </w:tr>
      <w:tr w:rsidR="003F601B" w:rsidRPr="007E7B86" w14:paraId="08A6DC78" w14:textId="77777777" w:rsidTr="004D4FA7">
        <w:trPr>
          <w:trHeight w:val="301"/>
        </w:trPr>
        <w:tc>
          <w:tcPr>
            <w:tcW w:w="664" w:type="dxa"/>
            <w:noWrap/>
            <w:hideMark/>
          </w:tcPr>
          <w:p w14:paraId="7806B32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34</w:t>
            </w:r>
          </w:p>
        </w:tc>
        <w:tc>
          <w:tcPr>
            <w:tcW w:w="1974" w:type="dxa"/>
            <w:tcBorders>
              <w:right w:val="single" w:sz="4" w:space="0" w:color="auto"/>
            </w:tcBorders>
            <w:noWrap/>
            <w:hideMark/>
          </w:tcPr>
          <w:p w14:paraId="3414B8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Brunei</w:t>
            </w:r>
          </w:p>
        </w:tc>
        <w:tc>
          <w:tcPr>
            <w:tcW w:w="762" w:type="dxa"/>
            <w:tcBorders>
              <w:left w:val="single" w:sz="4" w:space="0" w:color="auto"/>
            </w:tcBorders>
            <w:noWrap/>
            <w:hideMark/>
          </w:tcPr>
          <w:p w14:paraId="19FA3A6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117</w:t>
            </w:r>
          </w:p>
        </w:tc>
        <w:tc>
          <w:tcPr>
            <w:tcW w:w="2550" w:type="dxa"/>
            <w:tcBorders>
              <w:right w:val="single" w:sz="4" w:space="0" w:color="auto"/>
            </w:tcBorders>
            <w:noWrap/>
            <w:hideMark/>
          </w:tcPr>
          <w:p w14:paraId="2F9FF23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Kenya</w:t>
            </w:r>
          </w:p>
        </w:tc>
        <w:tc>
          <w:tcPr>
            <w:tcW w:w="666" w:type="dxa"/>
            <w:tcBorders>
              <w:left w:val="single" w:sz="4" w:space="0" w:color="auto"/>
            </w:tcBorders>
            <w:noWrap/>
            <w:hideMark/>
          </w:tcPr>
          <w:p w14:paraId="261CE00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200</w:t>
            </w:r>
          </w:p>
        </w:tc>
        <w:tc>
          <w:tcPr>
            <w:tcW w:w="2745" w:type="dxa"/>
            <w:noWrap/>
            <w:hideMark/>
          </w:tcPr>
          <w:p w14:paraId="3CCC676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Somalia</w:t>
            </w:r>
          </w:p>
        </w:tc>
      </w:tr>
      <w:tr w:rsidR="003F601B" w:rsidRPr="007E7B86" w14:paraId="12FEB207" w14:textId="77777777" w:rsidTr="004D4FA7">
        <w:trPr>
          <w:trHeight w:val="301"/>
        </w:trPr>
        <w:tc>
          <w:tcPr>
            <w:tcW w:w="664" w:type="dxa"/>
            <w:noWrap/>
            <w:hideMark/>
          </w:tcPr>
          <w:p w14:paraId="04648E1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35</w:t>
            </w:r>
          </w:p>
        </w:tc>
        <w:tc>
          <w:tcPr>
            <w:tcW w:w="1974" w:type="dxa"/>
            <w:tcBorders>
              <w:right w:val="single" w:sz="4" w:space="0" w:color="auto"/>
            </w:tcBorders>
            <w:noWrap/>
            <w:hideMark/>
          </w:tcPr>
          <w:p w14:paraId="20AC899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Br. Antarctic Terr.</w:t>
            </w:r>
          </w:p>
        </w:tc>
        <w:tc>
          <w:tcPr>
            <w:tcW w:w="762" w:type="dxa"/>
            <w:tcBorders>
              <w:left w:val="single" w:sz="4" w:space="0" w:color="auto"/>
            </w:tcBorders>
            <w:noWrap/>
            <w:hideMark/>
          </w:tcPr>
          <w:p w14:paraId="162708E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118</w:t>
            </w:r>
          </w:p>
        </w:tc>
        <w:tc>
          <w:tcPr>
            <w:tcW w:w="2550" w:type="dxa"/>
            <w:tcBorders>
              <w:right w:val="single" w:sz="4" w:space="0" w:color="auto"/>
            </w:tcBorders>
            <w:noWrap/>
            <w:hideMark/>
          </w:tcPr>
          <w:p w14:paraId="728E1FD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Kyrgyz Republic</w:t>
            </w:r>
          </w:p>
        </w:tc>
        <w:tc>
          <w:tcPr>
            <w:tcW w:w="666" w:type="dxa"/>
            <w:tcBorders>
              <w:left w:val="single" w:sz="4" w:space="0" w:color="auto"/>
            </w:tcBorders>
            <w:noWrap/>
            <w:hideMark/>
          </w:tcPr>
          <w:p w14:paraId="51699B8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201</w:t>
            </w:r>
          </w:p>
        </w:tc>
        <w:tc>
          <w:tcPr>
            <w:tcW w:w="2745" w:type="dxa"/>
            <w:noWrap/>
            <w:hideMark/>
          </w:tcPr>
          <w:p w14:paraId="5B81860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Saint Pierre and Miquelon</w:t>
            </w:r>
          </w:p>
        </w:tc>
      </w:tr>
      <w:tr w:rsidR="003F601B" w:rsidRPr="007E7B86" w14:paraId="62B5F6C0" w14:textId="77777777" w:rsidTr="004D4FA7">
        <w:trPr>
          <w:trHeight w:val="301"/>
        </w:trPr>
        <w:tc>
          <w:tcPr>
            <w:tcW w:w="664" w:type="dxa"/>
            <w:noWrap/>
            <w:hideMark/>
          </w:tcPr>
          <w:p w14:paraId="50006BF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36</w:t>
            </w:r>
          </w:p>
        </w:tc>
        <w:tc>
          <w:tcPr>
            <w:tcW w:w="1974" w:type="dxa"/>
            <w:tcBorders>
              <w:right w:val="single" w:sz="4" w:space="0" w:color="auto"/>
            </w:tcBorders>
            <w:noWrap/>
            <w:hideMark/>
          </w:tcPr>
          <w:p w14:paraId="3B3AD02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Bhutan</w:t>
            </w:r>
          </w:p>
        </w:tc>
        <w:tc>
          <w:tcPr>
            <w:tcW w:w="762" w:type="dxa"/>
            <w:tcBorders>
              <w:left w:val="single" w:sz="4" w:space="0" w:color="auto"/>
            </w:tcBorders>
            <w:noWrap/>
            <w:hideMark/>
          </w:tcPr>
          <w:p w14:paraId="5A4F3CF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119</w:t>
            </w:r>
          </w:p>
        </w:tc>
        <w:tc>
          <w:tcPr>
            <w:tcW w:w="2550" w:type="dxa"/>
            <w:tcBorders>
              <w:right w:val="single" w:sz="4" w:space="0" w:color="auto"/>
            </w:tcBorders>
            <w:noWrap/>
            <w:hideMark/>
          </w:tcPr>
          <w:p w14:paraId="2CE25AF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Cambodia</w:t>
            </w:r>
          </w:p>
        </w:tc>
        <w:tc>
          <w:tcPr>
            <w:tcW w:w="666" w:type="dxa"/>
            <w:tcBorders>
              <w:left w:val="single" w:sz="4" w:space="0" w:color="auto"/>
            </w:tcBorders>
            <w:noWrap/>
            <w:hideMark/>
          </w:tcPr>
          <w:p w14:paraId="02C8BF6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202</w:t>
            </w:r>
          </w:p>
        </w:tc>
        <w:tc>
          <w:tcPr>
            <w:tcW w:w="2745" w:type="dxa"/>
            <w:noWrap/>
            <w:hideMark/>
          </w:tcPr>
          <w:p w14:paraId="6A62933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Serbia</w:t>
            </w:r>
          </w:p>
        </w:tc>
      </w:tr>
      <w:tr w:rsidR="003F601B" w:rsidRPr="007E7B86" w14:paraId="71BB25B1" w14:textId="77777777" w:rsidTr="004D4FA7">
        <w:trPr>
          <w:trHeight w:val="301"/>
        </w:trPr>
        <w:tc>
          <w:tcPr>
            <w:tcW w:w="664" w:type="dxa"/>
            <w:noWrap/>
            <w:hideMark/>
          </w:tcPr>
          <w:p w14:paraId="79C811D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37</w:t>
            </w:r>
          </w:p>
        </w:tc>
        <w:tc>
          <w:tcPr>
            <w:tcW w:w="1974" w:type="dxa"/>
            <w:tcBorders>
              <w:right w:val="single" w:sz="4" w:space="0" w:color="auto"/>
            </w:tcBorders>
            <w:noWrap/>
            <w:hideMark/>
          </w:tcPr>
          <w:p w14:paraId="0B60789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Bouvet Island</w:t>
            </w:r>
          </w:p>
        </w:tc>
        <w:tc>
          <w:tcPr>
            <w:tcW w:w="762" w:type="dxa"/>
            <w:tcBorders>
              <w:left w:val="single" w:sz="4" w:space="0" w:color="auto"/>
            </w:tcBorders>
            <w:noWrap/>
            <w:hideMark/>
          </w:tcPr>
          <w:p w14:paraId="0EFFD1E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120</w:t>
            </w:r>
          </w:p>
        </w:tc>
        <w:tc>
          <w:tcPr>
            <w:tcW w:w="2550" w:type="dxa"/>
            <w:tcBorders>
              <w:right w:val="single" w:sz="4" w:space="0" w:color="auto"/>
            </w:tcBorders>
            <w:noWrap/>
            <w:hideMark/>
          </w:tcPr>
          <w:p w14:paraId="0724BE4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Kiribati</w:t>
            </w:r>
          </w:p>
        </w:tc>
        <w:tc>
          <w:tcPr>
            <w:tcW w:w="666" w:type="dxa"/>
            <w:tcBorders>
              <w:left w:val="single" w:sz="4" w:space="0" w:color="auto"/>
            </w:tcBorders>
            <w:noWrap/>
            <w:hideMark/>
          </w:tcPr>
          <w:p w14:paraId="27A53D9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203</w:t>
            </w:r>
          </w:p>
        </w:tc>
        <w:tc>
          <w:tcPr>
            <w:tcW w:w="2745" w:type="dxa"/>
            <w:noWrap/>
            <w:hideMark/>
          </w:tcPr>
          <w:p w14:paraId="09392E8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South Sudan</w:t>
            </w:r>
          </w:p>
        </w:tc>
      </w:tr>
      <w:tr w:rsidR="003F601B" w:rsidRPr="007E7B86" w14:paraId="53282E73" w14:textId="77777777" w:rsidTr="004D4FA7">
        <w:trPr>
          <w:trHeight w:val="301"/>
        </w:trPr>
        <w:tc>
          <w:tcPr>
            <w:tcW w:w="664" w:type="dxa"/>
            <w:noWrap/>
            <w:hideMark/>
          </w:tcPr>
          <w:p w14:paraId="33A1F50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38</w:t>
            </w:r>
          </w:p>
        </w:tc>
        <w:tc>
          <w:tcPr>
            <w:tcW w:w="1974" w:type="dxa"/>
            <w:tcBorders>
              <w:right w:val="single" w:sz="4" w:space="0" w:color="auto"/>
            </w:tcBorders>
            <w:noWrap/>
            <w:hideMark/>
          </w:tcPr>
          <w:p w14:paraId="674205F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Botswana</w:t>
            </w:r>
          </w:p>
        </w:tc>
        <w:tc>
          <w:tcPr>
            <w:tcW w:w="762" w:type="dxa"/>
            <w:tcBorders>
              <w:left w:val="single" w:sz="4" w:space="0" w:color="auto"/>
            </w:tcBorders>
            <w:noWrap/>
            <w:hideMark/>
          </w:tcPr>
          <w:p w14:paraId="6AEB378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121</w:t>
            </w:r>
          </w:p>
        </w:tc>
        <w:tc>
          <w:tcPr>
            <w:tcW w:w="2550" w:type="dxa"/>
            <w:tcBorders>
              <w:right w:val="single" w:sz="4" w:space="0" w:color="auto"/>
            </w:tcBorders>
            <w:noWrap/>
            <w:hideMark/>
          </w:tcPr>
          <w:p w14:paraId="5CBD563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St. Kitts and Nevis</w:t>
            </w:r>
          </w:p>
        </w:tc>
        <w:tc>
          <w:tcPr>
            <w:tcW w:w="666" w:type="dxa"/>
            <w:tcBorders>
              <w:left w:val="single" w:sz="4" w:space="0" w:color="auto"/>
            </w:tcBorders>
            <w:noWrap/>
            <w:hideMark/>
          </w:tcPr>
          <w:p w14:paraId="66A1235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204</w:t>
            </w:r>
          </w:p>
        </w:tc>
        <w:tc>
          <w:tcPr>
            <w:tcW w:w="2745" w:type="dxa"/>
            <w:noWrap/>
            <w:hideMark/>
          </w:tcPr>
          <w:p w14:paraId="4ED4C22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Sao Tome and Principe</w:t>
            </w:r>
          </w:p>
        </w:tc>
      </w:tr>
      <w:tr w:rsidR="003F601B" w:rsidRPr="007E7B86" w14:paraId="7CAF93DC" w14:textId="77777777" w:rsidTr="004D4FA7">
        <w:trPr>
          <w:trHeight w:val="301"/>
        </w:trPr>
        <w:tc>
          <w:tcPr>
            <w:tcW w:w="664" w:type="dxa"/>
            <w:noWrap/>
            <w:hideMark/>
          </w:tcPr>
          <w:p w14:paraId="478AD00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39</w:t>
            </w:r>
          </w:p>
        </w:tc>
        <w:tc>
          <w:tcPr>
            <w:tcW w:w="1974" w:type="dxa"/>
            <w:tcBorders>
              <w:right w:val="single" w:sz="4" w:space="0" w:color="auto"/>
            </w:tcBorders>
            <w:noWrap/>
            <w:hideMark/>
          </w:tcPr>
          <w:p w14:paraId="335BD671" w14:textId="68606BB5"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xml:space="preserve">Central African </w:t>
            </w:r>
            <w:r w:rsidR="001D2E56">
              <w:rPr>
                <w:rFonts w:ascii="Times New Roman" w:hAnsi="Times New Roman"/>
                <w:sz w:val="18"/>
                <w:szCs w:val="18"/>
              </w:rPr>
              <w:t>RP</w:t>
            </w:r>
          </w:p>
        </w:tc>
        <w:tc>
          <w:tcPr>
            <w:tcW w:w="762" w:type="dxa"/>
            <w:tcBorders>
              <w:left w:val="single" w:sz="4" w:space="0" w:color="auto"/>
            </w:tcBorders>
            <w:noWrap/>
            <w:hideMark/>
          </w:tcPr>
          <w:p w14:paraId="653E797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122</w:t>
            </w:r>
          </w:p>
        </w:tc>
        <w:tc>
          <w:tcPr>
            <w:tcW w:w="2550" w:type="dxa"/>
            <w:tcBorders>
              <w:right w:val="single" w:sz="4" w:space="0" w:color="auto"/>
            </w:tcBorders>
            <w:noWrap/>
            <w:hideMark/>
          </w:tcPr>
          <w:p w14:paraId="28C721A7" w14:textId="74341D94"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Korea, Rep</w:t>
            </w:r>
            <w:r w:rsidR="001D2E56">
              <w:rPr>
                <w:rFonts w:ascii="Times New Roman" w:hAnsi="Times New Roman"/>
                <w:sz w:val="18"/>
                <w:szCs w:val="18"/>
              </w:rPr>
              <w:t>ublic</w:t>
            </w:r>
          </w:p>
        </w:tc>
        <w:tc>
          <w:tcPr>
            <w:tcW w:w="666" w:type="dxa"/>
            <w:tcBorders>
              <w:left w:val="single" w:sz="4" w:space="0" w:color="auto"/>
            </w:tcBorders>
            <w:noWrap/>
            <w:hideMark/>
          </w:tcPr>
          <w:p w14:paraId="7A62BF7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205</w:t>
            </w:r>
          </w:p>
        </w:tc>
        <w:tc>
          <w:tcPr>
            <w:tcW w:w="2745" w:type="dxa"/>
            <w:noWrap/>
            <w:hideMark/>
          </w:tcPr>
          <w:p w14:paraId="3957E9C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Suriname</w:t>
            </w:r>
          </w:p>
        </w:tc>
      </w:tr>
      <w:tr w:rsidR="003F601B" w:rsidRPr="007E7B86" w14:paraId="53F7A0E6" w14:textId="77777777" w:rsidTr="004D4FA7">
        <w:trPr>
          <w:trHeight w:val="301"/>
        </w:trPr>
        <w:tc>
          <w:tcPr>
            <w:tcW w:w="664" w:type="dxa"/>
            <w:noWrap/>
            <w:hideMark/>
          </w:tcPr>
          <w:p w14:paraId="76C85DB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40</w:t>
            </w:r>
          </w:p>
        </w:tc>
        <w:tc>
          <w:tcPr>
            <w:tcW w:w="1974" w:type="dxa"/>
            <w:tcBorders>
              <w:right w:val="single" w:sz="4" w:space="0" w:color="auto"/>
            </w:tcBorders>
            <w:noWrap/>
            <w:hideMark/>
          </w:tcPr>
          <w:p w14:paraId="7FBF82C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Canada</w:t>
            </w:r>
          </w:p>
        </w:tc>
        <w:tc>
          <w:tcPr>
            <w:tcW w:w="762" w:type="dxa"/>
            <w:tcBorders>
              <w:left w:val="single" w:sz="4" w:space="0" w:color="auto"/>
            </w:tcBorders>
            <w:noWrap/>
            <w:hideMark/>
          </w:tcPr>
          <w:p w14:paraId="7108012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123</w:t>
            </w:r>
          </w:p>
        </w:tc>
        <w:tc>
          <w:tcPr>
            <w:tcW w:w="2550" w:type="dxa"/>
            <w:tcBorders>
              <w:right w:val="single" w:sz="4" w:space="0" w:color="auto"/>
            </w:tcBorders>
            <w:noWrap/>
            <w:hideMark/>
          </w:tcPr>
          <w:p w14:paraId="5B21035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Kuwait</w:t>
            </w:r>
          </w:p>
        </w:tc>
        <w:tc>
          <w:tcPr>
            <w:tcW w:w="666" w:type="dxa"/>
            <w:tcBorders>
              <w:left w:val="single" w:sz="4" w:space="0" w:color="auto"/>
            </w:tcBorders>
            <w:noWrap/>
            <w:hideMark/>
          </w:tcPr>
          <w:p w14:paraId="1C8925A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206</w:t>
            </w:r>
          </w:p>
        </w:tc>
        <w:tc>
          <w:tcPr>
            <w:tcW w:w="2745" w:type="dxa"/>
            <w:noWrap/>
            <w:hideMark/>
          </w:tcPr>
          <w:p w14:paraId="5476285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Slovak Republic</w:t>
            </w:r>
          </w:p>
        </w:tc>
      </w:tr>
      <w:tr w:rsidR="003F601B" w:rsidRPr="007E7B86" w14:paraId="3632E82D" w14:textId="77777777" w:rsidTr="004D4FA7">
        <w:trPr>
          <w:trHeight w:val="301"/>
        </w:trPr>
        <w:tc>
          <w:tcPr>
            <w:tcW w:w="664" w:type="dxa"/>
            <w:noWrap/>
            <w:hideMark/>
          </w:tcPr>
          <w:p w14:paraId="5DE46FF8" w14:textId="6E15A87E" w:rsidR="003F601B" w:rsidRPr="007E7B86" w:rsidRDefault="004130A6" w:rsidP="007E7B86">
            <w:pPr>
              <w:pStyle w:val="NoSpacing"/>
              <w:rPr>
                <w:rFonts w:ascii="Times New Roman" w:hAnsi="Times New Roman"/>
                <w:sz w:val="18"/>
                <w:szCs w:val="18"/>
              </w:rPr>
            </w:pPr>
            <w:r>
              <w:rPr>
                <w:rFonts w:ascii="Times New Roman" w:hAnsi="Times New Roman"/>
                <w:sz w:val="18"/>
                <w:szCs w:val="18"/>
              </w:rPr>
              <w:t>41</w:t>
            </w:r>
          </w:p>
        </w:tc>
        <w:tc>
          <w:tcPr>
            <w:tcW w:w="1974" w:type="dxa"/>
            <w:tcBorders>
              <w:right w:val="single" w:sz="4" w:space="0" w:color="auto"/>
            </w:tcBorders>
            <w:noWrap/>
            <w:hideMark/>
          </w:tcPr>
          <w:p w14:paraId="1FA863D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Cocos (Keeling) Islands</w:t>
            </w:r>
          </w:p>
        </w:tc>
        <w:tc>
          <w:tcPr>
            <w:tcW w:w="762" w:type="dxa"/>
            <w:tcBorders>
              <w:left w:val="single" w:sz="4" w:space="0" w:color="auto"/>
            </w:tcBorders>
            <w:noWrap/>
            <w:hideMark/>
          </w:tcPr>
          <w:p w14:paraId="1A0A4A4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124</w:t>
            </w:r>
          </w:p>
        </w:tc>
        <w:tc>
          <w:tcPr>
            <w:tcW w:w="2550" w:type="dxa"/>
            <w:tcBorders>
              <w:right w:val="single" w:sz="4" w:space="0" w:color="auto"/>
            </w:tcBorders>
            <w:noWrap/>
            <w:hideMark/>
          </w:tcPr>
          <w:p w14:paraId="17CF66B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Lao PDR</w:t>
            </w:r>
          </w:p>
        </w:tc>
        <w:tc>
          <w:tcPr>
            <w:tcW w:w="666" w:type="dxa"/>
            <w:tcBorders>
              <w:left w:val="single" w:sz="4" w:space="0" w:color="auto"/>
            </w:tcBorders>
            <w:noWrap/>
            <w:hideMark/>
          </w:tcPr>
          <w:p w14:paraId="0AA4892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207</w:t>
            </w:r>
          </w:p>
        </w:tc>
        <w:tc>
          <w:tcPr>
            <w:tcW w:w="2745" w:type="dxa"/>
            <w:noWrap/>
            <w:hideMark/>
          </w:tcPr>
          <w:p w14:paraId="652E244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Slovenia</w:t>
            </w:r>
          </w:p>
        </w:tc>
      </w:tr>
      <w:tr w:rsidR="003F601B" w:rsidRPr="007E7B86" w14:paraId="51C04BE1" w14:textId="77777777" w:rsidTr="004D4FA7">
        <w:trPr>
          <w:trHeight w:val="301"/>
        </w:trPr>
        <w:tc>
          <w:tcPr>
            <w:tcW w:w="664" w:type="dxa"/>
            <w:noWrap/>
            <w:hideMark/>
          </w:tcPr>
          <w:p w14:paraId="5A01D02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42</w:t>
            </w:r>
          </w:p>
        </w:tc>
        <w:tc>
          <w:tcPr>
            <w:tcW w:w="1974" w:type="dxa"/>
            <w:tcBorders>
              <w:right w:val="single" w:sz="4" w:space="0" w:color="auto"/>
            </w:tcBorders>
            <w:noWrap/>
            <w:hideMark/>
          </w:tcPr>
          <w:p w14:paraId="129B3EC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Switzerland</w:t>
            </w:r>
          </w:p>
        </w:tc>
        <w:tc>
          <w:tcPr>
            <w:tcW w:w="762" w:type="dxa"/>
            <w:tcBorders>
              <w:left w:val="single" w:sz="4" w:space="0" w:color="auto"/>
            </w:tcBorders>
            <w:noWrap/>
            <w:hideMark/>
          </w:tcPr>
          <w:p w14:paraId="68C47DF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125</w:t>
            </w:r>
          </w:p>
        </w:tc>
        <w:tc>
          <w:tcPr>
            <w:tcW w:w="2550" w:type="dxa"/>
            <w:tcBorders>
              <w:right w:val="single" w:sz="4" w:space="0" w:color="auto"/>
            </w:tcBorders>
            <w:noWrap/>
            <w:hideMark/>
          </w:tcPr>
          <w:p w14:paraId="5521112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Lebanon</w:t>
            </w:r>
          </w:p>
        </w:tc>
        <w:tc>
          <w:tcPr>
            <w:tcW w:w="666" w:type="dxa"/>
            <w:tcBorders>
              <w:left w:val="single" w:sz="4" w:space="0" w:color="auto"/>
            </w:tcBorders>
            <w:noWrap/>
            <w:hideMark/>
          </w:tcPr>
          <w:p w14:paraId="709B9CE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208</w:t>
            </w:r>
          </w:p>
        </w:tc>
        <w:tc>
          <w:tcPr>
            <w:tcW w:w="2745" w:type="dxa"/>
            <w:noWrap/>
            <w:hideMark/>
          </w:tcPr>
          <w:p w14:paraId="1CDFD37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Soviet Union</w:t>
            </w:r>
          </w:p>
        </w:tc>
      </w:tr>
      <w:tr w:rsidR="003F601B" w:rsidRPr="007E7B86" w14:paraId="5C08369C" w14:textId="77777777" w:rsidTr="004D4FA7">
        <w:trPr>
          <w:trHeight w:val="301"/>
        </w:trPr>
        <w:tc>
          <w:tcPr>
            <w:tcW w:w="664" w:type="dxa"/>
            <w:noWrap/>
            <w:hideMark/>
          </w:tcPr>
          <w:p w14:paraId="592BD3C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43</w:t>
            </w:r>
          </w:p>
        </w:tc>
        <w:tc>
          <w:tcPr>
            <w:tcW w:w="1974" w:type="dxa"/>
            <w:tcBorders>
              <w:right w:val="single" w:sz="4" w:space="0" w:color="auto"/>
            </w:tcBorders>
            <w:noWrap/>
            <w:hideMark/>
          </w:tcPr>
          <w:p w14:paraId="016929E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Channel Islands</w:t>
            </w:r>
          </w:p>
        </w:tc>
        <w:tc>
          <w:tcPr>
            <w:tcW w:w="762" w:type="dxa"/>
            <w:tcBorders>
              <w:left w:val="single" w:sz="4" w:space="0" w:color="auto"/>
            </w:tcBorders>
            <w:noWrap/>
            <w:hideMark/>
          </w:tcPr>
          <w:p w14:paraId="3A785E6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126</w:t>
            </w:r>
          </w:p>
        </w:tc>
        <w:tc>
          <w:tcPr>
            <w:tcW w:w="2550" w:type="dxa"/>
            <w:tcBorders>
              <w:right w:val="single" w:sz="4" w:space="0" w:color="auto"/>
            </w:tcBorders>
            <w:noWrap/>
            <w:hideMark/>
          </w:tcPr>
          <w:p w14:paraId="36C9673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Liberia</w:t>
            </w:r>
          </w:p>
        </w:tc>
        <w:tc>
          <w:tcPr>
            <w:tcW w:w="666" w:type="dxa"/>
            <w:tcBorders>
              <w:left w:val="single" w:sz="4" w:space="0" w:color="auto"/>
            </w:tcBorders>
            <w:noWrap/>
            <w:hideMark/>
          </w:tcPr>
          <w:p w14:paraId="67895BD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209</w:t>
            </w:r>
          </w:p>
        </w:tc>
        <w:tc>
          <w:tcPr>
            <w:tcW w:w="2745" w:type="dxa"/>
            <w:noWrap/>
            <w:hideMark/>
          </w:tcPr>
          <w:p w14:paraId="1B95C73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Sweden</w:t>
            </w:r>
          </w:p>
        </w:tc>
      </w:tr>
      <w:tr w:rsidR="003F601B" w:rsidRPr="007E7B86" w14:paraId="10972E69" w14:textId="77777777" w:rsidTr="004D4FA7">
        <w:trPr>
          <w:trHeight w:val="301"/>
        </w:trPr>
        <w:tc>
          <w:tcPr>
            <w:tcW w:w="664" w:type="dxa"/>
            <w:noWrap/>
            <w:hideMark/>
          </w:tcPr>
          <w:p w14:paraId="4223F04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lastRenderedPageBreak/>
              <w:t>44</w:t>
            </w:r>
          </w:p>
        </w:tc>
        <w:tc>
          <w:tcPr>
            <w:tcW w:w="1974" w:type="dxa"/>
            <w:tcBorders>
              <w:right w:val="single" w:sz="4" w:space="0" w:color="auto"/>
            </w:tcBorders>
            <w:noWrap/>
            <w:hideMark/>
          </w:tcPr>
          <w:p w14:paraId="77C5224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Chile</w:t>
            </w:r>
          </w:p>
        </w:tc>
        <w:tc>
          <w:tcPr>
            <w:tcW w:w="762" w:type="dxa"/>
            <w:tcBorders>
              <w:left w:val="single" w:sz="4" w:space="0" w:color="auto"/>
            </w:tcBorders>
            <w:noWrap/>
            <w:hideMark/>
          </w:tcPr>
          <w:p w14:paraId="60C0621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127</w:t>
            </w:r>
          </w:p>
        </w:tc>
        <w:tc>
          <w:tcPr>
            <w:tcW w:w="2550" w:type="dxa"/>
            <w:tcBorders>
              <w:right w:val="single" w:sz="4" w:space="0" w:color="auto"/>
            </w:tcBorders>
            <w:noWrap/>
            <w:hideMark/>
          </w:tcPr>
          <w:p w14:paraId="4F7F1E9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Libya</w:t>
            </w:r>
          </w:p>
        </w:tc>
        <w:tc>
          <w:tcPr>
            <w:tcW w:w="666" w:type="dxa"/>
            <w:tcBorders>
              <w:left w:val="single" w:sz="4" w:space="0" w:color="auto"/>
            </w:tcBorders>
            <w:noWrap/>
            <w:hideMark/>
          </w:tcPr>
          <w:p w14:paraId="5AC5365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210</w:t>
            </w:r>
          </w:p>
        </w:tc>
        <w:tc>
          <w:tcPr>
            <w:tcW w:w="2745" w:type="dxa"/>
            <w:noWrap/>
            <w:hideMark/>
          </w:tcPr>
          <w:p w14:paraId="5AC3476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Swaziland</w:t>
            </w:r>
          </w:p>
        </w:tc>
      </w:tr>
      <w:tr w:rsidR="003F601B" w:rsidRPr="007E7B86" w14:paraId="5CF3F2FB" w14:textId="77777777" w:rsidTr="004D4FA7">
        <w:trPr>
          <w:trHeight w:val="301"/>
        </w:trPr>
        <w:tc>
          <w:tcPr>
            <w:tcW w:w="664" w:type="dxa"/>
            <w:noWrap/>
            <w:hideMark/>
          </w:tcPr>
          <w:p w14:paraId="12DC2C8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45</w:t>
            </w:r>
          </w:p>
        </w:tc>
        <w:tc>
          <w:tcPr>
            <w:tcW w:w="1974" w:type="dxa"/>
            <w:tcBorders>
              <w:right w:val="single" w:sz="4" w:space="0" w:color="auto"/>
            </w:tcBorders>
            <w:noWrap/>
            <w:hideMark/>
          </w:tcPr>
          <w:p w14:paraId="23A48A8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China</w:t>
            </w:r>
          </w:p>
        </w:tc>
        <w:tc>
          <w:tcPr>
            <w:tcW w:w="762" w:type="dxa"/>
            <w:tcBorders>
              <w:left w:val="single" w:sz="4" w:space="0" w:color="auto"/>
            </w:tcBorders>
            <w:noWrap/>
            <w:hideMark/>
          </w:tcPr>
          <w:p w14:paraId="7A6387A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128</w:t>
            </w:r>
          </w:p>
        </w:tc>
        <w:tc>
          <w:tcPr>
            <w:tcW w:w="2550" w:type="dxa"/>
            <w:tcBorders>
              <w:right w:val="single" w:sz="4" w:space="0" w:color="auto"/>
            </w:tcBorders>
            <w:noWrap/>
            <w:hideMark/>
          </w:tcPr>
          <w:p w14:paraId="5758025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St. Lucia</w:t>
            </w:r>
          </w:p>
        </w:tc>
        <w:tc>
          <w:tcPr>
            <w:tcW w:w="666" w:type="dxa"/>
            <w:tcBorders>
              <w:left w:val="single" w:sz="4" w:space="0" w:color="auto"/>
            </w:tcBorders>
            <w:noWrap/>
            <w:hideMark/>
          </w:tcPr>
          <w:p w14:paraId="665F647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211</w:t>
            </w:r>
          </w:p>
        </w:tc>
        <w:tc>
          <w:tcPr>
            <w:tcW w:w="2745" w:type="dxa"/>
            <w:noWrap/>
            <w:hideMark/>
          </w:tcPr>
          <w:p w14:paraId="749D989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Seychelles</w:t>
            </w:r>
          </w:p>
        </w:tc>
      </w:tr>
      <w:tr w:rsidR="003F601B" w:rsidRPr="007E7B86" w14:paraId="16B11430" w14:textId="77777777" w:rsidTr="004D4FA7">
        <w:trPr>
          <w:trHeight w:val="301"/>
        </w:trPr>
        <w:tc>
          <w:tcPr>
            <w:tcW w:w="664" w:type="dxa"/>
            <w:noWrap/>
            <w:hideMark/>
          </w:tcPr>
          <w:p w14:paraId="15BD797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46</w:t>
            </w:r>
          </w:p>
        </w:tc>
        <w:tc>
          <w:tcPr>
            <w:tcW w:w="1974" w:type="dxa"/>
            <w:tcBorders>
              <w:right w:val="single" w:sz="4" w:space="0" w:color="auto"/>
            </w:tcBorders>
            <w:noWrap/>
            <w:hideMark/>
          </w:tcPr>
          <w:p w14:paraId="20E90AB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Cote d'Ivoire</w:t>
            </w:r>
          </w:p>
        </w:tc>
        <w:tc>
          <w:tcPr>
            <w:tcW w:w="762" w:type="dxa"/>
            <w:tcBorders>
              <w:left w:val="single" w:sz="4" w:space="0" w:color="auto"/>
            </w:tcBorders>
            <w:noWrap/>
            <w:hideMark/>
          </w:tcPr>
          <w:p w14:paraId="274C00F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129</w:t>
            </w:r>
          </w:p>
        </w:tc>
        <w:tc>
          <w:tcPr>
            <w:tcW w:w="2550" w:type="dxa"/>
            <w:tcBorders>
              <w:right w:val="single" w:sz="4" w:space="0" w:color="auto"/>
            </w:tcBorders>
            <w:noWrap/>
            <w:hideMark/>
          </w:tcPr>
          <w:p w14:paraId="29CCF2D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Sri Lanka</w:t>
            </w:r>
          </w:p>
        </w:tc>
        <w:tc>
          <w:tcPr>
            <w:tcW w:w="666" w:type="dxa"/>
            <w:tcBorders>
              <w:left w:val="single" w:sz="4" w:space="0" w:color="auto"/>
            </w:tcBorders>
            <w:noWrap/>
            <w:hideMark/>
          </w:tcPr>
          <w:p w14:paraId="368C30E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212</w:t>
            </w:r>
          </w:p>
        </w:tc>
        <w:tc>
          <w:tcPr>
            <w:tcW w:w="2745" w:type="dxa"/>
            <w:noWrap/>
            <w:hideMark/>
          </w:tcPr>
          <w:p w14:paraId="3B3C630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Syrian Arab Republic</w:t>
            </w:r>
          </w:p>
        </w:tc>
      </w:tr>
      <w:tr w:rsidR="003F601B" w:rsidRPr="007E7B86" w14:paraId="18AC798E" w14:textId="77777777" w:rsidTr="004D4FA7">
        <w:trPr>
          <w:trHeight w:val="301"/>
        </w:trPr>
        <w:tc>
          <w:tcPr>
            <w:tcW w:w="664" w:type="dxa"/>
            <w:noWrap/>
            <w:hideMark/>
          </w:tcPr>
          <w:p w14:paraId="226031D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47</w:t>
            </w:r>
          </w:p>
        </w:tc>
        <w:tc>
          <w:tcPr>
            <w:tcW w:w="1974" w:type="dxa"/>
            <w:tcBorders>
              <w:right w:val="single" w:sz="4" w:space="0" w:color="auto"/>
            </w:tcBorders>
            <w:noWrap/>
            <w:hideMark/>
          </w:tcPr>
          <w:p w14:paraId="5F647B4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Cameroon</w:t>
            </w:r>
          </w:p>
        </w:tc>
        <w:tc>
          <w:tcPr>
            <w:tcW w:w="762" w:type="dxa"/>
            <w:tcBorders>
              <w:left w:val="single" w:sz="4" w:space="0" w:color="auto"/>
            </w:tcBorders>
            <w:noWrap/>
            <w:hideMark/>
          </w:tcPr>
          <w:p w14:paraId="2CDAA7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130</w:t>
            </w:r>
          </w:p>
        </w:tc>
        <w:tc>
          <w:tcPr>
            <w:tcW w:w="2550" w:type="dxa"/>
            <w:tcBorders>
              <w:right w:val="single" w:sz="4" w:space="0" w:color="auto"/>
            </w:tcBorders>
            <w:noWrap/>
            <w:hideMark/>
          </w:tcPr>
          <w:p w14:paraId="5B5C204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Lesotho</w:t>
            </w:r>
          </w:p>
        </w:tc>
        <w:tc>
          <w:tcPr>
            <w:tcW w:w="666" w:type="dxa"/>
            <w:tcBorders>
              <w:left w:val="single" w:sz="4" w:space="0" w:color="auto"/>
            </w:tcBorders>
            <w:noWrap/>
            <w:hideMark/>
          </w:tcPr>
          <w:p w14:paraId="784FF8A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213</w:t>
            </w:r>
          </w:p>
        </w:tc>
        <w:tc>
          <w:tcPr>
            <w:tcW w:w="2745" w:type="dxa"/>
            <w:noWrap/>
            <w:hideMark/>
          </w:tcPr>
          <w:p w14:paraId="2F02C78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Turks and Caicos Isl.</w:t>
            </w:r>
          </w:p>
        </w:tc>
      </w:tr>
      <w:tr w:rsidR="003F601B" w:rsidRPr="007E7B86" w14:paraId="381DFBBB" w14:textId="77777777" w:rsidTr="004D4FA7">
        <w:trPr>
          <w:trHeight w:val="301"/>
        </w:trPr>
        <w:tc>
          <w:tcPr>
            <w:tcW w:w="664" w:type="dxa"/>
            <w:noWrap/>
            <w:hideMark/>
          </w:tcPr>
          <w:p w14:paraId="2BC0005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48</w:t>
            </w:r>
          </w:p>
        </w:tc>
        <w:tc>
          <w:tcPr>
            <w:tcW w:w="1974" w:type="dxa"/>
            <w:tcBorders>
              <w:right w:val="single" w:sz="4" w:space="0" w:color="auto"/>
            </w:tcBorders>
            <w:noWrap/>
            <w:hideMark/>
          </w:tcPr>
          <w:p w14:paraId="7FD92B6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DR Congo</w:t>
            </w:r>
          </w:p>
        </w:tc>
        <w:tc>
          <w:tcPr>
            <w:tcW w:w="762" w:type="dxa"/>
            <w:tcBorders>
              <w:left w:val="single" w:sz="4" w:space="0" w:color="auto"/>
            </w:tcBorders>
            <w:noWrap/>
            <w:hideMark/>
          </w:tcPr>
          <w:p w14:paraId="49639BB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131</w:t>
            </w:r>
          </w:p>
        </w:tc>
        <w:tc>
          <w:tcPr>
            <w:tcW w:w="2550" w:type="dxa"/>
            <w:tcBorders>
              <w:right w:val="single" w:sz="4" w:space="0" w:color="auto"/>
            </w:tcBorders>
            <w:noWrap/>
            <w:hideMark/>
          </w:tcPr>
          <w:p w14:paraId="0D59681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Lithuania</w:t>
            </w:r>
          </w:p>
        </w:tc>
        <w:tc>
          <w:tcPr>
            <w:tcW w:w="666" w:type="dxa"/>
            <w:tcBorders>
              <w:left w:val="single" w:sz="4" w:space="0" w:color="auto"/>
            </w:tcBorders>
            <w:noWrap/>
            <w:hideMark/>
          </w:tcPr>
          <w:p w14:paraId="39FA0A9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214</w:t>
            </w:r>
          </w:p>
        </w:tc>
        <w:tc>
          <w:tcPr>
            <w:tcW w:w="2745" w:type="dxa"/>
            <w:noWrap/>
            <w:hideMark/>
          </w:tcPr>
          <w:p w14:paraId="48747E4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Chad</w:t>
            </w:r>
          </w:p>
        </w:tc>
      </w:tr>
      <w:tr w:rsidR="003F601B" w:rsidRPr="007E7B86" w14:paraId="1DFF57C6" w14:textId="77777777" w:rsidTr="004D4FA7">
        <w:trPr>
          <w:trHeight w:val="301"/>
        </w:trPr>
        <w:tc>
          <w:tcPr>
            <w:tcW w:w="664" w:type="dxa"/>
            <w:noWrap/>
            <w:hideMark/>
          </w:tcPr>
          <w:p w14:paraId="714F11C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49</w:t>
            </w:r>
          </w:p>
        </w:tc>
        <w:tc>
          <w:tcPr>
            <w:tcW w:w="1974" w:type="dxa"/>
            <w:tcBorders>
              <w:right w:val="single" w:sz="4" w:space="0" w:color="auto"/>
            </w:tcBorders>
            <w:noWrap/>
            <w:hideMark/>
          </w:tcPr>
          <w:p w14:paraId="01698E6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Congo, Rep.</w:t>
            </w:r>
          </w:p>
        </w:tc>
        <w:tc>
          <w:tcPr>
            <w:tcW w:w="762" w:type="dxa"/>
            <w:tcBorders>
              <w:left w:val="single" w:sz="4" w:space="0" w:color="auto"/>
            </w:tcBorders>
            <w:noWrap/>
            <w:hideMark/>
          </w:tcPr>
          <w:p w14:paraId="4989E01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132</w:t>
            </w:r>
          </w:p>
        </w:tc>
        <w:tc>
          <w:tcPr>
            <w:tcW w:w="2550" w:type="dxa"/>
            <w:tcBorders>
              <w:right w:val="single" w:sz="4" w:space="0" w:color="auto"/>
            </w:tcBorders>
            <w:noWrap/>
            <w:hideMark/>
          </w:tcPr>
          <w:p w14:paraId="49677D5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Luxembourg</w:t>
            </w:r>
          </w:p>
        </w:tc>
        <w:tc>
          <w:tcPr>
            <w:tcW w:w="666" w:type="dxa"/>
            <w:tcBorders>
              <w:left w:val="single" w:sz="4" w:space="0" w:color="auto"/>
            </w:tcBorders>
            <w:noWrap/>
            <w:hideMark/>
          </w:tcPr>
          <w:p w14:paraId="223F8E5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215</w:t>
            </w:r>
          </w:p>
        </w:tc>
        <w:tc>
          <w:tcPr>
            <w:tcW w:w="2745" w:type="dxa"/>
            <w:noWrap/>
            <w:hideMark/>
          </w:tcPr>
          <w:p w14:paraId="7B44EB2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Togo</w:t>
            </w:r>
          </w:p>
        </w:tc>
      </w:tr>
      <w:tr w:rsidR="003F601B" w:rsidRPr="007E7B86" w14:paraId="380FF639" w14:textId="77777777" w:rsidTr="004D4FA7">
        <w:trPr>
          <w:trHeight w:val="301"/>
        </w:trPr>
        <w:tc>
          <w:tcPr>
            <w:tcW w:w="664" w:type="dxa"/>
            <w:noWrap/>
            <w:hideMark/>
          </w:tcPr>
          <w:p w14:paraId="67D6F76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50</w:t>
            </w:r>
          </w:p>
        </w:tc>
        <w:tc>
          <w:tcPr>
            <w:tcW w:w="1974" w:type="dxa"/>
            <w:tcBorders>
              <w:right w:val="single" w:sz="4" w:space="0" w:color="auto"/>
            </w:tcBorders>
            <w:noWrap/>
            <w:hideMark/>
          </w:tcPr>
          <w:p w14:paraId="3CDE3EA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Cook Islands</w:t>
            </w:r>
          </w:p>
        </w:tc>
        <w:tc>
          <w:tcPr>
            <w:tcW w:w="762" w:type="dxa"/>
            <w:tcBorders>
              <w:left w:val="single" w:sz="4" w:space="0" w:color="auto"/>
            </w:tcBorders>
            <w:noWrap/>
            <w:hideMark/>
          </w:tcPr>
          <w:p w14:paraId="351564E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133</w:t>
            </w:r>
          </w:p>
        </w:tc>
        <w:tc>
          <w:tcPr>
            <w:tcW w:w="2550" w:type="dxa"/>
            <w:tcBorders>
              <w:right w:val="single" w:sz="4" w:space="0" w:color="auto"/>
            </w:tcBorders>
            <w:noWrap/>
            <w:hideMark/>
          </w:tcPr>
          <w:p w14:paraId="10CCD78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Latvia</w:t>
            </w:r>
          </w:p>
        </w:tc>
        <w:tc>
          <w:tcPr>
            <w:tcW w:w="666" w:type="dxa"/>
            <w:tcBorders>
              <w:left w:val="single" w:sz="4" w:space="0" w:color="auto"/>
            </w:tcBorders>
            <w:noWrap/>
            <w:hideMark/>
          </w:tcPr>
          <w:p w14:paraId="1D74EED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216</w:t>
            </w:r>
          </w:p>
        </w:tc>
        <w:tc>
          <w:tcPr>
            <w:tcW w:w="2745" w:type="dxa"/>
            <w:noWrap/>
            <w:hideMark/>
          </w:tcPr>
          <w:p w14:paraId="29FBB30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Thailand</w:t>
            </w:r>
          </w:p>
        </w:tc>
      </w:tr>
      <w:tr w:rsidR="003F601B" w:rsidRPr="007E7B86" w14:paraId="605239C6" w14:textId="77777777" w:rsidTr="004D4FA7">
        <w:trPr>
          <w:trHeight w:val="301"/>
        </w:trPr>
        <w:tc>
          <w:tcPr>
            <w:tcW w:w="664" w:type="dxa"/>
            <w:noWrap/>
            <w:hideMark/>
          </w:tcPr>
          <w:p w14:paraId="5765CB0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51</w:t>
            </w:r>
          </w:p>
        </w:tc>
        <w:tc>
          <w:tcPr>
            <w:tcW w:w="1974" w:type="dxa"/>
            <w:tcBorders>
              <w:right w:val="single" w:sz="4" w:space="0" w:color="auto"/>
            </w:tcBorders>
            <w:noWrap/>
            <w:hideMark/>
          </w:tcPr>
          <w:p w14:paraId="772A17E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Colombia</w:t>
            </w:r>
          </w:p>
        </w:tc>
        <w:tc>
          <w:tcPr>
            <w:tcW w:w="762" w:type="dxa"/>
            <w:tcBorders>
              <w:left w:val="single" w:sz="4" w:space="0" w:color="auto"/>
            </w:tcBorders>
            <w:noWrap/>
            <w:hideMark/>
          </w:tcPr>
          <w:p w14:paraId="24E4667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134</w:t>
            </w:r>
          </w:p>
        </w:tc>
        <w:tc>
          <w:tcPr>
            <w:tcW w:w="2550" w:type="dxa"/>
            <w:tcBorders>
              <w:right w:val="single" w:sz="4" w:space="0" w:color="auto"/>
            </w:tcBorders>
            <w:noWrap/>
            <w:hideMark/>
          </w:tcPr>
          <w:p w14:paraId="693ACF6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Macao</w:t>
            </w:r>
          </w:p>
        </w:tc>
        <w:tc>
          <w:tcPr>
            <w:tcW w:w="666" w:type="dxa"/>
            <w:tcBorders>
              <w:left w:val="single" w:sz="4" w:space="0" w:color="auto"/>
            </w:tcBorders>
            <w:noWrap/>
            <w:hideMark/>
          </w:tcPr>
          <w:p w14:paraId="1033477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217</w:t>
            </w:r>
          </w:p>
        </w:tc>
        <w:tc>
          <w:tcPr>
            <w:tcW w:w="2745" w:type="dxa"/>
            <w:noWrap/>
            <w:hideMark/>
          </w:tcPr>
          <w:p w14:paraId="1A483CD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Tajikistan</w:t>
            </w:r>
          </w:p>
        </w:tc>
      </w:tr>
      <w:tr w:rsidR="003F601B" w:rsidRPr="007E7B86" w14:paraId="24C8E1F4" w14:textId="77777777" w:rsidTr="004D4FA7">
        <w:trPr>
          <w:trHeight w:val="301"/>
        </w:trPr>
        <w:tc>
          <w:tcPr>
            <w:tcW w:w="664" w:type="dxa"/>
            <w:noWrap/>
            <w:hideMark/>
          </w:tcPr>
          <w:p w14:paraId="4D7F59F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52</w:t>
            </w:r>
          </w:p>
        </w:tc>
        <w:tc>
          <w:tcPr>
            <w:tcW w:w="1974" w:type="dxa"/>
            <w:tcBorders>
              <w:right w:val="single" w:sz="4" w:space="0" w:color="auto"/>
            </w:tcBorders>
            <w:noWrap/>
            <w:hideMark/>
          </w:tcPr>
          <w:p w14:paraId="29AA337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Comoros</w:t>
            </w:r>
          </w:p>
        </w:tc>
        <w:tc>
          <w:tcPr>
            <w:tcW w:w="762" w:type="dxa"/>
            <w:tcBorders>
              <w:left w:val="single" w:sz="4" w:space="0" w:color="auto"/>
            </w:tcBorders>
            <w:noWrap/>
            <w:hideMark/>
          </w:tcPr>
          <w:p w14:paraId="0184351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135</w:t>
            </w:r>
          </w:p>
        </w:tc>
        <w:tc>
          <w:tcPr>
            <w:tcW w:w="2550" w:type="dxa"/>
            <w:tcBorders>
              <w:right w:val="single" w:sz="4" w:space="0" w:color="auto"/>
            </w:tcBorders>
            <w:noWrap/>
            <w:hideMark/>
          </w:tcPr>
          <w:p w14:paraId="47F49DC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Morocco</w:t>
            </w:r>
          </w:p>
        </w:tc>
        <w:tc>
          <w:tcPr>
            <w:tcW w:w="666" w:type="dxa"/>
            <w:tcBorders>
              <w:left w:val="single" w:sz="4" w:space="0" w:color="auto"/>
            </w:tcBorders>
            <w:noWrap/>
            <w:hideMark/>
          </w:tcPr>
          <w:p w14:paraId="0E56860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218</w:t>
            </w:r>
          </w:p>
        </w:tc>
        <w:tc>
          <w:tcPr>
            <w:tcW w:w="2745" w:type="dxa"/>
            <w:noWrap/>
            <w:hideMark/>
          </w:tcPr>
          <w:p w14:paraId="2860CDE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Tokelau</w:t>
            </w:r>
          </w:p>
        </w:tc>
      </w:tr>
      <w:tr w:rsidR="003F601B" w:rsidRPr="007E7B86" w14:paraId="5ABE2ACA" w14:textId="77777777" w:rsidTr="004D4FA7">
        <w:trPr>
          <w:trHeight w:val="301"/>
        </w:trPr>
        <w:tc>
          <w:tcPr>
            <w:tcW w:w="664" w:type="dxa"/>
            <w:noWrap/>
            <w:hideMark/>
          </w:tcPr>
          <w:p w14:paraId="499113D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53</w:t>
            </w:r>
          </w:p>
        </w:tc>
        <w:tc>
          <w:tcPr>
            <w:tcW w:w="1974" w:type="dxa"/>
            <w:tcBorders>
              <w:right w:val="single" w:sz="4" w:space="0" w:color="auto"/>
            </w:tcBorders>
            <w:noWrap/>
            <w:hideMark/>
          </w:tcPr>
          <w:p w14:paraId="5DB34D3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Cape Verde</w:t>
            </w:r>
          </w:p>
        </w:tc>
        <w:tc>
          <w:tcPr>
            <w:tcW w:w="762" w:type="dxa"/>
            <w:tcBorders>
              <w:left w:val="single" w:sz="4" w:space="0" w:color="auto"/>
            </w:tcBorders>
            <w:noWrap/>
            <w:hideMark/>
          </w:tcPr>
          <w:p w14:paraId="42A6FC1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136</w:t>
            </w:r>
          </w:p>
        </w:tc>
        <w:tc>
          <w:tcPr>
            <w:tcW w:w="2550" w:type="dxa"/>
            <w:tcBorders>
              <w:right w:val="single" w:sz="4" w:space="0" w:color="auto"/>
            </w:tcBorders>
            <w:noWrap/>
            <w:hideMark/>
          </w:tcPr>
          <w:p w14:paraId="1B2203E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Moldova</w:t>
            </w:r>
          </w:p>
        </w:tc>
        <w:tc>
          <w:tcPr>
            <w:tcW w:w="666" w:type="dxa"/>
            <w:tcBorders>
              <w:left w:val="single" w:sz="4" w:space="0" w:color="auto"/>
            </w:tcBorders>
            <w:noWrap/>
            <w:hideMark/>
          </w:tcPr>
          <w:p w14:paraId="02FB9C7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219</w:t>
            </w:r>
          </w:p>
        </w:tc>
        <w:tc>
          <w:tcPr>
            <w:tcW w:w="2745" w:type="dxa"/>
            <w:noWrap/>
            <w:hideMark/>
          </w:tcPr>
          <w:p w14:paraId="09AD5C6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Turkmenistan</w:t>
            </w:r>
          </w:p>
        </w:tc>
      </w:tr>
      <w:tr w:rsidR="003F601B" w:rsidRPr="007E7B86" w14:paraId="2B427204" w14:textId="77777777" w:rsidTr="004D4FA7">
        <w:trPr>
          <w:trHeight w:val="301"/>
        </w:trPr>
        <w:tc>
          <w:tcPr>
            <w:tcW w:w="664" w:type="dxa"/>
            <w:noWrap/>
            <w:hideMark/>
          </w:tcPr>
          <w:p w14:paraId="4C7C7CA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54</w:t>
            </w:r>
          </w:p>
        </w:tc>
        <w:tc>
          <w:tcPr>
            <w:tcW w:w="1974" w:type="dxa"/>
            <w:tcBorders>
              <w:right w:val="single" w:sz="4" w:space="0" w:color="auto"/>
            </w:tcBorders>
            <w:noWrap/>
            <w:hideMark/>
          </w:tcPr>
          <w:p w14:paraId="5EC64E0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Costa Rica</w:t>
            </w:r>
          </w:p>
        </w:tc>
        <w:tc>
          <w:tcPr>
            <w:tcW w:w="762" w:type="dxa"/>
            <w:tcBorders>
              <w:left w:val="single" w:sz="4" w:space="0" w:color="auto"/>
            </w:tcBorders>
            <w:noWrap/>
            <w:hideMark/>
          </w:tcPr>
          <w:p w14:paraId="78AC7A6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137</w:t>
            </w:r>
          </w:p>
        </w:tc>
        <w:tc>
          <w:tcPr>
            <w:tcW w:w="2550" w:type="dxa"/>
            <w:tcBorders>
              <w:right w:val="single" w:sz="4" w:space="0" w:color="auto"/>
            </w:tcBorders>
            <w:noWrap/>
            <w:hideMark/>
          </w:tcPr>
          <w:p w14:paraId="0BE1623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Madagascar</w:t>
            </w:r>
          </w:p>
        </w:tc>
        <w:tc>
          <w:tcPr>
            <w:tcW w:w="666" w:type="dxa"/>
            <w:tcBorders>
              <w:left w:val="single" w:sz="4" w:space="0" w:color="auto"/>
            </w:tcBorders>
            <w:noWrap/>
            <w:hideMark/>
          </w:tcPr>
          <w:p w14:paraId="6080CD7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220</w:t>
            </w:r>
          </w:p>
        </w:tc>
        <w:tc>
          <w:tcPr>
            <w:tcW w:w="2745" w:type="dxa"/>
            <w:noWrap/>
            <w:hideMark/>
          </w:tcPr>
          <w:p w14:paraId="4856212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Timor-Leste</w:t>
            </w:r>
          </w:p>
        </w:tc>
      </w:tr>
      <w:tr w:rsidR="003F601B" w:rsidRPr="007E7B86" w14:paraId="40C95D72" w14:textId="77777777" w:rsidTr="004D4FA7">
        <w:trPr>
          <w:trHeight w:val="301"/>
        </w:trPr>
        <w:tc>
          <w:tcPr>
            <w:tcW w:w="664" w:type="dxa"/>
            <w:noWrap/>
            <w:hideMark/>
          </w:tcPr>
          <w:p w14:paraId="2F1CDAA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55</w:t>
            </w:r>
          </w:p>
        </w:tc>
        <w:tc>
          <w:tcPr>
            <w:tcW w:w="1974" w:type="dxa"/>
            <w:tcBorders>
              <w:right w:val="single" w:sz="4" w:space="0" w:color="auto"/>
            </w:tcBorders>
            <w:noWrap/>
            <w:hideMark/>
          </w:tcPr>
          <w:p w14:paraId="00FDBC7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Czechoslovakia</w:t>
            </w:r>
          </w:p>
        </w:tc>
        <w:tc>
          <w:tcPr>
            <w:tcW w:w="762" w:type="dxa"/>
            <w:tcBorders>
              <w:left w:val="single" w:sz="4" w:space="0" w:color="auto"/>
            </w:tcBorders>
            <w:noWrap/>
            <w:hideMark/>
          </w:tcPr>
          <w:p w14:paraId="213331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138</w:t>
            </w:r>
          </w:p>
        </w:tc>
        <w:tc>
          <w:tcPr>
            <w:tcW w:w="2550" w:type="dxa"/>
            <w:tcBorders>
              <w:right w:val="single" w:sz="4" w:space="0" w:color="auto"/>
            </w:tcBorders>
            <w:noWrap/>
            <w:hideMark/>
          </w:tcPr>
          <w:p w14:paraId="44022EF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Maldives</w:t>
            </w:r>
          </w:p>
        </w:tc>
        <w:tc>
          <w:tcPr>
            <w:tcW w:w="666" w:type="dxa"/>
            <w:tcBorders>
              <w:left w:val="single" w:sz="4" w:space="0" w:color="auto"/>
            </w:tcBorders>
            <w:noWrap/>
            <w:hideMark/>
          </w:tcPr>
          <w:p w14:paraId="22D0BF8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221</w:t>
            </w:r>
          </w:p>
        </w:tc>
        <w:tc>
          <w:tcPr>
            <w:tcW w:w="2745" w:type="dxa"/>
            <w:noWrap/>
            <w:hideMark/>
          </w:tcPr>
          <w:p w14:paraId="3D4FFDD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Tonga</w:t>
            </w:r>
          </w:p>
        </w:tc>
      </w:tr>
      <w:tr w:rsidR="003F601B" w:rsidRPr="007E7B86" w14:paraId="5582FEC9" w14:textId="77777777" w:rsidTr="004D4FA7">
        <w:trPr>
          <w:trHeight w:val="301"/>
        </w:trPr>
        <w:tc>
          <w:tcPr>
            <w:tcW w:w="664" w:type="dxa"/>
            <w:noWrap/>
            <w:hideMark/>
          </w:tcPr>
          <w:p w14:paraId="0812B76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56</w:t>
            </w:r>
          </w:p>
        </w:tc>
        <w:tc>
          <w:tcPr>
            <w:tcW w:w="1974" w:type="dxa"/>
            <w:tcBorders>
              <w:right w:val="single" w:sz="4" w:space="0" w:color="auto"/>
            </w:tcBorders>
            <w:noWrap/>
            <w:hideMark/>
          </w:tcPr>
          <w:p w14:paraId="5113C8B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Cuba</w:t>
            </w:r>
          </w:p>
        </w:tc>
        <w:tc>
          <w:tcPr>
            <w:tcW w:w="762" w:type="dxa"/>
            <w:tcBorders>
              <w:left w:val="single" w:sz="4" w:space="0" w:color="auto"/>
            </w:tcBorders>
            <w:noWrap/>
            <w:hideMark/>
          </w:tcPr>
          <w:p w14:paraId="7F07A81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139</w:t>
            </w:r>
          </w:p>
        </w:tc>
        <w:tc>
          <w:tcPr>
            <w:tcW w:w="2550" w:type="dxa"/>
            <w:tcBorders>
              <w:right w:val="single" w:sz="4" w:space="0" w:color="auto"/>
            </w:tcBorders>
            <w:noWrap/>
            <w:hideMark/>
          </w:tcPr>
          <w:p w14:paraId="63C92AA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Mexico</w:t>
            </w:r>
          </w:p>
        </w:tc>
        <w:tc>
          <w:tcPr>
            <w:tcW w:w="666" w:type="dxa"/>
            <w:tcBorders>
              <w:left w:val="single" w:sz="4" w:space="0" w:color="auto"/>
            </w:tcBorders>
            <w:noWrap/>
            <w:hideMark/>
          </w:tcPr>
          <w:p w14:paraId="3775A1C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222</w:t>
            </w:r>
          </w:p>
        </w:tc>
        <w:tc>
          <w:tcPr>
            <w:tcW w:w="2745" w:type="dxa"/>
            <w:noWrap/>
            <w:hideMark/>
          </w:tcPr>
          <w:p w14:paraId="36CC451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Trinidad and Tobago</w:t>
            </w:r>
          </w:p>
        </w:tc>
      </w:tr>
      <w:tr w:rsidR="003F601B" w:rsidRPr="007E7B86" w14:paraId="11522566" w14:textId="77777777" w:rsidTr="004D4FA7">
        <w:trPr>
          <w:trHeight w:val="301"/>
        </w:trPr>
        <w:tc>
          <w:tcPr>
            <w:tcW w:w="664" w:type="dxa"/>
            <w:noWrap/>
            <w:hideMark/>
          </w:tcPr>
          <w:p w14:paraId="1D753BC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57</w:t>
            </w:r>
          </w:p>
        </w:tc>
        <w:tc>
          <w:tcPr>
            <w:tcW w:w="1974" w:type="dxa"/>
            <w:tcBorders>
              <w:right w:val="single" w:sz="4" w:space="0" w:color="auto"/>
            </w:tcBorders>
            <w:noWrap/>
            <w:hideMark/>
          </w:tcPr>
          <w:p w14:paraId="358374E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Christmas Island</w:t>
            </w:r>
          </w:p>
        </w:tc>
        <w:tc>
          <w:tcPr>
            <w:tcW w:w="762" w:type="dxa"/>
            <w:tcBorders>
              <w:left w:val="single" w:sz="4" w:space="0" w:color="auto"/>
            </w:tcBorders>
            <w:noWrap/>
            <w:hideMark/>
          </w:tcPr>
          <w:p w14:paraId="0F285E1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140</w:t>
            </w:r>
          </w:p>
        </w:tc>
        <w:tc>
          <w:tcPr>
            <w:tcW w:w="2550" w:type="dxa"/>
            <w:tcBorders>
              <w:right w:val="single" w:sz="4" w:space="0" w:color="auto"/>
            </w:tcBorders>
            <w:noWrap/>
            <w:hideMark/>
          </w:tcPr>
          <w:p w14:paraId="1AAE7D9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Marshall Islands</w:t>
            </w:r>
          </w:p>
        </w:tc>
        <w:tc>
          <w:tcPr>
            <w:tcW w:w="666" w:type="dxa"/>
            <w:tcBorders>
              <w:left w:val="single" w:sz="4" w:space="0" w:color="auto"/>
            </w:tcBorders>
            <w:noWrap/>
            <w:hideMark/>
          </w:tcPr>
          <w:p w14:paraId="3314A62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223</w:t>
            </w:r>
          </w:p>
        </w:tc>
        <w:tc>
          <w:tcPr>
            <w:tcW w:w="2745" w:type="dxa"/>
            <w:noWrap/>
            <w:hideMark/>
          </w:tcPr>
          <w:p w14:paraId="3A37FF8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Tunisia</w:t>
            </w:r>
          </w:p>
        </w:tc>
      </w:tr>
      <w:tr w:rsidR="003F601B" w:rsidRPr="007E7B86" w14:paraId="3A0EC07B" w14:textId="77777777" w:rsidTr="004D4FA7">
        <w:trPr>
          <w:trHeight w:val="301"/>
        </w:trPr>
        <w:tc>
          <w:tcPr>
            <w:tcW w:w="664" w:type="dxa"/>
            <w:noWrap/>
            <w:hideMark/>
          </w:tcPr>
          <w:p w14:paraId="1771879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58</w:t>
            </w:r>
          </w:p>
        </w:tc>
        <w:tc>
          <w:tcPr>
            <w:tcW w:w="1974" w:type="dxa"/>
            <w:tcBorders>
              <w:right w:val="single" w:sz="4" w:space="0" w:color="auto"/>
            </w:tcBorders>
            <w:noWrap/>
            <w:hideMark/>
          </w:tcPr>
          <w:p w14:paraId="796C1F1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Cayman Islands</w:t>
            </w:r>
          </w:p>
        </w:tc>
        <w:tc>
          <w:tcPr>
            <w:tcW w:w="762" w:type="dxa"/>
            <w:tcBorders>
              <w:left w:val="single" w:sz="4" w:space="0" w:color="auto"/>
            </w:tcBorders>
            <w:noWrap/>
            <w:hideMark/>
          </w:tcPr>
          <w:p w14:paraId="43F0E69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141</w:t>
            </w:r>
          </w:p>
        </w:tc>
        <w:tc>
          <w:tcPr>
            <w:tcW w:w="2550" w:type="dxa"/>
            <w:tcBorders>
              <w:right w:val="single" w:sz="4" w:space="0" w:color="auto"/>
            </w:tcBorders>
            <w:noWrap/>
            <w:hideMark/>
          </w:tcPr>
          <w:p w14:paraId="0BCBA5E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Macedonia, FYR</w:t>
            </w:r>
          </w:p>
        </w:tc>
        <w:tc>
          <w:tcPr>
            <w:tcW w:w="666" w:type="dxa"/>
            <w:tcBorders>
              <w:left w:val="single" w:sz="4" w:space="0" w:color="auto"/>
            </w:tcBorders>
            <w:noWrap/>
            <w:hideMark/>
          </w:tcPr>
          <w:p w14:paraId="1EA8170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224</w:t>
            </w:r>
          </w:p>
        </w:tc>
        <w:tc>
          <w:tcPr>
            <w:tcW w:w="2745" w:type="dxa"/>
            <w:noWrap/>
            <w:hideMark/>
          </w:tcPr>
          <w:p w14:paraId="3187993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Turkey</w:t>
            </w:r>
          </w:p>
        </w:tc>
      </w:tr>
      <w:tr w:rsidR="003F601B" w:rsidRPr="007E7B86" w14:paraId="16AD209A" w14:textId="77777777" w:rsidTr="004D4FA7">
        <w:trPr>
          <w:trHeight w:val="301"/>
        </w:trPr>
        <w:tc>
          <w:tcPr>
            <w:tcW w:w="664" w:type="dxa"/>
            <w:noWrap/>
            <w:hideMark/>
          </w:tcPr>
          <w:p w14:paraId="62FB0A2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59</w:t>
            </w:r>
          </w:p>
        </w:tc>
        <w:tc>
          <w:tcPr>
            <w:tcW w:w="1974" w:type="dxa"/>
            <w:tcBorders>
              <w:right w:val="single" w:sz="4" w:space="0" w:color="auto"/>
            </w:tcBorders>
            <w:noWrap/>
            <w:hideMark/>
          </w:tcPr>
          <w:p w14:paraId="53C20B8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Cyprus</w:t>
            </w:r>
          </w:p>
        </w:tc>
        <w:tc>
          <w:tcPr>
            <w:tcW w:w="762" w:type="dxa"/>
            <w:tcBorders>
              <w:left w:val="single" w:sz="4" w:space="0" w:color="auto"/>
            </w:tcBorders>
            <w:noWrap/>
            <w:hideMark/>
          </w:tcPr>
          <w:p w14:paraId="564045A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142</w:t>
            </w:r>
          </w:p>
        </w:tc>
        <w:tc>
          <w:tcPr>
            <w:tcW w:w="2550" w:type="dxa"/>
            <w:tcBorders>
              <w:right w:val="single" w:sz="4" w:space="0" w:color="auto"/>
            </w:tcBorders>
            <w:noWrap/>
            <w:hideMark/>
          </w:tcPr>
          <w:p w14:paraId="7ABDFAA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Mali</w:t>
            </w:r>
          </w:p>
        </w:tc>
        <w:tc>
          <w:tcPr>
            <w:tcW w:w="666" w:type="dxa"/>
            <w:tcBorders>
              <w:left w:val="single" w:sz="4" w:space="0" w:color="auto"/>
            </w:tcBorders>
            <w:noWrap/>
            <w:hideMark/>
          </w:tcPr>
          <w:p w14:paraId="6546B03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225</w:t>
            </w:r>
          </w:p>
        </w:tc>
        <w:tc>
          <w:tcPr>
            <w:tcW w:w="2745" w:type="dxa"/>
            <w:noWrap/>
            <w:hideMark/>
          </w:tcPr>
          <w:p w14:paraId="63E3011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Tuvalu</w:t>
            </w:r>
          </w:p>
        </w:tc>
      </w:tr>
      <w:tr w:rsidR="003F601B" w:rsidRPr="007E7B86" w14:paraId="63C515B0" w14:textId="77777777" w:rsidTr="004D4FA7">
        <w:trPr>
          <w:trHeight w:val="301"/>
        </w:trPr>
        <w:tc>
          <w:tcPr>
            <w:tcW w:w="664" w:type="dxa"/>
            <w:noWrap/>
            <w:hideMark/>
          </w:tcPr>
          <w:p w14:paraId="0AC8809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60</w:t>
            </w:r>
          </w:p>
        </w:tc>
        <w:tc>
          <w:tcPr>
            <w:tcW w:w="1974" w:type="dxa"/>
            <w:tcBorders>
              <w:right w:val="single" w:sz="4" w:space="0" w:color="auto"/>
            </w:tcBorders>
            <w:noWrap/>
            <w:hideMark/>
          </w:tcPr>
          <w:p w14:paraId="48FA407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Czech Republic</w:t>
            </w:r>
          </w:p>
        </w:tc>
        <w:tc>
          <w:tcPr>
            <w:tcW w:w="762" w:type="dxa"/>
            <w:tcBorders>
              <w:left w:val="single" w:sz="4" w:space="0" w:color="auto"/>
            </w:tcBorders>
            <w:noWrap/>
            <w:hideMark/>
          </w:tcPr>
          <w:p w14:paraId="438777E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143</w:t>
            </w:r>
          </w:p>
        </w:tc>
        <w:tc>
          <w:tcPr>
            <w:tcW w:w="2550" w:type="dxa"/>
            <w:tcBorders>
              <w:right w:val="single" w:sz="4" w:space="0" w:color="auto"/>
            </w:tcBorders>
            <w:noWrap/>
            <w:hideMark/>
          </w:tcPr>
          <w:p w14:paraId="3F10E4D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Malta</w:t>
            </w:r>
          </w:p>
        </w:tc>
        <w:tc>
          <w:tcPr>
            <w:tcW w:w="666" w:type="dxa"/>
            <w:tcBorders>
              <w:left w:val="single" w:sz="4" w:space="0" w:color="auto"/>
            </w:tcBorders>
            <w:noWrap/>
            <w:hideMark/>
          </w:tcPr>
          <w:p w14:paraId="0627DDD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226</w:t>
            </w:r>
          </w:p>
        </w:tc>
        <w:tc>
          <w:tcPr>
            <w:tcW w:w="2745" w:type="dxa"/>
            <w:noWrap/>
            <w:hideMark/>
          </w:tcPr>
          <w:p w14:paraId="4276D48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Taiwan</w:t>
            </w:r>
          </w:p>
        </w:tc>
      </w:tr>
      <w:tr w:rsidR="003F601B" w:rsidRPr="007E7B86" w14:paraId="784D087E" w14:textId="77777777" w:rsidTr="004D4FA7">
        <w:trPr>
          <w:trHeight w:val="301"/>
        </w:trPr>
        <w:tc>
          <w:tcPr>
            <w:tcW w:w="664" w:type="dxa"/>
            <w:noWrap/>
            <w:hideMark/>
          </w:tcPr>
          <w:p w14:paraId="1ADDF36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61</w:t>
            </w:r>
          </w:p>
        </w:tc>
        <w:tc>
          <w:tcPr>
            <w:tcW w:w="1974" w:type="dxa"/>
            <w:tcBorders>
              <w:right w:val="single" w:sz="4" w:space="0" w:color="auto"/>
            </w:tcBorders>
            <w:noWrap/>
            <w:hideMark/>
          </w:tcPr>
          <w:p w14:paraId="4FD08B6A" w14:textId="5175F1C4"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xml:space="preserve">German </w:t>
            </w:r>
            <w:r w:rsidR="001D2E56">
              <w:rPr>
                <w:rFonts w:ascii="Times New Roman" w:hAnsi="Times New Roman"/>
                <w:sz w:val="18"/>
                <w:szCs w:val="18"/>
              </w:rPr>
              <w:t>DRP</w:t>
            </w:r>
          </w:p>
        </w:tc>
        <w:tc>
          <w:tcPr>
            <w:tcW w:w="762" w:type="dxa"/>
            <w:tcBorders>
              <w:left w:val="single" w:sz="4" w:space="0" w:color="auto"/>
            </w:tcBorders>
            <w:noWrap/>
            <w:hideMark/>
          </w:tcPr>
          <w:p w14:paraId="0E81542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144</w:t>
            </w:r>
          </w:p>
        </w:tc>
        <w:tc>
          <w:tcPr>
            <w:tcW w:w="2550" w:type="dxa"/>
            <w:tcBorders>
              <w:right w:val="single" w:sz="4" w:space="0" w:color="auto"/>
            </w:tcBorders>
            <w:noWrap/>
            <w:hideMark/>
          </w:tcPr>
          <w:p w14:paraId="12860C3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Myanmar</w:t>
            </w:r>
          </w:p>
        </w:tc>
        <w:tc>
          <w:tcPr>
            <w:tcW w:w="666" w:type="dxa"/>
            <w:tcBorders>
              <w:left w:val="single" w:sz="4" w:space="0" w:color="auto"/>
            </w:tcBorders>
            <w:noWrap/>
            <w:hideMark/>
          </w:tcPr>
          <w:p w14:paraId="3B8EC49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227</w:t>
            </w:r>
          </w:p>
        </w:tc>
        <w:tc>
          <w:tcPr>
            <w:tcW w:w="2745" w:type="dxa"/>
            <w:noWrap/>
            <w:hideMark/>
          </w:tcPr>
          <w:p w14:paraId="6F179F7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Tanzania</w:t>
            </w:r>
          </w:p>
        </w:tc>
      </w:tr>
      <w:tr w:rsidR="003F601B" w:rsidRPr="007E7B86" w14:paraId="2D657998" w14:textId="77777777" w:rsidTr="004D4FA7">
        <w:trPr>
          <w:trHeight w:val="301"/>
        </w:trPr>
        <w:tc>
          <w:tcPr>
            <w:tcW w:w="664" w:type="dxa"/>
            <w:noWrap/>
            <w:hideMark/>
          </w:tcPr>
          <w:p w14:paraId="3E4BC49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62</w:t>
            </w:r>
          </w:p>
        </w:tc>
        <w:tc>
          <w:tcPr>
            <w:tcW w:w="1974" w:type="dxa"/>
            <w:tcBorders>
              <w:right w:val="single" w:sz="4" w:space="0" w:color="auto"/>
            </w:tcBorders>
            <w:noWrap/>
            <w:hideMark/>
          </w:tcPr>
          <w:p w14:paraId="7BC156E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Germany</w:t>
            </w:r>
          </w:p>
        </w:tc>
        <w:tc>
          <w:tcPr>
            <w:tcW w:w="762" w:type="dxa"/>
            <w:tcBorders>
              <w:left w:val="single" w:sz="4" w:space="0" w:color="auto"/>
            </w:tcBorders>
            <w:noWrap/>
            <w:hideMark/>
          </w:tcPr>
          <w:p w14:paraId="432ECBE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145</w:t>
            </w:r>
          </w:p>
        </w:tc>
        <w:tc>
          <w:tcPr>
            <w:tcW w:w="2550" w:type="dxa"/>
            <w:tcBorders>
              <w:right w:val="single" w:sz="4" w:space="0" w:color="auto"/>
            </w:tcBorders>
            <w:noWrap/>
            <w:hideMark/>
          </w:tcPr>
          <w:p w14:paraId="755158E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Montenegro</w:t>
            </w:r>
          </w:p>
        </w:tc>
        <w:tc>
          <w:tcPr>
            <w:tcW w:w="666" w:type="dxa"/>
            <w:tcBorders>
              <w:left w:val="single" w:sz="4" w:space="0" w:color="auto"/>
            </w:tcBorders>
            <w:noWrap/>
            <w:hideMark/>
          </w:tcPr>
          <w:p w14:paraId="4CCD472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228</w:t>
            </w:r>
          </w:p>
        </w:tc>
        <w:tc>
          <w:tcPr>
            <w:tcW w:w="2745" w:type="dxa"/>
            <w:noWrap/>
            <w:hideMark/>
          </w:tcPr>
          <w:p w14:paraId="7A30637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Uganda</w:t>
            </w:r>
          </w:p>
        </w:tc>
      </w:tr>
      <w:tr w:rsidR="003F601B" w:rsidRPr="007E7B86" w14:paraId="3D76BD1D" w14:textId="77777777" w:rsidTr="004D4FA7">
        <w:trPr>
          <w:trHeight w:val="301"/>
        </w:trPr>
        <w:tc>
          <w:tcPr>
            <w:tcW w:w="664" w:type="dxa"/>
            <w:noWrap/>
            <w:hideMark/>
          </w:tcPr>
          <w:p w14:paraId="28F6854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63</w:t>
            </w:r>
          </w:p>
        </w:tc>
        <w:tc>
          <w:tcPr>
            <w:tcW w:w="1974" w:type="dxa"/>
            <w:tcBorders>
              <w:right w:val="single" w:sz="4" w:space="0" w:color="auto"/>
            </w:tcBorders>
            <w:noWrap/>
            <w:hideMark/>
          </w:tcPr>
          <w:p w14:paraId="1463AC1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Djibouti</w:t>
            </w:r>
          </w:p>
        </w:tc>
        <w:tc>
          <w:tcPr>
            <w:tcW w:w="762" w:type="dxa"/>
            <w:tcBorders>
              <w:left w:val="single" w:sz="4" w:space="0" w:color="auto"/>
            </w:tcBorders>
            <w:noWrap/>
            <w:hideMark/>
          </w:tcPr>
          <w:p w14:paraId="4ECDCA2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146</w:t>
            </w:r>
          </w:p>
        </w:tc>
        <w:tc>
          <w:tcPr>
            <w:tcW w:w="2550" w:type="dxa"/>
            <w:tcBorders>
              <w:right w:val="single" w:sz="4" w:space="0" w:color="auto"/>
            </w:tcBorders>
            <w:noWrap/>
            <w:hideMark/>
          </w:tcPr>
          <w:p w14:paraId="47D0B47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Mongolia</w:t>
            </w:r>
          </w:p>
        </w:tc>
        <w:tc>
          <w:tcPr>
            <w:tcW w:w="666" w:type="dxa"/>
            <w:tcBorders>
              <w:left w:val="single" w:sz="4" w:space="0" w:color="auto"/>
            </w:tcBorders>
            <w:noWrap/>
            <w:hideMark/>
          </w:tcPr>
          <w:p w14:paraId="2CA8674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229</w:t>
            </w:r>
          </w:p>
        </w:tc>
        <w:tc>
          <w:tcPr>
            <w:tcW w:w="2745" w:type="dxa"/>
            <w:noWrap/>
            <w:hideMark/>
          </w:tcPr>
          <w:p w14:paraId="538F59D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Ukraine</w:t>
            </w:r>
          </w:p>
        </w:tc>
      </w:tr>
      <w:tr w:rsidR="003F601B" w:rsidRPr="007E7B86" w14:paraId="59D61AD3" w14:textId="77777777" w:rsidTr="004D4FA7">
        <w:trPr>
          <w:trHeight w:val="301"/>
        </w:trPr>
        <w:tc>
          <w:tcPr>
            <w:tcW w:w="664" w:type="dxa"/>
            <w:noWrap/>
            <w:hideMark/>
          </w:tcPr>
          <w:p w14:paraId="0F41CED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64</w:t>
            </w:r>
          </w:p>
        </w:tc>
        <w:tc>
          <w:tcPr>
            <w:tcW w:w="1974" w:type="dxa"/>
            <w:tcBorders>
              <w:right w:val="single" w:sz="4" w:space="0" w:color="auto"/>
            </w:tcBorders>
            <w:noWrap/>
            <w:hideMark/>
          </w:tcPr>
          <w:p w14:paraId="6AA9B92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Dominica</w:t>
            </w:r>
          </w:p>
        </w:tc>
        <w:tc>
          <w:tcPr>
            <w:tcW w:w="762" w:type="dxa"/>
            <w:tcBorders>
              <w:left w:val="single" w:sz="4" w:space="0" w:color="auto"/>
            </w:tcBorders>
            <w:noWrap/>
            <w:hideMark/>
          </w:tcPr>
          <w:p w14:paraId="0C30978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147</w:t>
            </w:r>
          </w:p>
        </w:tc>
        <w:tc>
          <w:tcPr>
            <w:tcW w:w="2550" w:type="dxa"/>
            <w:tcBorders>
              <w:right w:val="single" w:sz="4" w:space="0" w:color="auto"/>
            </w:tcBorders>
            <w:noWrap/>
            <w:hideMark/>
          </w:tcPr>
          <w:p w14:paraId="3F31329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Northern Mariana Islands</w:t>
            </w:r>
          </w:p>
        </w:tc>
        <w:tc>
          <w:tcPr>
            <w:tcW w:w="666" w:type="dxa"/>
            <w:tcBorders>
              <w:left w:val="single" w:sz="4" w:space="0" w:color="auto"/>
            </w:tcBorders>
            <w:noWrap/>
            <w:hideMark/>
          </w:tcPr>
          <w:p w14:paraId="5D6F897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230</w:t>
            </w:r>
          </w:p>
        </w:tc>
        <w:tc>
          <w:tcPr>
            <w:tcW w:w="2745" w:type="dxa"/>
            <w:noWrap/>
            <w:hideMark/>
          </w:tcPr>
          <w:p w14:paraId="1AF8E782" w14:textId="7D85CBCB"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w:t>
            </w:r>
            <w:r w:rsidR="00694173">
              <w:rPr>
                <w:rFonts w:ascii="Times New Roman" w:hAnsi="Times New Roman"/>
                <w:sz w:val="18"/>
                <w:szCs w:val="18"/>
              </w:rPr>
              <w:t xml:space="preserve">S </w:t>
            </w:r>
            <w:r w:rsidRPr="007E7B86">
              <w:rPr>
                <w:rFonts w:ascii="Times New Roman" w:hAnsi="Times New Roman"/>
                <w:sz w:val="18"/>
                <w:szCs w:val="18"/>
              </w:rPr>
              <w:t>Minor Outlying Islands</w:t>
            </w:r>
          </w:p>
        </w:tc>
      </w:tr>
      <w:tr w:rsidR="003F601B" w:rsidRPr="007E7B86" w14:paraId="5E5CD6E3" w14:textId="77777777" w:rsidTr="004D4FA7">
        <w:trPr>
          <w:trHeight w:val="301"/>
        </w:trPr>
        <w:tc>
          <w:tcPr>
            <w:tcW w:w="664" w:type="dxa"/>
            <w:noWrap/>
            <w:hideMark/>
          </w:tcPr>
          <w:p w14:paraId="05CFFE2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65</w:t>
            </w:r>
          </w:p>
        </w:tc>
        <w:tc>
          <w:tcPr>
            <w:tcW w:w="1974" w:type="dxa"/>
            <w:tcBorders>
              <w:right w:val="single" w:sz="4" w:space="0" w:color="auto"/>
            </w:tcBorders>
            <w:noWrap/>
            <w:hideMark/>
          </w:tcPr>
          <w:p w14:paraId="1754D39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Denmark</w:t>
            </w:r>
          </w:p>
        </w:tc>
        <w:tc>
          <w:tcPr>
            <w:tcW w:w="762" w:type="dxa"/>
            <w:tcBorders>
              <w:left w:val="single" w:sz="4" w:space="0" w:color="auto"/>
            </w:tcBorders>
            <w:noWrap/>
            <w:hideMark/>
          </w:tcPr>
          <w:p w14:paraId="2C450F2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148</w:t>
            </w:r>
          </w:p>
        </w:tc>
        <w:tc>
          <w:tcPr>
            <w:tcW w:w="2550" w:type="dxa"/>
            <w:tcBorders>
              <w:right w:val="single" w:sz="4" w:space="0" w:color="auto"/>
            </w:tcBorders>
            <w:noWrap/>
            <w:hideMark/>
          </w:tcPr>
          <w:p w14:paraId="7063552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Mozambique</w:t>
            </w:r>
          </w:p>
        </w:tc>
        <w:tc>
          <w:tcPr>
            <w:tcW w:w="666" w:type="dxa"/>
            <w:tcBorders>
              <w:left w:val="single" w:sz="4" w:space="0" w:color="auto"/>
            </w:tcBorders>
            <w:noWrap/>
            <w:hideMark/>
          </w:tcPr>
          <w:p w14:paraId="2DC7DC3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231</w:t>
            </w:r>
          </w:p>
        </w:tc>
        <w:tc>
          <w:tcPr>
            <w:tcW w:w="2745" w:type="dxa"/>
            <w:noWrap/>
            <w:hideMark/>
          </w:tcPr>
          <w:p w14:paraId="67590D3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Uruguay</w:t>
            </w:r>
          </w:p>
        </w:tc>
      </w:tr>
      <w:tr w:rsidR="003F601B" w:rsidRPr="007E7B86" w14:paraId="06F3D368" w14:textId="77777777" w:rsidTr="004D4FA7">
        <w:trPr>
          <w:trHeight w:val="301"/>
        </w:trPr>
        <w:tc>
          <w:tcPr>
            <w:tcW w:w="664" w:type="dxa"/>
            <w:noWrap/>
            <w:hideMark/>
          </w:tcPr>
          <w:p w14:paraId="2AACAF7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66</w:t>
            </w:r>
          </w:p>
        </w:tc>
        <w:tc>
          <w:tcPr>
            <w:tcW w:w="1974" w:type="dxa"/>
            <w:tcBorders>
              <w:right w:val="single" w:sz="4" w:space="0" w:color="auto"/>
            </w:tcBorders>
            <w:noWrap/>
            <w:hideMark/>
          </w:tcPr>
          <w:p w14:paraId="3DD50CE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Dominican Republic</w:t>
            </w:r>
          </w:p>
        </w:tc>
        <w:tc>
          <w:tcPr>
            <w:tcW w:w="762" w:type="dxa"/>
            <w:tcBorders>
              <w:left w:val="single" w:sz="4" w:space="0" w:color="auto"/>
            </w:tcBorders>
            <w:noWrap/>
            <w:hideMark/>
          </w:tcPr>
          <w:p w14:paraId="315CC02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149</w:t>
            </w:r>
          </w:p>
        </w:tc>
        <w:tc>
          <w:tcPr>
            <w:tcW w:w="2550" w:type="dxa"/>
            <w:tcBorders>
              <w:right w:val="single" w:sz="4" w:space="0" w:color="auto"/>
            </w:tcBorders>
            <w:noWrap/>
            <w:hideMark/>
          </w:tcPr>
          <w:p w14:paraId="4E436D0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Mauritania</w:t>
            </w:r>
          </w:p>
        </w:tc>
        <w:tc>
          <w:tcPr>
            <w:tcW w:w="666" w:type="dxa"/>
            <w:tcBorders>
              <w:left w:val="single" w:sz="4" w:space="0" w:color="auto"/>
            </w:tcBorders>
            <w:noWrap/>
            <w:hideMark/>
          </w:tcPr>
          <w:p w14:paraId="0BBAAAD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232</w:t>
            </w:r>
          </w:p>
        </w:tc>
        <w:tc>
          <w:tcPr>
            <w:tcW w:w="2745" w:type="dxa"/>
            <w:noWrap/>
            <w:hideMark/>
          </w:tcPr>
          <w:p w14:paraId="1338D94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United States</w:t>
            </w:r>
          </w:p>
        </w:tc>
      </w:tr>
      <w:tr w:rsidR="003F601B" w:rsidRPr="007E7B86" w14:paraId="3681FB44" w14:textId="77777777" w:rsidTr="004D4FA7">
        <w:trPr>
          <w:trHeight w:val="301"/>
        </w:trPr>
        <w:tc>
          <w:tcPr>
            <w:tcW w:w="664" w:type="dxa"/>
            <w:noWrap/>
            <w:hideMark/>
          </w:tcPr>
          <w:p w14:paraId="5301FE1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67</w:t>
            </w:r>
          </w:p>
        </w:tc>
        <w:tc>
          <w:tcPr>
            <w:tcW w:w="1974" w:type="dxa"/>
            <w:tcBorders>
              <w:right w:val="single" w:sz="4" w:space="0" w:color="auto"/>
            </w:tcBorders>
            <w:noWrap/>
            <w:hideMark/>
          </w:tcPr>
          <w:p w14:paraId="0E7EADB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Algeria</w:t>
            </w:r>
          </w:p>
        </w:tc>
        <w:tc>
          <w:tcPr>
            <w:tcW w:w="762" w:type="dxa"/>
            <w:tcBorders>
              <w:left w:val="single" w:sz="4" w:space="0" w:color="auto"/>
            </w:tcBorders>
            <w:noWrap/>
            <w:hideMark/>
          </w:tcPr>
          <w:p w14:paraId="2CDB707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150</w:t>
            </w:r>
          </w:p>
        </w:tc>
        <w:tc>
          <w:tcPr>
            <w:tcW w:w="2550" w:type="dxa"/>
            <w:tcBorders>
              <w:right w:val="single" w:sz="4" w:space="0" w:color="auto"/>
            </w:tcBorders>
            <w:noWrap/>
            <w:hideMark/>
          </w:tcPr>
          <w:p w14:paraId="7976726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Montserrat</w:t>
            </w:r>
          </w:p>
        </w:tc>
        <w:tc>
          <w:tcPr>
            <w:tcW w:w="666" w:type="dxa"/>
            <w:tcBorders>
              <w:left w:val="single" w:sz="4" w:space="0" w:color="auto"/>
            </w:tcBorders>
            <w:noWrap/>
            <w:hideMark/>
          </w:tcPr>
          <w:p w14:paraId="500FA5D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233</w:t>
            </w:r>
          </w:p>
        </w:tc>
        <w:tc>
          <w:tcPr>
            <w:tcW w:w="2745" w:type="dxa"/>
            <w:noWrap/>
            <w:hideMark/>
          </w:tcPr>
          <w:p w14:paraId="035A33C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Uzbekistan</w:t>
            </w:r>
          </w:p>
        </w:tc>
      </w:tr>
      <w:tr w:rsidR="003F601B" w:rsidRPr="007E7B86" w14:paraId="396AE6BC" w14:textId="77777777" w:rsidTr="004D4FA7">
        <w:trPr>
          <w:trHeight w:val="301"/>
        </w:trPr>
        <w:tc>
          <w:tcPr>
            <w:tcW w:w="664" w:type="dxa"/>
            <w:noWrap/>
            <w:hideMark/>
          </w:tcPr>
          <w:p w14:paraId="3391379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68</w:t>
            </w:r>
          </w:p>
        </w:tc>
        <w:tc>
          <w:tcPr>
            <w:tcW w:w="1974" w:type="dxa"/>
            <w:tcBorders>
              <w:right w:val="single" w:sz="4" w:space="0" w:color="auto"/>
            </w:tcBorders>
            <w:noWrap/>
            <w:hideMark/>
          </w:tcPr>
          <w:p w14:paraId="650E9E8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Ecuador</w:t>
            </w:r>
          </w:p>
        </w:tc>
        <w:tc>
          <w:tcPr>
            <w:tcW w:w="762" w:type="dxa"/>
            <w:tcBorders>
              <w:left w:val="single" w:sz="4" w:space="0" w:color="auto"/>
            </w:tcBorders>
            <w:noWrap/>
            <w:hideMark/>
          </w:tcPr>
          <w:p w14:paraId="7CE498D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151</w:t>
            </w:r>
          </w:p>
        </w:tc>
        <w:tc>
          <w:tcPr>
            <w:tcW w:w="2550" w:type="dxa"/>
            <w:tcBorders>
              <w:right w:val="single" w:sz="4" w:space="0" w:color="auto"/>
            </w:tcBorders>
            <w:noWrap/>
            <w:hideMark/>
          </w:tcPr>
          <w:p w14:paraId="68C8CE0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Martinique</w:t>
            </w:r>
          </w:p>
        </w:tc>
        <w:tc>
          <w:tcPr>
            <w:tcW w:w="666" w:type="dxa"/>
            <w:tcBorders>
              <w:left w:val="single" w:sz="4" w:space="0" w:color="auto"/>
            </w:tcBorders>
            <w:noWrap/>
            <w:hideMark/>
          </w:tcPr>
          <w:p w14:paraId="7A9556B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234</w:t>
            </w:r>
          </w:p>
        </w:tc>
        <w:tc>
          <w:tcPr>
            <w:tcW w:w="2745" w:type="dxa"/>
            <w:noWrap/>
            <w:hideMark/>
          </w:tcPr>
          <w:p w14:paraId="4E2D42D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Holy See</w:t>
            </w:r>
          </w:p>
        </w:tc>
      </w:tr>
      <w:tr w:rsidR="003F601B" w:rsidRPr="007E7B86" w14:paraId="2F24FD76" w14:textId="77777777" w:rsidTr="004D4FA7">
        <w:trPr>
          <w:trHeight w:val="301"/>
        </w:trPr>
        <w:tc>
          <w:tcPr>
            <w:tcW w:w="664" w:type="dxa"/>
            <w:noWrap/>
            <w:hideMark/>
          </w:tcPr>
          <w:p w14:paraId="55229AF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69</w:t>
            </w:r>
          </w:p>
        </w:tc>
        <w:tc>
          <w:tcPr>
            <w:tcW w:w="1974" w:type="dxa"/>
            <w:tcBorders>
              <w:right w:val="single" w:sz="4" w:space="0" w:color="auto"/>
            </w:tcBorders>
            <w:noWrap/>
            <w:hideMark/>
          </w:tcPr>
          <w:p w14:paraId="2B9F689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Egypt, Arab Rep.</w:t>
            </w:r>
          </w:p>
        </w:tc>
        <w:tc>
          <w:tcPr>
            <w:tcW w:w="762" w:type="dxa"/>
            <w:tcBorders>
              <w:left w:val="single" w:sz="4" w:space="0" w:color="auto"/>
            </w:tcBorders>
            <w:noWrap/>
            <w:hideMark/>
          </w:tcPr>
          <w:p w14:paraId="1D7D576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152</w:t>
            </w:r>
          </w:p>
        </w:tc>
        <w:tc>
          <w:tcPr>
            <w:tcW w:w="2550" w:type="dxa"/>
            <w:tcBorders>
              <w:right w:val="single" w:sz="4" w:space="0" w:color="auto"/>
            </w:tcBorders>
            <w:noWrap/>
            <w:hideMark/>
          </w:tcPr>
          <w:p w14:paraId="6C8EFAB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Mauritius</w:t>
            </w:r>
          </w:p>
        </w:tc>
        <w:tc>
          <w:tcPr>
            <w:tcW w:w="666" w:type="dxa"/>
            <w:tcBorders>
              <w:left w:val="single" w:sz="4" w:space="0" w:color="auto"/>
            </w:tcBorders>
            <w:noWrap/>
            <w:hideMark/>
          </w:tcPr>
          <w:p w14:paraId="4435E2D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235</w:t>
            </w:r>
          </w:p>
        </w:tc>
        <w:tc>
          <w:tcPr>
            <w:tcW w:w="2745" w:type="dxa"/>
            <w:noWrap/>
            <w:hideMark/>
          </w:tcPr>
          <w:p w14:paraId="624C960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St. Vincent and the Grenadines</w:t>
            </w:r>
          </w:p>
        </w:tc>
      </w:tr>
      <w:tr w:rsidR="003F601B" w:rsidRPr="007E7B86" w14:paraId="5BFFA958" w14:textId="77777777" w:rsidTr="004D4FA7">
        <w:trPr>
          <w:trHeight w:val="301"/>
        </w:trPr>
        <w:tc>
          <w:tcPr>
            <w:tcW w:w="664" w:type="dxa"/>
            <w:noWrap/>
            <w:hideMark/>
          </w:tcPr>
          <w:p w14:paraId="391C6D1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70</w:t>
            </w:r>
          </w:p>
        </w:tc>
        <w:tc>
          <w:tcPr>
            <w:tcW w:w="1974" w:type="dxa"/>
            <w:tcBorders>
              <w:right w:val="single" w:sz="4" w:space="0" w:color="auto"/>
            </w:tcBorders>
            <w:noWrap/>
            <w:hideMark/>
          </w:tcPr>
          <w:p w14:paraId="1290C67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Eritrea</w:t>
            </w:r>
          </w:p>
        </w:tc>
        <w:tc>
          <w:tcPr>
            <w:tcW w:w="762" w:type="dxa"/>
            <w:tcBorders>
              <w:left w:val="single" w:sz="4" w:space="0" w:color="auto"/>
            </w:tcBorders>
            <w:noWrap/>
            <w:hideMark/>
          </w:tcPr>
          <w:p w14:paraId="5719CFC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153</w:t>
            </w:r>
          </w:p>
        </w:tc>
        <w:tc>
          <w:tcPr>
            <w:tcW w:w="2550" w:type="dxa"/>
            <w:tcBorders>
              <w:right w:val="single" w:sz="4" w:space="0" w:color="auto"/>
            </w:tcBorders>
            <w:noWrap/>
            <w:hideMark/>
          </w:tcPr>
          <w:p w14:paraId="14446F9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Malawi</w:t>
            </w:r>
          </w:p>
        </w:tc>
        <w:tc>
          <w:tcPr>
            <w:tcW w:w="666" w:type="dxa"/>
            <w:tcBorders>
              <w:left w:val="single" w:sz="4" w:space="0" w:color="auto"/>
            </w:tcBorders>
            <w:noWrap/>
            <w:hideMark/>
          </w:tcPr>
          <w:p w14:paraId="2078CD9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236</w:t>
            </w:r>
          </w:p>
        </w:tc>
        <w:tc>
          <w:tcPr>
            <w:tcW w:w="2745" w:type="dxa"/>
            <w:noWrap/>
            <w:hideMark/>
          </w:tcPr>
          <w:p w14:paraId="5573F15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Venezuela</w:t>
            </w:r>
          </w:p>
        </w:tc>
      </w:tr>
      <w:tr w:rsidR="003F601B" w:rsidRPr="007E7B86" w14:paraId="5BD83B01" w14:textId="77777777" w:rsidTr="004D4FA7">
        <w:trPr>
          <w:trHeight w:val="301"/>
        </w:trPr>
        <w:tc>
          <w:tcPr>
            <w:tcW w:w="664" w:type="dxa"/>
            <w:noWrap/>
            <w:hideMark/>
          </w:tcPr>
          <w:p w14:paraId="7A107B0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71</w:t>
            </w:r>
          </w:p>
        </w:tc>
        <w:tc>
          <w:tcPr>
            <w:tcW w:w="1974" w:type="dxa"/>
            <w:tcBorders>
              <w:right w:val="single" w:sz="4" w:space="0" w:color="auto"/>
            </w:tcBorders>
            <w:noWrap/>
            <w:hideMark/>
          </w:tcPr>
          <w:p w14:paraId="654C57C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Western Sahara</w:t>
            </w:r>
          </w:p>
        </w:tc>
        <w:tc>
          <w:tcPr>
            <w:tcW w:w="762" w:type="dxa"/>
            <w:tcBorders>
              <w:left w:val="single" w:sz="4" w:space="0" w:color="auto"/>
            </w:tcBorders>
            <w:noWrap/>
            <w:hideMark/>
          </w:tcPr>
          <w:p w14:paraId="3CD0CCA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154</w:t>
            </w:r>
          </w:p>
        </w:tc>
        <w:tc>
          <w:tcPr>
            <w:tcW w:w="2550" w:type="dxa"/>
            <w:tcBorders>
              <w:right w:val="single" w:sz="4" w:space="0" w:color="auto"/>
            </w:tcBorders>
            <w:noWrap/>
            <w:hideMark/>
          </w:tcPr>
          <w:p w14:paraId="31480E9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Malaysia</w:t>
            </w:r>
          </w:p>
        </w:tc>
        <w:tc>
          <w:tcPr>
            <w:tcW w:w="666" w:type="dxa"/>
            <w:tcBorders>
              <w:left w:val="single" w:sz="4" w:space="0" w:color="auto"/>
            </w:tcBorders>
            <w:noWrap/>
            <w:hideMark/>
          </w:tcPr>
          <w:p w14:paraId="346399B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237</w:t>
            </w:r>
          </w:p>
        </w:tc>
        <w:tc>
          <w:tcPr>
            <w:tcW w:w="2745" w:type="dxa"/>
            <w:noWrap/>
            <w:hideMark/>
          </w:tcPr>
          <w:p w14:paraId="6C0D78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British Virgin Islands</w:t>
            </w:r>
          </w:p>
        </w:tc>
      </w:tr>
      <w:tr w:rsidR="003F601B" w:rsidRPr="007E7B86" w14:paraId="2574CCCB" w14:textId="77777777" w:rsidTr="004D4FA7">
        <w:trPr>
          <w:trHeight w:val="301"/>
        </w:trPr>
        <w:tc>
          <w:tcPr>
            <w:tcW w:w="664" w:type="dxa"/>
            <w:noWrap/>
            <w:hideMark/>
          </w:tcPr>
          <w:p w14:paraId="115C82D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72</w:t>
            </w:r>
          </w:p>
        </w:tc>
        <w:tc>
          <w:tcPr>
            <w:tcW w:w="1974" w:type="dxa"/>
            <w:tcBorders>
              <w:right w:val="single" w:sz="4" w:space="0" w:color="auto"/>
            </w:tcBorders>
            <w:noWrap/>
            <w:hideMark/>
          </w:tcPr>
          <w:p w14:paraId="25140DA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Spain</w:t>
            </w:r>
          </w:p>
        </w:tc>
        <w:tc>
          <w:tcPr>
            <w:tcW w:w="762" w:type="dxa"/>
            <w:tcBorders>
              <w:left w:val="single" w:sz="4" w:space="0" w:color="auto"/>
            </w:tcBorders>
            <w:noWrap/>
            <w:hideMark/>
          </w:tcPr>
          <w:p w14:paraId="0D5DA00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155</w:t>
            </w:r>
          </w:p>
        </w:tc>
        <w:tc>
          <w:tcPr>
            <w:tcW w:w="2550" w:type="dxa"/>
            <w:tcBorders>
              <w:right w:val="single" w:sz="4" w:space="0" w:color="auto"/>
            </w:tcBorders>
            <w:noWrap/>
            <w:hideMark/>
          </w:tcPr>
          <w:p w14:paraId="5BD21CB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Mayotte</w:t>
            </w:r>
          </w:p>
        </w:tc>
        <w:tc>
          <w:tcPr>
            <w:tcW w:w="666" w:type="dxa"/>
            <w:tcBorders>
              <w:left w:val="single" w:sz="4" w:space="0" w:color="auto"/>
            </w:tcBorders>
            <w:noWrap/>
            <w:hideMark/>
          </w:tcPr>
          <w:p w14:paraId="26A56ED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238</w:t>
            </w:r>
          </w:p>
        </w:tc>
        <w:tc>
          <w:tcPr>
            <w:tcW w:w="2745" w:type="dxa"/>
            <w:noWrap/>
            <w:hideMark/>
          </w:tcPr>
          <w:p w14:paraId="339991A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Virgin Islands (U.S.)</w:t>
            </w:r>
          </w:p>
        </w:tc>
      </w:tr>
      <w:tr w:rsidR="003F601B" w:rsidRPr="007E7B86" w14:paraId="1308FABE" w14:textId="77777777" w:rsidTr="004D4FA7">
        <w:trPr>
          <w:trHeight w:val="301"/>
        </w:trPr>
        <w:tc>
          <w:tcPr>
            <w:tcW w:w="664" w:type="dxa"/>
            <w:noWrap/>
            <w:hideMark/>
          </w:tcPr>
          <w:p w14:paraId="0CE1528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73</w:t>
            </w:r>
          </w:p>
        </w:tc>
        <w:tc>
          <w:tcPr>
            <w:tcW w:w="1974" w:type="dxa"/>
            <w:tcBorders>
              <w:right w:val="single" w:sz="4" w:space="0" w:color="auto"/>
            </w:tcBorders>
            <w:noWrap/>
            <w:hideMark/>
          </w:tcPr>
          <w:p w14:paraId="3B27C32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Estonia</w:t>
            </w:r>
          </w:p>
        </w:tc>
        <w:tc>
          <w:tcPr>
            <w:tcW w:w="762" w:type="dxa"/>
            <w:tcBorders>
              <w:left w:val="single" w:sz="4" w:space="0" w:color="auto"/>
            </w:tcBorders>
            <w:noWrap/>
            <w:hideMark/>
          </w:tcPr>
          <w:p w14:paraId="7F76C59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156</w:t>
            </w:r>
          </w:p>
        </w:tc>
        <w:tc>
          <w:tcPr>
            <w:tcW w:w="2550" w:type="dxa"/>
            <w:tcBorders>
              <w:right w:val="single" w:sz="4" w:space="0" w:color="auto"/>
            </w:tcBorders>
            <w:noWrap/>
            <w:hideMark/>
          </w:tcPr>
          <w:p w14:paraId="0A885AC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Namibia</w:t>
            </w:r>
          </w:p>
        </w:tc>
        <w:tc>
          <w:tcPr>
            <w:tcW w:w="666" w:type="dxa"/>
            <w:tcBorders>
              <w:left w:val="single" w:sz="4" w:space="0" w:color="auto"/>
            </w:tcBorders>
            <w:noWrap/>
            <w:hideMark/>
          </w:tcPr>
          <w:p w14:paraId="2C0F3B1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239</w:t>
            </w:r>
          </w:p>
        </w:tc>
        <w:tc>
          <w:tcPr>
            <w:tcW w:w="2745" w:type="dxa"/>
            <w:noWrap/>
            <w:hideMark/>
          </w:tcPr>
          <w:p w14:paraId="5F59CC8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Vietnam</w:t>
            </w:r>
          </w:p>
        </w:tc>
      </w:tr>
      <w:tr w:rsidR="003F601B" w:rsidRPr="007E7B86" w14:paraId="7AA7ACDB" w14:textId="77777777" w:rsidTr="004D4FA7">
        <w:trPr>
          <w:trHeight w:val="301"/>
        </w:trPr>
        <w:tc>
          <w:tcPr>
            <w:tcW w:w="664" w:type="dxa"/>
            <w:noWrap/>
            <w:hideMark/>
          </w:tcPr>
          <w:p w14:paraId="5A88035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74</w:t>
            </w:r>
          </w:p>
        </w:tc>
        <w:tc>
          <w:tcPr>
            <w:tcW w:w="1974" w:type="dxa"/>
            <w:tcBorders>
              <w:right w:val="single" w:sz="4" w:space="0" w:color="auto"/>
            </w:tcBorders>
            <w:noWrap/>
            <w:hideMark/>
          </w:tcPr>
          <w:p w14:paraId="2EF61DC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Ethiopia</w:t>
            </w:r>
          </w:p>
        </w:tc>
        <w:tc>
          <w:tcPr>
            <w:tcW w:w="762" w:type="dxa"/>
            <w:tcBorders>
              <w:left w:val="single" w:sz="4" w:space="0" w:color="auto"/>
            </w:tcBorders>
            <w:noWrap/>
            <w:hideMark/>
          </w:tcPr>
          <w:p w14:paraId="32E0C24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157</w:t>
            </w:r>
          </w:p>
        </w:tc>
        <w:tc>
          <w:tcPr>
            <w:tcW w:w="2550" w:type="dxa"/>
            <w:tcBorders>
              <w:right w:val="single" w:sz="4" w:space="0" w:color="auto"/>
            </w:tcBorders>
            <w:noWrap/>
            <w:hideMark/>
          </w:tcPr>
          <w:p w14:paraId="7389914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New Caledonia</w:t>
            </w:r>
          </w:p>
        </w:tc>
        <w:tc>
          <w:tcPr>
            <w:tcW w:w="666" w:type="dxa"/>
            <w:tcBorders>
              <w:left w:val="single" w:sz="4" w:space="0" w:color="auto"/>
            </w:tcBorders>
            <w:noWrap/>
            <w:hideMark/>
          </w:tcPr>
          <w:p w14:paraId="7F97442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240</w:t>
            </w:r>
          </w:p>
        </w:tc>
        <w:tc>
          <w:tcPr>
            <w:tcW w:w="2745" w:type="dxa"/>
            <w:noWrap/>
            <w:hideMark/>
          </w:tcPr>
          <w:p w14:paraId="691F8E6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Vanuatu</w:t>
            </w:r>
          </w:p>
        </w:tc>
      </w:tr>
      <w:tr w:rsidR="003F601B" w:rsidRPr="007E7B86" w14:paraId="3C57E6A1" w14:textId="77777777" w:rsidTr="004D4FA7">
        <w:trPr>
          <w:trHeight w:val="301"/>
        </w:trPr>
        <w:tc>
          <w:tcPr>
            <w:tcW w:w="664" w:type="dxa"/>
            <w:noWrap/>
            <w:hideMark/>
          </w:tcPr>
          <w:p w14:paraId="0D9F55C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75</w:t>
            </w:r>
          </w:p>
        </w:tc>
        <w:tc>
          <w:tcPr>
            <w:tcW w:w="1974" w:type="dxa"/>
            <w:tcBorders>
              <w:right w:val="single" w:sz="4" w:space="0" w:color="auto"/>
            </w:tcBorders>
            <w:noWrap/>
            <w:hideMark/>
          </w:tcPr>
          <w:p w14:paraId="34AA95D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Finland</w:t>
            </w:r>
          </w:p>
        </w:tc>
        <w:tc>
          <w:tcPr>
            <w:tcW w:w="762" w:type="dxa"/>
            <w:tcBorders>
              <w:left w:val="single" w:sz="4" w:space="0" w:color="auto"/>
            </w:tcBorders>
            <w:noWrap/>
            <w:hideMark/>
          </w:tcPr>
          <w:p w14:paraId="0F42940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158</w:t>
            </w:r>
          </w:p>
        </w:tc>
        <w:tc>
          <w:tcPr>
            <w:tcW w:w="2550" w:type="dxa"/>
            <w:tcBorders>
              <w:right w:val="single" w:sz="4" w:space="0" w:color="auto"/>
            </w:tcBorders>
            <w:noWrap/>
            <w:hideMark/>
          </w:tcPr>
          <w:p w14:paraId="083571E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Niger</w:t>
            </w:r>
          </w:p>
        </w:tc>
        <w:tc>
          <w:tcPr>
            <w:tcW w:w="666" w:type="dxa"/>
            <w:tcBorders>
              <w:left w:val="single" w:sz="4" w:space="0" w:color="auto"/>
            </w:tcBorders>
            <w:noWrap/>
            <w:hideMark/>
          </w:tcPr>
          <w:p w14:paraId="055EE4C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241</w:t>
            </w:r>
          </w:p>
        </w:tc>
        <w:tc>
          <w:tcPr>
            <w:tcW w:w="2745" w:type="dxa"/>
            <w:noWrap/>
            <w:hideMark/>
          </w:tcPr>
          <w:p w14:paraId="247BCC4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Wallis and Futura Isl.</w:t>
            </w:r>
          </w:p>
        </w:tc>
      </w:tr>
      <w:tr w:rsidR="003F601B" w:rsidRPr="007E7B86" w14:paraId="6E550C66" w14:textId="77777777" w:rsidTr="004D4FA7">
        <w:trPr>
          <w:trHeight w:val="301"/>
        </w:trPr>
        <w:tc>
          <w:tcPr>
            <w:tcW w:w="664" w:type="dxa"/>
            <w:noWrap/>
            <w:hideMark/>
          </w:tcPr>
          <w:p w14:paraId="1337827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76</w:t>
            </w:r>
          </w:p>
        </w:tc>
        <w:tc>
          <w:tcPr>
            <w:tcW w:w="1974" w:type="dxa"/>
            <w:tcBorders>
              <w:right w:val="single" w:sz="4" w:space="0" w:color="auto"/>
            </w:tcBorders>
            <w:noWrap/>
            <w:hideMark/>
          </w:tcPr>
          <w:p w14:paraId="53959A4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Fiji</w:t>
            </w:r>
          </w:p>
        </w:tc>
        <w:tc>
          <w:tcPr>
            <w:tcW w:w="762" w:type="dxa"/>
            <w:tcBorders>
              <w:left w:val="single" w:sz="4" w:space="0" w:color="auto"/>
            </w:tcBorders>
            <w:noWrap/>
            <w:hideMark/>
          </w:tcPr>
          <w:p w14:paraId="2D4C575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159</w:t>
            </w:r>
          </w:p>
        </w:tc>
        <w:tc>
          <w:tcPr>
            <w:tcW w:w="2550" w:type="dxa"/>
            <w:tcBorders>
              <w:right w:val="single" w:sz="4" w:space="0" w:color="auto"/>
            </w:tcBorders>
            <w:noWrap/>
            <w:hideMark/>
          </w:tcPr>
          <w:p w14:paraId="64C0156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Norfolk Island</w:t>
            </w:r>
          </w:p>
        </w:tc>
        <w:tc>
          <w:tcPr>
            <w:tcW w:w="666" w:type="dxa"/>
            <w:tcBorders>
              <w:left w:val="single" w:sz="4" w:space="0" w:color="auto"/>
            </w:tcBorders>
            <w:noWrap/>
            <w:hideMark/>
          </w:tcPr>
          <w:p w14:paraId="3802C87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242</w:t>
            </w:r>
          </w:p>
        </w:tc>
        <w:tc>
          <w:tcPr>
            <w:tcW w:w="2745" w:type="dxa"/>
            <w:noWrap/>
            <w:hideMark/>
          </w:tcPr>
          <w:p w14:paraId="5DD2781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Samoa</w:t>
            </w:r>
          </w:p>
        </w:tc>
      </w:tr>
      <w:tr w:rsidR="003F601B" w:rsidRPr="007E7B86" w14:paraId="1220E0AD" w14:textId="77777777" w:rsidTr="004D4FA7">
        <w:trPr>
          <w:trHeight w:val="301"/>
        </w:trPr>
        <w:tc>
          <w:tcPr>
            <w:tcW w:w="664" w:type="dxa"/>
            <w:noWrap/>
            <w:hideMark/>
          </w:tcPr>
          <w:p w14:paraId="4FC9984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77</w:t>
            </w:r>
          </w:p>
        </w:tc>
        <w:tc>
          <w:tcPr>
            <w:tcW w:w="1974" w:type="dxa"/>
            <w:tcBorders>
              <w:right w:val="single" w:sz="4" w:space="0" w:color="auto"/>
            </w:tcBorders>
            <w:noWrap/>
            <w:hideMark/>
          </w:tcPr>
          <w:p w14:paraId="03E45D2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Falkland Island</w:t>
            </w:r>
          </w:p>
        </w:tc>
        <w:tc>
          <w:tcPr>
            <w:tcW w:w="762" w:type="dxa"/>
            <w:tcBorders>
              <w:left w:val="single" w:sz="4" w:space="0" w:color="auto"/>
            </w:tcBorders>
            <w:noWrap/>
            <w:hideMark/>
          </w:tcPr>
          <w:p w14:paraId="6AD7385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160</w:t>
            </w:r>
          </w:p>
        </w:tc>
        <w:tc>
          <w:tcPr>
            <w:tcW w:w="2550" w:type="dxa"/>
            <w:tcBorders>
              <w:right w:val="single" w:sz="4" w:space="0" w:color="auto"/>
            </w:tcBorders>
            <w:noWrap/>
            <w:hideMark/>
          </w:tcPr>
          <w:p w14:paraId="5D99A697"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Nigeria</w:t>
            </w:r>
          </w:p>
        </w:tc>
        <w:tc>
          <w:tcPr>
            <w:tcW w:w="666" w:type="dxa"/>
            <w:tcBorders>
              <w:left w:val="single" w:sz="4" w:space="0" w:color="auto"/>
            </w:tcBorders>
            <w:noWrap/>
            <w:hideMark/>
          </w:tcPr>
          <w:p w14:paraId="6A98DD3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243</w:t>
            </w:r>
          </w:p>
        </w:tc>
        <w:tc>
          <w:tcPr>
            <w:tcW w:w="2745" w:type="dxa"/>
            <w:noWrap/>
            <w:hideMark/>
          </w:tcPr>
          <w:p w14:paraId="056BC2E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Yemen Democratic</w:t>
            </w:r>
          </w:p>
        </w:tc>
      </w:tr>
      <w:tr w:rsidR="003F601B" w:rsidRPr="007E7B86" w14:paraId="1A48DDEE" w14:textId="77777777" w:rsidTr="004D4FA7">
        <w:trPr>
          <w:trHeight w:val="301"/>
        </w:trPr>
        <w:tc>
          <w:tcPr>
            <w:tcW w:w="664" w:type="dxa"/>
            <w:noWrap/>
            <w:hideMark/>
          </w:tcPr>
          <w:p w14:paraId="12580EA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78</w:t>
            </w:r>
          </w:p>
        </w:tc>
        <w:tc>
          <w:tcPr>
            <w:tcW w:w="1974" w:type="dxa"/>
            <w:tcBorders>
              <w:right w:val="single" w:sz="4" w:space="0" w:color="auto"/>
            </w:tcBorders>
            <w:noWrap/>
            <w:hideMark/>
          </w:tcPr>
          <w:p w14:paraId="5736491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France</w:t>
            </w:r>
          </w:p>
        </w:tc>
        <w:tc>
          <w:tcPr>
            <w:tcW w:w="762" w:type="dxa"/>
            <w:tcBorders>
              <w:left w:val="single" w:sz="4" w:space="0" w:color="auto"/>
            </w:tcBorders>
            <w:noWrap/>
            <w:hideMark/>
          </w:tcPr>
          <w:p w14:paraId="58A0162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161</w:t>
            </w:r>
          </w:p>
        </w:tc>
        <w:tc>
          <w:tcPr>
            <w:tcW w:w="2550" w:type="dxa"/>
            <w:tcBorders>
              <w:right w:val="single" w:sz="4" w:space="0" w:color="auto"/>
            </w:tcBorders>
            <w:noWrap/>
            <w:hideMark/>
          </w:tcPr>
          <w:p w14:paraId="107EEBF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Nicaragua</w:t>
            </w:r>
          </w:p>
        </w:tc>
        <w:tc>
          <w:tcPr>
            <w:tcW w:w="666" w:type="dxa"/>
            <w:tcBorders>
              <w:left w:val="single" w:sz="4" w:space="0" w:color="auto"/>
            </w:tcBorders>
            <w:noWrap/>
            <w:hideMark/>
          </w:tcPr>
          <w:p w14:paraId="702EA6E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244</w:t>
            </w:r>
          </w:p>
        </w:tc>
        <w:tc>
          <w:tcPr>
            <w:tcW w:w="2745" w:type="dxa"/>
            <w:noWrap/>
            <w:hideMark/>
          </w:tcPr>
          <w:p w14:paraId="48C720F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Yemen, Rep.</w:t>
            </w:r>
          </w:p>
        </w:tc>
      </w:tr>
      <w:tr w:rsidR="003F601B" w:rsidRPr="007E7B86" w14:paraId="264E5B24" w14:textId="77777777" w:rsidTr="004D4FA7">
        <w:trPr>
          <w:trHeight w:val="301"/>
        </w:trPr>
        <w:tc>
          <w:tcPr>
            <w:tcW w:w="664" w:type="dxa"/>
            <w:noWrap/>
            <w:hideMark/>
          </w:tcPr>
          <w:p w14:paraId="7876B56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79</w:t>
            </w:r>
          </w:p>
        </w:tc>
        <w:tc>
          <w:tcPr>
            <w:tcW w:w="1974" w:type="dxa"/>
            <w:tcBorders>
              <w:right w:val="single" w:sz="4" w:space="0" w:color="auto"/>
            </w:tcBorders>
            <w:noWrap/>
            <w:hideMark/>
          </w:tcPr>
          <w:p w14:paraId="7D19DDE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Faeroe Islands</w:t>
            </w:r>
          </w:p>
        </w:tc>
        <w:tc>
          <w:tcPr>
            <w:tcW w:w="762" w:type="dxa"/>
            <w:tcBorders>
              <w:left w:val="single" w:sz="4" w:space="0" w:color="auto"/>
            </w:tcBorders>
            <w:noWrap/>
            <w:hideMark/>
          </w:tcPr>
          <w:p w14:paraId="6462A44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162</w:t>
            </w:r>
          </w:p>
        </w:tc>
        <w:tc>
          <w:tcPr>
            <w:tcW w:w="2550" w:type="dxa"/>
            <w:tcBorders>
              <w:right w:val="single" w:sz="4" w:space="0" w:color="auto"/>
            </w:tcBorders>
            <w:noWrap/>
            <w:hideMark/>
          </w:tcPr>
          <w:p w14:paraId="3745555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Niue</w:t>
            </w:r>
          </w:p>
        </w:tc>
        <w:tc>
          <w:tcPr>
            <w:tcW w:w="666" w:type="dxa"/>
            <w:tcBorders>
              <w:left w:val="single" w:sz="4" w:space="0" w:color="auto"/>
            </w:tcBorders>
            <w:noWrap/>
            <w:hideMark/>
          </w:tcPr>
          <w:p w14:paraId="79E8D09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245</w:t>
            </w:r>
          </w:p>
        </w:tc>
        <w:tc>
          <w:tcPr>
            <w:tcW w:w="2745" w:type="dxa"/>
            <w:noWrap/>
            <w:hideMark/>
          </w:tcPr>
          <w:p w14:paraId="7397EC3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Yugoslavia, FR (Serbia/</w:t>
            </w:r>
            <w:proofErr w:type="spellStart"/>
            <w:r w:rsidRPr="007E7B86">
              <w:rPr>
                <w:rFonts w:ascii="Times New Roman" w:hAnsi="Times New Roman"/>
                <w:sz w:val="18"/>
                <w:szCs w:val="18"/>
              </w:rPr>
              <w:t>Montene</w:t>
            </w:r>
            <w:proofErr w:type="spellEnd"/>
          </w:p>
        </w:tc>
      </w:tr>
      <w:tr w:rsidR="003F601B" w:rsidRPr="007E7B86" w14:paraId="14A7571E" w14:textId="77777777" w:rsidTr="004D4FA7">
        <w:trPr>
          <w:trHeight w:val="301"/>
        </w:trPr>
        <w:tc>
          <w:tcPr>
            <w:tcW w:w="664" w:type="dxa"/>
            <w:noWrap/>
            <w:hideMark/>
          </w:tcPr>
          <w:p w14:paraId="270B477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80</w:t>
            </w:r>
          </w:p>
        </w:tc>
        <w:tc>
          <w:tcPr>
            <w:tcW w:w="1974" w:type="dxa"/>
            <w:tcBorders>
              <w:right w:val="single" w:sz="4" w:space="0" w:color="auto"/>
            </w:tcBorders>
            <w:noWrap/>
            <w:hideMark/>
          </w:tcPr>
          <w:p w14:paraId="76C1CD2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xml:space="preserve">Micronesia, Fed. </w:t>
            </w:r>
            <w:proofErr w:type="spellStart"/>
            <w:r w:rsidRPr="007E7B86">
              <w:rPr>
                <w:rFonts w:ascii="Times New Roman" w:hAnsi="Times New Roman"/>
                <w:sz w:val="18"/>
                <w:szCs w:val="18"/>
              </w:rPr>
              <w:t>Sts</w:t>
            </w:r>
            <w:proofErr w:type="spellEnd"/>
            <w:r w:rsidRPr="007E7B86">
              <w:rPr>
                <w:rFonts w:ascii="Times New Roman" w:hAnsi="Times New Roman"/>
                <w:sz w:val="18"/>
                <w:szCs w:val="18"/>
              </w:rPr>
              <w:t>.</w:t>
            </w:r>
          </w:p>
        </w:tc>
        <w:tc>
          <w:tcPr>
            <w:tcW w:w="762" w:type="dxa"/>
            <w:tcBorders>
              <w:left w:val="single" w:sz="4" w:space="0" w:color="auto"/>
            </w:tcBorders>
            <w:noWrap/>
            <w:hideMark/>
          </w:tcPr>
          <w:p w14:paraId="03E8A6C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163</w:t>
            </w:r>
          </w:p>
        </w:tc>
        <w:tc>
          <w:tcPr>
            <w:tcW w:w="2550" w:type="dxa"/>
            <w:tcBorders>
              <w:right w:val="single" w:sz="4" w:space="0" w:color="auto"/>
            </w:tcBorders>
            <w:noWrap/>
            <w:hideMark/>
          </w:tcPr>
          <w:p w14:paraId="0F5367D5"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Netherlands</w:t>
            </w:r>
          </w:p>
        </w:tc>
        <w:tc>
          <w:tcPr>
            <w:tcW w:w="666" w:type="dxa"/>
            <w:tcBorders>
              <w:left w:val="single" w:sz="4" w:space="0" w:color="auto"/>
            </w:tcBorders>
            <w:noWrap/>
            <w:hideMark/>
          </w:tcPr>
          <w:p w14:paraId="0DC2FEB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246</w:t>
            </w:r>
          </w:p>
        </w:tc>
        <w:tc>
          <w:tcPr>
            <w:tcW w:w="2745" w:type="dxa"/>
            <w:noWrap/>
            <w:hideMark/>
          </w:tcPr>
          <w:p w14:paraId="0CB19B81"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South Africa</w:t>
            </w:r>
          </w:p>
        </w:tc>
      </w:tr>
      <w:tr w:rsidR="003F601B" w:rsidRPr="007E7B86" w14:paraId="77EE6476" w14:textId="77777777" w:rsidTr="004D4FA7">
        <w:trPr>
          <w:trHeight w:val="301"/>
        </w:trPr>
        <w:tc>
          <w:tcPr>
            <w:tcW w:w="664" w:type="dxa"/>
            <w:noWrap/>
            <w:hideMark/>
          </w:tcPr>
          <w:p w14:paraId="72C5D6AA"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81</w:t>
            </w:r>
          </w:p>
        </w:tc>
        <w:tc>
          <w:tcPr>
            <w:tcW w:w="1974" w:type="dxa"/>
            <w:tcBorders>
              <w:right w:val="single" w:sz="4" w:space="0" w:color="auto"/>
            </w:tcBorders>
            <w:noWrap/>
            <w:hideMark/>
          </w:tcPr>
          <w:p w14:paraId="2AC91D83"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Gabon</w:t>
            </w:r>
          </w:p>
        </w:tc>
        <w:tc>
          <w:tcPr>
            <w:tcW w:w="762" w:type="dxa"/>
            <w:tcBorders>
              <w:left w:val="single" w:sz="4" w:space="0" w:color="auto"/>
            </w:tcBorders>
            <w:noWrap/>
            <w:hideMark/>
          </w:tcPr>
          <w:p w14:paraId="007DF7D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164</w:t>
            </w:r>
          </w:p>
        </w:tc>
        <w:tc>
          <w:tcPr>
            <w:tcW w:w="2550" w:type="dxa"/>
            <w:tcBorders>
              <w:right w:val="single" w:sz="4" w:space="0" w:color="auto"/>
            </w:tcBorders>
            <w:noWrap/>
            <w:hideMark/>
          </w:tcPr>
          <w:p w14:paraId="7B99D75B"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Norway</w:t>
            </w:r>
          </w:p>
        </w:tc>
        <w:tc>
          <w:tcPr>
            <w:tcW w:w="666" w:type="dxa"/>
            <w:tcBorders>
              <w:left w:val="single" w:sz="4" w:space="0" w:color="auto"/>
            </w:tcBorders>
            <w:noWrap/>
            <w:hideMark/>
          </w:tcPr>
          <w:p w14:paraId="57E7BF9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247</w:t>
            </w:r>
          </w:p>
        </w:tc>
        <w:tc>
          <w:tcPr>
            <w:tcW w:w="2745" w:type="dxa"/>
            <w:noWrap/>
            <w:hideMark/>
          </w:tcPr>
          <w:p w14:paraId="70AEAB4C"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Zambia</w:t>
            </w:r>
          </w:p>
        </w:tc>
      </w:tr>
      <w:tr w:rsidR="003F601B" w:rsidRPr="007E7B86" w14:paraId="01A249D5" w14:textId="77777777" w:rsidTr="004D4FA7">
        <w:trPr>
          <w:trHeight w:val="301"/>
        </w:trPr>
        <w:tc>
          <w:tcPr>
            <w:tcW w:w="664" w:type="dxa"/>
            <w:noWrap/>
            <w:hideMark/>
          </w:tcPr>
          <w:p w14:paraId="0F910BC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82</w:t>
            </w:r>
          </w:p>
        </w:tc>
        <w:tc>
          <w:tcPr>
            <w:tcW w:w="1974" w:type="dxa"/>
            <w:tcBorders>
              <w:right w:val="single" w:sz="4" w:space="0" w:color="auto"/>
            </w:tcBorders>
            <w:noWrap/>
            <w:hideMark/>
          </w:tcPr>
          <w:p w14:paraId="4A7D0C49"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United Kingdom</w:t>
            </w:r>
          </w:p>
        </w:tc>
        <w:tc>
          <w:tcPr>
            <w:tcW w:w="762" w:type="dxa"/>
            <w:tcBorders>
              <w:left w:val="single" w:sz="4" w:space="0" w:color="auto"/>
            </w:tcBorders>
            <w:noWrap/>
            <w:hideMark/>
          </w:tcPr>
          <w:p w14:paraId="3A4D1B32"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165</w:t>
            </w:r>
          </w:p>
        </w:tc>
        <w:tc>
          <w:tcPr>
            <w:tcW w:w="2550" w:type="dxa"/>
            <w:tcBorders>
              <w:right w:val="single" w:sz="4" w:space="0" w:color="auto"/>
            </w:tcBorders>
            <w:noWrap/>
            <w:hideMark/>
          </w:tcPr>
          <w:p w14:paraId="3B191C5D"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Nepal</w:t>
            </w:r>
          </w:p>
        </w:tc>
        <w:tc>
          <w:tcPr>
            <w:tcW w:w="666" w:type="dxa"/>
            <w:tcBorders>
              <w:left w:val="single" w:sz="4" w:space="0" w:color="auto"/>
            </w:tcBorders>
            <w:noWrap/>
            <w:hideMark/>
          </w:tcPr>
          <w:p w14:paraId="4D61F566"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248</w:t>
            </w:r>
          </w:p>
        </w:tc>
        <w:tc>
          <w:tcPr>
            <w:tcW w:w="2745" w:type="dxa"/>
            <w:noWrap/>
            <w:hideMark/>
          </w:tcPr>
          <w:p w14:paraId="42102D2F"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Zimbabwe</w:t>
            </w:r>
          </w:p>
        </w:tc>
      </w:tr>
      <w:tr w:rsidR="003F601B" w:rsidRPr="007E7B86" w14:paraId="113D5593" w14:textId="77777777" w:rsidTr="0029320A">
        <w:trPr>
          <w:trHeight w:val="301"/>
        </w:trPr>
        <w:tc>
          <w:tcPr>
            <w:tcW w:w="664" w:type="dxa"/>
            <w:noWrap/>
            <w:hideMark/>
          </w:tcPr>
          <w:p w14:paraId="49F7171E" w14:textId="29721E00" w:rsidR="003F601B" w:rsidRPr="007E7B86" w:rsidRDefault="003817DC" w:rsidP="007E7B86">
            <w:pPr>
              <w:pStyle w:val="NoSpacing"/>
              <w:rPr>
                <w:rFonts w:ascii="Times New Roman" w:hAnsi="Times New Roman"/>
                <w:sz w:val="18"/>
                <w:szCs w:val="18"/>
              </w:rPr>
            </w:pPr>
            <w:r>
              <w:rPr>
                <w:rFonts w:ascii="Times New Roman" w:hAnsi="Times New Roman"/>
                <w:sz w:val="18"/>
                <w:szCs w:val="18"/>
              </w:rPr>
              <w:t>83</w:t>
            </w:r>
          </w:p>
        </w:tc>
        <w:tc>
          <w:tcPr>
            <w:tcW w:w="1974" w:type="dxa"/>
            <w:tcBorders>
              <w:right w:val="single" w:sz="4" w:space="0" w:color="auto"/>
            </w:tcBorders>
            <w:noWrap/>
            <w:hideMark/>
          </w:tcPr>
          <w:p w14:paraId="273EB03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Georgia</w:t>
            </w:r>
          </w:p>
        </w:tc>
        <w:tc>
          <w:tcPr>
            <w:tcW w:w="762" w:type="dxa"/>
            <w:tcBorders>
              <w:left w:val="single" w:sz="4" w:space="0" w:color="auto"/>
            </w:tcBorders>
            <w:noWrap/>
            <w:hideMark/>
          </w:tcPr>
          <w:p w14:paraId="2AFB1CE0"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166</w:t>
            </w:r>
          </w:p>
        </w:tc>
        <w:tc>
          <w:tcPr>
            <w:tcW w:w="2550" w:type="dxa"/>
            <w:tcBorders>
              <w:right w:val="single" w:sz="4" w:space="0" w:color="auto"/>
            </w:tcBorders>
            <w:noWrap/>
            <w:hideMark/>
          </w:tcPr>
          <w:p w14:paraId="7E8F909E"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Nauru</w:t>
            </w:r>
          </w:p>
        </w:tc>
        <w:tc>
          <w:tcPr>
            <w:tcW w:w="666" w:type="dxa"/>
            <w:tcBorders>
              <w:left w:val="single" w:sz="4" w:space="0" w:color="auto"/>
            </w:tcBorders>
            <w:noWrap/>
            <w:hideMark/>
          </w:tcPr>
          <w:p w14:paraId="64ABF608"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w:t>
            </w:r>
          </w:p>
        </w:tc>
        <w:tc>
          <w:tcPr>
            <w:tcW w:w="2745" w:type="dxa"/>
            <w:noWrap/>
            <w:hideMark/>
          </w:tcPr>
          <w:p w14:paraId="340A7BD4" w14:textId="77777777" w:rsidR="003F601B" w:rsidRPr="007E7B86" w:rsidRDefault="003F601B" w:rsidP="007E7B86">
            <w:pPr>
              <w:pStyle w:val="NoSpacing"/>
              <w:rPr>
                <w:rFonts w:ascii="Times New Roman" w:hAnsi="Times New Roman"/>
                <w:sz w:val="18"/>
                <w:szCs w:val="18"/>
              </w:rPr>
            </w:pPr>
            <w:r w:rsidRPr="007E7B86">
              <w:rPr>
                <w:rFonts w:ascii="Times New Roman" w:hAnsi="Times New Roman"/>
                <w:sz w:val="18"/>
                <w:szCs w:val="18"/>
              </w:rPr>
              <w:t> </w:t>
            </w:r>
          </w:p>
        </w:tc>
      </w:tr>
    </w:tbl>
    <w:p w14:paraId="4D2ECB62" w14:textId="7592D719" w:rsidR="00371B15" w:rsidRDefault="00371B15" w:rsidP="004130A6">
      <w:pPr>
        <w:rPr>
          <w:rFonts w:ascii="Times New Roman" w:hAnsi="Times New Roman" w:cs="Times New Roman"/>
          <w:sz w:val="24"/>
          <w:szCs w:val="24"/>
        </w:rPr>
      </w:pPr>
      <w:bookmarkStart w:id="1" w:name="_GoBack"/>
      <w:bookmarkEnd w:id="1"/>
    </w:p>
    <w:sectPr w:rsidR="00371B15" w:rsidSect="00503C5D">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3E7F" w14:textId="77777777" w:rsidR="007236C9" w:rsidRDefault="007236C9" w:rsidP="000E239A">
      <w:pPr>
        <w:spacing w:after="0" w:line="240" w:lineRule="auto"/>
      </w:pPr>
      <w:r>
        <w:separator/>
      </w:r>
    </w:p>
  </w:endnote>
  <w:endnote w:type="continuationSeparator" w:id="0">
    <w:p w14:paraId="337B2138" w14:textId="77777777" w:rsidR="007236C9" w:rsidRDefault="007236C9" w:rsidP="000E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998891"/>
      <w:docPartObj>
        <w:docPartGallery w:val="Page Numbers (Bottom of Page)"/>
        <w:docPartUnique/>
      </w:docPartObj>
    </w:sdtPr>
    <w:sdtEndPr>
      <w:rPr>
        <w:noProof/>
      </w:rPr>
    </w:sdtEndPr>
    <w:sdtContent>
      <w:p w14:paraId="001FE8EE" w14:textId="68532074" w:rsidR="00D33A8B" w:rsidRDefault="00D33A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4793F" w14:textId="0B1A0434" w:rsidR="00ED25B9" w:rsidRDefault="00ED25B9" w:rsidP="00371B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CF24" w14:textId="77777777" w:rsidR="007236C9" w:rsidRDefault="007236C9" w:rsidP="000E239A">
      <w:pPr>
        <w:spacing w:after="0" w:line="240" w:lineRule="auto"/>
      </w:pPr>
      <w:r>
        <w:separator/>
      </w:r>
    </w:p>
  </w:footnote>
  <w:footnote w:type="continuationSeparator" w:id="0">
    <w:p w14:paraId="70821429" w14:textId="77777777" w:rsidR="007236C9" w:rsidRDefault="007236C9" w:rsidP="000E239A">
      <w:pPr>
        <w:spacing w:after="0" w:line="240" w:lineRule="auto"/>
      </w:pPr>
      <w:r>
        <w:continuationSeparator/>
      </w:r>
    </w:p>
  </w:footnote>
  <w:footnote w:id="1">
    <w:p w14:paraId="32656FDC" w14:textId="0E78C842" w:rsidR="00ED25B9" w:rsidRDefault="00ED25B9" w:rsidP="002D33F5">
      <w:pPr>
        <w:pStyle w:val="FootnoteText"/>
        <w:ind w:left="142" w:hanging="142"/>
        <w:jc w:val="both"/>
        <w:rPr>
          <w:rFonts w:ascii="Times New Roman" w:hAnsi="Times New Roman" w:cs="Times New Roman"/>
          <w:sz w:val="22"/>
          <w:szCs w:val="22"/>
        </w:rPr>
      </w:pPr>
      <w:r w:rsidRPr="007E75D1">
        <w:rPr>
          <w:rStyle w:val="FootnoteReference"/>
          <w:rFonts w:ascii="Times New Roman" w:hAnsi="Times New Roman" w:cs="Times New Roman"/>
          <w:sz w:val="22"/>
          <w:szCs w:val="22"/>
        </w:rPr>
        <w:footnoteRef/>
      </w:r>
      <w:r w:rsidRPr="007E75D1">
        <w:rPr>
          <w:rFonts w:ascii="Times New Roman" w:hAnsi="Times New Roman" w:cs="Times New Roman"/>
          <w:sz w:val="22"/>
          <w:szCs w:val="22"/>
        </w:rPr>
        <w:t xml:space="preserve"> </w:t>
      </w:r>
      <w:r>
        <w:rPr>
          <w:rFonts w:ascii="Times New Roman" w:hAnsi="Times New Roman" w:cs="Times New Roman"/>
          <w:sz w:val="22"/>
          <w:szCs w:val="22"/>
        </w:rPr>
        <w:tab/>
      </w:r>
      <w:r w:rsidRPr="002D33F5">
        <w:rPr>
          <w:rFonts w:ascii="Times New Roman" w:hAnsi="Times New Roman" w:cs="Times New Roman"/>
          <w:sz w:val="22"/>
          <w:szCs w:val="22"/>
        </w:rPr>
        <w:t xml:space="preserve"> </w:t>
      </w:r>
      <w:hyperlink r:id="rId1" w:history="1">
        <w:r w:rsidRPr="002D33F5">
          <w:rPr>
            <w:rStyle w:val="Hyperlink"/>
            <w:rFonts w:ascii="Times New Roman" w:hAnsi="Times New Roman" w:cs="Times New Roman"/>
            <w:sz w:val="22"/>
            <w:szCs w:val="22"/>
            <w:u w:val="none"/>
          </w:rPr>
          <w:t>https://data.worldbank.org/</w:t>
        </w:r>
      </w:hyperlink>
    </w:p>
    <w:p w14:paraId="596AC12D" w14:textId="77777777" w:rsidR="00ED25B9" w:rsidRPr="002D33F5" w:rsidRDefault="00ED25B9" w:rsidP="002D33F5">
      <w:pPr>
        <w:pStyle w:val="FootnoteText"/>
        <w:ind w:left="142" w:hanging="142"/>
        <w:jc w:val="both"/>
        <w:rPr>
          <w:rFonts w:ascii="Times New Roman" w:hAnsi="Times New Roman" w:cs="Times New Roman"/>
          <w:sz w:val="6"/>
          <w:szCs w:val="6"/>
        </w:rPr>
      </w:pPr>
    </w:p>
  </w:footnote>
  <w:footnote w:id="2">
    <w:p w14:paraId="78810D3B" w14:textId="5BB01C6A" w:rsidR="00ED25B9" w:rsidRPr="007E75D1" w:rsidRDefault="00ED25B9" w:rsidP="002D33F5">
      <w:pPr>
        <w:pStyle w:val="FootnoteText"/>
        <w:ind w:left="142" w:hanging="142"/>
        <w:jc w:val="both"/>
        <w:rPr>
          <w:rFonts w:ascii="Times New Roman" w:hAnsi="Times New Roman" w:cs="Times New Roman"/>
          <w:sz w:val="22"/>
          <w:szCs w:val="22"/>
        </w:rPr>
      </w:pPr>
      <w:r w:rsidRPr="007E75D1">
        <w:rPr>
          <w:rStyle w:val="FootnoteReference"/>
          <w:rFonts w:ascii="Times New Roman" w:hAnsi="Times New Roman" w:cs="Times New Roman"/>
          <w:sz w:val="22"/>
          <w:szCs w:val="22"/>
        </w:rPr>
        <w:footnoteRef/>
      </w:r>
      <w:r>
        <w:rPr>
          <w:sz w:val="22"/>
          <w:szCs w:val="22"/>
        </w:rPr>
        <w:tab/>
      </w:r>
      <w:r w:rsidRPr="002D33F5">
        <w:rPr>
          <w:sz w:val="22"/>
          <w:szCs w:val="22"/>
        </w:rPr>
        <w:t xml:space="preserve"> </w:t>
      </w:r>
      <w:hyperlink r:id="rId2" w:history="1">
        <w:r w:rsidRPr="002D33F5">
          <w:rPr>
            <w:rStyle w:val="Hyperlink"/>
            <w:rFonts w:ascii="Times New Roman" w:hAnsi="Times New Roman" w:cs="Times New Roman"/>
            <w:color w:val="auto"/>
            <w:sz w:val="22"/>
            <w:szCs w:val="22"/>
            <w:u w:val="none"/>
          </w:rPr>
          <w:t>https://www.oecd.org/World-Migration-in-Figures</w:t>
        </w:r>
      </w:hyperlink>
    </w:p>
  </w:footnote>
  <w:footnote w:id="3">
    <w:p w14:paraId="09E58720" w14:textId="7751490F" w:rsidR="00ED25B9" w:rsidRPr="00F11F0C" w:rsidRDefault="00ED25B9" w:rsidP="00F11F0C">
      <w:pPr>
        <w:pStyle w:val="FootnoteText"/>
        <w:ind w:left="284" w:hanging="284"/>
        <w:jc w:val="both"/>
        <w:rPr>
          <w:rFonts w:ascii="Times New Roman" w:hAnsi="Times New Roman" w:cs="Times New Roman"/>
          <w:sz w:val="22"/>
          <w:szCs w:val="22"/>
        </w:rPr>
      </w:pPr>
      <w:r w:rsidRPr="00F11F0C">
        <w:rPr>
          <w:rStyle w:val="FootnoteReference"/>
          <w:rFonts w:ascii="Times New Roman" w:hAnsi="Times New Roman" w:cs="Times New Roman"/>
          <w:sz w:val="22"/>
          <w:szCs w:val="22"/>
        </w:rPr>
        <w:footnoteRef/>
      </w:r>
      <w:r w:rsidRPr="00F11F0C">
        <w:rPr>
          <w:rFonts w:ascii="Times New Roman" w:hAnsi="Times New Roman" w:cs="Times New Roman"/>
          <w:sz w:val="22"/>
          <w:szCs w:val="22"/>
        </w:rPr>
        <w:t xml:space="preserve"> </w:t>
      </w:r>
      <w:r>
        <w:rPr>
          <w:rFonts w:ascii="Times New Roman" w:hAnsi="Times New Roman" w:cs="Times New Roman"/>
          <w:sz w:val="22"/>
          <w:szCs w:val="22"/>
        </w:rPr>
        <w:tab/>
      </w:r>
      <w:r w:rsidRPr="00F11F0C">
        <w:rPr>
          <w:rFonts w:ascii="Times New Roman" w:hAnsi="Times New Roman" w:cs="Times New Roman"/>
          <w:sz w:val="22"/>
          <w:szCs w:val="22"/>
        </w:rPr>
        <w:t xml:space="preserve">This is a </w:t>
      </w:r>
      <w:r>
        <w:rPr>
          <w:rFonts w:ascii="Times New Roman" w:hAnsi="Times New Roman" w:cs="Times New Roman"/>
          <w:sz w:val="22"/>
          <w:szCs w:val="22"/>
        </w:rPr>
        <w:t>‘</w:t>
      </w:r>
      <w:r w:rsidRPr="00F11F0C">
        <w:rPr>
          <w:rFonts w:ascii="Times New Roman" w:hAnsi="Times New Roman" w:cs="Times New Roman"/>
          <w:sz w:val="22"/>
          <w:szCs w:val="22"/>
        </w:rPr>
        <w:t>type of model relating the inter economy factor movement to inter economy factor price differentials</w:t>
      </w:r>
      <w:r>
        <w:rPr>
          <w:rFonts w:ascii="Times New Roman" w:hAnsi="Times New Roman" w:cs="Times New Roman"/>
          <w:sz w:val="22"/>
          <w:szCs w:val="22"/>
        </w:rPr>
        <w:t>’</w:t>
      </w:r>
      <w:r w:rsidRPr="00F11F0C">
        <w:rPr>
          <w:rFonts w:ascii="Times New Roman" w:hAnsi="Times New Roman" w:cs="Times New Roman"/>
          <w:sz w:val="22"/>
          <w:szCs w:val="22"/>
        </w:rPr>
        <w:t xml:space="preserve"> </w:t>
      </w:r>
      <w:r w:rsidRPr="00F11F0C">
        <w:rPr>
          <w:rFonts w:ascii="Times New Roman" w:hAnsi="Times New Roman" w:cs="Times New Roman"/>
          <w:sz w:val="22"/>
          <w:szCs w:val="22"/>
        </w:rPr>
        <w:fldChar w:fldCharType="begin"/>
      </w:r>
      <w:r w:rsidRPr="00F11F0C">
        <w:rPr>
          <w:rFonts w:ascii="Times New Roman" w:hAnsi="Times New Roman" w:cs="Times New Roman"/>
          <w:sz w:val="22"/>
          <w:szCs w:val="22"/>
        </w:rPr>
        <w:instrText xml:space="preserve"> ADDIN ZOTERO_ITEM CSL_CITATION {"citationID":"a1tc3sd4qkn","properties":{"formattedCitation":"(Smith, 1975)","plainCitation":"(Smith, 1975)"},"citationItems":[{"id":887,"uris":["http://zotero.org/users/3746645/items/34E6N4WA"],"uri":["http://zotero.org/users/3746645/items/34E6N4WA"],"itemData":{"id":887,"type":"article-journal","title":"Neoclassical growth models and regional growth in the U.S","container-title":"Journal of Regional Science","page":"165-182","volume":"15","issue":"2","source":"Wiley Online Library","DOI":"10.1111/j.1467-9787.1975.tb00918.x","ISSN":"1467-9787","language":"en","author":[{"family":"Smith","given":"Donald Mitchell"}],"issued":{"date-parts":[["1975"]]}}}],"schema":"https://github.com/citation-style-language/schema/raw/master/csl-citation.json"} </w:instrText>
      </w:r>
      <w:r w:rsidRPr="00F11F0C">
        <w:rPr>
          <w:rFonts w:ascii="Times New Roman" w:hAnsi="Times New Roman" w:cs="Times New Roman"/>
          <w:sz w:val="22"/>
          <w:szCs w:val="22"/>
        </w:rPr>
        <w:fldChar w:fldCharType="separate"/>
      </w:r>
      <w:r w:rsidRPr="00F11F0C">
        <w:rPr>
          <w:rFonts w:ascii="Times New Roman" w:hAnsi="Times New Roman" w:cs="Times New Roman"/>
          <w:sz w:val="22"/>
          <w:szCs w:val="22"/>
        </w:rPr>
        <w:t>(Smith</w:t>
      </w:r>
      <w:r>
        <w:rPr>
          <w:rFonts w:ascii="Times New Roman" w:hAnsi="Times New Roman" w:cs="Times New Roman"/>
          <w:sz w:val="22"/>
          <w:szCs w:val="22"/>
        </w:rPr>
        <w:t xml:space="preserve"> </w:t>
      </w:r>
      <w:r w:rsidRPr="00F11F0C">
        <w:rPr>
          <w:rFonts w:ascii="Times New Roman" w:hAnsi="Times New Roman" w:cs="Times New Roman"/>
          <w:sz w:val="22"/>
          <w:szCs w:val="22"/>
        </w:rPr>
        <w:t>1975 p.165)</w:t>
      </w:r>
      <w:r w:rsidRPr="00F11F0C">
        <w:rPr>
          <w:rFonts w:ascii="Times New Roman" w:hAnsi="Times New Roman" w:cs="Times New Roman"/>
          <w:sz w:val="22"/>
          <w:szCs w:val="22"/>
        </w:rPr>
        <w:fldChar w:fldCharType="end"/>
      </w:r>
      <w:r w:rsidRPr="00F11F0C">
        <w:rPr>
          <w:rFonts w:ascii="Times New Roman" w:hAnsi="Times New Roman" w:cs="Times New Roman"/>
          <w:sz w:val="22"/>
          <w:szCs w:val="22"/>
        </w:rPr>
        <w:t>, which means that labour-abundant countries will specialize in labour intensive merchandise and capital-abundant countries will specialize in capital intensive merchandise for export.</w:t>
      </w:r>
    </w:p>
  </w:footnote>
  <w:footnote w:id="4">
    <w:p w14:paraId="457D7F50" w14:textId="08B46C1F" w:rsidR="00ED25B9" w:rsidRPr="00F11F0C" w:rsidRDefault="00ED25B9" w:rsidP="00647765">
      <w:pPr>
        <w:pStyle w:val="FootnoteText"/>
        <w:ind w:left="142" w:hanging="142"/>
        <w:jc w:val="both"/>
        <w:rPr>
          <w:rFonts w:ascii="Times New Roman" w:hAnsi="Times New Roman" w:cs="Times New Roman"/>
          <w:sz w:val="22"/>
          <w:szCs w:val="22"/>
        </w:rPr>
      </w:pPr>
      <w:r w:rsidRPr="00F11F0C">
        <w:rPr>
          <w:rStyle w:val="FootnoteReference"/>
          <w:rFonts w:ascii="Times New Roman" w:hAnsi="Times New Roman" w:cs="Times New Roman"/>
          <w:sz w:val="22"/>
          <w:szCs w:val="22"/>
        </w:rPr>
        <w:footnoteRef/>
      </w:r>
      <w:r w:rsidRPr="00F11F0C">
        <w:rPr>
          <w:sz w:val="22"/>
          <w:szCs w:val="22"/>
        </w:rPr>
        <w:t xml:space="preserve"> </w:t>
      </w:r>
      <w:r>
        <w:rPr>
          <w:sz w:val="22"/>
          <w:szCs w:val="22"/>
        </w:rPr>
        <w:tab/>
      </w:r>
      <w:hyperlink r:id="rId3" w:history="1">
        <w:r w:rsidRPr="00805EAB">
          <w:rPr>
            <w:rStyle w:val="Hyperlink"/>
            <w:rFonts w:ascii="Times New Roman" w:hAnsi="Times New Roman" w:cs="Times New Roman"/>
            <w:sz w:val="22"/>
            <w:szCs w:val="22"/>
          </w:rPr>
          <w:t>http://cid.econ.ucdavis.edu</w:t>
        </w:r>
      </w:hyperlink>
      <w:r w:rsidRPr="00F11F0C">
        <w:rPr>
          <w:rFonts w:ascii="Times New Roman" w:hAnsi="Times New Roman" w:cs="Times New Roman"/>
          <w:sz w:val="22"/>
          <w:szCs w:val="22"/>
        </w:rPr>
        <w:t xml:space="preserve">. </w:t>
      </w:r>
    </w:p>
  </w:footnote>
  <w:footnote w:id="5">
    <w:p w14:paraId="7A89EBBD" w14:textId="35FF903A" w:rsidR="00ED25B9" w:rsidRDefault="00ED25B9" w:rsidP="00647765">
      <w:pPr>
        <w:pStyle w:val="FootnoteText"/>
        <w:ind w:left="284" w:hanging="284"/>
        <w:jc w:val="both"/>
        <w:rPr>
          <w:rFonts w:ascii="Times New Roman" w:hAnsi="Times New Roman" w:cs="Times New Roman"/>
          <w:sz w:val="22"/>
          <w:szCs w:val="22"/>
        </w:rPr>
      </w:pPr>
      <w:r w:rsidRPr="00A71278">
        <w:rPr>
          <w:rStyle w:val="FootnoteReference"/>
          <w:rFonts w:ascii="Times New Roman" w:hAnsi="Times New Roman" w:cs="Times New Roman"/>
          <w:sz w:val="22"/>
          <w:szCs w:val="22"/>
        </w:rPr>
        <w:footnoteRef/>
      </w:r>
      <w:r w:rsidRPr="00A71278">
        <w:rPr>
          <w:rFonts w:ascii="Times New Roman" w:eastAsia="SimSun" w:hAnsi="Times New Roman" w:cs="Times New Roman"/>
          <w:sz w:val="22"/>
          <w:szCs w:val="22"/>
          <w:lang w:val="en-NZ" w:eastAsia="zh-CN"/>
        </w:rPr>
        <w:t xml:space="preserve"> </w:t>
      </w:r>
      <w:r>
        <w:rPr>
          <w:rFonts w:ascii="Times New Roman" w:eastAsia="SimSun" w:hAnsi="Times New Roman" w:cs="Times New Roman"/>
          <w:sz w:val="22"/>
          <w:szCs w:val="22"/>
          <w:lang w:val="en-NZ" w:eastAsia="zh-CN"/>
        </w:rPr>
        <w:tab/>
      </w:r>
      <w:r w:rsidRPr="00A71278">
        <w:rPr>
          <w:rFonts w:ascii="Times New Roman" w:eastAsia="SimSun" w:hAnsi="Times New Roman" w:cs="Times New Roman"/>
          <w:sz w:val="22"/>
          <w:szCs w:val="22"/>
          <w:lang w:val="en-NZ" w:eastAsia="zh-CN"/>
        </w:rPr>
        <w:t xml:space="preserve">This is the total gross value added by all resident producers in the economy plus any product taxes and minus any subsidies not included in the value of the products. </w:t>
      </w:r>
      <w:r>
        <w:rPr>
          <w:rFonts w:ascii="Times New Roman" w:eastAsia="SimSun" w:hAnsi="Times New Roman" w:cs="Times New Roman"/>
          <w:sz w:val="22"/>
          <w:szCs w:val="22"/>
          <w:lang w:val="en-NZ" w:eastAsia="zh-CN"/>
        </w:rPr>
        <w:t xml:space="preserve"> </w:t>
      </w:r>
      <w:r w:rsidRPr="00A71278">
        <w:rPr>
          <w:rFonts w:ascii="Times New Roman" w:eastAsia="SimSun" w:hAnsi="Times New Roman" w:cs="Times New Roman"/>
          <w:sz w:val="22"/>
          <w:szCs w:val="22"/>
          <w:lang w:val="en-NZ" w:eastAsia="zh-CN"/>
        </w:rPr>
        <w:t>Data are in current international dollars. For most economies, PPP figures are extrapolated from the 2011 International Comparison Program (ICP) benchmark estimates, or imputed using a statistical model based on the 2011 ICP</w:t>
      </w:r>
      <w:r>
        <w:rPr>
          <w:rFonts w:ascii="Times New Roman" w:eastAsia="SimSun" w:hAnsi="Times New Roman" w:cs="Times New Roman"/>
          <w:sz w:val="22"/>
          <w:szCs w:val="22"/>
          <w:lang w:val="en-NZ" w:eastAsia="zh-CN"/>
        </w:rPr>
        <w:t xml:space="preserve"> estimates, see</w:t>
      </w:r>
      <w:r w:rsidRPr="00A71278">
        <w:rPr>
          <w:rFonts w:ascii="Times New Roman" w:eastAsia="SimSun" w:hAnsi="Times New Roman" w:cs="Times New Roman"/>
          <w:sz w:val="22"/>
          <w:szCs w:val="22"/>
          <w:lang w:val="en-NZ" w:eastAsia="zh-CN"/>
        </w:rPr>
        <w:t xml:space="preserve"> </w:t>
      </w:r>
      <w:hyperlink r:id="rId4" w:history="1">
        <w:r w:rsidRPr="00740EE9">
          <w:rPr>
            <w:rStyle w:val="Hyperlink"/>
            <w:rFonts w:ascii="Times New Roman" w:hAnsi="Times New Roman" w:cs="Times New Roman"/>
            <w:sz w:val="22"/>
            <w:szCs w:val="22"/>
          </w:rPr>
          <w:t>http://databank.worldbank.org/data/reports.aspx</w:t>
        </w:r>
      </w:hyperlink>
      <w:r w:rsidRPr="00A71278">
        <w:rPr>
          <w:rFonts w:ascii="Times New Roman" w:hAnsi="Times New Roman" w:cs="Times New Roman"/>
          <w:sz w:val="22"/>
          <w:szCs w:val="22"/>
        </w:rPr>
        <w:t>.</w:t>
      </w:r>
    </w:p>
    <w:p w14:paraId="161FD61F" w14:textId="77777777" w:rsidR="00ED25B9" w:rsidRPr="00647765" w:rsidRDefault="00ED25B9" w:rsidP="00647765">
      <w:pPr>
        <w:pStyle w:val="FootnoteText"/>
        <w:ind w:left="284" w:hanging="284"/>
        <w:jc w:val="both"/>
        <w:rPr>
          <w:rFonts w:ascii="Times New Roman" w:hAnsi="Times New Roman" w:cs="Times New Roman"/>
          <w:sz w:val="6"/>
          <w:szCs w:val="6"/>
        </w:rPr>
      </w:pPr>
    </w:p>
  </w:footnote>
  <w:footnote w:id="6">
    <w:p w14:paraId="18259D09" w14:textId="5B9C8410" w:rsidR="00ED25B9" w:rsidRDefault="00ED25B9" w:rsidP="00647765">
      <w:pPr>
        <w:pStyle w:val="FootnoteText"/>
        <w:ind w:left="284" w:hanging="284"/>
        <w:jc w:val="both"/>
        <w:rPr>
          <w:rFonts w:ascii="Times New Roman" w:hAnsi="Times New Roman" w:cs="Times New Roman"/>
          <w:sz w:val="22"/>
          <w:szCs w:val="22"/>
        </w:rPr>
      </w:pPr>
      <w:r w:rsidRPr="00A71278">
        <w:rPr>
          <w:rStyle w:val="FootnoteReference"/>
          <w:rFonts w:ascii="Times New Roman" w:hAnsi="Times New Roman" w:cs="Times New Roman"/>
          <w:sz w:val="22"/>
          <w:szCs w:val="22"/>
        </w:rPr>
        <w:footnoteRef/>
      </w:r>
      <w:r>
        <w:rPr>
          <w:rFonts w:ascii="Times New Roman" w:hAnsi="Times New Roman" w:cs="Times New Roman"/>
          <w:sz w:val="22"/>
          <w:szCs w:val="22"/>
        </w:rPr>
        <w:tab/>
      </w:r>
      <w:hyperlink r:id="rId5" w:history="1">
        <w:r w:rsidRPr="00805EAB">
          <w:rPr>
            <w:rStyle w:val="Hyperlink"/>
            <w:rFonts w:ascii="Times New Roman" w:hAnsi="Times New Roman" w:cs="Times New Roman"/>
            <w:sz w:val="22"/>
            <w:szCs w:val="22"/>
          </w:rPr>
          <w:t>https://esa.un.org/unpd/wpp/</w:t>
        </w:r>
      </w:hyperlink>
    </w:p>
    <w:p w14:paraId="587109E3" w14:textId="77777777" w:rsidR="00ED25B9" w:rsidRPr="00647765" w:rsidRDefault="00ED25B9" w:rsidP="00647765">
      <w:pPr>
        <w:pStyle w:val="FootnoteText"/>
        <w:ind w:left="284" w:hanging="284"/>
        <w:jc w:val="both"/>
        <w:rPr>
          <w:rFonts w:ascii="Times New Roman" w:hAnsi="Times New Roman" w:cs="Times New Roman"/>
          <w:sz w:val="6"/>
          <w:szCs w:val="6"/>
        </w:rPr>
      </w:pPr>
    </w:p>
  </w:footnote>
  <w:footnote w:id="7">
    <w:p w14:paraId="760620FB" w14:textId="2B3C0267" w:rsidR="00ED25B9" w:rsidRPr="00A71278" w:rsidRDefault="00ED25B9" w:rsidP="00647765">
      <w:pPr>
        <w:pStyle w:val="FootnoteText"/>
        <w:ind w:left="284" w:hanging="284"/>
        <w:jc w:val="both"/>
        <w:rPr>
          <w:rFonts w:ascii="Times New Roman" w:hAnsi="Times New Roman" w:cs="Times New Roman"/>
          <w:sz w:val="22"/>
          <w:szCs w:val="22"/>
        </w:rPr>
      </w:pPr>
      <w:r w:rsidRPr="00A71278">
        <w:rPr>
          <w:rStyle w:val="FootnoteReference"/>
          <w:rFonts w:ascii="Times New Roman" w:hAnsi="Times New Roman" w:cs="Times New Roman"/>
          <w:sz w:val="22"/>
          <w:szCs w:val="22"/>
        </w:rPr>
        <w:footnoteRef/>
      </w:r>
      <w:r>
        <w:rPr>
          <w:rStyle w:val="Hyperlink"/>
          <w:rFonts w:ascii="Times New Roman" w:hAnsi="Times New Roman" w:cs="Times New Roman"/>
          <w:color w:val="auto"/>
          <w:sz w:val="22"/>
          <w:szCs w:val="22"/>
          <w:u w:val="none"/>
        </w:rPr>
        <w:t xml:space="preserve">   </w:t>
      </w:r>
      <w:r w:rsidRPr="00647765">
        <w:rPr>
          <w:rStyle w:val="Hyperlink"/>
          <w:rFonts w:ascii="Times New Roman" w:hAnsi="Times New Roman" w:cs="Times New Roman"/>
          <w:color w:val="auto"/>
          <w:sz w:val="22"/>
          <w:szCs w:val="22"/>
          <w:u w:val="none"/>
        </w:rPr>
        <w:t xml:space="preserve"> </w:t>
      </w:r>
      <w:hyperlink r:id="rId6" w:history="1">
        <w:r w:rsidRPr="00647765">
          <w:rPr>
            <w:rStyle w:val="Hyperlink"/>
            <w:rFonts w:ascii="Times New Roman" w:hAnsi="Times New Roman" w:cs="Times New Roman"/>
            <w:sz w:val="22"/>
            <w:szCs w:val="22"/>
            <w:u w:val="none"/>
          </w:rPr>
          <w:t>http://www.cepii.fr/CEPII/en/bdd_modele/bdd_modele.asp</w:t>
        </w:r>
      </w:hyperlink>
    </w:p>
  </w:footnote>
  <w:footnote w:id="8">
    <w:p w14:paraId="642C3EA8" w14:textId="362FCB16" w:rsidR="00ED25B9" w:rsidRPr="007213AD" w:rsidRDefault="00ED25B9" w:rsidP="00647765">
      <w:pPr>
        <w:pStyle w:val="FootnoteText"/>
        <w:ind w:left="142" w:hanging="142"/>
        <w:jc w:val="both"/>
        <w:rPr>
          <w:rFonts w:ascii="Times New Roman" w:hAnsi="Times New Roman" w:cs="Times New Roman"/>
        </w:rPr>
      </w:pPr>
      <w:r w:rsidRPr="007213AD">
        <w:rPr>
          <w:rStyle w:val="FootnoteReference"/>
          <w:rFonts w:ascii="Times New Roman" w:hAnsi="Times New Roman" w:cs="Times New Roman"/>
        </w:rPr>
        <w:footnoteRef/>
      </w:r>
      <w:r>
        <w:rPr>
          <w:rFonts w:ascii="Times New Roman" w:hAnsi="Times New Roman" w:cs="Times New Roman"/>
        </w:rPr>
        <w:tab/>
      </w:r>
      <w:r w:rsidRPr="008E4177">
        <w:rPr>
          <w:rFonts w:ascii="Times New Roman" w:hAnsi="Times New Roman" w:cs="Times New Roman"/>
        </w:rPr>
        <w:t>http://rtais.wto.org/UI/PublicAllRTAList.aspx</w:t>
      </w:r>
    </w:p>
  </w:footnote>
  <w:footnote w:id="9">
    <w:p w14:paraId="4BB38ECB" w14:textId="4FBA1695" w:rsidR="00ED25B9" w:rsidRDefault="00ED25B9" w:rsidP="003F5717">
      <w:pPr>
        <w:pStyle w:val="FootnoteText"/>
        <w:ind w:left="284" w:hanging="284"/>
        <w:rPr>
          <w:rFonts w:ascii="Times New Roman" w:hAnsi="Times New Roman" w:cs="Times New Roman"/>
          <w:sz w:val="22"/>
          <w:szCs w:val="22"/>
        </w:rPr>
      </w:pPr>
      <w:r w:rsidRPr="003F5717">
        <w:rPr>
          <w:rStyle w:val="FootnoteReference"/>
          <w:sz w:val="22"/>
          <w:szCs w:val="22"/>
        </w:rPr>
        <w:footnoteRef/>
      </w:r>
      <w:r w:rsidRPr="003F5717">
        <w:rPr>
          <w:sz w:val="22"/>
          <w:szCs w:val="22"/>
        </w:rPr>
        <w:t xml:space="preserve"> </w:t>
      </w:r>
      <w:r>
        <w:rPr>
          <w:sz w:val="22"/>
          <w:szCs w:val="22"/>
        </w:rPr>
        <w:tab/>
      </w:r>
      <w:hyperlink r:id="rId7" w:history="1">
        <w:r w:rsidRPr="00805EAB">
          <w:rPr>
            <w:rStyle w:val="Hyperlink"/>
            <w:rFonts w:ascii="Times New Roman" w:hAnsi="Times New Roman" w:cs="Times New Roman"/>
            <w:sz w:val="22"/>
            <w:szCs w:val="22"/>
          </w:rPr>
          <w:t>https://www.bbc.com/news/business-44765760</w:t>
        </w:r>
      </w:hyperlink>
    </w:p>
    <w:p w14:paraId="3F8D3711" w14:textId="77777777" w:rsidR="00ED25B9" w:rsidRPr="00D42B0C" w:rsidRDefault="00ED25B9" w:rsidP="003F5717">
      <w:pPr>
        <w:pStyle w:val="FootnoteText"/>
        <w:ind w:left="284" w:hanging="284"/>
        <w:rPr>
          <w:rFonts w:ascii="Times New Roman" w:hAnsi="Times New Roman" w:cs="Times New Roman"/>
          <w:sz w:val="6"/>
          <w:szCs w:val="6"/>
        </w:rPr>
      </w:pPr>
    </w:p>
  </w:footnote>
  <w:footnote w:id="10">
    <w:p w14:paraId="1C5F8ED7" w14:textId="4FEFD9C0" w:rsidR="00ED25B9" w:rsidRDefault="00ED25B9" w:rsidP="003F5717">
      <w:pPr>
        <w:pStyle w:val="FootnoteText"/>
        <w:ind w:left="284" w:hanging="284"/>
        <w:rPr>
          <w:rFonts w:ascii="Times New Roman" w:hAnsi="Times New Roman" w:cs="Times New Roman"/>
          <w:sz w:val="22"/>
          <w:szCs w:val="22"/>
        </w:rPr>
      </w:pPr>
      <w:r w:rsidRPr="003F5717">
        <w:rPr>
          <w:rStyle w:val="FootnoteReference"/>
          <w:sz w:val="22"/>
          <w:szCs w:val="22"/>
        </w:rPr>
        <w:footnoteRef/>
      </w:r>
      <w:r>
        <w:rPr>
          <w:sz w:val="22"/>
          <w:szCs w:val="22"/>
        </w:rPr>
        <w:tab/>
      </w:r>
      <w:hyperlink r:id="rId8" w:history="1">
        <w:r w:rsidRPr="00805EAB">
          <w:rPr>
            <w:rStyle w:val="Hyperlink"/>
            <w:rFonts w:ascii="Times New Roman" w:hAnsi="Times New Roman" w:cs="Times New Roman"/>
            <w:sz w:val="22"/>
            <w:szCs w:val="22"/>
          </w:rPr>
          <w:t>https://www.migrationpolicy.org/programs/us-immigration-policy-program</w:t>
        </w:r>
      </w:hyperlink>
    </w:p>
    <w:p w14:paraId="01D8B8C0" w14:textId="77777777" w:rsidR="00ED25B9" w:rsidRPr="00D42B0C" w:rsidRDefault="00ED25B9" w:rsidP="003F5717">
      <w:pPr>
        <w:pStyle w:val="FootnoteText"/>
        <w:ind w:left="284" w:hanging="284"/>
        <w:rPr>
          <w:sz w:val="6"/>
          <w:szCs w:val="6"/>
        </w:rPr>
      </w:pPr>
    </w:p>
  </w:footnote>
  <w:footnote w:id="11">
    <w:p w14:paraId="5AD5398A" w14:textId="67C110CE" w:rsidR="00ED25B9" w:rsidRPr="003F5717" w:rsidRDefault="00ED25B9" w:rsidP="003F5717">
      <w:pPr>
        <w:pStyle w:val="FootnoteText"/>
        <w:ind w:left="284" w:hanging="284"/>
        <w:rPr>
          <w:sz w:val="22"/>
          <w:szCs w:val="22"/>
        </w:rPr>
      </w:pPr>
      <w:r w:rsidRPr="003F5717">
        <w:rPr>
          <w:rStyle w:val="FootnoteReference"/>
          <w:sz w:val="22"/>
          <w:szCs w:val="22"/>
        </w:rPr>
        <w:footnoteRef/>
      </w:r>
      <w:r>
        <w:rPr>
          <w:sz w:val="22"/>
          <w:szCs w:val="22"/>
        </w:rPr>
        <w:tab/>
      </w:r>
      <w:r w:rsidRPr="003F5717">
        <w:rPr>
          <w:rFonts w:ascii="Times New Roman" w:hAnsi="Times New Roman" w:cs="Times New Roman"/>
          <w:sz w:val="22"/>
          <w:szCs w:val="22"/>
        </w:rPr>
        <w:t>https://www.theguardian.com/world/2018/jun/20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NZ" w:vendorID="64" w:dllVersion="6" w:nlCheck="1" w:checkStyle="1"/>
  <w:activeWritingStyle w:appName="MSWord" w:lang="en-US" w:vendorID="64" w:dllVersion="0" w:nlCheck="1" w:checkStyle="0"/>
  <w:activeWritingStyle w:appName="MSWord" w:lang="en-NZ"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9A"/>
    <w:rsid w:val="000016C5"/>
    <w:rsid w:val="000145A8"/>
    <w:rsid w:val="00014711"/>
    <w:rsid w:val="00032042"/>
    <w:rsid w:val="00035898"/>
    <w:rsid w:val="00037ED2"/>
    <w:rsid w:val="00051E40"/>
    <w:rsid w:val="00052424"/>
    <w:rsid w:val="00054B66"/>
    <w:rsid w:val="00060D66"/>
    <w:rsid w:val="0006381C"/>
    <w:rsid w:val="000671D7"/>
    <w:rsid w:val="00070ED8"/>
    <w:rsid w:val="00081BAC"/>
    <w:rsid w:val="000842C5"/>
    <w:rsid w:val="00085DAD"/>
    <w:rsid w:val="000872C9"/>
    <w:rsid w:val="00094539"/>
    <w:rsid w:val="000970D2"/>
    <w:rsid w:val="000A2B2C"/>
    <w:rsid w:val="000A613D"/>
    <w:rsid w:val="000B088B"/>
    <w:rsid w:val="000B6594"/>
    <w:rsid w:val="000B68C2"/>
    <w:rsid w:val="000C66B7"/>
    <w:rsid w:val="000C6F22"/>
    <w:rsid w:val="000D1A11"/>
    <w:rsid w:val="000D5051"/>
    <w:rsid w:val="000D6C93"/>
    <w:rsid w:val="000E1813"/>
    <w:rsid w:val="000E239A"/>
    <w:rsid w:val="000E7D88"/>
    <w:rsid w:val="001019B9"/>
    <w:rsid w:val="0010354A"/>
    <w:rsid w:val="00115A8F"/>
    <w:rsid w:val="0011620A"/>
    <w:rsid w:val="00120346"/>
    <w:rsid w:val="00120500"/>
    <w:rsid w:val="00126B5A"/>
    <w:rsid w:val="00126EDA"/>
    <w:rsid w:val="001279F5"/>
    <w:rsid w:val="00130B9F"/>
    <w:rsid w:val="00130E7E"/>
    <w:rsid w:val="001348A6"/>
    <w:rsid w:val="0013752D"/>
    <w:rsid w:val="00142BD9"/>
    <w:rsid w:val="00151399"/>
    <w:rsid w:val="00154D4C"/>
    <w:rsid w:val="00154DFE"/>
    <w:rsid w:val="00155806"/>
    <w:rsid w:val="0016229A"/>
    <w:rsid w:val="00163968"/>
    <w:rsid w:val="00165268"/>
    <w:rsid w:val="00165C59"/>
    <w:rsid w:val="00170069"/>
    <w:rsid w:val="00170345"/>
    <w:rsid w:val="00173D5D"/>
    <w:rsid w:val="001769F9"/>
    <w:rsid w:val="00180F4D"/>
    <w:rsid w:val="00185BF1"/>
    <w:rsid w:val="0019388E"/>
    <w:rsid w:val="0019798B"/>
    <w:rsid w:val="001A34B5"/>
    <w:rsid w:val="001A764D"/>
    <w:rsid w:val="001B419B"/>
    <w:rsid w:val="001B775B"/>
    <w:rsid w:val="001C033A"/>
    <w:rsid w:val="001D12E5"/>
    <w:rsid w:val="001D220B"/>
    <w:rsid w:val="001D286A"/>
    <w:rsid w:val="001D2E56"/>
    <w:rsid w:val="001D4E3E"/>
    <w:rsid w:val="001E31C5"/>
    <w:rsid w:val="001F5E07"/>
    <w:rsid w:val="00201F74"/>
    <w:rsid w:val="0020330E"/>
    <w:rsid w:val="0020687C"/>
    <w:rsid w:val="002078E8"/>
    <w:rsid w:val="00210900"/>
    <w:rsid w:val="00210EAA"/>
    <w:rsid w:val="00220D23"/>
    <w:rsid w:val="002302DF"/>
    <w:rsid w:val="00232545"/>
    <w:rsid w:val="00236EB0"/>
    <w:rsid w:val="0023769A"/>
    <w:rsid w:val="00241384"/>
    <w:rsid w:val="00250419"/>
    <w:rsid w:val="00254B22"/>
    <w:rsid w:val="002554B4"/>
    <w:rsid w:val="00266E55"/>
    <w:rsid w:val="002729D4"/>
    <w:rsid w:val="0027348D"/>
    <w:rsid w:val="0027378F"/>
    <w:rsid w:val="0027615E"/>
    <w:rsid w:val="00276BAB"/>
    <w:rsid w:val="00291F04"/>
    <w:rsid w:val="00292214"/>
    <w:rsid w:val="0029320A"/>
    <w:rsid w:val="002A4022"/>
    <w:rsid w:val="002A7BCE"/>
    <w:rsid w:val="002C10B1"/>
    <w:rsid w:val="002C11E9"/>
    <w:rsid w:val="002C49AF"/>
    <w:rsid w:val="002C5F47"/>
    <w:rsid w:val="002C61B5"/>
    <w:rsid w:val="002D184F"/>
    <w:rsid w:val="002D33F5"/>
    <w:rsid w:val="002D3A5D"/>
    <w:rsid w:val="002D5E04"/>
    <w:rsid w:val="002E00DD"/>
    <w:rsid w:val="002E2FC0"/>
    <w:rsid w:val="002F0735"/>
    <w:rsid w:val="002F0FFD"/>
    <w:rsid w:val="002F5B0F"/>
    <w:rsid w:val="002F7440"/>
    <w:rsid w:val="003009A9"/>
    <w:rsid w:val="00306DF8"/>
    <w:rsid w:val="00310529"/>
    <w:rsid w:val="00311000"/>
    <w:rsid w:val="003120DD"/>
    <w:rsid w:val="00314CD1"/>
    <w:rsid w:val="0032492A"/>
    <w:rsid w:val="00333559"/>
    <w:rsid w:val="00333AC7"/>
    <w:rsid w:val="00347B72"/>
    <w:rsid w:val="00357001"/>
    <w:rsid w:val="0035701D"/>
    <w:rsid w:val="003574C2"/>
    <w:rsid w:val="00357844"/>
    <w:rsid w:val="0036192D"/>
    <w:rsid w:val="00363A67"/>
    <w:rsid w:val="00365FDA"/>
    <w:rsid w:val="00367D00"/>
    <w:rsid w:val="00367FEE"/>
    <w:rsid w:val="00371B15"/>
    <w:rsid w:val="003812F0"/>
    <w:rsid w:val="003817DC"/>
    <w:rsid w:val="00383767"/>
    <w:rsid w:val="0039143F"/>
    <w:rsid w:val="00391AFD"/>
    <w:rsid w:val="00395FC7"/>
    <w:rsid w:val="00396766"/>
    <w:rsid w:val="003A2022"/>
    <w:rsid w:val="003A3E14"/>
    <w:rsid w:val="003A60D2"/>
    <w:rsid w:val="003B1215"/>
    <w:rsid w:val="003B1FB2"/>
    <w:rsid w:val="003B4600"/>
    <w:rsid w:val="003B7A5C"/>
    <w:rsid w:val="003C0E0B"/>
    <w:rsid w:val="003C75E6"/>
    <w:rsid w:val="003E55D2"/>
    <w:rsid w:val="003F0DB8"/>
    <w:rsid w:val="003F1E25"/>
    <w:rsid w:val="003F5717"/>
    <w:rsid w:val="003F601B"/>
    <w:rsid w:val="00403C17"/>
    <w:rsid w:val="004049A9"/>
    <w:rsid w:val="004059A3"/>
    <w:rsid w:val="00411861"/>
    <w:rsid w:val="004130A6"/>
    <w:rsid w:val="00413357"/>
    <w:rsid w:val="0041438A"/>
    <w:rsid w:val="00415287"/>
    <w:rsid w:val="004223BB"/>
    <w:rsid w:val="00423A50"/>
    <w:rsid w:val="00424FED"/>
    <w:rsid w:val="00432890"/>
    <w:rsid w:val="00435365"/>
    <w:rsid w:val="00443E93"/>
    <w:rsid w:val="004451F4"/>
    <w:rsid w:val="004535B5"/>
    <w:rsid w:val="0045516A"/>
    <w:rsid w:val="004559B8"/>
    <w:rsid w:val="0047419C"/>
    <w:rsid w:val="00474F48"/>
    <w:rsid w:val="004759FC"/>
    <w:rsid w:val="0047768A"/>
    <w:rsid w:val="00480552"/>
    <w:rsid w:val="00482E2D"/>
    <w:rsid w:val="004842F2"/>
    <w:rsid w:val="004844A3"/>
    <w:rsid w:val="00485A23"/>
    <w:rsid w:val="00491196"/>
    <w:rsid w:val="00495906"/>
    <w:rsid w:val="0049716A"/>
    <w:rsid w:val="004975CC"/>
    <w:rsid w:val="004A0A97"/>
    <w:rsid w:val="004A1367"/>
    <w:rsid w:val="004A2762"/>
    <w:rsid w:val="004A4889"/>
    <w:rsid w:val="004B12D4"/>
    <w:rsid w:val="004B314B"/>
    <w:rsid w:val="004B50C9"/>
    <w:rsid w:val="004B7100"/>
    <w:rsid w:val="004C1684"/>
    <w:rsid w:val="004C6262"/>
    <w:rsid w:val="004D0ECF"/>
    <w:rsid w:val="004D4FA7"/>
    <w:rsid w:val="004E0465"/>
    <w:rsid w:val="004E295D"/>
    <w:rsid w:val="004F4E44"/>
    <w:rsid w:val="00503C5D"/>
    <w:rsid w:val="00510A05"/>
    <w:rsid w:val="005262A5"/>
    <w:rsid w:val="00532402"/>
    <w:rsid w:val="00533AE5"/>
    <w:rsid w:val="0053467E"/>
    <w:rsid w:val="00541C6E"/>
    <w:rsid w:val="00544B6E"/>
    <w:rsid w:val="005464B3"/>
    <w:rsid w:val="0055544C"/>
    <w:rsid w:val="00564A40"/>
    <w:rsid w:val="0056590E"/>
    <w:rsid w:val="005678FE"/>
    <w:rsid w:val="00567AAA"/>
    <w:rsid w:val="00584C92"/>
    <w:rsid w:val="0058517C"/>
    <w:rsid w:val="00590587"/>
    <w:rsid w:val="005931F9"/>
    <w:rsid w:val="00595542"/>
    <w:rsid w:val="00595C84"/>
    <w:rsid w:val="005A1CBB"/>
    <w:rsid w:val="005A5BA8"/>
    <w:rsid w:val="005B416C"/>
    <w:rsid w:val="005C6DAC"/>
    <w:rsid w:val="005D01B4"/>
    <w:rsid w:val="005E3910"/>
    <w:rsid w:val="005E5059"/>
    <w:rsid w:val="005F2362"/>
    <w:rsid w:val="005F4BCD"/>
    <w:rsid w:val="006041CF"/>
    <w:rsid w:val="00604F32"/>
    <w:rsid w:val="00604FCF"/>
    <w:rsid w:val="006211A9"/>
    <w:rsid w:val="006248FE"/>
    <w:rsid w:val="0062712C"/>
    <w:rsid w:val="00634D26"/>
    <w:rsid w:val="00637D11"/>
    <w:rsid w:val="00641711"/>
    <w:rsid w:val="006438F7"/>
    <w:rsid w:val="006439B7"/>
    <w:rsid w:val="00647765"/>
    <w:rsid w:val="006502BF"/>
    <w:rsid w:val="006576A9"/>
    <w:rsid w:val="00661FA2"/>
    <w:rsid w:val="00674472"/>
    <w:rsid w:val="00685237"/>
    <w:rsid w:val="00692D48"/>
    <w:rsid w:val="00694173"/>
    <w:rsid w:val="006A6A9B"/>
    <w:rsid w:val="006B2732"/>
    <w:rsid w:val="006B2945"/>
    <w:rsid w:val="006B3F73"/>
    <w:rsid w:val="006C0065"/>
    <w:rsid w:val="006C0186"/>
    <w:rsid w:val="006C2FFD"/>
    <w:rsid w:val="006C43D4"/>
    <w:rsid w:val="006E6402"/>
    <w:rsid w:val="006E741B"/>
    <w:rsid w:val="006F1024"/>
    <w:rsid w:val="006F2792"/>
    <w:rsid w:val="006F373F"/>
    <w:rsid w:val="006F6931"/>
    <w:rsid w:val="006F753C"/>
    <w:rsid w:val="007012C1"/>
    <w:rsid w:val="00702966"/>
    <w:rsid w:val="00710B76"/>
    <w:rsid w:val="00710D78"/>
    <w:rsid w:val="00717221"/>
    <w:rsid w:val="007213AD"/>
    <w:rsid w:val="007236C9"/>
    <w:rsid w:val="00740A4E"/>
    <w:rsid w:val="00755FEB"/>
    <w:rsid w:val="00762321"/>
    <w:rsid w:val="0076275F"/>
    <w:rsid w:val="0076776C"/>
    <w:rsid w:val="00772801"/>
    <w:rsid w:val="00772956"/>
    <w:rsid w:val="007736E0"/>
    <w:rsid w:val="00774B0E"/>
    <w:rsid w:val="00776887"/>
    <w:rsid w:val="007808E6"/>
    <w:rsid w:val="00782FCF"/>
    <w:rsid w:val="007834BA"/>
    <w:rsid w:val="00786AC6"/>
    <w:rsid w:val="00787CFC"/>
    <w:rsid w:val="007954A1"/>
    <w:rsid w:val="00795D55"/>
    <w:rsid w:val="00797B9A"/>
    <w:rsid w:val="007A3EC8"/>
    <w:rsid w:val="007A6163"/>
    <w:rsid w:val="007B3669"/>
    <w:rsid w:val="007C2992"/>
    <w:rsid w:val="007C3A1D"/>
    <w:rsid w:val="007C766A"/>
    <w:rsid w:val="007D127C"/>
    <w:rsid w:val="007D4985"/>
    <w:rsid w:val="007D6D10"/>
    <w:rsid w:val="007E1D8F"/>
    <w:rsid w:val="007E3366"/>
    <w:rsid w:val="007E3DCC"/>
    <w:rsid w:val="007E4F86"/>
    <w:rsid w:val="007E6728"/>
    <w:rsid w:val="007E75D1"/>
    <w:rsid w:val="007E7B86"/>
    <w:rsid w:val="007F0062"/>
    <w:rsid w:val="007F1E2C"/>
    <w:rsid w:val="008000C9"/>
    <w:rsid w:val="008024E8"/>
    <w:rsid w:val="00802593"/>
    <w:rsid w:val="00817295"/>
    <w:rsid w:val="00823E84"/>
    <w:rsid w:val="00825006"/>
    <w:rsid w:val="008339F6"/>
    <w:rsid w:val="00836119"/>
    <w:rsid w:val="00837DA4"/>
    <w:rsid w:val="008415D1"/>
    <w:rsid w:val="008418C9"/>
    <w:rsid w:val="008429F1"/>
    <w:rsid w:val="00850438"/>
    <w:rsid w:val="00851629"/>
    <w:rsid w:val="0085165E"/>
    <w:rsid w:val="008522E2"/>
    <w:rsid w:val="008529AD"/>
    <w:rsid w:val="008553EF"/>
    <w:rsid w:val="00855693"/>
    <w:rsid w:val="00890B22"/>
    <w:rsid w:val="008977F8"/>
    <w:rsid w:val="008A27F8"/>
    <w:rsid w:val="008A384A"/>
    <w:rsid w:val="008B5BBA"/>
    <w:rsid w:val="008C76DC"/>
    <w:rsid w:val="008E1284"/>
    <w:rsid w:val="008E4177"/>
    <w:rsid w:val="008E4BEA"/>
    <w:rsid w:val="008E64FF"/>
    <w:rsid w:val="008F065D"/>
    <w:rsid w:val="008F51BF"/>
    <w:rsid w:val="008F77C8"/>
    <w:rsid w:val="0090202D"/>
    <w:rsid w:val="00903EC6"/>
    <w:rsid w:val="00904BB6"/>
    <w:rsid w:val="00912484"/>
    <w:rsid w:val="00914F92"/>
    <w:rsid w:val="0092238A"/>
    <w:rsid w:val="009251AF"/>
    <w:rsid w:val="009259CA"/>
    <w:rsid w:val="00927DE1"/>
    <w:rsid w:val="009302EA"/>
    <w:rsid w:val="009311D3"/>
    <w:rsid w:val="00934651"/>
    <w:rsid w:val="00935416"/>
    <w:rsid w:val="009366F0"/>
    <w:rsid w:val="00940B89"/>
    <w:rsid w:val="0094233B"/>
    <w:rsid w:val="009478C1"/>
    <w:rsid w:val="009500C0"/>
    <w:rsid w:val="009524DE"/>
    <w:rsid w:val="009557B9"/>
    <w:rsid w:val="009678D4"/>
    <w:rsid w:val="00967A46"/>
    <w:rsid w:val="0097144F"/>
    <w:rsid w:val="00975835"/>
    <w:rsid w:val="009833A4"/>
    <w:rsid w:val="00986378"/>
    <w:rsid w:val="00991911"/>
    <w:rsid w:val="00992404"/>
    <w:rsid w:val="009A031D"/>
    <w:rsid w:val="009A07AF"/>
    <w:rsid w:val="009B055A"/>
    <w:rsid w:val="009B1EC1"/>
    <w:rsid w:val="009B33CF"/>
    <w:rsid w:val="009B5E29"/>
    <w:rsid w:val="009B67F9"/>
    <w:rsid w:val="009B6ECB"/>
    <w:rsid w:val="009C3710"/>
    <w:rsid w:val="009C5D88"/>
    <w:rsid w:val="009C6076"/>
    <w:rsid w:val="009D1A74"/>
    <w:rsid w:val="009D228E"/>
    <w:rsid w:val="009D2C9E"/>
    <w:rsid w:val="009E00E6"/>
    <w:rsid w:val="009E127D"/>
    <w:rsid w:val="009E2343"/>
    <w:rsid w:val="009E5861"/>
    <w:rsid w:val="009E5A4B"/>
    <w:rsid w:val="009E6C71"/>
    <w:rsid w:val="009F288E"/>
    <w:rsid w:val="009F76DD"/>
    <w:rsid w:val="009F7FD5"/>
    <w:rsid w:val="00A00D96"/>
    <w:rsid w:val="00A01F83"/>
    <w:rsid w:val="00A20612"/>
    <w:rsid w:val="00A2464E"/>
    <w:rsid w:val="00A24FDA"/>
    <w:rsid w:val="00A30A97"/>
    <w:rsid w:val="00A32AEF"/>
    <w:rsid w:val="00A3305E"/>
    <w:rsid w:val="00A37BF5"/>
    <w:rsid w:val="00A4513B"/>
    <w:rsid w:val="00A4635C"/>
    <w:rsid w:val="00A4696D"/>
    <w:rsid w:val="00A5547B"/>
    <w:rsid w:val="00A71278"/>
    <w:rsid w:val="00A7288E"/>
    <w:rsid w:val="00A73FFB"/>
    <w:rsid w:val="00A8152D"/>
    <w:rsid w:val="00A82079"/>
    <w:rsid w:val="00A90B20"/>
    <w:rsid w:val="00AA4302"/>
    <w:rsid w:val="00AA4559"/>
    <w:rsid w:val="00AB195D"/>
    <w:rsid w:val="00AB556F"/>
    <w:rsid w:val="00AC072C"/>
    <w:rsid w:val="00AC16C2"/>
    <w:rsid w:val="00AC78A2"/>
    <w:rsid w:val="00AD5496"/>
    <w:rsid w:val="00AD5B92"/>
    <w:rsid w:val="00AE045F"/>
    <w:rsid w:val="00AE155D"/>
    <w:rsid w:val="00AF4796"/>
    <w:rsid w:val="00AF6E29"/>
    <w:rsid w:val="00AF6EA6"/>
    <w:rsid w:val="00B1209F"/>
    <w:rsid w:val="00B13658"/>
    <w:rsid w:val="00B14BDE"/>
    <w:rsid w:val="00B15F58"/>
    <w:rsid w:val="00B31F68"/>
    <w:rsid w:val="00B42458"/>
    <w:rsid w:val="00B54DD2"/>
    <w:rsid w:val="00B5640E"/>
    <w:rsid w:val="00B61D5A"/>
    <w:rsid w:val="00B63440"/>
    <w:rsid w:val="00B66E58"/>
    <w:rsid w:val="00B67849"/>
    <w:rsid w:val="00B80531"/>
    <w:rsid w:val="00B877CD"/>
    <w:rsid w:val="00B94D4A"/>
    <w:rsid w:val="00B94F09"/>
    <w:rsid w:val="00BA5B0E"/>
    <w:rsid w:val="00BB31C6"/>
    <w:rsid w:val="00BB4A16"/>
    <w:rsid w:val="00BB5118"/>
    <w:rsid w:val="00BB6B78"/>
    <w:rsid w:val="00BB6F57"/>
    <w:rsid w:val="00BC579B"/>
    <w:rsid w:val="00BD374B"/>
    <w:rsid w:val="00BD55EA"/>
    <w:rsid w:val="00BE2D2D"/>
    <w:rsid w:val="00BF11BA"/>
    <w:rsid w:val="00BF31ED"/>
    <w:rsid w:val="00BF40EE"/>
    <w:rsid w:val="00BF53F0"/>
    <w:rsid w:val="00C010F4"/>
    <w:rsid w:val="00C02DD6"/>
    <w:rsid w:val="00C037AE"/>
    <w:rsid w:val="00C04882"/>
    <w:rsid w:val="00C052E6"/>
    <w:rsid w:val="00C13337"/>
    <w:rsid w:val="00C14034"/>
    <w:rsid w:val="00C1441A"/>
    <w:rsid w:val="00C276C1"/>
    <w:rsid w:val="00C303D1"/>
    <w:rsid w:val="00C30F34"/>
    <w:rsid w:val="00C32FC0"/>
    <w:rsid w:val="00C36151"/>
    <w:rsid w:val="00C37CD9"/>
    <w:rsid w:val="00C43D69"/>
    <w:rsid w:val="00C458E6"/>
    <w:rsid w:val="00C51CA8"/>
    <w:rsid w:val="00C523CB"/>
    <w:rsid w:val="00C56B3B"/>
    <w:rsid w:val="00C72CDF"/>
    <w:rsid w:val="00C75E45"/>
    <w:rsid w:val="00C8733D"/>
    <w:rsid w:val="00CA0C32"/>
    <w:rsid w:val="00CA33E7"/>
    <w:rsid w:val="00CC2486"/>
    <w:rsid w:val="00CC4516"/>
    <w:rsid w:val="00CD3B1F"/>
    <w:rsid w:val="00CD7347"/>
    <w:rsid w:val="00CD7532"/>
    <w:rsid w:val="00CE01EB"/>
    <w:rsid w:val="00CE346F"/>
    <w:rsid w:val="00CE75A2"/>
    <w:rsid w:val="00CF38A5"/>
    <w:rsid w:val="00CF38B5"/>
    <w:rsid w:val="00CF43C4"/>
    <w:rsid w:val="00D04183"/>
    <w:rsid w:val="00D065FD"/>
    <w:rsid w:val="00D1125F"/>
    <w:rsid w:val="00D15948"/>
    <w:rsid w:val="00D31C9A"/>
    <w:rsid w:val="00D32899"/>
    <w:rsid w:val="00D330B5"/>
    <w:rsid w:val="00D33A8B"/>
    <w:rsid w:val="00D36087"/>
    <w:rsid w:val="00D36B1B"/>
    <w:rsid w:val="00D42B0C"/>
    <w:rsid w:val="00D43209"/>
    <w:rsid w:val="00D4375C"/>
    <w:rsid w:val="00D47CC1"/>
    <w:rsid w:val="00D53370"/>
    <w:rsid w:val="00D54847"/>
    <w:rsid w:val="00D71671"/>
    <w:rsid w:val="00D71C5E"/>
    <w:rsid w:val="00D77420"/>
    <w:rsid w:val="00D82BF7"/>
    <w:rsid w:val="00D90987"/>
    <w:rsid w:val="00DA1937"/>
    <w:rsid w:val="00DB4911"/>
    <w:rsid w:val="00DC2420"/>
    <w:rsid w:val="00DD4D9F"/>
    <w:rsid w:val="00DE5035"/>
    <w:rsid w:val="00DE673E"/>
    <w:rsid w:val="00DF1586"/>
    <w:rsid w:val="00DF2608"/>
    <w:rsid w:val="00DF6FD1"/>
    <w:rsid w:val="00E03079"/>
    <w:rsid w:val="00E2499E"/>
    <w:rsid w:val="00E327B9"/>
    <w:rsid w:val="00E32CB5"/>
    <w:rsid w:val="00E33E38"/>
    <w:rsid w:val="00E37B8B"/>
    <w:rsid w:val="00E41A73"/>
    <w:rsid w:val="00E545D1"/>
    <w:rsid w:val="00E546AB"/>
    <w:rsid w:val="00E56C7C"/>
    <w:rsid w:val="00E5774C"/>
    <w:rsid w:val="00E73FBA"/>
    <w:rsid w:val="00E7726B"/>
    <w:rsid w:val="00E812F4"/>
    <w:rsid w:val="00E86EDA"/>
    <w:rsid w:val="00E9246F"/>
    <w:rsid w:val="00EA1B61"/>
    <w:rsid w:val="00EA68B2"/>
    <w:rsid w:val="00EC22C7"/>
    <w:rsid w:val="00EC2CD9"/>
    <w:rsid w:val="00EC3E42"/>
    <w:rsid w:val="00EC61D3"/>
    <w:rsid w:val="00EC6F2F"/>
    <w:rsid w:val="00ED25B9"/>
    <w:rsid w:val="00ED6531"/>
    <w:rsid w:val="00ED7476"/>
    <w:rsid w:val="00EE7A8F"/>
    <w:rsid w:val="00EF3F94"/>
    <w:rsid w:val="00EF565A"/>
    <w:rsid w:val="00EF6315"/>
    <w:rsid w:val="00F02EA3"/>
    <w:rsid w:val="00F03FFF"/>
    <w:rsid w:val="00F11F0C"/>
    <w:rsid w:val="00F139FB"/>
    <w:rsid w:val="00F15122"/>
    <w:rsid w:val="00F20AA3"/>
    <w:rsid w:val="00F21F73"/>
    <w:rsid w:val="00F24DCD"/>
    <w:rsid w:val="00F27B93"/>
    <w:rsid w:val="00F30A56"/>
    <w:rsid w:val="00F34266"/>
    <w:rsid w:val="00F3737E"/>
    <w:rsid w:val="00F37768"/>
    <w:rsid w:val="00F41DD8"/>
    <w:rsid w:val="00F42E77"/>
    <w:rsid w:val="00F44BA0"/>
    <w:rsid w:val="00F51DB3"/>
    <w:rsid w:val="00F5714F"/>
    <w:rsid w:val="00F66F38"/>
    <w:rsid w:val="00F7298F"/>
    <w:rsid w:val="00F7383E"/>
    <w:rsid w:val="00F73A80"/>
    <w:rsid w:val="00F804B0"/>
    <w:rsid w:val="00F94404"/>
    <w:rsid w:val="00FA007E"/>
    <w:rsid w:val="00FA0193"/>
    <w:rsid w:val="00FB3457"/>
    <w:rsid w:val="00FB3819"/>
    <w:rsid w:val="00FB3FB6"/>
    <w:rsid w:val="00FC11C5"/>
    <w:rsid w:val="00FC121F"/>
    <w:rsid w:val="00FC1C94"/>
    <w:rsid w:val="00FC3E35"/>
    <w:rsid w:val="00FD1B79"/>
    <w:rsid w:val="00FD30E7"/>
    <w:rsid w:val="00FD5DC9"/>
    <w:rsid w:val="00FD7B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043E6A9"/>
  <w15:docId w15:val="{3DD4ECE8-AF0E-41DA-8D3E-0B56B2C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3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D5D"/>
    <w:rPr>
      <w:sz w:val="20"/>
      <w:szCs w:val="20"/>
    </w:rPr>
  </w:style>
  <w:style w:type="character" w:styleId="FootnoteReference">
    <w:name w:val="footnote reference"/>
    <w:basedOn w:val="DefaultParagraphFont"/>
    <w:uiPriority w:val="99"/>
    <w:semiHidden/>
    <w:unhideWhenUsed/>
    <w:rsid w:val="00173D5D"/>
    <w:rPr>
      <w:vertAlign w:val="superscript"/>
    </w:rPr>
  </w:style>
  <w:style w:type="character" w:styleId="Hyperlink">
    <w:name w:val="Hyperlink"/>
    <w:basedOn w:val="DefaultParagraphFont"/>
    <w:uiPriority w:val="99"/>
    <w:unhideWhenUsed/>
    <w:rsid w:val="003B4600"/>
    <w:rPr>
      <w:color w:val="5F5F5F" w:themeColor="hyperlink"/>
      <w:u w:val="single"/>
    </w:rPr>
  </w:style>
  <w:style w:type="character" w:styleId="PlaceholderText">
    <w:name w:val="Placeholder Text"/>
    <w:basedOn w:val="DefaultParagraphFont"/>
    <w:uiPriority w:val="99"/>
    <w:semiHidden/>
    <w:rsid w:val="004B12D4"/>
    <w:rPr>
      <w:color w:val="808080"/>
    </w:rPr>
  </w:style>
  <w:style w:type="character" w:styleId="CommentReference">
    <w:name w:val="annotation reference"/>
    <w:basedOn w:val="DefaultParagraphFont"/>
    <w:uiPriority w:val="99"/>
    <w:semiHidden/>
    <w:unhideWhenUsed/>
    <w:rsid w:val="004759FC"/>
    <w:rPr>
      <w:sz w:val="16"/>
      <w:szCs w:val="16"/>
    </w:rPr>
  </w:style>
  <w:style w:type="paragraph" w:styleId="CommentText">
    <w:name w:val="annotation text"/>
    <w:basedOn w:val="Normal"/>
    <w:link w:val="CommentTextChar"/>
    <w:uiPriority w:val="99"/>
    <w:unhideWhenUsed/>
    <w:rsid w:val="004759FC"/>
    <w:pPr>
      <w:spacing w:line="240" w:lineRule="auto"/>
    </w:pPr>
    <w:rPr>
      <w:sz w:val="20"/>
      <w:szCs w:val="20"/>
    </w:rPr>
  </w:style>
  <w:style w:type="character" w:customStyle="1" w:styleId="CommentTextChar">
    <w:name w:val="Comment Text Char"/>
    <w:basedOn w:val="DefaultParagraphFont"/>
    <w:link w:val="CommentText"/>
    <w:uiPriority w:val="99"/>
    <w:rsid w:val="004759FC"/>
    <w:rPr>
      <w:sz w:val="20"/>
      <w:szCs w:val="20"/>
    </w:rPr>
  </w:style>
  <w:style w:type="paragraph" w:styleId="CommentSubject">
    <w:name w:val="annotation subject"/>
    <w:basedOn w:val="CommentText"/>
    <w:next w:val="CommentText"/>
    <w:link w:val="CommentSubjectChar"/>
    <w:uiPriority w:val="99"/>
    <w:semiHidden/>
    <w:unhideWhenUsed/>
    <w:rsid w:val="004759FC"/>
    <w:rPr>
      <w:b/>
      <w:bCs/>
    </w:rPr>
  </w:style>
  <w:style w:type="character" w:customStyle="1" w:styleId="CommentSubjectChar">
    <w:name w:val="Comment Subject Char"/>
    <w:basedOn w:val="CommentTextChar"/>
    <w:link w:val="CommentSubject"/>
    <w:uiPriority w:val="99"/>
    <w:semiHidden/>
    <w:rsid w:val="004759FC"/>
    <w:rPr>
      <w:b/>
      <w:bCs/>
      <w:sz w:val="20"/>
      <w:szCs w:val="20"/>
    </w:rPr>
  </w:style>
  <w:style w:type="paragraph" w:styleId="BalloonText">
    <w:name w:val="Balloon Text"/>
    <w:basedOn w:val="Normal"/>
    <w:link w:val="BalloonTextChar"/>
    <w:uiPriority w:val="99"/>
    <w:semiHidden/>
    <w:unhideWhenUsed/>
    <w:rsid w:val="00475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9FC"/>
    <w:rPr>
      <w:rFonts w:ascii="Segoe UI" w:hAnsi="Segoe UI" w:cs="Segoe UI"/>
      <w:sz w:val="18"/>
      <w:szCs w:val="18"/>
    </w:rPr>
  </w:style>
  <w:style w:type="paragraph" w:styleId="PlainText">
    <w:name w:val="Plain Text"/>
    <w:basedOn w:val="Normal"/>
    <w:link w:val="PlainTextChar"/>
    <w:uiPriority w:val="99"/>
    <w:rsid w:val="00F24DCD"/>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24DCD"/>
    <w:rPr>
      <w:rFonts w:ascii="Courier New" w:eastAsia="SimSun" w:hAnsi="Courier New" w:cs="Courier New"/>
      <w:sz w:val="20"/>
      <w:szCs w:val="20"/>
      <w:lang w:eastAsia="zh-CN"/>
    </w:rPr>
  </w:style>
  <w:style w:type="paragraph" w:styleId="Bibliography">
    <w:name w:val="Bibliography"/>
    <w:basedOn w:val="Normal"/>
    <w:next w:val="Normal"/>
    <w:uiPriority w:val="37"/>
    <w:unhideWhenUsed/>
    <w:rsid w:val="00786AC6"/>
    <w:pPr>
      <w:spacing w:after="0" w:line="480" w:lineRule="auto"/>
      <w:ind w:left="720" w:hanging="720"/>
    </w:pPr>
  </w:style>
  <w:style w:type="paragraph" w:styleId="Revision">
    <w:name w:val="Revision"/>
    <w:hidden/>
    <w:uiPriority w:val="99"/>
    <w:semiHidden/>
    <w:rsid w:val="000E1813"/>
    <w:pPr>
      <w:spacing w:after="0" w:line="240" w:lineRule="auto"/>
    </w:pPr>
  </w:style>
  <w:style w:type="paragraph" w:styleId="Header">
    <w:name w:val="header"/>
    <w:basedOn w:val="Normal"/>
    <w:link w:val="HeaderChar"/>
    <w:uiPriority w:val="99"/>
    <w:unhideWhenUsed/>
    <w:rsid w:val="00800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9"/>
  </w:style>
  <w:style w:type="paragraph" w:styleId="Footer">
    <w:name w:val="footer"/>
    <w:basedOn w:val="Normal"/>
    <w:link w:val="FooterChar"/>
    <w:uiPriority w:val="99"/>
    <w:unhideWhenUsed/>
    <w:rsid w:val="00800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9"/>
  </w:style>
  <w:style w:type="character" w:customStyle="1" w:styleId="UnresolvedMention1">
    <w:name w:val="Unresolved Mention1"/>
    <w:basedOn w:val="DefaultParagraphFont"/>
    <w:uiPriority w:val="99"/>
    <w:semiHidden/>
    <w:unhideWhenUsed/>
    <w:rsid w:val="004A0A97"/>
    <w:rPr>
      <w:color w:val="605E5C"/>
      <w:shd w:val="clear" w:color="auto" w:fill="E1DFDD"/>
    </w:rPr>
  </w:style>
  <w:style w:type="paragraph" w:styleId="NoSpacing">
    <w:name w:val="No Spacing"/>
    <w:uiPriority w:val="1"/>
    <w:qFormat/>
    <w:rsid w:val="00C51CA8"/>
    <w:pPr>
      <w:spacing w:after="0" w:line="240" w:lineRule="auto"/>
    </w:pPr>
  </w:style>
  <w:style w:type="character" w:styleId="UnresolvedMention">
    <w:name w:val="Unresolved Mention"/>
    <w:basedOn w:val="DefaultParagraphFont"/>
    <w:uiPriority w:val="99"/>
    <w:semiHidden/>
    <w:unhideWhenUsed/>
    <w:rsid w:val="00A71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39723">
      <w:bodyDiv w:val="1"/>
      <w:marLeft w:val="0"/>
      <w:marRight w:val="0"/>
      <w:marTop w:val="0"/>
      <w:marBottom w:val="0"/>
      <w:divBdr>
        <w:top w:val="none" w:sz="0" w:space="0" w:color="auto"/>
        <w:left w:val="none" w:sz="0" w:space="0" w:color="auto"/>
        <w:bottom w:val="none" w:sz="0" w:space="0" w:color="auto"/>
        <w:right w:val="none" w:sz="0" w:space="0" w:color="auto"/>
      </w:divBdr>
    </w:div>
    <w:div w:id="1823351948">
      <w:bodyDiv w:val="1"/>
      <w:marLeft w:val="0"/>
      <w:marRight w:val="0"/>
      <w:marTop w:val="0"/>
      <w:marBottom w:val="0"/>
      <w:divBdr>
        <w:top w:val="none" w:sz="0" w:space="0" w:color="auto"/>
        <w:left w:val="none" w:sz="0" w:space="0" w:color="auto"/>
        <w:bottom w:val="none" w:sz="0" w:space="0" w:color="auto"/>
        <w:right w:val="none" w:sz="0" w:space="0" w:color="auto"/>
      </w:divBdr>
    </w:div>
    <w:div w:id="18275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c@waikato.ac.nz" TargetMode="External"/><Relationship Id="rId3" Type="http://schemas.openxmlformats.org/officeDocument/2006/relationships/settings" Target="settings.xml"/><Relationship Id="rId7" Type="http://schemas.openxmlformats.org/officeDocument/2006/relationships/hyperlink" Target="mailto:michael.cameron@waikato.ac.n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grationpolicy.org/programs/us-immigration-policy-program" TargetMode="External"/><Relationship Id="rId3" Type="http://schemas.openxmlformats.org/officeDocument/2006/relationships/hyperlink" Target="http://cid.econ.ucdavis.edu" TargetMode="External"/><Relationship Id="rId7" Type="http://schemas.openxmlformats.org/officeDocument/2006/relationships/hyperlink" Target="https://www.bbc.com/news/business-44765760" TargetMode="External"/><Relationship Id="rId2" Type="http://schemas.openxmlformats.org/officeDocument/2006/relationships/hyperlink" Target="https://www.oecd.org/World-Migration-in-Figures" TargetMode="External"/><Relationship Id="rId1" Type="http://schemas.openxmlformats.org/officeDocument/2006/relationships/hyperlink" Target="https://data.worldbank.org/" TargetMode="External"/><Relationship Id="rId6" Type="http://schemas.openxmlformats.org/officeDocument/2006/relationships/hyperlink" Target="http://www.cepii.fr/CEPII/en/bdd_modele/bdd_modele.asp" TargetMode="External"/><Relationship Id="rId5" Type="http://schemas.openxmlformats.org/officeDocument/2006/relationships/hyperlink" Target="https://esa.un.org/unpd/wpp/" TargetMode="External"/><Relationship Id="rId4" Type="http://schemas.openxmlformats.org/officeDocument/2006/relationships/hyperlink" Target="http://databank.worldbank.org/data/reports.asp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DFAC8-1222-46E5-9343-43BF4FBB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4676</TotalTime>
  <Pages>21</Pages>
  <Words>24857</Words>
  <Characters>141685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166210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Ghani, Rosmaiza</dc:creator>
  <cp:keywords/>
  <dc:description/>
  <cp:lastModifiedBy>silverab71@gmail.com</cp:lastModifiedBy>
  <cp:revision>46</cp:revision>
  <cp:lastPrinted>2019-01-04T03:02:00Z</cp:lastPrinted>
  <dcterms:created xsi:type="dcterms:W3CDTF">2019-02-07T01:45:00Z</dcterms:created>
  <dcterms:modified xsi:type="dcterms:W3CDTF">2019-02-27T03:19:00Z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id="ypsBi9wr"/&gt;&lt;style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