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6C8B6D" w14:textId="77777777" w:rsidR="005A3BA5" w:rsidRDefault="005A3BA5" w:rsidP="005A3BA5">
      <w:pPr>
        <w:pStyle w:val="Default"/>
        <w:jc w:val="center"/>
        <w:rPr>
          <w:b/>
          <w:bCs/>
          <w:sz w:val="28"/>
          <w:szCs w:val="28"/>
        </w:rPr>
      </w:pPr>
    </w:p>
    <w:p w14:paraId="34FD4DB8" w14:textId="77777777" w:rsidR="005A3BA5" w:rsidRDefault="005A3BA5" w:rsidP="005A3BA5">
      <w:pPr>
        <w:pStyle w:val="Default"/>
        <w:jc w:val="center"/>
        <w:rPr>
          <w:b/>
          <w:bCs/>
          <w:sz w:val="28"/>
          <w:szCs w:val="28"/>
        </w:rPr>
      </w:pPr>
    </w:p>
    <w:p w14:paraId="1FEEB22D" w14:textId="142D9D6E" w:rsidR="007B0722" w:rsidRPr="005A3BA5" w:rsidRDefault="007B0722" w:rsidP="005A3BA5">
      <w:pPr>
        <w:pStyle w:val="Default"/>
        <w:jc w:val="center"/>
        <w:rPr>
          <w:b/>
          <w:iCs/>
        </w:rPr>
      </w:pPr>
      <w:r>
        <w:rPr>
          <w:b/>
          <w:bCs/>
          <w:sz w:val="28"/>
          <w:szCs w:val="28"/>
        </w:rPr>
        <w:t>UNIVERSITY OF WAIKATO</w:t>
      </w:r>
    </w:p>
    <w:p w14:paraId="23362F62" w14:textId="77777777" w:rsidR="007B0722" w:rsidRDefault="007B0722" w:rsidP="007B0722">
      <w:pPr>
        <w:pStyle w:val="Default"/>
        <w:jc w:val="center"/>
        <w:rPr>
          <w:b/>
          <w:bCs/>
          <w:sz w:val="28"/>
          <w:szCs w:val="28"/>
        </w:rPr>
      </w:pPr>
      <w:r>
        <w:rPr>
          <w:b/>
          <w:bCs/>
          <w:sz w:val="28"/>
          <w:szCs w:val="28"/>
        </w:rPr>
        <w:br/>
        <w:t>Hamilton</w:t>
      </w:r>
    </w:p>
    <w:p w14:paraId="70C47D91" w14:textId="77777777" w:rsidR="007B0722" w:rsidRDefault="007B0722" w:rsidP="007B0722">
      <w:pPr>
        <w:pStyle w:val="CM1"/>
        <w:spacing w:line="240" w:lineRule="auto"/>
        <w:jc w:val="center"/>
        <w:rPr>
          <w:b/>
          <w:bCs/>
          <w:sz w:val="28"/>
          <w:szCs w:val="28"/>
        </w:rPr>
      </w:pPr>
      <w:r>
        <w:rPr>
          <w:b/>
          <w:bCs/>
          <w:sz w:val="28"/>
          <w:szCs w:val="28"/>
        </w:rPr>
        <w:t xml:space="preserve">New Zealand </w:t>
      </w:r>
    </w:p>
    <w:p w14:paraId="3D122201" w14:textId="77777777" w:rsidR="007B0722" w:rsidRDefault="007B0722" w:rsidP="007B0722">
      <w:pPr>
        <w:pStyle w:val="Default"/>
      </w:pPr>
    </w:p>
    <w:p w14:paraId="12943E03" w14:textId="77777777" w:rsidR="007B0722" w:rsidRDefault="007B0722" w:rsidP="007B0722">
      <w:pPr>
        <w:pStyle w:val="Default"/>
      </w:pPr>
    </w:p>
    <w:p w14:paraId="5C1BB5DB" w14:textId="77777777" w:rsidR="007B0722" w:rsidRDefault="007B0722" w:rsidP="007B0722">
      <w:pPr>
        <w:pStyle w:val="Title"/>
        <w:pBdr>
          <w:top w:val="thinThickSmallGap" w:sz="24" w:space="1" w:color="auto"/>
          <w:left w:val="thinThickSmallGap" w:sz="24" w:space="4" w:color="auto"/>
          <w:bottom w:val="thinThickSmallGap" w:sz="24" w:space="1" w:color="auto"/>
          <w:right w:val="thinThickSmallGap" w:sz="24" w:space="4" w:color="auto"/>
        </w:pBdr>
        <w:rPr>
          <w:rFonts w:ascii="Times New Roman" w:hAnsi="Times New Roman"/>
          <w:sz w:val="28"/>
          <w:szCs w:val="28"/>
        </w:rPr>
      </w:pPr>
    </w:p>
    <w:p w14:paraId="26E9C383" w14:textId="1F1A6080" w:rsidR="007B0722" w:rsidRDefault="007B0722" w:rsidP="00912506">
      <w:pPr>
        <w:pStyle w:val="Title"/>
        <w:pBdr>
          <w:top w:val="thinThickSmallGap" w:sz="24" w:space="1" w:color="auto"/>
          <w:left w:val="thinThickSmallGap" w:sz="24" w:space="4" w:color="auto"/>
          <w:bottom w:val="thinThickSmallGap" w:sz="24" w:space="1" w:color="auto"/>
          <w:right w:val="thinThickSmallGap" w:sz="24" w:space="4" w:color="auto"/>
        </w:pBdr>
        <w:spacing w:line="300" w:lineRule="auto"/>
        <w:jc w:val="center"/>
        <w:rPr>
          <w:rFonts w:ascii="Times New Roman" w:hAnsi="Times New Roman"/>
          <w:b/>
          <w:sz w:val="28"/>
          <w:szCs w:val="28"/>
        </w:rPr>
      </w:pPr>
      <w:r>
        <w:rPr>
          <w:rFonts w:ascii="Times New Roman" w:hAnsi="Times New Roman"/>
          <w:b/>
          <w:sz w:val="28"/>
          <w:szCs w:val="28"/>
        </w:rPr>
        <w:t xml:space="preserve">Improved Modelling of Spatial Cost of Living Differences </w:t>
      </w:r>
    </w:p>
    <w:p w14:paraId="632C6B7E" w14:textId="77777777" w:rsidR="007B0722" w:rsidRDefault="007B0722" w:rsidP="00912506">
      <w:pPr>
        <w:pStyle w:val="Title"/>
        <w:pBdr>
          <w:top w:val="thinThickSmallGap" w:sz="24" w:space="1" w:color="auto"/>
          <w:left w:val="thinThickSmallGap" w:sz="24" w:space="4" w:color="auto"/>
          <w:bottom w:val="thinThickSmallGap" w:sz="24" w:space="1" w:color="auto"/>
          <w:right w:val="thinThickSmallGap" w:sz="24" w:space="4" w:color="auto"/>
        </w:pBdr>
        <w:spacing w:line="300" w:lineRule="auto"/>
        <w:jc w:val="center"/>
        <w:rPr>
          <w:rFonts w:ascii="Times New Roman" w:hAnsi="Times New Roman"/>
          <w:b/>
          <w:sz w:val="28"/>
          <w:szCs w:val="28"/>
        </w:rPr>
      </w:pPr>
      <w:r>
        <w:rPr>
          <w:rFonts w:ascii="Times New Roman" w:hAnsi="Times New Roman"/>
          <w:b/>
          <w:sz w:val="28"/>
          <w:szCs w:val="28"/>
        </w:rPr>
        <w:t xml:space="preserve">in Developing Countries: </w:t>
      </w:r>
    </w:p>
    <w:p w14:paraId="1540622B" w14:textId="777C6D7A" w:rsidR="007B0722" w:rsidRDefault="007B0722" w:rsidP="00912506">
      <w:pPr>
        <w:pStyle w:val="Title"/>
        <w:pBdr>
          <w:top w:val="thinThickSmallGap" w:sz="24" w:space="1" w:color="auto"/>
          <w:left w:val="thinThickSmallGap" w:sz="24" w:space="4" w:color="auto"/>
          <w:bottom w:val="thinThickSmallGap" w:sz="24" w:space="1" w:color="auto"/>
          <w:right w:val="thinThickSmallGap" w:sz="24" w:space="4" w:color="auto"/>
        </w:pBdr>
        <w:spacing w:line="300" w:lineRule="auto"/>
        <w:jc w:val="center"/>
        <w:rPr>
          <w:rFonts w:ascii="Times New Roman" w:hAnsi="Times New Roman"/>
          <w:sz w:val="28"/>
          <w:szCs w:val="28"/>
        </w:rPr>
      </w:pPr>
      <w:r>
        <w:rPr>
          <w:rFonts w:ascii="Times New Roman" w:hAnsi="Times New Roman"/>
          <w:b/>
          <w:sz w:val="28"/>
          <w:szCs w:val="28"/>
        </w:rPr>
        <w:t xml:space="preserve">A Comparison of Expert </w:t>
      </w:r>
      <w:r w:rsidR="00912506">
        <w:rPr>
          <w:rFonts w:ascii="Times New Roman" w:hAnsi="Times New Roman"/>
          <w:b/>
          <w:sz w:val="28"/>
          <w:szCs w:val="28"/>
        </w:rPr>
        <w:t>K</w:t>
      </w:r>
      <w:r>
        <w:rPr>
          <w:rFonts w:ascii="Times New Roman" w:hAnsi="Times New Roman"/>
          <w:b/>
          <w:sz w:val="28"/>
          <w:szCs w:val="28"/>
        </w:rPr>
        <w:t>nowledge and Traditional Price Surveys</w:t>
      </w:r>
    </w:p>
    <w:p w14:paraId="6202BB93" w14:textId="77777777" w:rsidR="007B0722" w:rsidRDefault="007B0722" w:rsidP="007B0722">
      <w:pPr>
        <w:pStyle w:val="Title"/>
        <w:pBdr>
          <w:top w:val="thinThickSmallGap" w:sz="24" w:space="1" w:color="auto"/>
          <w:left w:val="thinThickSmallGap" w:sz="24" w:space="4" w:color="auto"/>
          <w:bottom w:val="thinThickSmallGap" w:sz="24" w:space="1" w:color="auto"/>
          <w:right w:val="thinThickSmallGap" w:sz="24" w:space="4" w:color="auto"/>
        </w:pBdr>
        <w:spacing w:line="360" w:lineRule="auto"/>
        <w:rPr>
          <w:rFonts w:ascii="Times New Roman" w:hAnsi="Times New Roman"/>
          <w:sz w:val="14"/>
          <w:szCs w:val="14"/>
        </w:rPr>
      </w:pPr>
    </w:p>
    <w:p w14:paraId="1DE2D9D6" w14:textId="268C3DDE" w:rsidR="007B0722" w:rsidRDefault="007B0722" w:rsidP="007B0722">
      <w:pPr>
        <w:pStyle w:val="Title"/>
        <w:pBdr>
          <w:top w:val="thinThickSmallGap" w:sz="24" w:space="1" w:color="auto"/>
          <w:left w:val="thinThickSmallGap" w:sz="24" w:space="4" w:color="auto"/>
          <w:bottom w:val="thinThickSmallGap" w:sz="24" w:space="1" w:color="auto"/>
          <w:right w:val="thinThickSmallGap" w:sz="24" w:space="4" w:color="auto"/>
        </w:pBdr>
        <w:jc w:val="center"/>
        <w:rPr>
          <w:rFonts w:ascii="Times New Roman" w:hAnsi="Times New Roman"/>
          <w:b/>
          <w:sz w:val="28"/>
          <w:szCs w:val="28"/>
        </w:rPr>
      </w:pPr>
      <w:r>
        <w:rPr>
          <w:rFonts w:ascii="Times New Roman" w:hAnsi="Times New Roman"/>
          <w:sz w:val="28"/>
          <w:szCs w:val="28"/>
        </w:rPr>
        <w:t>John Gibson and Trinh Le</w:t>
      </w:r>
    </w:p>
    <w:p w14:paraId="22CB9BA5" w14:textId="77777777" w:rsidR="007B0722" w:rsidRDefault="007B0722" w:rsidP="007B0722">
      <w:pPr>
        <w:pStyle w:val="Title"/>
        <w:pBdr>
          <w:top w:val="thinThickSmallGap" w:sz="24" w:space="1" w:color="auto"/>
          <w:left w:val="thinThickSmallGap" w:sz="24" w:space="4" w:color="auto"/>
          <w:bottom w:val="thinThickSmallGap" w:sz="24" w:space="1" w:color="auto"/>
          <w:right w:val="thinThickSmallGap" w:sz="24" w:space="4" w:color="auto"/>
        </w:pBdr>
        <w:rPr>
          <w:rFonts w:ascii="Times New Roman" w:hAnsi="Times New Roman"/>
          <w:sz w:val="28"/>
          <w:szCs w:val="28"/>
        </w:rPr>
      </w:pPr>
    </w:p>
    <w:p w14:paraId="781EC58E" w14:textId="77777777" w:rsidR="007B0722" w:rsidRDefault="007B0722" w:rsidP="007B0722">
      <w:pPr>
        <w:pStyle w:val="Default"/>
      </w:pPr>
    </w:p>
    <w:p w14:paraId="4F8DD6C4" w14:textId="77777777" w:rsidR="007B0722" w:rsidRDefault="007B0722" w:rsidP="007B0722">
      <w:pPr>
        <w:pStyle w:val="CM20"/>
        <w:spacing w:after="0"/>
        <w:jc w:val="center"/>
        <w:rPr>
          <w:i/>
          <w:iCs/>
        </w:rPr>
      </w:pPr>
    </w:p>
    <w:p w14:paraId="0F74F28D" w14:textId="77777777" w:rsidR="007B0722" w:rsidRDefault="007B0722" w:rsidP="007B0722">
      <w:pPr>
        <w:pStyle w:val="Default"/>
      </w:pPr>
    </w:p>
    <w:p w14:paraId="02C1D213" w14:textId="797BC2D7" w:rsidR="007B0722" w:rsidRDefault="007B0722" w:rsidP="007B0722">
      <w:pPr>
        <w:pStyle w:val="CM22"/>
        <w:spacing w:after="0"/>
        <w:jc w:val="center"/>
        <w:rPr>
          <w:b/>
          <w:bCs/>
          <w:sz w:val="28"/>
          <w:szCs w:val="28"/>
        </w:rPr>
      </w:pPr>
      <w:r>
        <w:rPr>
          <w:b/>
          <w:bCs/>
          <w:sz w:val="28"/>
          <w:szCs w:val="28"/>
        </w:rPr>
        <w:t>Working Paper in Economics 8/18</w:t>
      </w:r>
    </w:p>
    <w:p w14:paraId="60A4DAA6" w14:textId="77777777" w:rsidR="007B0722" w:rsidRDefault="007B0722" w:rsidP="007B0722">
      <w:pPr>
        <w:pStyle w:val="CM22"/>
        <w:spacing w:after="0"/>
        <w:jc w:val="center"/>
        <w:rPr>
          <w:sz w:val="28"/>
          <w:szCs w:val="28"/>
        </w:rPr>
      </w:pPr>
      <w:r>
        <w:rPr>
          <w:b/>
          <w:bCs/>
          <w:sz w:val="28"/>
          <w:szCs w:val="28"/>
        </w:rPr>
        <w:t xml:space="preserve"> </w:t>
      </w:r>
    </w:p>
    <w:p w14:paraId="2F64F18B" w14:textId="38C592F3" w:rsidR="007B0722" w:rsidRDefault="007B0722" w:rsidP="007B0722">
      <w:pPr>
        <w:pStyle w:val="CM3"/>
        <w:jc w:val="center"/>
        <w:rPr>
          <w:sz w:val="28"/>
          <w:szCs w:val="28"/>
        </w:rPr>
      </w:pPr>
      <w:r>
        <w:rPr>
          <w:sz w:val="28"/>
          <w:szCs w:val="28"/>
        </w:rPr>
        <w:t>June 2018</w:t>
      </w:r>
    </w:p>
    <w:p w14:paraId="4E9326CE" w14:textId="77777777" w:rsidR="007B0722" w:rsidRDefault="007B0722" w:rsidP="007B0722">
      <w:pPr>
        <w:pStyle w:val="CM4"/>
        <w:spacing w:line="240" w:lineRule="auto"/>
        <w:jc w:val="center"/>
        <w:rPr>
          <w:b/>
          <w:bCs/>
          <w:sz w:val="22"/>
          <w:szCs w:val="22"/>
        </w:rPr>
      </w:pPr>
    </w:p>
    <w:p w14:paraId="7E448759" w14:textId="77777777" w:rsidR="007B0722" w:rsidRDefault="007B0722" w:rsidP="007B0722">
      <w:pPr>
        <w:pStyle w:val="Default"/>
      </w:pPr>
    </w:p>
    <w:p w14:paraId="26094B5C" w14:textId="502F68BF" w:rsidR="007B0722" w:rsidRPr="007B0722" w:rsidRDefault="007B0722" w:rsidP="007B0722">
      <w:pPr>
        <w:pStyle w:val="Default"/>
        <w:jc w:val="center"/>
        <w:rPr>
          <w:i/>
        </w:rPr>
      </w:pPr>
      <w:r>
        <w:rPr>
          <w:i/>
        </w:rPr>
        <w:t>Corresponding Author</w:t>
      </w:r>
    </w:p>
    <w:tbl>
      <w:tblPr>
        <w:tblW w:w="0" w:type="auto"/>
        <w:jc w:val="center"/>
        <w:tblLook w:val="04A0" w:firstRow="1" w:lastRow="0" w:firstColumn="1" w:lastColumn="0" w:noHBand="0" w:noVBand="1"/>
      </w:tblPr>
      <w:tblGrid>
        <w:gridCol w:w="4621"/>
      </w:tblGrid>
      <w:tr w:rsidR="007B0722" w14:paraId="72D1CD0E" w14:textId="77777777" w:rsidTr="00BA77A9">
        <w:trPr>
          <w:jc w:val="center"/>
        </w:trPr>
        <w:tc>
          <w:tcPr>
            <w:tcW w:w="4621" w:type="dxa"/>
          </w:tcPr>
          <w:p w14:paraId="4D9CBCCC" w14:textId="77777777" w:rsidR="007B0722" w:rsidRDefault="007B0722" w:rsidP="00BA77A9">
            <w:pPr>
              <w:pStyle w:val="CM4"/>
              <w:spacing w:line="240" w:lineRule="auto"/>
              <w:jc w:val="center"/>
              <w:rPr>
                <w:b/>
                <w:bCs/>
                <w:sz w:val="8"/>
                <w:szCs w:val="8"/>
              </w:rPr>
            </w:pPr>
          </w:p>
          <w:p w14:paraId="1103B6AE" w14:textId="77777777" w:rsidR="007B0722" w:rsidRDefault="007B0722" w:rsidP="00BA77A9">
            <w:pPr>
              <w:pStyle w:val="CM4"/>
              <w:spacing w:line="240" w:lineRule="auto"/>
              <w:jc w:val="center"/>
            </w:pPr>
            <w:r>
              <w:rPr>
                <w:b/>
                <w:bCs/>
              </w:rPr>
              <w:t>John Gibson</w:t>
            </w:r>
          </w:p>
          <w:p w14:paraId="5683D926" w14:textId="77777777" w:rsidR="007B0722" w:rsidRPr="005A3BA5" w:rsidRDefault="007B0722" w:rsidP="00BA77A9">
            <w:pPr>
              <w:pStyle w:val="CM23"/>
              <w:spacing w:after="0"/>
              <w:jc w:val="center"/>
              <w:rPr>
                <w:sz w:val="6"/>
                <w:szCs w:val="6"/>
              </w:rPr>
            </w:pPr>
          </w:p>
          <w:p w14:paraId="1B2E5987" w14:textId="77777777" w:rsidR="007B0722" w:rsidRDefault="007B0722" w:rsidP="005A3BA5">
            <w:pPr>
              <w:pStyle w:val="CM23"/>
              <w:spacing w:after="0"/>
              <w:jc w:val="center"/>
            </w:pPr>
            <w:r>
              <w:t>School of Accounting, Finance</w:t>
            </w:r>
          </w:p>
          <w:p w14:paraId="5C2D57E6" w14:textId="77777777" w:rsidR="007B0722" w:rsidRPr="00396242" w:rsidRDefault="007B0722" w:rsidP="005A3BA5">
            <w:pPr>
              <w:pStyle w:val="Default"/>
              <w:jc w:val="center"/>
              <w:rPr>
                <w:lang w:val="en-US" w:eastAsia="en-US"/>
              </w:rPr>
            </w:pPr>
            <w:r>
              <w:rPr>
                <w:lang w:val="en-US" w:eastAsia="en-US"/>
              </w:rPr>
              <w:t>and Economics</w:t>
            </w:r>
          </w:p>
          <w:p w14:paraId="5291F3D0" w14:textId="77777777" w:rsidR="007B0722" w:rsidRDefault="007B0722" w:rsidP="005A3BA5">
            <w:pPr>
              <w:pStyle w:val="CM23"/>
              <w:spacing w:after="0"/>
              <w:jc w:val="center"/>
            </w:pPr>
            <w:r>
              <w:t>University of Waikato</w:t>
            </w:r>
          </w:p>
          <w:p w14:paraId="4443438F" w14:textId="77777777" w:rsidR="007B0722" w:rsidRDefault="007B0722" w:rsidP="005A3BA5">
            <w:pPr>
              <w:pStyle w:val="CM23"/>
              <w:spacing w:after="0"/>
              <w:jc w:val="center"/>
            </w:pPr>
            <w:r>
              <w:t>Private Bag 3105</w:t>
            </w:r>
          </w:p>
          <w:p w14:paraId="6383AC59" w14:textId="77777777" w:rsidR="007B0722" w:rsidRDefault="007B0722" w:rsidP="005A3BA5">
            <w:pPr>
              <w:pStyle w:val="CM23"/>
              <w:spacing w:after="0"/>
              <w:jc w:val="center"/>
            </w:pPr>
            <w:r>
              <w:t>Hamilton</w:t>
            </w:r>
          </w:p>
          <w:p w14:paraId="4D77C5A5" w14:textId="77777777" w:rsidR="007B0722" w:rsidRDefault="007B0722" w:rsidP="005A3BA5">
            <w:pPr>
              <w:pStyle w:val="CM23"/>
              <w:spacing w:after="0"/>
              <w:jc w:val="center"/>
            </w:pPr>
            <w:r>
              <w:t xml:space="preserve">New Zealand, 3240 </w:t>
            </w:r>
          </w:p>
          <w:p w14:paraId="06E639B0" w14:textId="77777777" w:rsidR="007B0722" w:rsidRPr="005A3BA5" w:rsidRDefault="007B0722" w:rsidP="005A3BA5">
            <w:pPr>
              <w:pStyle w:val="Default"/>
              <w:rPr>
                <w:sz w:val="6"/>
                <w:szCs w:val="6"/>
              </w:rPr>
            </w:pPr>
          </w:p>
          <w:p w14:paraId="493FDA3F" w14:textId="77777777" w:rsidR="007B0722" w:rsidRDefault="007B0722" w:rsidP="005A3BA5">
            <w:pPr>
              <w:pStyle w:val="Default"/>
              <w:jc w:val="center"/>
            </w:pPr>
            <w:r>
              <w:t>Tel: +64 (7) 838 4289</w:t>
            </w:r>
          </w:p>
          <w:p w14:paraId="31A47D67" w14:textId="77777777" w:rsidR="007B0722" w:rsidRDefault="007B0722" w:rsidP="005A3BA5">
            <w:pPr>
              <w:pStyle w:val="CM3"/>
              <w:jc w:val="center"/>
              <w:rPr>
                <w:bCs/>
                <w:sz w:val="12"/>
                <w:szCs w:val="12"/>
              </w:rPr>
            </w:pPr>
          </w:p>
          <w:p w14:paraId="0E6B9C15" w14:textId="268B9D4E" w:rsidR="007B0722" w:rsidRDefault="007B0722" w:rsidP="005A3BA5">
            <w:pPr>
              <w:pStyle w:val="CM3"/>
              <w:jc w:val="center"/>
              <w:rPr>
                <w:bCs/>
              </w:rPr>
            </w:pPr>
            <w:r>
              <w:rPr>
                <w:bCs/>
              </w:rPr>
              <w:t>Email:</w:t>
            </w:r>
            <w:r w:rsidRPr="007B0722">
              <w:rPr>
                <w:bCs/>
              </w:rPr>
              <w:t xml:space="preserve"> </w:t>
            </w:r>
            <w:hyperlink r:id="rId8" w:history="1">
              <w:r w:rsidRPr="007B0722">
                <w:rPr>
                  <w:rStyle w:val="Hyperlink"/>
                  <w:bCs/>
                  <w:color w:val="auto"/>
                </w:rPr>
                <w:t>jkgibson@waikato.ac.nz</w:t>
              </w:r>
            </w:hyperlink>
          </w:p>
          <w:p w14:paraId="0D242383" w14:textId="3E7309D1" w:rsidR="007B0722" w:rsidRDefault="007B0722" w:rsidP="005A3BA5">
            <w:pPr>
              <w:pStyle w:val="Default"/>
              <w:rPr>
                <w:lang w:val="en-US" w:eastAsia="en-US"/>
              </w:rPr>
            </w:pPr>
          </w:p>
          <w:p w14:paraId="340F1AD6" w14:textId="6C7FABAA" w:rsidR="007B0722" w:rsidRPr="007B0722" w:rsidRDefault="007B0722" w:rsidP="005A3BA5">
            <w:pPr>
              <w:pStyle w:val="CM4"/>
              <w:spacing w:line="240" w:lineRule="auto"/>
              <w:jc w:val="center"/>
              <w:rPr>
                <w:b/>
              </w:rPr>
            </w:pPr>
            <w:r w:rsidRPr="007B0722">
              <w:rPr>
                <w:b/>
              </w:rPr>
              <w:t>Trinh Le</w:t>
            </w:r>
          </w:p>
          <w:p w14:paraId="428545E7" w14:textId="77777777" w:rsidR="007B0722" w:rsidRDefault="007B0722" w:rsidP="005A3BA5">
            <w:pPr>
              <w:pStyle w:val="CM23"/>
              <w:spacing w:after="0"/>
              <w:jc w:val="center"/>
              <w:rPr>
                <w:sz w:val="12"/>
                <w:szCs w:val="12"/>
              </w:rPr>
            </w:pPr>
          </w:p>
          <w:p w14:paraId="22E2526A" w14:textId="2FCCAF88" w:rsidR="007B0722" w:rsidRPr="00396242" w:rsidRDefault="007B0722" w:rsidP="005A3BA5">
            <w:pPr>
              <w:pStyle w:val="Default"/>
              <w:jc w:val="center"/>
              <w:rPr>
                <w:lang w:val="en-US" w:eastAsia="en-US"/>
              </w:rPr>
            </w:pPr>
            <w:r>
              <w:rPr>
                <w:lang w:val="en-US" w:eastAsia="en-US"/>
              </w:rPr>
              <w:t>Motu Economic and Public Policy Research</w:t>
            </w:r>
          </w:p>
          <w:p w14:paraId="5E72CFBD" w14:textId="6E2FB550" w:rsidR="007B0722" w:rsidRDefault="007B0722" w:rsidP="005A3BA5">
            <w:pPr>
              <w:pStyle w:val="CM23"/>
              <w:spacing w:after="0"/>
              <w:jc w:val="center"/>
            </w:pPr>
            <w:r>
              <w:t>Wellington</w:t>
            </w:r>
          </w:p>
          <w:p w14:paraId="73AE0AFC" w14:textId="7E9559E4" w:rsidR="007B0722" w:rsidRDefault="007B0722" w:rsidP="005A3BA5">
            <w:pPr>
              <w:pStyle w:val="CM23"/>
              <w:spacing w:after="0"/>
              <w:jc w:val="center"/>
            </w:pPr>
            <w:r>
              <w:t>New Zealand</w:t>
            </w:r>
          </w:p>
          <w:p w14:paraId="76E86200" w14:textId="77777777" w:rsidR="007B0722" w:rsidRPr="005A3BA5" w:rsidRDefault="007B0722" w:rsidP="005A3BA5">
            <w:pPr>
              <w:pStyle w:val="Default"/>
              <w:rPr>
                <w:sz w:val="6"/>
                <w:szCs w:val="6"/>
              </w:rPr>
            </w:pPr>
          </w:p>
          <w:p w14:paraId="5ED6D7F9" w14:textId="45BD0591" w:rsidR="007B0722" w:rsidRPr="00480C7D" w:rsidRDefault="007B0722" w:rsidP="005A3BA5">
            <w:pPr>
              <w:pStyle w:val="CM3"/>
              <w:jc w:val="center"/>
              <w:rPr>
                <w:bCs/>
                <w:u w:val="single"/>
              </w:rPr>
            </w:pPr>
            <w:r>
              <w:rPr>
                <w:bCs/>
              </w:rPr>
              <w:t>Email:</w:t>
            </w:r>
            <w:r w:rsidRPr="00480C7D">
              <w:rPr>
                <w:bCs/>
              </w:rPr>
              <w:t xml:space="preserve"> </w:t>
            </w:r>
            <w:hyperlink r:id="rId9" w:history="1">
              <w:r w:rsidR="00480C7D" w:rsidRPr="00480C7D">
                <w:rPr>
                  <w:rStyle w:val="Hyperlink"/>
                  <w:bCs/>
                  <w:color w:val="auto"/>
                </w:rPr>
                <w:t>t</w:t>
              </w:r>
              <w:r w:rsidR="00480C7D" w:rsidRPr="00480C7D">
                <w:rPr>
                  <w:rStyle w:val="Hyperlink"/>
                  <w:color w:val="auto"/>
                </w:rPr>
                <w:t>rinh.le</w:t>
              </w:r>
              <w:r w:rsidR="00480C7D" w:rsidRPr="00480C7D">
                <w:rPr>
                  <w:rStyle w:val="Hyperlink"/>
                  <w:bCs/>
                  <w:color w:val="auto"/>
                </w:rPr>
                <w:t>@motu.org.nz</w:t>
              </w:r>
            </w:hyperlink>
          </w:p>
          <w:p w14:paraId="4AEB59D9" w14:textId="7925A3F0" w:rsidR="007B0722" w:rsidRPr="00480C7D" w:rsidRDefault="007B0722" w:rsidP="005A3BA5">
            <w:pPr>
              <w:ind w:left="-113" w:right="-113"/>
              <w:jc w:val="center"/>
              <w:rPr>
                <w:rFonts w:ascii="Times New Roman" w:hAnsi="Times New Roman" w:cs="Times New Roman"/>
                <w:b/>
                <w:bCs/>
                <w:sz w:val="28"/>
                <w:szCs w:val="28"/>
                <w:u w:val="single"/>
              </w:rPr>
            </w:pPr>
          </w:p>
          <w:p w14:paraId="5E4C7DBA" w14:textId="77777777" w:rsidR="007B0722" w:rsidRPr="007B0722" w:rsidRDefault="007B0722" w:rsidP="005A3BA5">
            <w:pPr>
              <w:pStyle w:val="Default"/>
              <w:rPr>
                <w:lang w:val="en-US" w:eastAsia="en-US"/>
              </w:rPr>
            </w:pPr>
          </w:p>
          <w:p w14:paraId="514F85EE" w14:textId="77777777" w:rsidR="007B0722" w:rsidRDefault="007B0722" w:rsidP="00BA77A9">
            <w:pPr>
              <w:pStyle w:val="Default"/>
              <w:jc w:val="center"/>
            </w:pPr>
          </w:p>
        </w:tc>
      </w:tr>
    </w:tbl>
    <w:p w14:paraId="2838A3C0" w14:textId="77777777" w:rsidR="007B0722" w:rsidRDefault="007B0722">
      <w:pPr>
        <w:rPr>
          <w:rFonts w:ascii="Times New Roman" w:hAnsi="Times New Roman" w:cs="Times New Roman"/>
          <w:b/>
          <w:iCs/>
          <w:sz w:val="24"/>
          <w:szCs w:val="24"/>
        </w:rPr>
      </w:pPr>
    </w:p>
    <w:p w14:paraId="04FE05C3" w14:textId="77777777" w:rsidR="005A3BA5" w:rsidRDefault="005A3BA5" w:rsidP="002D420C">
      <w:pPr>
        <w:spacing w:line="288" w:lineRule="auto"/>
        <w:jc w:val="center"/>
        <w:rPr>
          <w:rFonts w:ascii="Times New Roman" w:hAnsi="Times New Roman" w:cs="Times New Roman"/>
          <w:b/>
          <w:color w:val="000000"/>
          <w:sz w:val="24"/>
          <w:szCs w:val="24"/>
        </w:rPr>
      </w:pPr>
    </w:p>
    <w:p w14:paraId="65363ECC" w14:textId="77777777" w:rsidR="005A3BA5" w:rsidRDefault="005A3BA5" w:rsidP="002D420C">
      <w:pPr>
        <w:spacing w:line="288" w:lineRule="auto"/>
        <w:jc w:val="center"/>
        <w:rPr>
          <w:rFonts w:ascii="Times New Roman" w:hAnsi="Times New Roman" w:cs="Times New Roman"/>
          <w:b/>
          <w:color w:val="000000"/>
          <w:sz w:val="24"/>
          <w:szCs w:val="24"/>
        </w:rPr>
      </w:pPr>
    </w:p>
    <w:p w14:paraId="36EA0741" w14:textId="77777777" w:rsidR="005A3BA5" w:rsidRDefault="005A3BA5" w:rsidP="002D420C">
      <w:pPr>
        <w:spacing w:line="288" w:lineRule="auto"/>
        <w:jc w:val="center"/>
        <w:rPr>
          <w:rFonts w:ascii="Times New Roman" w:hAnsi="Times New Roman" w:cs="Times New Roman"/>
          <w:b/>
          <w:color w:val="000000"/>
          <w:sz w:val="24"/>
          <w:szCs w:val="24"/>
        </w:rPr>
      </w:pPr>
    </w:p>
    <w:p w14:paraId="388F5D68" w14:textId="77777777" w:rsidR="0089173D" w:rsidRDefault="0089173D" w:rsidP="005A3BA5">
      <w:pPr>
        <w:spacing w:line="360" w:lineRule="auto"/>
        <w:jc w:val="center"/>
        <w:rPr>
          <w:rFonts w:ascii="Times New Roman" w:hAnsi="Times New Roman" w:cs="Times New Roman"/>
          <w:b/>
          <w:color w:val="000000"/>
          <w:sz w:val="24"/>
          <w:szCs w:val="24"/>
        </w:rPr>
      </w:pPr>
    </w:p>
    <w:p w14:paraId="6FB45E49" w14:textId="322E62C1" w:rsidR="00F4262B" w:rsidRPr="00F4262B" w:rsidRDefault="00F4262B" w:rsidP="005A3BA5">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Abstract</w:t>
      </w:r>
    </w:p>
    <w:p w14:paraId="7592014A" w14:textId="77777777" w:rsidR="00241A3C" w:rsidRDefault="00AB60F6" w:rsidP="005A3BA5">
      <w:pPr>
        <w:spacing w:line="360" w:lineRule="auto"/>
        <w:jc w:val="both"/>
        <w:rPr>
          <w:rFonts w:ascii="Times New Roman" w:hAnsi="Times New Roman" w:cs="Times New Roman"/>
          <w:color w:val="000000"/>
          <w:sz w:val="24"/>
          <w:szCs w:val="24"/>
          <w:lang w:val="en-NZ"/>
        </w:rPr>
      </w:pPr>
      <w:r>
        <w:rPr>
          <w:rFonts w:ascii="Times New Roman" w:hAnsi="Times New Roman" w:cs="Times New Roman"/>
          <w:color w:val="000000"/>
          <w:sz w:val="24"/>
          <w:szCs w:val="24"/>
          <w:lang w:val="en-NZ"/>
        </w:rPr>
        <w:t>Most</w:t>
      </w:r>
      <w:r w:rsidR="001F0673">
        <w:rPr>
          <w:rFonts w:ascii="Times New Roman" w:hAnsi="Times New Roman" w:cs="Times New Roman"/>
          <w:color w:val="000000"/>
          <w:sz w:val="24"/>
          <w:szCs w:val="24"/>
          <w:lang w:val="en-NZ"/>
        </w:rPr>
        <w:t xml:space="preserve"> developing </w:t>
      </w:r>
      <w:r w:rsidR="001C1941" w:rsidRPr="001C1941">
        <w:rPr>
          <w:rFonts w:ascii="Times New Roman" w:hAnsi="Times New Roman" w:cs="Times New Roman"/>
          <w:color w:val="000000"/>
          <w:sz w:val="24"/>
          <w:szCs w:val="24"/>
          <w:lang w:val="en-NZ"/>
        </w:rPr>
        <w:t xml:space="preserve">countries </w:t>
      </w:r>
      <w:r w:rsidR="001F0673">
        <w:rPr>
          <w:rFonts w:ascii="Times New Roman" w:hAnsi="Times New Roman" w:cs="Times New Roman"/>
          <w:color w:val="000000"/>
          <w:sz w:val="24"/>
          <w:szCs w:val="24"/>
          <w:lang w:val="en-NZ"/>
        </w:rPr>
        <w:t>lack spatially disaggregated price data</w:t>
      </w:r>
      <w:r w:rsidR="00241A3C">
        <w:rPr>
          <w:rFonts w:ascii="Times New Roman" w:hAnsi="Times New Roman" w:cs="Times New Roman"/>
          <w:color w:val="000000"/>
          <w:sz w:val="24"/>
          <w:szCs w:val="24"/>
          <w:lang w:val="en-NZ"/>
        </w:rPr>
        <w:t>,</w:t>
      </w:r>
      <w:r>
        <w:rPr>
          <w:rFonts w:ascii="Times New Roman" w:hAnsi="Times New Roman" w:cs="Times New Roman"/>
          <w:color w:val="000000"/>
          <w:sz w:val="24"/>
          <w:szCs w:val="24"/>
          <w:lang w:val="en-NZ"/>
        </w:rPr>
        <w:t xml:space="preserve"> despite the importance of spatial transactions costs in these settings</w:t>
      </w:r>
      <w:r w:rsidR="001C1941" w:rsidRPr="001C1941">
        <w:rPr>
          <w:rFonts w:ascii="Times New Roman" w:hAnsi="Times New Roman" w:cs="Times New Roman"/>
          <w:color w:val="000000"/>
          <w:sz w:val="24"/>
          <w:szCs w:val="24"/>
          <w:lang w:val="en-NZ"/>
        </w:rPr>
        <w:t xml:space="preserve">. </w:t>
      </w:r>
      <w:r w:rsidR="00241A3C">
        <w:rPr>
          <w:rFonts w:ascii="Times New Roman" w:hAnsi="Times New Roman" w:cs="Times New Roman"/>
          <w:color w:val="000000"/>
          <w:sz w:val="24"/>
          <w:szCs w:val="24"/>
          <w:lang w:val="en-NZ"/>
        </w:rPr>
        <w:t xml:space="preserve">We experimented in Vietnam with a new way of obtaining disaggregated price data, using local expert knowledge to derive the mean and variance for prices of 64 items in over 1000 communities. We use these prices to calculate </w:t>
      </w:r>
      <w:r w:rsidR="00DF46D9">
        <w:rPr>
          <w:rFonts w:ascii="Times New Roman" w:hAnsi="Times New Roman" w:cs="Times New Roman"/>
          <w:color w:val="000000"/>
          <w:sz w:val="24"/>
          <w:szCs w:val="24"/>
          <w:lang w:val="en-NZ"/>
        </w:rPr>
        <w:t>regional cost-of-living indexes.</w:t>
      </w:r>
      <w:r w:rsidR="00241A3C">
        <w:rPr>
          <w:rFonts w:ascii="Times New Roman" w:hAnsi="Times New Roman" w:cs="Times New Roman"/>
          <w:color w:val="000000"/>
          <w:sz w:val="24"/>
          <w:szCs w:val="24"/>
          <w:lang w:val="en-NZ"/>
        </w:rPr>
        <w:t xml:space="preserve"> </w:t>
      </w:r>
      <w:r w:rsidR="00DF46D9">
        <w:rPr>
          <w:rFonts w:ascii="Times New Roman" w:hAnsi="Times New Roman" w:cs="Times New Roman"/>
          <w:color w:val="000000"/>
          <w:sz w:val="24"/>
          <w:szCs w:val="24"/>
          <w:lang w:val="en-NZ"/>
        </w:rPr>
        <w:t>These provid</w:t>
      </w:r>
      <w:r w:rsidR="00241A3C">
        <w:rPr>
          <w:rFonts w:ascii="Times New Roman" w:hAnsi="Times New Roman" w:cs="Times New Roman"/>
          <w:color w:val="000000"/>
          <w:sz w:val="24"/>
          <w:szCs w:val="24"/>
          <w:lang w:val="en-NZ"/>
        </w:rPr>
        <w:t xml:space="preserve">e a better approximation to benchmark multilateral price indexes calculated from traditional market </w:t>
      </w:r>
      <w:r w:rsidR="00241A3C" w:rsidRPr="001C1941">
        <w:rPr>
          <w:rFonts w:ascii="Times New Roman" w:hAnsi="Times New Roman" w:cs="Times New Roman" w:hint="eastAsia"/>
          <w:color w:val="000000"/>
          <w:sz w:val="24"/>
          <w:szCs w:val="24"/>
          <w:lang w:val="en-NZ"/>
        </w:rPr>
        <w:t xml:space="preserve">price </w:t>
      </w:r>
      <w:r w:rsidR="00241A3C" w:rsidRPr="001C1941">
        <w:rPr>
          <w:rFonts w:ascii="Times New Roman" w:hAnsi="Times New Roman" w:cs="Times New Roman"/>
          <w:color w:val="000000"/>
          <w:sz w:val="24"/>
          <w:szCs w:val="24"/>
          <w:lang w:val="en-NZ"/>
        </w:rPr>
        <w:t>surveys</w:t>
      </w:r>
      <w:r w:rsidR="00241A3C">
        <w:rPr>
          <w:rFonts w:ascii="Times New Roman" w:hAnsi="Times New Roman" w:cs="Times New Roman"/>
          <w:color w:val="000000"/>
          <w:sz w:val="24"/>
          <w:szCs w:val="24"/>
          <w:lang w:val="en-NZ"/>
        </w:rPr>
        <w:t xml:space="preserve"> than do two no-price methods, based on using food Engel curves to derive deflators and based on unit values (survey group expenditure over group quantity). </w:t>
      </w:r>
    </w:p>
    <w:p w14:paraId="7D486DF0" w14:textId="21AB4BA9" w:rsidR="00241A3C" w:rsidRDefault="00241A3C" w:rsidP="005A3BA5">
      <w:pPr>
        <w:spacing w:line="360" w:lineRule="auto"/>
        <w:jc w:val="both"/>
        <w:rPr>
          <w:rFonts w:ascii="Times New Roman" w:hAnsi="Times New Roman" w:cs="Times New Roman"/>
          <w:color w:val="000000"/>
          <w:sz w:val="24"/>
          <w:szCs w:val="24"/>
          <w:lang w:val="en-NZ"/>
        </w:rPr>
      </w:pPr>
    </w:p>
    <w:p w14:paraId="4382668A" w14:textId="7CA4954B" w:rsidR="00480C7D" w:rsidRDefault="00480C7D" w:rsidP="002D420C">
      <w:pPr>
        <w:spacing w:line="288" w:lineRule="auto"/>
        <w:jc w:val="both"/>
        <w:rPr>
          <w:rFonts w:ascii="Times New Roman" w:hAnsi="Times New Roman" w:cs="Times New Roman"/>
          <w:color w:val="000000"/>
          <w:sz w:val="24"/>
          <w:szCs w:val="24"/>
          <w:lang w:val="en-NZ"/>
        </w:rPr>
      </w:pPr>
    </w:p>
    <w:p w14:paraId="5100644B" w14:textId="77777777" w:rsidR="00480C7D" w:rsidRDefault="00480C7D" w:rsidP="002D420C">
      <w:pPr>
        <w:spacing w:line="288" w:lineRule="auto"/>
        <w:jc w:val="both"/>
        <w:rPr>
          <w:rFonts w:ascii="Times New Roman" w:hAnsi="Times New Roman" w:cs="Times New Roman"/>
          <w:color w:val="000000"/>
          <w:sz w:val="24"/>
          <w:szCs w:val="24"/>
          <w:lang w:val="en-NZ"/>
        </w:rPr>
      </w:pPr>
    </w:p>
    <w:p w14:paraId="4EA97037" w14:textId="77777777" w:rsidR="007C07A9" w:rsidRPr="007C07A9" w:rsidRDefault="007C07A9" w:rsidP="007C07A9">
      <w:pPr>
        <w:spacing w:line="288" w:lineRule="auto"/>
        <w:jc w:val="center"/>
        <w:rPr>
          <w:rFonts w:ascii="Times New Roman" w:hAnsi="Times New Roman" w:cs="Times New Roman"/>
          <w:b/>
          <w:sz w:val="24"/>
          <w:szCs w:val="24"/>
        </w:rPr>
      </w:pPr>
      <w:r w:rsidRPr="007C07A9">
        <w:rPr>
          <w:rFonts w:ascii="Times New Roman" w:hAnsi="Times New Roman" w:cs="Times New Roman"/>
          <w:b/>
          <w:sz w:val="24"/>
          <w:szCs w:val="24"/>
        </w:rPr>
        <w:t>Keywords</w:t>
      </w:r>
    </w:p>
    <w:p w14:paraId="3ED3D2D0" w14:textId="5E431E2A" w:rsidR="007C07A9" w:rsidRDefault="007C07A9" w:rsidP="007C07A9">
      <w:pPr>
        <w:spacing w:line="288" w:lineRule="auto"/>
        <w:jc w:val="center"/>
        <w:rPr>
          <w:rFonts w:ascii="Times New Roman" w:hAnsi="Times New Roman" w:cs="Times New Roman"/>
          <w:sz w:val="24"/>
          <w:szCs w:val="24"/>
        </w:rPr>
      </w:pPr>
      <w:r>
        <w:rPr>
          <w:rFonts w:ascii="Times New Roman" w:hAnsi="Times New Roman" w:cs="Times New Roman"/>
          <w:sz w:val="24"/>
          <w:szCs w:val="24"/>
        </w:rPr>
        <w:t>expert knowledge</w:t>
      </w:r>
    </w:p>
    <w:p w14:paraId="420237B5" w14:textId="77777777" w:rsidR="007C07A9" w:rsidRDefault="007C07A9" w:rsidP="007C07A9">
      <w:pPr>
        <w:spacing w:line="288" w:lineRule="auto"/>
        <w:jc w:val="center"/>
        <w:rPr>
          <w:rFonts w:ascii="Times New Roman" w:hAnsi="Times New Roman" w:cs="Times New Roman"/>
          <w:sz w:val="24"/>
          <w:szCs w:val="24"/>
        </w:rPr>
      </w:pPr>
      <w:r>
        <w:rPr>
          <w:rFonts w:ascii="Times New Roman" w:hAnsi="Times New Roman" w:cs="Times New Roman"/>
          <w:sz w:val="24"/>
          <w:szCs w:val="24"/>
        </w:rPr>
        <w:t>inequality</w:t>
      </w:r>
    </w:p>
    <w:p w14:paraId="530ABEB6" w14:textId="77777777" w:rsidR="007C07A9" w:rsidRDefault="007C07A9" w:rsidP="007C07A9">
      <w:pPr>
        <w:spacing w:line="288" w:lineRule="auto"/>
        <w:jc w:val="center"/>
        <w:rPr>
          <w:rFonts w:ascii="Times New Roman" w:hAnsi="Times New Roman" w:cs="Times New Roman"/>
          <w:sz w:val="24"/>
          <w:szCs w:val="24"/>
        </w:rPr>
      </w:pPr>
      <w:r>
        <w:rPr>
          <w:rFonts w:ascii="Times New Roman" w:hAnsi="Times New Roman" w:cs="Times New Roman"/>
          <w:sz w:val="24"/>
          <w:szCs w:val="24"/>
        </w:rPr>
        <w:t>p</w:t>
      </w:r>
      <w:r w:rsidRPr="0045105E">
        <w:rPr>
          <w:rFonts w:ascii="Times New Roman" w:hAnsi="Times New Roman" w:cs="Times New Roman"/>
          <w:sz w:val="24"/>
          <w:szCs w:val="24"/>
        </w:rPr>
        <w:t>rices</w:t>
      </w:r>
    </w:p>
    <w:p w14:paraId="7B215659" w14:textId="69614115" w:rsidR="007C07A9" w:rsidRDefault="007C07A9" w:rsidP="007C07A9">
      <w:pPr>
        <w:spacing w:line="288" w:lineRule="auto"/>
        <w:jc w:val="center"/>
        <w:rPr>
          <w:rFonts w:ascii="Times New Roman" w:hAnsi="Times New Roman" w:cs="Times New Roman"/>
          <w:sz w:val="24"/>
          <w:szCs w:val="24"/>
        </w:rPr>
      </w:pPr>
      <w:r>
        <w:rPr>
          <w:rFonts w:ascii="Times New Roman" w:hAnsi="Times New Roman" w:cs="Times New Roman"/>
          <w:sz w:val="24"/>
          <w:szCs w:val="24"/>
        </w:rPr>
        <w:t>regional cost-of-living</w:t>
      </w:r>
    </w:p>
    <w:p w14:paraId="5EAE8C58" w14:textId="77777777" w:rsidR="00F4262B" w:rsidRDefault="00F4262B" w:rsidP="007C07A9">
      <w:pPr>
        <w:spacing w:line="288" w:lineRule="auto"/>
        <w:jc w:val="center"/>
        <w:rPr>
          <w:rFonts w:ascii="Times New Roman" w:hAnsi="Times New Roman" w:cs="Times New Roman"/>
          <w:bCs/>
          <w:sz w:val="24"/>
          <w:szCs w:val="24"/>
        </w:rPr>
      </w:pPr>
    </w:p>
    <w:p w14:paraId="694AE50E" w14:textId="05FE8E19" w:rsidR="00E103D1" w:rsidRDefault="00E103D1" w:rsidP="002D420C">
      <w:pPr>
        <w:spacing w:line="288" w:lineRule="auto"/>
        <w:rPr>
          <w:rFonts w:ascii="Times New Roman" w:hAnsi="Times New Roman" w:cs="Times New Roman"/>
          <w:sz w:val="24"/>
          <w:szCs w:val="24"/>
        </w:rPr>
      </w:pPr>
    </w:p>
    <w:p w14:paraId="119E1A18" w14:textId="77777777" w:rsidR="005A3BA5" w:rsidRPr="0045105E" w:rsidRDefault="005A3BA5" w:rsidP="002D420C">
      <w:pPr>
        <w:spacing w:line="288" w:lineRule="auto"/>
        <w:rPr>
          <w:rFonts w:ascii="Times New Roman" w:hAnsi="Times New Roman" w:cs="Times New Roman"/>
          <w:sz w:val="24"/>
          <w:szCs w:val="24"/>
        </w:rPr>
      </w:pPr>
    </w:p>
    <w:p w14:paraId="19346058" w14:textId="77777777" w:rsidR="007C07A9" w:rsidRDefault="00E103D1" w:rsidP="007C07A9">
      <w:pPr>
        <w:spacing w:line="288" w:lineRule="auto"/>
        <w:jc w:val="center"/>
        <w:rPr>
          <w:rFonts w:ascii="Times New Roman" w:hAnsi="Times New Roman" w:cs="Times New Roman"/>
          <w:b/>
          <w:sz w:val="24"/>
          <w:szCs w:val="24"/>
        </w:rPr>
      </w:pPr>
      <w:r w:rsidRPr="0045105E">
        <w:rPr>
          <w:rFonts w:ascii="Times New Roman" w:hAnsi="Times New Roman" w:cs="Times New Roman"/>
          <w:b/>
          <w:sz w:val="24"/>
          <w:szCs w:val="24"/>
        </w:rPr>
        <w:t>JEL Codes</w:t>
      </w:r>
    </w:p>
    <w:p w14:paraId="79424929" w14:textId="1112CC4D" w:rsidR="00E103D1" w:rsidRPr="0045105E" w:rsidRDefault="00FE712D" w:rsidP="007C07A9">
      <w:pPr>
        <w:spacing w:line="288" w:lineRule="auto"/>
        <w:jc w:val="center"/>
        <w:rPr>
          <w:rFonts w:ascii="Times New Roman" w:hAnsi="Times New Roman" w:cs="Times New Roman"/>
          <w:sz w:val="24"/>
          <w:szCs w:val="24"/>
        </w:rPr>
      </w:pPr>
      <w:r>
        <w:rPr>
          <w:rFonts w:ascii="Times New Roman" w:hAnsi="Times New Roman" w:cs="Times New Roman"/>
          <w:sz w:val="24"/>
          <w:szCs w:val="24"/>
        </w:rPr>
        <w:t>D12, E31</w:t>
      </w:r>
      <w:r w:rsidR="00D158EC">
        <w:rPr>
          <w:rFonts w:ascii="Times New Roman" w:hAnsi="Times New Roman" w:cs="Times New Roman"/>
          <w:sz w:val="24"/>
          <w:szCs w:val="24"/>
        </w:rPr>
        <w:t>, O15</w:t>
      </w:r>
    </w:p>
    <w:p w14:paraId="7EFDAC7E" w14:textId="77777777" w:rsidR="00E103D1" w:rsidRPr="0045105E" w:rsidRDefault="00E103D1" w:rsidP="002D420C">
      <w:pPr>
        <w:spacing w:line="288" w:lineRule="auto"/>
        <w:rPr>
          <w:rFonts w:ascii="Times New Roman" w:hAnsi="Times New Roman" w:cs="Times New Roman"/>
          <w:sz w:val="24"/>
          <w:szCs w:val="24"/>
        </w:rPr>
      </w:pPr>
    </w:p>
    <w:p w14:paraId="000AABF4" w14:textId="1B8C9AAC" w:rsidR="001F0673" w:rsidRDefault="001F0673" w:rsidP="002D420C">
      <w:pPr>
        <w:spacing w:line="288" w:lineRule="auto"/>
        <w:rPr>
          <w:rFonts w:ascii="Times New Roman" w:hAnsi="Times New Roman" w:cs="Times New Roman"/>
          <w:sz w:val="24"/>
          <w:szCs w:val="24"/>
        </w:rPr>
      </w:pPr>
    </w:p>
    <w:p w14:paraId="7C167E77" w14:textId="77777777" w:rsidR="005A3BA5" w:rsidRDefault="005A3BA5" w:rsidP="002D420C">
      <w:pPr>
        <w:spacing w:line="288" w:lineRule="auto"/>
        <w:rPr>
          <w:rFonts w:ascii="Times New Roman" w:hAnsi="Times New Roman" w:cs="Times New Roman"/>
          <w:sz w:val="24"/>
          <w:szCs w:val="24"/>
        </w:rPr>
      </w:pPr>
    </w:p>
    <w:p w14:paraId="55BC0088" w14:textId="77777777" w:rsidR="007C07A9" w:rsidRDefault="00AC6FFB" w:rsidP="007C07A9">
      <w:pPr>
        <w:spacing w:line="288" w:lineRule="auto"/>
        <w:jc w:val="center"/>
        <w:rPr>
          <w:rFonts w:ascii="Times New Roman" w:hAnsi="Times New Roman" w:cs="Times New Roman"/>
        </w:rPr>
      </w:pPr>
      <w:r w:rsidRPr="007C07A9">
        <w:rPr>
          <w:rFonts w:ascii="Times New Roman" w:hAnsi="Times New Roman" w:cs="Times New Roman"/>
          <w:b/>
        </w:rPr>
        <w:t>Acknowledgments</w:t>
      </w:r>
    </w:p>
    <w:p w14:paraId="7ED48411" w14:textId="77777777" w:rsidR="00DC5E0C" w:rsidRDefault="00AC6FFB" w:rsidP="007C07A9">
      <w:pPr>
        <w:spacing w:line="288" w:lineRule="auto"/>
        <w:jc w:val="center"/>
        <w:rPr>
          <w:rFonts w:ascii="Times New Roman" w:hAnsi="Times New Roman" w:cs="Times New Roman"/>
        </w:rPr>
      </w:pPr>
      <w:r w:rsidRPr="00AC6FFB">
        <w:rPr>
          <w:rFonts w:ascii="Times New Roman" w:hAnsi="Times New Roman" w:cs="Times New Roman"/>
        </w:rPr>
        <w:t>We a</w:t>
      </w:r>
      <w:r w:rsidR="004F6829">
        <w:rPr>
          <w:rFonts w:ascii="Times New Roman" w:hAnsi="Times New Roman" w:cs="Times New Roman"/>
        </w:rPr>
        <w:t xml:space="preserve">re grateful for assistance from </w:t>
      </w:r>
      <w:r w:rsidRPr="00AC6FFB">
        <w:rPr>
          <w:rFonts w:ascii="Times New Roman" w:hAnsi="Times New Roman" w:cs="Times New Roman"/>
        </w:rPr>
        <w:t xml:space="preserve">Valerie </w:t>
      </w:r>
      <w:proofErr w:type="spellStart"/>
      <w:r w:rsidRPr="00AC6FFB">
        <w:rPr>
          <w:rFonts w:ascii="Times New Roman" w:hAnsi="Times New Roman" w:cs="Times New Roman"/>
        </w:rPr>
        <w:t>Kozel</w:t>
      </w:r>
      <w:proofErr w:type="spellEnd"/>
      <w:r w:rsidRPr="00AC6FFB">
        <w:rPr>
          <w:rFonts w:ascii="Times New Roman" w:hAnsi="Times New Roman" w:cs="Times New Roman"/>
        </w:rPr>
        <w:t xml:space="preserve">, Nguyen Tam </w:t>
      </w:r>
      <w:proofErr w:type="spellStart"/>
      <w:r w:rsidRPr="00AC6FFB">
        <w:rPr>
          <w:rFonts w:ascii="Times New Roman" w:hAnsi="Times New Roman" w:cs="Times New Roman"/>
        </w:rPr>
        <w:t>Giang</w:t>
      </w:r>
      <w:proofErr w:type="spellEnd"/>
      <w:r w:rsidRPr="00AC6FFB">
        <w:rPr>
          <w:rFonts w:ascii="Times New Roman" w:hAnsi="Times New Roman" w:cs="Times New Roman"/>
        </w:rPr>
        <w:t xml:space="preserve">, </w:t>
      </w:r>
      <w:proofErr w:type="spellStart"/>
      <w:r w:rsidR="004F6829">
        <w:rPr>
          <w:rFonts w:ascii="Times New Roman" w:hAnsi="Times New Roman" w:cs="Times New Roman"/>
        </w:rPr>
        <w:t>Bonggeun</w:t>
      </w:r>
      <w:proofErr w:type="spellEnd"/>
      <w:r w:rsidR="004F6829">
        <w:rPr>
          <w:rFonts w:ascii="Times New Roman" w:hAnsi="Times New Roman" w:cs="Times New Roman"/>
        </w:rPr>
        <w:t xml:space="preserve"> Kim</w:t>
      </w:r>
      <w:r w:rsidRPr="00AC6FFB">
        <w:rPr>
          <w:rFonts w:ascii="Times New Roman" w:hAnsi="Times New Roman" w:cs="Times New Roman"/>
        </w:rPr>
        <w:t xml:space="preserve"> </w:t>
      </w:r>
    </w:p>
    <w:p w14:paraId="478CF36C" w14:textId="2A89AD92" w:rsidR="00E43977" w:rsidRDefault="00AC6FFB" w:rsidP="007C07A9">
      <w:pPr>
        <w:spacing w:line="288" w:lineRule="auto"/>
        <w:jc w:val="center"/>
        <w:rPr>
          <w:rFonts w:ascii="Times New Roman" w:hAnsi="Times New Roman" w:cs="Times New Roman"/>
        </w:rPr>
      </w:pPr>
      <w:r w:rsidRPr="00AC6FFB">
        <w:rPr>
          <w:rFonts w:ascii="Times New Roman" w:hAnsi="Times New Roman" w:cs="Times New Roman"/>
        </w:rPr>
        <w:t xml:space="preserve">and </w:t>
      </w:r>
      <w:proofErr w:type="spellStart"/>
      <w:r w:rsidRPr="00AC6FFB">
        <w:rPr>
          <w:rFonts w:ascii="Times New Roman" w:hAnsi="Times New Roman" w:cs="Times New Roman"/>
        </w:rPr>
        <w:t>Geua</w:t>
      </w:r>
      <w:proofErr w:type="spellEnd"/>
      <w:r w:rsidRPr="00AC6FFB">
        <w:rPr>
          <w:rFonts w:ascii="Times New Roman" w:hAnsi="Times New Roman" w:cs="Times New Roman"/>
        </w:rPr>
        <w:t xml:space="preserve"> </w:t>
      </w:r>
      <w:proofErr w:type="spellStart"/>
      <w:r w:rsidRPr="00AC6FFB">
        <w:rPr>
          <w:rFonts w:ascii="Times New Roman" w:hAnsi="Times New Roman" w:cs="Times New Roman"/>
        </w:rPr>
        <w:t>Boe</w:t>
      </w:r>
      <w:proofErr w:type="spellEnd"/>
      <w:r w:rsidRPr="00AC6FFB">
        <w:rPr>
          <w:rFonts w:ascii="Times New Roman" w:hAnsi="Times New Roman" w:cs="Times New Roman"/>
        </w:rPr>
        <w:t>-Gibson, along with many staff fro</w:t>
      </w:r>
      <w:r w:rsidR="00016F1D">
        <w:rPr>
          <w:rFonts w:ascii="Times New Roman" w:hAnsi="Times New Roman" w:cs="Times New Roman"/>
        </w:rPr>
        <w:t>m the General Statistics Office</w:t>
      </w:r>
      <w:r w:rsidR="00F83AE4">
        <w:rPr>
          <w:rFonts w:ascii="Times New Roman" w:hAnsi="Times New Roman" w:cs="Times New Roman"/>
        </w:rPr>
        <w:t xml:space="preserve"> of Vietnam</w:t>
      </w:r>
      <w:r w:rsidR="00016F1D">
        <w:rPr>
          <w:rFonts w:ascii="Times New Roman" w:hAnsi="Times New Roman" w:cs="Times New Roman"/>
        </w:rPr>
        <w:t>.</w:t>
      </w:r>
      <w:r w:rsidRPr="00AC6FFB">
        <w:rPr>
          <w:rFonts w:ascii="Times New Roman" w:hAnsi="Times New Roman" w:cs="Times New Roman"/>
        </w:rPr>
        <w:t xml:space="preserve"> </w:t>
      </w:r>
    </w:p>
    <w:p w14:paraId="253CC129" w14:textId="47E8C2FB" w:rsidR="00AC6FFB" w:rsidRPr="00AC6FFB" w:rsidRDefault="00AC6FFB" w:rsidP="007C07A9">
      <w:pPr>
        <w:spacing w:line="288" w:lineRule="auto"/>
        <w:jc w:val="center"/>
        <w:rPr>
          <w:rFonts w:ascii="Times New Roman" w:hAnsi="Times New Roman" w:cs="Times New Roman"/>
        </w:rPr>
      </w:pPr>
      <w:r w:rsidRPr="00AC6FFB">
        <w:rPr>
          <w:rFonts w:ascii="Times New Roman" w:hAnsi="Times New Roman" w:cs="Times New Roman"/>
        </w:rPr>
        <w:t>All remaining errors are those of the authors.</w:t>
      </w:r>
    </w:p>
    <w:p w14:paraId="26CB01A9" w14:textId="77777777" w:rsidR="00482B0D" w:rsidRDefault="00482B0D" w:rsidP="002D420C">
      <w:pPr>
        <w:spacing w:line="288"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550B79F9" w14:textId="0B2AA211" w:rsidR="00AD72B7" w:rsidRPr="002D420C" w:rsidRDefault="0045105E" w:rsidP="002D420C">
      <w:pPr>
        <w:pStyle w:val="ListParagraph"/>
        <w:numPr>
          <w:ilvl w:val="0"/>
          <w:numId w:val="6"/>
        </w:numPr>
        <w:autoSpaceDE w:val="0"/>
        <w:autoSpaceDN w:val="0"/>
        <w:adjustRightInd w:val="0"/>
        <w:spacing w:line="288" w:lineRule="auto"/>
        <w:ind w:left="284" w:hanging="284"/>
        <w:jc w:val="both"/>
        <w:rPr>
          <w:rFonts w:ascii="Times New Roman" w:hAnsi="Times New Roman" w:cs="Times New Roman"/>
          <w:b/>
          <w:bCs/>
          <w:sz w:val="24"/>
          <w:szCs w:val="24"/>
        </w:rPr>
      </w:pPr>
      <w:r w:rsidRPr="002D420C">
        <w:rPr>
          <w:rFonts w:ascii="Times New Roman" w:hAnsi="Times New Roman" w:cs="Times New Roman"/>
          <w:b/>
          <w:bCs/>
          <w:sz w:val="24"/>
          <w:szCs w:val="24"/>
        </w:rPr>
        <w:lastRenderedPageBreak/>
        <w:t xml:space="preserve"> I</w:t>
      </w:r>
      <w:r w:rsidR="00AD72B7" w:rsidRPr="002D420C">
        <w:rPr>
          <w:rFonts w:ascii="Times New Roman" w:hAnsi="Times New Roman" w:cs="Times New Roman"/>
          <w:b/>
          <w:bCs/>
          <w:sz w:val="24"/>
          <w:szCs w:val="24"/>
        </w:rPr>
        <w:t>ntroduction</w:t>
      </w:r>
    </w:p>
    <w:p w14:paraId="452C2C1F" w14:textId="77777777" w:rsidR="002D420C" w:rsidRPr="002D420C" w:rsidRDefault="002D420C" w:rsidP="002D420C">
      <w:pPr>
        <w:spacing w:line="288" w:lineRule="auto"/>
        <w:jc w:val="both"/>
        <w:rPr>
          <w:rFonts w:ascii="Times New Roman" w:hAnsi="Times New Roman" w:cs="Times New Roman"/>
          <w:sz w:val="12"/>
          <w:szCs w:val="12"/>
        </w:rPr>
      </w:pPr>
    </w:p>
    <w:p w14:paraId="34532D89" w14:textId="5DB79E0F" w:rsidR="00515E24" w:rsidRDefault="00D602D0" w:rsidP="002D420C">
      <w:pPr>
        <w:spacing w:line="288" w:lineRule="auto"/>
        <w:jc w:val="both"/>
        <w:rPr>
          <w:rFonts w:ascii="Times New Roman" w:hAnsi="Times New Roman" w:cs="Times New Roman"/>
          <w:sz w:val="24"/>
          <w:szCs w:val="24"/>
        </w:rPr>
      </w:pPr>
      <w:r w:rsidRPr="008062A8">
        <w:rPr>
          <w:rFonts w:ascii="Times New Roman" w:hAnsi="Times New Roman" w:cs="Times New Roman"/>
          <w:sz w:val="24"/>
          <w:szCs w:val="24"/>
        </w:rPr>
        <w:t xml:space="preserve">Reliable data on </w:t>
      </w:r>
      <w:r w:rsidR="004F6829">
        <w:rPr>
          <w:rFonts w:ascii="Times New Roman" w:hAnsi="Times New Roman" w:cs="Times New Roman"/>
          <w:sz w:val="24"/>
          <w:szCs w:val="24"/>
        </w:rPr>
        <w:t xml:space="preserve">differences in </w:t>
      </w:r>
      <w:r w:rsidRPr="008062A8">
        <w:rPr>
          <w:rFonts w:ascii="Times New Roman" w:hAnsi="Times New Roman" w:cs="Times New Roman"/>
          <w:sz w:val="24"/>
          <w:szCs w:val="24"/>
        </w:rPr>
        <w:t xml:space="preserve">real welfare </w:t>
      </w:r>
      <w:r w:rsidR="004F6829">
        <w:rPr>
          <w:rFonts w:ascii="Times New Roman" w:hAnsi="Times New Roman" w:cs="Times New Roman"/>
          <w:sz w:val="24"/>
          <w:szCs w:val="24"/>
        </w:rPr>
        <w:t xml:space="preserve">across </w:t>
      </w:r>
      <w:r w:rsidRPr="008062A8">
        <w:rPr>
          <w:rFonts w:ascii="Times New Roman" w:hAnsi="Times New Roman" w:cs="Times New Roman"/>
          <w:sz w:val="24"/>
          <w:szCs w:val="24"/>
        </w:rPr>
        <w:t xml:space="preserve">space </w:t>
      </w:r>
      <w:r w:rsidR="004F6829">
        <w:rPr>
          <w:rFonts w:ascii="Times New Roman" w:hAnsi="Times New Roman" w:cs="Times New Roman"/>
          <w:sz w:val="24"/>
          <w:szCs w:val="24"/>
        </w:rPr>
        <w:t xml:space="preserve">are rare </w:t>
      </w:r>
      <w:r w:rsidRPr="008062A8">
        <w:rPr>
          <w:rFonts w:ascii="Times New Roman" w:hAnsi="Times New Roman" w:cs="Times New Roman"/>
          <w:sz w:val="24"/>
          <w:szCs w:val="24"/>
        </w:rPr>
        <w:t xml:space="preserve">in </w:t>
      </w:r>
      <w:r w:rsidR="004F6829">
        <w:rPr>
          <w:rFonts w:ascii="Times New Roman" w:hAnsi="Times New Roman" w:cs="Times New Roman"/>
          <w:sz w:val="24"/>
          <w:szCs w:val="24"/>
        </w:rPr>
        <w:t xml:space="preserve">developing </w:t>
      </w:r>
      <w:r w:rsidRPr="008062A8">
        <w:rPr>
          <w:rFonts w:ascii="Times New Roman" w:hAnsi="Times New Roman" w:cs="Times New Roman"/>
          <w:sz w:val="24"/>
          <w:szCs w:val="24"/>
        </w:rPr>
        <w:t xml:space="preserve">countries. </w:t>
      </w:r>
      <w:r w:rsidR="004F6829">
        <w:rPr>
          <w:rFonts w:ascii="Times New Roman" w:hAnsi="Times New Roman" w:cs="Times New Roman"/>
          <w:sz w:val="24"/>
          <w:szCs w:val="24"/>
        </w:rPr>
        <w:t>These are places for which it is implausible to assume that prices are the same everywhere</w:t>
      </w:r>
      <w:r w:rsidR="00AB60F6">
        <w:rPr>
          <w:rFonts w:ascii="Times New Roman" w:hAnsi="Times New Roman" w:cs="Times New Roman"/>
          <w:sz w:val="24"/>
          <w:szCs w:val="24"/>
        </w:rPr>
        <w:t xml:space="preserve">, with high </w:t>
      </w:r>
      <w:r w:rsidR="004F6829">
        <w:rPr>
          <w:rFonts w:ascii="Times New Roman" w:hAnsi="Times New Roman" w:cs="Times New Roman"/>
          <w:sz w:val="24"/>
          <w:szCs w:val="24"/>
        </w:rPr>
        <w:t xml:space="preserve">internal transport costs and retail chains that set prices on a national basis yet to emerge. </w:t>
      </w:r>
      <w:r w:rsidRPr="008062A8">
        <w:rPr>
          <w:rFonts w:ascii="Times New Roman" w:hAnsi="Times New Roman" w:cs="Times New Roman"/>
          <w:sz w:val="24"/>
          <w:szCs w:val="24"/>
        </w:rPr>
        <w:t xml:space="preserve">Statistical agencies mostly focus on the temporal Consumer Price Index (CPI), which </w:t>
      </w:r>
      <w:r w:rsidR="00600417" w:rsidRPr="008062A8">
        <w:rPr>
          <w:rFonts w:ascii="Times New Roman" w:hAnsi="Times New Roman" w:cs="Times New Roman"/>
          <w:sz w:val="24"/>
          <w:szCs w:val="24"/>
        </w:rPr>
        <w:t>let</w:t>
      </w:r>
      <w:r w:rsidR="002F34F7" w:rsidRPr="008062A8">
        <w:rPr>
          <w:rFonts w:ascii="Times New Roman" w:hAnsi="Times New Roman" w:cs="Times New Roman"/>
          <w:sz w:val="24"/>
          <w:szCs w:val="24"/>
        </w:rPr>
        <w:t>s</w:t>
      </w:r>
      <w:r w:rsidR="00746FD2">
        <w:rPr>
          <w:rFonts w:ascii="Times New Roman" w:hAnsi="Times New Roman" w:cs="Times New Roman"/>
          <w:sz w:val="24"/>
          <w:szCs w:val="24"/>
        </w:rPr>
        <w:t xml:space="preserve"> one</w:t>
      </w:r>
      <w:r w:rsidR="00600417" w:rsidRPr="008062A8">
        <w:rPr>
          <w:rFonts w:ascii="Times New Roman" w:hAnsi="Times New Roman" w:cs="Times New Roman"/>
          <w:sz w:val="24"/>
          <w:szCs w:val="24"/>
        </w:rPr>
        <w:t xml:space="preserve"> compare</w:t>
      </w:r>
      <w:r w:rsidR="002F34F7" w:rsidRPr="008062A8">
        <w:rPr>
          <w:rFonts w:ascii="Times New Roman" w:hAnsi="Times New Roman" w:cs="Times New Roman"/>
          <w:sz w:val="24"/>
          <w:szCs w:val="24"/>
        </w:rPr>
        <w:t xml:space="preserve"> </w:t>
      </w:r>
      <w:r w:rsidRPr="008062A8">
        <w:rPr>
          <w:rFonts w:ascii="Times New Roman" w:hAnsi="Times New Roman" w:cs="Times New Roman"/>
          <w:sz w:val="24"/>
          <w:szCs w:val="24"/>
        </w:rPr>
        <w:t>change</w:t>
      </w:r>
      <w:r w:rsidR="00A816C0" w:rsidRPr="008062A8">
        <w:rPr>
          <w:rFonts w:ascii="Times New Roman" w:hAnsi="Times New Roman" w:cs="Times New Roman"/>
          <w:sz w:val="24"/>
          <w:szCs w:val="24"/>
        </w:rPr>
        <w:t>s</w:t>
      </w:r>
      <w:r w:rsidRPr="008062A8">
        <w:rPr>
          <w:rFonts w:ascii="Times New Roman" w:hAnsi="Times New Roman" w:cs="Times New Roman"/>
          <w:sz w:val="24"/>
          <w:szCs w:val="24"/>
        </w:rPr>
        <w:t xml:space="preserve"> </w:t>
      </w:r>
      <w:r w:rsidR="002F34F7" w:rsidRPr="008062A8">
        <w:rPr>
          <w:rFonts w:ascii="Times New Roman" w:hAnsi="Times New Roman" w:cs="Times New Roman"/>
          <w:sz w:val="24"/>
          <w:szCs w:val="24"/>
        </w:rPr>
        <w:t xml:space="preserve">in, </w:t>
      </w:r>
      <w:r w:rsidR="00970B42" w:rsidRPr="008062A8">
        <w:rPr>
          <w:rFonts w:ascii="Times New Roman" w:hAnsi="Times New Roman" w:cs="Times New Roman"/>
          <w:sz w:val="24"/>
          <w:szCs w:val="24"/>
        </w:rPr>
        <w:t>but not level</w:t>
      </w:r>
      <w:r w:rsidR="00A816C0" w:rsidRPr="008062A8">
        <w:rPr>
          <w:rFonts w:ascii="Times New Roman" w:hAnsi="Times New Roman" w:cs="Times New Roman"/>
          <w:sz w:val="24"/>
          <w:szCs w:val="24"/>
        </w:rPr>
        <w:t>s</w:t>
      </w:r>
      <w:r w:rsidR="00970B42" w:rsidRPr="008062A8">
        <w:rPr>
          <w:rFonts w:ascii="Times New Roman" w:hAnsi="Times New Roman" w:cs="Times New Roman"/>
          <w:sz w:val="24"/>
          <w:szCs w:val="24"/>
        </w:rPr>
        <w:t xml:space="preserve"> of</w:t>
      </w:r>
      <w:r w:rsidR="002F34F7" w:rsidRPr="008062A8">
        <w:rPr>
          <w:rFonts w:ascii="Times New Roman" w:hAnsi="Times New Roman" w:cs="Times New Roman"/>
          <w:sz w:val="24"/>
          <w:szCs w:val="24"/>
        </w:rPr>
        <w:t>,</w:t>
      </w:r>
      <w:r w:rsidR="00970B42" w:rsidRPr="008062A8">
        <w:rPr>
          <w:rFonts w:ascii="Times New Roman" w:hAnsi="Times New Roman" w:cs="Times New Roman"/>
          <w:sz w:val="24"/>
          <w:szCs w:val="24"/>
        </w:rPr>
        <w:t xml:space="preserve"> prices </w:t>
      </w:r>
      <w:r w:rsidRPr="008062A8">
        <w:rPr>
          <w:rFonts w:ascii="Times New Roman" w:hAnsi="Times New Roman" w:cs="Times New Roman"/>
          <w:sz w:val="24"/>
          <w:szCs w:val="24"/>
        </w:rPr>
        <w:t xml:space="preserve">over space. </w:t>
      </w:r>
      <w:r w:rsidR="004F6829">
        <w:rPr>
          <w:rFonts w:ascii="Times New Roman" w:hAnsi="Times New Roman" w:cs="Times New Roman"/>
          <w:sz w:val="24"/>
          <w:szCs w:val="24"/>
        </w:rPr>
        <w:t>For example, China, India and Indonesia do not collect market price data in rural areas to match to their household income and expenditure surveys (Gibson and Rozelle, 2005). While urban prices are collected f</w:t>
      </w:r>
      <w:r w:rsidR="00AB60F6">
        <w:rPr>
          <w:rFonts w:ascii="Times New Roman" w:hAnsi="Times New Roman" w:cs="Times New Roman"/>
          <w:sz w:val="24"/>
          <w:szCs w:val="24"/>
        </w:rPr>
        <w:t>or</w:t>
      </w:r>
      <w:r w:rsidR="004F6829">
        <w:rPr>
          <w:rFonts w:ascii="Times New Roman" w:hAnsi="Times New Roman" w:cs="Times New Roman"/>
          <w:sz w:val="24"/>
          <w:szCs w:val="24"/>
        </w:rPr>
        <w:t xml:space="preserve"> the CPI, these are a poor guide to prices prevailing in the countryside (Deaton and </w:t>
      </w:r>
      <w:proofErr w:type="spellStart"/>
      <w:r w:rsidR="004F6829">
        <w:rPr>
          <w:rFonts w:ascii="Times New Roman" w:hAnsi="Times New Roman" w:cs="Times New Roman"/>
          <w:sz w:val="24"/>
          <w:szCs w:val="24"/>
        </w:rPr>
        <w:t>Dupriez</w:t>
      </w:r>
      <w:proofErr w:type="spellEnd"/>
      <w:r w:rsidR="004F6829">
        <w:rPr>
          <w:rFonts w:ascii="Times New Roman" w:hAnsi="Times New Roman" w:cs="Times New Roman"/>
          <w:sz w:val="24"/>
          <w:szCs w:val="24"/>
        </w:rPr>
        <w:t>, 2011). Even countries that ostensibly have a national CPI, such as Vietnam, gather prices at convenient locations that are more accessible than the markets where the average rural household shops</w:t>
      </w:r>
      <w:r w:rsidR="00CC5480">
        <w:rPr>
          <w:rFonts w:ascii="Times New Roman" w:hAnsi="Times New Roman" w:cs="Times New Roman"/>
          <w:sz w:val="24"/>
          <w:szCs w:val="24"/>
        </w:rPr>
        <w:t xml:space="preserve"> and </w:t>
      </w:r>
      <w:r w:rsidR="00AB60F6">
        <w:rPr>
          <w:rFonts w:ascii="Times New Roman" w:hAnsi="Times New Roman" w:cs="Times New Roman"/>
          <w:sz w:val="24"/>
          <w:szCs w:val="24"/>
        </w:rPr>
        <w:t xml:space="preserve">so </w:t>
      </w:r>
      <w:r w:rsidR="00CC5480">
        <w:rPr>
          <w:rFonts w:ascii="Times New Roman" w:hAnsi="Times New Roman" w:cs="Times New Roman"/>
          <w:sz w:val="24"/>
          <w:szCs w:val="24"/>
        </w:rPr>
        <w:t>misstate the typical experience of relative price changes (Winters et al, 2004). M</w:t>
      </w:r>
      <w:r w:rsidR="007D697C">
        <w:rPr>
          <w:rFonts w:ascii="Times New Roman" w:hAnsi="Times New Roman" w:cs="Times New Roman"/>
          <w:sz w:val="24"/>
          <w:szCs w:val="24"/>
        </w:rPr>
        <w:t>oreover, because the CPI focuse</w:t>
      </w:r>
      <w:r w:rsidR="00CC5480">
        <w:rPr>
          <w:rFonts w:ascii="Times New Roman" w:hAnsi="Times New Roman" w:cs="Times New Roman"/>
          <w:sz w:val="24"/>
          <w:szCs w:val="24"/>
        </w:rPr>
        <w:t xml:space="preserve">s on temporal consistency, the </w:t>
      </w:r>
      <w:r w:rsidR="007D697C">
        <w:rPr>
          <w:rFonts w:ascii="Times New Roman" w:hAnsi="Times New Roman" w:cs="Times New Roman"/>
          <w:sz w:val="24"/>
          <w:szCs w:val="24"/>
        </w:rPr>
        <w:t>item</w:t>
      </w:r>
      <w:r w:rsidR="00CC5480">
        <w:rPr>
          <w:rFonts w:ascii="Times New Roman" w:hAnsi="Times New Roman" w:cs="Times New Roman"/>
          <w:sz w:val="24"/>
          <w:szCs w:val="24"/>
        </w:rPr>
        <w:t xml:space="preserve"> specifications used by statistical offices in </w:t>
      </w:r>
      <w:r w:rsidR="00602CC6">
        <w:rPr>
          <w:rFonts w:ascii="Times New Roman" w:hAnsi="Times New Roman" w:cs="Times New Roman"/>
          <w:sz w:val="24"/>
          <w:szCs w:val="24"/>
        </w:rPr>
        <w:t>different areas of a country may</w:t>
      </w:r>
      <w:r w:rsidR="00CC5480">
        <w:rPr>
          <w:rFonts w:ascii="Times New Roman" w:hAnsi="Times New Roman" w:cs="Times New Roman"/>
          <w:sz w:val="24"/>
          <w:szCs w:val="24"/>
        </w:rPr>
        <w:t xml:space="preserve"> vary, </w:t>
      </w:r>
      <w:r w:rsidR="00AB60F6">
        <w:rPr>
          <w:rFonts w:ascii="Times New Roman" w:hAnsi="Times New Roman" w:cs="Times New Roman"/>
          <w:sz w:val="24"/>
          <w:szCs w:val="24"/>
        </w:rPr>
        <w:t>limiting use of</w:t>
      </w:r>
      <w:r w:rsidR="00CC5480">
        <w:rPr>
          <w:rFonts w:ascii="Times New Roman" w:hAnsi="Times New Roman" w:cs="Times New Roman"/>
          <w:sz w:val="24"/>
          <w:szCs w:val="24"/>
        </w:rPr>
        <w:t xml:space="preserve"> these prices for </w:t>
      </w:r>
      <w:r w:rsidR="00AB60F6">
        <w:rPr>
          <w:rFonts w:ascii="Times New Roman" w:hAnsi="Times New Roman" w:cs="Times New Roman"/>
          <w:sz w:val="24"/>
          <w:szCs w:val="24"/>
        </w:rPr>
        <w:t xml:space="preserve">making </w:t>
      </w:r>
      <w:r w:rsidR="00CC5480">
        <w:rPr>
          <w:rFonts w:ascii="Times New Roman" w:hAnsi="Times New Roman" w:cs="Times New Roman"/>
          <w:sz w:val="24"/>
          <w:szCs w:val="24"/>
        </w:rPr>
        <w:t xml:space="preserve">consistent spatial comparisons (Gibson </w:t>
      </w:r>
      <w:r w:rsidR="00CC5480" w:rsidRPr="00E838B0">
        <w:rPr>
          <w:rFonts w:ascii="Times New Roman" w:hAnsi="Times New Roman" w:cs="Times New Roman"/>
          <w:i/>
          <w:sz w:val="24"/>
          <w:szCs w:val="24"/>
        </w:rPr>
        <w:t>et al</w:t>
      </w:r>
      <w:r w:rsidR="00E838B0">
        <w:rPr>
          <w:rFonts w:ascii="Times New Roman" w:hAnsi="Times New Roman" w:cs="Times New Roman"/>
          <w:i/>
          <w:sz w:val="24"/>
          <w:szCs w:val="24"/>
        </w:rPr>
        <w:t xml:space="preserve">. </w:t>
      </w:r>
      <w:r w:rsidR="00CC5480">
        <w:rPr>
          <w:rFonts w:ascii="Times New Roman" w:hAnsi="Times New Roman" w:cs="Times New Roman"/>
          <w:sz w:val="24"/>
          <w:szCs w:val="24"/>
        </w:rPr>
        <w:t>2017).</w:t>
      </w:r>
    </w:p>
    <w:p w14:paraId="478A9BF9" w14:textId="77777777" w:rsidR="002D420C" w:rsidRDefault="002D420C" w:rsidP="002D420C">
      <w:pPr>
        <w:spacing w:line="288" w:lineRule="auto"/>
        <w:jc w:val="both"/>
        <w:rPr>
          <w:rFonts w:ascii="Times New Roman" w:hAnsi="Times New Roman" w:cs="Times New Roman"/>
          <w:sz w:val="24"/>
          <w:szCs w:val="24"/>
        </w:rPr>
      </w:pPr>
    </w:p>
    <w:p w14:paraId="76069FB5" w14:textId="2B8E7EC4" w:rsidR="00515E24" w:rsidRDefault="007D697C" w:rsidP="002D420C">
      <w:pPr>
        <w:spacing w:line="288" w:lineRule="auto"/>
        <w:ind w:firstLine="799"/>
        <w:jc w:val="lowKashida"/>
        <w:rPr>
          <w:rFonts w:ascii="Times New Roman" w:hAnsi="Times New Roman" w:cs="Times New Roman"/>
          <w:sz w:val="24"/>
          <w:szCs w:val="24"/>
        </w:rPr>
      </w:pPr>
      <w:r>
        <w:rPr>
          <w:rFonts w:ascii="Times New Roman" w:hAnsi="Times New Roman" w:cs="Times New Roman"/>
          <w:sz w:val="24"/>
          <w:szCs w:val="24"/>
        </w:rPr>
        <w:t>The</w:t>
      </w:r>
      <w:r w:rsidR="00515E24" w:rsidRPr="00515E24">
        <w:rPr>
          <w:rFonts w:ascii="Times New Roman" w:hAnsi="Times New Roman" w:cs="Times New Roman"/>
          <w:sz w:val="24"/>
          <w:szCs w:val="24"/>
        </w:rPr>
        <w:t xml:space="preserve"> </w:t>
      </w:r>
      <w:r w:rsidR="00AB60F6">
        <w:rPr>
          <w:rFonts w:ascii="Times New Roman" w:hAnsi="Times New Roman" w:cs="Times New Roman"/>
          <w:sz w:val="24"/>
          <w:szCs w:val="24"/>
        </w:rPr>
        <w:t xml:space="preserve">aversion to </w:t>
      </w:r>
      <w:r w:rsidR="00515E24" w:rsidRPr="00515E24">
        <w:rPr>
          <w:rFonts w:ascii="Times New Roman" w:hAnsi="Times New Roman" w:cs="Times New Roman"/>
          <w:sz w:val="24"/>
          <w:szCs w:val="24"/>
        </w:rPr>
        <w:t xml:space="preserve">collecting </w:t>
      </w:r>
      <w:r w:rsidR="00AB60F6">
        <w:rPr>
          <w:rFonts w:ascii="Times New Roman" w:hAnsi="Times New Roman" w:cs="Times New Roman"/>
          <w:sz w:val="24"/>
          <w:szCs w:val="24"/>
        </w:rPr>
        <w:t xml:space="preserve">rural </w:t>
      </w:r>
      <w:r w:rsidR="00515E24" w:rsidRPr="00515E24">
        <w:rPr>
          <w:rFonts w:ascii="Times New Roman" w:hAnsi="Times New Roman" w:cs="Times New Roman"/>
          <w:sz w:val="24"/>
          <w:szCs w:val="24"/>
        </w:rPr>
        <w:t>pri</w:t>
      </w:r>
      <w:r w:rsidR="00610DFC">
        <w:rPr>
          <w:rFonts w:ascii="Times New Roman" w:hAnsi="Times New Roman" w:cs="Times New Roman"/>
          <w:sz w:val="24"/>
          <w:szCs w:val="24"/>
        </w:rPr>
        <w:t xml:space="preserve">ce data is not </w:t>
      </w:r>
      <w:r w:rsidR="00010949">
        <w:rPr>
          <w:rFonts w:ascii="Times New Roman" w:hAnsi="Times New Roman" w:cs="Times New Roman"/>
          <w:sz w:val="24"/>
          <w:szCs w:val="24"/>
        </w:rPr>
        <w:t xml:space="preserve">surprising. </w:t>
      </w:r>
      <w:r w:rsidR="00AB60F6">
        <w:rPr>
          <w:rFonts w:ascii="Times New Roman" w:hAnsi="Times New Roman" w:cs="Times New Roman"/>
          <w:sz w:val="24"/>
          <w:szCs w:val="24"/>
        </w:rPr>
        <w:t>I</w:t>
      </w:r>
      <w:r w:rsidR="00610DFC">
        <w:rPr>
          <w:rFonts w:ascii="Times New Roman" w:hAnsi="Times New Roman" w:cs="Times New Roman"/>
          <w:sz w:val="24"/>
          <w:szCs w:val="24"/>
        </w:rPr>
        <w:t>t can be</w:t>
      </w:r>
      <w:r w:rsidR="00515E24" w:rsidRPr="00515E24">
        <w:rPr>
          <w:rFonts w:ascii="Times New Roman" w:hAnsi="Times New Roman" w:cs="Times New Roman"/>
          <w:sz w:val="24"/>
          <w:szCs w:val="24"/>
        </w:rPr>
        <w:t xml:space="preserve"> hard for outsiders to find,</w:t>
      </w:r>
      <w:r w:rsidR="00010949">
        <w:rPr>
          <w:rFonts w:ascii="Times New Roman" w:hAnsi="Times New Roman" w:cs="Times New Roman"/>
          <w:sz w:val="24"/>
          <w:szCs w:val="24"/>
        </w:rPr>
        <w:t xml:space="preserve"> understand and study markets</w:t>
      </w:r>
      <w:r w:rsidR="00AB60F6">
        <w:rPr>
          <w:rFonts w:ascii="Times New Roman" w:hAnsi="Times New Roman" w:cs="Times New Roman"/>
          <w:sz w:val="24"/>
          <w:szCs w:val="24"/>
        </w:rPr>
        <w:t xml:space="preserve"> in many</w:t>
      </w:r>
      <w:r w:rsidR="000635FE">
        <w:rPr>
          <w:rFonts w:ascii="Times New Roman" w:hAnsi="Times New Roman" w:cs="Times New Roman"/>
          <w:sz w:val="24"/>
          <w:szCs w:val="24"/>
        </w:rPr>
        <w:t xml:space="preserve"> poor </w:t>
      </w:r>
      <w:r>
        <w:rPr>
          <w:rFonts w:ascii="Times New Roman" w:hAnsi="Times New Roman" w:cs="Times New Roman"/>
          <w:sz w:val="24"/>
          <w:szCs w:val="24"/>
        </w:rPr>
        <w:t xml:space="preserve">rural </w:t>
      </w:r>
      <w:r w:rsidR="000635FE">
        <w:rPr>
          <w:rFonts w:ascii="Times New Roman" w:hAnsi="Times New Roman" w:cs="Times New Roman"/>
          <w:sz w:val="24"/>
          <w:szCs w:val="24"/>
        </w:rPr>
        <w:t>areas</w:t>
      </w:r>
      <w:r w:rsidR="00010949">
        <w:rPr>
          <w:rFonts w:ascii="Times New Roman" w:hAnsi="Times New Roman" w:cs="Times New Roman"/>
          <w:sz w:val="24"/>
          <w:szCs w:val="24"/>
        </w:rPr>
        <w:t xml:space="preserve">. </w:t>
      </w:r>
      <w:r w:rsidR="00610DFC">
        <w:rPr>
          <w:rFonts w:ascii="Times New Roman" w:hAnsi="Times New Roman" w:cs="Times New Roman"/>
          <w:sz w:val="24"/>
          <w:szCs w:val="24"/>
        </w:rPr>
        <w:t>M</w:t>
      </w:r>
      <w:r w:rsidR="00515E24" w:rsidRPr="00515E24">
        <w:rPr>
          <w:rFonts w:ascii="Times New Roman" w:hAnsi="Times New Roman" w:cs="Times New Roman"/>
          <w:sz w:val="24"/>
          <w:szCs w:val="24"/>
        </w:rPr>
        <w:t>arkets may meet intermittently, at different places on different days</w:t>
      </w:r>
      <w:r>
        <w:rPr>
          <w:rFonts w:ascii="Times New Roman" w:hAnsi="Times New Roman" w:cs="Times New Roman"/>
          <w:sz w:val="24"/>
          <w:szCs w:val="24"/>
        </w:rPr>
        <w:t>,</w:t>
      </w:r>
      <w:r w:rsidR="00515E24" w:rsidRPr="00515E24">
        <w:rPr>
          <w:rFonts w:ascii="Times New Roman" w:hAnsi="Times New Roman" w:cs="Times New Roman"/>
          <w:sz w:val="24"/>
          <w:szCs w:val="24"/>
        </w:rPr>
        <w:t xml:space="preserve"> and often</w:t>
      </w:r>
      <w:r w:rsidR="00610DFC">
        <w:rPr>
          <w:rFonts w:ascii="Times New Roman" w:hAnsi="Times New Roman" w:cs="Times New Roman"/>
          <w:sz w:val="24"/>
          <w:szCs w:val="24"/>
        </w:rPr>
        <w:t xml:space="preserve"> at </w:t>
      </w:r>
      <w:r w:rsidR="000635FE">
        <w:rPr>
          <w:rFonts w:ascii="Times New Roman" w:hAnsi="Times New Roman" w:cs="Times New Roman"/>
          <w:sz w:val="24"/>
          <w:szCs w:val="24"/>
        </w:rPr>
        <w:t xml:space="preserve">early hours. </w:t>
      </w:r>
      <w:r w:rsidR="00515E24" w:rsidRPr="00515E24">
        <w:rPr>
          <w:rFonts w:ascii="Times New Roman" w:hAnsi="Times New Roman" w:cs="Times New Roman"/>
          <w:sz w:val="24"/>
          <w:szCs w:val="24"/>
        </w:rPr>
        <w:t xml:space="preserve">Perhaps because </w:t>
      </w:r>
      <w:r w:rsidR="00610DFC">
        <w:rPr>
          <w:rFonts w:ascii="Times New Roman" w:hAnsi="Times New Roman" w:cs="Times New Roman"/>
          <w:sz w:val="24"/>
          <w:szCs w:val="24"/>
        </w:rPr>
        <w:t>it already is logistically difficult to manage</w:t>
      </w:r>
      <w:r w:rsidR="00515E24" w:rsidRPr="00515E24">
        <w:rPr>
          <w:rFonts w:ascii="Times New Roman" w:hAnsi="Times New Roman" w:cs="Times New Roman"/>
          <w:sz w:val="24"/>
          <w:szCs w:val="24"/>
        </w:rPr>
        <w:t xml:space="preserve"> the traditional part of the data collection effort (household expenditures)</w:t>
      </w:r>
      <w:r w:rsidR="00610DFC">
        <w:rPr>
          <w:rFonts w:ascii="Times New Roman" w:hAnsi="Times New Roman" w:cs="Times New Roman"/>
          <w:sz w:val="24"/>
          <w:szCs w:val="24"/>
        </w:rPr>
        <w:t>, survey agencies are reluctant to add</w:t>
      </w:r>
      <w:r w:rsidR="00515E24" w:rsidRPr="00515E24">
        <w:rPr>
          <w:rFonts w:ascii="Times New Roman" w:hAnsi="Times New Roman" w:cs="Times New Roman"/>
          <w:sz w:val="24"/>
          <w:szCs w:val="24"/>
        </w:rPr>
        <w:t xml:space="preserve"> another part of the survey (for collecting prices) with its own set of complications </w:t>
      </w:r>
      <w:r w:rsidR="00610DFC">
        <w:rPr>
          <w:rFonts w:ascii="Times New Roman" w:hAnsi="Times New Roman" w:cs="Times New Roman"/>
          <w:sz w:val="24"/>
          <w:szCs w:val="24"/>
        </w:rPr>
        <w:t xml:space="preserve">that </w:t>
      </w:r>
      <w:r w:rsidR="00515E24" w:rsidRPr="00515E24">
        <w:rPr>
          <w:rFonts w:ascii="Times New Roman" w:hAnsi="Times New Roman" w:cs="Times New Roman"/>
          <w:sz w:val="24"/>
          <w:szCs w:val="24"/>
        </w:rPr>
        <w:t>may cause a decl</w:t>
      </w:r>
      <w:r w:rsidR="000635FE">
        <w:rPr>
          <w:rFonts w:ascii="Times New Roman" w:hAnsi="Times New Roman" w:cs="Times New Roman"/>
          <w:sz w:val="24"/>
          <w:szCs w:val="24"/>
        </w:rPr>
        <w:t xml:space="preserve">ine in overall survey quality. </w:t>
      </w:r>
      <w:r w:rsidR="00515E24" w:rsidRPr="00515E24">
        <w:rPr>
          <w:rFonts w:ascii="Times New Roman" w:hAnsi="Times New Roman" w:cs="Times New Roman"/>
          <w:sz w:val="24"/>
          <w:szCs w:val="24"/>
        </w:rPr>
        <w:t>The problems are likely</w:t>
      </w:r>
      <w:r w:rsidR="000635FE">
        <w:rPr>
          <w:rFonts w:ascii="Times New Roman" w:hAnsi="Times New Roman" w:cs="Times New Roman"/>
          <w:sz w:val="24"/>
          <w:szCs w:val="24"/>
        </w:rPr>
        <w:t xml:space="preserve"> to be most apparent in place</w:t>
      </w:r>
      <w:r w:rsidR="00515E24" w:rsidRPr="00515E24">
        <w:rPr>
          <w:rFonts w:ascii="Times New Roman" w:hAnsi="Times New Roman" w:cs="Times New Roman"/>
          <w:sz w:val="24"/>
          <w:szCs w:val="24"/>
        </w:rPr>
        <w:t xml:space="preserve">s with poor infrastructure and low population densities, which are </w:t>
      </w:r>
      <w:r>
        <w:rPr>
          <w:rFonts w:ascii="Times New Roman" w:hAnsi="Times New Roman" w:cs="Times New Roman"/>
          <w:sz w:val="24"/>
          <w:szCs w:val="24"/>
        </w:rPr>
        <w:t xml:space="preserve">exactly </w:t>
      </w:r>
      <w:r w:rsidR="00515E24" w:rsidRPr="00515E24">
        <w:rPr>
          <w:rFonts w:ascii="Times New Roman" w:hAnsi="Times New Roman" w:cs="Times New Roman"/>
          <w:sz w:val="24"/>
          <w:szCs w:val="24"/>
        </w:rPr>
        <w:t xml:space="preserve">where prices will vary most over space and where, therefore, nominal </w:t>
      </w:r>
      <w:r w:rsidR="000635FE">
        <w:rPr>
          <w:rFonts w:ascii="Times New Roman" w:hAnsi="Times New Roman" w:cs="Times New Roman"/>
          <w:sz w:val="24"/>
          <w:szCs w:val="24"/>
        </w:rPr>
        <w:t xml:space="preserve">income or expenditure </w:t>
      </w:r>
      <w:r w:rsidR="00515E24" w:rsidRPr="00515E24">
        <w:rPr>
          <w:rFonts w:ascii="Times New Roman" w:hAnsi="Times New Roman" w:cs="Times New Roman"/>
          <w:sz w:val="24"/>
          <w:szCs w:val="24"/>
        </w:rPr>
        <w:t>data are the least useful for revealing spatial differences in real living standards.</w:t>
      </w:r>
    </w:p>
    <w:p w14:paraId="14A200D8" w14:textId="77777777" w:rsidR="002D420C" w:rsidRPr="00515E24" w:rsidRDefault="002D420C" w:rsidP="002D420C">
      <w:pPr>
        <w:spacing w:line="288" w:lineRule="auto"/>
        <w:ind w:firstLine="799"/>
        <w:jc w:val="lowKashida"/>
        <w:rPr>
          <w:rFonts w:ascii="Times New Roman" w:hAnsi="Times New Roman" w:cs="Times New Roman"/>
          <w:sz w:val="24"/>
          <w:szCs w:val="24"/>
        </w:rPr>
      </w:pPr>
    </w:p>
    <w:p w14:paraId="7729D2C5" w14:textId="59079C2E" w:rsidR="009F1BA5" w:rsidRDefault="00E21CBD" w:rsidP="002D420C">
      <w:pPr>
        <w:spacing w:line="288" w:lineRule="auto"/>
        <w:ind w:firstLine="799"/>
        <w:jc w:val="both"/>
        <w:rPr>
          <w:rFonts w:ascii="Times New Roman" w:hAnsi="Times New Roman" w:cs="Times New Roman"/>
          <w:sz w:val="24"/>
          <w:szCs w:val="24"/>
        </w:rPr>
      </w:pPr>
      <w:r>
        <w:rPr>
          <w:rFonts w:ascii="Times New Roman" w:hAnsi="Times New Roman" w:cs="Times New Roman"/>
          <w:sz w:val="24"/>
          <w:szCs w:val="24"/>
        </w:rPr>
        <w:t>The lack of spatial prices force</w:t>
      </w:r>
      <w:r w:rsidR="009F1BA5">
        <w:rPr>
          <w:rFonts w:ascii="Times New Roman" w:hAnsi="Times New Roman" w:cs="Times New Roman"/>
          <w:sz w:val="24"/>
          <w:szCs w:val="24"/>
        </w:rPr>
        <w:t xml:space="preserve">s some analysts to use </w:t>
      </w:r>
      <w:r w:rsidR="007D697C">
        <w:rPr>
          <w:rFonts w:ascii="Times New Roman" w:hAnsi="Times New Roman" w:cs="Times New Roman"/>
          <w:sz w:val="24"/>
          <w:szCs w:val="24"/>
        </w:rPr>
        <w:t xml:space="preserve">a </w:t>
      </w:r>
      <w:r>
        <w:rPr>
          <w:rFonts w:ascii="Times New Roman" w:hAnsi="Times New Roman" w:cs="Times New Roman"/>
          <w:sz w:val="24"/>
          <w:szCs w:val="24"/>
        </w:rPr>
        <w:t xml:space="preserve">food Engel curve </w:t>
      </w:r>
      <w:r w:rsidR="007D697C">
        <w:rPr>
          <w:rFonts w:ascii="Times New Roman" w:hAnsi="Times New Roman" w:cs="Times New Roman"/>
          <w:sz w:val="24"/>
          <w:szCs w:val="24"/>
        </w:rPr>
        <w:t>method</w:t>
      </w:r>
      <w:r>
        <w:rPr>
          <w:rFonts w:ascii="Times New Roman" w:hAnsi="Times New Roman" w:cs="Times New Roman"/>
          <w:sz w:val="24"/>
          <w:szCs w:val="24"/>
        </w:rPr>
        <w:t xml:space="preserve">, </w:t>
      </w:r>
      <w:r w:rsidR="009F1BA5">
        <w:rPr>
          <w:rFonts w:ascii="Times New Roman" w:hAnsi="Times New Roman" w:cs="Times New Roman"/>
          <w:sz w:val="24"/>
          <w:szCs w:val="24"/>
        </w:rPr>
        <w:t>to derive the deflator that give</w:t>
      </w:r>
      <w:r w:rsidR="009F1BA5" w:rsidRPr="008062A8">
        <w:rPr>
          <w:rFonts w:ascii="Times New Roman" w:hAnsi="Times New Roman" w:cs="Times New Roman"/>
          <w:sz w:val="24"/>
          <w:szCs w:val="24"/>
        </w:rPr>
        <w:t xml:space="preserve">s nominal incomes </w:t>
      </w:r>
      <w:r w:rsidR="009F1BA5">
        <w:rPr>
          <w:rFonts w:ascii="Times New Roman" w:hAnsi="Times New Roman" w:cs="Times New Roman"/>
          <w:sz w:val="24"/>
          <w:szCs w:val="24"/>
        </w:rPr>
        <w:t xml:space="preserve">in different regions </w:t>
      </w:r>
      <w:r w:rsidR="009F1BA5" w:rsidRPr="008062A8">
        <w:rPr>
          <w:rFonts w:ascii="Times New Roman" w:hAnsi="Times New Roman" w:cs="Times New Roman"/>
          <w:sz w:val="24"/>
          <w:szCs w:val="24"/>
        </w:rPr>
        <w:t>the same real standard of living</w:t>
      </w:r>
      <w:r w:rsidR="009F1BA5">
        <w:rPr>
          <w:rFonts w:ascii="Times New Roman" w:hAnsi="Times New Roman" w:cs="Times New Roman"/>
          <w:sz w:val="24"/>
          <w:szCs w:val="24"/>
        </w:rPr>
        <w:t xml:space="preserve"> (based on having </w:t>
      </w:r>
      <w:r w:rsidR="009F1BA5" w:rsidRPr="008062A8">
        <w:rPr>
          <w:rFonts w:ascii="Times New Roman" w:hAnsi="Times New Roman" w:cs="Times New Roman"/>
          <w:sz w:val="24"/>
          <w:szCs w:val="24"/>
        </w:rPr>
        <w:t xml:space="preserve">the same </w:t>
      </w:r>
      <w:r w:rsidR="009F1BA5">
        <w:rPr>
          <w:rFonts w:ascii="Times New Roman" w:hAnsi="Times New Roman" w:cs="Times New Roman"/>
          <w:sz w:val="24"/>
          <w:szCs w:val="24"/>
        </w:rPr>
        <w:t xml:space="preserve">food </w:t>
      </w:r>
      <w:r w:rsidR="009F1BA5" w:rsidRPr="008062A8">
        <w:rPr>
          <w:rFonts w:ascii="Times New Roman" w:hAnsi="Times New Roman" w:cs="Times New Roman"/>
          <w:sz w:val="24"/>
          <w:szCs w:val="24"/>
        </w:rPr>
        <w:t>share</w:t>
      </w:r>
      <w:r w:rsidR="009F1BA5">
        <w:rPr>
          <w:rFonts w:ascii="Times New Roman" w:hAnsi="Times New Roman" w:cs="Times New Roman"/>
          <w:sz w:val="24"/>
          <w:szCs w:val="24"/>
        </w:rPr>
        <w:t>)</w:t>
      </w:r>
      <w:r w:rsidR="009F1BA5" w:rsidRPr="008062A8">
        <w:rPr>
          <w:rFonts w:ascii="Times New Roman" w:hAnsi="Times New Roman" w:cs="Times New Roman"/>
          <w:sz w:val="24"/>
          <w:szCs w:val="24"/>
        </w:rPr>
        <w:t xml:space="preserve">. This </w:t>
      </w:r>
      <w:r w:rsidR="009F1BA5">
        <w:rPr>
          <w:rFonts w:ascii="Times New Roman" w:hAnsi="Times New Roman" w:cs="Times New Roman"/>
          <w:sz w:val="24"/>
          <w:szCs w:val="24"/>
        </w:rPr>
        <w:t xml:space="preserve">adapts </w:t>
      </w:r>
      <w:r w:rsidR="009F1BA5" w:rsidRPr="008062A8">
        <w:rPr>
          <w:rFonts w:ascii="Times New Roman" w:hAnsi="Times New Roman" w:cs="Times New Roman"/>
          <w:sz w:val="24"/>
          <w:szCs w:val="24"/>
        </w:rPr>
        <w:t xml:space="preserve">a method </w:t>
      </w:r>
      <w:r w:rsidR="007D697C">
        <w:rPr>
          <w:rFonts w:ascii="Times New Roman" w:hAnsi="Times New Roman" w:cs="Times New Roman"/>
          <w:sz w:val="24"/>
          <w:szCs w:val="24"/>
        </w:rPr>
        <w:t xml:space="preserve">from Hamilton (2001), </w:t>
      </w:r>
      <w:r w:rsidR="009F1BA5" w:rsidRPr="008062A8">
        <w:rPr>
          <w:rFonts w:ascii="Times New Roman" w:hAnsi="Times New Roman" w:cs="Times New Roman"/>
          <w:sz w:val="24"/>
          <w:szCs w:val="24"/>
        </w:rPr>
        <w:t>for temporal</w:t>
      </w:r>
      <w:r w:rsidR="007D697C">
        <w:rPr>
          <w:rFonts w:ascii="Times New Roman" w:hAnsi="Times New Roman" w:cs="Times New Roman"/>
          <w:sz w:val="24"/>
          <w:szCs w:val="24"/>
        </w:rPr>
        <w:t xml:space="preserve"> comparisons</w:t>
      </w:r>
      <w:r w:rsidR="00610DFC">
        <w:rPr>
          <w:rFonts w:ascii="Times New Roman" w:hAnsi="Times New Roman" w:cs="Times New Roman"/>
          <w:sz w:val="24"/>
          <w:szCs w:val="24"/>
        </w:rPr>
        <w:t>,</w:t>
      </w:r>
      <w:r w:rsidR="009F1BA5" w:rsidRPr="008062A8">
        <w:rPr>
          <w:rFonts w:ascii="Times New Roman" w:hAnsi="Times New Roman" w:cs="Times New Roman"/>
          <w:sz w:val="24"/>
          <w:szCs w:val="24"/>
        </w:rPr>
        <w:t xml:space="preserve"> </w:t>
      </w:r>
      <w:r w:rsidR="00610DFC">
        <w:rPr>
          <w:rFonts w:ascii="Times New Roman" w:hAnsi="Times New Roman" w:cs="Times New Roman"/>
          <w:sz w:val="24"/>
          <w:szCs w:val="24"/>
        </w:rPr>
        <w:t>where Engel curves</w:t>
      </w:r>
      <w:r w:rsidR="009F1BA5" w:rsidRPr="008062A8">
        <w:rPr>
          <w:rFonts w:ascii="Times New Roman" w:hAnsi="Times New Roman" w:cs="Times New Roman"/>
          <w:sz w:val="24"/>
          <w:szCs w:val="24"/>
        </w:rPr>
        <w:t xml:space="preserve"> </w:t>
      </w:r>
      <w:r w:rsidR="00DF46D9">
        <w:rPr>
          <w:rFonts w:ascii="Times New Roman" w:hAnsi="Times New Roman" w:cs="Times New Roman"/>
          <w:sz w:val="24"/>
          <w:szCs w:val="24"/>
        </w:rPr>
        <w:t xml:space="preserve">are used to </w:t>
      </w:r>
      <w:r w:rsidR="009F1BA5" w:rsidRPr="008062A8">
        <w:rPr>
          <w:rFonts w:ascii="Times New Roman" w:hAnsi="Times New Roman" w:cs="Times New Roman"/>
          <w:sz w:val="24"/>
          <w:szCs w:val="24"/>
        </w:rPr>
        <w:t xml:space="preserve">back out the implied true price index and real income </w:t>
      </w:r>
      <w:r w:rsidR="009F1BA5">
        <w:rPr>
          <w:rFonts w:ascii="Times New Roman" w:hAnsi="Times New Roman" w:cs="Times New Roman"/>
          <w:sz w:val="24"/>
          <w:szCs w:val="24"/>
        </w:rPr>
        <w:t>growth over time</w:t>
      </w:r>
      <w:r w:rsidR="009F1BA5" w:rsidRPr="008062A8">
        <w:rPr>
          <w:rFonts w:ascii="Times New Roman" w:hAnsi="Times New Roman" w:cs="Times New Roman"/>
          <w:sz w:val="24"/>
          <w:szCs w:val="24"/>
        </w:rPr>
        <w:t>.</w:t>
      </w:r>
      <w:r w:rsidR="009F1BA5">
        <w:rPr>
          <w:rFonts w:ascii="Times New Roman" w:hAnsi="Times New Roman" w:cs="Times New Roman"/>
          <w:sz w:val="24"/>
          <w:szCs w:val="24"/>
        </w:rPr>
        <w:t xml:space="preserve"> </w:t>
      </w:r>
      <w:r w:rsidR="00B938D8">
        <w:rPr>
          <w:rFonts w:ascii="Times New Roman" w:hAnsi="Times New Roman" w:cs="Times New Roman"/>
          <w:sz w:val="24"/>
          <w:szCs w:val="24"/>
        </w:rPr>
        <w:t xml:space="preserve">For example, </w:t>
      </w:r>
      <w:r w:rsidR="00BD644B">
        <w:rPr>
          <w:rFonts w:ascii="Times New Roman" w:hAnsi="Times New Roman" w:cs="Times New Roman"/>
          <w:sz w:val="24"/>
          <w:szCs w:val="24"/>
        </w:rPr>
        <w:t xml:space="preserve">Gong and Meng (2008) use </w:t>
      </w:r>
      <w:r>
        <w:rPr>
          <w:rFonts w:ascii="Times New Roman" w:hAnsi="Times New Roman" w:cs="Times New Roman"/>
          <w:sz w:val="24"/>
          <w:szCs w:val="24"/>
        </w:rPr>
        <w:t xml:space="preserve">Engel curves </w:t>
      </w:r>
      <w:r w:rsidR="00BD644B">
        <w:rPr>
          <w:rFonts w:ascii="Times New Roman" w:hAnsi="Times New Roman" w:cs="Times New Roman"/>
          <w:sz w:val="24"/>
          <w:szCs w:val="24"/>
        </w:rPr>
        <w:t>to examine regional price differences for urban households</w:t>
      </w:r>
      <w:r>
        <w:rPr>
          <w:rFonts w:ascii="Times New Roman" w:hAnsi="Times New Roman" w:cs="Times New Roman"/>
          <w:sz w:val="24"/>
          <w:szCs w:val="24"/>
        </w:rPr>
        <w:t xml:space="preserve"> in China</w:t>
      </w:r>
      <w:r w:rsidR="00F848EE">
        <w:rPr>
          <w:rFonts w:ascii="Times New Roman" w:hAnsi="Times New Roman" w:cs="Times New Roman"/>
          <w:sz w:val="24"/>
          <w:szCs w:val="24"/>
        </w:rPr>
        <w:t xml:space="preserve">. </w:t>
      </w:r>
      <w:proofErr w:type="spellStart"/>
      <w:r w:rsidR="00BF5270">
        <w:rPr>
          <w:rFonts w:ascii="Times New Roman" w:hAnsi="Times New Roman" w:cs="Times New Roman"/>
          <w:sz w:val="24"/>
          <w:szCs w:val="24"/>
        </w:rPr>
        <w:t>Al</w:t>
      </w:r>
      <w:r w:rsidR="00BF5270" w:rsidRPr="00CD4AEB">
        <w:rPr>
          <w:rFonts w:ascii="Times New Roman" w:hAnsi="Times New Roman" w:cs="Times New Roman"/>
          <w:sz w:val="24"/>
          <w:szCs w:val="24"/>
        </w:rPr>
        <w:t>må</w:t>
      </w:r>
      <w:r w:rsidR="00F848EE">
        <w:rPr>
          <w:rFonts w:ascii="Times New Roman" w:hAnsi="Times New Roman" w:cs="Times New Roman"/>
          <w:sz w:val="24"/>
          <w:szCs w:val="24"/>
        </w:rPr>
        <w:t>s</w:t>
      </w:r>
      <w:proofErr w:type="spellEnd"/>
      <w:r w:rsidR="00F848EE">
        <w:rPr>
          <w:rFonts w:ascii="Times New Roman" w:hAnsi="Times New Roman" w:cs="Times New Roman"/>
          <w:sz w:val="24"/>
          <w:szCs w:val="24"/>
        </w:rPr>
        <w:t xml:space="preserve"> </w:t>
      </w:r>
      <w:r w:rsidR="00F848EE" w:rsidRPr="00E838B0">
        <w:rPr>
          <w:rFonts w:ascii="Times New Roman" w:hAnsi="Times New Roman" w:cs="Times New Roman"/>
          <w:i/>
          <w:sz w:val="24"/>
          <w:szCs w:val="24"/>
        </w:rPr>
        <w:t>et al</w:t>
      </w:r>
      <w:r w:rsidR="00E838B0" w:rsidRPr="00E838B0">
        <w:rPr>
          <w:rFonts w:ascii="Times New Roman" w:hAnsi="Times New Roman" w:cs="Times New Roman"/>
          <w:i/>
          <w:sz w:val="24"/>
          <w:szCs w:val="24"/>
        </w:rPr>
        <w:t>.</w:t>
      </w:r>
      <w:r w:rsidR="00F848EE">
        <w:rPr>
          <w:rFonts w:ascii="Times New Roman" w:hAnsi="Times New Roman" w:cs="Times New Roman"/>
          <w:sz w:val="24"/>
          <w:szCs w:val="24"/>
        </w:rPr>
        <w:t xml:space="preserve"> (2018) use a similar appro</w:t>
      </w:r>
      <w:r w:rsidR="001B5BD8">
        <w:rPr>
          <w:rFonts w:ascii="Times New Roman" w:hAnsi="Times New Roman" w:cs="Times New Roman"/>
          <w:sz w:val="24"/>
          <w:szCs w:val="24"/>
        </w:rPr>
        <w:t xml:space="preserve">ach to calculate state-level </w:t>
      </w:r>
      <w:r w:rsidR="00F848EE">
        <w:rPr>
          <w:rFonts w:ascii="Times New Roman" w:hAnsi="Times New Roman" w:cs="Times New Roman"/>
          <w:sz w:val="24"/>
          <w:szCs w:val="24"/>
        </w:rPr>
        <w:t xml:space="preserve">deflators for India, </w:t>
      </w:r>
      <w:r w:rsidR="00610DFC">
        <w:rPr>
          <w:rFonts w:ascii="Times New Roman" w:hAnsi="Times New Roman" w:cs="Times New Roman"/>
          <w:sz w:val="24"/>
          <w:szCs w:val="24"/>
        </w:rPr>
        <w:t>which</w:t>
      </w:r>
      <w:r w:rsidR="00F848EE">
        <w:rPr>
          <w:rFonts w:ascii="Times New Roman" w:hAnsi="Times New Roman" w:cs="Times New Roman"/>
          <w:sz w:val="24"/>
          <w:szCs w:val="24"/>
        </w:rPr>
        <w:t xml:space="preserve"> imply much greater spatial variation in poverty </w:t>
      </w:r>
      <w:r>
        <w:rPr>
          <w:rFonts w:ascii="Times New Roman" w:hAnsi="Times New Roman" w:cs="Times New Roman"/>
          <w:sz w:val="24"/>
          <w:szCs w:val="24"/>
        </w:rPr>
        <w:t xml:space="preserve">rates </w:t>
      </w:r>
      <w:r w:rsidR="00F848EE">
        <w:rPr>
          <w:rFonts w:ascii="Times New Roman" w:hAnsi="Times New Roman" w:cs="Times New Roman"/>
          <w:sz w:val="24"/>
          <w:szCs w:val="24"/>
        </w:rPr>
        <w:t>than what official data show.</w:t>
      </w:r>
      <w:r w:rsidR="000B4B0D">
        <w:rPr>
          <w:rFonts w:ascii="Times New Roman" w:hAnsi="Times New Roman" w:cs="Times New Roman"/>
          <w:sz w:val="24"/>
          <w:szCs w:val="24"/>
        </w:rPr>
        <w:t xml:space="preserve"> However, a comparison with multilateral price indexes shows that </w:t>
      </w:r>
      <w:r w:rsidR="00B453F4">
        <w:rPr>
          <w:rFonts w:ascii="Times New Roman" w:hAnsi="Times New Roman" w:cs="Times New Roman"/>
          <w:sz w:val="24"/>
          <w:szCs w:val="24"/>
        </w:rPr>
        <w:t xml:space="preserve">time-space </w:t>
      </w:r>
      <w:r w:rsidR="000B4B0D">
        <w:rPr>
          <w:rFonts w:ascii="Times New Roman" w:hAnsi="Times New Roman" w:cs="Times New Roman"/>
          <w:sz w:val="24"/>
          <w:szCs w:val="24"/>
        </w:rPr>
        <w:t xml:space="preserve">deflators from food Engel curves </w:t>
      </w:r>
      <w:r w:rsidR="00B453F4">
        <w:rPr>
          <w:rFonts w:ascii="Times New Roman" w:hAnsi="Times New Roman" w:cs="Times New Roman"/>
          <w:sz w:val="24"/>
          <w:szCs w:val="24"/>
        </w:rPr>
        <w:t xml:space="preserve">may </w:t>
      </w:r>
      <w:r w:rsidR="00610DFC">
        <w:rPr>
          <w:rFonts w:ascii="Times New Roman" w:hAnsi="Times New Roman" w:cs="Times New Roman"/>
          <w:sz w:val="24"/>
          <w:szCs w:val="24"/>
        </w:rPr>
        <w:t>be</w:t>
      </w:r>
      <w:r w:rsidR="000B4B0D">
        <w:rPr>
          <w:rFonts w:ascii="Times New Roman" w:hAnsi="Times New Roman" w:cs="Times New Roman"/>
          <w:sz w:val="24"/>
          <w:szCs w:val="24"/>
        </w:rPr>
        <w:t xml:space="preserve"> </w:t>
      </w:r>
      <w:r w:rsidR="00B453F4">
        <w:rPr>
          <w:rFonts w:ascii="Times New Roman" w:hAnsi="Times New Roman" w:cs="Times New Roman"/>
          <w:sz w:val="24"/>
          <w:szCs w:val="24"/>
        </w:rPr>
        <w:t xml:space="preserve">quite distorted </w:t>
      </w:r>
      <w:r w:rsidR="000B4B0D">
        <w:rPr>
          <w:rFonts w:ascii="Times New Roman" w:hAnsi="Times New Roman" w:cs="Times New Roman"/>
          <w:sz w:val="24"/>
          <w:szCs w:val="24"/>
        </w:rPr>
        <w:t xml:space="preserve">(Gibson </w:t>
      </w:r>
      <w:r w:rsidR="00E838B0" w:rsidRPr="00E838B0">
        <w:rPr>
          <w:rFonts w:ascii="Times New Roman" w:hAnsi="Times New Roman" w:cs="Times New Roman"/>
          <w:i/>
          <w:sz w:val="24"/>
          <w:szCs w:val="24"/>
        </w:rPr>
        <w:t>et al.</w:t>
      </w:r>
      <w:r w:rsidR="000B4B0D">
        <w:rPr>
          <w:rFonts w:ascii="Times New Roman" w:hAnsi="Times New Roman" w:cs="Times New Roman"/>
          <w:sz w:val="24"/>
          <w:szCs w:val="24"/>
        </w:rPr>
        <w:t xml:space="preserve"> 2017).</w:t>
      </w:r>
    </w:p>
    <w:p w14:paraId="13FF8574" w14:textId="77777777" w:rsidR="00E838B0" w:rsidRDefault="00E838B0" w:rsidP="002D420C">
      <w:pPr>
        <w:spacing w:line="288" w:lineRule="auto"/>
        <w:ind w:firstLine="799"/>
        <w:jc w:val="both"/>
        <w:rPr>
          <w:rFonts w:ascii="Times New Roman" w:hAnsi="Times New Roman" w:cs="Times New Roman"/>
          <w:sz w:val="24"/>
          <w:szCs w:val="24"/>
        </w:rPr>
      </w:pPr>
    </w:p>
    <w:p w14:paraId="791FD8E2" w14:textId="77777777" w:rsidR="002D420C" w:rsidRPr="008062A8" w:rsidRDefault="002D420C" w:rsidP="002D420C">
      <w:pPr>
        <w:spacing w:line="288" w:lineRule="auto"/>
        <w:ind w:firstLine="799"/>
        <w:jc w:val="both"/>
        <w:rPr>
          <w:rFonts w:ascii="Times New Roman" w:hAnsi="Times New Roman" w:cs="Times New Roman"/>
          <w:sz w:val="24"/>
          <w:szCs w:val="24"/>
        </w:rPr>
      </w:pPr>
    </w:p>
    <w:p w14:paraId="1A87BEB0" w14:textId="2F4287B7" w:rsidR="005F2FF4" w:rsidRDefault="00DF46D9" w:rsidP="002D420C">
      <w:pPr>
        <w:spacing w:line="288" w:lineRule="auto"/>
        <w:ind w:firstLine="799"/>
        <w:jc w:val="lowKashida"/>
        <w:rPr>
          <w:rFonts w:ascii="Times New Roman" w:hAnsi="Times New Roman" w:cs="Times New Roman"/>
          <w:bCs/>
          <w:sz w:val="24"/>
          <w:szCs w:val="24"/>
        </w:rPr>
      </w:pPr>
      <w:r>
        <w:rPr>
          <w:rFonts w:ascii="Times New Roman" w:hAnsi="Times New Roman" w:cs="Times New Roman"/>
          <w:sz w:val="24"/>
          <w:szCs w:val="24"/>
        </w:rPr>
        <w:lastRenderedPageBreak/>
        <w:t>An</w:t>
      </w:r>
      <w:r w:rsidR="007D697C">
        <w:rPr>
          <w:rFonts w:ascii="Times New Roman" w:hAnsi="Times New Roman" w:cs="Times New Roman"/>
          <w:sz w:val="24"/>
          <w:szCs w:val="24"/>
        </w:rPr>
        <w:t xml:space="preserve">other no-price method relies on </w:t>
      </w:r>
      <w:r w:rsidR="003059C4">
        <w:rPr>
          <w:rFonts w:ascii="Times New Roman" w:hAnsi="Times New Roman" w:cs="Times New Roman"/>
          <w:bCs/>
          <w:sz w:val="24"/>
          <w:szCs w:val="24"/>
        </w:rPr>
        <w:t xml:space="preserve">unit values (expenditures </w:t>
      </w:r>
      <w:r w:rsidR="007D697C">
        <w:rPr>
          <w:rFonts w:ascii="Times New Roman" w:hAnsi="Times New Roman" w:cs="Times New Roman"/>
          <w:bCs/>
          <w:sz w:val="24"/>
          <w:szCs w:val="24"/>
        </w:rPr>
        <w:t xml:space="preserve">on a survey group </w:t>
      </w:r>
      <w:r w:rsidR="003059C4">
        <w:rPr>
          <w:rFonts w:ascii="Times New Roman" w:hAnsi="Times New Roman" w:cs="Times New Roman"/>
          <w:bCs/>
          <w:sz w:val="24"/>
          <w:szCs w:val="24"/>
        </w:rPr>
        <w:t xml:space="preserve">divided by </w:t>
      </w:r>
      <w:r w:rsidR="007D697C">
        <w:rPr>
          <w:rFonts w:ascii="Times New Roman" w:hAnsi="Times New Roman" w:cs="Times New Roman"/>
          <w:bCs/>
          <w:sz w:val="24"/>
          <w:szCs w:val="24"/>
        </w:rPr>
        <w:t>the group quantities)</w:t>
      </w:r>
      <w:r w:rsidR="00610DFC">
        <w:rPr>
          <w:rFonts w:ascii="Times New Roman" w:hAnsi="Times New Roman" w:cs="Times New Roman"/>
          <w:bCs/>
          <w:sz w:val="24"/>
          <w:szCs w:val="24"/>
        </w:rPr>
        <w:t xml:space="preserve">. These are </w:t>
      </w:r>
      <w:r w:rsidR="007D697C">
        <w:rPr>
          <w:rFonts w:ascii="Times New Roman" w:hAnsi="Times New Roman" w:cs="Times New Roman"/>
          <w:bCs/>
          <w:sz w:val="24"/>
          <w:szCs w:val="24"/>
        </w:rPr>
        <w:t>obtained as a byproduct of expenditure surveys</w:t>
      </w:r>
      <w:r w:rsidR="00610DFC">
        <w:rPr>
          <w:rFonts w:ascii="Times New Roman" w:hAnsi="Times New Roman" w:cs="Times New Roman"/>
          <w:bCs/>
          <w:sz w:val="24"/>
          <w:szCs w:val="24"/>
        </w:rPr>
        <w:t>,</w:t>
      </w:r>
      <w:r w:rsidR="005F2FF4">
        <w:rPr>
          <w:rFonts w:ascii="Times New Roman" w:hAnsi="Times New Roman" w:cs="Times New Roman"/>
          <w:bCs/>
          <w:sz w:val="24"/>
          <w:szCs w:val="24"/>
        </w:rPr>
        <w:t xml:space="preserve"> for some foods (those whose</w:t>
      </w:r>
      <w:r w:rsidR="007D697C">
        <w:rPr>
          <w:rFonts w:ascii="Times New Roman" w:hAnsi="Times New Roman" w:cs="Times New Roman"/>
          <w:bCs/>
          <w:sz w:val="24"/>
          <w:szCs w:val="24"/>
        </w:rPr>
        <w:t xml:space="preserve"> metric quantities are asked about) and perhaps </w:t>
      </w:r>
      <w:r w:rsidR="00610DFC">
        <w:rPr>
          <w:rFonts w:ascii="Times New Roman" w:hAnsi="Times New Roman" w:cs="Times New Roman"/>
          <w:bCs/>
          <w:sz w:val="24"/>
          <w:szCs w:val="24"/>
        </w:rPr>
        <w:t xml:space="preserve">for </w:t>
      </w:r>
      <w:r w:rsidR="007D697C">
        <w:rPr>
          <w:rFonts w:ascii="Times New Roman" w:hAnsi="Times New Roman" w:cs="Times New Roman"/>
          <w:bCs/>
          <w:sz w:val="24"/>
          <w:szCs w:val="24"/>
        </w:rPr>
        <w:t>fuels</w:t>
      </w:r>
      <w:r w:rsidR="00610DFC">
        <w:rPr>
          <w:rFonts w:ascii="Times New Roman" w:hAnsi="Times New Roman" w:cs="Times New Roman"/>
          <w:bCs/>
          <w:sz w:val="24"/>
          <w:szCs w:val="24"/>
        </w:rPr>
        <w:t>. Unit values</w:t>
      </w:r>
      <w:r w:rsidR="007D697C">
        <w:rPr>
          <w:rFonts w:ascii="Times New Roman" w:hAnsi="Times New Roman" w:cs="Times New Roman"/>
          <w:bCs/>
          <w:sz w:val="24"/>
          <w:szCs w:val="24"/>
        </w:rPr>
        <w:t xml:space="preserve"> are often used to </w:t>
      </w:r>
      <w:r w:rsidR="000B4B0D">
        <w:rPr>
          <w:rFonts w:ascii="Times New Roman" w:hAnsi="Times New Roman" w:cs="Times New Roman"/>
          <w:bCs/>
          <w:sz w:val="24"/>
          <w:szCs w:val="24"/>
        </w:rPr>
        <w:t xml:space="preserve">calculate the regional costs of </w:t>
      </w:r>
      <w:r w:rsidR="007D697C">
        <w:rPr>
          <w:rFonts w:ascii="Times New Roman" w:hAnsi="Times New Roman" w:cs="Times New Roman"/>
          <w:bCs/>
          <w:sz w:val="24"/>
          <w:szCs w:val="24"/>
        </w:rPr>
        <w:t>a food poverty line</w:t>
      </w:r>
      <w:r w:rsidR="00E21CBD">
        <w:rPr>
          <w:rFonts w:ascii="Times New Roman" w:hAnsi="Times New Roman" w:cs="Times New Roman"/>
          <w:bCs/>
          <w:sz w:val="24"/>
          <w:szCs w:val="24"/>
        </w:rPr>
        <w:t>, which is a Laspeyres-typ</w:t>
      </w:r>
      <w:r w:rsidR="00610DFC">
        <w:rPr>
          <w:rFonts w:ascii="Times New Roman" w:hAnsi="Times New Roman" w:cs="Times New Roman"/>
          <w:bCs/>
          <w:sz w:val="24"/>
          <w:szCs w:val="24"/>
        </w:rPr>
        <w:t>e price index</w:t>
      </w:r>
      <w:r w:rsidR="0064152F">
        <w:rPr>
          <w:rFonts w:ascii="Times New Roman" w:hAnsi="Times New Roman" w:cs="Times New Roman"/>
          <w:bCs/>
          <w:sz w:val="24"/>
          <w:szCs w:val="24"/>
        </w:rPr>
        <w:t>.</w:t>
      </w:r>
      <w:r w:rsidR="007D697C">
        <w:rPr>
          <w:rFonts w:ascii="Times New Roman" w:hAnsi="Times New Roman" w:cs="Times New Roman"/>
          <w:bCs/>
          <w:sz w:val="24"/>
          <w:szCs w:val="24"/>
        </w:rPr>
        <w:t xml:space="preserve"> </w:t>
      </w:r>
      <w:r w:rsidR="000B4B0D">
        <w:rPr>
          <w:rFonts w:ascii="Times New Roman" w:hAnsi="Times New Roman" w:cs="Times New Roman"/>
          <w:bCs/>
          <w:sz w:val="24"/>
          <w:szCs w:val="24"/>
        </w:rPr>
        <w:t xml:space="preserve">There are </w:t>
      </w:r>
      <w:r w:rsidR="005F2FF4">
        <w:rPr>
          <w:rFonts w:ascii="Times New Roman" w:hAnsi="Times New Roman" w:cs="Times New Roman"/>
          <w:bCs/>
          <w:sz w:val="24"/>
          <w:szCs w:val="24"/>
        </w:rPr>
        <w:t xml:space="preserve">several </w:t>
      </w:r>
      <w:r w:rsidR="000B4B0D">
        <w:rPr>
          <w:rFonts w:ascii="Times New Roman" w:hAnsi="Times New Roman" w:cs="Times New Roman"/>
          <w:bCs/>
          <w:sz w:val="24"/>
          <w:szCs w:val="24"/>
        </w:rPr>
        <w:t>problems with unit values</w:t>
      </w:r>
      <w:r w:rsidR="005F2FF4">
        <w:rPr>
          <w:rFonts w:ascii="Times New Roman" w:hAnsi="Times New Roman" w:cs="Times New Roman"/>
          <w:bCs/>
          <w:sz w:val="24"/>
          <w:szCs w:val="24"/>
        </w:rPr>
        <w:t>;</w:t>
      </w:r>
      <w:r w:rsidR="000B4B0D">
        <w:rPr>
          <w:rFonts w:ascii="Times New Roman" w:hAnsi="Times New Roman" w:cs="Times New Roman"/>
          <w:bCs/>
          <w:sz w:val="24"/>
          <w:szCs w:val="24"/>
        </w:rPr>
        <w:t xml:space="preserve"> </w:t>
      </w:r>
      <w:r w:rsidR="005F2FF4">
        <w:rPr>
          <w:rFonts w:ascii="Times New Roman" w:hAnsi="Times New Roman" w:cs="Times New Roman"/>
          <w:bCs/>
          <w:sz w:val="24"/>
          <w:szCs w:val="24"/>
        </w:rPr>
        <w:t xml:space="preserve">they </w:t>
      </w:r>
      <w:r w:rsidR="000B4B0D">
        <w:rPr>
          <w:rFonts w:ascii="Times New Roman" w:hAnsi="Times New Roman" w:cs="Times New Roman"/>
          <w:bCs/>
          <w:sz w:val="24"/>
          <w:szCs w:val="24"/>
        </w:rPr>
        <w:t xml:space="preserve">are available </w:t>
      </w:r>
      <w:r w:rsidR="005F2FF4">
        <w:rPr>
          <w:rFonts w:ascii="Times New Roman" w:hAnsi="Times New Roman" w:cs="Times New Roman"/>
          <w:bCs/>
          <w:sz w:val="24"/>
          <w:szCs w:val="24"/>
        </w:rPr>
        <w:t>only for purchasers</w:t>
      </w:r>
      <w:r w:rsidR="000B4B0D">
        <w:rPr>
          <w:rFonts w:ascii="Times New Roman" w:hAnsi="Times New Roman" w:cs="Times New Roman"/>
          <w:bCs/>
          <w:sz w:val="24"/>
          <w:szCs w:val="24"/>
        </w:rPr>
        <w:t>, they reflect reporting errors in quantities and expenditures</w:t>
      </w:r>
      <w:r w:rsidR="005F2FF4">
        <w:rPr>
          <w:rFonts w:ascii="Times New Roman" w:hAnsi="Times New Roman" w:cs="Times New Roman"/>
          <w:bCs/>
          <w:sz w:val="24"/>
          <w:szCs w:val="24"/>
        </w:rPr>
        <w:t>,</w:t>
      </w:r>
      <w:r w:rsidR="004940C7">
        <w:rPr>
          <w:rFonts w:ascii="Times New Roman" w:hAnsi="Times New Roman" w:cs="Times New Roman"/>
          <w:bCs/>
          <w:sz w:val="24"/>
          <w:szCs w:val="24"/>
        </w:rPr>
        <w:t xml:space="preserve"> and </w:t>
      </w:r>
      <w:r w:rsidR="0064152F">
        <w:rPr>
          <w:rFonts w:ascii="Times New Roman" w:hAnsi="Times New Roman" w:cs="Times New Roman"/>
          <w:bCs/>
          <w:sz w:val="24"/>
          <w:szCs w:val="24"/>
        </w:rPr>
        <w:t xml:space="preserve">they </w:t>
      </w:r>
      <w:r w:rsidR="000B4B0D">
        <w:rPr>
          <w:rFonts w:ascii="Times New Roman" w:hAnsi="Times New Roman" w:cs="Times New Roman"/>
          <w:bCs/>
          <w:sz w:val="24"/>
          <w:szCs w:val="24"/>
        </w:rPr>
        <w:t>will vary with the quality choices that households make over the items within a survey group</w:t>
      </w:r>
      <w:r w:rsidR="00610DFC">
        <w:rPr>
          <w:rFonts w:ascii="Times New Roman" w:hAnsi="Times New Roman" w:cs="Times New Roman"/>
          <w:bCs/>
          <w:sz w:val="24"/>
          <w:szCs w:val="24"/>
        </w:rPr>
        <w:t xml:space="preserve"> (Deaton, 1989)</w:t>
      </w:r>
      <w:r w:rsidR="000B4B0D">
        <w:rPr>
          <w:rFonts w:ascii="Times New Roman" w:hAnsi="Times New Roman" w:cs="Times New Roman"/>
          <w:bCs/>
          <w:sz w:val="24"/>
          <w:szCs w:val="24"/>
        </w:rPr>
        <w:t>.</w:t>
      </w:r>
      <w:r w:rsidR="00737A31">
        <w:rPr>
          <w:rFonts w:ascii="Times New Roman" w:hAnsi="Times New Roman" w:cs="Times New Roman"/>
          <w:bCs/>
          <w:sz w:val="24"/>
          <w:szCs w:val="24"/>
        </w:rPr>
        <w:t xml:space="preserve"> In particular, a</w:t>
      </w:r>
      <w:r w:rsidR="005F2FF4">
        <w:rPr>
          <w:rFonts w:ascii="Times New Roman" w:hAnsi="Times New Roman" w:cs="Times New Roman"/>
          <w:bCs/>
          <w:sz w:val="24"/>
          <w:szCs w:val="24"/>
        </w:rPr>
        <w:t xml:space="preserve"> </w:t>
      </w:r>
      <w:r w:rsidR="004940C7">
        <w:rPr>
          <w:rFonts w:ascii="Times New Roman" w:hAnsi="Times New Roman" w:cs="Times New Roman"/>
          <w:bCs/>
          <w:sz w:val="24"/>
          <w:szCs w:val="24"/>
        </w:rPr>
        <w:t xml:space="preserve">key </w:t>
      </w:r>
      <w:r w:rsidR="005F2FF4">
        <w:rPr>
          <w:rFonts w:ascii="Times New Roman" w:hAnsi="Times New Roman" w:cs="Times New Roman"/>
          <w:bCs/>
          <w:sz w:val="24"/>
          <w:szCs w:val="24"/>
        </w:rPr>
        <w:t xml:space="preserve">concern for understanding regional differences is that unit values </w:t>
      </w:r>
      <w:r w:rsidR="0064152F">
        <w:rPr>
          <w:rFonts w:ascii="Times New Roman" w:hAnsi="Times New Roman" w:cs="Times New Roman"/>
          <w:bCs/>
          <w:sz w:val="24"/>
          <w:szCs w:val="24"/>
        </w:rPr>
        <w:t xml:space="preserve">should </w:t>
      </w:r>
      <w:r w:rsidR="005F2FF4">
        <w:rPr>
          <w:rFonts w:ascii="Times New Roman" w:hAnsi="Times New Roman" w:cs="Times New Roman"/>
          <w:bCs/>
          <w:sz w:val="24"/>
          <w:szCs w:val="24"/>
        </w:rPr>
        <w:t xml:space="preserve">refer to a </w:t>
      </w:r>
      <w:r w:rsidR="00E21CBD">
        <w:rPr>
          <w:rFonts w:ascii="Times New Roman" w:hAnsi="Times New Roman" w:cs="Times New Roman"/>
          <w:bCs/>
          <w:sz w:val="24"/>
          <w:szCs w:val="24"/>
        </w:rPr>
        <w:t>higher</w:t>
      </w:r>
      <w:r w:rsidR="005F2FF4">
        <w:rPr>
          <w:rFonts w:ascii="Times New Roman" w:hAnsi="Times New Roman" w:cs="Times New Roman"/>
          <w:bCs/>
          <w:sz w:val="24"/>
          <w:szCs w:val="24"/>
        </w:rPr>
        <w:t xml:space="preserve"> quality mix </w:t>
      </w:r>
      <w:r w:rsidR="004940C7">
        <w:rPr>
          <w:rFonts w:ascii="Times New Roman" w:hAnsi="Times New Roman" w:cs="Times New Roman"/>
          <w:bCs/>
          <w:sz w:val="24"/>
          <w:szCs w:val="24"/>
        </w:rPr>
        <w:t xml:space="preserve">for </w:t>
      </w:r>
      <w:r w:rsidR="005F2FF4">
        <w:rPr>
          <w:rFonts w:ascii="Times New Roman" w:hAnsi="Times New Roman" w:cs="Times New Roman"/>
          <w:bCs/>
          <w:sz w:val="24"/>
          <w:szCs w:val="24"/>
        </w:rPr>
        <w:t>a survey group the further one moves from the point of surplus production</w:t>
      </w:r>
      <w:r w:rsidR="004940C7">
        <w:rPr>
          <w:rFonts w:ascii="Times New Roman" w:hAnsi="Times New Roman" w:cs="Times New Roman"/>
          <w:bCs/>
          <w:sz w:val="24"/>
          <w:szCs w:val="24"/>
        </w:rPr>
        <w:t>.</w:t>
      </w:r>
      <w:r w:rsidR="005F2FF4">
        <w:rPr>
          <w:rFonts w:ascii="Times New Roman" w:hAnsi="Times New Roman" w:cs="Times New Roman"/>
          <w:bCs/>
          <w:sz w:val="24"/>
          <w:szCs w:val="24"/>
        </w:rPr>
        <w:t xml:space="preserve"> T</w:t>
      </w:r>
      <w:r w:rsidR="004940C7">
        <w:rPr>
          <w:rFonts w:ascii="Times New Roman" w:hAnsi="Times New Roman" w:cs="Times New Roman"/>
          <w:bCs/>
          <w:sz w:val="24"/>
          <w:szCs w:val="24"/>
        </w:rPr>
        <w:t>he</w:t>
      </w:r>
      <w:r w:rsidR="005F2FF4">
        <w:rPr>
          <w:rFonts w:ascii="Times New Roman" w:hAnsi="Times New Roman" w:cs="Times New Roman"/>
          <w:bCs/>
          <w:sz w:val="24"/>
          <w:szCs w:val="24"/>
        </w:rPr>
        <w:t xml:space="preserve"> </w:t>
      </w:r>
      <w:r w:rsidR="003059C4">
        <w:rPr>
          <w:rFonts w:ascii="Times New Roman" w:hAnsi="Times New Roman" w:cs="Times New Roman"/>
          <w:bCs/>
          <w:sz w:val="24"/>
          <w:szCs w:val="24"/>
        </w:rPr>
        <w:t>Alchian-Allen effect</w:t>
      </w:r>
      <w:r w:rsidR="004940C7">
        <w:rPr>
          <w:rFonts w:ascii="Times New Roman" w:hAnsi="Times New Roman" w:cs="Times New Roman"/>
          <w:bCs/>
          <w:sz w:val="24"/>
          <w:szCs w:val="24"/>
        </w:rPr>
        <w:t>,</w:t>
      </w:r>
      <w:r w:rsidR="003059C4">
        <w:rPr>
          <w:rFonts w:ascii="Times New Roman" w:hAnsi="Times New Roman" w:cs="Times New Roman"/>
          <w:bCs/>
          <w:sz w:val="24"/>
          <w:szCs w:val="24"/>
        </w:rPr>
        <w:t xml:space="preserve"> </w:t>
      </w:r>
      <w:r w:rsidR="004940C7" w:rsidRPr="004940C7">
        <w:rPr>
          <w:rFonts w:ascii="Times New Roman" w:hAnsi="Times New Roman" w:cs="Times New Roman"/>
          <w:bCs/>
          <w:i/>
          <w:iCs/>
          <w:sz w:val="24"/>
          <w:szCs w:val="24"/>
        </w:rPr>
        <w:t>aka</w:t>
      </w:r>
      <w:r w:rsidR="004940C7">
        <w:rPr>
          <w:rFonts w:ascii="Times New Roman" w:hAnsi="Times New Roman" w:cs="Times New Roman"/>
          <w:bCs/>
          <w:sz w:val="24"/>
          <w:szCs w:val="24"/>
        </w:rPr>
        <w:t xml:space="preserve"> </w:t>
      </w:r>
      <w:r w:rsidR="004335D8">
        <w:rPr>
          <w:rFonts w:ascii="Times New Roman" w:hAnsi="Times New Roman" w:cs="Times New Roman"/>
          <w:bCs/>
          <w:sz w:val="24"/>
          <w:szCs w:val="24"/>
        </w:rPr>
        <w:t>‘</w:t>
      </w:r>
      <w:r w:rsidR="005F2FF4">
        <w:rPr>
          <w:rFonts w:ascii="Times New Roman" w:hAnsi="Times New Roman" w:cs="Times New Roman"/>
          <w:bCs/>
          <w:sz w:val="24"/>
          <w:szCs w:val="24"/>
        </w:rPr>
        <w:t>shipping the good apples out</w:t>
      </w:r>
      <w:r w:rsidR="004335D8">
        <w:rPr>
          <w:rFonts w:ascii="Times New Roman" w:hAnsi="Times New Roman" w:cs="Times New Roman"/>
          <w:bCs/>
          <w:sz w:val="24"/>
          <w:szCs w:val="24"/>
        </w:rPr>
        <w:t>’</w:t>
      </w:r>
      <w:r w:rsidR="005F2FF4">
        <w:rPr>
          <w:rFonts w:ascii="Times New Roman" w:hAnsi="Times New Roman" w:cs="Times New Roman"/>
          <w:bCs/>
          <w:sz w:val="24"/>
          <w:szCs w:val="24"/>
        </w:rPr>
        <w:t xml:space="preserve"> </w:t>
      </w:r>
      <w:r w:rsidR="004940C7">
        <w:rPr>
          <w:rFonts w:ascii="Times New Roman" w:hAnsi="Times New Roman" w:cs="Times New Roman"/>
          <w:bCs/>
          <w:sz w:val="24"/>
          <w:szCs w:val="24"/>
        </w:rPr>
        <w:t>means that spatial (transport), temporal (storage) and other transactions costs alter the relative price of quality over time and space (Gibson and Kim, 2015). Therefore</w:t>
      </w:r>
      <w:r w:rsidR="001B5BD8">
        <w:rPr>
          <w:rFonts w:ascii="Times New Roman" w:hAnsi="Times New Roman" w:cs="Times New Roman"/>
          <w:bCs/>
          <w:sz w:val="24"/>
          <w:szCs w:val="24"/>
        </w:rPr>
        <w:t>,</w:t>
      </w:r>
      <w:r w:rsidR="004940C7">
        <w:rPr>
          <w:rFonts w:ascii="Times New Roman" w:hAnsi="Times New Roman" w:cs="Times New Roman"/>
          <w:bCs/>
          <w:sz w:val="24"/>
          <w:szCs w:val="24"/>
        </w:rPr>
        <w:t xml:space="preserve"> </w:t>
      </w:r>
      <w:r w:rsidR="001B5BD8">
        <w:rPr>
          <w:rFonts w:ascii="Times New Roman" w:hAnsi="Times New Roman" w:cs="Times New Roman"/>
          <w:bCs/>
          <w:sz w:val="24"/>
          <w:szCs w:val="24"/>
        </w:rPr>
        <w:t xml:space="preserve">regional </w:t>
      </w:r>
      <w:r w:rsidR="004940C7">
        <w:rPr>
          <w:rFonts w:ascii="Times New Roman" w:hAnsi="Times New Roman" w:cs="Times New Roman"/>
          <w:bCs/>
          <w:sz w:val="24"/>
          <w:szCs w:val="24"/>
        </w:rPr>
        <w:t>average</w:t>
      </w:r>
      <w:r w:rsidR="001B5BD8">
        <w:rPr>
          <w:rFonts w:ascii="Times New Roman" w:hAnsi="Times New Roman" w:cs="Times New Roman"/>
          <w:bCs/>
          <w:sz w:val="24"/>
          <w:szCs w:val="24"/>
        </w:rPr>
        <w:t>s of</w:t>
      </w:r>
      <w:r w:rsidR="004940C7">
        <w:rPr>
          <w:rFonts w:ascii="Times New Roman" w:hAnsi="Times New Roman" w:cs="Times New Roman"/>
          <w:bCs/>
          <w:sz w:val="24"/>
          <w:szCs w:val="24"/>
        </w:rPr>
        <w:t xml:space="preserve"> unit value</w:t>
      </w:r>
      <w:r w:rsidR="001B5BD8">
        <w:rPr>
          <w:rFonts w:ascii="Times New Roman" w:hAnsi="Times New Roman" w:cs="Times New Roman"/>
          <w:bCs/>
          <w:sz w:val="24"/>
          <w:szCs w:val="24"/>
        </w:rPr>
        <w:t>s</w:t>
      </w:r>
      <w:r w:rsidR="004940C7">
        <w:rPr>
          <w:rFonts w:ascii="Times New Roman" w:hAnsi="Times New Roman" w:cs="Times New Roman"/>
          <w:bCs/>
          <w:sz w:val="24"/>
          <w:szCs w:val="24"/>
        </w:rPr>
        <w:t xml:space="preserve"> will not refer to a </w:t>
      </w:r>
      <w:r w:rsidR="00E21CBD">
        <w:rPr>
          <w:rFonts w:ascii="Times New Roman" w:hAnsi="Times New Roman" w:cs="Times New Roman"/>
          <w:bCs/>
          <w:sz w:val="24"/>
          <w:szCs w:val="24"/>
        </w:rPr>
        <w:t xml:space="preserve">constant </w:t>
      </w:r>
      <w:r w:rsidR="001B5BD8">
        <w:rPr>
          <w:rFonts w:ascii="Times New Roman" w:hAnsi="Times New Roman" w:cs="Times New Roman"/>
          <w:bCs/>
          <w:sz w:val="24"/>
          <w:szCs w:val="24"/>
        </w:rPr>
        <w:t>quality mix within each</w:t>
      </w:r>
      <w:r w:rsidR="004940C7">
        <w:rPr>
          <w:rFonts w:ascii="Times New Roman" w:hAnsi="Times New Roman" w:cs="Times New Roman"/>
          <w:bCs/>
          <w:sz w:val="24"/>
          <w:szCs w:val="24"/>
        </w:rPr>
        <w:t xml:space="preserve"> survey group, and so will </w:t>
      </w:r>
      <w:r w:rsidR="005F2FF4">
        <w:rPr>
          <w:rFonts w:ascii="Times New Roman" w:hAnsi="Times New Roman" w:cs="Times New Roman"/>
          <w:bCs/>
          <w:sz w:val="24"/>
          <w:szCs w:val="24"/>
        </w:rPr>
        <w:t>misrepresent</w:t>
      </w:r>
      <w:r w:rsidR="00737A31">
        <w:rPr>
          <w:rFonts w:ascii="Times New Roman" w:hAnsi="Times New Roman" w:cs="Times New Roman"/>
          <w:bCs/>
          <w:sz w:val="24"/>
          <w:szCs w:val="24"/>
        </w:rPr>
        <w:t xml:space="preserve"> spatial cost of </w:t>
      </w:r>
      <w:r w:rsidR="004940C7">
        <w:rPr>
          <w:rFonts w:ascii="Times New Roman" w:hAnsi="Times New Roman" w:cs="Times New Roman"/>
          <w:bCs/>
          <w:sz w:val="24"/>
          <w:szCs w:val="24"/>
        </w:rPr>
        <w:t>living differences.</w:t>
      </w:r>
    </w:p>
    <w:p w14:paraId="34272489" w14:textId="77777777" w:rsidR="002D420C" w:rsidRDefault="002D420C" w:rsidP="002D420C">
      <w:pPr>
        <w:spacing w:line="288" w:lineRule="auto"/>
        <w:ind w:firstLine="799"/>
        <w:jc w:val="lowKashida"/>
        <w:rPr>
          <w:rFonts w:ascii="Times New Roman" w:hAnsi="Times New Roman" w:cs="Times New Roman"/>
          <w:bCs/>
          <w:sz w:val="24"/>
          <w:szCs w:val="24"/>
        </w:rPr>
      </w:pPr>
    </w:p>
    <w:p w14:paraId="64AB27CC" w14:textId="062548C4" w:rsidR="003059C4" w:rsidRDefault="000B4B0D" w:rsidP="002D420C">
      <w:pPr>
        <w:widowControl w:val="0"/>
        <w:spacing w:line="288" w:lineRule="auto"/>
        <w:ind w:firstLine="799"/>
        <w:jc w:val="lowKashida"/>
        <w:rPr>
          <w:rFonts w:ascii="Times New Roman" w:hAnsi="Times New Roman" w:cs="Times New Roman"/>
          <w:sz w:val="24"/>
          <w:szCs w:val="24"/>
        </w:rPr>
      </w:pPr>
      <w:r>
        <w:rPr>
          <w:rFonts w:ascii="Times New Roman" w:hAnsi="Times New Roman" w:cs="Times New Roman"/>
          <w:sz w:val="24"/>
          <w:szCs w:val="24"/>
        </w:rPr>
        <w:t>In light of these problems with</w:t>
      </w:r>
      <w:r w:rsidR="004940C7">
        <w:rPr>
          <w:rFonts w:ascii="Times New Roman" w:hAnsi="Times New Roman" w:cs="Times New Roman"/>
          <w:sz w:val="24"/>
          <w:szCs w:val="24"/>
        </w:rPr>
        <w:t xml:space="preserve"> no-price </w:t>
      </w:r>
      <w:proofErr w:type="gramStart"/>
      <w:r w:rsidR="004940C7">
        <w:rPr>
          <w:rFonts w:ascii="Times New Roman" w:hAnsi="Times New Roman" w:cs="Times New Roman"/>
          <w:sz w:val="24"/>
          <w:szCs w:val="24"/>
        </w:rPr>
        <w:t>methods,</w:t>
      </w:r>
      <w:r w:rsidR="00067F22">
        <w:rPr>
          <w:rFonts w:ascii="Times New Roman" w:hAnsi="Times New Roman" w:cs="Times New Roman"/>
          <w:sz w:val="24"/>
          <w:szCs w:val="24"/>
        </w:rPr>
        <w:t xml:space="preserve"> </w:t>
      </w:r>
      <w:r w:rsidR="004940C7">
        <w:rPr>
          <w:rFonts w:ascii="Times New Roman" w:hAnsi="Times New Roman" w:cs="Times New Roman"/>
          <w:sz w:val="24"/>
          <w:szCs w:val="24"/>
        </w:rPr>
        <w:t>and</w:t>
      </w:r>
      <w:proofErr w:type="gramEnd"/>
      <w:r w:rsidR="004940C7">
        <w:rPr>
          <w:rFonts w:ascii="Times New Roman" w:hAnsi="Times New Roman" w:cs="Times New Roman"/>
          <w:sz w:val="24"/>
          <w:szCs w:val="24"/>
        </w:rPr>
        <w:t xml:space="preserve"> reco</w:t>
      </w:r>
      <w:r w:rsidR="00BC6A27">
        <w:rPr>
          <w:rFonts w:ascii="Times New Roman" w:hAnsi="Times New Roman" w:cs="Times New Roman"/>
          <w:sz w:val="24"/>
          <w:szCs w:val="24"/>
        </w:rPr>
        <w:t>gnizing that statistics</w:t>
      </w:r>
      <w:r w:rsidR="004940C7">
        <w:rPr>
          <w:rFonts w:ascii="Times New Roman" w:hAnsi="Times New Roman" w:cs="Times New Roman"/>
          <w:sz w:val="24"/>
          <w:szCs w:val="24"/>
        </w:rPr>
        <w:t xml:space="preserve"> agencies </w:t>
      </w:r>
      <w:r w:rsidR="00BC6A27">
        <w:rPr>
          <w:rFonts w:ascii="Times New Roman" w:hAnsi="Times New Roman" w:cs="Times New Roman"/>
          <w:sz w:val="24"/>
          <w:szCs w:val="24"/>
        </w:rPr>
        <w:t xml:space="preserve">find it hard </w:t>
      </w:r>
      <w:r w:rsidR="004940C7">
        <w:rPr>
          <w:rFonts w:ascii="Times New Roman" w:hAnsi="Times New Roman" w:cs="Times New Roman"/>
          <w:sz w:val="24"/>
          <w:szCs w:val="24"/>
        </w:rPr>
        <w:t>to implement spatial cost-of-living surveys</w:t>
      </w:r>
      <w:r w:rsidR="00BC6A27">
        <w:rPr>
          <w:rFonts w:ascii="Times New Roman" w:hAnsi="Times New Roman" w:cs="Times New Roman"/>
          <w:sz w:val="24"/>
          <w:szCs w:val="24"/>
        </w:rPr>
        <w:t xml:space="preserve"> in rural areas of developing countries</w:t>
      </w:r>
      <w:r w:rsidR="004940C7">
        <w:rPr>
          <w:rFonts w:ascii="Times New Roman" w:hAnsi="Times New Roman" w:cs="Times New Roman"/>
          <w:sz w:val="24"/>
          <w:szCs w:val="24"/>
        </w:rPr>
        <w:t>, we experiment</w:t>
      </w:r>
      <w:r w:rsidR="00BC6A27">
        <w:rPr>
          <w:rFonts w:ascii="Times New Roman" w:hAnsi="Times New Roman" w:cs="Times New Roman"/>
          <w:sz w:val="24"/>
          <w:szCs w:val="24"/>
        </w:rPr>
        <w:t>ed</w:t>
      </w:r>
      <w:r w:rsidR="004940C7">
        <w:rPr>
          <w:rFonts w:ascii="Times New Roman" w:hAnsi="Times New Roman" w:cs="Times New Roman"/>
          <w:sz w:val="24"/>
          <w:szCs w:val="24"/>
        </w:rPr>
        <w:t xml:space="preserve"> in Vietnam </w:t>
      </w:r>
      <w:r w:rsidR="00BC6A27">
        <w:rPr>
          <w:rFonts w:ascii="Times New Roman" w:hAnsi="Times New Roman" w:cs="Times New Roman"/>
          <w:sz w:val="24"/>
          <w:szCs w:val="24"/>
        </w:rPr>
        <w:t>with a new</w:t>
      </w:r>
      <w:r w:rsidR="004940C7">
        <w:rPr>
          <w:rFonts w:ascii="Times New Roman" w:hAnsi="Times New Roman" w:cs="Times New Roman"/>
          <w:sz w:val="24"/>
          <w:szCs w:val="24"/>
        </w:rPr>
        <w:t xml:space="preserve"> </w:t>
      </w:r>
      <w:r w:rsidR="00BC6A27">
        <w:rPr>
          <w:rFonts w:ascii="Times New Roman" w:hAnsi="Times New Roman" w:cs="Times New Roman"/>
          <w:sz w:val="24"/>
          <w:szCs w:val="24"/>
        </w:rPr>
        <w:t xml:space="preserve">approach to obtaining disaggregated price data. We use the expert knowledge of local residents, who see local prices in their everyday market transactions. </w:t>
      </w:r>
      <w:r w:rsidR="00841C4C" w:rsidRPr="00841C4C">
        <w:rPr>
          <w:rFonts w:ascii="Times New Roman" w:hAnsi="Times New Roman" w:cs="Times New Roman"/>
          <w:sz w:val="24"/>
          <w:szCs w:val="24"/>
        </w:rPr>
        <w:t>We developed a price questionnaire for the General Statistics Office (GSO) of Vietnam to field in a random sample of</w:t>
      </w:r>
      <w:r w:rsidR="00841C4C">
        <w:rPr>
          <w:rFonts w:ascii="Times New Roman" w:hAnsi="Times New Roman" w:cs="Times New Roman"/>
          <w:sz w:val="24"/>
          <w:szCs w:val="24"/>
        </w:rPr>
        <w:t xml:space="preserve"> </w:t>
      </w:r>
      <w:r w:rsidR="00602CC6">
        <w:rPr>
          <w:rFonts w:ascii="Times New Roman" w:hAnsi="Times New Roman" w:cs="Times New Roman"/>
          <w:sz w:val="24"/>
          <w:szCs w:val="24"/>
        </w:rPr>
        <w:t>1049</w:t>
      </w:r>
      <w:r w:rsidR="00841C4C" w:rsidRPr="00841C4C">
        <w:rPr>
          <w:rFonts w:ascii="Times New Roman" w:hAnsi="Times New Roman" w:cs="Times New Roman"/>
          <w:sz w:val="24"/>
          <w:szCs w:val="24"/>
        </w:rPr>
        <w:t xml:space="preserve"> communes (one-eighth of all communes in Vietnam) in 2010.</w:t>
      </w:r>
      <w:r w:rsidR="00841C4C">
        <w:rPr>
          <w:rStyle w:val="FootnoteReference"/>
          <w:rFonts w:ascii="Times New Roman" w:hAnsi="Times New Roman" w:cs="Times New Roman"/>
          <w:sz w:val="24"/>
          <w:szCs w:val="24"/>
        </w:rPr>
        <w:footnoteReference w:id="1"/>
      </w:r>
      <w:r w:rsidR="00841C4C" w:rsidRPr="00841C4C">
        <w:rPr>
          <w:rFonts w:ascii="Times New Roman" w:hAnsi="Times New Roman" w:cs="Times New Roman"/>
          <w:sz w:val="24"/>
          <w:szCs w:val="24"/>
        </w:rPr>
        <w:t xml:space="preserve"> </w:t>
      </w:r>
      <w:r w:rsidR="00E21CBD">
        <w:rPr>
          <w:rFonts w:ascii="Times New Roman" w:hAnsi="Times New Roman" w:cs="Times New Roman"/>
          <w:sz w:val="24"/>
          <w:szCs w:val="24"/>
        </w:rPr>
        <w:t>F</w:t>
      </w:r>
      <w:r w:rsidR="00841C4C" w:rsidRPr="00841C4C">
        <w:rPr>
          <w:rFonts w:ascii="Times New Roman" w:hAnsi="Times New Roman" w:cs="Times New Roman"/>
          <w:sz w:val="24"/>
          <w:szCs w:val="24"/>
        </w:rPr>
        <w:t>ocus groups with th</w:t>
      </w:r>
      <w:r w:rsidR="00E21CBD">
        <w:rPr>
          <w:rFonts w:ascii="Times New Roman" w:hAnsi="Times New Roman" w:cs="Times New Roman"/>
          <w:sz w:val="24"/>
          <w:szCs w:val="24"/>
        </w:rPr>
        <w:t>e Women’s Union in each commune provided data on the lowest price the item</w:t>
      </w:r>
      <w:r w:rsidR="00841C4C" w:rsidRPr="00841C4C">
        <w:rPr>
          <w:rFonts w:ascii="Times New Roman" w:hAnsi="Times New Roman" w:cs="Times New Roman"/>
          <w:sz w:val="24"/>
          <w:szCs w:val="24"/>
        </w:rPr>
        <w:t xml:space="preserve"> sells for (a), the typical price (b), and the highest price (c), for 64 consumer items.</w:t>
      </w:r>
      <w:r w:rsidR="00841C4C">
        <w:rPr>
          <w:rFonts w:ascii="Times New Roman" w:hAnsi="Times New Roman" w:cs="Times New Roman"/>
          <w:sz w:val="24"/>
          <w:szCs w:val="24"/>
        </w:rPr>
        <w:t xml:space="preserve"> </w:t>
      </w:r>
      <w:r w:rsidR="00841C4C" w:rsidRPr="00841C4C">
        <w:rPr>
          <w:rFonts w:ascii="Times New Roman" w:hAnsi="Times New Roman" w:cs="Times New Roman"/>
          <w:sz w:val="24"/>
          <w:szCs w:val="24"/>
        </w:rPr>
        <w:t>To</w:t>
      </w:r>
      <w:r w:rsidR="00E21CBD">
        <w:rPr>
          <w:rFonts w:ascii="Times New Roman" w:hAnsi="Times New Roman" w:cs="Times New Roman"/>
          <w:sz w:val="24"/>
          <w:szCs w:val="24"/>
        </w:rPr>
        <w:t xml:space="preserve"> ensure that reports in all commun</w:t>
      </w:r>
      <w:r w:rsidR="00841C4C" w:rsidRPr="00841C4C">
        <w:rPr>
          <w:rFonts w:ascii="Times New Roman" w:hAnsi="Times New Roman" w:cs="Times New Roman"/>
          <w:sz w:val="24"/>
          <w:szCs w:val="24"/>
        </w:rPr>
        <w:t>es referred to the same quality for each item, photographs of the items were shown to these expert informants. With the data from (a), (b), and (c), we use a triangular distribution to estimate the mean and variance of the local prices for each of these items.</w:t>
      </w:r>
      <w:r w:rsidR="00E21CBD">
        <w:rPr>
          <w:rFonts w:ascii="Times New Roman" w:hAnsi="Times New Roman" w:cs="Times New Roman"/>
          <w:sz w:val="24"/>
          <w:szCs w:val="24"/>
        </w:rPr>
        <w:t xml:space="preserve"> A benchmark to assess the accuracy of </w:t>
      </w:r>
      <w:r w:rsidR="00771D6B">
        <w:rPr>
          <w:rFonts w:ascii="Times New Roman" w:hAnsi="Times New Roman" w:cs="Times New Roman"/>
          <w:sz w:val="24"/>
          <w:szCs w:val="24"/>
        </w:rPr>
        <w:t xml:space="preserve">the </w:t>
      </w:r>
      <w:r w:rsidR="00E21CBD">
        <w:rPr>
          <w:rFonts w:ascii="Times New Roman" w:hAnsi="Times New Roman" w:cs="Times New Roman"/>
          <w:sz w:val="24"/>
          <w:szCs w:val="24"/>
        </w:rPr>
        <w:t xml:space="preserve">spatial price indexes based on </w:t>
      </w:r>
      <w:r w:rsidR="00771D6B">
        <w:rPr>
          <w:rFonts w:ascii="Times New Roman" w:hAnsi="Times New Roman" w:cs="Times New Roman"/>
          <w:sz w:val="24"/>
          <w:szCs w:val="24"/>
        </w:rPr>
        <w:t xml:space="preserve">these </w:t>
      </w:r>
      <w:r w:rsidR="00602CC6">
        <w:rPr>
          <w:rFonts w:ascii="Times New Roman" w:hAnsi="Times New Roman" w:cs="Times New Roman"/>
          <w:sz w:val="24"/>
          <w:szCs w:val="24"/>
        </w:rPr>
        <w:t>expert informant data</w:t>
      </w:r>
      <w:r w:rsidR="00E21CBD">
        <w:rPr>
          <w:rFonts w:ascii="Times New Roman" w:hAnsi="Times New Roman" w:cs="Times New Roman"/>
          <w:sz w:val="24"/>
          <w:szCs w:val="24"/>
        </w:rPr>
        <w:t xml:space="preserve"> comes from a market price survey carried out in stores and markets in the same communes at the same time.</w:t>
      </w:r>
      <w:r w:rsidR="0064152F">
        <w:rPr>
          <w:rFonts w:ascii="Times New Roman" w:hAnsi="Times New Roman" w:cs="Times New Roman"/>
          <w:sz w:val="24"/>
          <w:szCs w:val="24"/>
        </w:rPr>
        <w:t xml:space="preserve"> We also have unit values for 30</w:t>
      </w:r>
      <w:r w:rsidR="00E21CBD">
        <w:rPr>
          <w:rFonts w:ascii="Times New Roman" w:hAnsi="Times New Roman" w:cs="Times New Roman"/>
          <w:sz w:val="24"/>
          <w:szCs w:val="24"/>
        </w:rPr>
        <w:t xml:space="preserve"> food groups</w:t>
      </w:r>
      <w:r w:rsidR="00520762">
        <w:rPr>
          <w:rFonts w:ascii="Times New Roman" w:hAnsi="Times New Roman" w:cs="Times New Roman"/>
          <w:sz w:val="24"/>
          <w:szCs w:val="24"/>
        </w:rPr>
        <w:t>,</w:t>
      </w:r>
      <w:r w:rsidR="00E21CBD">
        <w:rPr>
          <w:rFonts w:ascii="Times New Roman" w:hAnsi="Times New Roman" w:cs="Times New Roman"/>
          <w:sz w:val="24"/>
          <w:szCs w:val="24"/>
        </w:rPr>
        <w:t xml:space="preserve"> from the Vietnam Household Living Standards Survey (VHLSS) carried out in the same communes </w:t>
      </w:r>
      <w:r w:rsidR="00520762">
        <w:rPr>
          <w:rFonts w:ascii="Times New Roman" w:hAnsi="Times New Roman" w:cs="Times New Roman"/>
          <w:sz w:val="24"/>
          <w:szCs w:val="24"/>
        </w:rPr>
        <w:t>by a</w:t>
      </w:r>
      <w:r w:rsidR="009E0321">
        <w:rPr>
          <w:rFonts w:ascii="Times New Roman" w:hAnsi="Times New Roman" w:cs="Times New Roman"/>
          <w:sz w:val="24"/>
          <w:szCs w:val="24"/>
        </w:rPr>
        <w:t>nother</w:t>
      </w:r>
      <w:r w:rsidR="00520762">
        <w:rPr>
          <w:rFonts w:ascii="Times New Roman" w:hAnsi="Times New Roman" w:cs="Times New Roman"/>
          <w:sz w:val="24"/>
          <w:szCs w:val="24"/>
        </w:rPr>
        <w:t xml:space="preserve"> department of the GSO.</w:t>
      </w:r>
    </w:p>
    <w:p w14:paraId="1D86E407" w14:textId="77777777" w:rsidR="002D420C" w:rsidRDefault="002D420C" w:rsidP="002D420C">
      <w:pPr>
        <w:widowControl w:val="0"/>
        <w:spacing w:line="288" w:lineRule="auto"/>
        <w:ind w:firstLine="799"/>
        <w:jc w:val="lowKashida"/>
        <w:rPr>
          <w:rFonts w:ascii="Times New Roman" w:hAnsi="Times New Roman" w:cs="Times New Roman"/>
          <w:sz w:val="24"/>
          <w:szCs w:val="24"/>
        </w:rPr>
      </w:pPr>
    </w:p>
    <w:p w14:paraId="1522B05A" w14:textId="536C619C" w:rsidR="00515E24" w:rsidRDefault="009C3109" w:rsidP="002D420C">
      <w:pPr>
        <w:spacing w:line="288" w:lineRule="auto"/>
        <w:ind w:firstLine="799"/>
        <w:jc w:val="lowKashida"/>
        <w:rPr>
          <w:rFonts w:ascii="Times New Roman" w:hAnsi="Times New Roman" w:cs="Times New Roman"/>
          <w:sz w:val="24"/>
          <w:szCs w:val="24"/>
        </w:rPr>
      </w:pPr>
      <w:r>
        <w:rPr>
          <w:rFonts w:ascii="Times New Roman" w:hAnsi="Times New Roman" w:cs="Times New Roman"/>
          <w:sz w:val="24"/>
          <w:szCs w:val="24"/>
        </w:rPr>
        <w:t xml:space="preserve">The idea </w:t>
      </w:r>
      <w:r w:rsidR="00520762">
        <w:rPr>
          <w:rFonts w:ascii="Times New Roman" w:hAnsi="Times New Roman" w:cs="Times New Roman"/>
          <w:sz w:val="24"/>
          <w:szCs w:val="24"/>
        </w:rPr>
        <w:t>to use expert informants is not new. I</w:t>
      </w:r>
      <w:r w:rsidR="00515E24" w:rsidRPr="00515E24">
        <w:rPr>
          <w:rFonts w:ascii="Times New Roman" w:hAnsi="Times New Roman" w:cs="Times New Roman"/>
          <w:sz w:val="24"/>
          <w:szCs w:val="24"/>
        </w:rPr>
        <w:t xml:space="preserve">n </w:t>
      </w:r>
      <w:r w:rsidR="00520762">
        <w:rPr>
          <w:rFonts w:ascii="Times New Roman" w:hAnsi="Times New Roman" w:cs="Times New Roman"/>
          <w:sz w:val="24"/>
          <w:szCs w:val="24"/>
        </w:rPr>
        <w:t xml:space="preserve">early stages </w:t>
      </w:r>
      <w:r w:rsidR="00515E24" w:rsidRPr="00515E24">
        <w:rPr>
          <w:rFonts w:ascii="Times New Roman" w:hAnsi="Times New Roman" w:cs="Times New Roman"/>
          <w:sz w:val="24"/>
          <w:szCs w:val="24"/>
        </w:rPr>
        <w:t xml:space="preserve">of the World Bank’s Living Standards </w:t>
      </w:r>
      <w:r w:rsidR="00520762">
        <w:rPr>
          <w:rFonts w:ascii="Times New Roman" w:hAnsi="Times New Roman" w:cs="Times New Roman"/>
          <w:sz w:val="24"/>
          <w:szCs w:val="24"/>
        </w:rPr>
        <w:t>Measurement Study (LSMS) it was proposed to</w:t>
      </w:r>
      <w:r>
        <w:rPr>
          <w:rFonts w:ascii="Times New Roman" w:hAnsi="Times New Roman" w:cs="Times New Roman"/>
          <w:sz w:val="24"/>
          <w:szCs w:val="24"/>
        </w:rPr>
        <w:t xml:space="preserve"> </w:t>
      </w:r>
      <w:r w:rsidR="008B5070">
        <w:rPr>
          <w:rFonts w:ascii="Times New Roman" w:hAnsi="Times New Roman" w:cs="Times New Roman"/>
          <w:sz w:val="24"/>
          <w:szCs w:val="24"/>
        </w:rPr>
        <w:t>interview</w:t>
      </w:r>
      <w:r w:rsidR="00515E24" w:rsidRPr="00515E24">
        <w:rPr>
          <w:rFonts w:ascii="Times New Roman" w:hAnsi="Times New Roman" w:cs="Times New Roman"/>
          <w:sz w:val="24"/>
          <w:szCs w:val="24"/>
        </w:rPr>
        <w:t xml:space="preserve"> groups of housewives </w:t>
      </w:r>
      <w:r>
        <w:rPr>
          <w:rFonts w:ascii="Times New Roman" w:hAnsi="Times New Roman" w:cs="Times New Roman"/>
          <w:sz w:val="24"/>
          <w:szCs w:val="24"/>
        </w:rPr>
        <w:t xml:space="preserve">about prices </w:t>
      </w:r>
      <w:r w:rsidR="00515E24" w:rsidRPr="00515E24">
        <w:rPr>
          <w:rFonts w:ascii="Times New Roman" w:hAnsi="Times New Roman" w:cs="Times New Roman"/>
          <w:sz w:val="24"/>
          <w:szCs w:val="24"/>
        </w:rPr>
        <w:t xml:space="preserve">rather than </w:t>
      </w:r>
      <w:r w:rsidR="008B5070">
        <w:rPr>
          <w:rFonts w:ascii="Times New Roman" w:hAnsi="Times New Roman" w:cs="Times New Roman"/>
          <w:sz w:val="24"/>
          <w:szCs w:val="24"/>
        </w:rPr>
        <w:t>use a full market price survey</w:t>
      </w:r>
      <w:r w:rsidR="00515E24" w:rsidRPr="00515E24">
        <w:rPr>
          <w:rFonts w:ascii="Times New Roman" w:hAnsi="Times New Roman" w:cs="Times New Roman"/>
          <w:sz w:val="24"/>
          <w:szCs w:val="24"/>
        </w:rPr>
        <w:t xml:space="preserve"> (</w:t>
      </w:r>
      <w:r w:rsidR="00515E24">
        <w:rPr>
          <w:rFonts w:ascii="Times New Roman" w:hAnsi="Times New Roman" w:cs="Times New Roman"/>
          <w:sz w:val="24"/>
          <w:szCs w:val="24"/>
        </w:rPr>
        <w:t xml:space="preserve">Saunders and </w:t>
      </w:r>
      <w:proofErr w:type="spellStart"/>
      <w:r w:rsidR="00515E24">
        <w:rPr>
          <w:rFonts w:ascii="Times New Roman" w:hAnsi="Times New Roman" w:cs="Times New Roman"/>
          <w:sz w:val="24"/>
          <w:szCs w:val="24"/>
        </w:rPr>
        <w:t>Grootaert</w:t>
      </w:r>
      <w:proofErr w:type="spellEnd"/>
      <w:r w:rsidR="00515E24">
        <w:rPr>
          <w:rFonts w:ascii="Times New Roman" w:hAnsi="Times New Roman" w:cs="Times New Roman"/>
          <w:sz w:val="24"/>
          <w:szCs w:val="24"/>
        </w:rPr>
        <w:t xml:space="preserve">, 1980). </w:t>
      </w:r>
      <w:r>
        <w:rPr>
          <w:rFonts w:ascii="Times New Roman" w:eastAsia="Times New Roman" w:hAnsi="Times New Roman" w:cs="Times New Roman"/>
          <w:sz w:val="24"/>
          <w:szCs w:val="24"/>
          <w:lang w:val="en-AU" w:eastAsia="en-US"/>
        </w:rPr>
        <w:t>D</w:t>
      </w:r>
      <w:r w:rsidR="00010949">
        <w:rPr>
          <w:rFonts w:ascii="Times New Roman" w:eastAsia="Times New Roman" w:hAnsi="Times New Roman" w:cs="Times New Roman"/>
          <w:sz w:val="24"/>
          <w:szCs w:val="24"/>
          <w:lang w:val="en-AU" w:eastAsia="en-US"/>
        </w:rPr>
        <w:t xml:space="preserve">iscussion within the </w:t>
      </w:r>
      <w:r w:rsidR="00010949" w:rsidRPr="00010949">
        <w:rPr>
          <w:rFonts w:ascii="Times New Roman" w:eastAsia="Times New Roman" w:hAnsi="Times New Roman" w:cs="Times New Roman"/>
          <w:sz w:val="24"/>
          <w:szCs w:val="24"/>
          <w:lang w:val="en-AU" w:eastAsia="en-US"/>
        </w:rPr>
        <w:t xml:space="preserve">LSMS </w:t>
      </w:r>
      <w:r w:rsidR="00010949">
        <w:rPr>
          <w:rFonts w:ascii="Times New Roman" w:eastAsia="Times New Roman" w:hAnsi="Times New Roman" w:cs="Times New Roman"/>
          <w:sz w:val="24"/>
          <w:szCs w:val="24"/>
          <w:lang w:val="en-AU" w:eastAsia="en-US"/>
        </w:rPr>
        <w:t xml:space="preserve">program was </w:t>
      </w:r>
      <w:r w:rsidR="00010949" w:rsidRPr="00010949">
        <w:rPr>
          <w:rFonts w:ascii="Times New Roman" w:eastAsia="Times New Roman" w:hAnsi="Times New Roman" w:cs="Times New Roman"/>
          <w:sz w:val="24"/>
          <w:szCs w:val="24"/>
          <w:lang w:val="en-AU" w:eastAsia="en-US"/>
        </w:rPr>
        <w:t>critical of this ‘novel but risky’ idea (Wood and Knight, 1985)</w:t>
      </w:r>
      <w:r w:rsidR="008E7818">
        <w:rPr>
          <w:rFonts w:ascii="Times New Roman" w:eastAsia="Times New Roman" w:hAnsi="Times New Roman" w:cs="Times New Roman"/>
          <w:sz w:val="24"/>
          <w:szCs w:val="24"/>
          <w:lang w:val="en-AU" w:eastAsia="en-US"/>
        </w:rPr>
        <w:t xml:space="preserve"> and it was not</w:t>
      </w:r>
      <w:r w:rsidR="00010949">
        <w:rPr>
          <w:rFonts w:ascii="Times New Roman" w:eastAsia="Times New Roman" w:hAnsi="Times New Roman" w:cs="Times New Roman"/>
          <w:sz w:val="24"/>
          <w:szCs w:val="24"/>
          <w:lang w:val="en-AU" w:eastAsia="en-US"/>
        </w:rPr>
        <w:t xml:space="preserve"> implemented. However, </w:t>
      </w:r>
      <w:r w:rsidR="008E7818">
        <w:rPr>
          <w:rFonts w:ascii="Times New Roman" w:eastAsia="Times New Roman" w:hAnsi="Times New Roman" w:cs="Times New Roman"/>
          <w:sz w:val="24"/>
          <w:szCs w:val="24"/>
          <w:lang w:val="en-AU" w:eastAsia="en-US"/>
        </w:rPr>
        <w:t xml:space="preserve">the idea was </w:t>
      </w:r>
      <w:r>
        <w:rPr>
          <w:rFonts w:ascii="Times New Roman" w:eastAsia="Times New Roman" w:hAnsi="Times New Roman" w:cs="Times New Roman"/>
          <w:sz w:val="24"/>
          <w:szCs w:val="24"/>
          <w:lang w:val="en-AU" w:eastAsia="en-US"/>
        </w:rPr>
        <w:t xml:space="preserve">used in </w:t>
      </w:r>
      <w:r w:rsidR="008E7818">
        <w:rPr>
          <w:rFonts w:ascii="Times New Roman" w:eastAsia="Times New Roman" w:hAnsi="Times New Roman" w:cs="Times New Roman"/>
          <w:sz w:val="24"/>
          <w:szCs w:val="24"/>
          <w:lang w:val="en-AU" w:eastAsia="en-US"/>
        </w:rPr>
        <w:t xml:space="preserve">two other surveys, </w:t>
      </w:r>
      <w:r w:rsidR="00515E24" w:rsidRPr="00515E24">
        <w:rPr>
          <w:rFonts w:ascii="Times New Roman" w:hAnsi="Times New Roman" w:cs="Times New Roman"/>
          <w:sz w:val="24"/>
          <w:szCs w:val="24"/>
        </w:rPr>
        <w:t xml:space="preserve">neither </w:t>
      </w:r>
      <w:r w:rsidR="008E7818">
        <w:rPr>
          <w:rFonts w:ascii="Times New Roman" w:hAnsi="Times New Roman" w:cs="Times New Roman"/>
          <w:sz w:val="24"/>
          <w:szCs w:val="24"/>
        </w:rPr>
        <w:t xml:space="preserve">of which </w:t>
      </w:r>
      <w:r w:rsidR="00515E24" w:rsidRPr="00515E24">
        <w:rPr>
          <w:rFonts w:ascii="Times New Roman" w:hAnsi="Times New Roman" w:cs="Times New Roman"/>
          <w:sz w:val="24"/>
          <w:szCs w:val="24"/>
        </w:rPr>
        <w:t xml:space="preserve">is on the scale of what we report here, </w:t>
      </w:r>
      <w:r w:rsidR="008B5070">
        <w:rPr>
          <w:rFonts w:ascii="Times New Roman" w:hAnsi="Times New Roman" w:cs="Times New Roman"/>
          <w:sz w:val="24"/>
          <w:szCs w:val="24"/>
        </w:rPr>
        <w:t>in</w:t>
      </w:r>
      <w:r w:rsidR="00515E24" w:rsidRPr="00515E24">
        <w:rPr>
          <w:rFonts w:ascii="Times New Roman" w:hAnsi="Times New Roman" w:cs="Times New Roman"/>
          <w:sz w:val="24"/>
          <w:szCs w:val="24"/>
        </w:rPr>
        <w:t xml:space="preserve"> </w:t>
      </w:r>
      <w:r w:rsidR="00010949">
        <w:rPr>
          <w:rFonts w:ascii="Times New Roman" w:hAnsi="Times New Roman" w:cs="Times New Roman"/>
          <w:sz w:val="24"/>
          <w:szCs w:val="24"/>
        </w:rPr>
        <w:t xml:space="preserve">either </w:t>
      </w:r>
      <w:r>
        <w:rPr>
          <w:rFonts w:ascii="Times New Roman" w:hAnsi="Times New Roman" w:cs="Times New Roman"/>
          <w:sz w:val="24"/>
          <w:szCs w:val="24"/>
        </w:rPr>
        <w:t xml:space="preserve">spatial coverage or </w:t>
      </w:r>
      <w:r w:rsidR="00515E24" w:rsidRPr="00515E24">
        <w:rPr>
          <w:rFonts w:ascii="Times New Roman" w:hAnsi="Times New Roman" w:cs="Times New Roman"/>
          <w:sz w:val="24"/>
          <w:szCs w:val="24"/>
        </w:rPr>
        <w:lastRenderedPageBreak/>
        <w:t xml:space="preserve">commodity </w:t>
      </w:r>
      <w:r w:rsidR="00010949">
        <w:rPr>
          <w:rFonts w:ascii="Times New Roman" w:hAnsi="Times New Roman" w:cs="Times New Roman"/>
          <w:sz w:val="24"/>
          <w:szCs w:val="24"/>
        </w:rPr>
        <w:t>detail</w:t>
      </w:r>
      <w:r w:rsidR="00515E24" w:rsidRPr="00515E24">
        <w:rPr>
          <w:rFonts w:ascii="Times New Roman" w:hAnsi="Times New Roman" w:cs="Times New Roman"/>
          <w:sz w:val="24"/>
          <w:szCs w:val="24"/>
        </w:rPr>
        <w:t xml:space="preserve">. </w:t>
      </w:r>
      <w:r w:rsidR="008B5070">
        <w:rPr>
          <w:rFonts w:ascii="Times New Roman" w:hAnsi="Times New Roman" w:cs="Times New Roman"/>
          <w:sz w:val="24"/>
          <w:szCs w:val="24"/>
        </w:rPr>
        <w:t>T</w:t>
      </w:r>
      <w:r w:rsidR="00515E24" w:rsidRPr="00515E24">
        <w:rPr>
          <w:rFonts w:ascii="Times New Roman" w:hAnsi="Times New Roman" w:cs="Times New Roman"/>
          <w:sz w:val="24"/>
          <w:szCs w:val="24"/>
        </w:rPr>
        <w:t>he Indonesia Family Life Survey (IFLS</w:t>
      </w:r>
      <w:r>
        <w:rPr>
          <w:rFonts w:ascii="Times New Roman" w:hAnsi="Times New Roman" w:cs="Times New Roman"/>
          <w:sz w:val="24"/>
          <w:szCs w:val="24"/>
        </w:rPr>
        <w:t>1</w:t>
      </w:r>
      <w:r w:rsidR="003A660D">
        <w:rPr>
          <w:rFonts w:ascii="Times New Roman" w:hAnsi="Times New Roman" w:cs="Times New Roman"/>
          <w:sz w:val="24"/>
          <w:szCs w:val="24"/>
        </w:rPr>
        <w:t xml:space="preserve"> and </w:t>
      </w:r>
      <w:r>
        <w:rPr>
          <w:rFonts w:ascii="Times New Roman" w:hAnsi="Times New Roman" w:cs="Times New Roman"/>
          <w:sz w:val="24"/>
          <w:szCs w:val="24"/>
        </w:rPr>
        <w:t>2</w:t>
      </w:r>
      <w:r w:rsidR="008B5070">
        <w:rPr>
          <w:rFonts w:ascii="Times New Roman" w:hAnsi="Times New Roman" w:cs="Times New Roman"/>
          <w:sz w:val="24"/>
          <w:szCs w:val="24"/>
        </w:rPr>
        <w:t>) had</w:t>
      </w:r>
      <w:r w:rsidR="00515E24" w:rsidRPr="00515E24">
        <w:rPr>
          <w:rFonts w:ascii="Times New Roman" w:hAnsi="Times New Roman" w:cs="Times New Roman"/>
          <w:sz w:val="24"/>
          <w:szCs w:val="24"/>
        </w:rPr>
        <w:t xml:space="preserve"> </w:t>
      </w:r>
      <w:r>
        <w:rPr>
          <w:rFonts w:ascii="Times New Roman" w:hAnsi="Times New Roman" w:cs="Times New Roman"/>
          <w:sz w:val="24"/>
          <w:szCs w:val="24"/>
        </w:rPr>
        <w:t xml:space="preserve">opinions on local </w:t>
      </w:r>
      <w:r w:rsidR="00515E24" w:rsidRPr="00515E24">
        <w:rPr>
          <w:rFonts w:ascii="Times New Roman" w:hAnsi="Times New Roman" w:cs="Times New Roman"/>
          <w:sz w:val="24"/>
          <w:szCs w:val="24"/>
        </w:rPr>
        <w:t>price</w:t>
      </w:r>
      <w:r>
        <w:rPr>
          <w:rFonts w:ascii="Times New Roman" w:hAnsi="Times New Roman" w:cs="Times New Roman"/>
          <w:sz w:val="24"/>
          <w:szCs w:val="24"/>
        </w:rPr>
        <w:t>s</w:t>
      </w:r>
      <w:r w:rsidR="00515E24" w:rsidRPr="00515E24">
        <w:rPr>
          <w:rFonts w:ascii="Times New Roman" w:hAnsi="Times New Roman" w:cs="Times New Roman"/>
          <w:sz w:val="24"/>
          <w:szCs w:val="24"/>
        </w:rPr>
        <w:t xml:space="preserve"> </w:t>
      </w:r>
      <w:r w:rsidR="008B5070">
        <w:rPr>
          <w:rFonts w:ascii="Times New Roman" w:hAnsi="Times New Roman" w:cs="Times New Roman"/>
          <w:sz w:val="24"/>
          <w:szCs w:val="24"/>
        </w:rPr>
        <w:t xml:space="preserve">for </w:t>
      </w:r>
      <w:r w:rsidR="003059C4">
        <w:rPr>
          <w:rFonts w:ascii="Times New Roman" w:hAnsi="Times New Roman" w:cs="Times New Roman"/>
          <w:sz w:val="24"/>
          <w:szCs w:val="24"/>
        </w:rPr>
        <w:t>38</w:t>
      </w:r>
      <w:r w:rsidR="008B5070">
        <w:rPr>
          <w:rFonts w:ascii="Times New Roman" w:hAnsi="Times New Roman" w:cs="Times New Roman"/>
          <w:sz w:val="24"/>
          <w:szCs w:val="24"/>
        </w:rPr>
        <w:t xml:space="preserve"> item</w:t>
      </w:r>
      <w:r>
        <w:rPr>
          <w:rFonts w:ascii="Times New Roman" w:hAnsi="Times New Roman" w:cs="Times New Roman"/>
          <w:sz w:val="24"/>
          <w:szCs w:val="24"/>
        </w:rPr>
        <w:t>s obtained from key informants</w:t>
      </w:r>
      <w:r w:rsidR="00515E24" w:rsidRPr="00515E24">
        <w:rPr>
          <w:rFonts w:ascii="Times New Roman" w:hAnsi="Times New Roman" w:cs="Times New Roman"/>
          <w:sz w:val="24"/>
          <w:szCs w:val="24"/>
        </w:rPr>
        <w:t xml:space="preserve"> </w:t>
      </w:r>
      <w:r>
        <w:rPr>
          <w:rFonts w:ascii="Times New Roman" w:hAnsi="Times New Roman" w:cs="Times New Roman"/>
          <w:sz w:val="24"/>
          <w:szCs w:val="24"/>
        </w:rPr>
        <w:t xml:space="preserve">in local women’s groups, located in the 320 enumeration areas (EAs) where the IFLS was </w:t>
      </w:r>
      <w:r w:rsidR="00602CC6">
        <w:rPr>
          <w:rFonts w:ascii="Times New Roman" w:hAnsi="Times New Roman" w:cs="Times New Roman"/>
          <w:sz w:val="24"/>
          <w:szCs w:val="24"/>
        </w:rPr>
        <w:t xml:space="preserve">first </w:t>
      </w:r>
      <w:r>
        <w:rPr>
          <w:rFonts w:ascii="Times New Roman" w:hAnsi="Times New Roman" w:cs="Times New Roman"/>
          <w:sz w:val="24"/>
          <w:szCs w:val="24"/>
        </w:rPr>
        <w:t>fielded</w:t>
      </w:r>
      <w:r w:rsidR="00515E24" w:rsidRPr="00515E24">
        <w:rPr>
          <w:rFonts w:ascii="Times New Roman" w:hAnsi="Times New Roman" w:cs="Times New Roman"/>
          <w:sz w:val="24"/>
          <w:szCs w:val="24"/>
        </w:rPr>
        <w:t xml:space="preserve">. </w:t>
      </w:r>
      <w:r w:rsidR="008B5070">
        <w:rPr>
          <w:rFonts w:ascii="Times New Roman" w:hAnsi="Times New Roman" w:cs="Times New Roman"/>
          <w:sz w:val="24"/>
          <w:szCs w:val="24"/>
        </w:rPr>
        <w:t>L</w:t>
      </w:r>
      <w:r>
        <w:rPr>
          <w:rFonts w:ascii="Times New Roman" w:hAnsi="Times New Roman" w:cs="Times New Roman"/>
          <w:sz w:val="24"/>
          <w:szCs w:val="24"/>
        </w:rPr>
        <w:t>ater waves of t</w:t>
      </w:r>
      <w:r w:rsidR="008B5070">
        <w:rPr>
          <w:rFonts w:ascii="Times New Roman" w:hAnsi="Times New Roman" w:cs="Times New Roman"/>
          <w:sz w:val="24"/>
          <w:szCs w:val="24"/>
        </w:rPr>
        <w:t xml:space="preserve">he survey </w:t>
      </w:r>
      <w:r w:rsidR="00602CC6">
        <w:rPr>
          <w:rFonts w:ascii="Times New Roman" w:hAnsi="Times New Roman" w:cs="Times New Roman"/>
          <w:sz w:val="24"/>
          <w:szCs w:val="24"/>
        </w:rPr>
        <w:t xml:space="preserve">had one </w:t>
      </w:r>
      <w:r w:rsidR="008B5070">
        <w:rPr>
          <w:rFonts w:ascii="Times New Roman" w:hAnsi="Times New Roman" w:cs="Times New Roman"/>
          <w:sz w:val="24"/>
          <w:szCs w:val="24"/>
        </w:rPr>
        <w:t xml:space="preserve">key informant per EA </w:t>
      </w:r>
      <w:r>
        <w:rPr>
          <w:rFonts w:ascii="Times New Roman" w:hAnsi="Times New Roman" w:cs="Times New Roman"/>
          <w:sz w:val="24"/>
          <w:szCs w:val="24"/>
        </w:rPr>
        <w:t>provide</w:t>
      </w:r>
      <w:r w:rsidR="008B5070">
        <w:rPr>
          <w:rFonts w:ascii="Times New Roman" w:hAnsi="Times New Roman" w:cs="Times New Roman"/>
          <w:sz w:val="24"/>
          <w:szCs w:val="24"/>
        </w:rPr>
        <w:t xml:space="preserve"> a different set of prices to those obtained from a</w:t>
      </w:r>
      <w:r>
        <w:rPr>
          <w:rFonts w:ascii="Times New Roman" w:hAnsi="Times New Roman" w:cs="Times New Roman"/>
          <w:sz w:val="24"/>
          <w:szCs w:val="24"/>
        </w:rPr>
        <w:t xml:space="preserve"> market price survey</w:t>
      </w:r>
      <w:r w:rsidR="008B5070">
        <w:rPr>
          <w:rFonts w:ascii="Times New Roman" w:hAnsi="Times New Roman" w:cs="Times New Roman"/>
          <w:sz w:val="24"/>
          <w:szCs w:val="24"/>
        </w:rPr>
        <w:t xml:space="preserve"> </w:t>
      </w:r>
      <w:r w:rsidR="0064152F">
        <w:rPr>
          <w:rFonts w:ascii="Times New Roman" w:hAnsi="Times New Roman" w:cs="Times New Roman"/>
          <w:sz w:val="24"/>
          <w:szCs w:val="24"/>
        </w:rPr>
        <w:t xml:space="preserve">but </w:t>
      </w:r>
      <w:r w:rsidR="008B5070">
        <w:rPr>
          <w:rFonts w:ascii="Times New Roman" w:hAnsi="Times New Roman" w:cs="Times New Roman"/>
          <w:sz w:val="24"/>
          <w:szCs w:val="24"/>
        </w:rPr>
        <w:t>no comparisons between the two types of price data have been reported</w:t>
      </w:r>
      <w:r>
        <w:rPr>
          <w:rFonts w:ascii="Times New Roman" w:hAnsi="Times New Roman" w:cs="Times New Roman"/>
          <w:sz w:val="24"/>
          <w:szCs w:val="24"/>
        </w:rPr>
        <w:t>.</w:t>
      </w:r>
      <w:r w:rsidR="00515E24" w:rsidRPr="00515E24">
        <w:rPr>
          <w:rFonts w:ascii="Times New Roman" w:hAnsi="Times New Roman" w:cs="Times New Roman"/>
          <w:sz w:val="24"/>
          <w:szCs w:val="24"/>
        </w:rPr>
        <w:t xml:space="preserve"> </w:t>
      </w:r>
      <w:r w:rsidR="003059C4">
        <w:rPr>
          <w:rFonts w:ascii="Times New Roman" w:hAnsi="Times New Roman" w:cs="Times New Roman"/>
          <w:sz w:val="24"/>
          <w:szCs w:val="24"/>
        </w:rPr>
        <w:t xml:space="preserve">In the Papua New Guinea </w:t>
      </w:r>
      <w:r w:rsidR="005512BB">
        <w:rPr>
          <w:rFonts w:ascii="Times New Roman" w:hAnsi="Times New Roman" w:cs="Times New Roman"/>
          <w:sz w:val="24"/>
          <w:szCs w:val="24"/>
        </w:rPr>
        <w:t xml:space="preserve">(PNG) </w:t>
      </w:r>
      <w:r w:rsidR="003059C4">
        <w:rPr>
          <w:rFonts w:ascii="Times New Roman" w:hAnsi="Times New Roman" w:cs="Times New Roman"/>
          <w:sz w:val="24"/>
          <w:szCs w:val="24"/>
        </w:rPr>
        <w:t>Ho</w:t>
      </w:r>
      <w:r w:rsidR="005512BB">
        <w:rPr>
          <w:rFonts w:ascii="Times New Roman" w:hAnsi="Times New Roman" w:cs="Times New Roman"/>
          <w:sz w:val="24"/>
          <w:szCs w:val="24"/>
        </w:rPr>
        <w:t>usehold Survey</w:t>
      </w:r>
      <w:r w:rsidR="003059C4">
        <w:rPr>
          <w:rFonts w:ascii="Times New Roman" w:hAnsi="Times New Roman" w:cs="Times New Roman"/>
          <w:sz w:val="24"/>
          <w:szCs w:val="24"/>
        </w:rPr>
        <w:t xml:space="preserve">, respondents were shown photographs of representative items from ten food and tobacco groups and asked to report the local prices. The same households did a consumption recall survey, which provided unit values. Comparisons across the 118 EAs where the survey was fielded suggested that picture-aided price opinions were more accurate proxies than </w:t>
      </w:r>
      <w:r w:rsidR="0064152F">
        <w:rPr>
          <w:rFonts w:ascii="Times New Roman" w:hAnsi="Times New Roman" w:cs="Times New Roman"/>
          <w:sz w:val="24"/>
          <w:szCs w:val="24"/>
        </w:rPr>
        <w:t xml:space="preserve">were </w:t>
      </w:r>
      <w:r w:rsidR="003059C4">
        <w:rPr>
          <w:rFonts w:ascii="Times New Roman" w:hAnsi="Times New Roman" w:cs="Times New Roman"/>
          <w:sz w:val="24"/>
          <w:szCs w:val="24"/>
        </w:rPr>
        <w:t>the unit values (Gibson and Rozelle, 2005).</w:t>
      </w:r>
    </w:p>
    <w:p w14:paraId="74715C50" w14:textId="77777777" w:rsidR="002D420C" w:rsidRDefault="002D420C" w:rsidP="002D420C">
      <w:pPr>
        <w:spacing w:line="288" w:lineRule="auto"/>
        <w:ind w:firstLine="799"/>
        <w:jc w:val="lowKashida"/>
        <w:rPr>
          <w:rFonts w:ascii="Times New Roman" w:hAnsi="Times New Roman" w:cs="Times New Roman"/>
          <w:sz w:val="24"/>
          <w:szCs w:val="24"/>
        </w:rPr>
      </w:pPr>
    </w:p>
    <w:p w14:paraId="6ED42E1B" w14:textId="3BEF61EC" w:rsidR="00010949" w:rsidRDefault="005F1FEF" w:rsidP="002D420C">
      <w:pPr>
        <w:spacing w:line="288" w:lineRule="auto"/>
        <w:jc w:val="both"/>
        <w:rPr>
          <w:rFonts w:ascii="Times New Roman" w:hAnsi="Times New Roman" w:cs="Times New Roman"/>
          <w:bCs/>
          <w:sz w:val="24"/>
          <w:szCs w:val="24"/>
        </w:rPr>
      </w:pPr>
      <w:r>
        <w:rPr>
          <w:rFonts w:ascii="Times New Roman" w:hAnsi="Times New Roman" w:cs="Times New Roman"/>
          <w:sz w:val="24"/>
          <w:szCs w:val="24"/>
        </w:rPr>
        <w:tab/>
      </w:r>
      <w:r w:rsidR="00B938D8">
        <w:rPr>
          <w:rFonts w:ascii="Times New Roman" w:hAnsi="Times New Roman" w:cs="Times New Roman"/>
          <w:sz w:val="24"/>
          <w:szCs w:val="24"/>
        </w:rPr>
        <w:t xml:space="preserve">The results for Vietnam suggest that price data </w:t>
      </w:r>
      <w:r w:rsidR="00602CC6">
        <w:rPr>
          <w:rFonts w:ascii="Times New Roman" w:hAnsi="Times New Roman" w:cs="Times New Roman"/>
          <w:sz w:val="24"/>
          <w:szCs w:val="24"/>
        </w:rPr>
        <w:t xml:space="preserve">from local </w:t>
      </w:r>
      <w:r w:rsidR="00B938D8">
        <w:rPr>
          <w:rFonts w:ascii="Times New Roman" w:hAnsi="Times New Roman" w:cs="Times New Roman"/>
          <w:sz w:val="24"/>
          <w:szCs w:val="24"/>
        </w:rPr>
        <w:t>expert</w:t>
      </w:r>
      <w:r w:rsidR="00602CC6">
        <w:rPr>
          <w:rFonts w:ascii="Times New Roman" w:hAnsi="Times New Roman" w:cs="Times New Roman"/>
          <w:sz w:val="24"/>
          <w:szCs w:val="24"/>
        </w:rPr>
        <w:t>s</w:t>
      </w:r>
      <w:r w:rsidR="00B938D8">
        <w:rPr>
          <w:rFonts w:ascii="Times New Roman" w:hAnsi="Times New Roman" w:cs="Times New Roman"/>
          <w:sz w:val="24"/>
          <w:szCs w:val="24"/>
        </w:rPr>
        <w:t xml:space="preserve"> </w:t>
      </w:r>
      <w:r w:rsidR="00602CC6">
        <w:rPr>
          <w:rFonts w:ascii="Times New Roman" w:hAnsi="Times New Roman" w:cs="Times New Roman"/>
          <w:color w:val="000000"/>
          <w:sz w:val="24"/>
          <w:szCs w:val="24"/>
          <w:lang w:val="en-NZ"/>
        </w:rPr>
        <w:t>better approximate</w:t>
      </w:r>
      <w:r w:rsidR="00B938D8">
        <w:rPr>
          <w:rFonts w:ascii="Times New Roman" w:hAnsi="Times New Roman" w:cs="Times New Roman"/>
          <w:color w:val="000000"/>
          <w:sz w:val="24"/>
          <w:szCs w:val="24"/>
          <w:lang w:val="en-NZ"/>
        </w:rPr>
        <w:t xml:space="preserve"> </w:t>
      </w:r>
      <w:r w:rsidR="00B453F4">
        <w:rPr>
          <w:rFonts w:ascii="Times New Roman" w:hAnsi="Times New Roman" w:cs="Times New Roman"/>
          <w:color w:val="000000"/>
          <w:sz w:val="24"/>
          <w:szCs w:val="24"/>
          <w:lang w:val="en-NZ"/>
        </w:rPr>
        <w:t>a</w:t>
      </w:r>
      <w:r w:rsidR="00602CC6">
        <w:rPr>
          <w:rFonts w:ascii="Times New Roman" w:hAnsi="Times New Roman" w:cs="Times New Roman"/>
          <w:color w:val="000000"/>
          <w:sz w:val="24"/>
          <w:szCs w:val="24"/>
          <w:lang w:val="en-NZ"/>
        </w:rPr>
        <w:t xml:space="preserve"> </w:t>
      </w:r>
      <w:r w:rsidR="00B938D8">
        <w:rPr>
          <w:rFonts w:ascii="Times New Roman" w:hAnsi="Times New Roman" w:cs="Times New Roman"/>
          <w:color w:val="000000"/>
          <w:sz w:val="24"/>
          <w:szCs w:val="24"/>
          <w:lang w:val="en-NZ"/>
        </w:rPr>
        <w:t>benc</w:t>
      </w:r>
      <w:r w:rsidR="00602CC6">
        <w:rPr>
          <w:rFonts w:ascii="Times New Roman" w:hAnsi="Times New Roman" w:cs="Times New Roman"/>
          <w:color w:val="000000"/>
          <w:sz w:val="24"/>
          <w:szCs w:val="24"/>
          <w:lang w:val="en-NZ"/>
        </w:rPr>
        <w:t>hmark multilateral price index</w:t>
      </w:r>
      <w:r w:rsidR="00B938D8">
        <w:rPr>
          <w:rFonts w:ascii="Times New Roman" w:hAnsi="Times New Roman" w:cs="Times New Roman"/>
          <w:color w:val="000000"/>
          <w:sz w:val="24"/>
          <w:szCs w:val="24"/>
          <w:lang w:val="en-NZ"/>
        </w:rPr>
        <w:t xml:space="preserve"> calculated from traditional market </w:t>
      </w:r>
      <w:r w:rsidR="00B938D8" w:rsidRPr="001C1941">
        <w:rPr>
          <w:rFonts w:ascii="Times New Roman" w:hAnsi="Times New Roman" w:cs="Times New Roman" w:hint="eastAsia"/>
          <w:color w:val="000000"/>
          <w:sz w:val="24"/>
          <w:szCs w:val="24"/>
          <w:lang w:val="en-NZ"/>
        </w:rPr>
        <w:t xml:space="preserve">price </w:t>
      </w:r>
      <w:r w:rsidR="00B938D8" w:rsidRPr="001C1941">
        <w:rPr>
          <w:rFonts w:ascii="Times New Roman" w:hAnsi="Times New Roman" w:cs="Times New Roman"/>
          <w:color w:val="000000"/>
          <w:sz w:val="24"/>
          <w:szCs w:val="24"/>
          <w:lang w:val="en-NZ"/>
        </w:rPr>
        <w:t>surveys</w:t>
      </w:r>
      <w:r w:rsidR="00B938D8">
        <w:rPr>
          <w:rFonts w:ascii="Times New Roman" w:hAnsi="Times New Roman" w:cs="Times New Roman"/>
          <w:color w:val="000000"/>
          <w:sz w:val="24"/>
          <w:szCs w:val="24"/>
          <w:lang w:val="en-NZ"/>
        </w:rPr>
        <w:t xml:space="preserve"> than </w:t>
      </w:r>
      <w:r w:rsidR="00602CC6">
        <w:rPr>
          <w:rFonts w:ascii="Times New Roman" w:hAnsi="Times New Roman" w:cs="Times New Roman"/>
          <w:color w:val="000000"/>
          <w:sz w:val="24"/>
          <w:szCs w:val="24"/>
          <w:lang w:val="en-NZ"/>
        </w:rPr>
        <w:t xml:space="preserve">do </w:t>
      </w:r>
      <w:r w:rsidR="00B938D8">
        <w:rPr>
          <w:rFonts w:ascii="Times New Roman" w:hAnsi="Times New Roman" w:cs="Times New Roman"/>
          <w:color w:val="000000"/>
          <w:sz w:val="24"/>
          <w:szCs w:val="24"/>
          <w:lang w:val="en-NZ"/>
        </w:rPr>
        <w:t xml:space="preserve">two no-price methods, based on using food Engel curves to derive deflators and based on using unit values. For example, </w:t>
      </w:r>
      <w:r w:rsidR="0064152F">
        <w:rPr>
          <w:rFonts w:ascii="Times New Roman" w:hAnsi="Times New Roman" w:cs="Times New Roman"/>
          <w:color w:val="000000"/>
          <w:sz w:val="24"/>
          <w:szCs w:val="24"/>
          <w:lang w:val="en-NZ"/>
        </w:rPr>
        <w:t xml:space="preserve">the </w:t>
      </w:r>
      <w:r w:rsidR="00602CC6">
        <w:rPr>
          <w:rFonts w:ascii="Times New Roman" w:hAnsi="Times New Roman" w:cs="Times New Roman"/>
          <w:color w:val="000000"/>
          <w:sz w:val="24"/>
          <w:szCs w:val="24"/>
          <w:lang w:val="en-NZ"/>
        </w:rPr>
        <w:t xml:space="preserve">mean </w:t>
      </w:r>
      <w:r w:rsidR="0064152F">
        <w:rPr>
          <w:rFonts w:ascii="Times New Roman" w:hAnsi="Times New Roman" w:cs="Times New Roman"/>
          <w:color w:val="000000"/>
          <w:sz w:val="24"/>
          <w:szCs w:val="24"/>
          <w:lang w:val="en-NZ"/>
        </w:rPr>
        <w:t xml:space="preserve">correlation between prices and unit values </w:t>
      </w:r>
      <w:r w:rsidR="00602CC6">
        <w:rPr>
          <w:rFonts w:ascii="Times New Roman" w:hAnsi="Times New Roman" w:cs="Times New Roman"/>
          <w:color w:val="000000"/>
          <w:sz w:val="24"/>
          <w:szCs w:val="24"/>
          <w:lang w:val="en-NZ"/>
        </w:rPr>
        <w:t>over the 1049 communes is just 0.3</w:t>
      </w:r>
      <w:r w:rsidR="0064152F">
        <w:rPr>
          <w:rFonts w:ascii="Times New Roman" w:hAnsi="Times New Roman" w:cs="Times New Roman"/>
          <w:color w:val="000000"/>
          <w:sz w:val="24"/>
          <w:szCs w:val="24"/>
          <w:lang w:val="en-NZ"/>
        </w:rPr>
        <w:t>3, yet the corresponding correlation for the p</w:t>
      </w:r>
      <w:r w:rsidR="00602CC6">
        <w:rPr>
          <w:rFonts w:ascii="Times New Roman" w:hAnsi="Times New Roman" w:cs="Times New Roman"/>
          <w:color w:val="000000"/>
          <w:sz w:val="24"/>
          <w:szCs w:val="24"/>
          <w:lang w:val="en-NZ"/>
        </w:rPr>
        <w:t>rices from local experts is 0.73 (and the gap for the median food group is even larger)</w:t>
      </w:r>
      <w:r w:rsidR="0064152F">
        <w:rPr>
          <w:rFonts w:ascii="Times New Roman" w:hAnsi="Times New Roman" w:cs="Times New Roman"/>
          <w:color w:val="000000"/>
          <w:sz w:val="24"/>
          <w:szCs w:val="24"/>
          <w:lang w:val="en-NZ"/>
        </w:rPr>
        <w:t xml:space="preserve">. </w:t>
      </w:r>
      <w:r w:rsidR="00602CC6">
        <w:rPr>
          <w:rFonts w:ascii="Times New Roman" w:hAnsi="Times New Roman" w:cs="Times New Roman"/>
          <w:color w:val="000000"/>
          <w:sz w:val="24"/>
          <w:szCs w:val="24"/>
          <w:lang w:val="en-NZ"/>
        </w:rPr>
        <w:t>Spatial p</w:t>
      </w:r>
      <w:r w:rsidR="00B938D8" w:rsidRPr="0064152F">
        <w:rPr>
          <w:rFonts w:ascii="Times New Roman" w:hAnsi="Times New Roman" w:cs="Times New Roman"/>
          <w:color w:val="000000"/>
          <w:sz w:val="24"/>
          <w:szCs w:val="24"/>
          <w:lang w:val="en-NZ"/>
        </w:rPr>
        <w:t xml:space="preserve">rice indexes </w:t>
      </w:r>
      <w:r w:rsidR="0064152F">
        <w:rPr>
          <w:rFonts w:ascii="Times New Roman" w:hAnsi="Times New Roman" w:cs="Times New Roman"/>
          <w:color w:val="000000"/>
          <w:sz w:val="24"/>
          <w:szCs w:val="24"/>
          <w:lang w:val="en-NZ"/>
        </w:rPr>
        <w:t>from</w:t>
      </w:r>
      <w:r w:rsidR="00B938D8" w:rsidRPr="0064152F">
        <w:rPr>
          <w:rFonts w:ascii="Times New Roman" w:hAnsi="Times New Roman" w:cs="Times New Roman"/>
          <w:color w:val="000000"/>
          <w:sz w:val="24"/>
          <w:szCs w:val="24"/>
          <w:lang w:val="en-NZ"/>
        </w:rPr>
        <w:t xml:space="preserve"> the country-product-dummy method</w:t>
      </w:r>
      <w:r w:rsidR="0064152F">
        <w:rPr>
          <w:rFonts w:ascii="Times New Roman" w:hAnsi="Times New Roman" w:cs="Times New Roman"/>
          <w:color w:val="000000"/>
          <w:sz w:val="24"/>
          <w:szCs w:val="24"/>
          <w:lang w:val="en-NZ"/>
        </w:rPr>
        <w:t xml:space="preserve"> </w:t>
      </w:r>
      <w:r w:rsidR="00B938D8" w:rsidRPr="0064152F">
        <w:rPr>
          <w:rFonts w:ascii="Times New Roman" w:hAnsi="Times New Roman" w:cs="Times New Roman"/>
          <w:color w:val="000000"/>
          <w:sz w:val="24"/>
          <w:szCs w:val="24"/>
          <w:lang w:val="en-NZ"/>
        </w:rPr>
        <w:t xml:space="preserve">that use prices provided by the local experts are </w:t>
      </w:r>
      <w:r w:rsidR="0064152F">
        <w:rPr>
          <w:rFonts w:ascii="Times New Roman" w:hAnsi="Times New Roman" w:cs="Times New Roman"/>
          <w:color w:val="000000"/>
          <w:sz w:val="24"/>
          <w:szCs w:val="24"/>
          <w:lang w:val="en-NZ"/>
        </w:rPr>
        <w:t xml:space="preserve">much closer to the benchmark </w:t>
      </w:r>
      <w:r w:rsidR="00B453F4">
        <w:rPr>
          <w:rFonts w:ascii="Times New Roman" w:hAnsi="Times New Roman" w:cs="Times New Roman"/>
          <w:color w:val="000000"/>
          <w:sz w:val="24"/>
          <w:szCs w:val="24"/>
          <w:lang w:val="en-NZ"/>
        </w:rPr>
        <w:t>index from</w:t>
      </w:r>
      <w:r w:rsidR="00602CC6">
        <w:rPr>
          <w:rFonts w:ascii="Times New Roman" w:hAnsi="Times New Roman" w:cs="Times New Roman"/>
          <w:color w:val="000000"/>
          <w:sz w:val="24"/>
          <w:szCs w:val="24"/>
          <w:lang w:val="en-NZ"/>
        </w:rPr>
        <w:t xml:space="preserve"> </w:t>
      </w:r>
      <w:r w:rsidR="0064152F">
        <w:rPr>
          <w:rFonts w:ascii="Times New Roman" w:hAnsi="Times New Roman" w:cs="Times New Roman"/>
          <w:color w:val="000000"/>
          <w:sz w:val="24"/>
          <w:szCs w:val="24"/>
          <w:lang w:val="en-NZ"/>
        </w:rPr>
        <w:t xml:space="preserve">market price surveys than are regional deflators </w:t>
      </w:r>
      <w:r w:rsidR="00B938D8" w:rsidRPr="0064152F">
        <w:rPr>
          <w:rFonts w:ascii="Times New Roman" w:hAnsi="Times New Roman" w:cs="Times New Roman"/>
          <w:color w:val="000000"/>
          <w:sz w:val="24"/>
          <w:szCs w:val="24"/>
          <w:lang w:val="en-NZ"/>
        </w:rPr>
        <w:t>derived from Engel curve</w:t>
      </w:r>
      <w:r w:rsidR="0064152F">
        <w:rPr>
          <w:rFonts w:ascii="Times New Roman" w:hAnsi="Times New Roman" w:cs="Times New Roman"/>
          <w:color w:val="000000"/>
          <w:sz w:val="24"/>
          <w:szCs w:val="24"/>
          <w:lang w:val="en-NZ"/>
        </w:rPr>
        <w:t xml:space="preserve">s. We </w:t>
      </w:r>
      <w:r w:rsidR="00602CC6">
        <w:rPr>
          <w:rFonts w:ascii="Times New Roman" w:hAnsi="Times New Roman" w:cs="Times New Roman"/>
          <w:color w:val="000000"/>
          <w:sz w:val="24"/>
          <w:szCs w:val="24"/>
          <w:lang w:val="en-NZ"/>
        </w:rPr>
        <w:t xml:space="preserve">use the sum of squared differences (SSD) to </w:t>
      </w:r>
      <w:r w:rsidR="0064152F">
        <w:rPr>
          <w:rFonts w:ascii="Times New Roman" w:hAnsi="Times New Roman" w:cs="Times New Roman"/>
          <w:color w:val="000000"/>
          <w:sz w:val="24"/>
          <w:szCs w:val="24"/>
          <w:lang w:val="en-NZ"/>
        </w:rPr>
        <w:t>summarize discrepancies from the benchmark</w:t>
      </w:r>
      <w:r w:rsidR="00602CC6">
        <w:rPr>
          <w:rFonts w:ascii="Times New Roman" w:hAnsi="Times New Roman" w:cs="Times New Roman"/>
          <w:color w:val="000000"/>
          <w:sz w:val="24"/>
          <w:szCs w:val="24"/>
          <w:lang w:val="en-NZ"/>
        </w:rPr>
        <w:t xml:space="preserve"> index; </w:t>
      </w:r>
      <w:r w:rsidR="00CD5566">
        <w:rPr>
          <w:rFonts w:ascii="Times New Roman" w:hAnsi="Times New Roman" w:cs="Times New Roman"/>
          <w:color w:val="000000"/>
          <w:sz w:val="24"/>
          <w:szCs w:val="24"/>
          <w:lang w:val="en-NZ"/>
        </w:rPr>
        <w:t>the</w:t>
      </w:r>
      <w:r w:rsidR="0064152F">
        <w:rPr>
          <w:rFonts w:ascii="Times New Roman" w:hAnsi="Times New Roman" w:cs="Times New Roman"/>
          <w:color w:val="000000"/>
          <w:sz w:val="24"/>
          <w:szCs w:val="24"/>
          <w:lang w:val="en-NZ"/>
        </w:rPr>
        <w:t xml:space="preserve"> </w:t>
      </w:r>
      <w:r w:rsidR="00CD5566">
        <w:rPr>
          <w:rFonts w:ascii="Times New Roman" w:hAnsi="Times New Roman" w:cs="Times New Roman"/>
          <w:color w:val="000000"/>
          <w:sz w:val="24"/>
          <w:szCs w:val="24"/>
          <w:lang w:val="en-NZ"/>
        </w:rPr>
        <w:t>SSD is about 14</w:t>
      </w:r>
      <w:r w:rsidR="0064152F">
        <w:rPr>
          <w:rFonts w:ascii="Times New Roman" w:hAnsi="Times New Roman" w:cs="Times New Roman"/>
          <w:color w:val="000000"/>
          <w:sz w:val="24"/>
          <w:szCs w:val="24"/>
          <w:lang w:val="en-NZ"/>
        </w:rPr>
        <w:t xml:space="preserve"> for </w:t>
      </w:r>
      <w:r w:rsidR="00602CC6">
        <w:rPr>
          <w:rFonts w:ascii="Times New Roman" w:hAnsi="Times New Roman" w:cs="Times New Roman"/>
          <w:color w:val="000000"/>
          <w:sz w:val="24"/>
          <w:szCs w:val="24"/>
          <w:lang w:val="en-NZ"/>
        </w:rPr>
        <w:t xml:space="preserve">indexes using </w:t>
      </w:r>
      <w:r w:rsidR="0064152F">
        <w:rPr>
          <w:rFonts w:ascii="Times New Roman" w:hAnsi="Times New Roman" w:cs="Times New Roman"/>
          <w:color w:val="000000"/>
          <w:sz w:val="24"/>
          <w:szCs w:val="24"/>
          <w:lang w:val="en-NZ"/>
        </w:rPr>
        <w:t>the data from the local experts</w:t>
      </w:r>
      <w:r w:rsidR="00CD5566">
        <w:rPr>
          <w:rFonts w:ascii="Times New Roman" w:hAnsi="Times New Roman" w:cs="Times New Roman"/>
          <w:color w:val="000000"/>
          <w:sz w:val="24"/>
          <w:szCs w:val="24"/>
          <w:lang w:val="en-NZ"/>
        </w:rPr>
        <w:t xml:space="preserve"> but is about</w:t>
      </w:r>
      <w:r w:rsidR="00602CC6">
        <w:rPr>
          <w:rFonts w:ascii="Times New Roman" w:hAnsi="Times New Roman" w:cs="Times New Roman"/>
          <w:color w:val="000000"/>
          <w:sz w:val="24"/>
          <w:szCs w:val="24"/>
          <w:lang w:val="en-NZ"/>
        </w:rPr>
        <w:t xml:space="preserve"> 400 times larger for spatial def</w:t>
      </w:r>
      <w:r w:rsidR="00B938D8" w:rsidRPr="0064152F">
        <w:rPr>
          <w:rFonts w:ascii="Times New Roman" w:hAnsi="Times New Roman" w:cs="Times New Roman"/>
          <w:color w:val="000000"/>
          <w:sz w:val="24"/>
          <w:szCs w:val="24"/>
          <w:lang w:val="en-NZ"/>
        </w:rPr>
        <w:t>lators</w:t>
      </w:r>
      <w:r w:rsidR="00602CC6">
        <w:rPr>
          <w:rFonts w:ascii="Times New Roman" w:hAnsi="Times New Roman" w:cs="Times New Roman"/>
          <w:color w:val="000000"/>
          <w:sz w:val="24"/>
          <w:szCs w:val="24"/>
          <w:lang w:val="en-NZ"/>
        </w:rPr>
        <w:t xml:space="preserve"> from Engel curves (with SSDs ranging from 4500 to 5800)</w:t>
      </w:r>
      <w:r w:rsidR="00B938D8" w:rsidRPr="0064152F">
        <w:rPr>
          <w:rFonts w:ascii="Times New Roman" w:hAnsi="Times New Roman" w:cs="Times New Roman"/>
          <w:color w:val="000000"/>
          <w:sz w:val="24"/>
          <w:szCs w:val="24"/>
          <w:lang w:val="en-NZ"/>
        </w:rPr>
        <w:t xml:space="preserve">. </w:t>
      </w:r>
      <w:r w:rsidR="0064152F">
        <w:rPr>
          <w:rFonts w:ascii="Times New Roman" w:hAnsi="Times New Roman" w:cs="Times New Roman"/>
          <w:color w:val="000000"/>
          <w:sz w:val="24"/>
          <w:szCs w:val="24"/>
          <w:lang w:val="en-NZ"/>
        </w:rPr>
        <w:t>The</w:t>
      </w:r>
      <w:r w:rsidR="00DF46D9" w:rsidRPr="0064152F">
        <w:rPr>
          <w:rFonts w:ascii="Times New Roman" w:hAnsi="Times New Roman" w:cs="Times New Roman"/>
          <w:bCs/>
          <w:sz w:val="24"/>
          <w:szCs w:val="24"/>
        </w:rPr>
        <w:t xml:space="preserve"> Engel </w:t>
      </w:r>
      <w:r w:rsidR="0064152F">
        <w:rPr>
          <w:rFonts w:ascii="Times New Roman" w:hAnsi="Times New Roman" w:cs="Times New Roman"/>
          <w:bCs/>
          <w:sz w:val="24"/>
          <w:szCs w:val="24"/>
        </w:rPr>
        <w:t>curve</w:t>
      </w:r>
      <w:r w:rsidR="00602CC6">
        <w:rPr>
          <w:rFonts w:ascii="Times New Roman" w:hAnsi="Times New Roman" w:cs="Times New Roman"/>
          <w:bCs/>
          <w:sz w:val="24"/>
          <w:szCs w:val="24"/>
        </w:rPr>
        <w:t>s</w:t>
      </w:r>
      <w:r w:rsidR="0064152F">
        <w:rPr>
          <w:rFonts w:ascii="Times New Roman" w:hAnsi="Times New Roman" w:cs="Times New Roman"/>
          <w:bCs/>
          <w:sz w:val="24"/>
          <w:szCs w:val="24"/>
        </w:rPr>
        <w:t xml:space="preserve"> especially overstate the cost-of-living in some of the poorest rural areas and </w:t>
      </w:r>
      <w:r w:rsidR="00602CC6">
        <w:rPr>
          <w:rFonts w:ascii="Times New Roman" w:hAnsi="Times New Roman" w:cs="Times New Roman"/>
          <w:bCs/>
          <w:sz w:val="24"/>
          <w:szCs w:val="24"/>
        </w:rPr>
        <w:t>unde</w:t>
      </w:r>
      <w:r w:rsidR="00862E9A">
        <w:rPr>
          <w:rFonts w:ascii="Times New Roman" w:hAnsi="Times New Roman" w:cs="Times New Roman"/>
          <w:bCs/>
          <w:sz w:val="24"/>
          <w:szCs w:val="24"/>
        </w:rPr>
        <w:t>rstate in some rich urban areas. Thus, Engel curve deflators</w:t>
      </w:r>
      <w:r w:rsidR="00602CC6">
        <w:rPr>
          <w:rFonts w:ascii="Times New Roman" w:hAnsi="Times New Roman" w:cs="Times New Roman"/>
          <w:bCs/>
          <w:sz w:val="24"/>
          <w:szCs w:val="24"/>
        </w:rPr>
        <w:t xml:space="preserve"> </w:t>
      </w:r>
      <w:r w:rsidR="0064152F">
        <w:rPr>
          <w:rFonts w:ascii="Times New Roman" w:hAnsi="Times New Roman" w:cs="Times New Roman"/>
          <w:bCs/>
          <w:sz w:val="24"/>
          <w:szCs w:val="24"/>
        </w:rPr>
        <w:t xml:space="preserve">make spatial inequality look worse than </w:t>
      </w:r>
      <w:r w:rsidR="001B5BD8">
        <w:rPr>
          <w:rFonts w:ascii="Times New Roman" w:hAnsi="Times New Roman" w:cs="Times New Roman"/>
          <w:bCs/>
          <w:sz w:val="24"/>
          <w:szCs w:val="24"/>
        </w:rPr>
        <w:t xml:space="preserve">it </w:t>
      </w:r>
      <w:r w:rsidR="0064152F">
        <w:rPr>
          <w:rFonts w:ascii="Times New Roman" w:hAnsi="Times New Roman" w:cs="Times New Roman"/>
          <w:bCs/>
          <w:sz w:val="24"/>
          <w:szCs w:val="24"/>
        </w:rPr>
        <w:t>actual</w:t>
      </w:r>
      <w:r w:rsidR="001B5BD8">
        <w:rPr>
          <w:rFonts w:ascii="Times New Roman" w:hAnsi="Times New Roman" w:cs="Times New Roman"/>
          <w:bCs/>
          <w:sz w:val="24"/>
          <w:szCs w:val="24"/>
        </w:rPr>
        <w:t>ly is</w:t>
      </w:r>
      <w:r w:rsidR="00862E9A">
        <w:rPr>
          <w:rFonts w:ascii="Times New Roman" w:hAnsi="Times New Roman" w:cs="Times New Roman"/>
          <w:bCs/>
          <w:sz w:val="24"/>
          <w:szCs w:val="24"/>
        </w:rPr>
        <w:t xml:space="preserve">, raising the Gini index for </w:t>
      </w:r>
      <w:r w:rsidR="00737A31">
        <w:rPr>
          <w:rFonts w:ascii="Times New Roman" w:hAnsi="Times New Roman" w:cs="Times New Roman"/>
          <w:bCs/>
          <w:sz w:val="24"/>
          <w:szCs w:val="24"/>
        </w:rPr>
        <w:t xml:space="preserve">real </w:t>
      </w:r>
      <w:r w:rsidR="00862E9A">
        <w:rPr>
          <w:rFonts w:ascii="Times New Roman" w:hAnsi="Times New Roman" w:cs="Times New Roman"/>
          <w:bCs/>
          <w:sz w:val="24"/>
          <w:szCs w:val="24"/>
        </w:rPr>
        <w:t>per capita expenditures to 0.48 compared with a benchmark Gini index of 0.41 using the deflators from either the market price surveys or from the local experts</w:t>
      </w:r>
      <w:r w:rsidR="0064152F">
        <w:rPr>
          <w:rFonts w:ascii="Times New Roman" w:hAnsi="Times New Roman" w:cs="Times New Roman"/>
          <w:bCs/>
          <w:sz w:val="24"/>
          <w:szCs w:val="24"/>
        </w:rPr>
        <w:t>.</w:t>
      </w:r>
      <w:r w:rsidR="00010949" w:rsidRPr="0064152F">
        <w:rPr>
          <w:rFonts w:ascii="Times New Roman" w:hAnsi="Times New Roman" w:cs="Times New Roman"/>
          <w:bCs/>
          <w:sz w:val="24"/>
          <w:szCs w:val="24"/>
        </w:rPr>
        <w:t xml:space="preserve"> </w:t>
      </w:r>
    </w:p>
    <w:p w14:paraId="698C741F" w14:textId="77777777" w:rsidR="002D420C" w:rsidRPr="0064152F" w:rsidRDefault="002D420C" w:rsidP="002D420C">
      <w:pPr>
        <w:spacing w:line="288" w:lineRule="auto"/>
        <w:jc w:val="both"/>
        <w:rPr>
          <w:rFonts w:ascii="Times New Roman" w:hAnsi="Times New Roman" w:cs="Times New Roman"/>
          <w:bCs/>
          <w:sz w:val="24"/>
          <w:szCs w:val="24"/>
        </w:rPr>
      </w:pPr>
    </w:p>
    <w:p w14:paraId="5CF9B19A" w14:textId="4C4FBDDA" w:rsidR="00B938D8" w:rsidRDefault="00010949" w:rsidP="002D420C">
      <w:pPr>
        <w:spacing w:line="288" w:lineRule="auto"/>
        <w:ind w:firstLine="800"/>
        <w:jc w:val="both"/>
        <w:rPr>
          <w:rFonts w:ascii="Times New Roman" w:hAnsi="Times New Roman" w:cs="Times New Roman"/>
          <w:sz w:val="24"/>
          <w:szCs w:val="24"/>
        </w:rPr>
      </w:pPr>
      <w:r w:rsidRPr="0064152F">
        <w:rPr>
          <w:rFonts w:ascii="Times New Roman" w:hAnsi="Times New Roman" w:cs="Times New Roman"/>
          <w:sz w:val="24"/>
          <w:szCs w:val="24"/>
        </w:rPr>
        <w:t>The r</w:t>
      </w:r>
      <w:r w:rsidR="00B938D8" w:rsidRPr="0064152F">
        <w:rPr>
          <w:rFonts w:ascii="Times New Roman" w:hAnsi="Times New Roman" w:cs="Times New Roman"/>
          <w:sz w:val="24"/>
          <w:szCs w:val="24"/>
        </w:rPr>
        <w:t>est</w:t>
      </w:r>
      <w:r w:rsidRPr="0064152F">
        <w:rPr>
          <w:rFonts w:ascii="Times New Roman" w:hAnsi="Times New Roman" w:cs="Times New Roman"/>
          <w:sz w:val="24"/>
          <w:szCs w:val="24"/>
        </w:rPr>
        <w:t xml:space="preserve"> of the paper is structured as follows. Section II </w:t>
      </w:r>
      <w:r w:rsidR="00B938D8" w:rsidRPr="0064152F">
        <w:rPr>
          <w:rFonts w:ascii="Times New Roman" w:hAnsi="Times New Roman" w:cs="Times New Roman"/>
          <w:sz w:val="24"/>
          <w:szCs w:val="24"/>
        </w:rPr>
        <w:t>describes the su</w:t>
      </w:r>
      <w:r w:rsidR="00D15D26">
        <w:rPr>
          <w:rFonts w:ascii="Times New Roman" w:hAnsi="Times New Roman" w:cs="Times New Roman"/>
          <w:sz w:val="24"/>
          <w:szCs w:val="24"/>
        </w:rPr>
        <w:t xml:space="preserve">rvey experiment, while </w:t>
      </w:r>
      <w:r w:rsidR="00B938D8">
        <w:rPr>
          <w:rFonts w:ascii="Times New Roman" w:hAnsi="Times New Roman" w:cs="Times New Roman"/>
          <w:sz w:val="24"/>
          <w:szCs w:val="24"/>
        </w:rPr>
        <w:t xml:space="preserve">methods of using the price data </w:t>
      </w:r>
      <w:r w:rsidR="00D15D26">
        <w:rPr>
          <w:rFonts w:ascii="Times New Roman" w:hAnsi="Times New Roman" w:cs="Times New Roman"/>
          <w:sz w:val="24"/>
          <w:szCs w:val="24"/>
        </w:rPr>
        <w:t xml:space="preserve">and calculating the spatial deflators </w:t>
      </w:r>
      <w:r>
        <w:rPr>
          <w:rFonts w:ascii="Times New Roman" w:hAnsi="Times New Roman" w:cs="Times New Roman"/>
          <w:sz w:val="24"/>
          <w:szCs w:val="24"/>
        </w:rPr>
        <w:t xml:space="preserve">are set out in Section III. </w:t>
      </w:r>
      <w:r w:rsidR="00B938D8">
        <w:rPr>
          <w:rFonts w:ascii="Times New Roman" w:hAnsi="Times New Roman" w:cs="Times New Roman"/>
          <w:sz w:val="24"/>
          <w:szCs w:val="24"/>
        </w:rPr>
        <w:t xml:space="preserve">The </w:t>
      </w:r>
      <w:r w:rsidR="00904302">
        <w:rPr>
          <w:rFonts w:ascii="Times New Roman" w:hAnsi="Times New Roman" w:cs="Times New Roman"/>
          <w:sz w:val="24"/>
          <w:szCs w:val="24"/>
        </w:rPr>
        <w:t xml:space="preserve">comparative performance of </w:t>
      </w:r>
      <w:r w:rsidR="00B938D8">
        <w:rPr>
          <w:rFonts w:ascii="Times New Roman" w:hAnsi="Times New Roman" w:cs="Times New Roman"/>
          <w:sz w:val="24"/>
          <w:szCs w:val="24"/>
        </w:rPr>
        <w:t>Engel curve deflators</w:t>
      </w:r>
      <w:r w:rsidR="00904302">
        <w:rPr>
          <w:rFonts w:ascii="Times New Roman" w:hAnsi="Times New Roman" w:cs="Times New Roman"/>
          <w:sz w:val="24"/>
          <w:szCs w:val="24"/>
        </w:rPr>
        <w:t xml:space="preserve"> versus spatial deflators that use data from expert knowledge is reported in </w:t>
      </w:r>
      <w:r w:rsidR="00B938D8">
        <w:rPr>
          <w:rFonts w:ascii="Times New Roman" w:hAnsi="Times New Roman" w:cs="Times New Roman"/>
          <w:sz w:val="24"/>
          <w:szCs w:val="24"/>
        </w:rPr>
        <w:t>Section IV</w:t>
      </w:r>
      <w:r w:rsidR="00D15D26">
        <w:rPr>
          <w:rFonts w:ascii="Times New Roman" w:hAnsi="Times New Roman" w:cs="Times New Roman"/>
          <w:sz w:val="24"/>
          <w:szCs w:val="24"/>
        </w:rPr>
        <w:t xml:space="preserve">. In Section V we introduce a key spatial feature of prices, the Alchian-Allen effect, and show that the prices </w:t>
      </w:r>
      <w:r w:rsidR="00904302">
        <w:rPr>
          <w:rFonts w:ascii="Times New Roman" w:hAnsi="Times New Roman" w:cs="Times New Roman"/>
          <w:sz w:val="24"/>
          <w:szCs w:val="24"/>
        </w:rPr>
        <w:t xml:space="preserve">obtained from local experts </w:t>
      </w:r>
      <w:r w:rsidR="00D15D26">
        <w:rPr>
          <w:rFonts w:ascii="Times New Roman" w:hAnsi="Times New Roman" w:cs="Times New Roman"/>
          <w:sz w:val="24"/>
          <w:szCs w:val="24"/>
        </w:rPr>
        <w:t xml:space="preserve">illustrate this effect </w:t>
      </w:r>
      <w:r w:rsidR="00B453F4">
        <w:rPr>
          <w:rFonts w:ascii="Times New Roman" w:hAnsi="Times New Roman" w:cs="Times New Roman"/>
          <w:sz w:val="24"/>
          <w:szCs w:val="24"/>
        </w:rPr>
        <w:t>about</w:t>
      </w:r>
      <w:r w:rsidR="00D15D26">
        <w:rPr>
          <w:rFonts w:ascii="Times New Roman" w:hAnsi="Times New Roman" w:cs="Times New Roman"/>
          <w:sz w:val="24"/>
          <w:szCs w:val="24"/>
        </w:rPr>
        <w:t xml:space="preserve"> as well as do the prices</w:t>
      </w:r>
      <w:r w:rsidR="00904302">
        <w:rPr>
          <w:rFonts w:ascii="Times New Roman" w:hAnsi="Times New Roman" w:cs="Times New Roman"/>
          <w:sz w:val="24"/>
          <w:szCs w:val="24"/>
        </w:rPr>
        <w:t xml:space="preserve"> from the traditional </w:t>
      </w:r>
      <w:r w:rsidR="00737A31">
        <w:rPr>
          <w:rFonts w:ascii="Times New Roman" w:hAnsi="Times New Roman" w:cs="Times New Roman"/>
          <w:sz w:val="24"/>
          <w:szCs w:val="24"/>
        </w:rPr>
        <w:t xml:space="preserve">price </w:t>
      </w:r>
      <w:r w:rsidR="00904302">
        <w:rPr>
          <w:rFonts w:ascii="Times New Roman" w:hAnsi="Times New Roman" w:cs="Times New Roman"/>
          <w:sz w:val="24"/>
          <w:szCs w:val="24"/>
        </w:rPr>
        <w:t>survey</w:t>
      </w:r>
      <w:r w:rsidR="00D15D26">
        <w:rPr>
          <w:rFonts w:ascii="Times New Roman" w:hAnsi="Times New Roman" w:cs="Times New Roman"/>
          <w:sz w:val="24"/>
          <w:szCs w:val="24"/>
        </w:rPr>
        <w:t xml:space="preserve">. This effect matters because it undermines use of unit values as a proxy for prices. We then give </w:t>
      </w:r>
      <w:r w:rsidR="001B5BD8">
        <w:rPr>
          <w:rFonts w:ascii="Times New Roman" w:hAnsi="Times New Roman" w:cs="Times New Roman"/>
          <w:sz w:val="24"/>
          <w:szCs w:val="24"/>
        </w:rPr>
        <w:t xml:space="preserve">food group level </w:t>
      </w:r>
      <w:r w:rsidR="00D15D26">
        <w:rPr>
          <w:rFonts w:ascii="Times New Roman" w:hAnsi="Times New Roman" w:cs="Times New Roman"/>
          <w:sz w:val="24"/>
          <w:szCs w:val="24"/>
        </w:rPr>
        <w:t>comparisons between the benchmark prices, the expert knowledge prices, and the unit values</w:t>
      </w:r>
      <w:r w:rsidR="00B453F4">
        <w:rPr>
          <w:rFonts w:ascii="Times New Roman" w:hAnsi="Times New Roman" w:cs="Times New Roman"/>
          <w:sz w:val="24"/>
          <w:szCs w:val="24"/>
        </w:rPr>
        <w:t>,</w:t>
      </w:r>
      <w:r w:rsidR="00D15D26">
        <w:rPr>
          <w:rFonts w:ascii="Times New Roman" w:hAnsi="Times New Roman" w:cs="Times New Roman"/>
          <w:sz w:val="24"/>
          <w:szCs w:val="24"/>
        </w:rPr>
        <w:t xml:space="preserve"> </w:t>
      </w:r>
      <w:r w:rsidR="00737A31">
        <w:rPr>
          <w:rFonts w:ascii="Times New Roman" w:hAnsi="Times New Roman" w:cs="Times New Roman"/>
          <w:sz w:val="24"/>
          <w:szCs w:val="24"/>
        </w:rPr>
        <w:t xml:space="preserve">and report food price indexes </w:t>
      </w:r>
      <w:r w:rsidR="00D15D26">
        <w:rPr>
          <w:rFonts w:ascii="Times New Roman" w:hAnsi="Times New Roman" w:cs="Times New Roman"/>
          <w:sz w:val="24"/>
          <w:szCs w:val="24"/>
        </w:rPr>
        <w:t>in Section VI. The discussion and c</w:t>
      </w:r>
      <w:r w:rsidR="00B938D8">
        <w:rPr>
          <w:rFonts w:ascii="Times New Roman" w:hAnsi="Times New Roman" w:cs="Times New Roman"/>
          <w:sz w:val="24"/>
          <w:szCs w:val="24"/>
        </w:rPr>
        <w:t>onclusions are in Section V</w:t>
      </w:r>
      <w:r w:rsidR="00D15D26">
        <w:rPr>
          <w:rFonts w:ascii="Times New Roman" w:hAnsi="Times New Roman" w:cs="Times New Roman"/>
          <w:sz w:val="24"/>
          <w:szCs w:val="24"/>
        </w:rPr>
        <w:t>I</w:t>
      </w:r>
      <w:r w:rsidR="00B938D8">
        <w:rPr>
          <w:rFonts w:ascii="Times New Roman" w:hAnsi="Times New Roman" w:cs="Times New Roman"/>
          <w:sz w:val="24"/>
          <w:szCs w:val="24"/>
        </w:rPr>
        <w:t>I.</w:t>
      </w:r>
    </w:p>
    <w:p w14:paraId="2A331FF3" w14:textId="77777777" w:rsidR="002D420C" w:rsidRDefault="002D420C" w:rsidP="002D420C">
      <w:pPr>
        <w:spacing w:line="288" w:lineRule="auto"/>
        <w:ind w:firstLine="800"/>
        <w:jc w:val="both"/>
        <w:rPr>
          <w:rFonts w:ascii="Times New Roman" w:hAnsi="Times New Roman" w:cs="Times New Roman"/>
          <w:sz w:val="24"/>
          <w:szCs w:val="24"/>
        </w:rPr>
      </w:pPr>
    </w:p>
    <w:p w14:paraId="4165EDEF" w14:textId="77777777" w:rsidR="00BE093D" w:rsidRDefault="00BE093D" w:rsidP="002D420C">
      <w:pPr>
        <w:tabs>
          <w:tab w:val="left" w:pos="-720"/>
        </w:tabs>
        <w:suppressAutoHyphens/>
        <w:spacing w:line="288" w:lineRule="auto"/>
        <w:jc w:val="both"/>
        <w:rPr>
          <w:rFonts w:ascii="Times New Roman" w:hAnsi="Times New Roman" w:cs="Times New Roman"/>
          <w:b/>
          <w:sz w:val="24"/>
          <w:szCs w:val="24"/>
        </w:rPr>
      </w:pPr>
      <w:r>
        <w:rPr>
          <w:rFonts w:ascii="Times New Roman" w:hAnsi="Times New Roman" w:cs="Times New Roman"/>
          <w:b/>
          <w:sz w:val="24"/>
          <w:szCs w:val="24"/>
        </w:rPr>
        <w:br/>
      </w:r>
    </w:p>
    <w:p w14:paraId="721F3B15" w14:textId="036306C0" w:rsidR="00010949" w:rsidRPr="008062A8" w:rsidRDefault="00010949" w:rsidP="002D420C">
      <w:pPr>
        <w:tabs>
          <w:tab w:val="left" w:pos="-720"/>
        </w:tabs>
        <w:suppressAutoHyphens/>
        <w:spacing w:line="288" w:lineRule="auto"/>
        <w:jc w:val="both"/>
        <w:rPr>
          <w:rFonts w:ascii="Times New Roman" w:hAnsi="Times New Roman" w:cs="Times New Roman"/>
          <w:b/>
          <w:sz w:val="24"/>
          <w:szCs w:val="24"/>
        </w:rPr>
      </w:pPr>
      <w:r w:rsidRPr="008062A8">
        <w:rPr>
          <w:rFonts w:ascii="Times New Roman" w:hAnsi="Times New Roman" w:cs="Times New Roman"/>
          <w:b/>
          <w:sz w:val="24"/>
          <w:szCs w:val="24"/>
        </w:rPr>
        <w:lastRenderedPageBreak/>
        <w:t xml:space="preserve">II. </w:t>
      </w:r>
      <w:r w:rsidR="00995695">
        <w:rPr>
          <w:rFonts w:ascii="Times New Roman" w:hAnsi="Times New Roman" w:cs="Times New Roman"/>
          <w:b/>
          <w:sz w:val="24"/>
          <w:szCs w:val="24"/>
        </w:rPr>
        <w:t>T</w:t>
      </w:r>
      <w:r w:rsidR="00B938D8">
        <w:rPr>
          <w:rFonts w:ascii="Times New Roman" w:hAnsi="Times New Roman" w:cs="Times New Roman"/>
          <w:b/>
          <w:sz w:val="24"/>
          <w:szCs w:val="24"/>
        </w:rPr>
        <w:t xml:space="preserve">he </w:t>
      </w:r>
      <w:r w:rsidR="00C4476C">
        <w:rPr>
          <w:rFonts w:ascii="Times New Roman" w:hAnsi="Times New Roman" w:cs="Times New Roman"/>
          <w:b/>
          <w:sz w:val="24"/>
          <w:szCs w:val="24"/>
        </w:rPr>
        <w:t xml:space="preserve">Price </w:t>
      </w:r>
      <w:r w:rsidR="00B938D8">
        <w:rPr>
          <w:rFonts w:ascii="Times New Roman" w:hAnsi="Times New Roman" w:cs="Times New Roman"/>
          <w:b/>
          <w:sz w:val="24"/>
          <w:szCs w:val="24"/>
        </w:rPr>
        <w:t>Survey Experiment</w:t>
      </w:r>
    </w:p>
    <w:p w14:paraId="22364AD6" w14:textId="77777777" w:rsidR="00BE093D" w:rsidRPr="00BE093D" w:rsidRDefault="00BE093D" w:rsidP="002D420C">
      <w:pPr>
        <w:widowControl w:val="0"/>
        <w:tabs>
          <w:tab w:val="left" w:pos="-720"/>
        </w:tabs>
        <w:suppressAutoHyphens/>
        <w:spacing w:line="288" w:lineRule="auto"/>
        <w:jc w:val="both"/>
        <w:rPr>
          <w:rFonts w:ascii="Times New Roman" w:hAnsi="Times New Roman" w:cs="Times New Roman"/>
          <w:sz w:val="12"/>
          <w:szCs w:val="12"/>
        </w:rPr>
      </w:pPr>
    </w:p>
    <w:p w14:paraId="332A822D" w14:textId="675B2105" w:rsidR="00383AAA" w:rsidRDefault="00383AAA" w:rsidP="002D420C">
      <w:pPr>
        <w:widowControl w:val="0"/>
        <w:tabs>
          <w:tab w:val="left" w:pos="-720"/>
        </w:tabs>
        <w:suppressAutoHyphens/>
        <w:spacing w:line="288" w:lineRule="auto"/>
        <w:jc w:val="both"/>
        <w:rPr>
          <w:rFonts w:ascii="Times New Roman" w:hAnsi="Times New Roman" w:cs="Times New Roman"/>
          <w:sz w:val="24"/>
          <w:szCs w:val="24"/>
        </w:rPr>
      </w:pPr>
      <w:r w:rsidRPr="00957DEF">
        <w:rPr>
          <w:rFonts w:ascii="Times New Roman" w:hAnsi="Times New Roman" w:cs="Times New Roman"/>
          <w:sz w:val="24"/>
          <w:szCs w:val="24"/>
        </w:rPr>
        <w:t xml:space="preserve">In 2010 </w:t>
      </w:r>
      <w:r>
        <w:rPr>
          <w:rFonts w:ascii="Times New Roman" w:hAnsi="Times New Roman" w:cs="Times New Roman"/>
          <w:sz w:val="24"/>
          <w:szCs w:val="24"/>
        </w:rPr>
        <w:t xml:space="preserve">we </w:t>
      </w:r>
      <w:r w:rsidRPr="00957DEF">
        <w:rPr>
          <w:rFonts w:ascii="Times New Roman" w:hAnsi="Times New Roman" w:cs="Times New Roman"/>
          <w:sz w:val="24"/>
          <w:szCs w:val="24"/>
        </w:rPr>
        <w:t xml:space="preserve">designed a </w:t>
      </w:r>
      <w:r w:rsidR="00610791">
        <w:rPr>
          <w:rFonts w:ascii="Times New Roman" w:hAnsi="Times New Roman" w:cs="Times New Roman"/>
          <w:sz w:val="24"/>
          <w:szCs w:val="24"/>
        </w:rPr>
        <w:t xml:space="preserve">spatial </w:t>
      </w:r>
      <w:r w:rsidRPr="00957DEF">
        <w:rPr>
          <w:rFonts w:ascii="Times New Roman" w:hAnsi="Times New Roman" w:cs="Times New Roman"/>
          <w:sz w:val="24"/>
          <w:szCs w:val="24"/>
        </w:rPr>
        <w:t>price survey for 64</w:t>
      </w:r>
      <w:r>
        <w:rPr>
          <w:rFonts w:ascii="Times New Roman" w:hAnsi="Times New Roman" w:cs="Times New Roman"/>
          <w:sz w:val="24"/>
          <w:szCs w:val="24"/>
        </w:rPr>
        <w:t xml:space="preserve"> items</w:t>
      </w:r>
      <w:r w:rsidRPr="00957DEF">
        <w:rPr>
          <w:rFonts w:ascii="Times New Roman" w:hAnsi="Times New Roman" w:cs="Times New Roman"/>
          <w:sz w:val="24"/>
          <w:szCs w:val="24"/>
        </w:rPr>
        <w:t xml:space="preserve">, </w:t>
      </w:r>
      <w:r>
        <w:rPr>
          <w:rFonts w:ascii="Times New Roman" w:hAnsi="Times New Roman" w:cs="Times New Roman"/>
          <w:sz w:val="24"/>
          <w:szCs w:val="24"/>
        </w:rPr>
        <w:t xml:space="preserve">to be </w:t>
      </w:r>
      <w:r w:rsidRPr="00957DEF">
        <w:rPr>
          <w:rFonts w:ascii="Times New Roman" w:hAnsi="Times New Roman" w:cs="Times New Roman"/>
          <w:sz w:val="24"/>
          <w:szCs w:val="24"/>
        </w:rPr>
        <w:t>fielded</w:t>
      </w:r>
      <w:r>
        <w:rPr>
          <w:rFonts w:ascii="Times New Roman" w:hAnsi="Times New Roman" w:cs="Times New Roman"/>
          <w:sz w:val="24"/>
          <w:szCs w:val="24"/>
        </w:rPr>
        <w:t xml:space="preserve"> </w:t>
      </w:r>
      <w:r w:rsidRPr="00957DEF">
        <w:rPr>
          <w:rFonts w:ascii="Times New Roman" w:hAnsi="Times New Roman" w:cs="Times New Roman"/>
          <w:sz w:val="24"/>
          <w:szCs w:val="24"/>
        </w:rPr>
        <w:t>by the Prices Department of the General Statistics Office (GSO) of Vietnam.</w:t>
      </w:r>
      <w:r>
        <w:rPr>
          <w:rFonts w:ascii="Times New Roman" w:hAnsi="Times New Roman" w:cs="Times New Roman"/>
          <w:sz w:val="24"/>
          <w:szCs w:val="24"/>
        </w:rPr>
        <w:t xml:space="preserve"> A key concern was to </w:t>
      </w:r>
      <w:r w:rsidRPr="00957DEF">
        <w:rPr>
          <w:rFonts w:ascii="Times New Roman" w:hAnsi="Times New Roman" w:cs="Times New Roman"/>
          <w:sz w:val="24"/>
          <w:szCs w:val="24"/>
        </w:rPr>
        <w:t>maintain consistency of i</w:t>
      </w:r>
      <w:r>
        <w:rPr>
          <w:rFonts w:ascii="Times New Roman" w:hAnsi="Times New Roman" w:cs="Times New Roman"/>
          <w:sz w:val="24"/>
          <w:szCs w:val="24"/>
        </w:rPr>
        <w:t xml:space="preserve">tem specification across areas; prior spatial deflators for </w:t>
      </w:r>
      <w:r w:rsidR="00610791">
        <w:rPr>
          <w:rFonts w:ascii="Times New Roman" w:hAnsi="Times New Roman" w:cs="Times New Roman"/>
          <w:sz w:val="24"/>
          <w:szCs w:val="24"/>
        </w:rPr>
        <w:t xml:space="preserve">the </w:t>
      </w:r>
      <w:r>
        <w:rPr>
          <w:rFonts w:ascii="Times New Roman" w:hAnsi="Times New Roman" w:cs="Times New Roman"/>
          <w:sz w:val="24"/>
          <w:szCs w:val="24"/>
        </w:rPr>
        <w:t>biennial poverty line calculati</w:t>
      </w:r>
      <w:r w:rsidR="00186C74">
        <w:rPr>
          <w:rFonts w:ascii="Times New Roman" w:hAnsi="Times New Roman" w:cs="Times New Roman"/>
          <w:sz w:val="24"/>
          <w:szCs w:val="24"/>
        </w:rPr>
        <w:t xml:space="preserve">ons attempted to use prices </w:t>
      </w:r>
      <w:r>
        <w:rPr>
          <w:rFonts w:ascii="Times New Roman" w:hAnsi="Times New Roman" w:cs="Times New Roman"/>
          <w:sz w:val="24"/>
          <w:szCs w:val="24"/>
        </w:rPr>
        <w:t>collected for the CPI but faced the problem that local statistics offices in various provinces were using different item specifications (</w:t>
      </w:r>
      <w:r w:rsidR="00E838B0">
        <w:rPr>
          <w:rFonts w:ascii="Times New Roman" w:hAnsi="Times New Roman" w:cs="Times New Roman"/>
          <w:sz w:val="24"/>
          <w:szCs w:val="24"/>
        </w:rPr>
        <w:t xml:space="preserve">for example, </w:t>
      </w:r>
      <w:r>
        <w:rPr>
          <w:rFonts w:ascii="Times New Roman" w:hAnsi="Times New Roman" w:cs="Times New Roman"/>
          <w:sz w:val="24"/>
          <w:szCs w:val="24"/>
        </w:rPr>
        <w:t xml:space="preserve">Hanoi </w:t>
      </w:r>
      <w:r w:rsidR="00610791">
        <w:rPr>
          <w:rFonts w:ascii="Times New Roman" w:hAnsi="Times New Roman" w:cs="Times New Roman"/>
          <w:sz w:val="24"/>
          <w:szCs w:val="24"/>
        </w:rPr>
        <w:t xml:space="preserve">brand </w:t>
      </w:r>
      <w:r w:rsidR="003F562F">
        <w:rPr>
          <w:rFonts w:ascii="Times New Roman" w:hAnsi="Times New Roman" w:cs="Times New Roman"/>
          <w:sz w:val="24"/>
          <w:szCs w:val="24"/>
        </w:rPr>
        <w:t>beer in the n</w:t>
      </w:r>
      <w:r>
        <w:rPr>
          <w:rFonts w:ascii="Times New Roman" w:hAnsi="Times New Roman" w:cs="Times New Roman"/>
          <w:sz w:val="24"/>
          <w:szCs w:val="24"/>
        </w:rPr>
        <w:t xml:space="preserve">orth and Saigon </w:t>
      </w:r>
      <w:r w:rsidR="00610791">
        <w:rPr>
          <w:rFonts w:ascii="Times New Roman" w:hAnsi="Times New Roman" w:cs="Times New Roman"/>
          <w:sz w:val="24"/>
          <w:szCs w:val="24"/>
        </w:rPr>
        <w:t xml:space="preserve">brand </w:t>
      </w:r>
      <w:r>
        <w:rPr>
          <w:rFonts w:ascii="Times New Roman" w:hAnsi="Times New Roman" w:cs="Times New Roman"/>
          <w:sz w:val="24"/>
          <w:szCs w:val="24"/>
        </w:rPr>
        <w:t xml:space="preserve">beer in the south). Concerns about the regional poverty profile derived from these CPI-based deflators </w:t>
      </w:r>
      <w:r w:rsidR="00610791">
        <w:rPr>
          <w:rFonts w:ascii="Times New Roman" w:hAnsi="Times New Roman" w:cs="Times New Roman"/>
          <w:sz w:val="24"/>
          <w:szCs w:val="24"/>
        </w:rPr>
        <w:t>induced the World Bank to fund this</w:t>
      </w:r>
      <w:r w:rsidR="00737A31">
        <w:rPr>
          <w:rFonts w:ascii="Times New Roman" w:hAnsi="Times New Roman" w:cs="Times New Roman"/>
          <w:sz w:val="24"/>
          <w:szCs w:val="24"/>
        </w:rPr>
        <w:t xml:space="preserve"> new spatial cost </w:t>
      </w:r>
      <w:r>
        <w:rPr>
          <w:rFonts w:ascii="Times New Roman" w:hAnsi="Times New Roman" w:cs="Times New Roman"/>
          <w:sz w:val="24"/>
          <w:szCs w:val="24"/>
        </w:rPr>
        <w:t xml:space="preserve">of living survey. In order to ensure consistency across space, when the surveyors went to </w:t>
      </w:r>
      <w:r w:rsidR="00610791">
        <w:rPr>
          <w:rFonts w:ascii="Times New Roman" w:hAnsi="Times New Roman" w:cs="Times New Roman"/>
          <w:sz w:val="24"/>
          <w:szCs w:val="24"/>
        </w:rPr>
        <w:t xml:space="preserve">stores and </w:t>
      </w:r>
      <w:r>
        <w:rPr>
          <w:rFonts w:ascii="Times New Roman" w:hAnsi="Times New Roman" w:cs="Times New Roman"/>
          <w:sz w:val="24"/>
          <w:szCs w:val="24"/>
        </w:rPr>
        <w:t xml:space="preserve">markets they </w:t>
      </w:r>
      <w:r w:rsidRPr="00957DEF">
        <w:rPr>
          <w:rFonts w:ascii="Times New Roman" w:hAnsi="Times New Roman" w:cs="Times New Roman"/>
          <w:sz w:val="24"/>
          <w:szCs w:val="24"/>
        </w:rPr>
        <w:t>used detailed ph</w:t>
      </w:r>
      <w:r>
        <w:rPr>
          <w:rFonts w:ascii="Times New Roman" w:hAnsi="Times New Roman" w:cs="Times New Roman"/>
          <w:sz w:val="24"/>
          <w:szCs w:val="24"/>
        </w:rPr>
        <w:t>otographs of each of the 64 target specifications. These same pictures were used in the focus groups with the expert informants. Therefore, this design is a hybrid of what was done previously in PNG, with photographs shown to individual households, and in Indonesia with price opinions obtained at community level from women’s groups, without the aid of photographs.</w:t>
      </w:r>
    </w:p>
    <w:p w14:paraId="4B01937F" w14:textId="77777777" w:rsidR="002D420C" w:rsidRDefault="002D420C" w:rsidP="002D420C">
      <w:pPr>
        <w:widowControl w:val="0"/>
        <w:tabs>
          <w:tab w:val="left" w:pos="-720"/>
        </w:tabs>
        <w:suppressAutoHyphens/>
        <w:spacing w:line="288" w:lineRule="auto"/>
        <w:jc w:val="both"/>
        <w:rPr>
          <w:rFonts w:ascii="Times New Roman" w:hAnsi="Times New Roman" w:cs="Times New Roman"/>
          <w:sz w:val="24"/>
          <w:szCs w:val="24"/>
        </w:rPr>
      </w:pPr>
    </w:p>
    <w:p w14:paraId="00D0C168" w14:textId="1DB741B9" w:rsidR="00383AAA" w:rsidRDefault="00383AAA" w:rsidP="002D420C">
      <w:pPr>
        <w:widowControl w:val="0"/>
        <w:tabs>
          <w:tab w:val="left" w:pos="-720"/>
        </w:tabs>
        <w:suppressAutoHyphens/>
        <w:spacing w:line="288" w:lineRule="auto"/>
        <w:jc w:val="both"/>
        <w:rPr>
          <w:rFonts w:ascii="Times New Roman" w:hAnsi="Times New Roman" w:cs="Times New Roman"/>
          <w:sz w:val="24"/>
          <w:szCs w:val="24"/>
        </w:rPr>
      </w:pPr>
      <w:r>
        <w:rPr>
          <w:rFonts w:ascii="Times New Roman" w:hAnsi="Times New Roman" w:cs="Times New Roman"/>
          <w:sz w:val="24"/>
          <w:szCs w:val="24"/>
        </w:rPr>
        <w:tab/>
      </w:r>
      <w:r w:rsidRPr="00957DEF">
        <w:rPr>
          <w:rFonts w:ascii="Times New Roman" w:hAnsi="Times New Roman" w:cs="Times New Roman"/>
          <w:sz w:val="24"/>
          <w:szCs w:val="24"/>
        </w:rPr>
        <w:t xml:space="preserve">Figure 1 presents examples of these photographs for </w:t>
      </w:r>
      <w:r>
        <w:rPr>
          <w:rFonts w:ascii="Times New Roman" w:hAnsi="Times New Roman" w:cs="Times New Roman"/>
          <w:sz w:val="24"/>
          <w:szCs w:val="24"/>
        </w:rPr>
        <w:t xml:space="preserve">four items: two </w:t>
      </w:r>
      <w:r w:rsidR="00610791">
        <w:rPr>
          <w:rFonts w:ascii="Times New Roman" w:hAnsi="Times New Roman" w:cs="Times New Roman"/>
          <w:sz w:val="24"/>
          <w:szCs w:val="24"/>
        </w:rPr>
        <w:t xml:space="preserve">are </w:t>
      </w:r>
      <w:r>
        <w:rPr>
          <w:rFonts w:ascii="Times New Roman" w:hAnsi="Times New Roman" w:cs="Times New Roman"/>
          <w:sz w:val="24"/>
          <w:szCs w:val="24"/>
        </w:rPr>
        <w:t>specific</w:t>
      </w:r>
      <w:r w:rsidR="00610791">
        <w:rPr>
          <w:rFonts w:ascii="Times New Roman" w:hAnsi="Times New Roman" w:cs="Times New Roman"/>
          <w:sz w:val="24"/>
          <w:szCs w:val="24"/>
        </w:rPr>
        <w:t>ations for</w:t>
      </w:r>
      <w:r>
        <w:rPr>
          <w:rFonts w:ascii="Times New Roman" w:hAnsi="Times New Roman" w:cs="Times New Roman"/>
          <w:sz w:val="24"/>
          <w:szCs w:val="24"/>
        </w:rPr>
        <w:t xml:space="preserve"> the fresh fish and shrimp group, for tiger shrimp of 7-10 cm length and shrimp of 3-5 cm length. The price survey and the expert opinions are for price per kilogram, but the size range </w:t>
      </w:r>
      <w:r w:rsidR="003F562F">
        <w:rPr>
          <w:rFonts w:ascii="Times New Roman" w:hAnsi="Times New Roman" w:cs="Times New Roman"/>
          <w:sz w:val="24"/>
          <w:szCs w:val="24"/>
        </w:rPr>
        <w:t xml:space="preserve">shown </w:t>
      </w:r>
      <w:r>
        <w:rPr>
          <w:rFonts w:ascii="Times New Roman" w:hAnsi="Times New Roman" w:cs="Times New Roman"/>
          <w:sz w:val="24"/>
          <w:szCs w:val="24"/>
        </w:rPr>
        <w:t xml:space="preserve">(and use of a matchbox in the picture as a scale indicator) </w:t>
      </w:r>
      <w:r w:rsidR="003F562F">
        <w:rPr>
          <w:rFonts w:ascii="Times New Roman" w:hAnsi="Times New Roman" w:cs="Times New Roman"/>
          <w:sz w:val="24"/>
          <w:szCs w:val="24"/>
        </w:rPr>
        <w:t>was to help</w:t>
      </w:r>
      <w:r>
        <w:rPr>
          <w:rFonts w:ascii="Times New Roman" w:hAnsi="Times New Roman" w:cs="Times New Roman"/>
          <w:sz w:val="24"/>
          <w:szCs w:val="24"/>
        </w:rPr>
        <w:t xml:space="preserve"> the surveyors and the expert </w:t>
      </w:r>
      <w:r w:rsidR="00416AF9">
        <w:rPr>
          <w:rFonts w:ascii="Times New Roman" w:hAnsi="Times New Roman" w:cs="Times New Roman"/>
          <w:sz w:val="24"/>
          <w:szCs w:val="24"/>
        </w:rPr>
        <w:t xml:space="preserve">informants </w:t>
      </w:r>
      <w:r>
        <w:rPr>
          <w:rFonts w:ascii="Times New Roman" w:hAnsi="Times New Roman" w:cs="Times New Roman"/>
          <w:sz w:val="24"/>
          <w:szCs w:val="24"/>
        </w:rPr>
        <w:t xml:space="preserve">report price for a particular grade of what is a heterogeneous product. </w:t>
      </w:r>
      <w:r w:rsidR="00610791">
        <w:rPr>
          <w:rFonts w:ascii="Times New Roman" w:hAnsi="Times New Roman" w:cs="Times New Roman"/>
          <w:sz w:val="24"/>
          <w:szCs w:val="24"/>
        </w:rPr>
        <w:t>For major components of household budgets, such as rice, pork, beef, chicken, fish and shrimp, oils and fats, and outdoor meals, the price survey included multiple specifications and these have previously been used to show how price of a higher quality item relative to a lower quality item within a food group varies over space</w:t>
      </w:r>
      <w:r w:rsidR="003A660D">
        <w:rPr>
          <w:rFonts w:ascii="Times New Roman" w:hAnsi="Times New Roman" w:cs="Times New Roman"/>
          <w:sz w:val="24"/>
          <w:szCs w:val="24"/>
        </w:rPr>
        <w:t xml:space="preserve">, that is, </w:t>
      </w:r>
      <w:r w:rsidR="00610791">
        <w:rPr>
          <w:rFonts w:ascii="Times New Roman" w:hAnsi="Times New Roman" w:cs="Times New Roman"/>
          <w:sz w:val="24"/>
          <w:szCs w:val="24"/>
        </w:rPr>
        <w:t xml:space="preserve">the Alchian-Allen effect (Gibson and Kim, 2015). </w:t>
      </w:r>
      <w:r>
        <w:rPr>
          <w:rFonts w:ascii="Times New Roman" w:hAnsi="Times New Roman" w:cs="Times New Roman"/>
          <w:sz w:val="24"/>
          <w:szCs w:val="24"/>
        </w:rPr>
        <w:t>The other two pictures are for two types of outdoor street meals; a typical breakfast meal (beef noodle soup) and a typical lunch or dinner meal (rice, pork, tofu, and vegetables). For the street meals, the price was for the plate as displayed in the picture</w:t>
      </w:r>
      <w:r w:rsidR="00186C74">
        <w:rPr>
          <w:rFonts w:ascii="Times New Roman" w:hAnsi="Times New Roman" w:cs="Times New Roman"/>
          <w:sz w:val="24"/>
          <w:szCs w:val="24"/>
        </w:rPr>
        <w:t>.</w:t>
      </w:r>
      <w:r w:rsidR="00186C74">
        <w:rPr>
          <w:rStyle w:val="FootnoteReference"/>
          <w:rFonts w:ascii="Times New Roman" w:hAnsi="Times New Roman" w:cs="Times New Roman"/>
          <w:sz w:val="24"/>
          <w:szCs w:val="24"/>
        </w:rPr>
        <w:footnoteReference w:id="2"/>
      </w:r>
      <w:r w:rsidR="00186C74">
        <w:rPr>
          <w:rFonts w:ascii="Times New Roman" w:hAnsi="Times New Roman" w:cs="Times New Roman"/>
          <w:sz w:val="24"/>
          <w:szCs w:val="24"/>
        </w:rPr>
        <w:t xml:space="preserve"> Most</w:t>
      </w:r>
      <w:r w:rsidR="00AE6C62">
        <w:rPr>
          <w:rFonts w:ascii="Times New Roman" w:hAnsi="Times New Roman" w:cs="Times New Roman"/>
          <w:sz w:val="24"/>
          <w:szCs w:val="24"/>
        </w:rPr>
        <w:t xml:space="preserve"> of the items in the survey were for foods, because of the focus on repricing regional food poverty lines, </w:t>
      </w:r>
      <w:r w:rsidR="003F562F">
        <w:rPr>
          <w:rFonts w:ascii="Times New Roman" w:hAnsi="Times New Roman" w:cs="Times New Roman"/>
          <w:sz w:val="24"/>
          <w:szCs w:val="24"/>
        </w:rPr>
        <w:t xml:space="preserve">but </w:t>
      </w:r>
      <w:r w:rsidR="00AE6C62">
        <w:rPr>
          <w:rFonts w:ascii="Times New Roman" w:hAnsi="Times New Roman" w:cs="Times New Roman"/>
          <w:sz w:val="24"/>
          <w:szCs w:val="24"/>
        </w:rPr>
        <w:t xml:space="preserve">the survey also covered </w:t>
      </w:r>
      <w:r w:rsidR="003F562F">
        <w:rPr>
          <w:rFonts w:ascii="Times New Roman" w:hAnsi="Times New Roman" w:cs="Times New Roman"/>
          <w:sz w:val="24"/>
          <w:szCs w:val="24"/>
        </w:rPr>
        <w:t xml:space="preserve">major </w:t>
      </w:r>
      <w:r w:rsidR="00AE6C62">
        <w:rPr>
          <w:rFonts w:ascii="Times New Roman" w:hAnsi="Times New Roman" w:cs="Times New Roman"/>
          <w:sz w:val="24"/>
          <w:szCs w:val="24"/>
        </w:rPr>
        <w:t xml:space="preserve">non-foods and </w:t>
      </w:r>
      <w:r w:rsidR="003F562F">
        <w:rPr>
          <w:rFonts w:ascii="Times New Roman" w:hAnsi="Times New Roman" w:cs="Times New Roman"/>
          <w:sz w:val="24"/>
          <w:szCs w:val="24"/>
        </w:rPr>
        <w:t xml:space="preserve">also </w:t>
      </w:r>
      <w:r w:rsidR="00AE6C62">
        <w:rPr>
          <w:rFonts w:ascii="Times New Roman" w:hAnsi="Times New Roman" w:cs="Times New Roman"/>
          <w:sz w:val="24"/>
          <w:szCs w:val="24"/>
        </w:rPr>
        <w:t>basic services, such as haircu</w:t>
      </w:r>
      <w:r w:rsidR="003F562F">
        <w:rPr>
          <w:rFonts w:ascii="Times New Roman" w:hAnsi="Times New Roman" w:cs="Times New Roman"/>
          <w:sz w:val="24"/>
          <w:szCs w:val="24"/>
        </w:rPr>
        <w:t>ts, puncture repairs, tailoring, and local school fees.</w:t>
      </w:r>
    </w:p>
    <w:p w14:paraId="2050F770" w14:textId="77777777" w:rsidR="002D7B2A" w:rsidRDefault="002D7B2A" w:rsidP="002D420C">
      <w:pPr>
        <w:widowControl w:val="0"/>
        <w:tabs>
          <w:tab w:val="left" w:pos="-720"/>
        </w:tabs>
        <w:suppressAutoHyphens/>
        <w:spacing w:line="288" w:lineRule="auto"/>
        <w:jc w:val="both"/>
        <w:rPr>
          <w:rFonts w:ascii="Times New Roman" w:hAnsi="Times New Roman" w:cs="Times New Roman"/>
          <w:sz w:val="24"/>
          <w:szCs w:val="24"/>
        </w:rPr>
      </w:pPr>
    </w:p>
    <w:p w14:paraId="63986A14" w14:textId="7B6341E6" w:rsidR="00416AF9" w:rsidRDefault="00010949" w:rsidP="002D420C">
      <w:pPr>
        <w:widowControl w:val="0"/>
        <w:tabs>
          <w:tab w:val="left" w:pos="-720"/>
        </w:tabs>
        <w:suppressAutoHyphens/>
        <w:spacing w:line="288" w:lineRule="auto"/>
        <w:jc w:val="both"/>
        <w:rPr>
          <w:rFonts w:ascii="Times New Roman" w:hAnsi="Times New Roman" w:cs="Times New Roman"/>
          <w:sz w:val="24"/>
          <w:szCs w:val="24"/>
        </w:rPr>
      </w:pPr>
      <w:r>
        <w:rPr>
          <w:rFonts w:ascii="Times New Roman" w:hAnsi="Times New Roman" w:cs="Times New Roman"/>
          <w:sz w:val="24"/>
          <w:szCs w:val="24"/>
        </w:rPr>
        <w:tab/>
      </w:r>
      <w:r w:rsidR="00004BE2">
        <w:rPr>
          <w:rFonts w:ascii="Times New Roman" w:hAnsi="Times New Roman" w:cs="Times New Roman"/>
          <w:sz w:val="24"/>
          <w:szCs w:val="24"/>
        </w:rPr>
        <w:t xml:space="preserve">The </w:t>
      </w:r>
      <w:r w:rsidR="00416AF9">
        <w:rPr>
          <w:rFonts w:ascii="Times New Roman" w:hAnsi="Times New Roman" w:cs="Times New Roman"/>
          <w:sz w:val="24"/>
          <w:szCs w:val="24"/>
        </w:rPr>
        <w:t>list of the 64 items in the price survey is given in Appendix Table 1. We a</w:t>
      </w:r>
      <w:r w:rsidR="00834549">
        <w:rPr>
          <w:rFonts w:ascii="Times New Roman" w:hAnsi="Times New Roman" w:cs="Times New Roman"/>
          <w:sz w:val="24"/>
          <w:szCs w:val="24"/>
        </w:rPr>
        <w:t xml:space="preserve">lso </w:t>
      </w:r>
      <w:r w:rsidR="00004BE2">
        <w:rPr>
          <w:rFonts w:ascii="Times New Roman" w:hAnsi="Times New Roman" w:cs="Times New Roman"/>
          <w:sz w:val="24"/>
          <w:szCs w:val="24"/>
        </w:rPr>
        <w:t xml:space="preserve">report </w:t>
      </w:r>
      <w:r w:rsidR="00834549">
        <w:rPr>
          <w:rFonts w:ascii="Times New Roman" w:hAnsi="Times New Roman" w:cs="Times New Roman"/>
          <w:sz w:val="24"/>
          <w:szCs w:val="24"/>
        </w:rPr>
        <w:t>how many communes (</w:t>
      </w:r>
      <w:r w:rsidR="00416AF9">
        <w:rPr>
          <w:rFonts w:ascii="Times New Roman" w:hAnsi="Times New Roman" w:cs="Times New Roman"/>
          <w:sz w:val="24"/>
          <w:szCs w:val="24"/>
        </w:rPr>
        <w:t>of 1049 in total) have price data for each item. For the market price survey, price readings were required from two vendors for the specified item,</w:t>
      </w:r>
      <w:r w:rsidR="00004BE2">
        <w:rPr>
          <w:rFonts w:ascii="Times New Roman" w:hAnsi="Times New Roman" w:cs="Times New Roman"/>
          <w:sz w:val="24"/>
          <w:szCs w:val="24"/>
        </w:rPr>
        <w:t xml:space="preserve"> and a third reading was made for</w:t>
      </w:r>
      <w:r w:rsidR="00416AF9">
        <w:rPr>
          <w:rFonts w:ascii="Times New Roman" w:hAnsi="Times New Roman" w:cs="Times New Roman"/>
          <w:sz w:val="24"/>
          <w:szCs w:val="24"/>
        </w:rPr>
        <w:t xml:space="preserve"> the (next) most popular item in the </w:t>
      </w:r>
      <w:r w:rsidR="00834549">
        <w:rPr>
          <w:rFonts w:ascii="Times New Roman" w:hAnsi="Times New Roman" w:cs="Times New Roman"/>
          <w:sz w:val="24"/>
          <w:szCs w:val="24"/>
        </w:rPr>
        <w:t>market. T</w:t>
      </w:r>
      <w:r w:rsidR="00416AF9">
        <w:rPr>
          <w:rFonts w:ascii="Times New Roman" w:hAnsi="Times New Roman" w:cs="Times New Roman"/>
          <w:sz w:val="24"/>
          <w:szCs w:val="24"/>
        </w:rPr>
        <w:t xml:space="preserve">he price of this extra specification </w:t>
      </w:r>
      <w:r w:rsidR="00834549">
        <w:rPr>
          <w:rFonts w:ascii="Times New Roman" w:hAnsi="Times New Roman" w:cs="Times New Roman"/>
          <w:sz w:val="24"/>
          <w:szCs w:val="24"/>
        </w:rPr>
        <w:t xml:space="preserve">allowed us to </w:t>
      </w:r>
      <w:r w:rsidR="00416AF9">
        <w:rPr>
          <w:rFonts w:ascii="Times New Roman" w:hAnsi="Times New Roman" w:cs="Times New Roman"/>
          <w:sz w:val="24"/>
          <w:szCs w:val="24"/>
        </w:rPr>
        <w:t xml:space="preserve">impute prices for the target specification in communes where the </w:t>
      </w:r>
      <w:r w:rsidR="00416AF9">
        <w:rPr>
          <w:rFonts w:ascii="Times New Roman" w:hAnsi="Times New Roman" w:cs="Times New Roman"/>
          <w:sz w:val="24"/>
          <w:szCs w:val="24"/>
        </w:rPr>
        <w:lastRenderedPageBreak/>
        <w:t>target item was unavailable.</w:t>
      </w:r>
      <w:r w:rsidR="00834549">
        <w:rPr>
          <w:rFonts w:ascii="Times New Roman" w:hAnsi="Times New Roman" w:cs="Times New Roman"/>
          <w:sz w:val="24"/>
          <w:szCs w:val="24"/>
        </w:rPr>
        <w:t xml:space="preserve"> W</w:t>
      </w:r>
      <w:r w:rsidR="00416AF9">
        <w:rPr>
          <w:rFonts w:ascii="Times New Roman" w:hAnsi="Times New Roman" w:cs="Times New Roman"/>
          <w:sz w:val="24"/>
          <w:szCs w:val="24"/>
        </w:rPr>
        <w:t>e obtained 54,</w:t>
      </w:r>
      <w:r w:rsidR="00BD3E9A">
        <w:rPr>
          <w:rFonts w:ascii="Times New Roman" w:hAnsi="Times New Roman" w:cs="Times New Roman"/>
          <w:sz w:val="24"/>
          <w:szCs w:val="24"/>
        </w:rPr>
        <w:t>2</w:t>
      </w:r>
      <w:r w:rsidR="00805629">
        <w:rPr>
          <w:rFonts w:ascii="Times New Roman" w:hAnsi="Times New Roman" w:cs="Times New Roman"/>
          <w:sz w:val="24"/>
          <w:szCs w:val="24"/>
        </w:rPr>
        <w:t>00</w:t>
      </w:r>
      <w:r w:rsidR="00416AF9">
        <w:rPr>
          <w:rFonts w:ascii="Times New Roman" w:hAnsi="Times New Roman" w:cs="Times New Roman"/>
          <w:sz w:val="24"/>
          <w:szCs w:val="24"/>
        </w:rPr>
        <w:t xml:space="preserve"> observations on local prices from the expert informants, and 54,600 observations on the prices of the target items, using traditional price surv</w:t>
      </w:r>
      <w:r w:rsidR="001B5BD8">
        <w:rPr>
          <w:rFonts w:ascii="Times New Roman" w:hAnsi="Times New Roman" w:cs="Times New Roman"/>
          <w:sz w:val="24"/>
          <w:szCs w:val="24"/>
        </w:rPr>
        <w:t>ey</w:t>
      </w:r>
      <w:r w:rsidR="00737A31">
        <w:rPr>
          <w:rFonts w:ascii="Times New Roman" w:hAnsi="Times New Roman" w:cs="Times New Roman"/>
          <w:sz w:val="24"/>
          <w:szCs w:val="24"/>
        </w:rPr>
        <w:t>s</w:t>
      </w:r>
      <w:r w:rsidR="001B5BD8">
        <w:rPr>
          <w:rFonts w:ascii="Times New Roman" w:hAnsi="Times New Roman" w:cs="Times New Roman"/>
          <w:sz w:val="24"/>
          <w:szCs w:val="24"/>
        </w:rPr>
        <w:t>. Thu</w:t>
      </w:r>
      <w:r w:rsidR="00416AF9">
        <w:rPr>
          <w:rFonts w:ascii="Times New Roman" w:hAnsi="Times New Roman" w:cs="Times New Roman"/>
          <w:sz w:val="24"/>
          <w:szCs w:val="24"/>
        </w:rPr>
        <w:t>s, using local expert</w:t>
      </w:r>
      <w:r w:rsidR="001B5BD8">
        <w:rPr>
          <w:rFonts w:ascii="Times New Roman" w:hAnsi="Times New Roman" w:cs="Times New Roman"/>
          <w:sz w:val="24"/>
          <w:szCs w:val="24"/>
        </w:rPr>
        <w:t>s</w:t>
      </w:r>
      <w:r w:rsidR="00416AF9">
        <w:rPr>
          <w:rFonts w:ascii="Times New Roman" w:hAnsi="Times New Roman" w:cs="Times New Roman"/>
          <w:sz w:val="24"/>
          <w:szCs w:val="24"/>
        </w:rPr>
        <w:t xml:space="preserve"> provided 99.</w:t>
      </w:r>
      <w:r w:rsidR="00BD3E9A">
        <w:rPr>
          <w:rFonts w:ascii="Times New Roman" w:hAnsi="Times New Roman" w:cs="Times New Roman"/>
          <w:sz w:val="24"/>
          <w:szCs w:val="24"/>
        </w:rPr>
        <w:t>3</w:t>
      </w:r>
      <w:r w:rsidR="00067F22">
        <w:rPr>
          <w:rFonts w:ascii="Times New Roman" w:hAnsi="Times New Roman" w:cs="Times New Roman"/>
          <w:sz w:val="24"/>
          <w:szCs w:val="24"/>
        </w:rPr>
        <w:t xml:space="preserve"> percent</w:t>
      </w:r>
      <w:r w:rsidR="00416AF9">
        <w:rPr>
          <w:rFonts w:ascii="Times New Roman" w:hAnsi="Times New Roman" w:cs="Times New Roman"/>
          <w:sz w:val="24"/>
          <w:szCs w:val="24"/>
        </w:rPr>
        <w:t xml:space="preserve"> of the </w:t>
      </w:r>
      <w:r w:rsidR="00004BE2">
        <w:rPr>
          <w:rFonts w:ascii="Times New Roman" w:hAnsi="Times New Roman" w:cs="Times New Roman"/>
          <w:sz w:val="24"/>
          <w:szCs w:val="24"/>
        </w:rPr>
        <w:t xml:space="preserve">data obtained with </w:t>
      </w:r>
      <w:r w:rsidR="00416AF9">
        <w:rPr>
          <w:rFonts w:ascii="Times New Roman" w:hAnsi="Times New Roman" w:cs="Times New Roman"/>
          <w:sz w:val="24"/>
          <w:szCs w:val="24"/>
        </w:rPr>
        <w:t xml:space="preserve">the traditional approach. If </w:t>
      </w:r>
      <w:r w:rsidR="001B5BD8">
        <w:rPr>
          <w:rFonts w:ascii="Times New Roman" w:hAnsi="Times New Roman" w:cs="Times New Roman"/>
          <w:sz w:val="24"/>
          <w:szCs w:val="24"/>
        </w:rPr>
        <w:t xml:space="preserve">all </w:t>
      </w:r>
      <w:r w:rsidR="00416AF9">
        <w:rPr>
          <w:rFonts w:ascii="Times New Roman" w:hAnsi="Times New Roman" w:cs="Times New Roman"/>
          <w:sz w:val="24"/>
          <w:szCs w:val="24"/>
        </w:rPr>
        <w:t>64 items</w:t>
      </w:r>
      <w:r w:rsidR="001B5BD8">
        <w:rPr>
          <w:rFonts w:ascii="Times New Roman" w:hAnsi="Times New Roman" w:cs="Times New Roman"/>
          <w:sz w:val="24"/>
          <w:szCs w:val="24"/>
        </w:rPr>
        <w:t xml:space="preserve"> were</w:t>
      </w:r>
      <w:r w:rsidR="00416AF9">
        <w:rPr>
          <w:rFonts w:ascii="Times New Roman" w:hAnsi="Times New Roman" w:cs="Times New Roman"/>
          <w:sz w:val="24"/>
          <w:szCs w:val="24"/>
        </w:rPr>
        <w:t xml:space="preserve"> found </w:t>
      </w:r>
      <w:r w:rsidR="001B5BD8">
        <w:rPr>
          <w:rFonts w:ascii="Times New Roman" w:hAnsi="Times New Roman" w:cs="Times New Roman"/>
          <w:sz w:val="24"/>
          <w:szCs w:val="24"/>
        </w:rPr>
        <w:t>in each</w:t>
      </w:r>
      <w:r w:rsidR="00416AF9">
        <w:rPr>
          <w:rFonts w:ascii="Times New Roman" w:hAnsi="Times New Roman" w:cs="Times New Roman"/>
          <w:sz w:val="24"/>
          <w:szCs w:val="24"/>
        </w:rPr>
        <w:t xml:space="preserve"> commune we would have 67,140 observations</w:t>
      </w:r>
      <w:r w:rsidR="001B5BD8">
        <w:rPr>
          <w:rFonts w:ascii="Times New Roman" w:hAnsi="Times New Roman" w:cs="Times New Roman"/>
          <w:sz w:val="24"/>
          <w:szCs w:val="24"/>
        </w:rPr>
        <w:t>,</w:t>
      </w:r>
      <w:r w:rsidR="00416AF9">
        <w:rPr>
          <w:rFonts w:ascii="Times New Roman" w:hAnsi="Times New Roman" w:cs="Times New Roman"/>
          <w:sz w:val="24"/>
          <w:szCs w:val="24"/>
        </w:rPr>
        <w:t xml:space="preserve"> so the price surveys obtained </w:t>
      </w:r>
      <w:r w:rsidR="00004BE2">
        <w:rPr>
          <w:rFonts w:ascii="Times New Roman" w:hAnsi="Times New Roman" w:cs="Times New Roman"/>
          <w:sz w:val="24"/>
          <w:szCs w:val="24"/>
        </w:rPr>
        <w:t>81.3</w:t>
      </w:r>
      <w:r w:rsidR="00067F22">
        <w:rPr>
          <w:rFonts w:ascii="Times New Roman" w:hAnsi="Times New Roman" w:cs="Times New Roman"/>
          <w:sz w:val="24"/>
          <w:szCs w:val="24"/>
        </w:rPr>
        <w:t xml:space="preserve"> percent</w:t>
      </w:r>
      <w:r w:rsidR="00004BE2">
        <w:rPr>
          <w:rFonts w:ascii="Times New Roman" w:hAnsi="Times New Roman" w:cs="Times New Roman"/>
          <w:sz w:val="24"/>
          <w:szCs w:val="24"/>
        </w:rPr>
        <w:t xml:space="preserve"> of this</w:t>
      </w:r>
      <w:r w:rsidR="00416AF9">
        <w:rPr>
          <w:rFonts w:ascii="Times New Roman" w:hAnsi="Times New Roman" w:cs="Times New Roman"/>
          <w:sz w:val="24"/>
          <w:szCs w:val="24"/>
        </w:rPr>
        <w:t xml:space="preserve"> </w:t>
      </w:r>
      <w:r w:rsidR="00834549">
        <w:rPr>
          <w:rFonts w:ascii="Times New Roman" w:hAnsi="Times New Roman" w:cs="Times New Roman"/>
          <w:sz w:val="24"/>
          <w:szCs w:val="24"/>
        </w:rPr>
        <w:t xml:space="preserve">target. For the market price survey (but not for the expert opinions), a further 7,860 observations were </w:t>
      </w:r>
      <w:r w:rsidR="001B5BD8">
        <w:rPr>
          <w:rFonts w:ascii="Times New Roman" w:hAnsi="Times New Roman" w:cs="Times New Roman"/>
          <w:sz w:val="24"/>
          <w:szCs w:val="24"/>
        </w:rPr>
        <w:t>imputed</w:t>
      </w:r>
      <w:r w:rsidR="00834549">
        <w:rPr>
          <w:rFonts w:ascii="Times New Roman" w:hAnsi="Times New Roman" w:cs="Times New Roman"/>
          <w:sz w:val="24"/>
          <w:szCs w:val="24"/>
        </w:rPr>
        <w:t xml:space="preserve"> (</w:t>
      </w:r>
      <w:r w:rsidR="00004BE2">
        <w:rPr>
          <w:rFonts w:ascii="Times New Roman" w:hAnsi="Times New Roman" w:cs="Times New Roman"/>
          <w:sz w:val="24"/>
          <w:szCs w:val="24"/>
        </w:rPr>
        <w:t xml:space="preserve">from </w:t>
      </w:r>
      <w:r w:rsidR="00834549">
        <w:rPr>
          <w:rFonts w:ascii="Times New Roman" w:hAnsi="Times New Roman" w:cs="Times New Roman"/>
          <w:sz w:val="24"/>
          <w:szCs w:val="24"/>
        </w:rPr>
        <w:t xml:space="preserve">regressions </w:t>
      </w:r>
      <w:r w:rsidR="00004BE2">
        <w:rPr>
          <w:rFonts w:ascii="Times New Roman" w:hAnsi="Times New Roman" w:cs="Times New Roman"/>
          <w:sz w:val="24"/>
          <w:szCs w:val="24"/>
        </w:rPr>
        <w:t>u</w:t>
      </w:r>
      <w:r w:rsidR="00834549">
        <w:rPr>
          <w:rFonts w:ascii="Times New Roman" w:hAnsi="Times New Roman" w:cs="Times New Roman"/>
          <w:sz w:val="24"/>
          <w:szCs w:val="24"/>
        </w:rPr>
        <w:t>sing the third reading on the non-target item to predict price of the target item).</w:t>
      </w:r>
      <w:r w:rsidR="00004BE2">
        <w:rPr>
          <w:rStyle w:val="FootnoteReference"/>
          <w:rFonts w:ascii="Times New Roman" w:hAnsi="Times New Roman" w:cs="Times New Roman"/>
          <w:sz w:val="24"/>
          <w:szCs w:val="24"/>
        </w:rPr>
        <w:footnoteReference w:id="3"/>
      </w:r>
      <w:r w:rsidR="00004BE2">
        <w:rPr>
          <w:rFonts w:ascii="Times New Roman" w:hAnsi="Times New Roman" w:cs="Times New Roman"/>
          <w:sz w:val="24"/>
          <w:szCs w:val="24"/>
        </w:rPr>
        <w:t xml:space="preserve"> The country-product-dummy method</w:t>
      </w:r>
      <w:r w:rsidR="001B5BD8">
        <w:rPr>
          <w:rFonts w:ascii="Times New Roman" w:hAnsi="Times New Roman" w:cs="Times New Roman"/>
          <w:sz w:val="24"/>
          <w:szCs w:val="24"/>
        </w:rPr>
        <w:t xml:space="preserve"> </w:t>
      </w:r>
      <w:r w:rsidR="00004BE2">
        <w:rPr>
          <w:rFonts w:ascii="Times New Roman" w:hAnsi="Times New Roman" w:cs="Times New Roman"/>
          <w:sz w:val="24"/>
          <w:szCs w:val="24"/>
        </w:rPr>
        <w:t>we outline in Section III can deal with the missing prices for the remaining seven percent of item-commune combinations.</w:t>
      </w:r>
    </w:p>
    <w:p w14:paraId="36C767DE" w14:textId="77777777" w:rsidR="0074023F" w:rsidRDefault="0074023F" w:rsidP="002D420C">
      <w:pPr>
        <w:widowControl w:val="0"/>
        <w:tabs>
          <w:tab w:val="left" w:pos="-720"/>
        </w:tabs>
        <w:suppressAutoHyphens/>
        <w:spacing w:line="288" w:lineRule="auto"/>
        <w:jc w:val="both"/>
        <w:rPr>
          <w:rFonts w:ascii="Times New Roman" w:hAnsi="Times New Roman" w:cs="Times New Roman"/>
          <w:sz w:val="24"/>
          <w:szCs w:val="24"/>
        </w:rPr>
      </w:pPr>
    </w:p>
    <w:p w14:paraId="1FF688EA" w14:textId="77777777" w:rsidR="00A64354" w:rsidRPr="002D7B2A" w:rsidRDefault="00A64354" w:rsidP="00A64354">
      <w:pPr>
        <w:spacing w:line="288" w:lineRule="auto"/>
        <w:jc w:val="center"/>
        <w:rPr>
          <w:rFonts w:ascii="Times New Roman" w:hAnsi="Times New Roman" w:cs="Times New Roman"/>
          <w:b/>
          <w:bCs/>
        </w:rPr>
      </w:pPr>
      <w:r w:rsidRPr="002D7B2A">
        <w:rPr>
          <w:rFonts w:ascii="Times New Roman" w:hAnsi="Times New Roman" w:cs="Times New Roman"/>
          <w:b/>
          <w:bCs/>
        </w:rPr>
        <w:t>Figure 1: Examples of the Photographs Used in the Price Surveys</w:t>
      </w:r>
    </w:p>
    <w:tbl>
      <w:tblPr>
        <w:tblStyle w:val="TableGrid"/>
        <w:tblW w:w="0" w:type="auto"/>
        <w:tblCellMar>
          <w:left w:w="57" w:type="dxa"/>
          <w:right w:w="57" w:type="dxa"/>
        </w:tblCellMar>
        <w:tblLook w:val="04A0" w:firstRow="1" w:lastRow="0" w:firstColumn="1" w:lastColumn="0" w:noHBand="0" w:noVBand="1"/>
      </w:tblPr>
      <w:tblGrid>
        <w:gridCol w:w="4513"/>
        <w:gridCol w:w="4514"/>
      </w:tblGrid>
      <w:tr w:rsidR="00A64354" w:rsidRPr="002D7B2A" w14:paraId="274EA0F9" w14:textId="77777777" w:rsidTr="001478BB">
        <w:tc>
          <w:tcPr>
            <w:tcW w:w="4675" w:type="dxa"/>
            <w:tcBorders>
              <w:top w:val="nil"/>
              <w:left w:val="nil"/>
              <w:bottom w:val="nil"/>
              <w:right w:val="nil"/>
            </w:tcBorders>
          </w:tcPr>
          <w:p w14:paraId="4FEF3433" w14:textId="77777777" w:rsidR="00A64354" w:rsidRPr="002D7B2A" w:rsidRDefault="00A64354" w:rsidP="001478BB">
            <w:pPr>
              <w:spacing w:line="288" w:lineRule="auto"/>
              <w:jc w:val="center"/>
              <w:rPr>
                <w:rFonts w:ascii="Times New Roman" w:hAnsi="Times New Roman" w:cs="Times New Roman"/>
              </w:rPr>
            </w:pPr>
            <w:r w:rsidRPr="002D7B2A">
              <w:rPr>
                <w:rFonts w:ascii="Times New Roman" w:hAnsi="Times New Roman" w:cs="Times New Roman"/>
              </w:rPr>
              <w:t>Tiger shrimp (7-10cm long)</w:t>
            </w:r>
          </w:p>
        </w:tc>
        <w:tc>
          <w:tcPr>
            <w:tcW w:w="4675" w:type="dxa"/>
            <w:tcBorders>
              <w:top w:val="nil"/>
              <w:left w:val="nil"/>
              <w:bottom w:val="nil"/>
              <w:right w:val="nil"/>
            </w:tcBorders>
          </w:tcPr>
          <w:p w14:paraId="26B27566" w14:textId="77777777" w:rsidR="00A64354" w:rsidRPr="002D7B2A" w:rsidRDefault="00A64354" w:rsidP="001478BB">
            <w:pPr>
              <w:spacing w:line="288" w:lineRule="auto"/>
              <w:jc w:val="center"/>
              <w:rPr>
                <w:rFonts w:ascii="Times New Roman" w:hAnsi="Times New Roman" w:cs="Times New Roman"/>
              </w:rPr>
            </w:pPr>
            <w:r w:rsidRPr="002D7B2A">
              <w:rPr>
                <w:rFonts w:ascii="Times New Roman" w:hAnsi="Times New Roman" w:cs="Times New Roman"/>
              </w:rPr>
              <w:t>Shrimp (3-5 cm long)</w:t>
            </w:r>
          </w:p>
        </w:tc>
      </w:tr>
      <w:tr w:rsidR="00A64354" w:rsidRPr="002D7B2A" w14:paraId="5BE01F2A" w14:textId="77777777" w:rsidTr="001478BB">
        <w:tc>
          <w:tcPr>
            <w:tcW w:w="4675" w:type="dxa"/>
            <w:tcBorders>
              <w:top w:val="nil"/>
              <w:left w:val="nil"/>
              <w:bottom w:val="nil"/>
              <w:right w:val="nil"/>
            </w:tcBorders>
          </w:tcPr>
          <w:p w14:paraId="0E823EE9" w14:textId="77777777" w:rsidR="00A64354" w:rsidRPr="002D7B2A" w:rsidRDefault="00A64354" w:rsidP="001478BB">
            <w:pPr>
              <w:spacing w:line="288" w:lineRule="auto"/>
              <w:rPr>
                <w:rFonts w:ascii="Times New Roman" w:hAnsi="Times New Roman" w:cs="Times New Roman"/>
                <w:b/>
                <w:bCs/>
              </w:rPr>
            </w:pPr>
            <w:r w:rsidRPr="002D7B2A">
              <w:rPr>
                <w:rFonts w:ascii="Times New Roman" w:hAnsi="Times New Roman" w:cs="Times New Roman"/>
                <w:b/>
                <w:bCs/>
              </w:rPr>
              <w:br w:type="page"/>
            </w:r>
            <w:r w:rsidRPr="002D7B2A">
              <w:rPr>
                <w:b/>
                <w:noProof/>
                <w:color w:val="0000FF"/>
                <w:u w:val="single"/>
                <w:lang w:eastAsia="zh-CN"/>
              </w:rPr>
              <w:drawing>
                <wp:inline distT="0" distB="0" distL="0" distR="0" wp14:anchorId="273D1D72" wp14:editId="6E9F5B54">
                  <wp:extent cx="2970000" cy="2516400"/>
                  <wp:effectExtent l="0" t="0" r="1905" b="0"/>
                  <wp:docPr id="3" name="Picture 3" descr="IMG_0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0690"/>
                          <pic:cNvPicPr>
                            <a:picLocks noChangeAspect="1" noChangeArrowheads="1"/>
                          </pic:cNvPicPr>
                        </pic:nvPicPr>
                        <pic:blipFill>
                          <a:blip r:embed="rId10" cstate="print">
                            <a:extLst>
                              <a:ext uri="{28A0092B-C50C-407E-A947-70E740481C1C}">
                                <a14:useLocalDpi xmlns:a14="http://schemas.microsoft.com/office/drawing/2010/main" val="0"/>
                              </a:ext>
                            </a:extLst>
                          </a:blip>
                          <a:srcRect l="7980" r="3731"/>
                          <a:stretch>
                            <a:fillRect/>
                          </a:stretch>
                        </pic:blipFill>
                        <pic:spPr bwMode="auto">
                          <a:xfrm>
                            <a:off x="0" y="0"/>
                            <a:ext cx="2970000" cy="2516400"/>
                          </a:xfrm>
                          <a:prstGeom prst="rect">
                            <a:avLst/>
                          </a:prstGeom>
                          <a:noFill/>
                          <a:ln>
                            <a:noFill/>
                          </a:ln>
                        </pic:spPr>
                      </pic:pic>
                    </a:graphicData>
                  </a:graphic>
                </wp:inline>
              </w:drawing>
            </w:r>
          </w:p>
        </w:tc>
        <w:tc>
          <w:tcPr>
            <w:tcW w:w="4675" w:type="dxa"/>
            <w:tcBorders>
              <w:top w:val="nil"/>
              <w:left w:val="nil"/>
              <w:bottom w:val="nil"/>
              <w:right w:val="nil"/>
            </w:tcBorders>
          </w:tcPr>
          <w:p w14:paraId="35B42AF1" w14:textId="77777777" w:rsidR="00A64354" w:rsidRPr="002D7B2A" w:rsidRDefault="00A64354" w:rsidP="001478BB">
            <w:pPr>
              <w:spacing w:line="288" w:lineRule="auto"/>
              <w:rPr>
                <w:rFonts w:ascii="Times New Roman" w:hAnsi="Times New Roman" w:cs="Times New Roman"/>
                <w:b/>
                <w:bCs/>
              </w:rPr>
            </w:pPr>
            <w:r w:rsidRPr="002D7B2A">
              <w:rPr>
                <w:rFonts w:ascii=".VnTime" w:hAnsi=".VnTime" w:cs="Arial"/>
                <w:noProof/>
                <w:color w:val="000000"/>
                <w:lang w:eastAsia="zh-CN"/>
              </w:rPr>
              <w:drawing>
                <wp:inline distT="0" distB="0" distL="0" distR="0" wp14:anchorId="727F9934" wp14:editId="24254B1D">
                  <wp:extent cx="2969706" cy="2515870"/>
                  <wp:effectExtent l="0" t="0" r="2540" b="0"/>
                  <wp:docPr id="5" name="Picture 5" descr="IMG_0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0691"/>
                          <pic:cNvPicPr>
                            <a:picLocks noChangeAspect="1" noChangeArrowheads="1"/>
                          </pic:cNvPicPr>
                        </pic:nvPicPr>
                        <pic:blipFill>
                          <a:blip r:embed="rId11" cstate="print">
                            <a:extLst>
                              <a:ext uri="{28A0092B-C50C-407E-A947-70E740481C1C}">
                                <a14:useLocalDpi xmlns:a14="http://schemas.microsoft.com/office/drawing/2010/main" val="0"/>
                              </a:ext>
                            </a:extLst>
                          </a:blip>
                          <a:srcRect l="20604" t="10435" r="8568" b="15929"/>
                          <a:stretch>
                            <a:fillRect/>
                          </a:stretch>
                        </pic:blipFill>
                        <pic:spPr bwMode="auto">
                          <a:xfrm>
                            <a:off x="0" y="0"/>
                            <a:ext cx="2983382" cy="2527456"/>
                          </a:xfrm>
                          <a:prstGeom prst="rect">
                            <a:avLst/>
                          </a:prstGeom>
                          <a:noFill/>
                          <a:ln>
                            <a:noFill/>
                          </a:ln>
                        </pic:spPr>
                      </pic:pic>
                    </a:graphicData>
                  </a:graphic>
                </wp:inline>
              </w:drawing>
            </w:r>
          </w:p>
        </w:tc>
      </w:tr>
      <w:tr w:rsidR="00A64354" w:rsidRPr="002D7B2A" w14:paraId="497AD396" w14:textId="77777777" w:rsidTr="001478BB">
        <w:tc>
          <w:tcPr>
            <w:tcW w:w="4675" w:type="dxa"/>
            <w:tcBorders>
              <w:top w:val="nil"/>
              <w:left w:val="nil"/>
              <w:bottom w:val="nil"/>
              <w:right w:val="nil"/>
            </w:tcBorders>
          </w:tcPr>
          <w:p w14:paraId="40187044" w14:textId="77777777" w:rsidR="00A64354" w:rsidRPr="002D7B2A" w:rsidRDefault="00A64354" w:rsidP="001478BB">
            <w:pPr>
              <w:spacing w:line="288" w:lineRule="auto"/>
              <w:jc w:val="center"/>
              <w:rPr>
                <w:rFonts w:ascii="Times New Roman" w:hAnsi="Times New Roman" w:cs="Times New Roman"/>
              </w:rPr>
            </w:pPr>
            <w:r w:rsidRPr="002D7B2A">
              <w:rPr>
                <w:rFonts w:ascii="Times New Roman" w:hAnsi="Times New Roman" w:cs="Times New Roman"/>
              </w:rPr>
              <w:t>Breakfast (beef noodle soup)</w:t>
            </w:r>
          </w:p>
        </w:tc>
        <w:tc>
          <w:tcPr>
            <w:tcW w:w="4675" w:type="dxa"/>
            <w:tcBorders>
              <w:top w:val="nil"/>
              <w:left w:val="nil"/>
              <w:bottom w:val="nil"/>
              <w:right w:val="nil"/>
            </w:tcBorders>
          </w:tcPr>
          <w:p w14:paraId="0497AAA9" w14:textId="77777777" w:rsidR="00A64354" w:rsidRPr="002D7B2A" w:rsidRDefault="00A64354" w:rsidP="001478BB">
            <w:pPr>
              <w:spacing w:line="288" w:lineRule="auto"/>
              <w:jc w:val="center"/>
              <w:rPr>
                <w:rFonts w:ascii="Times New Roman" w:hAnsi="Times New Roman" w:cs="Times New Roman"/>
              </w:rPr>
            </w:pPr>
            <w:r w:rsidRPr="002D7B2A">
              <w:rPr>
                <w:rFonts w:ascii="Times New Roman" w:hAnsi="Times New Roman" w:cs="Times New Roman"/>
              </w:rPr>
              <w:t>Lunch/dinner (rice, pork, tofu &amp; vegetables)</w:t>
            </w:r>
          </w:p>
        </w:tc>
      </w:tr>
      <w:tr w:rsidR="00A64354" w:rsidRPr="002D7B2A" w14:paraId="0DEF2CF4" w14:textId="77777777" w:rsidTr="001478BB">
        <w:tc>
          <w:tcPr>
            <w:tcW w:w="4675" w:type="dxa"/>
            <w:tcBorders>
              <w:top w:val="nil"/>
              <w:left w:val="nil"/>
              <w:bottom w:val="nil"/>
              <w:right w:val="nil"/>
            </w:tcBorders>
          </w:tcPr>
          <w:p w14:paraId="0813F232" w14:textId="77777777" w:rsidR="00A64354" w:rsidRPr="002D7B2A" w:rsidRDefault="00A64354" w:rsidP="001478BB">
            <w:pPr>
              <w:spacing w:line="288" w:lineRule="auto"/>
              <w:rPr>
                <w:rFonts w:ascii="Times New Roman" w:hAnsi="Times New Roman" w:cs="Times New Roman"/>
                <w:b/>
                <w:bCs/>
              </w:rPr>
            </w:pPr>
            <w:r w:rsidRPr="002D7B2A">
              <w:rPr>
                <w:rFonts w:ascii="Times New Roman" w:hAnsi="Times New Roman" w:cs="Times New Roman"/>
                <w:b/>
                <w:bCs/>
                <w:noProof/>
                <w:lang w:eastAsia="zh-CN"/>
              </w:rPr>
              <w:drawing>
                <wp:inline distT="0" distB="0" distL="0" distR="0" wp14:anchorId="45BF6EAD" wp14:editId="5C05C634">
                  <wp:extent cx="2970000" cy="2606400"/>
                  <wp:effectExtent l="0" t="0" r="1905" b="3810"/>
                  <wp:docPr id="7" name="Picture 2" descr="IMG_7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8" name="Picture 2" descr="IMG_7278"/>
                          <pic:cNvPicPr>
                            <a:picLocks noChangeAspect="1" noChangeArrowheads="1"/>
                          </pic:cNvPicPr>
                        </pic:nvPicPr>
                        <pic:blipFill>
                          <a:blip r:embed="rId12" cstate="print">
                            <a:extLst>
                              <a:ext uri="{28A0092B-C50C-407E-A947-70E740481C1C}">
                                <a14:useLocalDpi xmlns:a14="http://schemas.microsoft.com/office/drawing/2010/main" val="0"/>
                              </a:ext>
                            </a:extLst>
                          </a:blip>
                          <a:srcRect l="16922" t="7594" r="6697"/>
                          <a:stretch>
                            <a:fillRect/>
                          </a:stretch>
                        </pic:blipFill>
                        <pic:spPr bwMode="auto">
                          <a:xfrm>
                            <a:off x="0" y="0"/>
                            <a:ext cx="2970000" cy="2606400"/>
                          </a:xfrm>
                          <a:prstGeom prst="rect">
                            <a:avLst/>
                          </a:prstGeom>
                          <a:noFill/>
                          <a:ln>
                            <a:noFill/>
                          </a:ln>
                          <a:extLst/>
                        </pic:spPr>
                      </pic:pic>
                    </a:graphicData>
                  </a:graphic>
                </wp:inline>
              </w:drawing>
            </w:r>
          </w:p>
        </w:tc>
        <w:tc>
          <w:tcPr>
            <w:tcW w:w="4675" w:type="dxa"/>
            <w:tcBorders>
              <w:top w:val="nil"/>
              <w:left w:val="nil"/>
              <w:bottom w:val="nil"/>
              <w:right w:val="nil"/>
            </w:tcBorders>
          </w:tcPr>
          <w:p w14:paraId="003F0D55" w14:textId="77777777" w:rsidR="00A64354" w:rsidRPr="002D7B2A" w:rsidRDefault="00A64354" w:rsidP="001478BB">
            <w:pPr>
              <w:spacing w:line="288" w:lineRule="auto"/>
              <w:rPr>
                <w:rFonts w:ascii="Times New Roman" w:hAnsi="Times New Roman" w:cs="Times New Roman"/>
                <w:b/>
                <w:bCs/>
              </w:rPr>
            </w:pPr>
            <w:r w:rsidRPr="002D7B2A">
              <w:rPr>
                <w:rFonts w:ascii="Times New Roman" w:hAnsi="Times New Roman" w:cs="Times New Roman"/>
                <w:b/>
                <w:bCs/>
                <w:noProof/>
                <w:lang w:eastAsia="zh-CN"/>
              </w:rPr>
              <w:drawing>
                <wp:inline distT="0" distB="0" distL="0" distR="0" wp14:anchorId="64918D2F" wp14:editId="3EE22B2D">
                  <wp:extent cx="2970000" cy="2592000"/>
                  <wp:effectExtent l="0" t="0" r="1905" b="0"/>
                  <wp:docPr id="8" name="Picture 3" descr="IMG_7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9" name="Picture 3" descr="IMG_7248"/>
                          <pic:cNvPicPr>
                            <a:picLocks noChangeAspect="1" noChangeArrowheads="1"/>
                          </pic:cNvPicPr>
                        </pic:nvPicPr>
                        <pic:blipFill>
                          <a:blip r:embed="rId13" cstate="print">
                            <a:extLst>
                              <a:ext uri="{28A0092B-C50C-407E-A947-70E740481C1C}">
                                <a14:useLocalDpi xmlns:a14="http://schemas.microsoft.com/office/drawing/2010/main" val="0"/>
                              </a:ext>
                            </a:extLst>
                          </a:blip>
                          <a:srcRect l="13242" t="4794" r="14003"/>
                          <a:stretch>
                            <a:fillRect/>
                          </a:stretch>
                        </pic:blipFill>
                        <pic:spPr bwMode="auto">
                          <a:xfrm>
                            <a:off x="0" y="0"/>
                            <a:ext cx="2970000" cy="2592000"/>
                          </a:xfrm>
                          <a:prstGeom prst="rect">
                            <a:avLst/>
                          </a:prstGeom>
                          <a:noFill/>
                          <a:ln>
                            <a:noFill/>
                          </a:ln>
                          <a:extLst/>
                        </pic:spPr>
                      </pic:pic>
                    </a:graphicData>
                  </a:graphic>
                </wp:inline>
              </w:drawing>
            </w:r>
          </w:p>
        </w:tc>
      </w:tr>
    </w:tbl>
    <w:p w14:paraId="2B9C5387" w14:textId="77777777" w:rsidR="00A64354" w:rsidRPr="002D7B2A" w:rsidRDefault="00A64354" w:rsidP="00A64354">
      <w:pPr>
        <w:spacing w:line="288" w:lineRule="auto"/>
        <w:rPr>
          <w:rFonts w:ascii="Times New Roman" w:hAnsi="Times New Roman" w:cs="Times New Roman"/>
          <w:b/>
          <w:bCs/>
        </w:rPr>
      </w:pPr>
    </w:p>
    <w:p w14:paraId="692A5D0D" w14:textId="01577577" w:rsidR="00010949" w:rsidRDefault="00416AF9" w:rsidP="002D420C">
      <w:pPr>
        <w:widowControl w:val="0"/>
        <w:tabs>
          <w:tab w:val="left" w:pos="-720"/>
        </w:tabs>
        <w:suppressAutoHyphens/>
        <w:spacing w:line="288"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010949">
        <w:rPr>
          <w:rFonts w:ascii="Times New Roman" w:hAnsi="Times New Roman" w:cs="Times New Roman"/>
          <w:sz w:val="24"/>
          <w:szCs w:val="24"/>
        </w:rPr>
        <w:t xml:space="preserve">The </w:t>
      </w:r>
      <w:r w:rsidR="00AE6C62">
        <w:rPr>
          <w:rFonts w:ascii="Times New Roman" w:hAnsi="Times New Roman" w:cs="Times New Roman"/>
          <w:sz w:val="24"/>
          <w:szCs w:val="24"/>
        </w:rPr>
        <w:t xml:space="preserve">commodity weights for forming spatial price indexes, </w:t>
      </w:r>
      <w:r w:rsidR="00010949">
        <w:rPr>
          <w:rFonts w:ascii="Times New Roman" w:hAnsi="Times New Roman" w:cs="Times New Roman"/>
          <w:sz w:val="24"/>
          <w:szCs w:val="24"/>
        </w:rPr>
        <w:t>and</w:t>
      </w:r>
      <w:r w:rsidR="00CD5566">
        <w:rPr>
          <w:rFonts w:ascii="Times New Roman" w:hAnsi="Times New Roman" w:cs="Times New Roman"/>
          <w:sz w:val="24"/>
          <w:szCs w:val="24"/>
        </w:rPr>
        <w:t xml:space="preserve"> the </w:t>
      </w:r>
      <w:r w:rsidR="00010949">
        <w:rPr>
          <w:rFonts w:ascii="Times New Roman" w:hAnsi="Times New Roman" w:cs="Times New Roman"/>
          <w:sz w:val="24"/>
          <w:szCs w:val="24"/>
        </w:rPr>
        <w:t xml:space="preserve">food </w:t>
      </w:r>
      <w:r w:rsidR="00010949" w:rsidRPr="00730BC3">
        <w:rPr>
          <w:rFonts w:ascii="Times New Roman" w:hAnsi="Times New Roman" w:cs="Times New Roman"/>
          <w:sz w:val="24"/>
          <w:szCs w:val="24"/>
        </w:rPr>
        <w:t xml:space="preserve">budget shares and </w:t>
      </w:r>
      <w:r w:rsidR="00010949">
        <w:rPr>
          <w:rFonts w:ascii="Times New Roman" w:hAnsi="Times New Roman" w:cs="Times New Roman"/>
          <w:sz w:val="24"/>
          <w:szCs w:val="24"/>
        </w:rPr>
        <w:t xml:space="preserve">covariates </w:t>
      </w:r>
      <w:r w:rsidR="00CD5566">
        <w:rPr>
          <w:rFonts w:ascii="Times New Roman" w:hAnsi="Times New Roman" w:cs="Times New Roman"/>
          <w:sz w:val="24"/>
          <w:szCs w:val="24"/>
        </w:rPr>
        <w:t xml:space="preserve">for estimating the Engel curves </w:t>
      </w:r>
      <w:r w:rsidR="00010949">
        <w:rPr>
          <w:rFonts w:ascii="Times New Roman" w:hAnsi="Times New Roman" w:cs="Times New Roman"/>
          <w:sz w:val="24"/>
          <w:szCs w:val="24"/>
        </w:rPr>
        <w:t xml:space="preserve">come </w:t>
      </w:r>
      <w:r w:rsidR="00010949" w:rsidRPr="00730BC3">
        <w:rPr>
          <w:rFonts w:ascii="Times New Roman" w:hAnsi="Times New Roman" w:cs="Times New Roman"/>
          <w:sz w:val="24"/>
          <w:szCs w:val="24"/>
        </w:rPr>
        <w:t xml:space="preserve">from the 2010 </w:t>
      </w:r>
      <w:r w:rsidR="00010949">
        <w:rPr>
          <w:rFonts w:ascii="Times New Roman" w:hAnsi="Times New Roman" w:cs="Times New Roman"/>
          <w:sz w:val="24"/>
          <w:szCs w:val="24"/>
        </w:rPr>
        <w:t xml:space="preserve">VHLSS. </w:t>
      </w:r>
      <w:r w:rsidR="00AE6C62">
        <w:rPr>
          <w:rFonts w:ascii="Times New Roman" w:hAnsi="Times New Roman" w:cs="Times New Roman"/>
          <w:sz w:val="24"/>
          <w:szCs w:val="24"/>
        </w:rPr>
        <w:t xml:space="preserve">This multi-topic living standards survey was fielded in the same communes (and in others without the price survey) </w:t>
      </w:r>
      <w:r w:rsidR="00AE6C62" w:rsidRPr="008062A8">
        <w:rPr>
          <w:rFonts w:ascii="Times New Roman" w:hAnsi="Times New Roman" w:cs="Times New Roman"/>
          <w:sz w:val="24"/>
          <w:szCs w:val="24"/>
        </w:rPr>
        <w:t>at the same time</w:t>
      </w:r>
      <w:r w:rsidR="00AE6C62">
        <w:rPr>
          <w:rFonts w:ascii="Times New Roman" w:hAnsi="Times New Roman" w:cs="Times New Roman"/>
          <w:sz w:val="24"/>
          <w:szCs w:val="24"/>
        </w:rPr>
        <w:t xml:space="preserve">, but by a different </w:t>
      </w:r>
      <w:r w:rsidR="00AE6C62" w:rsidRPr="00B32EC5">
        <w:rPr>
          <w:rFonts w:ascii="Times New Roman" w:hAnsi="Times New Roman" w:cs="Times New Roman"/>
          <w:sz w:val="24"/>
          <w:szCs w:val="24"/>
        </w:rPr>
        <w:t>GSO department</w:t>
      </w:r>
      <w:r w:rsidR="00AE6C62">
        <w:rPr>
          <w:rFonts w:ascii="Times New Roman" w:hAnsi="Times New Roman" w:cs="Times New Roman"/>
          <w:sz w:val="24"/>
          <w:szCs w:val="24"/>
        </w:rPr>
        <w:t xml:space="preserve">. This </w:t>
      </w:r>
      <w:r w:rsidR="001B5BD8">
        <w:rPr>
          <w:rFonts w:ascii="Times New Roman" w:hAnsi="Times New Roman" w:cs="Times New Roman"/>
          <w:sz w:val="24"/>
          <w:szCs w:val="24"/>
        </w:rPr>
        <w:t xml:space="preserve">timing overlap ensures that </w:t>
      </w:r>
      <w:r w:rsidR="00737A31">
        <w:rPr>
          <w:rFonts w:ascii="Times New Roman" w:hAnsi="Times New Roman" w:cs="Times New Roman"/>
          <w:sz w:val="24"/>
          <w:szCs w:val="24"/>
        </w:rPr>
        <w:t>budget shares needed to calculate</w:t>
      </w:r>
      <w:r w:rsidR="00AE6C62">
        <w:rPr>
          <w:rFonts w:ascii="Times New Roman" w:hAnsi="Times New Roman" w:cs="Times New Roman"/>
          <w:sz w:val="24"/>
          <w:szCs w:val="24"/>
        </w:rPr>
        <w:t xml:space="preserve"> price indexes relate to the same period as the prices</w:t>
      </w:r>
      <w:r w:rsidR="00186C74">
        <w:rPr>
          <w:rFonts w:ascii="Times New Roman" w:hAnsi="Times New Roman" w:cs="Times New Roman"/>
          <w:sz w:val="24"/>
          <w:szCs w:val="24"/>
        </w:rPr>
        <w:t xml:space="preserve">. Moreover, </w:t>
      </w:r>
      <w:r w:rsidR="00C30CD3">
        <w:rPr>
          <w:rFonts w:ascii="Times New Roman" w:hAnsi="Times New Roman" w:cs="Times New Roman"/>
          <w:sz w:val="24"/>
          <w:szCs w:val="24"/>
        </w:rPr>
        <w:t xml:space="preserve">the food unit values from the VHLSS should </w:t>
      </w:r>
      <w:r w:rsidR="00186C74">
        <w:rPr>
          <w:rFonts w:ascii="Times New Roman" w:hAnsi="Times New Roman" w:cs="Times New Roman"/>
          <w:sz w:val="24"/>
          <w:szCs w:val="24"/>
        </w:rPr>
        <w:t>also refer to</w:t>
      </w:r>
      <w:r w:rsidR="00C30CD3">
        <w:rPr>
          <w:rFonts w:ascii="Times New Roman" w:hAnsi="Times New Roman" w:cs="Times New Roman"/>
          <w:sz w:val="24"/>
          <w:szCs w:val="24"/>
        </w:rPr>
        <w:t xml:space="preserve"> prices </w:t>
      </w:r>
      <w:r w:rsidR="00186C74">
        <w:rPr>
          <w:rFonts w:ascii="Times New Roman" w:hAnsi="Times New Roman" w:cs="Times New Roman"/>
          <w:sz w:val="24"/>
          <w:szCs w:val="24"/>
        </w:rPr>
        <w:t xml:space="preserve">from the same period </w:t>
      </w:r>
      <w:r w:rsidR="00C30CD3">
        <w:rPr>
          <w:rFonts w:ascii="Times New Roman" w:hAnsi="Times New Roman" w:cs="Times New Roman"/>
          <w:sz w:val="24"/>
          <w:szCs w:val="24"/>
        </w:rPr>
        <w:t>as what the price survey observed.</w:t>
      </w:r>
      <w:r w:rsidR="00186C74">
        <w:rPr>
          <w:rStyle w:val="FootnoteReference"/>
          <w:rFonts w:ascii="Times New Roman" w:hAnsi="Times New Roman" w:cs="Times New Roman"/>
          <w:sz w:val="24"/>
          <w:szCs w:val="24"/>
        </w:rPr>
        <w:footnoteReference w:id="4"/>
      </w:r>
      <w:r w:rsidR="00C30CD3">
        <w:rPr>
          <w:rFonts w:ascii="Times New Roman" w:hAnsi="Times New Roman" w:cs="Times New Roman"/>
          <w:sz w:val="24"/>
          <w:szCs w:val="24"/>
        </w:rPr>
        <w:t xml:space="preserve"> The consum</w:t>
      </w:r>
      <w:r w:rsidR="003F562F">
        <w:rPr>
          <w:rFonts w:ascii="Times New Roman" w:hAnsi="Times New Roman" w:cs="Times New Roman"/>
          <w:sz w:val="24"/>
          <w:szCs w:val="24"/>
        </w:rPr>
        <w:t>ption module of the VHLSS</w:t>
      </w:r>
      <w:r w:rsidR="00737A31">
        <w:rPr>
          <w:rFonts w:ascii="Times New Roman" w:hAnsi="Times New Roman" w:cs="Times New Roman"/>
          <w:sz w:val="24"/>
          <w:szCs w:val="24"/>
        </w:rPr>
        <w:t xml:space="preserve"> is applied to </w:t>
      </w:r>
      <w:r w:rsidR="00C30CD3">
        <w:rPr>
          <w:rFonts w:ascii="Times New Roman" w:hAnsi="Times New Roman" w:cs="Times New Roman"/>
          <w:sz w:val="24"/>
          <w:szCs w:val="24"/>
        </w:rPr>
        <w:t>three households per commune (</w:t>
      </w:r>
      <w:r w:rsidR="001B5BD8">
        <w:rPr>
          <w:rFonts w:ascii="Times New Roman" w:hAnsi="Times New Roman" w:cs="Times New Roman"/>
          <w:sz w:val="24"/>
          <w:szCs w:val="24"/>
        </w:rPr>
        <w:t xml:space="preserve">a </w:t>
      </w:r>
      <w:r w:rsidR="00C30CD3">
        <w:rPr>
          <w:rFonts w:ascii="Times New Roman" w:hAnsi="Times New Roman" w:cs="Times New Roman"/>
          <w:sz w:val="24"/>
          <w:szCs w:val="24"/>
        </w:rPr>
        <w:t>larger sample get an income-only questionnaire)</w:t>
      </w:r>
      <w:r w:rsidR="00010949">
        <w:rPr>
          <w:rFonts w:ascii="Times New Roman" w:hAnsi="Times New Roman" w:cs="Times New Roman"/>
          <w:sz w:val="24"/>
          <w:szCs w:val="24"/>
        </w:rPr>
        <w:t xml:space="preserve"> </w:t>
      </w:r>
      <w:r w:rsidR="003F562F">
        <w:rPr>
          <w:rFonts w:ascii="Times New Roman" w:hAnsi="Times New Roman" w:cs="Times New Roman"/>
          <w:sz w:val="24"/>
          <w:szCs w:val="24"/>
        </w:rPr>
        <w:t xml:space="preserve">and </w:t>
      </w:r>
      <w:r w:rsidR="00010949">
        <w:rPr>
          <w:rFonts w:ascii="Times New Roman" w:hAnsi="Times New Roman" w:cs="Times New Roman"/>
          <w:sz w:val="24"/>
          <w:szCs w:val="24"/>
        </w:rPr>
        <w:t>use</w:t>
      </w:r>
      <w:r w:rsidR="00C30CD3">
        <w:rPr>
          <w:rFonts w:ascii="Times New Roman" w:hAnsi="Times New Roman" w:cs="Times New Roman"/>
          <w:sz w:val="24"/>
          <w:szCs w:val="24"/>
        </w:rPr>
        <w:t>s</w:t>
      </w:r>
      <w:r w:rsidR="00010949">
        <w:rPr>
          <w:rFonts w:ascii="Times New Roman" w:hAnsi="Times New Roman" w:cs="Times New Roman"/>
          <w:sz w:val="24"/>
          <w:szCs w:val="24"/>
        </w:rPr>
        <w:t xml:space="preserve"> a 30-day recall of</w:t>
      </w:r>
      <w:r w:rsidR="00010949" w:rsidRPr="008B450B">
        <w:rPr>
          <w:rFonts w:ascii="Times New Roman" w:hAnsi="Times New Roman" w:cs="Times New Roman"/>
          <w:sz w:val="24"/>
          <w:szCs w:val="24"/>
        </w:rPr>
        <w:t xml:space="preserve"> purchases and consumption from own-production and gifts</w:t>
      </w:r>
      <w:r w:rsidR="00CD5566">
        <w:rPr>
          <w:rFonts w:ascii="Times New Roman" w:hAnsi="Times New Roman" w:cs="Times New Roman"/>
          <w:sz w:val="24"/>
          <w:szCs w:val="24"/>
        </w:rPr>
        <w:t xml:space="preserve"> for 54 food and drink groups</w:t>
      </w:r>
      <w:r w:rsidR="00010949">
        <w:rPr>
          <w:rFonts w:ascii="Times New Roman" w:hAnsi="Times New Roman" w:cs="Times New Roman"/>
          <w:sz w:val="24"/>
          <w:szCs w:val="24"/>
        </w:rPr>
        <w:t>, a 30-day recall for 28 frequently purchased non-food items and an annual recall for 36 other items.</w:t>
      </w:r>
      <w:r w:rsidR="001B5BD8">
        <w:rPr>
          <w:rFonts w:ascii="Times New Roman" w:hAnsi="Times New Roman" w:cs="Times New Roman"/>
          <w:sz w:val="24"/>
          <w:szCs w:val="24"/>
        </w:rPr>
        <w:t xml:space="preserve"> The mapping of the price survey items to the </w:t>
      </w:r>
      <w:r w:rsidR="00043A76">
        <w:rPr>
          <w:rFonts w:ascii="Times New Roman" w:hAnsi="Times New Roman" w:cs="Times New Roman"/>
          <w:sz w:val="24"/>
          <w:szCs w:val="24"/>
        </w:rPr>
        <w:t xml:space="preserve">expenditure groups in the </w:t>
      </w:r>
      <w:r w:rsidR="001B5BD8">
        <w:rPr>
          <w:rFonts w:ascii="Times New Roman" w:hAnsi="Times New Roman" w:cs="Times New Roman"/>
          <w:sz w:val="24"/>
          <w:szCs w:val="24"/>
        </w:rPr>
        <w:t>VHLSS</w:t>
      </w:r>
      <w:r w:rsidR="00043A76">
        <w:rPr>
          <w:rFonts w:ascii="Times New Roman" w:hAnsi="Times New Roman" w:cs="Times New Roman"/>
          <w:sz w:val="24"/>
          <w:szCs w:val="24"/>
        </w:rPr>
        <w:t xml:space="preserve"> </w:t>
      </w:r>
      <w:r w:rsidR="009E0321">
        <w:rPr>
          <w:rFonts w:ascii="Times New Roman" w:hAnsi="Times New Roman" w:cs="Times New Roman"/>
          <w:sz w:val="24"/>
          <w:szCs w:val="24"/>
        </w:rPr>
        <w:t>that</w:t>
      </w:r>
      <w:r w:rsidR="00043A76">
        <w:rPr>
          <w:rFonts w:ascii="Times New Roman" w:hAnsi="Times New Roman" w:cs="Times New Roman"/>
          <w:sz w:val="24"/>
          <w:szCs w:val="24"/>
        </w:rPr>
        <w:t xml:space="preserve"> provide the budget shares needed for the spatial price indexes is reported in Gibson </w:t>
      </w:r>
      <w:r w:rsidR="00E838B0" w:rsidRPr="00E838B0">
        <w:rPr>
          <w:rFonts w:ascii="Times New Roman" w:hAnsi="Times New Roman" w:cs="Times New Roman"/>
          <w:i/>
          <w:sz w:val="24"/>
          <w:szCs w:val="24"/>
        </w:rPr>
        <w:t>et al.</w:t>
      </w:r>
      <w:r w:rsidR="00043A76">
        <w:rPr>
          <w:rFonts w:ascii="Times New Roman" w:hAnsi="Times New Roman" w:cs="Times New Roman"/>
          <w:sz w:val="24"/>
          <w:szCs w:val="24"/>
        </w:rPr>
        <w:t xml:space="preserve"> (2017).</w:t>
      </w:r>
    </w:p>
    <w:p w14:paraId="59413F56" w14:textId="77777777" w:rsidR="002D420C" w:rsidRDefault="002D420C" w:rsidP="002D420C">
      <w:pPr>
        <w:widowControl w:val="0"/>
        <w:tabs>
          <w:tab w:val="left" w:pos="-720"/>
        </w:tabs>
        <w:suppressAutoHyphens/>
        <w:spacing w:line="288" w:lineRule="auto"/>
        <w:jc w:val="both"/>
        <w:rPr>
          <w:rFonts w:ascii="Times New Roman" w:hAnsi="Times New Roman" w:cs="Times New Roman"/>
          <w:sz w:val="24"/>
          <w:szCs w:val="24"/>
        </w:rPr>
      </w:pPr>
    </w:p>
    <w:p w14:paraId="1940B496" w14:textId="180188A9" w:rsidR="00010949" w:rsidRPr="009F56C6" w:rsidRDefault="00010949" w:rsidP="000D2FAB">
      <w:pPr>
        <w:keepNext/>
        <w:widowControl w:val="0"/>
        <w:tabs>
          <w:tab w:val="left" w:pos="-720"/>
        </w:tabs>
        <w:suppressAutoHyphens/>
        <w:spacing w:line="288" w:lineRule="auto"/>
        <w:ind w:left="567" w:hanging="567"/>
        <w:jc w:val="both"/>
        <w:rPr>
          <w:rFonts w:ascii="Times New Roman" w:hAnsi="Times New Roman" w:cs="Times New Roman"/>
          <w:b/>
          <w:sz w:val="24"/>
          <w:szCs w:val="24"/>
        </w:rPr>
      </w:pPr>
      <w:r w:rsidRPr="009F56C6">
        <w:rPr>
          <w:rFonts w:ascii="Times New Roman" w:hAnsi="Times New Roman" w:cs="Times New Roman"/>
          <w:b/>
          <w:sz w:val="24"/>
          <w:szCs w:val="24"/>
        </w:rPr>
        <w:t xml:space="preserve">III. </w:t>
      </w:r>
      <w:r w:rsidR="000D2FAB">
        <w:rPr>
          <w:rFonts w:ascii="Times New Roman" w:hAnsi="Times New Roman" w:cs="Times New Roman"/>
          <w:b/>
          <w:sz w:val="24"/>
          <w:szCs w:val="24"/>
        </w:rPr>
        <w:tab/>
      </w:r>
      <w:r w:rsidRPr="009F56C6">
        <w:rPr>
          <w:rFonts w:ascii="Times New Roman" w:hAnsi="Times New Roman" w:cs="Times New Roman"/>
          <w:b/>
          <w:sz w:val="24"/>
          <w:szCs w:val="24"/>
        </w:rPr>
        <w:t xml:space="preserve">Methods </w:t>
      </w:r>
    </w:p>
    <w:p w14:paraId="4A203B41" w14:textId="77777777" w:rsidR="00BE093D" w:rsidRPr="00BE093D" w:rsidRDefault="00BE093D" w:rsidP="002D420C">
      <w:pPr>
        <w:widowControl w:val="0"/>
        <w:tabs>
          <w:tab w:val="left" w:pos="-720"/>
        </w:tabs>
        <w:suppressAutoHyphens/>
        <w:spacing w:line="288" w:lineRule="auto"/>
        <w:jc w:val="both"/>
        <w:rPr>
          <w:rFonts w:ascii="Times New Roman" w:hAnsi="Times New Roman" w:cs="Times New Roman"/>
          <w:sz w:val="12"/>
          <w:szCs w:val="12"/>
        </w:rPr>
      </w:pPr>
    </w:p>
    <w:p w14:paraId="625C9171" w14:textId="7B2DAAC5" w:rsidR="00A843A2" w:rsidRDefault="00A843A2" w:rsidP="002D420C">
      <w:pPr>
        <w:widowControl w:val="0"/>
        <w:tabs>
          <w:tab w:val="left" w:pos="-720"/>
        </w:tabs>
        <w:suppressAutoHyphens/>
        <w:spacing w:line="288" w:lineRule="auto"/>
        <w:jc w:val="both"/>
        <w:rPr>
          <w:rFonts w:ascii="Times New Roman" w:hAnsi="Times New Roman" w:cs="Times New Roman"/>
          <w:sz w:val="24"/>
          <w:szCs w:val="24"/>
        </w:rPr>
      </w:pPr>
      <w:r>
        <w:rPr>
          <w:rFonts w:ascii="Times New Roman" w:hAnsi="Times New Roman" w:cs="Times New Roman"/>
          <w:sz w:val="24"/>
          <w:szCs w:val="24"/>
        </w:rPr>
        <w:t>Our survey of loc</w:t>
      </w:r>
      <w:r w:rsidR="00475C6C">
        <w:rPr>
          <w:rFonts w:ascii="Times New Roman" w:hAnsi="Times New Roman" w:cs="Times New Roman"/>
          <w:sz w:val="24"/>
          <w:szCs w:val="24"/>
        </w:rPr>
        <w:t>al expert knowledge provided us</w:t>
      </w:r>
      <w:r>
        <w:rPr>
          <w:rFonts w:ascii="Times New Roman" w:hAnsi="Times New Roman" w:cs="Times New Roman"/>
          <w:sz w:val="24"/>
          <w:szCs w:val="24"/>
        </w:rPr>
        <w:t xml:space="preserve"> with data on </w:t>
      </w:r>
      <w:r w:rsidR="003A660D">
        <w:rPr>
          <w:rFonts w:ascii="Times New Roman" w:hAnsi="Times New Roman" w:cs="Times New Roman"/>
          <w:sz w:val="24"/>
          <w:szCs w:val="24"/>
        </w:rPr>
        <w:t xml:space="preserve">(a) </w:t>
      </w:r>
      <w:r w:rsidRPr="00A843A2">
        <w:rPr>
          <w:rFonts w:ascii="Times New Roman" w:hAnsi="Times New Roman" w:cs="Times New Roman"/>
          <w:sz w:val="24"/>
          <w:szCs w:val="24"/>
        </w:rPr>
        <w:t xml:space="preserve">the </w:t>
      </w:r>
      <w:r>
        <w:rPr>
          <w:rFonts w:ascii="Times New Roman" w:hAnsi="Times New Roman" w:cs="Times New Roman"/>
          <w:sz w:val="24"/>
          <w:szCs w:val="24"/>
        </w:rPr>
        <w:t>lowest price that the item sells for locally</w:t>
      </w:r>
      <w:r w:rsidR="003A660D">
        <w:rPr>
          <w:rFonts w:ascii="Times New Roman" w:hAnsi="Times New Roman" w:cs="Times New Roman"/>
          <w:sz w:val="24"/>
          <w:szCs w:val="24"/>
        </w:rPr>
        <w:t xml:space="preserve">, (b) </w:t>
      </w:r>
      <w:r>
        <w:rPr>
          <w:rFonts w:ascii="Times New Roman" w:hAnsi="Times New Roman" w:cs="Times New Roman"/>
          <w:sz w:val="24"/>
          <w:szCs w:val="24"/>
        </w:rPr>
        <w:t xml:space="preserve">the </w:t>
      </w:r>
      <w:r w:rsidRPr="00A843A2">
        <w:rPr>
          <w:rFonts w:ascii="Times New Roman" w:hAnsi="Times New Roman" w:cs="Times New Roman"/>
          <w:sz w:val="24"/>
          <w:szCs w:val="24"/>
        </w:rPr>
        <w:t>typical price</w:t>
      </w:r>
      <w:r w:rsidR="003A660D">
        <w:rPr>
          <w:rFonts w:ascii="Times New Roman" w:hAnsi="Times New Roman" w:cs="Times New Roman"/>
          <w:sz w:val="24"/>
          <w:szCs w:val="24"/>
        </w:rPr>
        <w:t xml:space="preserve"> and (c) </w:t>
      </w:r>
      <w:r w:rsidRPr="00A843A2">
        <w:rPr>
          <w:rFonts w:ascii="Times New Roman" w:hAnsi="Times New Roman" w:cs="Times New Roman"/>
          <w:sz w:val="24"/>
          <w:szCs w:val="24"/>
        </w:rPr>
        <w:t>the highest price</w:t>
      </w:r>
      <w:r>
        <w:rPr>
          <w:rFonts w:ascii="Times New Roman" w:hAnsi="Times New Roman" w:cs="Times New Roman"/>
          <w:sz w:val="24"/>
          <w:szCs w:val="24"/>
        </w:rPr>
        <w:t>. With these three values we estimate a triangu</w:t>
      </w:r>
      <w:r w:rsidR="00475C6C">
        <w:rPr>
          <w:rFonts w:ascii="Times New Roman" w:hAnsi="Times New Roman" w:cs="Times New Roman"/>
          <w:sz w:val="24"/>
          <w:szCs w:val="24"/>
        </w:rPr>
        <w:t>lar distribution, which has</w:t>
      </w:r>
      <w:r>
        <w:rPr>
          <w:rFonts w:ascii="Times New Roman" w:hAnsi="Times New Roman" w:cs="Times New Roman"/>
          <w:sz w:val="24"/>
          <w:szCs w:val="24"/>
        </w:rPr>
        <w:t xml:space="preserve"> a mean:</w:t>
      </w:r>
    </w:p>
    <w:p w14:paraId="4E6CBAE7" w14:textId="77777777" w:rsidR="00BE093D" w:rsidRDefault="00BE093D" w:rsidP="002D420C">
      <w:pPr>
        <w:widowControl w:val="0"/>
        <w:tabs>
          <w:tab w:val="left" w:pos="-720"/>
        </w:tabs>
        <w:suppressAutoHyphens/>
        <w:spacing w:line="288" w:lineRule="auto"/>
        <w:jc w:val="both"/>
        <w:rPr>
          <w:rFonts w:ascii="Times New Roman" w:hAnsi="Times New Roman" w:cs="Times New Roman"/>
          <w:sz w:val="24"/>
          <w:szCs w:val="24"/>
        </w:rPr>
      </w:pPr>
    </w:p>
    <w:p w14:paraId="144489AD" w14:textId="77777777" w:rsidR="00A843A2" w:rsidRDefault="00A843A2" w:rsidP="002D420C">
      <w:pPr>
        <w:widowControl w:val="0"/>
        <w:tabs>
          <w:tab w:val="left" w:pos="-720"/>
        </w:tabs>
        <w:suppressAutoHyphens/>
        <w:spacing w:line="288" w:lineRule="auto"/>
        <w:jc w:val="center"/>
        <w:rPr>
          <w:rFonts w:ascii="Times New Roman" w:hAnsi="Times New Roman" w:cs="Times New Roman"/>
          <w:sz w:val="24"/>
          <w:szCs w:val="24"/>
        </w:rPr>
      </w:pPr>
      <w:r w:rsidRPr="009455B2">
        <w:rPr>
          <w:position w:val="-24"/>
        </w:rPr>
        <w:object w:dxaOrig="1320" w:dyaOrig="620" w14:anchorId="6F98A910">
          <v:shape id="_x0000_i1026" type="#_x0000_t75" style="width:62.3pt;height:30.15pt" o:ole="" o:allowoverlap="f">
            <v:imagedata r:id="rId14" o:title="" gain="0" blacklevel="-.5" grayscale="t" bilevel="t"/>
          </v:shape>
          <o:OLEObject Type="Embed" ProgID="Equation.3" ShapeID="_x0000_i1026" DrawAspect="Content" ObjectID="_1592144094" r:id="rId15"/>
        </w:object>
      </w:r>
    </w:p>
    <w:p w14:paraId="24625B5C" w14:textId="3C4B032A" w:rsidR="00CA2CC3" w:rsidRDefault="00314AAE" w:rsidP="002D420C">
      <w:pPr>
        <w:widowControl w:val="0"/>
        <w:tabs>
          <w:tab w:val="left" w:pos="-720"/>
        </w:tabs>
        <w:suppressAutoHyphens/>
        <w:spacing w:line="288" w:lineRule="auto"/>
        <w:jc w:val="both"/>
        <w:rPr>
          <w:rFonts w:ascii="Times New Roman" w:hAnsi="Times New Roman" w:cs="Times New Roman"/>
          <w:sz w:val="24"/>
          <w:szCs w:val="24"/>
        </w:rPr>
      </w:pPr>
      <w:r>
        <w:rPr>
          <w:rFonts w:ascii="Times New Roman" w:hAnsi="Times New Roman" w:cs="Times New Roman"/>
          <w:sz w:val="24"/>
          <w:szCs w:val="24"/>
        </w:rPr>
        <w:t>and the</w:t>
      </w:r>
      <w:r w:rsidR="00A843A2">
        <w:rPr>
          <w:rFonts w:ascii="Times New Roman" w:hAnsi="Times New Roman" w:cs="Times New Roman"/>
          <w:sz w:val="24"/>
          <w:szCs w:val="24"/>
        </w:rPr>
        <w:t xml:space="preserve"> variance of the local price for each of the 64 items</w:t>
      </w:r>
      <w:r>
        <w:rPr>
          <w:rFonts w:ascii="Times New Roman" w:hAnsi="Times New Roman" w:cs="Times New Roman"/>
          <w:sz w:val="24"/>
          <w:szCs w:val="24"/>
        </w:rPr>
        <w:t xml:space="preserve"> is</w:t>
      </w:r>
      <w:r w:rsidR="00A843A2">
        <w:rPr>
          <w:rFonts w:ascii="Times New Roman" w:hAnsi="Times New Roman" w:cs="Times New Roman"/>
          <w:sz w:val="24"/>
          <w:szCs w:val="24"/>
        </w:rPr>
        <w:t>:</w:t>
      </w:r>
    </w:p>
    <w:p w14:paraId="24C53488" w14:textId="77777777" w:rsidR="00BE093D" w:rsidRDefault="00BE093D" w:rsidP="002D420C">
      <w:pPr>
        <w:widowControl w:val="0"/>
        <w:tabs>
          <w:tab w:val="left" w:pos="-720"/>
        </w:tabs>
        <w:suppressAutoHyphens/>
        <w:spacing w:line="288" w:lineRule="auto"/>
        <w:jc w:val="both"/>
        <w:rPr>
          <w:rFonts w:ascii="Times New Roman" w:hAnsi="Times New Roman" w:cs="Times New Roman"/>
          <w:sz w:val="24"/>
          <w:szCs w:val="24"/>
        </w:rPr>
      </w:pPr>
    </w:p>
    <w:p w14:paraId="6C57A406" w14:textId="77777777" w:rsidR="00A843A2" w:rsidRPr="00A843A2" w:rsidRDefault="00A843A2" w:rsidP="002D420C">
      <w:pPr>
        <w:widowControl w:val="0"/>
        <w:tabs>
          <w:tab w:val="left" w:pos="-720"/>
        </w:tabs>
        <w:suppressAutoHyphens/>
        <w:spacing w:line="288" w:lineRule="auto"/>
        <w:jc w:val="center"/>
        <w:rPr>
          <w:rFonts w:ascii="Times New Roman" w:hAnsi="Times New Roman" w:cs="Times New Roman"/>
          <w:sz w:val="24"/>
          <w:szCs w:val="24"/>
        </w:rPr>
      </w:pPr>
      <w:r w:rsidRPr="009455B2">
        <w:rPr>
          <w:position w:val="-24"/>
        </w:rPr>
        <w:object w:dxaOrig="3080" w:dyaOrig="660" w14:anchorId="4E9AB61C">
          <v:shape id="_x0000_i1027" type="#_x0000_t75" style="width:138.9pt;height:30.15pt;mso-position-horizontal:left" o:ole="" o:allowoverlap="f">
            <v:imagedata r:id="rId16" o:title="" gain="0" blacklevel="-.5"/>
          </v:shape>
          <o:OLEObject Type="Embed" ProgID="Equation.3" ShapeID="_x0000_i1027" DrawAspect="Content" ObjectID="_1592144095" r:id="rId17"/>
        </w:object>
      </w:r>
      <w:r w:rsidR="00314AAE">
        <w:t>.</w:t>
      </w:r>
    </w:p>
    <w:p w14:paraId="23EE6A8C" w14:textId="77777777" w:rsidR="00BE093D" w:rsidRDefault="00BE093D" w:rsidP="002D420C">
      <w:pPr>
        <w:widowControl w:val="0"/>
        <w:tabs>
          <w:tab w:val="left" w:pos="-720"/>
        </w:tabs>
        <w:suppressAutoHyphens/>
        <w:spacing w:line="288" w:lineRule="auto"/>
        <w:jc w:val="both"/>
        <w:rPr>
          <w:rFonts w:ascii="Times New Roman" w:hAnsi="Times New Roman" w:cs="Times New Roman"/>
          <w:sz w:val="24"/>
          <w:szCs w:val="24"/>
        </w:rPr>
      </w:pPr>
    </w:p>
    <w:p w14:paraId="793C5E95" w14:textId="3C7D09D1" w:rsidR="00A843A2" w:rsidRDefault="00A843A2" w:rsidP="002D420C">
      <w:pPr>
        <w:widowControl w:val="0"/>
        <w:tabs>
          <w:tab w:val="left" w:pos="-720"/>
        </w:tabs>
        <w:suppressAutoHyphens/>
        <w:spacing w:line="288"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475C6C">
        <w:rPr>
          <w:rFonts w:ascii="Times New Roman" w:hAnsi="Times New Roman" w:cs="Times New Roman"/>
          <w:sz w:val="24"/>
          <w:szCs w:val="24"/>
        </w:rPr>
        <w:t xml:space="preserve">inverse of </w:t>
      </w:r>
      <w:r>
        <w:rPr>
          <w:rFonts w:ascii="Times New Roman" w:hAnsi="Times New Roman" w:cs="Times New Roman"/>
          <w:sz w:val="24"/>
          <w:szCs w:val="24"/>
        </w:rPr>
        <w:t xml:space="preserve">the variance </w:t>
      </w:r>
      <w:r w:rsidR="00475C6C">
        <w:rPr>
          <w:rFonts w:ascii="Times New Roman" w:hAnsi="Times New Roman" w:cs="Times New Roman"/>
          <w:sz w:val="24"/>
          <w:szCs w:val="24"/>
        </w:rPr>
        <w:t xml:space="preserve">can be used to </w:t>
      </w:r>
      <w:r>
        <w:rPr>
          <w:rFonts w:ascii="Times New Roman" w:hAnsi="Times New Roman" w:cs="Times New Roman"/>
          <w:sz w:val="24"/>
          <w:szCs w:val="24"/>
        </w:rPr>
        <w:t>weight</w:t>
      </w:r>
      <w:r w:rsidRPr="00A843A2">
        <w:rPr>
          <w:rFonts w:ascii="Times New Roman" w:hAnsi="Times New Roman" w:cs="Times New Roman"/>
          <w:sz w:val="24"/>
          <w:szCs w:val="24"/>
        </w:rPr>
        <w:t xml:space="preserve"> the mean of the </w:t>
      </w:r>
      <w:r w:rsidR="00567CD3">
        <w:rPr>
          <w:rFonts w:ascii="Times New Roman" w:hAnsi="Times New Roman" w:cs="Times New Roman"/>
          <w:sz w:val="24"/>
          <w:szCs w:val="24"/>
        </w:rPr>
        <w:t>commune-level</w:t>
      </w:r>
      <w:r w:rsidR="00475C6C">
        <w:rPr>
          <w:rFonts w:ascii="Times New Roman" w:hAnsi="Times New Roman" w:cs="Times New Roman"/>
          <w:sz w:val="24"/>
          <w:szCs w:val="24"/>
        </w:rPr>
        <w:t xml:space="preserve"> </w:t>
      </w:r>
      <w:r w:rsidRPr="00A843A2">
        <w:rPr>
          <w:rFonts w:ascii="Times New Roman" w:hAnsi="Times New Roman" w:cs="Times New Roman"/>
          <w:sz w:val="24"/>
          <w:szCs w:val="24"/>
        </w:rPr>
        <w:t>prices obtai</w:t>
      </w:r>
      <w:r>
        <w:rPr>
          <w:rFonts w:ascii="Times New Roman" w:hAnsi="Times New Roman" w:cs="Times New Roman"/>
          <w:sz w:val="24"/>
          <w:szCs w:val="24"/>
        </w:rPr>
        <w:t xml:space="preserve">ned from </w:t>
      </w:r>
      <w:r w:rsidR="00475C6C">
        <w:rPr>
          <w:rFonts w:ascii="Times New Roman" w:hAnsi="Times New Roman" w:cs="Times New Roman"/>
          <w:sz w:val="24"/>
          <w:szCs w:val="24"/>
        </w:rPr>
        <w:t xml:space="preserve">the </w:t>
      </w:r>
      <w:r w:rsidR="009E0321">
        <w:rPr>
          <w:rFonts w:ascii="Times New Roman" w:hAnsi="Times New Roman" w:cs="Times New Roman"/>
          <w:sz w:val="24"/>
          <w:szCs w:val="24"/>
        </w:rPr>
        <w:t>W</w:t>
      </w:r>
      <w:r w:rsidR="00567CD3">
        <w:rPr>
          <w:rFonts w:ascii="Times New Roman" w:hAnsi="Times New Roman" w:cs="Times New Roman"/>
          <w:sz w:val="24"/>
          <w:szCs w:val="24"/>
        </w:rPr>
        <w:t xml:space="preserve">omen’s </w:t>
      </w:r>
      <w:r w:rsidR="009E0321">
        <w:rPr>
          <w:rFonts w:ascii="Times New Roman" w:hAnsi="Times New Roman" w:cs="Times New Roman"/>
          <w:sz w:val="24"/>
          <w:szCs w:val="24"/>
        </w:rPr>
        <w:t xml:space="preserve">Union </w:t>
      </w:r>
      <w:r>
        <w:rPr>
          <w:rFonts w:ascii="Times New Roman" w:hAnsi="Times New Roman" w:cs="Times New Roman"/>
          <w:sz w:val="24"/>
          <w:szCs w:val="24"/>
        </w:rPr>
        <w:t xml:space="preserve">informants </w:t>
      </w:r>
      <w:r w:rsidR="00567CD3">
        <w:rPr>
          <w:rFonts w:ascii="Times New Roman" w:hAnsi="Times New Roman" w:cs="Times New Roman"/>
          <w:sz w:val="24"/>
          <w:szCs w:val="24"/>
        </w:rPr>
        <w:t xml:space="preserve">when </w:t>
      </w:r>
      <w:r w:rsidR="00CD5566">
        <w:rPr>
          <w:rFonts w:ascii="Times New Roman" w:hAnsi="Times New Roman" w:cs="Times New Roman"/>
          <w:sz w:val="24"/>
          <w:szCs w:val="24"/>
        </w:rPr>
        <w:t>these are aggregated</w:t>
      </w:r>
      <w:r w:rsidR="00567CD3">
        <w:rPr>
          <w:rFonts w:ascii="Times New Roman" w:hAnsi="Times New Roman" w:cs="Times New Roman"/>
          <w:sz w:val="24"/>
          <w:szCs w:val="24"/>
        </w:rPr>
        <w:t xml:space="preserve"> to </w:t>
      </w:r>
      <w:r w:rsidR="00475C6C">
        <w:rPr>
          <w:rFonts w:ascii="Times New Roman" w:hAnsi="Times New Roman" w:cs="Times New Roman"/>
          <w:sz w:val="24"/>
          <w:szCs w:val="24"/>
        </w:rPr>
        <w:t>region</w:t>
      </w:r>
      <w:r w:rsidR="00CD5566">
        <w:rPr>
          <w:rFonts w:ascii="Times New Roman" w:hAnsi="Times New Roman" w:cs="Times New Roman"/>
          <w:sz w:val="24"/>
          <w:szCs w:val="24"/>
        </w:rPr>
        <w:t>al averages. In other words,</w:t>
      </w:r>
      <w:r w:rsidR="00475C6C">
        <w:rPr>
          <w:rFonts w:ascii="Times New Roman" w:hAnsi="Times New Roman" w:cs="Times New Roman"/>
          <w:sz w:val="24"/>
          <w:szCs w:val="24"/>
        </w:rPr>
        <w:t xml:space="preserve"> more weight </w:t>
      </w:r>
      <w:r w:rsidR="00567CD3">
        <w:rPr>
          <w:rFonts w:ascii="Times New Roman" w:hAnsi="Times New Roman" w:cs="Times New Roman"/>
          <w:sz w:val="24"/>
          <w:szCs w:val="24"/>
        </w:rPr>
        <w:t xml:space="preserve">goes on the </w:t>
      </w:r>
      <w:r w:rsidR="00CD5566">
        <w:rPr>
          <w:rFonts w:ascii="Times New Roman" w:hAnsi="Times New Roman" w:cs="Times New Roman"/>
          <w:sz w:val="24"/>
          <w:szCs w:val="24"/>
        </w:rPr>
        <w:t xml:space="preserve">commune-level </w:t>
      </w:r>
      <w:r w:rsidR="00475C6C">
        <w:rPr>
          <w:rFonts w:ascii="Times New Roman" w:hAnsi="Times New Roman" w:cs="Times New Roman"/>
          <w:sz w:val="24"/>
          <w:szCs w:val="24"/>
        </w:rPr>
        <w:t>re</w:t>
      </w:r>
      <w:r w:rsidR="00B453F4">
        <w:rPr>
          <w:rFonts w:ascii="Times New Roman" w:hAnsi="Times New Roman" w:cs="Times New Roman"/>
          <w:sz w:val="24"/>
          <w:szCs w:val="24"/>
        </w:rPr>
        <w:t>ports that have less dispersion</w:t>
      </w:r>
      <w:r w:rsidR="00475C6C">
        <w:rPr>
          <w:rFonts w:ascii="Times New Roman" w:hAnsi="Times New Roman" w:cs="Times New Roman"/>
          <w:sz w:val="24"/>
          <w:szCs w:val="24"/>
        </w:rPr>
        <w:t>.</w:t>
      </w:r>
      <w:r w:rsidR="00567CD3">
        <w:rPr>
          <w:rStyle w:val="FootnoteReference"/>
          <w:rFonts w:ascii="Times New Roman" w:hAnsi="Times New Roman" w:cs="Times New Roman"/>
          <w:sz w:val="24"/>
          <w:szCs w:val="24"/>
        </w:rPr>
        <w:footnoteReference w:id="5"/>
      </w:r>
      <w:r w:rsidR="000572A9">
        <w:rPr>
          <w:rFonts w:ascii="Times New Roman" w:hAnsi="Times New Roman" w:cs="Times New Roman"/>
          <w:sz w:val="24"/>
          <w:szCs w:val="24"/>
        </w:rPr>
        <w:t xml:space="preserve"> </w:t>
      </w:r>
    </w:p>
    <w:p w14:paraId="4AB375D7" w14:textId="77777777" w:rsidR="00BE093D" w:rsidRDefault="00567CD3" w:rsidP="002D420C">
      <w:pPr>
        <w:widowControl w:val="0"/>
        <w:tabs>
          <w:tab w:val="left" w:pos="-720"/>
        </w:tabs>
        <w:suppressAutoHyphens/>
        <w:spacing w:line="288" w:lineRule="auto"/>
        <w:jc w:val="both"/>
        <w:rPr>
          <w:rFonts w:ascii="Times New Roman" w:hAnsi="Times New Roman" w:cs="Times New Roman"/>
          <w:sz w:val="24"/>
          <w:szCs w:val="24"/>
        </w:rPr>
      </w:pPr>
      <w:r>
        <w:rPr>
          <w:rFonts w:ascii="Times New Roman" w:hAnsi="Times New Roman" w:cs="Times New Roman"/>
          <w:sz w:val="24"/>
          <w:szCs w:val="24"/>
        </w:rPr>
        <w:tab/>
      </w:r>
    </w:p>
    <w:p w14:paraId="1C056341" w14:textId="4B3B5F54" w:rsidR="00CA2CC3" w:rsidRDefault="00BE093D" w:rsidP="002D420C">
      <w:pPr>
        <w:widowControl w:val="0"/>
        <w:tabs>
          <w:tab w:val="left" w:pos="-720"/>
        </w:tabs>
        <w:suppressAutoHyphens/>
        <w:spacing w:line="288" w:lineRule="auto"/>
        <w:jc w:val="both"/>
        <w:rPr>
          <w:rFonts w:ascii="Times New Roman" w:hAnsi="Times New Roman" w:cs="Times New Roman"/>
          <w:sz w:val="24"/>
          <w:szCs w:val="24"/>
        </w:rPr>
      </w:pPr>
      <w:r>
        <w:rPr>
          <w:rFonts w:ascii="Times New Roman" w:hAnsi="Times New Roman" w:cs="Times New Roman"/>
          <w:sz w:val="24"/>
          <w:szCs w:val="24"/>
        </w:rPr>
        <w:tab/>
      </w:r>
      <w:r w:rsidR="00567CD3">
        <w:rPr>
          <w:rFonts w:ascii="Times New Roman" w:hAnsi="Times New Roman" w:cs="Times New Roman"/>
          <w:sz w:val="24"/>
          <w:szCs w:val="24"/>
        </w:rPr>
        <w:t>In order to derive spatial price indexes from these price data, we use two of the three broad a</w:t>
      </w:r>
      <w:r w:rsidR="00CA2CC3">
        <w:rPr>
          <w:rFonts w:ascii="Times New Roman" w:hAnsi="Times New Roman" w:cs="Times New Roman"/>
          <w:sz w:val="24"/>
          <w:szCs w:val="24"/>
        </w:rPr>
        <w:t xml:space="preserve">pproaches to empirically approximating </w:t>
      </w:r>
      <w:r w:rsidR="00010949">
        <w:rPr>
          <w:rFonts w:ascii="Times New Roman" w:hAnsi="Times New Roman" w:cs="Times New Roman"/>
          <w:sz w:val="24"/>
          <w:szCs w:val="24"/>
        </w:rPr>
        <w:t>the t</w:t>
      </w:r>
      <w:r w:rsidR="00737A31">
        <w:rPr>
          <w:rFonts w:ascii="Times New Roman" w:hAnsi="Times New Roman" w:cs="Times New Roman"/>
          <w:sz w:val="24"/>
          <w:szCs w:val="24"/>
        </w:rPr>
        <w:t xml:space="preserve">rue cost of </w:t>
      </w:r>
      <w:r w:rsidR="00567CD3">
        <w:rPr>
          <w:rFonts w:ascii="Times New Roman" w:hAnsi="Times New Roman" w:cs="Times New Roman"/>
          <w:sz w:val="24"/>
          <w:szCs w:val="24"/>
        </w:rPr>
        <w:t xml:space="preserve">living index (COLI), which </w:t>
      </w:r>
      <w:r w:rsidR="00CA2CC3">
        <w:rPr>
          <w:rFonts w:ascii="Times New Roman" w:hAnsi="Times New Roman" w:cs="Times New Roman"/>
          <w:sz w:val="24"/>
          <w:szCs w:val="24"/>
        </w:rPr>
        <w:t>is</w:t>
      </w:r>
      <w:r w:rsidR="00010949">
        <w:rPr>
          <w:rFonts w:ascii="Times New Roman" w:hAnsi="Times New Roman" w:cs="Times New Roman"/>
          <w:sz w:val="24"/>
          <w:szCs w:val="24"/>
        </w:rPr>
        <w:t xml:space="preserve"> </w:t>
      </w:r>
      <w:r w:rsidR="00010949">
        <w:rPr>
          <w:rFonts w:ascii="Times New Roman" w:hAnsi="Times New Roman" w:cs="Times New Roman"/>
          <w:sz w:val="24"/>
          <w:szCs w:val="24"/>
        </w:rPr>
        <w:lastRenderedPageBreak/>
        <w:t>the ratio of minimum expenditure at alternative prices to minimum expenditure at base prices holding the standard of living constant</w:t>
      </w:r>
      <w:r w:rsidR="00CA2CC3">
        <w:rPr>
          <w:rFonts w:ascii="Times New Roman" w:hAnsi="Times New Roman" w:cs="Times New Roman"/>
          <w:sz w:val="24"/>
          <w:szCs w:val="24"/>
        </w:rPr>
        <w:t xml:space="preserve"> (</w:t>
      </w:r>
      <w:proofErr w:type="spellStart"/>
      <w:r w:rsidR="00CA2CC3">
        <w:rPr>
          <w:rFonts w:ascii="Times New Roman" w:hAnsi="Times New Roman" w:cs="Times New Roman"/>
          <w:sz w:val="24"/>
          <w:szCs w:val="24"/>
        </w:rPr>
        <w:t>Dumagan</w:t>
      </w:r>
      <w:proofErr w:type="spellEnd"/>
      <w:r w:rsidR="00CA2CC3">
        <w:rPr>
          <w:rFonts w:ascii="Times New Roman" w:hAnsi="Times New Roman" w:cs="Times New Roman"/>
          <w:sz w:val="24"/>
          <w:szCs w:val="24"/>
        </w:rPr>
        <w:t xml:space="preserve"> and Mount, </w:t>
      </w:r>
      <w:r w:rsidR="00010949">
        <w:rPr>
          <w:rFonts w:ascii="Times New Roman" w:hAnsi="Times New Roman" w:cs="Times New Roman"/>
          <w:sz w:val="24"/>
          <w:szCs w:val="24"/>
        </w:rPr>
        <w:t>1997</w:t>
      </w:r>
      <w:r w:rsidR="00CA2CC3">
        <w:rPr>
          <w:rFonts w:ascii="Times New Roman" w:hAnsi="Times New Roman" w:cs="Times New Roman"/>
          <w:sz w:val="24"/>
          <w:szCs w:val="24"/>
        </w:rPr>
        <w:t xml:space="preserve">; </w:t>
      </w:r>
      <w:proofErr w:type="spellStart"/>
      <w:r w:rsidR="00CA2CC3">
        <w:rPr>
          <w:rFonts w:ascii="Times New Roman" w:hAnsi="Times New Roman" w:cs="Times New Roman"/>
          <w:sz w:val="24"/>
          <w:szCs w:val="24"/>
        </w:rPr>
        <w:t>Breur</w:t>
      </w:r>
      <w:proofErr w:type="spellEnd"/>
      <w:r w:rsidR="00CA2CC3">
        <w:rPr>
          <w:rFonts w:ascii="Times New Roman" w:hAnsi="Times New Roman" w:cs="Times New Roman"/>
          <w:sz w:val="24"/>
          <w:szCs w:val="24"/>
        </w:rPr>
        <w:t xml:space="preserve"> and von der Lippe, 2011). The first </w:t>
      </w:r>
      <w:r w:rsidR="00567CD3">
        <w:rPr>
          <w:rFonts w:ascii="Times New Roman" w:hAnsi="Times New Roman" w:cs="Times New Roman"/>
          <w:sz w:val="24"/>
          <w:szCs w:val="24"/>
        </w:rPr>
        <w:t xml:space="preserve">approach </w:t>
      </w:r>
      <w:r w:rsidR="00CA2CC3">
        <w:rPr>
          <w:rFonts w:ascii="Times New Roman" w:hAnsi="Times New Roman" w:cs="Times New Roman"/>
          <w:sz w:val="24"/>
          <w:szCs w:val="24"/>
        </w:rPr>
        <w:t>is to</w:t>
      </w:r>
      <w:r w:rsidR="00010949">
        <w:rPr>
          <w:rFonts w:ascii="Times New Roman" w:hAnsi="Times New Roman" w:cs="Times New Roman"/>
          <w:sz w:val="24"/>
          <w:szCs w:val="24"/>
        </w:rPr>
        <w:t xml:space="preserve"> use a price index with known biases, such as the Laspeyres,</w:t>
      </w:r>
      <w:r w:rsidR="00CA2CC3">
        <w:rPr>
          <w:rFonts w:ascii="Times New Roman" w:hAnsi="Times New Roman" w:cs="Times New Roman"/>
          <w:sz w:val="24"/>
          <w:szCs w:val="24"/>
        </w:rPr>
        <w:t xml:space="preserve"> that gives a</w:t>
      </w:r>
      <w:r w:rsidR="00567CD3">
        <w:rPr>
          <w:rFonts w:ascii="Times New Roman" w:hAnsi="Times New Roman" w:cs="Times New Roman"/>
          <w:sz w:val="24"/>
          <w:szCs w:val="24"/>
        </w:rPr>
        <w:t>n upper</w:t>
      </w:r>
      <w:r w:rsidR="00CA2CC3">
        <w:rPr>
          <w:rFonts w:ascii="Times New Roman" w:hAnsi="Times New Roman" w:cs="Times New Roman"/>
          <w:sz w:val="24"/>
          <w:szCs w:val="24"/>
        </w:rPr>
        <w:t xml:space="preserve"> bound to the COLI</w:t>
      </w:r>
      <w:r w:rsidR="00C33340">
        <w:rPr>
          <w:rFonts w:ascii="Times New Roman" w:hAnsi="Times New Roman" w:cs="Times New Roman"/>
          <w:sz w:val="24"/>
          <w:szCs w:val="24"/>
        </w:rPr>
        <w:t xml:space="preserve"> because it ignores consumer substitution</w:t>
      </w:r>
      <w:r w:rsidR="00567CD3">
        <w:rPr>
          <w:rFonts w:ascii="Times New Roman" w:hAnsi="Times New Roman" w:cs="Times New Roman"/>
          <w:sz w:val="24"/>
          <w:szCs w:val="24"/>
        </w:rPr>
        <w:t xml:space="preserve"> in response to relative price </w:t>
      </w:r>
      <w:r w:rsidR="00C33340">
        <w:rPr>
          <w:rFonts w:ascii="Times New Roman" w:hAnsi="Times New Roman" w:cs="Times New Roman"/>
          <w:sz w:val="24"/>
          <w:szCs w:val="24"/>
        </w:rPr>
        <w:t>changes</w:t>
      </w:r>
      <w:r w:rsidR="00CA2CC3">
        <w:rPr>
          <w:rFonts w:ascii="Times New Roman" w:hAnsi="Times New Roman" w:cs="Times New Roman"/>
          <w:sz w:val="24"/>
          <w:szCs w:val="24"/>
        </w:rPr>
        <w:t xml:space="preserve">. The second </w:t>
      </w:r>
      <w:r w:rsidR="00567CD3">
        <w:rPr>
          <w:rFonts w:ascii="Times New Roman" w:hAnsi="Times New Roman" w:cs="Times New Roman"/>
          <w:sz w:val="24"/>
          <w:szCs w:val="24"/>
        </w:rPr>
        <w:t xml:space="preserve">approach </w:t>
      </w:r>
      <w:r w:rsidR="00CA2CC3">
        <w:rPr>
          <w:rFonts w:ascii="Times New Roman" w:hAnsi="Times New Roman" w:cs="Times New Roman"/>
          <w:sz w:val="24"/>
          <w:szCs w:val="24"/>
        </w:rPr>
        <w:t>is to</w:t>
      </w:r>
      <w:r w:rsidR="00010949">
        <w:rPr>
          <w:rFonts w:ascii="Times New Roman" w:hAnsi="Times New Roman" w:cs="Times New Roman"/>
          <w:sz w:val="24"/>
          <w:szCs w:val="24"/>
        </w:rPr>
        <w:t xml:space="preserve"> use a superlative index formula</w:t>
      </w:r>
      <w:r w:rsidR="00CA2CC3">
        <w:rPr>
          <w:rFonts w:ascii="Times New Roman" w:hAnsi="Times New Roman" w:cs="Times New Roman"/>
          <w:sz w:val="24"/>
          <w:szCs w:val="24"/>
        </w:rPr>
        <w:t>,</w:t>
      </w:r>
      <w:r w:rsidR="00010949">
        <w:rPr>
          <w:rFonts w:ascii="Times New Roman" w:hAnsi="Times New Roman" w:cs="Times New Roman"/>
          <w:sz w:val="24"/>
          <w:szCs w:val="24"/>
        </w:rPr>
        <w:t xml:space="preserve"> such as the </w:t>
      </w:r>
      <w:r w:rsidR="00010949" w:rsidRPr="00873BC9">
        <w:rPr>
          <w:rFonts w:ascii="Times New Roman" w:hAnsi="Times New Roman" w:cs="Times New Roman"/>
          <w:sz w:val="24"/>
          <w:szCs w:val="24"/>
        </w:rPr>
        <w:t>Törnqvist</w:t>
      </w:r>
      <w:r w:rsidR="00010949">
        <w:rPr>
          <w:rFonts w:ascii="Times New Roman" w:hAnsi="Times New Roman" w:cs="Times New Roman"/>
          <w:sz w:val="24"/>
          <w:szCs w:val="24"/>
        </w:rPr>
        <w:t xml:space="preserve">, which is closer to the true COLI (due to </w:t>
      </w:r>
      <w:r w:rsidR="00010949" w:rsidRPr="00E27FC9">
        <w:rPr>
          <w:rFonts w:ascii="Times New Roman" w:hAnsi="Times New Roman" w:cs="Times New Roman"/>
          <w:sz w:val="24"/>
          <w:szCs w:val="24"/>
        </w:rPr>
        <w:t>less substitution bias</w:t>
      </w:r>
      <w:r w:rsidR="00010949">
        <w:rPr>
          <w:rFonts w:ascii="Times New Roman" w:hAnsi="Times New Roman" w:cs="Times New Roman"/>
          <w:sz w:val="24"/>
          <w:szCs w:val="24"/>
        </w:rPr>
        <w:t>)</w:t>
      </w:r>
      <w:r w:rsidR="00010949" w:rsidRPr="00E27FC9">
        <w:rPr>
          <w:rFonts w:ascii="Times New Roman" w:hAnsi="Times New Roman" w:cs="Times New Roman"/>
          <w:sz w:val="24"/>
          <w:szCs w:val="24"/>
        </w:rPr>
        <w:t xml:space="preserve"> </w:t>
      </w:r>
      <w:r w:rsidR="00010949">
        <w:rPr>
          <w:rFonts w:ascii="Times New Roman" w:hAnsi="Times New Roman" w:cs="Times New Roman"/>
          <w:sz w:val="24"/>
          <w:szCs w:val="24"/>
        </w:rPr>
        <w:t xml:space="preserve">if preferences are homothetic, but </w:t>
      </w:r>
      <w:r w:rsidR="00C33340">
        <w:rPr>
          <w:rFonts w:ascii="Times New Roman" w:hAnsi="Times New Roman" w:cs="Times New Roman"/>
          <w:sz w:val="24"/>
          <w:szCs w:val="24"/>
        </w:rPr>
        <w:t xml:space="preserve">which </w:t>
      </w:r>
      <w:r w:rsidR="00010949">
        <w:rPr>
          <w:rFonts w:ascii="Times New Roman" w:hAnsi="Times New Roman" w:cs="Times New Roman"/>
          <w:sz w:val="24"/>
          <w:szCs w:val="24"/>
        </w:rPr>
        <w:t>has an income bias if preferences are not homothetic</w:t>
      </w:r>
      <w:r w:rsidR="00567CD3">
        <w:rPr>
          <w:rFonts w:ascii="Times New Roman" w:hAnsi="Times New Roman" w:cs="Times New Roman"/>
          <w:sz w:val="24"/>
          <w:szCs w:val="24"/>
        </w:rPr>
        <w:t xml:space="preserve">. </w:t>
      </w:r>
      <w:r w:rsidR="00C33340">
        <w:rPr>
          <w:rFonts w:ascii="Times New Roman" w:hAnsi="Times New Roman" w:cs="Times New Roman"/>
          <w:sz w:val="24"/>
          <w:szCs w:val="24"/>
        </w:rPr>
        <w:t xml:space="preserve">Proponents </w:t>
      </w:r>
      <w:r w:rsidR="00567CD3">
        <w:rPr>
          <w:rFonts w:ascii="Times New Roman" w:hAnsi="Times New Roman" w:cs="Times New Roman"/>
          <w:sz w:val="24"/>
          <w:szCs w:val="24"/>
        </w:rPr>
        <w:t xml:space="preserve">of </w:t>
      </w:r>
      <w:r w:rsidR="00C33340">
        <w:rPr>
          <w:rFonts w:ascii="Times New Roman" w:hAnsi="Times New Roman" w:cs="Times New Roman"/>
          <w:sz w:val="24"/>
          <w:szCs w:val="24"/>
        </w:rPr>
        <w:t xml:space="preserve">the </w:t>
      </w:r>
      <w:r w:rsidR="00567CD3">
        <w:rPr>
          <w:rFonts w:ascii="Times New Roman" w:hAnsi="Times New Roman" w:cs="Times New Roman"/>
          <w:sz w:val="24"/>
          <w:szCs w:val="24"/>
        </w:rPr>
        <w:t xml:space="preserve">Engel curve </w:t>
      </w:r>
      <w:r w:rsidR="00C33340">
        <w:rPr>
          <w:rFonts w:ascii="Times New Roman" w:hAnsi="Times New Roman" w:cs="Times New Roman"/>
          <w:sz w:val="24"/>
          <w:szCs w:val="24"/>
        </w:rPr>
        <w:t xml:space="preserve">approach to </w:t>
      </w:r>
      <w:r w:rsidR="00314AAE">
        <w:rPr>
          <w:rFonts w:ascii="Times New Roman" w:hAnsi="Times New Roman" w:cs="Times New Roman"/>
          <w:sz w:val="24"/>
          <w:szCs w:val="24"/>
        </w:rPr>
        <w:t xml:space="preserve">spatial </w:t>
      </w:r>
      <w:r w:rsidR="00C33340">
        <w:rPr>
          <w:rFonts w:ascii="Times New Roman" w:hAnsi="Times New Roman" w:cs="Times New Roman"/>
          <w:sz w:val="24"/>
          <w:szCs w:val="24"/>
        </w:rPr>
        <w:t>deflation</w:t>
      </w:r>
      <w:r w:rsidR="00567CD3">
        <w:rPr>
          <w:rFonts w:ascii="Times New Roman" w:hAnsi="Times New Roman" w:cs="Times New Roman"/>
          <w:sz w:val="24"/>
          <w:szCs w:val="24"/>
        </w:rPr>
        <w:t>, such as</w:t>
      </w:r>
      <w:r w:rsidR="00CA2CC3">
        <w:rPr>
          <w:rFonts w:ascii="Times New Roman" w:hAnsi="Times New Roman" w:cs="Times New Roman"/>
          <w:sz w:val="24"/>
          <w:szCs w:val="24"/>
        </w:rPr>
        <w:t xml:space="preserve"> </w:t>
      </w:r>
      <w:proofErr w:type="spellStart"/>
      <w:r w:rsidR="00314AAE">
        <w:rPr>
          <w:rFonts w:ascii="Times New Roman" w:hAnsi="Times New Roman" w:cs="Times New Roman"/>
          <w:sz w:val="24"/>
          <w:szCs w:val="24"/>
        </w:rPr>
        <w:t>Al</w:t>
      </w:r>
      <w:r w:rsidR="00314AAE" w:rsidRPr="00CD4AEB">
        <w:rPr>
          <w:rFonts w:ascii="Times New Roman" w:hAnsi="Times New Roman" w:cs="Times New Roman"/>
          <w:sz w:val="24"/>
          <w:szCs w:val="24"/>
        </w:rPr>
        <w:t>må</w:t>
      </w:r>
      <w:r w:rsidR="00314AAE">
        <w:rPr>
          <w:rFonts w:ascii="Times New Roman" w:hAnsi="Times New Roman" w:cs="Times New Roman"/>
          <w:sz w:val="24"/>
          <w:szCs w:val="24"/>
        </w:rPr>
        <w:t>s</w:t>
      </w:r>
      <w:proofErr w:type="spellEnd"/>
      <w:r w:rsidR="00314AAE">
        <w:rPr>
          <w:rFonts w:ascii="Times New Roman" w:hAnsi="Times New Roman" w:cs="Times New Roman"/>
          <w:sz w:val="24"/>
          <w:szCs w:val="24"/>
        </w:rPr>
        <w:t xml:space="preserve"> </w:t>
      </w:r>
      <w:r w:rsidR="00E838B0" w:rsidRPr="00E838B0">
        <w:rPr>
          <w:rFonts w:ascii="Times New Roman" w:hAnsi="Times New Roman" w:cs="Times New Roman"/>
          <w:i/>
          <w:sz w:val="24"/>
          <w:szCs w:val="24"/>
        </w:rPr>
        <w:t>et al.</w:t>
      </w:r>
      <w:r w:rsidR="00314AAE">
        <w:rPr>
          <w:rFonts w:ascii="Times New Roman" w:hAnsi="Times New Roman" w:cs="Times New Roman"/>
          <w:sz w:val="24"/>
          <w:szCs w:val="24"/>
        </w:rPr>
        <w:t xml:space="preserve"> (2018), point out that </w:t>
      </w:r>
      <w:r w:rsidR="00CA2CC3">
        <w:rPr>
          <w:rFonts w:ascii="Times New Roman" w:hAnsi="Times New Roman" w:cs="Times New Roman"/>
          <w:sz w:val="24"/>
          <w:szCs w:val="24"/>
        </w:rPr>
        <w:t xml:space="preserve">evidence of falling food shares as incomes rise suggests </w:t>
      </w:r>
      <w:r w:rsidR="00314AAE">
        <w:rPr>
          <w:rFonts w:ascii="Times New Roman" w:hAnsi="Times New Roman" w:cs="Times New Roman"/>
          <w:sz w:val="24"/>
          <w:szCs w:val="24"/>
        </w:rPr>
        <w:t xml:space="preserve">that preferences are non-homothetic and so this income bias </w:t>
      </w:r>
      <w:r w:rsidR="00A8387F">
        <w:rPr>
          <w:rFonts w:ascii="Times New Roman" w:hAnsi="Times New Roman" w:cs="Times New Roman"/>
          <w:sz w:val="24"/>
          <w:szCs w:val="24"/>
        </w:rPr>
        <w:t xml:space="preserve">issue is </w:t>
      </w:r>
      <w:r w:rsidR="00314AAE">
        <w:rPr>
          <w:rFonts w:ascii="Times New Roman" w:hAnsi="Times New Roman" w:cs="Times New Roman"/>
          <w:sz w:val="24"/>
          <w:szCs w:val="24"/>
        </w:rPr>
        <w:t xml:space="preserve">potentially </w:t>
      </w:r>
      <w:r w:rsidR="00A8387F">
        <w:rPr>
          <w:rFonts w:ascii="Times New Roman" w:hAnsi="Times New Roman" w:cs="Times New Roman"/>
          <w:sz w:val="24"/>
          <w:szCs w:val="24"/>
        </w:rPr>
        <w:t>relevant</w:t>
      </w:r>
      <w:r w:rsidR="00CA2CC3">
        <w:rPr>
          <w:rFonts w:ascii="Times New Roman" w:hAnsi="Times New Roman" w:cs="Times New Roman"/>
          <w:sz w:val="24"/>
          <w:szCs w:val="24"/>
        </w:rPr>
        <w:t xml:space="preserve">. The third </w:t>
      </w:r>
      <w:r w:rsidR="00314AAE">
        <w:rPr>
          <w:rFonts w:ascii="Times New Roman" w:hAnsi="Times New Roman" w:cs="Times New Roman"/>
          <w:sz w:val="24"/>
          <w:szCs w:val="24"/>
        </w:rPr>
        <w:t xml:space="preserve">approach, and the one that we do not follow in this paper, </w:t>
      </w:r>
      <w:r w:rsidR="00CA2CC3">
        <w:rPr>
          <w:rFonts w:ascii="Times New Roman" w:hAnsi="Times New Roman" w:cs="Times New Roman"/>
          <w:sz w:val="24"/>
          <w:szCs w:val="24"/>
        </w:rPr>
        <w:t>is to</w:t>
      </w:r>
      <w:r w:rsidR="00010949">
        <w:rPr>
          <w:rFonts w:ascii="Times New Roman" w:hAnsi="Times New Roman" w:cs="Times New Roman"/>
          <w:sz w:val="24"/>
          <w:szCs w:val="24"/>
        </w:rPr>
        <w:t xml:space="preserve"> econometrically estimate demand equations for a set of goods, from which the theoretical expenditure functions that are </w:t>
      </w:r>
      <w:r w:rsidR="005512BB">
        <w:rPr>
          <w:rFonts w:ascii="Times New Roman" w:hAnsi="Times New Roman" w:cs="Times New Roman"/>
          <w:sz w:val="24"/>
          <w:szCs w:val="24"/>
        </w:rPr>
        <w:t xml:space="preserve">the </w:t>
      </w:r>
      <w:r w:rsidR="00010949">
        <w:rPr>
          <w:rFonts w:ascii="Times New Roman" w:hAnsi="Times New Roman" w:cs="Times New Roman"/>
          <w:sz w:val="24"/>
          <w:szCs w:val="24"/>
        </w:rPr>
        <w:t xml:space="preserve">numerator and denominator of the COLI can be derived. </w:t>
      </w:r>
    </w:p>
    <w:p w14:paraId="2BFA993A" w14:textId="77777777" w:rsidR="00BE093D" w:rsidRDefault="00A8387F" w:rsidP="002D420C">
      <w:pPr>
        <w:tabs>
          <w:tab w:val="left" w:pos="-720"/>
        </w:tabs>
        <w:suppressAutoHyphens/>
        <w:spacing w:line="288" w:lineRule="auto"/>
        <w:jc w:val="both"/>
        <w:rPr>
          <w:rFonts w:ascii="Times New Roman" w:hAnsi="Times New Roman" w:cs="Times New Roman"/>
          <w:sz w:val="24"/>
          <w:szCs w:val="24"/>
        </w:rPr>
      </w:pPr>
      <w:r>
        <w:rPr>
          <w:rFonts w:ascii="Times New Roman" w:hAnsi="Times New Roman" w:cs="Times New Roman"/>
          <w:sz w:val="24"/>
          <w:szCs w:val="24"/>
        </w:rPr>
        <w:tab/>
      </w:r>
    </w:p>
    <w:p w14:paraId="402A8E78" w14:textId="009948AB" w:rsidR="00BE093D" w:rsidRDefault="00BE093D" w:rsidP="002D420C">
      <w:pPr>
        <w:tabs>
          <w:tab w:val="left" w:pos="-720"/>
        </w:tabs>
        <w:suppressAutoHyphens/>
        <w:spacing w:line="288" w:lineRule="auto"/>
        <w:jc w:val="both"/>
        <w:rPr>
          <w:rFonts w:ascii="Times New Roman" w:eastAsia="Calibri" w:hAnsi="Times New Roman" w:cs="Times New Roman"/>
          <w:sz w:val="24"/>
          <w:lang w:eastAsia="en-US"/>
        </w:rPr>
      </w:pPr>
      <w:r>
        <w:rPr>
          <w:rFonts w:ascii="Times New Roman" w:hAnsi="Times New Roman" w:cs="Times New Roman"/>
          <w:sz w:val="24"/>
          <w:szCs w:val="24"/>
        </w:rPr>
        <w:tab/>
      </w:r>
      <w:r w:rsidR="00A8387F">
        <w:rPr>
          <w:rFonts w:ascii="Times New Roman" w:hAnsi="Times New Roman" w:cs="Times New Roman"/>
          <w:sz w:val="24"/>
          <w:szCs w:val="24"/>
        </w:rPr>
        <w:t>We use the weighted country-product-d</w:t>
      </w:r>
      <w:r w:rsidR="00A8387F" w:rsidRPr="00D75D8E">
        <w:rPr>
          <w:rFonts w:ascii="Times New Roman" w:hAnsi="Times New Roman" w:cs="Times New Roman"/>
          <w:sz w:val="24"/>
          <w:szCs w:val="24"/>
        </w:rPr>
        <w:t>ummy (WCPD)</w:t>
      </w:r>
      <w:r w:rsidR="00A8387F">
        <w:rPr>
          <w:rFonts w:ascii="Times New Roman" w:hAnsi="Times New Roman" w:cs="Times New Roman"/>
          <w:sz w:val="24"/>
          <w:szCs w:val="24"/>
        </w:rPr>
        <w:t xml:space="preserve"> method to form spatial deflators because this approach </w:t>
      </w:r>
      <w:r w:rsidR="00A8387F">
        <w:rPr>
          <w:rFonts w:ascii="Times New Roman" w:eastAsia="Calibri" w:hAnsi="Times New Roman" w:cs="Times New Roman"/>
          <w:sz w:val="24"/>
          <w:lang w:val="en-NZ" w:eastAsia="en-US"/>
        </w:rPr>
        <w:t xml:space="preserve">allows both fixed-weight and variable-weight price indexes to be calculated that are analogous to Laspeyres and </w:t>
      </w:r>
      <w:r w:rsidR="00A8387F" w:rsidRPr="00873BC9">
        <w:rPr>
          <w:rFonts w:ascii="Times New Roman" w:hAnsi="Times New Roman" w:cs="Times New Roman"/>
          <w:sz w:val="24"/>
          <w:szCs w:val="24"/>
        </w:rPr>
        <w:t>Törnqvist</w:t>
      </w:r>
      <w:r w:rsidR="00A8387F">
        <w:rPr>
          <w:rFonts w:ascii="Times New Roman" w:hAnsi="Times New Roman" w:cs="Times New Roman"/>
          <w:sz w:val="24"/>
          <w:szCs w:val="24"/>
        </w:rPr>
        <w:t xml:space="preserve"> indexes</w:t>
      </w:r>
      <w:r w:rsidR="00A8387F">
        <w:rPr>
          <w:rFonts w:ascii="Times New Roman" w:eastAsia="Calibri" w:hAnsi="Times New Roman" w:cs="Times New Roman"/>
          <w:sz w:val="24"/>
          <w:lang w:val="en-NZ" w:eastAsia="en-US"/>
        </w:rPr>
        <w:t xml:space="preserve"> (Gibson </w:t>
      </w:r>
      <w:r w:rsidR="00E838B0" w:rsidRPr="00E838B0">
        <w:rPr>
          <w:rFonts w:ascii="Times New Roman" w:hAnsi="Times New Roman" w:cs="Times New Roman"/>
          <w:i/>
          <w:sz w:val="24"/>
          <w:szCs w:val="24"/>
        </w:rPr>
        <w:t>et al.</w:t>
      </w:r>
      <w:r w:rsidR="00A8387F">
        <w:rPr>
          <w:rFonts w:ascii="Times New Roman" w:eastAsia="Calibri" w:hAnsi="Times New Roman" w:cs="Times New Roman"/>
          <w:sz w:val="24"/>
          <w:lang w:val="en-NZ" w:eastAsia="en-US"/>
        </w:rPr>
        <w:t xml:space="preserve"> 2017)</w:t>
      </w:r>
      <w:r w:rsidR="00A8387F">
        <w:rPr>
          <w:rFonts w:ascii="Times New Roman" w:hAnsi="Times New Roman" w:cs="Times New Roman"/>
          <w:sz w:val="24"/>
          <w:szCs w:val="24"/>
        </w:rPr>
        <w:t xml:space="preserve">. Thus, we bypass the issue of whether spatial price deflators should be based on homothetic or non-homothetic indexes by using both types. We also </w:t>
      </w:r>
      <w:r w:rsidR="00B453F4">
        <w:rPr>
          <w:rFonts w:ascii="Times New Roman" w:hAnsi="Times New Roman" w:cs="Times New Roman"/>
          <w:sz w:val="24"/>
          <w:szCs w:val="24"/>
        </w:rPr>
        <w:t xml:space="preserve">are </w:t>
      </w:r>
      <w:r w:rsidR="00A8387F">
        <w:rPr>
          <w:rFonts w:ascii="Times New Roman" w:hAnsi="Times New Roman" w:cs="Times New Roman"/>
          <w:sz w:val="24"/>
          <w:szCs w:val="24"/>
        </w:rPr>
        <w:t xml:space="preserve">guided by the </w:t>
      </w:r>
      <w:r w:rsidR="00CA2CC3">
        <w:rPr>
          <w:rFonts w:ascii="Times New Roman" w:eastAsia="Calibri" w:hAnsi="Times New Roman" w:cs="Times New Roman"/>
          <w:sz w:val="24"/>
          <w:lang w:val="en-NZ" w:eastAsia="en-US"/>
        </w:rPr>
        <w:t xml:space="preserve">sort of price indexes that a statistics office </w:t>
      </w:r>
      <w:r w:rsidR="00A8387F">
        <w:rPr>
          <w:rFonts w:ascii="Times New Roman" w:eastAsia="Calibri" w:hAnsi="Times New Roman" w:cs="Times New Roman"/>
          <w:sz w:val="24"/>
          <w:lang w:val="en-NZ" w:eastAsia="en-US"/>
        </w:rPr>
        <w:t xml:space="preserve">in a developing country </w:t>
      </w:r>
      <w:r w:rsidR="00CA2CC3">
        <w:rPr>
          <w:rFonts w:ascii="Times New Roman" w:eastAsia="Calibri" w:hAnsi="Times New Roman" w:cs="Times New Roman"/>
          <w:sz w:val="24"/>
          <w:lang w:val="en-NZ" w:eastAsia="en-US"/>
        </w:rPr>
        <w:t xml:space="preserve">would </w:t>
      </w:r>
      <w:r w:rsidR="00A8387F">
        <w:rPr>
          <w:rFonts w:ascii="Times New Roman" w:eastAsia="Calibri" w:hAnsi="Times New Roman" w:cs="Times New Roman"/>
          <w:sz w:val="24"/>
          <w:lang w:val="en-NZ" w:eastAsia="en-US"/>
        </w:rPr>
        <w:t xml:space="preserve">likely </w:t>
      </w:r>
      <w:r w:rsidR="00CA2CC3">
        <w:rPr>
          <w:rFonts w:ascii="Times New Roman" w:eastAsia="Calibri" w:hAnsi="Times New Roman" w:cs="Times New Roman"/>
          <w:sz w:val="24"/>
          <w:lang w:val="en-NZ" w:eastAsia="en-US"/>
        </w:rPr>
        <w:t xml:space="preserve">use if </w:t>
      </w:r>
      <w:r w:rsidR="00A8387F">
        <w:rPr>
          <w:rFonts w:ascii="Times New Roman" w:eastAsia="Calibri" w:hAnsi="Times New Roman" w:cs="Times New Roman"/>
          <w:sz w:val="24"/>
          <w:lang w:val="en-NZ" w:eastAsia="en-US"/>
        </w:rPr>
        <w:t xml:space="preserve">they had </w:t>
      </w:r>
      <w:r w:rsidR="00737A31">
        <w:rPr>
          <w:rFonts w:ascii="Times New Roman" w:eastAsia="Calibri" w:hAnsi="Times New Roman" w:cs="Times New Roman"/>
          <w:sz w:val="24"/>
          <w:lang w:val="en-NZ" w:eastAsia="en-US"/>
        </w:rPr>
        <w:t xml:space="preserve">disaggregated </w:t>
      </w:r>
      <w:r w:rsidR="00A8387F">
        <w:rPr>
          <w:rFonts w:ascii="Times New Roman" w:eastAsia="Calibri" w:hAnsi="Times New Roman" w:cs="Times New Roman"/>
          <w:sz w:val="24"/>
          <w:lang w:val="en-NZ" w:eastAsia="en-US"/>
        </w:rPr>
        <w:t xml:space="preserve">spatial price data </w:t>
      </w:r>
      <w:r w:rsidR="00CA2CC3">
        <w:rPr>
          <w:rFonts w:ascii="Times New Roman" w:eastAsia="Calibri" w:hAnsi="Times New Roman" w:cs="Times New Roman"/>
          <w:sz w:val="24"/>
          <w:lang w:val="en-NZ" w:eastAsia="en-US"/>
        </w:rPr>
        <w:t xml:space="preserve">available. </w:t>
      </w:r>
      <w:r w:rsidR="00A8387F">
        <w:rPr>
          <w:rFonts w:ascii="Times New Roman" w:eastAsia="Calibri" w:hAnsi="Times New Roman" w:cs="Times New Roman"/>
          <w:sz w:val="24"/>
          <w:lang w:val="en-NZ" w:eastAsia="en-US"/>
        </w:rPr>
        <w:t>These offices are familiar with</w:t>
      </w:r>
      <w:r w:rsidR="00CA2CC3" w:rsidRPr="00EF4BA9">
        <w:rPr>
          <w:rFonts w:ascii="Times New Roman" w:eastAsia="Calibri" w:hAnsi="Times New Roman" w:cs="Times New Roman"/>
          <w:sz w:val="24"/>
          <w:lang w:eastAsia="en-US"/>
        </w:rPr>
        <w:t xml:space="preserve"> </w:t>
      </w:r>
      <w:r w:rsidR="00CA2CC3">
        <w:rPr>
          <w:rFonts w:ascii="Times New Roman" w:eastAsia="Calibri" w:hAnsi="Times New Roman" w:cs="Times New Roman"/>
          <w:sz w:val="24"/>
          <w:lang w:eastAsia="en-US"/>
        </w:rPr>
        <w:t>fixed-weight</w:t>
      </w:r>
      <w:r w:rsidR="00CA2CC3" w:rsidRPr="00EF4BA9">
        <w:rPr>
          <w:rFonts w:ascii="Times New Roman" w:eastAsia="Calibri" w:hAnsi="Times New Roman" w:cs="Times New Roman"/>
          <w:sz w:val="24"/>
          <w:lang w:eastAsia="en-US"/>
        </w:rPr>
        <w:t xml:space="preserve"> index</w:t>
      </w:r>
      <w:r w:rsidR="00A8387F">
        <w:rPr>
          <w:rFonts w:ascii="Times New Roman" w:eastAsia="Calibri" w:hAnsi="Times New Roman" w:cs="Times New Roman"/>
          <w:sz w:val="24"/>
          <w:lang w:eastAsia="en-US"/>
        </w:rPr>
        <w:t>es</w:t>
      </w:r>
      <w:r w:rsidR="00CA2CC3">
        <w:rPr>
          <w:rFonts w:ascii="Times New Roman" w:eastAsia="Calibri" w:hAnsi="Times New Roman" w:cs="Times New Roman"/>
          <w:sz w:val="24"/>
          <w:lang w:eastAsia="en-US"/>
        </w:rPr>
        <w:t>,</w:t>
      </w:r>
      <w:r w:rsidR="00CA2CC3" w:rsidRPr="00EF4BA9">
        <w:rPr>
          <w:rFonts w:ascii="Times New Roman" w:eastAsia="Calibri" w:hAnsi="Times New Roman" w:cs="Times New Roman"/>
          <w:sz w:val="24"/>
          <w:lang w:eastAsia="en-US"/>
        </w:rPr>
        <w:t xml:space="preserve"> l</w:t>
      </w:r>
      <w:r w:rsidR="00A8387F">
        <w:rPr>
          <w:rFonts w:ascii="Times New Roman" w:eastAsia="Calibri" w:hAnsi="Times New Roman" w:cs="Times New Roman"/>
          <w:sz w:val="24"/>
          <w:lang w:eastAsia="en-US"/>
        </w:rPr>
        <w:t xml:space="preserve">ike </w:t>
      </w:r>
      <w:r w:rsidR="00CA2CC3" w:rsidRPr="00EF4BA9">
        <w:rPr>
          <w:rFonts w:ascii="Times New Roman" w:eastAsia="Calibri" w:hAnsi="Times New Roman" w:cs="Times New Roman"/>
          <w:sz w:val="24"/>
          <w:lang w:eastAsia="en-US"/>
        </w:rPr>
        <w:t>Laspeyres</w:t>
      </w:r>
      <w:r w:rsidR="00CA2CC3">
        <w:rPr>
          <w:rFonts w:ascii="Times New Roman" w:eastAsia="Calibri" w:hAnsi="Times New Roman" w:cs="Times New Roman"/>
          <w:sz w:val="24"/>
          <w:lang w:eastAsia="en-US"/>
        </w:rPr>
        <w:t>,</w:t>
      </w:r>
      <w:r w:rsidR="00CA2CC3" w:rsidRPr="00EF4BA9">
        <w:rPr>
          <w:rFonts w:ascii="Times New Roman" w:eastAsia="Calibri" w:hAnsi="Times New Roman" w:cs="Times New Roman"/>
          <w:sz w:val="24"/>
          <w:lang w:eastAsia="en-US"/>
        </w:rPr>
        <w:t xml:space="preserve"> </w:t>
      </w:r>
      <w:r w:rsidR="00CA2CC3">
        <w:rPr>
          <w:rFonts w:ascii="Times New Roman" w:eastAsia="Calibri" w:hAnsi="Times New Roman" w:cs="Times New Roman"/>
          <w:sz w:val="24"/>
          <w:lang w:eastAsia="en-US"/>
        </w:rPr>
        <w:t xml:space="preserve">for </w:t>
      </w:r>
      <w:r w:rsidR="00A8387F">
        <w:rPr>
          <w:rFonts w:ascii="Times New Roman" w:eastAsia="Calibri" w:hAnsi="Times New Roman" w:cs="Times New Roman"/>
          <w:sz w:val="24"/>
          <w:lang w:eastAsia="en-US"/>
        </w:rPr>
        <w:t xml:space="preserve">their </w:t>
      </w:r>
      <w:r w:rsidR="00CA2CC3">
        <w:rPr>
          <w:rFonts w:ascii="Times New Roman" w:eastAsia="Calibri" w:hAnsi="Times New Roman" w:cs="Times New Roman"/>
          <w:sz w:val="24"/>
          <w:lang w:eastAsia="en-US"/>
        </w:rPr>
        <w:t>temporal</w:t>
      </w:r>
      <w:r w:rsidR="00CA2CC3" w:rsidRPr="00EF4BA9">
        <w:rPr>
          <w:rFonts w:ascii="Times New Roman" w:eastAsia="Calibri" w:hAnsi="Times New Roman" w:cs="Times New Roman"/>
          <w:sz w:val="24"/>
          <w:lang w:eastAsia="en-US"/>
        </w:rPr>
        <w:t xml:space="preserve"> deflation</w:t>
      </w:r>
      <w:r w:rsidR="00A8387F">
        <w:rPr>
          <w:rFonts w:ascii="Times New Roman" w:eastAsia="Calibri" w:hAnsi="Times New Roman" w:cs="Times New Roman"/>
          <w:sz w:val="24"/>
          <w:lang w:eastAsia="en-US"/>
        </w:rPr>
        <w:t>, and this type of index avoids the income bias if preferences are non-homothetic. However, f</w:t>
      </w:r>
      <w:r w:rsidR="00CA2CC3">
        <w:rPr>
          <w:rFonts w:ascii="Times New Roman" w:eastAsia="Calibri" w:hAnsi="Times New Roman" w:cs="Times New Roman"/>
          <w:sz w:val="24"/>
          <w:lang w:eastAsia="en-US"/>
        </w:rPr>
        <w:t>or spatial def</w:t>
      </w:r>
      <w:r w:rsidR="00063AA1">
        <w:rPr>
          <w:rFonts w:ascii="Times New Roman" w:eastAsia="Calibri" w:hAnsi="Times New Roman" w:cs="Times New Roman"/>
          <w:sz w:val="24"/>
          <w:lang w:eastAsia="en-US"/>
        </w:rPr>
        <w:t>lation a statistics office may</w:t>
      </w:r>
      <w:r w:rsidR="00771D6B">
        <w:rPr>
          <w:rFonts w:ascii="Times New Roman" w:eastAsia="Calibri" w:hAnsi="Times New Roman" w:cs="Times New Roman"/>
          <w:sz w:val="24"/>
          <w:lang w:eastAsia="en-US"/>
        </w:rPr>
        <w:t xml:space="preserve"> want</w:t>
      </w:r>
      <w:r w:rsidR="00CA2CC3">
        <w:rPr>
          <w:rFonts w:ascii="Times New Roman" w:eastAsia="Calibri" w:hAnsi="Times New Roman" w:cs="Times New Roman"/>
          <w:sz w:val="24"/>
          <w:lang w:eastAsia="en-US"/>
        </w:rPr>
        <w:t xml:space="preserve"> a</w:t>
      </w:r>
      <w:r w:rsidR="00CA2CC3" w:rsidRPr="00EF4BA9">
        <w:rPr>
          <w:rFonts w:ascii="Times New Roman" w:eastAsia="Calibri" w:hAnsi="Times New Roman" w:cs="Times New Roman"/>
          <w:sz w:val="24"/>
          <w:lang w:eastAsia="en-US"/>
        </w:rPr>
        <w:t xml:space="preserve"> </w:t>
      </w:r>
      <w:r w:rsidR="00CA2CC3">
        <w:rPr>
          <w:rFonts w:ascii="Times New Roman" w:eastAsia="Calibri" w:hAnsi="Times New Roman" w:cs="Times New Roman"/>
          <w:sz w:val="24"/>
          <w:lang w:eastAsia="en-US"/>
        </w:rPr>
        <w:t xml:space="preserve">variable-weight </w:t>
      </w:r>
      <w:r w:rsidR="00CA2CC3" w:rsidRPr="00EF4BA9">
        <w:rPr>
          <w:rFonts w:ascii="Times New Roman" w:eastAsia="Calibri" w:hAnsi="Times New Roman" w:cs="Times New Roman"/>
          <w:sz w:val="24"/>
          <w:lang w:eastAsia="en-US"/>
        </w:rPr>
        <w:t>superlative index</w:t>
      </w:r>
      <w:r w:rsidR="00CA2CC3">
        <w:rPr>
          <w:rFonts w:ascii="Times New Roman" w:eastAsia="Calibri" w:hAnsi="Times New Roman" w:cs="Times New Roman"/>
          <w:sz w:val="24"/>
          <w:lang w:eastAsia="en-US"/>
        </w:rPr>
        <w:t>,</w:t>
      </w:r>
      <w:r w:rsidR="00CA2CC3" w:rsidRPr="00EF4BA9">
        <w:rPr>
          <w:rFonts w:ascii="Times New Roman" w:eastAsia="Calibri" w:hAnsi="Times New Roman" w:cs="Times New Roman"/>
          <w:sz w:val="24"/>
          <w:lang w:eastAsia="en-US"/>
        </w:rPr>
        <w:t xml:space="preserve"> like a Törnqvist</w:t>
      </w:r>
      <w:r w:rsidR="00CA2CC3">
        <w:rPr>
          <w:rFonts w:ascii="Times New Roman" w:eastAsia="Calibri" w:hAnsi="Times New Roman" w:cs="Times New Roman"/>
          <w:sz w:val="24"/>
          <w:lang w:eastAsia="en-US"/>
        </w:rPr>
        <w:t>,</w:t>
      </w:r>
      <w:r w:rsidR="00CA2CC3" w:rsidRPr="00EF4BA9">
        <w:rPr>
          <w:rFonts w:ascii="Times New Roman" w:eastAsia="Calibri" w:hAnsi="Times New Roman" w:cs="Times New Roman"/>
          <w:sz w:val="24"/>
          <w:lang w:eastAsia="en-US"/>
        </w:rPr>
        <w:t xml:space="preserve"> </w:t>
      </w:r>
      <w:r w:rsidR="00CA2CC3">
        <w:rPr>
          <w:rFonts w:ascii="Times New Roman" w:eastAsia="Calibri" w:hAnsi="Times New Roman" w:cs="Times New Roman"/>
          <w:sz w:val="24"/>
          <w:lang w:eastAsia="en-US"/>
        </w:rPr>
        <w:t xml:space="preserve">because substitution bias is likely a bigger concern over space than over time </w:t>
      </w:r>
      <w:r w:rsidR="00063AA1">
        <w:rPr>
          <w:rFonts w:ascii="Times New Roman" w:eastAsia="Calibri" w:hAnsi="Times New Roman" w:cs="Times New Roman"/>
          <w:sz w:val="24"/>
          <w:lang w:eastAsia="en-US"/>
        </w:rPr>
        <w:t xml:space="preserve">because </w:t>
      </w:r>
      <w:r w:rsidR="00CA2CC3">
        <w:rPr>
          <w:rFonts w:ascii="Times New Roman" w:eastAsia="Calibri" w:hAnsi="Times New Roman" w:cs="Times New Roman"/>
          <w:sz w:val="24"/>
          <w:lang w:eastAsia="en-US"/>
        </w:rPr>
        <w:t xml:space="preserve">relative prices do not vary much over the short to medium term (Van </w:t>
      </w:r>
      <w:proofErr w:type="spellStart"/>
      <w:r w:rsidR="00CA2CC3">
        <w:rPr>
          <w:rFonts w:ascii="Times New Roman" w:eastAsia="Calibri" w:hAnsi="Times New Roman" w:cs="Times New Roman"/>
          <w:sz w:val="24"/>
          <w:lang w:eastAsia="en-US"/>
        </w:rPr>
        <w:t>Veelen</w:t>
      </w:r>
      <w:proofErr w:type="spellEnd"/>
      <w:r w:rsidR="00CA2CC3">
        <w:rPr>
          <w:rFonts w:ascii="Times New Roman" w:eastAsia="Calibri" w:hAnsi="Times New Roman" w:cs="Times New Roman"/>
          <w:sz w:val="24"/>
          <w:lang w:eastAsia="en-US"/>
        </w:rPr>
        <w:t xml:space="preserve"> and Van der </w:t>
      </w:r>
      <w:proofErr w:type="spellStart"/>
      <w:r w:rsidR="00CA2CC3">
        <w:rPr>
          <w:rFonts w:ascii="Times New Roman" w:eastAsia="Calibri" w:hAnsi="Times New Roman" w:cs="Times New Roman"/>
          <w:sz w:val="24"/>
          <w:lang w:eastAsia="en-US"/>
        </w:rPr>
        <w:t>Weide</w:t>
      </w:r>
      <w:proofErr w:type="spellEnd"/>
      <w:r w:rsidR="00CA2CC3">
        <w:rPr>
          <w:rFonts w:ascii="Times New Roman" w:eastAsia="Calibri" w:hAnsi="Times New Roman" w:cs="Times New Roman"/>
          <w:sz w:val="24"/>
          <w:lang w:eastAsia="en-US"/>
        </w:rPr>
        <w:t>, 2008).</w:t>
      </w:r>
    </w:p>
    <w:p w14:paraId="15BD8876" w14:textId="5136D8DE" w:rsidR="00CA2CC3" w:rsidRDefault="00CA2CC3" w:rsidP="002D420C">
      <w:pPr>
        <w:tabs>
          <w:tab w:val="left" w:pos="-720"/>
        </w:tabs>
        <w:suppressAutoHyphens/>
        <w:spacing w:line="288" w:lineRule="auto"/>
        <w:jc w:val="both"/>
        <w:rPr>
          <w:rFonts w:ascii="Times New Roman" w:hAnsi="Times New Roman" w:cs="Times New Roman"/>
          <w:sz w:val="24"/>
          <w:szCs w:val="24"/>
        </w:rPr>
      </w:pPr>
      <w:r>
        <w:rPr>
          <w:rFonts w:ascii="Times New Roman" w:eastAsia="Calibri" w:hAnsi="Times New Roman" w:cs="Times New Roman"/>
          <w:sz w:val="24"/>
          <w:lang w:val="en-NZ" w:eastAsia="en-US"/>
        </w:rPr>
        <w:t xml:space="preserve"> </w:t>
      </w:r>
    </w:p>
    <w:p w14:paraId="2328D429" w14:textId="77777777" w:rsidR="00010949" w:rsidRPr="0093220E" w:rsidRDefault="00010949" w:rsidP="002D420C">
      <w:pPr>
        <w:tabs>
          <w:tab w:val="left" w:pos="-720"/>
        </w:tabs>
        <w:suppressAutoHyphens/>
        <w:spacing w:line="288" w:lineRule="auto"/>
        <w:jc w:val="both"/>
        <w:rPr>
          <w:rFonts w:ascii="Times New Roman" w:eastAsia="Times New Roman" w:hAnsi="Times New Roman" w:cs="Times New Roman"/>
          <w:b/>
          <w:sz w:val="24"/>
          <w:szCs w:val="24"/>
          <w:lang w:eastAsia="en-US"/>
        </w:rPr>
      </w:pPr>
      <w:r w:rsidRPr="0093220E">
        <w:rPr>
          <w:rFonts w:ascii="Times New Roman" w:eastAsia="Times New Roman" w:hAnsi="Times New Roman" w:cs="Times New Roman"/>
          <w:b/>
          <w:sz w:val="24"/>
          <w:szCs w:val="24"/>
          <w:lang w:eastAsia="en-US"/>
        </w:rPr>
        <w:t xml:space="preserve">Weighted </w:t>
      </w:r>
      <w:r w:rsidRPr="0093220E">
        <w:rPr>
          <w:rFonts w:ascii="Times New Roman" w:eastAsia="Times New Roman" w:hAnsi="Times New Roman" w:cs="Times New Roman" w:hint="eastAsia"/>
          <w:b/>
          <w:sz w:val="24"/>
          <w:szCs w:val="24"/>
          <w:lang w:eastAsia="en-US"/>
        </w:rPr>
        <w:t>Country Product Dummy (</w:t>
      </w:r>
      <w:r>
        <w:rPr>
          <w:rFonts w:ascii="Times New Roman" w:eastAsia="Times New Roman" w:hAnsi="Times New Roman" w:cs="Times New Roman"/>
          <w:b/>
          <w:sz w:val="24"/>
          <w:szCs w:val="24"/>
          <w:lang w:eastAsia="en-US"/>
        </w:rPr>
        <w:t>W</w:t>
      </w:r>
      <w:r w:rsidRPr="0093220E">
        <w:rPr>
          <w:rFonts w:ascii="Times New Roman" w:eastAsia="Times New Roman" w:hAnsi="Times New Roman" w:cs="Times New Roman" w:hint="eastAsia"/>
          <w:b/>
          <w:sz w:val="24"/>
          <w:szCs w:val="24"/>
          <w:lang w:eastAsia="en-US"/>
        </w:rPr>
        <w:t>CPD) Method</w:t>
      </w:r>
    </w:p>
    <w:p w14:paraId="4933BBB8" w14:textId="77777777" w:rsidR="00BE093D" w:rsidRPr="00BE093D" w:rsidRDefault="00BE093D" w:rsidP="002D420C">
      <w:pPr>
        <w:tabs>
          <w:tab w:val="left" w:pos="-720"/>
        </w:tabs>
        <w:suppressAutoHyphens/>
        <w:spacing w:line="288" w:lineRule="auto"/>
        <w:jc w:val="both"/>
        <w:rPr>
          <w:rFonts w:ascii="Times New Roman" w:hAnsi="Times New Roman" w:cs="Times New Roman"/>
          <w:sz w:val="6"/>
          <w:szCs w:val="6"/>
        </w:rPr>
      </w:pPr>
    </w:p>
    <w:p w14:paraId="705FF2B2" w14:textId="0156C01B" w:rsidR="009E0321" w:rsidRDefault="00063AA1" w:rsidP="002D420C">
      <w:pPr>
        <w:tabs>
          <w:tab w:val="left" w:pos="-720"/>
        </w:tabs>
        <w:suppressAutoHyphens/>
        <w:spacing w:line="288" w:lineRule="auto"/>
        <w:jc w:val="both"/>
        <w:rPr>
          <w:rFonts w:ascii="Times New Roman" w:hAnsi="Times New Roman" w:cs="Times New Roman"/>
          <w:sz w:val="24"/>
          <w:szCs w:val="24"/>
        </w:rPr>
      </w:pPr>
      <w:r>
        <w:rPr>
          <w:rFonts w:ascii="Times New Roman" w:hAnsi="Times New Roman" w:cs="Times New Roman"/>
          <w:sz w:val="24"/>
          <w:szCs w:val="24"/>
        </w:rPr>
        <w:t xml:space="preserve">The WCPD method provides multilateral price indexes, which allow simultaneous comparison </w:t>
      </w:r>
      <w:r w:rsidR="009E0321">
        <w:rPr>
          <w:rFonts w:ascii="Times New Roman" w:hAnsi="Times New Roman" w:cs="Times New Roman"/>
          <w:sz w:val="24"/>
          <w:szCs w:val="24"/>
        </w:rPr>
        <w:t>of</w:t>
      </w:r>
      <w:r>
        <w:rPr>
          <w:rFonts w:ascii="Times New Roman" w:hAnsi="Times New Roman" w:cs="Times New Roman"/>
          <w:sz w:val="24"/>
          <w:szCs w:val="24"/>
        </w:rPr>
        <w:t xml:space="preserve"> multiple regions (or time periods), and can handle </w:t>
      </w:r>
      <w:r w:rsidRPr="00D75D8E">
        <w:rPr>
          <w:rFonts w:ascii="Times New Roman" w:hAnsi="Times New Roman" w:cs="Times New Roman"/>
          <w:sz w:val="24"/>
          <w:szCs w:val="24"/>
        </w:rPr>
        <w:t>substitution effects, democratic weights</w:t>
      </w:r>
      <w:r>
        <w:rPr>
          <w:rFonts w:ascii="Times New Roman" w:hAnsi="Times New Roman" w:cs="Times New Roman"/>
          <w:sz w:val="24"/>
          <w:szCs w:val="24"/>
        </w:rPr>
        <w:t>,</w:t>
      </w:r>
      <w:r w:rsidRPr="00D75D8E">
        <w:rPr>
          <w:rFonts w:ascii="Times New Roman" w:hAnsi="Times New Roman" w:cs="Times New Roman"/>
          <w:sz w:val="24"/>
          <w:szCs w:val="24"/>
        </w:rPr>
        <w:t xml:space="preserve"> and reversibility</w:t>
      </w:r>
      <w:r>
        <w:rPr>
          <w:rFonts w:ascii="Times New Roman" w:hAnsi="Times New Roman" w:cs="Times New Roman"/>
          <w:sz w:val="24"/>
          <w:szCs w:val="24"/>
        </w:rPr>
        <w:t>. These features matter to spatial comparisons</w:t>
      </w:r>
      <w:r w:rsidR="009E0321">
        <w:rPr>
          <w:rFonts w:ascii="Times New Roman" w:hAnsi="Times New Roman" w:cs="Times New Roman"/>
          <w:sz w:val="24"/>
          <w:szCs w:val="24"/>
        </w:rPr>
        <w:t>, given (</w:t>
      </w:r>
      <w:proofErr w:type="spellStart"/>
      <w:r w:rsidR="009E0321">
        <w:rPr>
          <w:rFonts w:ascii="Times New Roman" w:hAnsi="Times New Roman" w:cs="Times New Roman"/>
          <w:sz w:val="24"/>
          <w:szCs w:val="24"/>
        </w:rPr>
        <w:t>i</w:t>
      </w:r>
      <w:proofErr w:type="spellEnd"/>
      <w:r w:rsidR="009E0321">
        <w:rPr>
          <w:rFonts w:ascii="Times New Roman" w:hAnsi="Times New Roman" w:cs="Times New Roman"/>
          <w:sz w:val="24"/>
          <w:szCs w:val="24"/>
        </w:rPr>
        <w:t>) there</w:t>
      </w:r>
      <w:r>
        <w:rPr>
          <w:rFonts w:ascii="Times New Roman" w:hAnsi="Times New Roman" w:cs="Times New Roman"/>
          <w:sz w:val="24"/>
          <w:szCs w:val="24"/>
        </w:rPr>
        <w:t xml:space="preserve"> is </w:t>
      </w:r>
      <w:r w:rsidRPr="00D75D8E">
        <w:rPr>
          <w:rFonts w:ascii="Times New Roman" w:hAnsi="Times New Roman" w:cs="Times New Roman"/>
          <w:sz w:val="24"/>
          <w:szCs w:val="24"/>
        </w:rPr>
        <w:t>no natural base, unlike for temporal comparisons</w:t>
      </w:r>
      <w:r w:rsidR="009E0321">
        <w:rPr>
          <w:rFonts w:ascii="Times New Roman" w:hAnsi="Times New Roman" w:cs="Times New Roman"/>
          <w:sz w:val="24"/>
          <w:szCs w:val="24"/>
        </w:rPr>
        <w:t>; (ii)</w:t>
      </w:r>
      <w:r>
        <w:rPr>
          <w:rFonts w:ascii="Times New Roman" w:hAnsi="Times New Roman" w:cs="Times New Roman"/>
          <w:sz w:val="24"/>
          <w:szCs w:val="24"/>
        </w:rPr>
        <w:t xml:space="preserve"> the cost of living of the typical person in a region (rather than of the typical dollar, as in a plutocratic inflation index</w:t>
      </w:r>
      <w:r w:rsidRPr="00D75D8E">
        <w:rPr>
          <w:rFonts w:ascii="Times New Roman" w:hAnsi="Times New Roman" w:cs="Times New Roman"/>
          <w:sz w:val="24"/>
          <w:szCs w:val="24"/>
        </w:rPr>
        <w:t>)</w:t>
      </w:r>
      <w:r>
        <w:rPr>
          <w:rFonts w:ascii="Times New Roman" w:hAnsi="Times New Roman" w:cs="Times New Roman"/>
          <w:sz w:val="24"/>
          <w:szCs w:val="24"/>
        </w:rPr>
        <w:t xml:space="preserve"> is usually of interest</w:t>
      </w:r>
      <w:r w:rsidR="009E0321">
        <w:rPr>
          <w:rFonts w:ascii="Times New Roman" w:hAnsi="Times New Roman" w:cs="Times New Roman"/>
          <w:sz w:val="24"/>
          <w:szCs w:val="24"/>
        </w:rPr>
        <w:t>;</w:t>
      </w:r>
      <w:r>
        <w:rPr>
          <w:rFonts w:ascii="Times New Roman" w:hAnsi="Times New Roman" w:cs="Times New Roman"/>
          <w:sz w:val="24"/>
          <w:szCs w:val="24"/>
        </w:rPr>
        <w:t xml:space="preserve"> and</w:t>
      </w:r>
      <w:r w:rsidR="009E0321">
        <w:rPr>
          <w:rFonts w:ascii="Times New Roman" w:hAnsi="Times New Roman" w:cs="Times New Roman"/>
          <w:sz w:val="24"/>
          <w:szCs w:val="24"/>
        </w:rPr>
        <w:t>, (iii)</w:t>
      </w:r>
      <w:r>
        <w:rPr>
          <w:rFonts w:ascii="Times New Roman" w:hAnsi="Times New Roman" w:cs="Times New Roman"/>
          <w:sz w:val="24"/>
          <w:szCs w:val="24"/>
        </w:rPr>
        <w:t xml:space="preserve"> the likely greater importance of substitution bias over space compared to over time</w:t>
      </w:r>
      <w:r w:rsidRPr="00D75D8E">
        <w:rPr>
          <w:rFonts w:ascii="Times New Roman" w:hAnsi="Times New Roman" w:cs="Times New Roman"/>
          <w:sz w:val="24"/>
          <w:szCs w:val="24"/>
        </w:rPr>
        <w:t xml:space="preserve">. </w:t>
      </w:r>
      <w:r w:rsidR="009E0321">
        <w:rPr>
          <w:rFonts w:ascii="Times New Roman" w:hAnsi="Times New Roman" w:cs="Times New Roman"/>
          <w:sz w:val="24"/>
          <w:szCs w:val="24"/>
        </w:rPr>
        <w:t xml:space="preserve">We also note that </w:t>
      </w:r>
      <w:r>
        <w:rPr>
          <w:rFonts w:ascii="Times New Roman" w:hAnsi="Times New Roman" w:cs="Times New Roman"/>
          <w:sz w:val="24"/>
          <w:szCs w:val="24"/>
        </w:rPr>
        <w:t xml:space="preserve">Deaton </w:t>
      </w:r>
      <w:r w:rsidR="00E838B0" w:rsidRPr="00E838B0">
        <w:rPr>
          <w:rFonts w:ascii="Times New Roman" w:hAnsi="Times New Roman" w:cs="Times New Roman"/>
          <w:i/>
          <w:sz w:val="24"/>
          <w:szCs w:val="24"/>
        </w:rPr>
        <w:t>et al.</w:t>
      </w:r>
      <w:r>
        <w:rPr>
          <w:rFonts w:ascii="Times New Roman" w:hAnsi="Times New Roman" w:cs="Times New Roman"/>
          <w:sz w:val="24"/>
          <w:szCs w:val="24"/>
        </w:rPr>
        <w:t xml:space="preserve"> (2004) recommend </w:t>
      </w:r>
      <w:r w:rsidR="005512BB">
        <w:rPr>
          <w:rFonts w:ascii="Times New Roman" w:hAnsi="Times New Roman" w:cs="Times New Roman"/>
          <w:sz w:val="24"/>
          <w:szCs w:val="24"/>
        </w:rPr>
        <w:t xml:space="preserve">the </w:t>
      </w:r>
      <w:r>
        <w:rPr>
          <w:rFonts w:ascii="Times New Roman" w:hAnsi="Times New Roman" w:cs="Times New Roman"/>
          <w:sz w:val="24"/>
          <w:szCs w:val="24"/>
        </w:rPr>
        <w:t xml:space="preserve">WCPD </w:t>
      </w:r>
      <w:r w:rsidR="005512BB">
        <w:rPr>
          <w:rFonts w:ascii="Times New Roman" w:hAnsi="Times New Roman" w:cs="Times New Roman"/>
          <w:sz w:val="24"/>
          <w:szCs w:val="24"/>
        </w:rPr>
        <w:t xml:space="preserve">method </w:t>
      </w:r>
      <w:r>
        <w:rPr>
          <w:rFonts w:ascii="Times New Roman" w:hAnsi="Times New Roman" w:cs="Times New Roman"/>
          <w:sz w:val="24"/>
          <w:szCs w:val="24"/>
        </w:rPr>
        <w:t xml:space="preserve">(along with the </w:t>
      </w:r>
      <w:proofErr w:type="spellStart"/>
      <w:r w:rsidRPr="00D75D8E">
        <w:rPr>
          <w:rFonts w:ascii="Times New Roman" w:hAnsi="Times New Roman" w:cs="Times New Roman"/>
          <w:sz w:val="24"/>
          <w:szCs w:val="24"/>
        </w:rPr>
        <w:t>Eltetö</w:t>
      </w:r>
      <w:proofErr w:type="spellEnd"/>
      <w:r w:rsidRPr="00D75D8E">
        <w:rPr>
          <w:rFonts w:ascii="Times New Roman" w:hAnsi="Times New Roman" w:cs="Times New Roman"/>
          <w:sz w:val="24"/>
          <w:szCs w:val="24"/>
        </w:rPr>
        <w:t xml:space="preserve">, </w:t>
      </w:r>
      <w:proofErr w:type="spellStart"/>
      <w:r w:rsidRPr="00D75D8E">
        <w:rPr>
          <w:rFonts w:ascii="Times New Roman" w:hAnsi="Times New Roman" w:cs="Times New Roman"/>
          <w:sz w:val="24"/>
          <w:szCs w:val="24"/>
        </w:rPr>
        <w:t>Köves</w:t>
      </w:r>
      <w:proofErr w:type="spellEnd"/>
      <w:r w:rsidRPr="00D75D8E">
        <w:rPr>
          <w:rFonts w:ascii="Times New Roman" w:hAnsi="Times New Roman" w:cs="Times New Roman"/>
          <w:sz w:val="24"/>
          <w:szCs w:val="24"/>
        </w:rPr>
        <w:t xml:space="preserve"> and </w:t>
      </w:r>
      <w:proofErr w:type="spellStart"/>
      <w:r w:rsidRPr="00D75D8E">
        <w:rPr>
          <w:rFonts w:ascii="Times New Roman" w:hAnsi="Times New Roman" w:cs="Times New Roman"/>
          <w:sz w:val="24"/>
          <w:szCs w:val="24"/>
        </w:rPr>
        <w:t>Szulc</w:t>
      </w:r>
      <w:proofErr w:type="spellEnd"/>
      <w:r>
        <w:rPr>
          <w:rFonts w:ascii="Times New Roman" w:hAnsi="Times New Roman" w:cs="Times New Roman"/>
          <w:sz w:val="24"/>
          <w:szCs w:val="24"/>
        </w:rPr>
        <w:t xml:space="preserve"> or EKS method) for use as a deflator when measuring household living standards.</w:t>
      </w:r>
      <w:r w:rsidR="009E0321">
        <w:rPr>
          <w:rFonts w:ascii="Times New Roman" w:hAnsi="Times New Roman" w:cs="Times New Roman"/>
          <w:sz w:val="24"/>
          <w:szCs w:val="24"/>
        </w:rPr>
        <w:t xml:space="preserve"> A further feature of the WCPD </w:t>
      </w:r>
      <w:r w:rsidR="005512BB">
        <w:rPr>
          <w:rFonts w:ascii="Times New Roman" w:hAnsi="Times New Roman" w:cs="Times New Roman"/>
          <w:sz w:val="24"/>
          <w:szCs w:val="24"/>
        </w:rPr>
        <w:t xml:space="preserve">method </w:t>
      </w:r>
      <w:r w:rsidR="009E0321">
        <w:rPr>
          <w:rFonts w:ascii="Times New Roman" w:hAnsi="Times New Roman" w:cs="Times New Roman"/>
          <w:sz w:val="24"/>
          <w:szCs w:val="24"/>
        </w:rPr>
        <w:t>is that with</w:t>
      </w:r>
      <w:r w:rsidR="009E0321">
        <w:rPr>
          <w:rFonts w:ascii="Times New Roman" w:eastAsia="Times New Roman" w:hAnsi="Times New Roman" w:cs="Times New Roman"/>
          <w:sz w:val="24"/>
          <w:szCs w:val="24"/>
          <w:lang w:eastAsia="en-US"/>
        </w:rPr>
        <w:t xml:space="preserve"> </w:t>
      </w:r>
      <w:r w:rsidR="00010949">
        <w:rPr>
          <w:rFonts w:ascii="Times New Roman" w:eastAsia="Times New Roman" w:hAnsi="Times New Roman" w:cs="Times New Roman"/>
          <w:sz w:val="24"/>
          <w:szCs w:val="24"/>
          <w:lang w:eastAsia="en-US"/>
        </w:rPr>
        <w:t xml:space="preserve">appropriate choice of expenditure or quantity weights one can derive several bilateral price indexes, including those of </w:t>
      </w:r>
      <w:proofErr w:type="spellStart"/>
      <w:r w:rsidR="00010949">
        <w:rPr>
          <w:rFonts w:ascii="Times New Roman" w:eastAsia="Times New Roman" w:hAnsi="Times New Roman" w:cs="Times New Roman"/>
          <w:sz w:val="24"/>
          <w:szCs w:val="24"/>
          <w:lang w:eastAsia="en-US"/>
        </w:rPr>
        <w:t>Dutot</w:t>
      </w:r>
      <w:proofErr w:type="spellEnd"/>
      <w:r w:rsidR="00010949">
        <w:rPr>
          <w:rFonts w:ascii="Times New Roman" w:eastAsia="Times New Roman" w:hAnsi="Times New Roman" w:cs="Times New Roman"/>
          <w:sz w:val="24"/>
          <w:szCs w:val="24"/>
          <w:lang w:eastAsia="en-US"/>
        </w:rPr>
        <w:t xml:space="preserve">, Jevons, </w:t>
      </w:r>
      <w:proofErr w:type="spellStart"/>
      <w:r w:rsidR="00010949" w:rsidRPr="007A0848">
        <w:rPr>
          <w:rFonts w:ascii="Times New Roman" w:eastAsia="Times New Roman" w:hAnsi="Times New Roman" w:cs="Times New Roman"/>
          <w:sz w:val="24"/>
          <w:szCs w:val="24"/>
          <w:lang w:eastAsia="en-US"/>
        </w:rPr>
        <w:t>Törnqvist</w:t>
      </w:r>
      <w:proofErr w:type="spellEnd"/>
      <w:r w:rsidR="00010949">
        <w:rPr>
          <w:rFonts w:ascii="Times New Roman" w:eastAsia="Times New Roman" w:hAnsi="Times New Roman" w:cs="Times New Roman"/>
          <w:sz w:val="24"/>
          <w:szCs w:val="24"/>
          <w:lang w:eastAsia="en-US"/>
        </w:rPr>
        <w:t>, and Walsh (</w:t>
      </w:r>
      <w:proofErr w:type="spellStart"/>
      <w:r w:rsidR="00010949">
        <w:rPr>
          <w:rFonts w:ascii="Times New Roman" w:eastAsia="Times New Roman" w:hAnsi="Times New Roman" w:cs="Times New Roman"/>
          <w:sz w:val="24"/>
          <w:szCs w:val="24"/>
          <w:lang w:eastAsia="en-US"/>
        </w:rPr>
        <w:t>Diewert</w:t>
      </w:r>
      <w:proofErr w:type="spellEnd"/>
      <w:r w:rsidR="00010949">
        <w:rPr>
          <w:rFonts w:ascii="Times New Roman" w:eastAsia="Times New Roman" w:hAnsi="Times New Roman" w:cs="Times New Roman"/>
          <w:sz w:val="24"/>
          <w:szCs w:val="24"/>
          <w:lang w:eastAsia="en-US"/>
        </w:rPr>
        <w:t xml:space="preserve">, 2005), and also a multilateral system that is an expenditure-share weighted geometric form of the Geary-Khamis index </w:t>
      </w:r>
      <w:r w:rsidR="005512BB">
        <w:rPr>
          <w:rFonts w:ascii="Times New Roman" w:eastAsia="Times New Roman" w:hAnsi="Times New Roman" w:cs="Times New Roman"/>
          <w:sz w:val="24"/>
          <w:szCs w:val="24"/>
          <w:lang w:eastAsia="en-US"/>
        </w:rPr>
        <w:t xml:space="preserve">widely used for international purchasing power parity comparisons </w:t>
      </w:r>
      <w:r w:rsidR="00010949">
        <w:rPr>
          <w:rFonts w:ascii="Times New Roman" w:eastAsia="Times New Roman" w:hAnsi="Times New Roman" w:cs="Times New Roman"/>
          <w:sz w:val="24"/>
          <w:szCs w:val="24"/>
          <w:lang w:eastAsia="en-US"/>
        </w:rPr>
        <w:t xml:space="preserve">(Rao, 2005). </w:t>
      </w:r>
    </w:p>
    <w:p w14:paraId="2BEE93A5" w14:textId="60B54E58" w:rsidR="00010949" w:rsidRDefault="009E0321" w:rsidP="002D420C">
      <w:pPr>
        <w:tabs>
          <w:tab w:val="left" w:pos="-720"/>
        </w:tabs>
        <w:suppressAutoHyphens/>
        <w:spacing w:line="288"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010949">
        <w:rPr>
          <w:rFonts w:ascii="Times New Roman" w:hAnsi="Times New Roman" w:cs="Times New Roman"/>
          <w:sz w:val="24"/>
          <w:szCs w:val="24"/>
        </w:rPr>
        <w:t xml:space="preserve">The WCPD works as follows: for </w:t>
      </w:r>
      <w:r w:rsidR="00010949" w:rsidRPr="0074072A">
        <w:rPr>
          <w:rFonts w:ascii="Times New Roman" w:hAnsi="Times New Roman" w:cs="Times New Roman" w:hint="eastAsia"/>
          <w:i/>
          <w:sz w:val="24"/>
          <w:szCs w:val="24"/>
        </w:rPr>
        <w:t>J</w:t>
      </w:r>
      <w:r w:rsidR="00010949" w:rsidRPr="0074072A">
        <w:rPr>
          <w:rFonts w:ascii="Times New Roman" w:hAnsi="Times New Roman" w:cs="Times New Roman" w:hint="eastAsia"/>
          <w:sz w:val="24"/>
          <w:szCs w:val="24"/>
        </w:rPr>
        <w:t xml:space="preserve"> regions, </w:t>
      </w:r>
      <w:r w:rsidR="00010949" w:rsidRPr="0074072A">
        <w:rPr>
          <w:rFonts w:ascii="Times New Roman" w:hAnsi="Times New Roman" w:cs="Times New Roman" w:hint="eastAsia"/>
          <w:i/>
          <w:sz w:val="24"/>
          <w:szCs w:val="24"/>
        </w:rPr>
        <w:t>K</w:t>
      </w:r>
      <w:r w:rsidR="00010949" w:rsidRPr="0074072A">
        <w:rPr>
          <w:rFonts w:ascii="Times New Roman" w:hAnsi="Times New Roman" w:cs="Times New Roman" w:hint="eastAsia"/>
          <w:sz w:val="24"/>
          <w:szCs w:val="24"/>
        </w:rPr>
        <w:t xml:space="preserve"> goods, and </w:t>
      </w:r>
      <w:r w:rsidR="00010949" w:rsidRPr="0074072A">
        <w:rPr>
          <w:rFonts w:ascii="Times New Roman" w:hAnsi="Times New Roman" w:cs="Times New Roman" w:hint="eastAsia"/>
          <w:i/>
          <w:sz w:val="24"/>
          <w:szCs w:val="24"/>
        </w:rPr>
        <w:t>T</w:t>
      </w:r>
      <w:r w:rsidR="00010949" w:rsidRPr="0074072A">
        <w:rPr>
          <w:rFonts w:ascii="Times New Roman" w:hAnsi="Times New Roman" w:cs="Times New Roman" w:hint="eastAsia"/>
          <w:sz w:val="24"/>
          <w:szCs w:val="24"/>
        </w:rPr>
        <w:t xml:space="preserve"> periods</w:t>
      </w:r>
      <w:r w:rsidR="00010949" w:rsidRPr="0074072A">
        <w:rPr>
          <w:rFonts w:ascii="Times New Roman" w:hAnsi="Times New Roman" w:cs="Times New Roman"/>
          <w:sz w:val="24"/>
          <w:szCs w:val="24"/>
        </w:rPr>
        <w:t xml:space="preserve"> </w:t>
      </w:r>
      <w:r w:rsidR="00010949" w:rsidRPr="0074072A">
        <w:rPr>
          <w:rFonts w:ascii="Times New Roman" w:hAnsi="Times New Roman" w:cs="Times New Roman" w:hint="eastAsia"/>
          <w:sz w:val="24"/>
          <w:szCs w:val="24"/>
        </w:rPr>
        <w:t xml:space="preserve">the relationship between the prices of goods in different regions and periods </w:t>
      </w:r>
      <w:r w:rsidR="00010949" w:rsidRPr="0074072A">
        <w:rPr>
          <w:rFonts w:ascii="Times New Roman" w:hAnsi="Times New Roman" w:cs="Times New Roman"/>
          <w:sz w:val="24"/>
          <w:szCs w:val="24"/>
        </w:rPr>
        <w:t xml:space="preserve">is </w:t>
      </w:r>
      <w:r w:rsidR="00010949" w:rsidRPr="0074072A">
        <w:rPr>
          <w:rFonts w:ascii="Times New Roman" w:hAnsi="Times New Roman" w:cs="Times New Roman" w:hint="eastAsia"/>
          <w:sz w:val="24"/>
          <w:szCs w:val="24"/>
        </w:rPr>
        <w:t>assumed to follow</w:t>
      </w:r>
      <w:r w:rsidR="00010949">
        <w:rPr>
          <w:rFonts w:ascii="Times New Roman" w:hAnsi="Times New Roman" w:cs="Times New Roman"/>
          <w:sz w:val="24"/>
          <w:szCs w:val="24"/>
        </w:rPr>
        <w:t>:</w:t>
      </w:r>
      <w:r>
        <w:rPr>
          <w:rStyle w:val="FootnoteReference"/>
          <w:rFonts w:ascii="Times New Roman" w:hAnsi="Times New Roman" w:cs="Times New Roman"/>
          <w:sz w:val="24"/>
          <w:szCs w:val="24"/>
        </w:rPr>
        <w:footnoteReference w:id="6"/>
      </w:r>
    </w:p>
    <w:p w14:paraId="268B7145" w14:textId="77777777" w:rsidR="00BE093D" w:rsidRPr="00EE3595" w:rsidRDefault="00BE093D" w:rsidP="002D420C">
      <w:pPr>
        <w:tabs>
          <w:tab w:val="left" w:pos="-720"/>
        </w:tabs>
        <w:suppressAutoHyphens/>
        <w:spacing w:line="288" w:lineRule="auto"/>
        <w:jc w:val="both"/>
        <w:rPr>
          <w:rFonts w:ascii="Times New Roman" w:eastAsia="Times New Roman" w:hAnsi="Times New Roman" w:cs="Times New Roman"/>
          <w:sz w:val="24"/>
          <w:szCs w:val="24"/>
          <w:lang w:eastAsia="en-US"/>
        </w:rPr>
      </w:pPr>
    </w:p>
    <w:p w14:paraId="7AA2F9E1" w14:textId="77777777" w:rsidR="00010949" w:rsidRPr="0074072A" w:rsidRDefault="00010949" w:rsidP="002D420C">
      <w:pPr>
        <w:tabs>
          <w:tab w:val="left" w:pos="-720"/>
        </w:tabs>
        <w:suppressAutoHyphens/>
        <w:spacing w:line="288" w:lineRule="auto"/>
        <w:jc w:val="right"/>
        <w:rPr>
          <w:rFonts w:ascii="Times New Roman" w:hAnsi="Times New Roman" w:cs="Times New Roman"/>
          <w:sz w:val="24"/>
          <w:szCs w:val="24"/>
        </w:rPr>
      </w:pPr>
      <w:r w:rsidRPr="0074072A">
        <w:rPr>
          <w:rFonts w:ascii="Times New Roman" w:hAnsi="Times New Roman" w:cs="Times New Roman"/>
          <w:position w:val="-14"/>
          <w:sz w:val="24"/>
          <w:szCs w:val="24"/>
        </w:rPr>
        <w:object w:dxaOrig="1700" w:dyaOrig="380" w14:anchorId="20492E36">
          <v:shape id="_x0000_i1028" type="#_x0000_t75" style="width:87.3pt;height:20.45pt" o:ole="">
            <v:imagedata r:id="rId18" o:title=""/>
          </v:shape>
          <o:OLEObject Type="Embed" ProgID="Equation.3" ShapeID="_x0000_i1028" DrawAspect="Content" ObjectID="_1592144096" r:id="rId19"/>
        </w:object>
      </w:r>
      <w:r w:rsidRPr="0074072A">
        <w:rPr>
          <w:rFonts w:ascii="Times New Roman" w:hAnsi="Times New Roman" w:cs="Times New Roman" w:hint="eastAsia"/>
          <w:sz w:val="24"/>
          <w:szCs w:val="24"/>
        </w:rPr>
        <w:tab/>
      </w:r>
      <w:r w:rsidRPr="0074072A">
        <w:rPr>
          <w:rFonts w:ascii="Times New Roman" w:hAnsi="Times New Roman" w:cs="Times New Roman" w:hint="eastAsia"/>
          <w:sz w:val="24"/>
          <w:szCs w:val="24"/>
        </w:rPr>
        <w:tab/>
      </w:r>
      <w:r w:rsidRPr="0074072A">
        <w:rPr>
          <w:rFonts w:ascii="Times New Roman" w:hAnsi="Times New Roman" w:cs="Times New Roman" w:hint="eastAsia"/>
          <w:sz w:val="24"/>
          <w:szCs w:val="24"/>
        </w:rPr>
        <w:tab/>
      </w:r>
      <w:r w:rsidRPr="0074072A">
        <w:rPr>
          <w:rFonts w:ascii="Times New Roman" w:hAnsi="Times New Roman" w:cs="Times New Roman" w:hint="eastAsia"/>
          <w:sz w:val="24"/>
          <w:szCs w:val="24"/>
        </w:rPr>
        <w:tab/>
      </w:r>
      <w:r w:rsidRPr="0074072A">
        <w:rPr>
          <w:rFonts w:ascii="Times New Roman" w:hAnsi="Times New Roman" w:cs="Times New Roman" w:hint="eastAsia"/>
          <w:sz w:val="24"/>
          <w:szCs w:val="24"/>
        </w:rPr>
        <w:tab/>
      </w:r>
      <w:r w:rsidRPr="00BE093D">
        <w:rPr>
          <w:rFonts w:ascii="Times New Roman" w:hAnsi="Times New Roman" w:cs="Times New Roman" w:hint="eastAsia"/>
        </w:rPr>
        <w:t xml:space="preserve"> (</w:t>
      </w:r>
      <w:r w:rsidRPr="00BE093D">
        <w:rPr>
          <w:rFonts w:ascii="Times New Roman" w:hAnsi="Times New Roman" w:cs="Times New Roman"/>
        </w:rPr>
        <w:t>1</w:t>
      </w:r>
      <w:r w:rsidRPr="00BE093D">
        <w:rPr>
          <w:rFonts w:ascii="Times New Roman" w:hAnsi="Times New Roman" w:cs="Times New Roman" w:hint="eastAsia"/>
        </w:rPr>
        <w:t>)</w:t>
      </w:r>
    </w:p>
    <w:p w14:paraId="0E1EE74B" w14:textId="77777777" w:rsidR="00BE093D" w:rsidRDefault="00BE093D" w:rsidP="002D420C">
      <w:pPr>
        <w:tabs>
          <w:tab w:val="left" w:pos="-720"/>
        </w:tabs>
        <w:suppressAutoHyphens/>
        <w:spacing w:line="288" w:lineRule="auto"/>
        <w:jc w:val="both"/>
        <w:rPr>
          <w:rFonts w:ascii="Times New Roman" w:hAnsi="Times New Roman" w:cs="Times New Roman"/>
          <w:sz w:val="24"/>
          <w:szCs w:val="24"/>
        </w:rPr>
      </w:pPr>
    </w:p>
    <w:p w14:paraId="59591DE1" w14:textId="32B0FFD0" w:rsidR="00010949" w:rsidRDefault="00010949" w:rsidP="002D420C">
      <w:pPr>
        <w:tabs>
          <w:tab w:val="left" w:pos="-720"/>
        </w:tabs>
        <w:suppressAutoHyphens/>
        <w:spacing w:line="288" w:lineRule="auto"/>
        <w:jc w:val="both"/>
        <w:rPr>
          <w:rFonts w:ascii="Times New Roman" w:hAnsi="Times New Roman" w:cs="Times New Roman"/>
          <w:sz w:val="24"/>
          <w:szCs w:val="24"/>
        </w:rPr>
      </w:pPr>
      <w:r w:rsidRPr="0074072A">
        <w:rPr>
          <w:rFonts w:ascii="Times New Roman" w:hAnsi="Times New Roman" w:cs="Times New Roman" w:hint="eastAsia"/>
          <w:sz w:val="24"/>
          <w:szCs w:val="24"/>
        </w:rPr>
        <w:t xml:space="preserve">where </w:t>
      </w:r>
      <w:r w:rsidRPr="0074072A">
        <w:rPr>
          <w:rFonts w:ascii="Times New Roman" w:hAnsi="Times New Roman" w:cs="Times New Roman"/>
          <w:position w:val="-14"/>
          <w:sz w:val="24"/>
          <w:szCs w:val="24"/>
        </w:rPr>
        <w:object w:dxaOrig="400" w:dyaOrig="380" w14:anchorId="327E7F85">
          <v:shape id="_x0000_i1029" type="#_x0000_t75" style="width:20.45pt;height:20.45pt" o:ole="">
            <v:imagedata r:id="rId20" o:title=""/>
          </v:shape>
          <o:OLEObject Type="Embed" ProgID="Equation.3" ShapeID="_x0000_i1029" DrawAspect="Content" ObjectID="_1592144097" r:id="rId21"/>
        </w:object>
      </w:r>
      <w:r w:rsidRPr="0074072A">
        <w:rPr>
          <w:rFonts w:ascii="Times New Roman" w:hAnsi="Times New Roman" w:cs="Times New Roman" w:hint="eastAsia"/>
          <w:sz w:val="24"/>
          <w:szCs w:val="24"/>
        </w:rPr>
        <w:t xml:space="preserve"> is the price level </w:t>
      </w:r>
      <w:r w:rsidRPr="0074072A">
        <w:rPr>
          <w:rFonts w:ascii="Times New Roman" w:hAnsi="Times New Roman" w:cs="Times New Roman"/>
          <w:sz w:val="24"/>
          <w:szCs w:val="24"/>
        </w:rPr>
        <w:t>in</w:t>
      </w:r>
      <w:r w:rsidRPr="0074072A">
        <w:rPr>
          <w:rFonts w:ascii="Times New Roman" w:hAnsi="Times New Roman" w:cs="Times New Roman" w:hint="eastAsia"/>
          <w:sz w:val="24"/>
          <w:szCs w:val="24"/>
        </w:rPr>
        <w:t xml:space="preserve"> region </w:t>
      </w:r>
      <w:r w:rsidRPr="0074072A">
        <w:rPr>
          <w:rFonts w:ascii="Times New Roman" w:hAnsi="Times New Roman" w:cs="Times New Roman" w:hint="eastAsia"/>
          <w:i/>
          <w:sz w:val="24"/>
          <w:szCs w:val="24"/>
        </w:rPr>
        <w:t>j</w:t>
      </w:r>
      <w:r w:rsidRPr="0074072A">
        <w:rPr>
          <w:rFonts w:ascii="Times New Roman" w:hAnsi="Times New Roman" w:cs="Times New Roman" w:hint="eastAsia"/>
          <w:sz w:val="24"/>
          <w:szCs w:val="24"/>
        </w:rPr>
        <w:t xml:space="preserve"> and period </w:t>
      </w:r>
      <w:r w:rsidRPr="0074072A">
        <w:rPr>
          <w:rFonts w:ascii="Times New Roman" w:hAnsi="Times New Roman" w:cs="Times New Roman" w:hint="eastAsia"/>
          <w:i/>
          <w:sz w:val="24"/>
          <w:szCs w:val="24"/>
        </w:rPr>
        <w:t>t</w:t>
      </w:r>
      <w:r>
        <w:rPr>
          <w:rFonts w:ascii="Times New Roman" w:hAnsi="Times New Roman" w:cs="Times New Roman"/>
          <w:i/>
          <w:sz w:val="24"/>
          <w:szCs w:val="24"/>
        </w:rPr>
        <w:t xml:space="preserve"> </w:t>
      </w:r>
      <w:r>
        <w:rPr>
          <w:rFonts w:ascii="Times New Roman" w:hAnsi="Times New Roman" w:cs="Times New Roman"/>
          <w:sz w:val="24"/>
          <w:szCs w:val="24"/>
        </w:rPr>
        <w:t>relative to the base region/period</w:t>
      </w:r>
      <w:r w:rsidRPr="0074072A">
        <w:rPr>
          <w:rFonts w:ascii="Times New Roman" w:hAnsi="Times New Roman" w:cs="Times New Roman"/>
          <w:sz w:val="24"/>
          <w:szCs w:val="24"/>
        </w:rPr>
        <w:t>,</w:t>
      </w:r>
      <w:r w:rsidRPr="0074072A">
        <w:rPr>
          <w:rFonts w:ascii="Times New Roman" w:hAnsi="Times New Roman" w:cs="Times New Roman" w:hint="eastAsia"/>
          <w:sz w:val="24"/>
          <w:szCs w:val="24"/>
        </w:rPr>
        <w:t xml:space="preserve"> </w:t>
      </w:r>
      <w:r w:rsidRPr="0074072A">
        <w:rPr>
          <w:rFonts w:ascii="Times New Roman" w:hAnsi="Times New Roman" w:cs="Times New Roman"/>
          <w:position w:val="-12"/>
          <w:sz w:val="24"/>
          <w:szCs w:val="24"/>
        </w:rPr>
        <w:object w:dxaOrig="279" w:dyaOrig="360" w14:anchorId="39EEEA1B">
          <v:shape id="_x0000_i1030" type="#_x0000_t75" style="width:14.3pt;height:17.85pt" o:ole="">
            <v:imagedata r:id="rId22" o:title=""/>
          </v:shape>
          <o:OLEObject Type="Embed" ProgID="Equation.3" ShapeID="_x0000_i1030" DrawAspect="Content" ObjectID="_1592144098" r:id="rId23"/>
        </w:object>
      </w:r>
      <w:r w:rsidRPr="0074072A">
        <w:rPr>
          <w:rFonts w:ascii="Times New Roman" w:hAnsi="Times New Roman" w:cs="Times New Roman" w:hint="eastAsia"/>
          <w:sz w:val="24"/>
          <w:szCs w:val="24"/>
        </w:rPr>
        <w:t xml:space="preserve"> is the price level of good </w:t>
      </w:r>
      <w:r w:rsidRPr="0074072A">
        <w:rPr>
          <w:rFonts w:ascii="Times New Roman" w:hAnsi="Times New Roman" w:cs="Times New Roman" w:hint="eastAsia"/>
          <w:i/>
          <w:sz w:val="24"/>
          <w:szCs w:val="24"/>
        </w:rPr>
        <w:t>k</w:t>
      </w:r>
      <w:r w:rsidRPr="0074072A">
        <w:rPr>
          <w:rFonts w:ascii="Times New Roman" w:hAnsi="Times New Roman" w:cs="Times New Roman" w:hint="eastAsia"/>
          <w:sz w:val="24"/>
          <w:szCs w:val="24"/>
        </w:rPr>
        <w:t xml:space="preserve"> </w:t>
      </w:r>
      <w:r>
        <w:rPr>
          <w:rFonts w:ascii="Times New Roman" w:hAnsi="Times New Roman" w:cs="Times New Roman"/>
          <w:sz w:val="24"/>
          <w:szCs w:val="24"/>
        </w:rPr>
        <w:t xml:space="preserve">relative </w:t>
      </w:r>
      <w:r w:rsidRPr="0074072A">
        <w:rPr>
          <w:rFonts w:ascii="Times New Roman" w:hAnsi="Times New Roman" w:cs="Times New Roman" w:hint="eastAsia"/>
          <w:sz w:val="24"/>
          <w:szCs w:val="24"/>
        </w:rPr>
        <w:t xml:space="preserve">to the base good, and </w:t>
      </w:r>
      <w:r w:rsidRPr="0074072A">
        <w:rPr>
          <w:rFonts w:ascii="Times New Roman" w:hAnsi="Times New Roman" w:cs="Times New Roman"/>
          <w:position w:val="-14"/>
          <w:sz w:val="24"/>
          <w:szCs w:val="24"/>
        </w:rPr>
        <w:object w:dxaOrig="480" w:dyaOrig="380" w14:anchorId="1D97F104">
          <v:shape id="_x0000_i1031" type="#_x0000_t75" style="width:25pt;height:20.45pt" o:ole="">
            <v:imagedata r:id="rId24" o:title=""/>
          </v:shape>
          <o:OLEObject Type="Embed" ProgID="Equation.3" ShapeID="_x0000_i1031" DrawAspect="Content" ObjectID="_1592144099" r:id="rId25"/>
        </w:object>
      </w:r>
      <w:r w:rsidRPr="0074072A">
        <w:rPr>
          <w:rFonts w:ascii="Times New Roman" w:hAnsi="Times New Roman" w:cs="Times New Roman" w:hint="eastAsia"/>
          <w:sz w:val="24"/>
          <w:szCs w:val="24"/>
        </w:rPr>
        <w:t>is a random disturbance term.</w:t>
      </w:r>
      <w:r>
        <w:rPr>
          <w:rFonts w:ascii="Times New Roman" w:hAnsi="Times New Roman" w:cs="Times New Roman"/>
          <w:sz w:val="24"/>
          <w:szCs w:val="24"/>
        </w:rPr>
        <w:t xml:space="preserve"> The</w:t>
      </w:r>
      <w:r w:rsidRPr="0074072A">
        <w:rPr>
          <w:rFonts w:ascii="Times New Roman" w:hAnsi="Times New Roman" w:cs="Times New Roman" w:hint="eastAsia"/>
          <w:sz w:val="24"/>
          <w:szCs w:val="24"/>
        </w:rPr>
        <w:t xml:space="preserve"> price parameters (</w:t>
      </w:r>
      <w:r w:rsidRPr="0074072A">
        <w:rPr>
          <w:rFonts w:ascii="Times New Roman" w:hAnsi="Times New Roman" w:cs="Times New Roman"/>
          <w:position w:val="-14"/>
          <w:sz w:val="24"/>
          <w:szCs w:val="24"/>
        </w:rPr>
        <w:object w:dxaOrig="400" w:dyaOrig="380" w14:anchorId="6905ECCF">
          <v:shape id="_x0000_i1032" type="#_x0000_t75" style="width:20.45pt;height:20.45pt" o:ole="">
            <v:imagedata r:id="rId26" o:title=""/>
          </v:shape>
          <o:OLEObject Type="Embed" ProgID="Equation.3" ShapeID="_x0000_i1032" DrawAspect="Content" ObjectID="_1592144100" r:id="rId27"/>
        </w:object>
      </w:r>
      <w:r w:rsidRPr="0074072A">
        <w:rPr>
          <w:rFonts w:ascii="Times New Roman" w:hAnsi="Times New Roman" w:cs="Times New Roman" w:hint="eastAsia"/>
          <w:sz w:val="24"/>
          <w:szCs w:val="24"/>
        </w:rPr>
        <w:t>and</w:t>
      </w:r>
      <w:r w:rsidRPr="0074072A">
        <w:rPr>
          <w:rFonts w:ascii="Times New Roman" w:hAnsi="Times New Roman" w:cs="Times New Roman"/>
          <w:position w:val="-12"/>
          <w:sz w:val="24"/>
          <w:szCs w:val="24"/>
        </w:rPr>
        <w:object w:dxaOrig="279" w:dyaOrig="360" w14:anchorId="235AB08B">
          <v:shape id="_x0000_i1033" type="#_x0000_t75" style="width:14.3pt;height:17.85pt" o:ole="">
            <v:imagedata r:id="rId28" o:title=""/>
          </v:shape>
          <o:OLEObject Type="Embed" ProgID="Equation.3" ShapeID="_x0000_i1033" DrawAspect="Content" ObjectID="_1592144101" r:id="rId29"/>
        </w:object>
      </w:r>
      <w:r w:rsidRPr="0074072A">
        <w:rPr>
          <w:rFonts w:ascii="Times New Roman" w:hAnsi="Times New Roman" w:cs="Times New Roman" w:hint="eastAsia"/>
          <w:sz w:val="24"/>
          <w:szCs w:val="24"/>
        </w:rPr>
        <w:t>) in equation (</w:t>
      </w:r>
      <w:r>
        <w:rPr>
          <w:rFonts w:ascii="Times New Roman" w:hAnsi="Times New Roman" w:cs="Times New Roman"/>
          <w:sz w:val="24"/>
          <w:szCs w:val="24"/>
        </w:rPr>
        <w:t>1</w:t>
      </w:r>
      <w:r w:rsidRPr="0074072A">
        <w:rPr>
          <w:rFonts w:ascii="Times New Roman" w:hAnsi="Times New Roman" w:cs="Times New Roman" w:hint="eastAsia"/>
          <w:sz w:val="24"/>
          <w:szCs w:val="24"/>
        </w:rPr>
        <w:t>) can be directly estimated in a log-linear regression model</w:t>
      </w:r>
      <w:r w:rsidRPr="0074072A">
        <w:rPr>
          <w:rFonts w:ascii="Times New Roman" w:hAnsi="Times New Roman" w:cs="Times New Roman"/>
          <w:sz w:val="24"/>
          <w:szCs w:val="24"/>
        </w:rPr>
        <w:t>, using the</w:t>
      </w:r>
      <w:r>
        <w:rPr>
          <w:rFonts w:ascii="Times New Roman" w:hAnsi="Times New Roman" w:cs="Times New Roman" w:hint="eastAsia"/>
          <w:i/>
          <w:sz w:val="24"/>
          <w:szCs w:val="24"/>
        </w:rPr>
        <w:t xml:space="preserve"> K</w:t>
      </w:r>
      <w:r w:rsidRPr="00582C5D">
        <w:rPr>
          <w:rFonts w:ascii="Times New Roman" w:hAnsi="Times New Roman" w:cs="Times New Roman" w:hint="eastAsia"/>
          <w:sz w:val="24"/>
          <w:szCs w:val="24"/>
        </w:rPr>
        <w:sym w:font="Symbol" w:char="F0B4"/>
      </w:r>
      <w:r w:rsidRPr="0074072A">
        <w:rPr>
          <w:rFonts w:ascii="Times New Roman" w:hAnsi="Times New Roman" w:cs="Times New Roman" w:hint="eastAsia"/>
          <w:i/>
          <w:sz w:val="24"/>
          <w:szCs w:val="24"/>
        </w:rPr>
        <w:t>J</w:t>
      </w:r>
      <w:r w:rsidRPr="00582C5D">
        <w:rPr>
          <w:rFonts w:ascii="Times New Roman" w:hAnsi="Times New Roman" w:cs="Times New Roman" w:hint="eastAsia"/>
          <w:sz w:val="24"/>
          <w:szCs w:val="24"/>
        </w:rPr>
        <w:sym w:font="Symbol" w:char="F0B4"/>
      </w:r>
      <w:r w:rsidRPr="0074072A">
        <w:rPr>
          <w:rFonts w:ascii="Times New Roman" w:hAnsi="Times New Roman" w:cs="Times New Roman" w:hint="eastAsia"/>
          <w:i/>
          <w:sz w:val="24"/>
          <w:szCs w:val="24"/>
        </w:rPr>
        <w:t>T</w:t>
      </w:r>
      <w:r w:rsidRPr="0074072A">
        <w:rPr>
          <w:rFonts w:ascii="Times New Roman" w:hAnsi="Times New Roman" w:cs="Times New Roman" w:hint="eastAsia"/>
          <w:sz w:val="24"/>
          <w:szCs w:val="24"/>
        </w:rPr>
        <w:t xml:space="preserve"> prices from a spatially disaggregated price survey</w:t>
      </w:r>
      <w:r w:rsidRPr="0074072A">
        <w:rPr>
          <w:rFonts w:ascii="Times New Roman" w:hAnsi="Times New Roman" w:cs="Times New Roman"/>
          <w:sz w:val="24"/>
          <w:szCs w:val="24"/>
        </w:rPr>
        <w:t>:</w:t>
      </w:r>
      <w:r w:rsidRPr="0074072A">
        <w:rPr>
          <w:rFonts w:ascii="Times New Roman" w:hAnsi="Times New Roman" w:cs="Times New Roman" w:hint="eastAsia"/>
          <w:sz w:val="24"/>
          <w:szCs w:val="24"/>
        </w:rPr>
        <w:t xml:space="preserve"> </w:t>
      </w:r>
    </w:p>
    <w:p w14:paraId="4B528B54" w14:textId="77777777" w:rsidR="00BE093D" w:rsidRPr="0074072A" w:rsidRDefault="00BE093D" w:rsidP="002D420C">
      <w:pPr>
        <w:tabs>
          <w:tab w:val="left" w:pos="-720"/>
        </w:tabs>
        <w:suppressAutoHyphens/>
        <w:spacing w:line="288" w:lineRule="auto"/>
        <w:jc w:val="both"/>
        <w:rPr>
          <w:rFonts w:ascii="Times New Roman" w:hAnsi="Times New Roman" w:cs="Times New Roman"/>
          <w:sz w:val="24"/>
          <w:szCs w:val="24"/>
        </w:rPr>
      </w:pPr>
    </w:p>
    <w:p w14:paraId="4ADC255E" w14:textId="77777777" w:rsidR="00010949" w:rsidRPr="0074072A" w:rsidRDefault="00010949" w:rsidP="002D420C">
      <w:pPr>
        <w:tabs>
          <w:tab w:val="left" w:pos="-720"/>
        </w:tabs>
        <w:suppressAutoHyphens/>
        <w:spacing w:line="288" w:lineRule="auto"/>
        <w:jc w:val="right"/>
        <w:rPr>
          <w:rFonts w:ascii="Times New Roman" w:hAnsi="Times New Roman" w:cs="Times New Roman"/>
          <w:sz w:val="24"/>
          <w:szCs w:val="24"/>
        </w:rPr>
      </w:pPr>
      <w:r w:rsidRPr="0074072A">
        <w:rPr>
          <w:rFonts w:ascii="Times New Roman" w:hAnsi="Times New Roman" w:cs="Times New Roman"/>
          <w:position w:val="-30"/>
          <w:sz w:val="24"/>
          <w:szCs w:val="24"/>
        </w:rPr>
        <w:object w:dxaOrig="8600" w:dyaOrig="700" w14:anchorId="69339B30">
          <v:shape id="_x0000_i1034" type="#_x0000_t75" style="width:429.45pt;height:35.25pt" o:ole="">
            <v:imagedata r:id="rId30" o:title=""/>
          </v:shape>
          <o:OLEObject Type="Embed" ProgID="Equation.3" ShapeID="_x0000_i1034" DrawAspect="Content" ObjectID="_1592144102" r:id="rId31"/>
        </w:object>
      </w:r>
      <w:r w:rsidRPr="0074072A">
        <w:rPr>
          <w:rFonts w:ascii="Times New Roman" w:hAnsi="Times New Roman" w:cs="Times New Roman" w:hint="eastAsia"/>
          <w:sz w:val="24"/>
          <w:szCs w:val="24"/>
        </w:rPr>
        <w:t xml:space="preserve"> </w:t>
      </w:r>
      <w:r w:rsidRPr="0074072A">
        <w:rPr>
          <w:rFonts w:ascii="Times New Roman" w:hAnsi="Times New Roman" w:cs="Times New Roman"/>
          <w:sz w:val="24"/>
          <w:szCs w:val="24"/>
        </w:rPr>
        <w:tab/>
      </w:r>
      <w:r w:rsidRPr="00BE093D">
        <w:rPr>
          <w:rFonts w:ascii="Times New Roman" w:hAnsi="Times New Roman" w:cs="Times New Roman" w:hint="eastAsia"/>
        </w:rPr>
        <w:t>(</w:t>
      </w:r>
      <w:r w:rsidRPr="00BE093D">
        <w:rPr>
          <w:rFonts w:ascii="Times New Roman" w:hAnsi="Times New Roman" w:cs="Times New Roman"/>
        </w:rPr>
        <w:t>2</w:t>
      </w:r>
      <w:r w:rsidRPr="00BE093D">
        <w:rPr>
          <w:rFonts w:ascii="Times New Roman" w:hAnsi="Times New Roman" w:cs="Times New Roman" w:hint="eastAsia"/>
        </w:rPr>
        <w:t>)</w:t>
      </w:r>
    </w:p>
    <w:p w14:paraId="052F532C" w14:textId="77777777" w:rsidR="00BE093D" w:rsidRDefault="00BE093D" w:rsidP="002D420C">
      <w:pPr>
        <w:tabs>
          <w:tab w:val="left" w:pos="-720"/>
        </w:tabs>
        <w:suppressAutoHyphens/>
        <w:spacing w:line="288" w:lineRule="auto"/>
        <w:jc w:val="both"/>
        <w:rPr>
          <w:rFonts w:ascii="Times New Roman" w:hAnsi="Times New Roman" w:cs="Times New Roman"/>
          <w:sz w:val="24"/>
          <w:szCs w:val="24"/>
        </w:rPr>
      </w:pPr>
    </w:p>
    <w:p w14:paraId="7A925ED0" w14:textId="03966EF1" w:rsidR="00010949" w:rsidRDefault="00010949" w:rsidP="002D420C">
      <w:pPr>
        <w:tabs>
          <w:tab w:val="left" w:pos="-720"/>
        </w:tabs>
        <w:suppressAutoHyphens/>
        <w:spacing w:line="288" w:lineRule="auto"/>
        <w:jc w:val="both"/>
        <w:rPr>
          <w:rFonts w:ascii="Times New Roman" w:hAnsi="Times New Roman" w:cs="Times New Roman"/>
          <w:sz w:val="24"/>
          <w:szCs w:val="24"/>
        </w:rPr>
      </w:pPr>
      <w:r w:rsidRPr="0074072A">
        <w:rPr>
          <w:rFonts w:ascii="Times New Roman" w:hAnsi="Times New Roman" w:cs="Times New Roman"/>
          <w:sz w:val="24"/>
          <w:szCs w:val="24"/>
        </w:rPr>
        <w:t xml:space="preserve">where </w:t>
      </w:r>
      <w:r>
        <w:rPr>
          <w:rFonts w:ascii="Times New Roman" w:hAnsi="Times New Roman" w:cs="Times New Roman"/>
          <w:sz w:val="24"/>
          <w:szCs w:val="24"/>
        </w:rPr>
        <w:t xml:space="preserve">the </w:t>
      </w:r>
      <w:r w:rsidRPr="0074072A">
        <w:rPr>
          <w:rFonts w:ascii="Times New Roman" w:hAnsi="Times New Roman" w:cs="Times New Roman" w:hint="eastAsia"/>
          <w:sz w:val="24"/>
          <w:szCs w:val="24"/>
        </w:rPr>
        <w:t xml:space="preserve">weight </w:t>
      </w:r>
      <w:proofErr w:type="spellStart"/>
      <w:proofErr w:type="gramStart"/>
      <w:r w:rsidRPr="0074072A">
        <w:rPr>
          <w:rFonts w:ascii="Times New Roman" w:hAnsi="Times New Roman" w:cs="Times New Roman" w:hint="eastAsia"/>
          <w:i/>
          <w:sz w:val="24"/>
          <w:szCs w:val="24"/>
        </w:rPr>
        <w:t>w</w:t>
      </w:r>
      <w:r w:rsidRPr="0074072A">
        <w:rPr>
          <w:rFonts w:ascii="Times New Roman" w:hAnsi="Times New Roman" w:cs="Times New Roman" w:hint="eastAsia"/>
          <w:i/>
          <w:sz w:val="24"/>
          <w:szCs w:val="24"/>
          <w:vertAlign w:val="subscript"/>
        </w:rPr>
        <w:t>k,j</w:t>
      </w:r>
      <w:proofErr w:type="gramEnd"/>
      <w:r w:rsidRPr="0074072A">
        <w:rPr>
          <w:rFonts w:ascii="Times New Roman" w:hAnsi="Times New Roman" w:cs="Times New Roman" w:hint="eastAsia"/>
          <w:i/>
          <w:sz w:val="24"/>
          <w:szCs w:val="24"/>
          <w:vertAlign w:val="subscript"/>
        </w:rPr>
        <w:t>,t</w:t>
      </w:r>
      <w:proofErr w:type="spellEnd"/>
      <w:r>
        <w:rPr>
          <w:rFonts w:ascii="Times New Roman" w:hAnsi="Times New Roman" w:cs="Times New Roman"/>
          <w:sz w:val="24"/>
          <w:szCs w:val="24"/>
        </w:rPr>
        <w:t xml:space="preserve"> for</w:t>
      </w:r>
      <w:r w:rsidRPr="0074072A">
        <w:rPr>
          <w:rFonts w:ascii="Times New Roman" w:hAnsi="Times New Roman" w:cs="Times New Roman"/>
          <w:sz w:val="24"/>
          <w:szCs w:val="24"/>
        </w:rPr>
        <w:t xml:space="preserve"> </w:t>
      </w:r>
      <w:r w:rsidRPr="0074072A">
        <w:rPr>
          <w:rFonts w:ascii="Times New Roman" w:hAnsi="Times New Roman" w:cs="Times New Roman" w:hint="eastAsia"/>
          <w:sz w:val="24"/>
          <w:szCs w:val="24"/>
        </w:rPr>
        <w:t xml:space="preserve">good </w:t>
      </w:r>
      <w:r w:rsidRPr="0074072A">
        <w:rPr>
          <w:rFonts w:ascii="Times New Roman" w:hAnsi="Times New Roman" w:cs="Times New Roman" w:hint="eastAsia"/>
          <w:i/>
          <w:sz w:val="24"/>
          <w:szCs w:val="24"/>
        </w:rPr>
        <w:t>k</w:t>
      </w:r>
      <w:r w:rsidRPr="0074072A">
        <w:rPr>
          <w:rFonts w:ascii="Times New Roman" w:hAnsi="Times New Roman" w:cs="Times New Roman" w:hint="eastAsia"/>
          <w:sz w:val="24"/>
          <w:szCs w:val="24"/>
        </w:rPr>
        <w:t xml:space="preserve"> </w:t>
      </w:r>
      <w:r>
        <w:rPr>
          <w:rFonts w:ascii="Times New Roman" w:hAnsi="Times New Roman" w:cs="Times New Roman"/>
          <w:sz w:val="24"/>
          <w:szCs w:val="24"/>
        </w:rPr>
        <w:t>in</w:t>
      </w:r>
      <w:r w:rsidRPr="0074072A">
        <w:rPr>
          <w:rFonts w:ascii="Times New Roman" w:hAnsi="Times New Roman" w:cs="Times New Roman"/>
          <w:sz w:val="24"/>
          <w:szCs w:val="24"/>
        </w:rPr>
        <w:t xml:space="preserve"> region </w:t>
      </w:r>
      <w:r w:rsidRPr="0074072A">
        <w:rPr>
          <w:rFonts w:ascii="Times New Roman" w:hAnsi="Times New Roman" w:cs="Times New Roman"/>
          <w:i/>
          <w:sz w:val="24"/>
          <w:szCs w:val="24"/>
        </w:rPr>
        <w:t>j</w:t>
      </w:r>
      <w:r w:rsidRPr="0074072A">
        <w:rPr>
          <w:rFonts w:ascii="Times New Roman" w:hAnsi="Times New Roman" w:cs="Times New Roman"/>
          <w:sz w:val="24"/>
          <w:szCs w:val="24"/>
        </w:rPr>
        <w:t xml:space="preserve"> </w:t>
      </w:r>
      <w:r w:rsidRPr="0074072A">
        <w:rPr>
          <w:rFonts w:ascii="Times New Roman" w:hAnsi="Times New Roman" w:cs="Times New Roman" w:hint="eastAsia"/>
          <w:sz w:val="24"/>
          <w:szCs w:val="24"/>
        </w:rPr>
        <w:t xml:space="preserve">and period </w:t>
      </w:r>
      <w:r w:rsidRPr="0074072A">
        <w:rPr>
          <w:rFonts w:ascii="Times New Roman" w:hAnsi="Times New Roman" w:cs="Times New Roman" w:hint="eastAsia"/>
          <w:i/>
          <w:sz w:val="24"/>
          <w:szCs w:val="24"/>
        </w:rPr>
        <w:t>t</w:t>
      </w:r>
      <w:r>
        <w:rPr>
          <w:rFonts w:ascii="Times New Roman" w:hAnsi="Times New Roman" w:cs="Times New Roman"/>
          <w:sz w:val="24"/>
          <w:szCs w:val="24"/>
        </w:rPr>
        <w:t xml:space="preserve"> is described below,</w:t>
      </w:r>
      <w:r w:rsidRPr="0074072A">
        <w:rPr>
          <w:rFonts w:ascii="Times New Roman" w:hAnsi="Times New Roman" w:cs="Times New Roman" w:hint="eastAsia"/>
          <w:sz w:val="24"/>
          <w:szCs w:val="24"/>
        </w:rPr>
        <w:t xml:space="preserve"> </w:t>
      </w:r>
      <w:proofErr w:type="spellStart"/>
      <w:r w:rsidRPr="0074072A">
        <w:rPr>
          <w:rFonts w:ascii="Times New Roman" w:hAnsi="Times New Roman" w:cs="Times New Roman"/>
          <w:i/>
          <w:sz w:val="24"/>
          <w:szCs w:val="24"/>
        </w:rPr>
        <w:t>D</w:t>
      </w:r>
      <w:r w:rsidRPr="0074072A">
        <w:rPr>
          <w:rFonts w:ascii="Times New Roman" w:hAnsi="Times New Roman" w:cs="Times New Roman" w:hint="eastAsia"/>
          <w:i/>
          <w:sz w:val="24"/>
          <w:szCs w:val="24"/>
          <w:vertAlign w:val="subscript"/>
        </w:rPr>
        <w:t>j,t</w:t>
      </w:r>
      <w:proofErr w:type="spellEnd"/>
      <w:r w:rsidRPr="0074072A">
        <w:rPr>
          <w:rFonts w:ascii="Times New Roman" w:hAnsi="Times New Roman" w:cs="Times New Roman"/>
          <w:sz w:val="24"/>
          <w:szCs w:val="24"/>
        </w:rPr>
        <w:t xml:space="preserve"> is a dummy variable for region </w:t>
      </w:r>
      <w:r w:rsidRPr="0074072A">
        <w:rPr>
          <w:rFonts w:ascii="Times New Roman" w:hAnsi="Times New Roman" w:cs="Times New Roman"/>
          <w:i/>
          <w:sz w:val="24"/>
          <w:szCs w:val="24"/>
        </w:rPr>
        <w:t>j</w:t>
      </w:r>
      <w:r w:rsidRPr="0074072A">
        <w:rPr>
          <w:rFonts w:ascii="Times New Roman" w:hAnsi="Times New Roman" w:cs="Times New Roman"/>
          <w:sz w:val="24"/>
          <w:szCs w:val="24"/>
        </w:rPr>
        <w:t xml:space="preserve"> </w:t>
      </w:r>
      <w:r w:rsidRPr="0074072A">
        <w:rPr>
          <w:rFonts w:ascii="Times New Roman" w:hAnsi="Times New Roman" w:cs="Times New Roman" w:hint="eastAsia"/>
          <w:sz w:val="24"/>
          <w:szCs w:val="24"/>
        </w:rPr>
        <w:t xml:space="preserve">and period </w:t>
      </w:r>
      <w:r w:rsidRPr="0074072A">
        <w:rPr>
          <w:rFonts w:ascii="Times New Roman" w:hAnsi="Times New Roman" w:cs="Times New Roman" w:hint="eastAsia"/>
          <w:i/>
          <w:sz w:val="24"/>
          <w:szCs w:val="24"/>
        </w:rPr>
        <w:t>t</w:t>
      </w:r>
      <w:r w:rsidRPr="0074072A">
        <w:rPr>
          <w:rFonts w:ascii="Times New Roman" w:hAnsi="Times New Roman" w:cs="Times New Roman" w:hint="eastAsia"/>
          <w:sz w:val="24"/>
          <w:szCs w:val="24"/>
        </w:rPr>
        <w:t xml:space="preserve">, </w:t>
      </w:r>
      <w:r w:rsidRPr="0074072A">
        <w:rPr>
          <w:rFonts w:ascii="Times New Roman" w:hAnsi="Times New Roman" w:cs="Times New Roman"/>
          <w:i/>
          <w:sz w:val="24"/>
          <w:szCs w:val="24"/>
        </w:rPr>
        <w:t>D</w:t>
      </w:r>
      <w:r w:rsidRPr="0074072A">
        <w:rPr>
          <w:rFonts w:ascii="Times New Roman" w:hAnsi="Times New Roman" w:cs="Times New Roman" w:hint="eastAsia"/>
          <w:i/>
          <w:sz w:val="24"/>
          <w:szCs w:val="24"/>
          <w:vertAlign w:val="subscript"/>
        </w:rPr>
        <w:t>k</w:t>
      </w:r>
      <w:r w:rsidRPr="0074072A">
        <w:rPr>
          <w:rFonts w:ascii="Times New Roman" w:hAnsi="Times New Roman" w:cs="Times New Roman" w:hint="eastAsia"/>
          <w:sz w:val="24"/>
          <w:szCs w:val="24"/>
        </w:rPr>
        <w:t xml:space="preserve"> i</w:t>
      </w:r>
      <w:r w:rsidRPr="0074072A">
        <w:rPr>
          <w:rFonts w:ascii="Times New Roman" w:hAnsi="Times New Roman" w:cs="Times New Roman"/>
          <w:sz w:val="24"/>
          <w:szCs w:val="24"/>
        </w:rPr>
        <w:t xml:space="preserve">s </w:t>
      </w:r>
      <w:r w:rsidRPr="0074072A">
        <w:rPr>
          <w:rFonts w:ascii="Times New Roman" w:hAnsi="Times New Roman" w:cs="Times New Roman" w:hint="eastAsia"/>
          <w:sz w:val="24"/>
          <w:szCs w:val="24"/>
        </w:rPr>
        <w:t xml:space="preserve">a dummy for good </w:t>
      </w:r>
      <w:r w:rsidRPr="0074072A">
        <w:rPr>
          <w:rFonts w:ascii="Times New Roman" w:hAnsi="Times New Roman" w:cs="Times New Roman" w:hint="eastAsia"/>
          <w:i/>
          <w:sz w:val="24"/>
          <w:szCs w:val="24"/>
        </w:rPr>
        <w:t>k</w:t>
      </w:r>
      <w:r w:rsidRPr="0074072A">
        <w:rPr>
          <w:rFonts w:ascii="Times New Roman" w:hAnsi="Times New Roman" w:cs="Times New Roman" w:hint="eastAsia"/>
          <w:sz w:val="24"/>
          <w:szCs w:val="24"/>
        </w:rPr>
        <w:t xml:space="preserve"> </w:t>
      </w:r>
      <w:r w:rsidRPr="0074072A">
        <w:rPr>
          <w:rFonts w:ascii="Times New Roman" w:hAnsi="Times New Roman" w:cs="Times New Roman"/>
          <w:sz w:val="24"/>
          <w:szCs w:val="24"/>
        </w:rPr>
        <w:t xml:space="preserve">and </w:t>
      </w:r>
      <w:r w:rsidRPr="0074072A">
        <w:rPr>
          <w:rFonts w:ascii="Times New Roman" w:hAnsi="Times New Roman" w:cs="Times New Roman"/>
          <w:position w:val="-10"/>
          <w:sz w:val="24"/>
          <w:szCs w:val="24"/>
        </w:rPr>
        <w:object w:dxaOrig="200" w:dyaOrig="380" w14:anchorId="7BD56058">
          <v:shape id="_x0000_i1035" type="#_x0000_t75" style="width:9.7pt;height:20.45pt" o:ole="">
            <v:imagedata r:id="rId32" o:title=""/>
          </v:shape>
          <o:OLEObject Type="Embed" ProgID="Equation.3" ShapeID="_x0000_i1035" DrawAspect="Content" ObjectID="_1592144103" r:id="rId33"/>
        </w:object>
      </w:r>
      <w:r w:rsidRPr="0074072A">
        <w:rPr>
          <w:rFonts w:ascii="Times New Roman" w:hAnsi="Times New Roman" w:cs="Times New Roman"/>
          <w:sz w:val="24"/>
          <w:szCs w:val="24"/>
        </w:rPr>
        <w:t xml:space="preserve"> is the i</w:t>
      </w:r>
      <w:r w:rsidR="00CD5566">
        <w:rPr>
          <w:rFonts w:ascii="Times New Roman" w:hAnsi="Times New Roman" w:cs="Times New Roman"/>
          <w:sz w:val="24"/>
          <w:szCs w:val="24"/>
        </w:rPr>
        <w:t>ntercept plus the coefficient for</w:t>
      </w:r>
      <w:r w:rsidRPr="0074072A">
        <w:rPr>
          <w:rFonts w:ascii="Times New Roman" w:hAnsi="Times New Roman" w:cs="Times New Roman"/>
          <w:sz w:val="24"/>
          <w:szCs w:val="24"/>
        </w:rPr>
        <w:t xml:space="preserve"> the omitted </w:t>
      </w:r>
      <w:r>
        <w:rPr>
          <w:rFonts w:ascii="Times New Roman" w:hAnsi="Times New Roman" w:cs="Times New Roman"/>
          <w:sz w:val="24"/>
          <w:szCs w:val="24"/>
        </w:rPr>
        <w:t xml:space="preserve">base category </w:t>
      </w:r>
      <w:r w:rsidRPr="0074072A">
        <w:rPr>
          <w:rFonts w:ascii="Times New Roman" w:hAnsi="Times New Roman" w:cs="Times New Roman"/>
          <w:sz w:val="24"/>
          <w:szCs w:val="24"/>
        </w:rPr>
        <w:t>dumm</w:t>
      </w:r>
      <w:r w:rsidRPr="0074072A">
        <w:rPr>
          <w:rFonts w:ascii="Times New Roman" w:hAnsi="Times New Roman" w:cs="Times New Roman" w:hint="eastAsia"/>
          <w:sz w:val="24"/>
          <w:szCs w:val="24"/>
        </w:rPr>
        <w:t>ie</w:t>
      </w:r>
      <w:r>
        <w:rPr>
          <w:rFonts w:ascii="Times New Roman" w:hAnsi="Times New Roman" w:cs="Times New Roman"/>
          <w:sz w:val="24"/>
          <w:szCs w:val="24"/>
        </w:rPr>
        <w:t>s.</w:t>
      </w:r>
      <w:r w:rsidRPr="0074072A">
        <w:rPr>
          <w:rFonts w:ascii="Times New Roman" w:hAnsi="Times New Roman" w:cs="Times New Roman"/>
          <w:sz w:val="24"/>
          <w:szCs w:val="24"/>
        </w:rPr>
        <w:t xml:space="preserve"> </w:t>
      </w:r>
    </w:p>
    <w:p w14:paraId="3D2AD09E" w14:textId="77777777" w:rsidR="00BE093D" w:rsidRDefault="00BE093D" w:rsidP="002D420C">
      <w:pPr>
        <w:tabs>
          <w:tab w:val="left" w:pos="-720"/>
        </w:tabs>
        <w:suppressAutoHyphens/>
        <w:spacing w:line="288" w:lineRule="auto"/>
        <w:jc w:val="both"/>
        <w:rPr>
          <w:rFonts w:ascii="Times New Roman" w:hAnsi="Times New Roman" w:cs="Times New Roman"/>
          <w:sz w:val="24"/>
          <w:szCs w:val="24"/>
        </w:rPr>
      </w:pPr>
    </w:p>
    <w:p w14:paraId="5C4C3F55" w14:textId="0DE46848" w:rsidR="00010949" w:rsidRDefault="00010949" w:rsidP="002D420C">
      <w:pPr>
        <w:tabs>
          <w:tab w:val="left" w:pos="-720"/>
        </w:tabs>
        <w:suppressAutoHyphens/>
        <w:spacing w:line="288" w:lineRule="auto"/>
        <w:jc w:val="both"/>
        <w:rPr>
          <w:rFonts w:ascii="Times New Roman" w:eastAsia="Calibri" w:hAnsi="Times New Roman" w:cs="Times New Roman"/>
          <w:sz w:val="24"/>
          <w:szCs w:val="24"/>
          <w:lang w:val="en-NZ"/>
        </w:rPr>
      </w:pPr>
      <w:r>
        <w:rPr>
          <w:rFonts w:ascii="Times New Roman" w:hAnsi="Times New Roman" w:cs="Times New Roman"/>
          <w:sz w:val="24"/>
          <w:szCs w:val="24"/>
        </w:rPr>
        <w:tab/>
      </w:r>
      <w:r w:rsidR="00A85855">
        <w:rPr>
          <w:rFonts w:ascii="Times New Roman" w:hAnsi="Times New Roman" w:cs="Times New Roman"/>
          <w:sz w:val="24"/>
          <w:szCs w:val="24"/>
        </w:rPr>
        <w:t>Our first benchmark price index has variable weights:</w:t>
      </w:r>
      <w:r w:rsidR="000D2FAB">
        <w:rPr>
          <w:rFonts w:ascii="Times New Roman" w:hAnsi="Times New Roman" w:cs="Times New Roman"/>
          <w:sz w:val="24"/>
          <w:szCs w:val="24"/>
        </w:rPr>
        <w:t xml:space="preserve"> </w:t>
      </w:r>
      <w:r w:rsidRPr="00945A3C">
        <w:rPr>
          <w:rFonts w:ascii="Times New Roman" w:hAnsi="Times New Roman" w:cs="Times New Roman"/>
          <w:position w:val="-10"/>
          <w:sz w:val="24"/>
          <w:szCs w:val="24"/>
        </w:rPr>
        <w:object w:dxaOrig="1460" w:dyaOrig="420" w14:anchorId="43DDFCFD">
          <v:shape id="_x0000_i1036" type="#_x0000_t75" style="width:64.85pt;height:17.85pt" o:ole="">
            <v:imagedata r:id="rId34" o:title=""/>
          </v:shape>
          <o:OLEObject Type="Embed" ProgID="Equation.3" ShapeID="_x0000_i1036" DrawAspect="Content" ObjectID="_1592144104" r:id="rId35"/>
        </w:object>
      </w:r>
      <w:r>
        <w:rPr>
          <w:rFonts w:ascii="Times New Roman" w:hAnsi="Times New Roman" w:cs="Times New Roman"/>
          <w:sz w:val="24"/>
          <w:szCs w:val="24"/>
        </w:rPr>
        <w:t xml:space="preserve"> where </w:t>
      </w:r>
      <w:proofErr w:type="spellStart"/>
      <w:proofErr w:type="gramStart"/>
      <w:r w:rsidRPr="00945A3C">
        <w:rPr>
          <w:rFonts w:ascii="Times New Roman" w:hAnsi="Times New Roman" w:cs="Times New Roman"/>
          <w:i/>
          <w:sz w:val="28"/>
          <w:szCs w:val="24"/>
        </w:rPr>
        <w:t>s</w:t>
      </w:r>
      <w:r w:rsidRPr="00945A3C">
        <w:rPr>
          <w:rFonts w:ascii="Times New Roman" w:hAnsi="Times New Roman" w:cs="Times New Roman"/>
          <w:i/>
          <w:sz w:val="24"/>
          <w:szCs w:val="24"/>
          <w:vertAlign w:val="subscript"/>
        </w:rPr>
        <w:t>kj,t</w:t>
      </w:r>
      <w:proofErr w:type="spellEnd"/>
      <w:proofErr w:type="gramEnd"/>
      <w:r>
        <w:rPr>
          <w:rFonts w:ascii="Times New Roman" w:hAnsi="Times New Roman" w:cs="Times New Roman"/>
          <w:sz w:val="24"/>
          <w:szCs w:val="24"/>
        </w:rPr>
        <w:t xml:space="preserve"> </w:t>
      </w:r>
      <w:r w:rsidRPr="00683F59">
        <w:rPr>
          <w:rFonts w:ascii="Times New Roman" w:eastAsia="Calibri" w:hAnsi="Times New Roman" w:cs="Times New Roman"/>
          <w:sz w:val="24"/>
          <w:szCs w:val="24"/>
          <w:lang w:val="en-NZ"/>
        </w:rPr>
        <w:t xml:space="preserve">is the average budget share of item </w:t>
      </w:r>
      <w:r w:rsidRPr="00683F59">
        <w:rPr>
          <w:rFonts w:ascii="Times New Roman" w:eastAsia="Calibri" w:hAnsi="Times New Roman" w:cs="Times New Roman"/>
          <w:i/>
          <w:sz w:val="24"/>
          <w:szCs w:val="24"/>
          <w:lang w:val="en-NZ"/>
        </w:rPr>
        <w:t>k</w:t>
      </w:r>
      <w:r w:rsidRPr="00683F59">
        <w:rPr>
          <w:rFonts w:ascii="Times New Roman" w:hAnsi="Times New Roman" w:cs="Times New Roman"/>
          <w:sz w:val="24"/>
          <w:szCs w:val="24"/>
          <w:lang w:val="en-NZ"/>
        </w:rPr>
        <w:t xml:space="preserve">, </w:t>
      </w:r>
      <w:r>
        <w:rPr>
          <w:rFonts w:ascii="Times New Roman" w:hAnsi="Times New Roman" w:cs="Times New Roman"/>
          <w:sz w:val="24"/>
          <w:szCs w:val="24"/>
          <w:lang w:val="en-NZ"/>
        </w:rPr>
        <w:t xml:space="preserve">in </w:t>
      </w:r>
      <w:r w:rsidRPr="00683F59">
        <w:rPr>
          <w:rFonts w:ascii="Times New Roman" w:eastAsia="Calibri" w:hAnsi="Times New Roman" w:cs="Times New Roman"/>
          <w:sz w:val="24"/>
          <w:szCs w:val="24"/>
          <w:lang w:val="en-NZ"/>
        </w:rPr>
        <w:t xml:space="preserve">region </w:t>
      </w:r>
      <w:r w:rsidRPr="00683F59">
        <w:rPr>
          <w:rFonts w:ascii="Times New Roman" w:eastAsia="Calibri" w:hAnsi="Times New Roman" w:cs="Times New Roman"/>
          <w:i/>
          <w:sz w:val="24"/>
          <w:szCs w:val="24"/>
          <w:lang w:val="en-NZ"/>
        </w:rPr>
        <w:t>j</w:t>
      </w:r>
      <w:r w:rsidRPr="00683F59">
        <w:rPr>
          <w:rFonts w:ascii="Times New Roman" w:hAnsi="Times New Roman" w:cs="Times New Roman"/>
          <w:i/>
          <w:sz w:val="24"/>
          <w:szCs w:val="24"/>
          <w:lang w:val="en-NZ"/>
        </w:rPr>
        <w:t xml:space="preserve">, </w:t>
      </w:r>
      <w:r w:rsidRPr="00683F59">
        <w:rPr>
          <w:rFonts w:ascii="Times New Roman" w:hAnsi="Times New Roman" w:cs="Times New Roman"/>
          <w:sz w:val="24"/>
          <w:szCs w:val="24"/>
          <w:lang w:val="en-NZ"/>
        </w:rPr>
        <w:t>and time</w:t>
      </w:r>
      <w:r w:rsidRPr="00683F59">
        <w:rPr>
          <w:rFonts w:ascii="Times New Roman" w:hAnsi="Times New Roman" w:cs="Times New Roman"/>
          <w:i/>
          <w:sz w:val="24"/>
          <w:szCs w:val="24"/>
          <w:lang w:val="en-NZ"/>
        </w:rPr>
        <w:t xml:space="preserve"> t</w:t>
      </w:r>
      <w:r w:rsidRPr="00683F59">
        <w:rPr>
          <w:rFonts w:ascii="Times New Roman" w:eastAsia="Calibri" w:hAnsi="Times New Roman" w:cs="Times New Roman"/>
          <w:sz w:val="24"/>
          <w:szCs w:val="24"/>
          <w:lang w:val="en-NZ"/>
        </w:rPr>
        <w:t>,</w:t>
      </w:r>
      <w:r>
        <w:rPr>
          <w:rFonts w:ascii="Times New Roman" w:eastAsia="Calibri" w:hAnsi="Times New Roman" w:cs="Times New Roman"/>
          <w:sz w:val="24"/>
          <w:szCs w:val="24"/>
          <w:lang w:val="en-NZ"/>
        </w:rPr>
        <w:t xml:space="preserve"> and</w:t>
      </w:r>
      <w:r>
        <w:rPr>
          <w:rFonts w:ascii="Times New Roman" w:hAnsi="Times New Roman" w:cs="Times New Roman"/>
          <w:sz w:val="24"/>
          <w:szCs w:val="24"/>
        </w:rPr>
        <w:t xml:space="preserve"> </w:t>
      </w:r>
      <w:r w:rsidRPr="00945A3C">
        <w:rPr>
          <w:rFonts w:ascii="Times New Roman" w:hAnsi="Times New Roman" w:cs="Times New Roman"/>
          <w:i/>
          <w:sz w:val="24"/>
          <w:szCs w:val="24"/>
        </w:rPr>
        <w:t>s</w:t>
      </w:r>
      <w:r w:rsidRPr="00945A3C">
        <w:rPr>
          <w:rFonts w:ascii="Times New Roman" w:hAnsi="Times New Roman" w:cs="Times New Roman"/>
          <w:i/>
          <w:sz w:val="24"/>
          <w:szCs w:val="24"/>
          <w:vertAlign w:val="subscript"/>
        </w:rPr>
        <w:t>k</w:t>
      </w:r>
      <w:r>
        <w:rPr>
          <w:rFonts w:ascii="Times New Roman" w:hAnsi="Times New Roman" w:cs="Times New Roman"/>
          <w:i/>
          <w:sz w:val="24"/>
          <w:szCs w:val="24"/>
          <w:vertAlign w:val="subscript"/>
        </w:rPr>
        <w:t>0</w:t>
      </w:r>
      <w:r w:rsidRPr="00945A3C">
        <w:rPr>
          <w:rFonts w:ascii="Times New Roman" w:hAnsi="Times New Roman" w:cs="Times New Roman"/>
          <w:i/>
          <w:sz w:val="24"/>
          <w:szCs w:val="24"/>
          <w:vertAlign w:val="subscript"/>
        </w:rPr>
        <w:t>,</w:t>
      </w:r>
      <w:r w:rsidRPr="00945A3C">
        <w:rPr>
          <w:rFonts w:ascii="Times New Roman" w:hAnsi="Times New Roman" w:cs="Times New Roman"/>
          <w:sz w:val="24"/>
          <w:szCs w:val="24"/>
          <w:vertAlign w:val="subscript"/>
        </w:rPr>
        <w:t>1</w:t>
      </w:r>
      <w:r w:rsidRPr="00945A3C">
        <w:rPr>
          <w:rFonts w:ascii="Times New Roman" w:hAnsi="Times New Roman" w:cs="Times New Roman"/>
          <w:sz w:val="24"/>
          <w:szCs w:val="24"/>
          <w:lang w:val="en-NZ"/>
        </w:rPr>
        <w:t xml:space="preserve"> </w:t>
      </w:r>
      <w:r w:rsidRPr="00683F59">
        <w:rPr>
          <w:rFonts w:ascii="Times New Roman" w:eastAsia="Calibri" w:hAnsi="Times New Roman" w:cs="Times New Roman"/>
          <w:sz w:val="24"/>
          <w:szCs w:val="24"/>
          <w:lang w:val="en-NZ"/>
        </w:rPr>
        <w:t xml:space="preserve">is the average budget share </w:t>
      </w:r>
      <w:r>
        <w:rPr>
          <w:rFonts w:ascii="Times New Roman" w:eastAsia="Calibri" w:hAnsi="Times New Roman" w:cs="Times New Roman"/>
          <w:sz w:val="24"/>
          <w:szCs w:val="24"/>
          <w:lang w:val="en-NZ"/>
        </w:rPr>
        <w:t xml:space="preserve">for item </w:t>
      </w:r>
      <w:r w:rsidRPr="00945A3C">
        <w:rPr>
          <w:rFonts w:ascii="Times New Roman" w:eastAsia="Calibri" w:hAnsi="Times New Roman" w:cs="Times New Roman"/>
          <w:i/>
          <w:sz w:val="24"/>
          <w:szCs w:val="24"/>
          <w:lang w:val="en-NZ"/>
        </w:rPr>
        <w:t>k</w:t>
      </w:r>
      <w:r>
        <w:rPr>
          <w:rFonts w:ascii="Times New Roman" w:eastAsia="Calibri" w:hAnsi="Times New Roman" w:cs="Times New Roman"/>
          <w:sz w:val="24"/>
          <w:szCs w:val="24"/>
          <w:lang w:val="en-NZ"/>
        </w:rPr>
        <w:t xml:space="preserve"> </w:t>
      </w:r>
      <w:r w:rsidRPr="00683F59">
        <w:rPr>
          <w:rFonts w:ascii="Times New Roman" w:eastAsia="Calibri" w:hAnsi="Times New Roman" w:cs="Times New Roman"/>
          <w:sz w:val="24"/>
          <w:szCs w:val="24"/>
          <w:lang w:val="en-NZ"/>
        </w:rPr>
        <w:t xml:space="preserve">in </w:t>
      </w:r>
      <w:r>
        <w:rPr>
          <w:rFonts w:ascii="Times New Roman" w:eastAsia="Calibri" w:hAnsi="Times New Roman" w:cs="Times New Roman"/>
          <w:sz w:val="24"/>
          <w:szCs w:val="24"/>
          <w:lang w:val="en-NZ"/>
        </w:rPr>
        <w:t xml:space="preserve">the base </w:t>
      </w:r>
      <w:r w:rsidR="00A85855">
        <w:rPr>
          <w:rFonts w:ascii="Times New Roman" w:eastAsia="Calibri" w:hAnsi="Times New Roman" w:cs="Times New Roman"/>
          <w:sz w:val="24"/>
          <w:szCs w:val="24"/>
          <w:lang w:val="en-NZ"/>
        </w:rPr>
        <w:t>period/region</w:t>
      </w:r>
      <w:r w:rsidRPr="00683F59">
        <w:rPr>
          <w:rFonts w:ascii="Times New Roman" w:hAnsi="Times New Roman" w:cs="Times New Roman"/>
          <w:sz w:val="24"/>
          <w:szCs w:val="24"/>
          <w:lang w:val="en-NZ"/>
        </w:rPr>
        <w:t xml:space="preserve"> </w:t>
      </w:r>
      <w:r w:rsidRPr="00683F59">
        <w:rPr>
          <w:rFonts w:ascii="Times New Roman" w:eastAsia="Calibri" w:hAnsi="Times New Roman" w:cs="Times New Roman"/>
          <w:sz w:val="24"/>
          <w:szCs w:val="24"/>
          <w:lang w:val="en-NZ"/>
        </w:rPr>
        <w:t>(the urban sector</w:t>
      </w:r>
      <w:r w:rsidR="00771D6B">
        <w:rPr>
          <w:rFonts w:ascii="Times New Roman" w:eastAsia="Calibri" w:hAnsi="Times New Roman" w:cs="Times New Roman"/>
          <w:sz w:val="24"/>
          <w:szCs w:val="24"/>
          <w:lang w:val="en-NZ"/>
        </w:rPr>
        <w:t xml:space="preserve"> of the Red River region, that includes Hanoi</w:t>
      </w:r>
      <w:r w:rsidRPr="00683F59">
        <w:rPr>
          <w:rFonts w:ascii="Times New Roman" w:eastAsia="Calibri" w:hAnsi="Times New Roman" w:cs="Times New Roman"/>
          <w:sz w:val="24"/>
          <w:szCs w:val="24"/>
          <w:lang w:val="en-NZ"/>
        </w:rPr>
        <w:t>)</w:t>
      </w:r>
      <w:r>
        <w:rPr>
          <w:rFonts w:ascii="Times New Roman" w:eastAsia="Calibri" w:hAnsi="Times New Roman" w:cs="Times New Roman"/>
          <w:sz w:val="24"/>
          <w:szCs w:val="24"/>
          <w:lang w:val="en-NZ"/>
        </w:rPr>
        <w:t>. We refer to this price index a</w:t>
      </w:r>
      <w:r w:rsidR="00CD5566">
        <w:rPr>
          <w:rFonts w:ascii="Times New Roman" w:eastAsia="Calibri" w:hAnsi="Times New Roman" w:cs="Times New Roman"/>
          <w:sz w:val="24"/>
          <w:szCs w:val="24"/>
          <w:lang w:val="en-NZ"/>
        </w:rPr>
        <w:t>s WCPD-</w:t>
      </w:r>
      <w:proofErr w:type="spellStart"/>
      <w:r>
        <w:rPr>
          <w:rFonts w:ascii="Times New Roman" w:eastAsia="Calibri" w:hAnsi="Times New Roman" w:cs="Times New Roman"/>
          <w:sz w:val="24"/>
          <w:szCs w:val="24"/>
          <w:lang w:val="en-NZ"/>
        </w:rPr>
        <w:t>vw</w:t>
      </w:r>
      <w:proofErr w:type="spellEnd"/>
      <w:r>
        <w:rPr>
          <w:rFonts w:ascii="Times New Roman" w:eastAsia="Calibri" w:hAnsi="Times New Roman" w:cs="Times New Roman"/>
          <w:sz w:val="24"/>
          <w:szCs w:val="24"/>
          <w:lang w:val="en-NZ"/>
        </w:rPr>
        <w:t xml:space="preserve"> (for variable-weight), which gives estimated deflators:</w:t>
      </w:r>
    </w:p>
    <w:p w14:paraId="74267DC3" w14:textId="21BA3557" w:rsidR="00010949" w:rsidRDefault="00010949" w:rsidP="002D420C">
      <w:pPr>
        <w:tabs>
          <w:tab w:val="left" w:pos="-720"/>
        </w:tabs>
        <w:suppressAutoHyphens/>
        <w:spacing w:line="288" w:lineRule="auto"/>
        <w:jc w:val="right"/>
        <w:rPr>
          <w:rFonts w:ascii="Times New Roman" w:eastAsia="Calibri" w:hAnsi="Times New Roman" w:cs="Times New Roman"/>
          <w:lang w:val="en-NZ"/>
        </w:rPr>
      </w:pPr>
      <w:r w:rsidRPr="00683F59">
        <w:rPr>
          <w:rFonts w:ascii="Times New Roman" w:eastAsia="Calibri" w:hAnsi="Times New Roman" w:cs="Times New Roman"/>
          <w:position w:val="-42"/>
          <w:sz w:val="24"/>
          <w:szCs w:val="24"/>
          <w:lang w:val="en-NZ"/>
        </w:rPr>
        <w:object w:dxaOrig="3300" w:dyaOrig="960" w14:anchorId="363F5AD7">
          <v:shape id="_x0000_i1037" type="#_x0000_t75" style="width:151.15pt;height:44.45pt" o:ole="" fillcolor="window">
            <v:imagedata r:id="rId36" o:title=""/>
          </v:shape>
          <o:OLEObject Type="Embed" ProgID="Equation.3" ShapeID="_x0000_i1037" DrawAspect="Content" ObjectID="_1592144105" r:id="rId37"/>
        </w:object>
      </w:r>
      <w:r>
        <w:rPr>
          <w:rFonts w:ascii="Times New Roman" w:eastAsia="Calibri" w:hAnsi="Times New Roman" w:cs="Times New Roman"/>
          <w:sz w:val="24"/>
          <w:szCs w:val="24"/>
          <w:lang w:val="en-NZ"/>
        </w:rPr>
        <w:tab/>
      </w:r>
      <w:r>
        <w:rPr>
          <w:rFonts w:ascii="Times New Roman" w:eastAsia="Calibri" w:hAnsi="Times New Roman" w:cs="Times New Roman"/>
          <w:sz w:val="24"/>
          <w:szCs w:val="24"/>
          <w:lang w:val="en-NZ"/>
        </w:rPr>
        <w:tab/>
      </w:r>
      <w:r>
        <w:rPr>
          <w:rFonts w:ascii="Times New Roman" w:eastAsia="Calibri" w:hAnsi="Times New Roman" w:cs="Times New Roman"/>
          <w:sz w:val="24"/>
          <w:szCs w:val="24"/>
          <w:lang w:val="en-NZ"/>
        </w:rPr>
        <w:tab/>
      </w:r>
      <w:r>
        <w:rPr>
          <w:rFonts w:ascii="Times New Roman" w:eastAsia="Calibri" w:hAnsi="Times New Roman" w:cs="Times New Roman"/>
          <w:sz w:val="24"/>
          <w:szCs w:val="24"/>
          <w:lang w:val="en-NZ"/>
        </w:rPr>
        <w:tab/>
        <w:t xml:space="preserve">   </w:t>
      </w:r>
      <w:r w:rsidRPr="00BE093D">
        <w:rPr>
          <w:rFonts w:ascii="Times New Roman" w:eastAsia="Calibri" w:hAnsi="Times New Roman" w:cs="Times New Roman"/>
          <w:lang w:val="en-NZ"/>
        </w:rPr>
        <w:t>(3a)</w:t>
      </w:r>
    </w:p>
    <w:p w14:paraId="7F9D0E7D" w14:textId="77777777" w:rsidR="00BE093D" w:rsidRDefault="00BE093D" w:rsidP="002D420C">
      <w:pPr>
        <w:tabs>
          <w:tab w:val="left" w:pos="-720"/>
        </w:tabs>
        <w:suppressAutoHyphens/>
        <w:spacing w:line="288" w:lineRule="auto"/>
        <w:jc w:val="right"/>
        <w:rPr>
          <w:rFonts w:ascii="Times New Roman" w:eastAsia="Calibri" w:hAnsi="Times New Roman" w:cs="Times New Roman"/>
          <w:sz w:val="24"/>
          <w:szCs w:val="24"/>
          <w:lang w:val="en-NZ"/>
        </w:rPr>
      </w:pPr>
    </w:p>
    <w:p w14:paraId="03B39289" w14:textId="4095227E" w:rsidR="00010949" w:rsidRDefault="00BE093D" w:rsidP="002D420C">
      <w:pPr>
        <w:tabs>
          <w:tab w:val="left" w:pos="-720"/>
        </w:tabs>
        <w:suppressAutoHyphens/>
        <w:spacing w:line="288" w:lineRule="auto"/>
        <w:jc w:val="both"/>
        <w:rPr>
          <w:rFonts w:ascii="Times New Roman" w:hAnsi="Times New Roman" w:cs="Times New Roman"/>
          <w:sz w:val="24"/>
          <w:szCs w:val="24"/>
        </w:rPr>
      </w:pPr>
      <w:r>
        <w:rPr>
          <w:rFonts w:ascii="Times New Roman" w:hAnsi="Times New Roman" w:cs="Times New Roman"/>
          <w:sz w:val="24"/>
          <w:szCs w:val="24"/>
        </w:rPr>
        <w:tab/>
      </w:r>
      <w:r w:rsidR="00010949">
        <w:rPr>
          <w:rFonts w:ascii="Times New Roman" w:hAnsi="Times New Roman" w:cs="Times New Roman"/>
          <w:sz w:val="24"/>
          <w:szCs w:val="24"/>
        </w:rPr>
        <w:t>The WCPD-</w:t>
      </w:r>
      <w:proofErr w:type="spellStart"/>
      <w:r w:rsidR="00010949">
        <w:rPr>
          <w:rFonts w:ascii="Times New Roman" w:hAnsi="Times New Roman" w:cs="Times New Roman"/>
          <w:sz w:val="24"/>
          <w:szCs w:val="24"/>
        </w:rPr>
        <w:t>vw</w:t>
      </w:r>
      <w:proofErr w:type="spellEnd"/>
      <w:r w:rsidR="00010949">
        <w:rPr>
          <w:rFonts w:ascii="Times New Roman" w:hAnsi="Times New Roman" w:cs="Times New Roman"/>
          <w:sz w:val="24"/>
          <w:szCs w:val="24"/>
        </w:rPr>
        <w:t xml:space="preserve"> allows for substitution </w:t>
      </w:r>
      <w:r w:rsidR="00A85855">
        <w:rPr>
          <w:rFonts w:ascii="Times New Roman" w:hAnsi="Times New Roman" w:cs="Times New Roman"/>
          <w:sz w:val="24"/>
          <w:szCs w:val="24"/>
        </w:rPr>
        <w:t xml:space="preserve">because </w:t>
      </w:r>
      <w:r w:rsidR="00010949">
        <w:rPr>
          <w:rFonts w:ascii="Times New Roman" w:hAnsi="Times New Roman" w:cs="Times New Roman"/>
          <w:sz w:val="24"/>
          <w:szCs w:val="24"/>
        </w:rPr>
        <w:t xml:space="preserve">it uses budget shares from both the base region </w:t>
      </w:r>
      <w:r w:rsidR="005512BB">
        <w:rPr>
          <w:rFonts w:ascii="Times New Roman" w:hAnsi="Times New Roman" w:cs="Times New Roman"/>
          <w:sz w:val="24"/>
          <w:szCs w:val="24"/>
        </w:rPr>
        <w:t xml:space="preserve">and the </w:t>
      </w:r>
      <w:r w:rsidR="00010949">
        <w:rPr>
          <w:rFonts w:ascii="Times New Roman" w:hAnsi="Times New Roman" w:cs="Times New Roman"/>
          <w:sz w:val="24"/>
          <w:szCs w:val="24"/>
        </w:rPr>
        <w:t xml:space="preserve">current region </w:t>
      </w:r>
      <w:r w:rsidR="005512BB">
        <w:rPr>
          <w:rFonts w:ascii="Times New Roman" w:hAnsi="Times New Roman" w:cs="Times New Roman"/>
          <w:sz w:val="24"/>
          <w:szCs w:val="24"/>
        </w:rPr>
        <w:t xml:space="preserve">(or </w:t>
      </w:r>
      <w:r w:rsidR="00010949">
        <w:rPr>
          <w:rFonts w:ascii="Times New Roman" w:hAnsi="Times New Roman" w:cs="Times New Roman"/>
          <w:sz w:val="24"/>
          <w:szCs w:val="24"/>
        </w:rPr>
        <w:t>period</w:t>
      </w:r>
      <w:r w:rsidR="005512BB">
        <w:rPr>
          <w:rFonts w:ascii="Times New Roman" w:hAnsi="Times New Roman" w:cs="Times New Roman"/>
          <w:sz w:val="24"/>
          <w:szCs w:val="24"/>
        </w:rPr>
        <w:t>)</w:t>
      </w:r>
      <w:r w:rsidR="00010949">
        <w:rPr>
          <w:rFonts w:ascii="Times New Roman" w:hAnsi="Times New Roman" w:cs="Times New Roman"/>
          <w:sz w:val="24"/>
          <w:szCs w:val="24"/>
        </w:rPr>
        <w:t xml:space="preserve">, but it exactly measures the cost of living only for homothetic preferences. </w:t>
      </w:r>
      <w:proofErr w:type="gramStart"/>
      <w:r w:rsidR="00010949">
        <w:rPr>
          <w:rFonts w:ascii="Times New Roman" w:hAnsi="Times New Roman" w:cs="Times New Roman"/>
          <w:sz w:val="24"/>
          <w:szCs w:val="24"/>
        </w:rPr>
        <w:t>Therefore</w:t>
      </w:r>
      <w:proofErr w:type="gramEnd"/>
      <w:r w:rsidR="00010949">
        <w:rPr>
          <w:rFonts w:ascii="Times New Roman" w:hAnsi="Times New Roman" w:cs="Times New Roman"/>
          <w:sz w:val="24"/>
          <w:szCs w:val="24"/>
        </w:rPr>
        <w:t xml:space="preserve"> we also use a fixed-weight index that does not rely on homothetic preferences</w:t>
      </w:r>
      <w:r w:rsidR="00CD5566">
        <w:rPr>
          <w:rFonts w:ascii="Times New Roman" w:hAnsi="Times New Roman" w:cs="Times New Roman"/>
          <w:sz w:val="24"/>
          <w:szCs w:val="24"/>
        </w:rPr>
        <w:t>,</w:t>
      </w:r>
      <w:r w:rsidR="00010949">
        <w:rPr>
          <w:rFonts w:ascii="Times New Roman" w:hAnsi="Times New Roman" w:cs="Times New Roman"/>
          <w:sz w:val="24"/>
          <w:szCs w:val="24"/>
        </w:rPr>
        <w:t xml:space="preserve"> but is subject to substitution bias, by using </w:t>
      </w:r>
      <w:r w:rsidR="00010949" w:rsidRPr="00EE0CB8">
        <w:rPr>
          <w:rFonts w:ascii="Times New Roman" w:hAnsi="Times New Roman" w:cs="Times New Roman"/>
          <w:i/>
          <w:sz w:val="24"/>
          <w:szCs w:val="24"/>
        </w:rPr>
        <w:t>s</w:t>
      </w:r>
      <w:r w:rsidR="00010949" w:rsidRPr="00EE0CB8">
        <w:rPr>
          <w:rFonts w:ascii="Times New Roman" w:hAnsi="Times New Roman" w:cs="Times New Roman"/>
          <w:i/>
          <w:sz w:val="24"/>
          <w:szCs w:val="24"/>
          <w:vertAlign w:val="subscript"/>
        </w:rPr>
        <w:t>k0,</w:t>
      </w:r>
      <w:r w:rsidR="00010949" w:rsidRPr="00EE0CB8">
        <w:rPr>
          <w:rFonts w:ascii="Times New Roman" w:hAnsi="Times New Roman" w:cs="Times New Roman"/>
          <w:sz w:val="24"/>
          <w:szCs w:val="24"/>
          <w:vertAlign w:val="subscript"/>
        </w:rPr>
        <w:t>1</w:t>
      </w:r>
      <w:r w:rsidR="00010949" w:rsidRPr="00EE0CB8">
        <w:rPr>
          <w:rFonts w:ascii="Times New Roman" w:hAnsi="Times New Roman" w:cs="Times New Roman"/>
          <w:sz w:val="24"/>
          <w:szCs w:val="24"/>
          <w:lang w:val="en-NZ"/>
        </w:rPr>
        <w:t xml:space="preserve"> </w:t>
      </w:r>
      <w:r w:rsidR="00010949">
        <w:rPr>
          <w:rFonts w:ascii="Times New Roman" w:hAnsi="Times New Roman" w:cs="Times New Roman"/>
          <w:sz w:val="24"/>
          <w:szCs w:val="24"/>
        </w:rPr>
        <w:t>as the weight for all periods and regions. The time-space deflators for the WCPD-</w:t>
      </w:r>
      <w:proofErr w:type="spellStart"/>
      <w:r w:rsidR="00010949">
        <w:rPr>
          <w:rFonts w:ascii="Times New Roman" w:hAnsi="Times New Roman" w:cs="Times New Roman"/>
          <w:sz w:val="24"/>
          <w:szCs w:val="24"/>
        </w:rPr>
        <w:t>fw</w:t>
      </w:r>
      <w:proofErr w:type="spellEnd"/>
      <w:r w:rsidR="00010949">
        <w:rPr>
          <w:rFonts w:ascii="Times New Roman" w:hAnsi="Times New Roman" w:cs="Times New Roman"/>
          <w:sz w:val="24"/>
          <w:szCs w:val="24"/>
        </w:rPr>
        <w:t xml:space="preserve"> (for fixed-weight) index are:</w:t>
      </w:r>
    </w:p>
    <w:p w14:paraId="3459164A" w14:textId="77777777" w:rsidR="00BE093D" w:rsidRDefault="00BE093D" w:rsidP="002D420C">
      <w:pPr>
        <w:tabs>
          <w:tab w:val="left" w:pos="-720"/>
        </w:tabs>
        <w:suppressAutoHyphens/>
        <w:spacing w:line="288" w:lineRule="auto"/>
        <w:jc w:val="both"/>
        <w:rPr>
          <w:rFonts w:ascii="Times New Roman" w:hAnsi="Times New Roman" w:cs="Times New Roman"/>
          <w:sz w:val="24"/>
          <w:szCs w:val="24"/>
        </w:rPr>
      </w:pPr>
    </w:p>
    <w:p w14:paraId="1B094C71" w14:textId="77777777" w:rsidR="00010949" w:rsidRDefault="00010949" w:rsidP="002D420C">
      <w:pPr>
        <w:tabs>
          <w:tab w:val="left" w:pos="-720"/>
        </w:tabs>
        <w:suppressAutoHyphens/>
        <w:spacing w:line="288" w:lineRule="auto"/>
        <w:jc w:val="right"/>
        <w:rPr>
          <w:rFonts w:ascii="Times New Roman" w:hAnsi="Times New Roman" w:cs="Times New Roman"/>
          <w:sz w:val="24"/>
          <w:szCs w:val="24"/>
        </w:rPr>
      </w:pPr>
      <w:r w:rsidRPr="00683F59">
        <w:rPr>
          <w:rFonts w:ascii="Times New Roman" w:eastAsia="Calibri" w:hAnsi="Times New Roman" w:cs="Times New Roman"/>
          <w:position w:val="-36"/>
          <w:sz w:val="24"/>
          <w:szCs w:val="24"/>
          <w:lang w:val="en-NZ"/>
        </w:rPr>
        <w:object w:dxaOrig="2560" w:dyaOrig="840" w14:anchorId="378CB748">
          <v:shape id="_x0000_i1038" type="#_x0000_t75" style="width:126.15pt;height:41.85pt" o:ole="" fillcolor="window">
            <v:imagedata r:id="rId38" o:title=""/>
          </v:shape>
          <o:OLEObject Type="Embed" ProgID="Equation.3" ShapeID="_x0000_i1038" DrawAspect="Content" ObjectID="_1592144106" r:id="rId39"/>
        </w:object>
      </w:r>
      <w:r>
        <w:rPr>
          <w:rFonts w:ascii="Times New Roman" w:eastAsia="Calibri" w:hAnsi="Times New Roman" w:cs="Times New Roman"/>
          <w:sz w:val="24"/>
          <w:szCs w:val="24"/>
          <w:lang w:val="en-NZ"/>
        </w:rPr>
        <w:tab/>
      </w:r>
      <w:r>
        <w:rPr>
          <w:rFonts w:ascii="Times New Roman" w:eastAsia="Calibri" w:hAnsi="Times New Roman" w:cs="Times New Roman"/>
          <w:sz w:val="24"/>
          <w:szCs w:val="24"/>
          <w:lang w:val="en-NZ"/>
        </w:rPr>
        <w:tab/>
      </w:r>
      <w:r>
        <w:rPr>
          <w:rFonts w:ascii="Times New Roman" w:eastAsia="Calibri" w:hAnsi="Times New Roman" w:cs="Times New Roman"/>
          <w:sz w:val="24"/>
          <w:szCs w:val="24"/>
          <w:lang w:val="en-NZ"/>
        </w:rPr>
        <w:tab/>
      </w:r>
      <w:r>
        <w:rPr>
          <w:rFonts w:ascii="Times New Roman" w:eastAsia="Calibri" w:hAnsi="Times New Roman" w:cs="Times New Roman"/>
          <w:sz w:val="24"/>
          <w:szCs w:val="24"/>
          <w:lang w:val="en-NZ"/>
        </w:rPr>
        <w:tab/>
      </w:r>
      <w:r w:rsidRPr="00BE093D">
        <w:rPr>
          <w:rFonts w:ascii="Times New Roman" w:eastAsia="Calibri" w:hAnsi="Times New Roman" w:cs="Times New Roman"/>
          <w:lang w:val="en-NZ"/>
        </w:rPr>
        <w:t>(3b)</w:t>
      </w:r>
    </w:p>
    <w:p w14:paraId="4EC64725" w14:textId="13126698" w:rsidR="00010949" w:rsidRDefault="00010949" w:rsidP="002D420C">
      <w:pPr>
        <w:tabs>
          <w:tab w:val="left" w:pos="-720"/>
        </w:tabs>
        <w:suppressAutoHyphens/>
        <w:spacing w:line="288" w:lineRule="auto"/>
        <w:jc w:val="both"/>
        <w:rPr>
          <w:rFonts w:ascii="Times New Roman" w:hAnsi="Times New Roman" w:cs="Times New Roman"/>
          <w:sz w:val="24"/>
          <w:szCs w:val="24"/>
        </w:rPr>
      </w:pPr>
      <w:r w:rsidRPr="0003372D">
        <w:rPr>
          <w:rFonts w:ascii="Times New Roman" w:hAnsi="Times New Roman" w:cs="Times New Roman"/>
          <w:sz w:val="24"/>
          <w:szCs w:val="24"/>
        </w:rPr>
        <w:lastRenderedPageBreak/>
        <w:t>Intuitively</w:t>
      </w:r>
      <w:r>
        <w:rPr>
          <w:rFonts w:ascii="Times New Roman" w:hAnsi="Times New Roman" w:cs="Times New Roman"/>
          <w:sz w:val="24"/>
          <w:szCs w:val="24"/>
        </w:rPr>
        <w:t>,</w:t>
      </w:r>
      <w:r w:rsidRPr="0003372D">
        <w:rPr>
          <w:rFonts w:ascii="Times New Roman" w:hAnsi="Times New Roman" w:cs="Times New Roman"/>
          <w:sz w:val="24"/>
          <w:szCs w:val="24"/>
        </w:rPr>
        <w:t xml:space="preserve"> </w:t>
      </w:r>
      <w:r>
        <w:rPr>
          <w:rFonts w:ascii="Times New Roman" w:hAnsi="Times New Roman" w:cs="Times New Roman"/>
          <w:sz w:val="24"/>
          <w:szCs w:val="24"/>
        </w:rPr>
        <w:t>WCPD-</w:t>
      </w:r>
      <w:proofErr w:type="spellStart"/>
      <w:r>
        <w:rPr>
          <w:rFonts w:ascii="Times New Roman" w:hAnsi="Times New Roman" w:cs="Times New Roman"/>
          <w:sz w:val="24"/>
          <w:szCs w:val="24"/>
        </w:rPr>
        <w:t>fw</w:t>
      </w:r>
      <w:proofErr w:type="spellEnd"/>
      <w:r>
        <w:rPr>
          <w:rFonts w:ascii="Times New Roman" w:hAnsi="Times New Roman" w:cs="Times New Roman"/>
          <w:sz w:val="24"/>
          <w:szCs w:val="24"/>
        </w:rPr>
        <w:t xml:space="preserve"> is a Laspeyres-like index but it is not exact.</w:t>
      </w:r>
      <w:r w:rsidR="00A85855">
        <w:rPr>
          <w:rStyle w:val="FootnoteReference"/>
          <w:rFonts w:ascii="Times New Roman" w:hAnsi="Times New Roman" w:cs="Times New Roman"/>
          <w:sz w:val="24"/>
          <w:szCs w:val="24"/>
        </w:rPr>
        <w:footnoteReference w:id="7"/>
      </w:r>
      <w:r w:rsidR="00A85855">
        <w:rPr>
          <w:rFonts w:ascii="Times New Roman" w:hAnsi="Times New Roman" w:cs="Times New Roman"/>
          <w:sz w:val="24"/>
          <w:szCs w:val="24"/>
        </w:rPr>
        <w:t xml:space="preserve"> However</w:t>
      </w:r>
      <w:r>
        <w:rPr>
          <w:rFonts w:ascii="Times New Roman" w:hAnsi="Times New Roman" w:cs="Times New Roman"/>
          <w:sz w:val="24"/>
          <w:szCs w:val="24"/>
        </w:rPr>
        <w:t xml:space="preserve">, the deflator in equation (3b) does not depend on homothetic preferences </w:t>
      </w:r>
      <w:r w:rsidR="00A85855">
        <w:rPr>
          <w:rFonts w:ascii="Times New Roman" w:hAnsi="Times New Roman" w:cs="Times New Roman"/>
          <w:sz w:val="24"/>
          <w:szCs w:val="24"/>
        </w:rPr>
        <w:t xml:space="preserve">(so there is no income bias) </w:t>
      </w:r>
      <w:r>
        <w:rPr>
          <w:rFonts w:ascii="Times New Roman" w:hAnsi="Times New Roman" w:cs="Times New Roman"/>
          <w:sz w:val="24"/>
          <w:szCs w:val="24"/>
        </w:rPr>
        <w:t xml:space="preserve">and is </w:t>
      </w:r>
      <w:r w:rsidR="00A85855">
        <w:rPr>
          <w:rFonts w:ascii="Times New Roman" w:hAnsi="Times New Roman" w:cs="Times New Roman"/>
          <w:sz w:val="24"/>
          <w:szCs w:val="24"/>
        </w:rPr>
        <w:t xml:space="preserve">like </w:t>
      </w:r>
      <w:r>
        <w:rPr>
          <w:rFonts w:ascii="Times New Roman" w:hAnsi="Times New Roman" w:cs="Times New Roman"/>
          <w:sz w:val="24"/>
          <w:szCs w:val="24"/>
        </w:rPr>
        <w:t xml:space="preserve">the sort of price index that a statistics office </w:t>
      </w:r>
      <w:r w:rsidR="00A85855">
        <w:rPr>
          <w:rFonts w:ascii="Times New Roman" w:hAnsi="Times New Roman" w:cs="Times New Roman"/>
          <w:sz w:val="24"/>
          <w:szCs w:val="24"/>
        </w:rPr>
        <w:t xml:space="preserve">may </w:t>
      </w:r>
      <w:r w:rsidR="00771D6B">
        <w:rPr>
          <w:rFonts w:ascii="Times New Roman" w:hAnsi="Times New Roman" w:cs="Times New Roman"/>
          <w:sz w:val="24"/>
          <w:szCs w:val="24"/>
        </w:rPr>
        <w:t xml:space="preserve">use </w:t>
      </w:r>
      <w:r>
        <w:rPr>
          <w:rFonts w:ascii="Times New Roman" w:hAnsi="Times New Roman" w:cs="Times New Roman"/>
          <w:sz w:val="24"/>
          <w:szCs w:val="24"/>
        </w:rPr>
        <w:t xml:space="preserve">if they had disaggregated </w:t>
      </w:r>
      <w:r w:rsidR="00771D6B">
        <w:rPr>
          <w:rFonts w:ascii="Times New Roman" w:hAnsi="Times New Roman" w:cs="Times New Roman"/>
          <w:sz w:val="24"/>
          <w:szCs w:val="24"/>
        </w:rPr>
        <w:t xml:space="preserve">spatial </w:t>
      </w:r>
      <w:r>
        <w:rPr>
          <w:rFonts w:ascii="Times New Roman" w:hAnsi="Times New Roman" w:cs="Times New Roman"/>
          <w:sz w:val="24"/>
          <w:szCs w:val="24"/>
        </w:rPr>
        <w:t>price data.</w:t>
      </w:r>
    </w:p>
    <w:p w14:paraId="43F68805" w14:textId="77777777" w:rsidR="00BE093D" w:rsidRDefault="00BE093D" w:rsidP="002D420C">
      <w:pPr>
        <w:tabs>
          <w:tab w:val="left" w:pos="-720"/>
        </w:tabs>
        <w:suppressAutoHyphens/>
        <w:spacing w:line="288" w:lineRule="auto"/>
        <w:jc w:val="both"/>
        <w:rPr>
          <w:rFonts w:ascii="Times New Roman" w:hAnsi="Times New Roman" w:cs="Times New Roman"/>
          <w:sz w:val="24"/>
          <w:szCs w:val="24"/>
        </w:rPr>
      </w:pPr>
    </w:p>
    <w:p w14:paraId="27A423D8" w14:textId="77777777" w:rsidR="00010949" w:rsidRPr="00ED3801" w:rsidRDefault="00010949" w:rsidP="002D420C">
      <w:pPr>
        <w:tabs>
          <w:tab w:val="left" w:pos="-720"/>
        </w:tabs>
        <w:suppressAutoHyphens/>
        <w:spacing w:line="288" w:lineRule="auto"/>
        <w:jc w:val="both"/>
        <w:rPr>
          <w:rFonts w:ascii="Times New Roman" w:hAnsi="Times New Roman" w:cs="Times New Roman"/>
          <w:sz w:val="24"/>
          <w:szCs w:val="24"/>
        </w:rPr>
      </w:pPr>
      <w:r w:rsidRPr="00ED3801">
        <w:rPr>
          <w:rFonts w:ascii="Times New Roman" w:hAnsi="Times New Roman" w:cs="Times New Roman"/>
          <w:b/>
          <w:sz w:val="24"/>
          <w:szCs w:val="24"/>
        </w:rPr>
        <w:t xml:space="preserve">Engel </w:t>
      </w:r>
      <w:r w:rsidRPr="00ED3801">
        <w:rPr>
          <w:rFonts w:ascii="Times New Roman" w:hAnsi="Times New Roman" w:cs="Times New Roman" w:hint="eastAsia"/>
          <w:b/>
          <w:sz w:val="24"/>
          <w:szCs w:val="24"/>
        </w:rPr>
        <w:t xml:space="preserve">Curve Method  </w:t>
      </w:r>
    </w:p>
    <w:p w14:paraId="4BA5919E" w14:textId="77777777" w:rsidR="00BE093D" w:rsidRPr="00BE093D" w:rsidRDefault="00BE093D" w:rsidP="002D420C">
      <w:pPr>
        <w:autoSpaceDE w:val="0"/>
        <w:autoSpaceDN w:val="0"/>
        <w:adjustRightInd w:val="0"/>
        <w:spacing w:line="288" w:lineRule="auto"/>
        <w:jc w:val="both"/>
        <w:rPr>
          <w:rFonts w:ascii="Times New Roman" w:eastAsia="Batang" w:hAnsi="Times New Roman" w:cs="Times New Roman"/>
          <w:sz w:val="6"/>
          <w:szCs w:val="6"/>
          <w:lang w:eastAsia="en-US"/>
        </w:rPr>
      </w:pPr>
    </w:p>
    <w:p w14:paraId="5EFFE14B" w14:textId="29D02541" w:rsidR="00010949" w:rsidRDefault="00010949" w:rsidP="002D420C">
      <w:pPr>
        <w:autoSpaceDE w:val="0"/>
        <w:autoSpaceDN w:val="0"/>
        <w:adjustRightInd w:val="0"/>
        <w:spacing w:line="288" w:lineRule="auto"/>
        <w:jc w:val="both"/>
        <w:rPr>
          <w:rFonts w:ascii="Times New Roman" w:eastAsia="Batang" w:hAnsi="Times New Roman" w:cs="Times New Roman"/>
          <w:sz w:val="24"/>
          <w:szCs w:val="24"/>
          <w:lang w:eastAsia="en-US"/>
        </w:rPr>
      </w:pPr>
      <w:r w:rsidRPr="006F5AC5">
        <w:rPr>
          <w:rFonts w:ascii="Times New Roman" w:eastAsia="Batang" w:hAnsi="Times New Roman" w:cs="Times New Roman"/>
          <w:sz w:val="24"/>
          <w:szCs w:val="24"/>
          <w:lang w:eastAsia="en-US"/>
        </w:rPr>
        <w:t>In the original formulation of Hamilton (2001)</w:t>
      </w:r>
      <w:r w:rsidR="00952E97">
        <w:rPr>
          <w:rFonts w:ascii="Times New Roman" w:eastAsia="Batang" w:hAnsi="Times New Roman" w:cs="Times New Roman"/>
          <w:sz w:val="24"/>
          <w:szCs w:val="24"/>
          <w:lang w:eastAsia="en-US"/>
        </w:rPr>
        <w:t>,</w:t>
      </w:r>
      <w:r>
        <w:rPr>
          <w:rFonts w:ascii="Times New Roman" w:eastAsia="Batang" w:hAnsi="Times New Roman" w:cs="Times New Roman"/>
          <w:sz w:val="24"/>
          <w:szCs w:val="24"/>
          <w:lang w:eastAsia="en-US"/>
        </w:rPr>
        <w:t xml:space="preserve"> </w:t>
      </w:r>
      <w:r w:rsidR="00952E97">
        <w:rPr>
          <w:rFonts w:ascii="Times New Roman" w:eastAsia="Batang" w:hAnsi="Times New Roman" w:cs="Times New Roman"/>
          <w:sz w:val="24"/>
          <w:szCs w:val="24"/>
          <w:lang w:eastAsia="en-US"/>
        </w:rPr>
        <w:t xml:space="preserve">for assessing bias in temporal deflators, </w:t>
      </w:r>
      <w:r>
        <w:rPr>
          <w:rFonts w:ascii="Times New Roman" w:eastAsia="Batang" w:hAnsi="Times New Roman" w:cs="Times New Roman"/>
          <w:sz w:val="24"/>
          <w:szCs w:val="24"/>
          <w:lang w:eastAsia="en-US"/>
        </w:rPr>
        <w:t>t</w:t>
      </w:r>
      <w:r w:rsidRPr="00765848">
        <w:rPr>
          <w:rFonts w:ascii="Times New Roman" w:eastAsia="Batang" w:hAnsi="Times New Roman" w:cs="Times New Roman"/>
          <w:sz w:val="24"/>
          <w:szCs w:val="24"/>
          <w:lang w:eastAsia="en-US"/>
        </w:rPr>
        <w:t xml:space="preserve">he budget share of food </w:t>
      </w:r>
      <w:r>
        <w:rPr>
          <w:rFonts w:ascii="Times New Roman" w:eastAsia="Batang" w:hAnsi="Times New Roman" w:cs="Times New Roman"/>
          <w:sz w:val="24"/>
          <w:szCs w:val="24"/>
          <w:lang w:eastAsia="en-US"/>
        </w:rPr>
        <w:t xml:space="preserve">at home </w:t>
      </w:r>
      <w:r w:rsidRPr="00765848">
        <w:rPr>
          <w:rFonts w:ascii="Times New Roman" w:eastAsia="Batang" w:hAnsi="Times New Roman" w:cs="Times New Roman"/>
          <w:sz w:val="24"/>
          <w:szCs w:val="24"/>
          <w:lang w:eastAsia="en-US"/>
        </w:rPr>
        <w:t xml:space="preserve">for household </w:t>
      </w:r>
      <w:proofErr w:type="spellStart"/>
      <w:r w:rsidRPr="00765848">
        <w:rPr>
          <w:rFonts w:ascii="Times New Roman" w:eastAsia="Batang" w:hAnsi="Times New Roman" w:cs="Times New Roman"/>
          <w:i/>
          <w:sz w:val="24"/>
          <w:szCs w:val="24"/>
          <w:lang w:eastAsia="en-US"/>
        </w:rPr>
        <w:t>i</w:t>
      </w:r>
      <w:proofErr w:type="spellEnd"/>
      <w:r w:rsidRPr="00765848">
        <w:rPr>
          <w:rFonts w:ascii="Times New Roman" w:eastAsia="Batang" w:hAnsi="Times New Roman" w:cs="Times New Roman"/>
          <w:sz w:val="24"/>
          <w:szCs w:val="24"/>
          <w:lang w:eastAsia="en-US"/>
        </w:rPr>
        <w:t xml:space="preserve"> in region </w:t>
      </w:r>
      <w:r w:rsidRPr="00765848">
        <w:rPr>
          <w:rFonts w:ascii="Times New Roman" w:eastAsia="Batang" w:hAnsi="Times New Roman" w:cs="Times New Roman"/>
          <w:i/>
          <w:sz w:val="24"/>
          <w:szCs w:val="24"/>
          <w:lang w:eastAsia="en-US"/>
        </w:rPr>
        <w:t>j</w:t>
      </w:r>
      <w:r w:rsidRPr="00765848">
        <w:rPr>
          <w:rFonts w:ascii="Times New Roman" w:eastAsia="Batang" w:hAnsi="Times New Roman" w:cs="Times New Roman"/>
          <w:sz w:val="24"/>
          <w:szCs w:val="24"/>
          <w:lang w:eastAsia="en-US"/>
        </w:rPr>
        <w:t xml:space="preserve"> and time period </w:t>
      </w:r>
      <w:r w:rsidRPr="00765848">
        <w:rPr>
          <w:rFonts w:ascii="Times New Roman" w:eastAsia="Batang" w:hAnsi="Times New Roman" w:cs="Times New Roman"/>
          <w:i/>
          <w:sz w:val="24"/>
          <w:szCs w:val="24"/>
          <w:lang w:eastAsia="en-US"/>
        </w:rPr>
        <w:t>t</w:t>
      </w:r>
      <w:r w:rsidRPr="00765848">
        <w:rPr>
          <w:rFonts w:ascii="Times New Roman" w:eastAsia="Batang" w:hAnsi="Times New Roman" w:cs="Times New Roman"/>
          <w:sz w:val="24"/>
          <w:szCs w:val="24"/>
          <w:lang w:eastAsia="en-US"/>
        </w:rPr>
        <w:t xml:space="preserve">, </w:t>
      </w:r>
      <w:proofErr w:type="spellStart"/>
      <w:proofErr w:type="gramStart"/>
      <w:r w:rsidRPr="00765848">
        <w:rPr>
          <w:rFonts w:ascii="Times New Roman" w:eastAsia="Batang" w:hAnsi="Times New Roman" w:cs="Times New Roman"/>
          <w:i/>
          <w:sz w:val="24"/>
          <w:szCs w:val="24"/>
          <w:lang w:eastAsia="en-US"/>
        </w:rPr>
        <w:t>w</w:t>
      </w:r>
      <w:r w:rsidRPr="00765848">
        <w:rPr>
          <w:rFonts w:ascii="Times New Roman" w:eastAsia="Batang" w:hAnsi="Times New Roman" w:cs="Times New Roman"/>
          <w:i/>
          <w:sz w:val="24"/>
          <w:szCs w:val="24"/>
          <w:vertAlign w:val="subscript"/>
          <w:lang w:eastAsia="en-US"/>
        </w:rPr>
        <w:t>i,j</w:t>
      </w:r>
      <w:proofErr w:type="gramEnd"/>
      <w:r w:rsidRPr="00765848">
        <w:rPr>
          <w:rFonts w:ascii="Times New Roman" w:eastAsia="Batang" w:hAnsi="Times New Roman" w:cs="Times New Roman"/>
          <w:i/>
          <w:sz w:val="24"/>
          <w:szCs w:val="24"/>
          <w:vertAlign w:val="subscript"/>
          <w:lang w:eastAsia="en-US"/>
        </w:rPr>
        <w:t>,t</w:t>
      </w:r>
      <w:proofErr w:type="spellEnd"/>
      <w:r w:rsidRPr="00765848">
        <w:rPr>
          <w:rFonts w:ascii="Times New Roman" w:eastAsia="Batang" w:hAnsi="Times New Roman" w:cs="Times New Roman"/>
          <w:sz w:val="24"/>
          <w:szCs w:val="24"/>
          <w:lang w:eastAsia="en-US"/>
        </w:rPr>
        <w:t xml:space="preserve"> is treated as a linear function of the logarithm of real household income, a relative price term and control variables:</w:t>
      </w:r>
    </w:p>
    <w:p w14:paraId="3131F3B3" w14:textId="77777777" w:rsidR="00BE093D" w:rsidRPr="00956228" w:rsidRDefault="00BE093D" w:rsidP="002D420C">
      <w:pPr>
        <w:autoSpaceDE w:val="0"/>
        <w:autoSpaceDN w:val="0"/>
        <w:adjustRightInd w:val="0"/>
        <w:spacing w:line="288" w:lineRule="auto"/>
        <w:jc w:val="both"/>
        <w:rPr>
          <w:rFonts w:ascii="Times New Roman" w:eastAsia="Batang" w:hAnsi="Times New Roman" w:cs="Times New Roman"/>
          <w:sz w:val="20"/>
          <w:szCs w:val="20"/>
          <w:lang w:eastAsia="en-US"/>
        </w:rPr>
      </w:pPr>
    </w:p>
    <w:p w14:paraId="1972F38F" w14:textId="77777777" w:rsidR="00010949" w:rsidRPr="00765848" w:rsidRDefault="00010949" w:rsidP="002D420C">
      <w:pPr>
        <w:spacing w:line="288" w:lineRule="auto"/>
        <w:jc w:val="right"/>
        <w:rPr>
          <w:rFonts w:ascii="Times New Roman" w:eastAsia="Batang" w:hAnsi="Times New Roman" w:cs="Times New Roman"/>
          <w:sz w:val="24"/>
          <w:szCs w:val="24"/>
          <w:lang w:eastAsia="en-US"/>
        </w:rPr>
      </w:pPr>
      <w:r w:rsidRPr="00BE093D">
        <w:rPr>
          <w:rFonts w:ascii="Times New Roman" w:eastAsia="Batang" w:hAnsi="Times New Roman" w:cs="Times New Roman"/>
          <w:position w:val="-14"/>
          <w:lang w:eastAsia="en-US"/>
        </w:rPr>
        <w:object w:dxaOrig="7900" w:dyaOrig="380" w14:anchorId="2C602272">
          <v:shape id="_x0000_i1039" type="#_x0000_t75" style="width:394.7pt;height:20.45pt" o:ole="">
            <v:imagedata r:id="rId40" o:title=""/>
          </v:shape>
          <o:OLEObject Type="Embed" ProgID="Equation.3" ShapeID="_x0000_i1039" DrawAspect="Content" ObjectID="_1592144107" r:id="rId41"/>
        </w:object>
      </w:r>
    </w:p>
    <w:p w14:paraId="272B8DED" w14:textId="77777777" w:rsidR="00BE093D" w:rsidRPr="00956228" w:rsidRDefault="00BE093D" w:rsidP="002D420C">
      <w:pPr>
        <w:widowControl w:val="0"/>
        <w:spacing w:line="288" w:lineRule="auto"/>
        <w:jc w:val="both"/>
        <w:rPr>
          <w:rFonts w:ascii="Times New Roman" w:eastAsia="Batang" w:hAnsi="Times New Roman" w:cs="Times New Roman"/>
          <w:sz w:val="20"/>
          <w:szCs w:val="20"/>
          <w:lang w:eastAsia="en-US"/>
        </w:rPr>
      </w:pPr>
    </w:p>
    <w:p w14:paraId="69F66B58" w14:textId="4CF08C26" w:rsidR="007A3465" w:rsidRDefault="00010949" w:rsidP="002D420C">
      <w:pPr>
        <w:widowControl w:val="0"/>
        <w:spacing w:line="288" w:lineRule="auto"/>
        <w:jc w:val="both"/>
        <w:rPr>
          <w:rFonts w:ascii="Times New Roman" w:eastAsia="Batang" w:hAnsi="Times New Roman" w:cs="Times New Roman"/>
          <w:sz w:val="24"/>
          <w:szCs w:val="24"/>
          <w:lang w:eastAsia="en-US"/>
        </w:rPr>
      </w:pPr>
      <w:r w:rsidRPr="00765848">
        <w:rPr>
          <w:rFonts w:ascii="Times New Roman" w:eastAsia="Batang" w:hAnsi="Times New Roman" w:cs="Times New Roman"/>
          <w:sz w:val="24"/>
          <w:szCs w:val="24"/>
          <w:lang w:eastAsia="en-US"/>
        </w:rPr>
        <w:t xml:space="preserve">where </w:t>
      </w:r>
      <w:proofErr w:type="spellStart"/>
      <w:proofErr w:type="gramStart"/>
      <w:r w:rsidRPr="00765848">
        <w:rPr>
          <w:rFonts w:ascii="Times New Roman" w:eastAsia="Batang" w:hAnsi="Times New Roman" w:cs="Times New Roman"/>
          <w:i/>
          <w:sz w:val="24"/>
          <w:szCs w:val="24"/>
          <w:lang w:eastAsia="en-US"/>
        </w:rPr>
        <w:t>P</w:t>
      </w:r>
      <w:r w:rsidRPr="00765848">
        <w:rPr>
          <w:rFonts w:ascii="Times New Roman" w:eastAsia="Batang" w:hAnsi="Times New Roman" w:cs="Times New Roman"/>
          <w:i/>
          <w:sz w:val="24"/>
          <w:szCs w:val="24"/>
          <w:vertAlign w:val="subscript"/>
          <w:lang w:eastAsia="en-US"/>
        </w:rPr>
        <w:t>F,j</w:t>
      </w:r>
      <w:proofErr w:type="gramEnd"/>
      <w:r w:rsidRPr="00765848">
        <w:rPr>
          <w:rFonts w:ascii="Times New Roman" w:eastAsia="Batang" w:hAnsi="Times New Roman" w:cs="Times New Roman"/>
          <w:i/>
          <w:sz w:val="24"/>
          <w:szCs w:val="24"/>
          <w:vertAlign w:val="subscript"/>
          <w:lang w:eastAsia="en-US"/>
        </w:rPr>
        <w:t>,t</w:t>
      </w:r>
      <w:proofErr w:type="spellEnd"/>
      <w:r w:rsidRPr="00765848">
        <w:rPr>
          <w:rFonts w:ascii="Times New Roman" w:eastAsia="Batang" w:hAnsi="Times New Roman" w:cs="Times New Roman"/>
          <w:sz w:val="24"/>
          <w:szCs w:val="24"/>
          <w:lang w:eastAsia="en-US"/>
        </w:rPr>
        <w:t xml:space="preserve">, </w:t>
      </w:r>
      <w:proofErr w:type="spellStart"/>
      <w:r w:rsidRPr="00765848">
        <w:rPr>
          <w:rFonts w:ascii="Times New Roman" w:eastAsia="Batang" w:hAnsi="Times New Roman" w:cs="Times New Roman"/>
          <w:i/>
          <w:sz w:val="24"/>
          <w:szCs w:val="24"/>
          <w:lang w:eastAsia="en-US"/>
        </w:rPr>
        <w:t>P</w:t>
      </w:r>
      <w:r w:rsidRPr="00765848">
        <w:rPr>
          <w:rFonts w:ascii="Times New Roman" w:eastAsia="Batang" w:hAnsi="Times New Roman" w:cs="Times New Roman"/>
          <w:i/>
          <w:sz w:val="24"/>
          <w:szCs w:val="24"/>
          <w:vertAlign w:val="subscript"/>
          <w:lang w:eastAsia="en-US"/>
        </w:rPr>
        <w:t>N,j,t</w:t>
      </w:r>
      <w:proofErr w:type="spellEnd"/>
      <w:r w:rsidRPr="00765848">
        <w:rPr>
          <w:rFonts w:ascii="Times New Roman" w:eastAsia="Batang" w:hAnsi="Times New Roman" w:cs="Times New Roman"/>
          <w:sz w:val="24"/>
          <w:szCs w:val="24"/>
          <w:lang w:eastAsia="en-US"/>
        </w:rPr>
        <w:t xml:space="preserve">, and </w:t>
      </w:r>
      <w:proofErr w:type="spellStart"/>
      <w:r w:rsidRPr="00765848">
        <w:rPr>
          <w:rFonts w:ascii="Times New Roman" w:eastAsia="Batang" w:hAnsi="Times New Roman" w:cs="Times New Roman"/>
          <w:i/>
          <w:sz w:val="24"/>
          <w:szCs w:val="24"/>
          <w:lang w:eastAsia="en-US"/>
        </w:rPr>
        <w:t>P</w:t>
      </w:r>
      <w:r w:rsidRPr="00765848">
        <w:rPr>
          <w:rFonts w:ascii="Times New Roman" w:eastAsia="Batang" w:hAnsi="Times New Roman" w:cs="Times New Roman"/>
          <w:i/>
          <w:sz w:val="24"/>
          <w:szCs w:val="24"/>
          <w:vertAlign w:val="subscript"/>
          <w:lang w:eastAsia="en-US"/>
        </w:rPr>
        <w:t>j,t</w:t>
      </w:r>
      <w:proofErr w:type="spellEnd"/>
      <w:r w:rsidRPr="00765848">
        <w:rPr>
          <w:rFonts w:ascii="Times New Roman" w:eastAsia="Batang" w:hAnsi="Times New Roman" w:cs="Times New Roman"/>
          <w:sz w:val="24"/>
          <w:szCs w:val="24"/>
          <w:lang w:eastAsia="en-US"/>
        </w:rPr>
        <w:t xml:space="preserve"> are the true but unobserved prices of food, non-food, and all goods, </w:t>
      </w:r>
      <w:r w:rsidRPr="00765848">
        <w:rPr>
          <w:rFonts w:ascii="Times New Roman" w:eastAsia="Batang" w:hAnsi="Times New Roman" w:cs="Times New Roman"/>
          <w:i/>
          <w:sz w:val="24"/>
          <w:szCs w:val="24"/>
          <w:lang w:eastAsia="en-US"/>
        </w:rPr>
        <w:t>Y</w:t>
      </w:r>
      <w:r w:rsidRPr="00765848">
        <w:rPr>
          <w:rFonts w:ascii="Times New Roman" w:eastAsia="Batang" w:hAnsi="Times New Roman" w:cs="Times New Roman"/>
          <w:sz w:val="24"/>
          <w:szCs w:val="24"/>
          <w:lang w:eastAsia="en-US"/>
        </w:rPr>
        <w:t xml:space="preserve"> is total expenditure (a permanent income proxy), </w:t>
      </w:r>
      <w:r w:rsidR="00B453F4">
        <w:rPr>
          <w:rFonts w:ascii="Times New Roman" w:eastAsia="Batang" w:hAnsi="Times New Roman" w:cs="Times New Roman"/>
          <w:sz w:val="24"/>
          <w:szCs w:val="24"/>
          <w:lang w:eastAsia="en-US"/>
        </w:rPr>
        <w:t xml:space="preserve">the </w:t>
      </w:r>
      <w:r w:rsidRPr="00765848">
        <w:rPr>
          <w:rFonts w:ascii="Times New Roman" w:eastAsia="Batang" w:hAnsi="Times New Roman" w:cs="Times New Roman"/>
          <w:b/>
          <w:sz w:val="24"/>
          <w:szCs w:val="24"/>
          <w:lang w:eastAsia="en-US"/>
        </w:rPr>
        <w:t>X</w:t>
      </w:r>
      <w:r w:rsidRPr="00765848">
        <w:rPr>
          <w:rFonts w:ascii="Times New Roman" w:eastAsia="Batang" w:hAnsi="Times New Roman" w:cs="Times New Roman"/>
          <w:sz w:val="24"/>
          <w:szCs w:val="24"/>
          <w:lang w:eastAsia="en-US"/>
        </w:rPr>
        <w:t xml:space="preserve"> </w:t>
      </w:r>
      <w:r>
        <w:rPr>
          <w:rFonts w:ascii="Times New Roman" w:eastAsia="Batang" w:hAnsi="Times New Roman" w:cs="Times New Roman"/>
          <w:sz w:val="24"/>
          <w:szCs w:val="24"/>
          <w:lang w:eastAsia="en-US"/>
        </w:rPr>
        <w:t xml:space="preserve">are </w:t>
      </w:r>
      <w:r w:rsidRPr="00765848">
        <w:rPr>
          <w:rFonts w:ascii="Times New Roman" w:eastAsia="Batang" w:hAnsi="Times New Roman" w:cs="Times New Roman"/>
          <w:sz w:val="24"/>
          <w:szCs w:val="24"/>
          <w:lang w:eastAsia="en-US"/>
        </w:rPr>
        <w:t xml:space="preserve">control variables and </w:t>
      </w:r>
      <w:r w:rsidRPr="00765848">
        <w:rPr>
          <w:rFonts w:ascii="Times New Roman" w:eastAsia="Batang" w:hAnsi="Times New Roman" w:cs="Times New Roman"/>
          <w:i/>
          <w:sz w:val="24"/>
          <w:szCs w:val="24"/>
          <w:lang w:eastAsia="en-US"/>
        </w:rPr>
        <w:t>u</w:t>
      </w:r>
      <w:r w:rsidRPr="00765848">
        <w:rPr>
          <w:rFonts w:ascii="Times New Roman" w:eastAsia="Batang" w:hAnsi="Times New Roman" w:cs="Times New Roman"/>
          <w:sz w:val="24"/>
          <w:szCs w:val="24"/>
          <w:lang w:eastAsia="en-US"/>
        </w:rPr>
        <w:t xml:space="preserve"> the disturbance. </w:t>
      </w:r>
      <w:r w:rsidR="000F5831">
        <w:rPr>
          <w:rFonts w:ascii="Times New Roman" w:eastAsia="Batang" w:hAnsi="Times New Roman" w:cs="Times New Roman"/>
          <w:sz w:val="24"/>
          <w:szCs w:val="24"/>
          <w:lang w:eastAsia="en-US"/>
        </w:rPr>
        <w:t xml:space="preserve">A </w:t>
      </w:r>
      <w:r w:rsidR="00B453F4">
        <w:rPr>
          <w:rFonts w:ascii="Times New Roman" w:eastAsia="Batang" w:hAnsi="Times New Roman" w:cs="Times New Roman"/>
          <w:sz w:val="24"/>
          <w:szCs w:val="24"/>
          <w:lang w:eastAsia="en-US"/>
        </w:rPr>
        <w:t xml:space="preserve">set of </w:t>
      </w:r>
      <w:r w:rsidR="007A3465">
        <w:rPr>
          <w:rFonts w:ascii="Times New Roman" w:eastAsia="Batang" w:hAnsi="Times New Roman" w:cs="Times New Roman"/>
          <w:sz w:val="24"/>
          <w:szCs w:val="24"/>
          <w:lang w:eastAsia="en-US"/>
        </w:rPr>
        <w:t xml:space="preserve">temporal dummy </w:t>
      </w:r>
      <w:r w:rsidR="000F5831">
        <w:rPr>
          <w:rFonts w:ascii="Times New Roman" w:eastAsia="Batang" w:hAnsi="Times New Roman" w:cs="Times New Roman"/>
          <w:sz w:val="24"/>
          <w:szCs w:val="24"/>
          <w:lang w:eastAsia="en-US"/>
        </w:rPr>
        <w:t>variable</w:t>
      </w:r>
      <w:r w:rsidR="00B453F4">
        <w:rPr>
          <w:rFonts w:ascii="Times New Roman" w:eastAsia="Batang" w:hAnsi="Times New Roman" w:cs="Times New Roman"/>
          <w:sz w:val="24"/>
          <w:szCs w:val="24"/>
          <w:lang w:eastAsia="en-US"/>
        </w:rPr>
        <w:t>s are</w:t>
      </w:r>
      <w:r w:rsidR="000F5831">
        <w:rPr>
          <w:rFonts w:ascii="Times New Roman" w:eastAsia="Batang" w:hAnsi="Times New Roman" w:cs="Times New Roman"/>
          <w:sz w:val="24"/>
          <w:szCs w:val="24"/>
          <w:lang w:eastAsia="en-US"/>
        </w:rPr>
        <w:t xml:space="preserve"> then added </w:t>
      </w:r>
      <w:r w:rsidR="007A3465">
        <w:rPr>
          <w:rFonts w:ascii="Times New Roman" w:eastAsia="Batang" w:hAnsi="Times New Roman" w:cs="Times New Roman"/>
          <w:sz w:val="24"/>
          <w:szCs w:val="24"/>
          <w:lang w:eastAsia="en-US"/>
        </w:rPr>
        <w:t>to the specification in equation (4), to look</w:t>
      </w:r>
      <w:r w:rsidR="007A3465" w:rsidRPr="007A3465">
        <w:rPr>
          <w:rFonts w:ascii="Times New Roman" w:eastAsia="Batang" w:hAnsi="Times New Roman" w:cs="Times New Roman"/>
          <w:sz w:val="24"/>
          <w:szCs w:val="24"/>
          <w:lang w:eastAsia="en-US"/>
        </w:rPr>
        <w:t xml:space="preserve"> for ‘drift’ in the Engel curve, after all incomes have supposedly been put on a common temporal basis by using the CPI to deflate them</w:t>
      </w:r>
      <w:r w:rsidR="007A3465">
        <w:rPr>
          <w:rFonts w:ascii="Times New Roman" w:eastAsia="Batang" w:hAnsi="Times New Roman" w:cs="Times New Roman"/>
          <w:sz w:val="24"/>
          <w:szCs w:val="24"/>
          <w:lang w:eastAsia="en-US"/>
        </w:rPr>
        <w:t xml:space="preserve">. Under certain assumptions that are </w:t>
      </w:r>
      <w:r w:rsidR="000F5831">
        <w:rPr>
          <w:rFonts w:ascii="Times New Roman" w:eastAsia="Batang" w:hAnsi="Times New Roman" w:cs="Times New Roman"/>
          <w:sz w:val="24"/>
          <w:szCs w:val="24"/>
          <w:lang w:eastAsia="en-US"/>
        </w:rPr>
        <w:t xml:space="preserve">discussed </w:t>
      </w:r>
      <w:r w:rsidR="007A3465">
        <w:rPr>
          <w:rFonts w:ascii="Times New Roman" w:eastAsia="Batang" w:hAnsi="Times New Roman" w:cs="Times New Roman"/>
          <w:sz w:val="24"/>
          <w:szCs w:val="24"/>
          <w:lang w:eastAsia="en-US"/>
        </w:rPr>
        <w:t xml:space="preserve">by Hamilton (2001), and by </w:t>
      </w:r>
      <w:r w:rsidR="000F5831">
        <w:rPr>
          <w:rFonts w:ascii="Times New Roman" w:eastAsia="Batang" w:hAnsi="Times New Roman" w:cs="Times New Roman"/>
          <w:sz w:val="24"/>
          <w:szCs w:val="24"/>
          <w:lang w:eastAsia="en-US"/>
        </w:rPr>
        <w:t xml:space="preserve">the </w:t>
      </w:r>
      <w:r w:rsidR="007A3465">
        <w:rPr>
          <w:rFonts w:ascii="Times New Roman" w:eastAsia="Batang" w:hAnsi="Times New Roman" w:cs="Times New Roman"/>
          <w:sz w:val="24"/>
          <w:szCs w:val="24"/>
          <w:lang w:eastAsia="en-US"/>
        </w:rPr>
        <w:t xml:space="preserve">many subsequent papers that apply the method to temporal data, the coefficients on the temporal dummy variables </w:t>
      </w:r>
      <w:r w:rsidR="000F5831">
        <w:rPr>
          <w:rFonts w:ascii="Times New Roman" w:eastAsia="Batang" w:hAnsi="Times New Roman" w:cs="Times New Roman"/>
          <w:sz w:val="24"/>
          <w:szCs w:val="24"/>
          <w:lang w:eastAsia="en-US"/>
        </w:rPr>
        <w:t xml:space="preserve">(scaled by the coefficient on income) </w:t>
      </w:r>
      <w:r w:rsidR="007A3465">
        <w:rPr>
          <w:rFonts w:ascii="Times New Roman" w:eastAsia="Batang" w:hAnsi="Times New Roman" w:cs="Times New Roman"/>
          <w:sz w:val="24"/>
          <w:szCs w:val="24"/>
          <w:lang w:eastAsia="en-US"/>
        </w:rPr>
        <w:t xml:space="preserve">indicate the CPI-bias. </w:t>
      </w:r>
      <w:r w:rsidR="007A3465" w:rsidRPr="007A3465">
        <w:rPr>
          <w:rFonts w:ascii="Times New Roman" w:eastAsia="Batang" w:hAnsi="Times New Roman" w:cs="Times New Roman"/>
          <w:sz w:val="24"/>
          <w:szCs w:val="24"/>
          <w:lang w:eastAsia="en-US"/>
        </w:rPr>
        <w:t xml:space="preserve"> </w:t>
      </w:r>
    </w:p>
    <w:p w14:paraId="433D597B" w14:textId="77777777" w:rsidR="00BE093D" w:rsidRDefault="00BE093D" w:rsidP="002D420C">
      <w:pPr>
        <w:widowControl w:val="0"/>
        <w:spacing w:line="288" w:lineRule="auto"/>
        <w:jc w:val="both"/>
        <w:rPr>
          <w:rFonts w:ascii="Times New Roman" w:eastAsia="Batang" w:hAnsi="Times New Roman" w:cs="Times New Roman"/>
          <w:sz w:val="24"/>
          <w:szCs w:val="24"/>
          <w:lang w:eastAsia="en-US"/>
        </w:rPr>
      </w:pPr>
    </w:p>
    <w:p w14:paraId="2D810A3A" w14:textId="239EAF0F" w:rsidR="00952E97" w:rsidRDefault="000F5831" w:rsidP="002D420C">
      <w:pPr>
        <w:widowControl w:val="0"/>
        <w:spacing w:line="288" w:lineRule="auto"/>
        <w:ind w:firstLine="799"/>
        <w:jc w:val="both"/>
        <w:rPr>
          <w:rFonts w:ascii="Times New Roman" w:hAnsi="Times New Roman" w:cs="Times New Roman"/>
          <w:sz w:val="24"/>
          <w:szCs w:val="24"/>
        </w:rPr>
      </w:pPr>
      <w:r>
        <w:rPr>
          <w:rFonts w:ascii="Times New Roman" w:eastAsia="Batang" w:hAnsi="Times New Roman" w:cs="Times New Roman"/>
          <w:sz w:val="24"/>
          <w:szCs w:val="24"/>
          <w:lang w:eastAsia="en-US"/>
        </w:rPr>
        <w:t xml:space="preserve">If </w:t>
      </w:r>
      <w:r w:rsidR="00952E97">
        <w:rPr>
          <w:rFonts w:ascii="Times New Roman" w:eastAsia="Batang" w:hAnsi="Times New Roman" w:cs="Times New Roman"/>
          <w:sz w:val="24"/>
          <w:szCs w:val="24"/>
          <w:lang w:eastAsia="en-US"/>
        </w:rPr>
        <w:t>this method is ada</w:t>
      </w:r>
      <w:r w:rsidR="007C768E">
        <w:rPr>
          <w:rFonts w:ascii="Times New Roman" w:eastAsia="Batang" w:hAnsi="Times New Roman" w:cs="Times New Roman"/>
          <w:sz w:val="24"/>
          <w:szCs w:val="24"/>
          <w:lang w:eastAsia="en-US"/>
        </w:rPr>
        <w:t>pted to space-time deflation (we include the time dimension for</w:t>
      </w:r>
      <w:r w:rsidR="00952E97">
        <w:rPr>
          <w:rFonts w:ascii="Times New Roman" w:eastAsia="Batang" w:hAnsi="Times New Roman" w:cs="Times New Roman"/>
          <w:sz w:val="24"/>
          <w:szCs w:val="24"/>
          <w:lang w:eastAsia="en-US"/>
        </w:rPr>
        <w:t xml:space="preserve"> generality, even though we ignore time </w:t>
      </w:r>
      <w:r w:rsidR="007C768E">
        <w:rPr>
          <w:rFonts w:ascii="Times New Roman" w:eastAsia="Batang" w:hAnsi="Times New Roman" w:cs="Times New Roman"/>
          <w:sz w:val="24"/>
          <w:szCs w:val="24"/>
          <w:lang w:eastAsia="en-US"/>
        </w:rPr>
        <w:t>in the application below</w:t>
      </w:r>
      <w:r w:rsidR="00952E97">
        <w:rPr>
          <w:rFonts w:ascii="Times New Roman" w:eastAsia="Batang" w:hAnsi="Times New Roman" w:cs="Times New Roman"/>
          <w:sz w:val="24"/>
          <w:szCs w:val="24"/>
          <w:lang w:eastAsia="en-US"/>
        </w:rPr>
        <w:t xml:space="preserve">), </w:t>
      </w:r>
      <w:r w:rsidR="007A3465">
        <w:rPr>
          <w:rFonts w:ascii="Times New Roman" w:hAnsi="Times New Roman" w:cs="Times New Roman"/>
          <w:sz w:val="24"/>
          <w:szCs w:val="24"/>
        </w:rPr>
        <w:t>the estimating equation become</w:t>
      </w:r>
      <w:r w:rsidR="00952E97">
        <w:rPr>
          <w:rFonts w:ascii="Times New Roman" w:hAnsi="Times New Roman" w:cs="Times New Roman"/>
          <w:sz w:val="24"/>
          <w:szCs w:val="24"/>
        </w:rPr>
        <w:t>s:</w:t>
      </w:r>
    </w:p>
    <w:p w14:paraId="19AE9118" w14:textId="77777777" w:rsidR="00BE093D" w:rsidRPr="00956228" w:rsidRDefault="00BE093D" w:rsidP="002D420C">
      <w:pPr>
        <w:widowControl w:val="0"/>
        <w:spacing w:line="288" w:lineRule="auto"/>
        <w:ind w:firstLine="799"/>
        <w:jc w:val="both"/>
        <w:rPr>
          <w:rFonts w:ascii="Times New Roman" w:hAnsi="Times New Roman" w:cs="Times New Roman"/>
          <w:sz w:val="16"/>
          <w:szCs w:val="16"/>
        </w:rPr>
      </w:pPr>
    </w:p>
    <w:p w14:paraId="4A722531" w14:textId="77777777" w:rsidR="00952E97" w:rsidRPr="00ED3801" w:rsidRDefault="00952E97" w:rsidP="002D420C">
      <w:pPr>
        <w:tabs>
          <w:tab w:val="left" w:pos="-720"/>
        </w:tabs>
        <w:suppressAutoHyphens/>
        <w:spacing w:line="288" w:lineRule="auto"/>
        <w:jc w:val="right"/>
        <w:rPr>
          <w:rFonts w:ascii="Times New Roman" w:hAnsi="Times New Roman" w:cs="Times New Roman"/>
          <w:sz w:val="24"/>
          <w:szCs w:val="24"/>
        </w:rPr>
      </w:pPr>
      <w:r w:rsidRPr="00ED3801">
        <w:rPr>
          <w:rFonts w:ascii="Times New Roman" w:hAnsi="Times New Roman" w:cs="Times New Roman"/>
          <w:position w:val="-52"/>
          <w:sz w:val="24"/>
          <w:szCs w:val="24"/>
        </w:rPr>
        <w:object w:dxaOrig="5319" w:dyaOrig="1160" w14:anchorId="7F16285B">
          <v:shape id="_x0000_i1040" type="#_x0000_t75" style="width:265pt;height:57.7pt" o:ole="">
            <v:imagedata r:id="rId42" o:title=""/>
          </v:shape>
          <o:OLEObject Type="Embed" ProgID="Equation.3" ShapeID="_x0000_i1040" DrawAspect="Content" ObjectID="_1592144108" r:id="rId43"/>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E093D">
        <w:rPr>
          <w:rFonts w:ascii="Times New Roman" w:hAnsi="Times New Roman" w:cs="Times New Roman" w:hint="eastAsia"/>
        </w:rPr>
        <w:t>(</w:t>
      </w:r>
      <w:r w:rsidRPr="00BE093D">
        <w:rPr>
          <w:rFonts w:ascii="Times New Roman" w:hAnsi="Times New Roman" w:cs="Times New Roman"/>
        </w:rPr>
        <w:t>5</w:t>
      </w:r>
      <w:r w:rsidRPr="00BE093D">
        <w:rPr>
          <w:rFonts w:ascii="Times New Roman" w:hAnsi="Times New Roman" w:cs="Times New Roman" w:hint="eastAsia"/>
        </w:rPr>
        <w:t>)</w:t>
      </w:r>
    </w:p>
    <w:p w14:paraId="148A4EAB" w14:textId="77777777" w:rsidR="00BE093D" w:rsidRPr="00956228" w:rsidRDefault="00BE093D" w:rsidP="002D420C">
      <w:pPr>
        <w:tabs>
          <w:tab w:val="left" w:pos="-720"/>
        </w:tabs>
        <w:suppressAutoHyphens/>
        <w:spacing w:line="288" w:lineRule="auto"/>
        <w:jc w:val="both"/>
        <w:rPr>
          <w:rFonts w:ascii="Times New Roman" w:hAnsi="Times New Roman" w:cs="Times New Roman"/>
          <w:sz w:val="16"/>
          <w:szCs w:val="16"/>
        </w:rPr>
      </w:pPr>
    </w:p>
    <w:p w14:paraId="1809A5A4" w14:textId="2395B1BD" w:rsidR="00952E97" w:rsidRDefault="007C768E" w:rsidP="002D420C">
      <w:pPr>
        <w:tabs>
          <w:tab w:val="left" w:pos="-720"/>
        </w:tabs>
        <w:suppressAutoHyphens/>
        <w:spacing w:line="288" w:lineRule="auto"/>
        <w:jc w:val="both"/>
        <w:rPr>
          <w:rFonts w:ascii="Times New Roman" w:hAnsi="Times New Roman" w:cs="Times New Roman"/>
          <w:sz w:val="24"/>
          <w:szCs w:val="24"/>
        </w:rPr>
      </w:pPr>
      <w:r>
        <w:rPr>
          <w:rFonts w:ascii="Times New Roman" w:hAnsi="Times New Roman" w:cs="Times New Roman"/>
          <w:sz w:val="24"/>
          <w:szCs w:val="24"/>
        </w:rPr>
        <w:t>with</w:t>
      </w:r>
      <w:r w:rsidR="00952E97" w:rsidRPr="00ED3801">
        <w:rPr>
          <w:rFonts w:ascii="Times New Roman" w:hAnsi="Times New Roman" w:cs="Times New Roman"/>
          <w:sz w:val="24"/>
          <w:szCs w:val="24"/>
        </w:rPr>
        <w:t xml:space="preserve"> </w:t>
      </w:r>
      <w:r w:rsidR="00952E97">
        <w:rPr>
          <w:rFonts w:ascii="Times New Roman" w:hAnsi="Times New Roman" w:cs="Times New Roman"/>
          <w:sz w:val="24"/>
          <w:szCs w:val="24"/>
        </w:rPr>
        <w:t xml:space="preserve">the </w:t>
      </w:r>
      <w:r w:rsidR="00CD5566">
        <w:rPr>
          <w:rFonts w:ascii="Times New Roman" w:hAnsi="Times New Roman" w:cs="Times New Roman"/>
          <w:sz w:val="24"/>
          <w:szCs w:val="24"/>
        </w:rPr>
        <w:t xml:space="preserve">extra </w:t>
      </w:r>
      <w:r w:rsidR="00952E97">
        <w:rPr>
          <w:rFonts w:ascii="Times New Roman" w:hAnsi="Times New Roman" w:cs="Times New Roman"/>
          <w:sz w:val="24"/>
          <w:szCs w:val="24"/>
        </w:rPr>
        <w:t xml:space="preserve">subscript </w:t>
      </w:r>
      <w:r w:rsidR="00CD5566">
        <w:rPr>
          <w:rFonts w:ascii="Times New Roman" w:hAnsi="Times New Roman" w:cs="Times New Roman"/>
          <w:sz w:val="24"/>
          <w:szCs w:val="24"/>
        </w:rPr>
        <w:t xml:space="preserve">for </w:t>
      </w:r>
      <w:r w:rsidR="000863E0">
        <w:rPr>
          <w:rFonts w:ascii="Times New Roman" w:hAnsi="Times New Roman" w:cs="Times New Roman"/>
          <w:sz w:val="24"/>
          <w:szCs w:val="24"/>
        </w:rPr>
        <w:t xml:space="preserve">sub-regional area </w:t>
      </w:r>
      <w:r w:rsidR="000863E0">
        <w:rPr>
          <w:rFonts w:ascii="Times New Roman" w:hAnsi="Times New Roman" w:cs="Times New Roman"/>
          <w:i/>
          <w:iCs/>
          <w:sz w:val="24"/>
          <w:szCs w:val="24"/>
        </w:rPr>
        <w:t>a</w:t>
      </w:r>
      <w:r>
        <w:rPr>
          <w:rFonts w:ascii="Times New Roman" w:hAnsi="Times New Roman" w:cs="Times New Roman"/>
          <w:sz w:val="24"/>
          <w:szCs w:val="24"/>
        </w:rPr>
        <w:t>,</w:t>
      </w:r>
      <w:r w:rsidR="00952E97">
        <w:rPr>
          <w:rFonts w:ascii="Times New Roman" w:hAnsi="Times New Roman" w:cs="Times New Roman"/>
          <w:sz w:val="24"/>
          <w:szCs w:val="24"/>
        </w:rPr>
        <w:t xml:space="preserve"> the starred terms are nominal price in</w:t>
      </w:r>
      <w:r>
        <w:rPr>
          <w:rFonts w:ascii="Times New Roman" w:hAnsi="Times New Roman" w:cs="Times New Roman"/>
          <w:sz w:val="24"/>
          <w:szCs w:val="24"/>
        </w:rPr>
        <w:t>dexes for food and non-food,</w:t>
      </w:r>
      <w:r w:rsidR="00952E97">
        <w:rPr>
          <w:rFonts w:ascii="Times New Roman" w:hAnsi="Times New Roman" w:cs="Times New Roman"/>
          <w:sz w:val="24"/>
          <w:szCs w:val="24"/>
        </w:rPr>
        <w:t xml:space="preserve"> </w:t>
      </w:r>
      <w:proofErr w:type="spellStart"/>
      <w:r w:rsidR="00952E97" w:rsidRPr="00952E97">
        <w:rPr>
          <w:rFonts w:ascii="Times New Roman" w:hAnsi="Times New Roman" w:cs="Times New Roman"/>
          <w:i/>
          <w:iCs/>
          <w:sz w:val="24"/>
          <w:szCs w:val="24"/>
        </w:rPr>
        <w:t>D</w:t>
      </w:r>
      <w:r w:rsidR="00952E97" w:rsidRPr="00952E97">
        <w:rPr>
          <w:rFonts w:ascii="Times New Roman" w:hAnsi="Times New Roman" w:cs="Times New Roman"/>
          <w:i/>
          <w:iCs/>
          <w:sz w:val="24"/>
          <w:szCs w:val="24"/>
          <w:vertAlign w:val="subscript"/>
        </w:rPr>
        <w:t>j,t</w:t>
      </w:r>
      <w:proofErr w:type="spellEnd"/>
      <w:r>
        <w:rPr>
          <w:rFonts w:ascii="Times New Roman" w:hAnsi="Times New Roman" w:cs="Times New Roman"/>
          <w:sz w:val="24"/>
          <w:szCs w:val="24"/>
        </w:rPr>
        <w:t xml:space="preserve"> is a</w:t>
      </w:r>
      <w:r w:rsidR="00952E97">
        <w:rPr>
          <w:rFonts w:ascii="Times New Roman" w:hAnsi="Times New Roman" w:cs="Times New Roman"/>
          <w:sz w:val="24"/>
          <w:szCs w:val="24"/>
        </w:rPr>
        <w:t xml:space="preserve"> time-sp</w:t>
      </w:r>
      <w:r>
        <w:rPr>
          <w:rFonts w:ascii="Times New Roman" w:hAnsi="Times New Roman" w:cs="Times New Roman"/>
          <w:sz w:val="24"/>
          <w:szCs w:val="24"/>
        </w:rPr>
        <w:t>ace dummy set to</w:t>
      </w:r>
      <w:r w:rsidR="00952E97">
        <w:rPr>
          <w:rFonts w:ascii="Times New Roman" w:hAnsi="Times New Roman" w:cs="Times New Roman"/>
          <w:sz w:val="24"/>
          <w:szCs w:val="24"/>
        </w:rPr>
        <w:t xml:space="preserve"> 1 for region </w:t>
      </w:r>
      <w:r w:rsidR="00952E97" w:rsidRPr="00952E97">
        <w:rPr>
          <w:rFonts w:ascii="Times New Roman" w:hAnsi="Times New Roman" w:cs="Times New Roman"/>
          <w:i/>
          <w:iCs/>
          <w:sz w:val="24"/>
          <w:szCs w:val="24"/>
        </w:rPr>
        <w:t>j</w:t>
      </w:r>
      <w:r w:rsidR="00952E97">
        <w:rPr>
          <w:rFonts w:ascii="Times New Roman" w:hAnsi="Times New Roman" w:cs="Times New Roman"/>
          <w:sz w:val="24"/>
          <w:szCs w:val="24"/>
        </w:rPr>
        <w:t xml:space="preserve"> and period </w:t>
      </w:r>
      <w:r w:rsidR="00952E97" w:rsidRPr="00952E97">
        <w:rPr>
          <w:rFonts w:ascii="Times New Roman" w:hAnsi="Times New Roman" w:cs="Times New Roman"/>
          <w:i/>
          <w:iCs/>
          <w:sz w:val="24"/>
          <w:szCs w:val="24"/>
        </w:rPr>
        <w:t>t</w:t>
      </w:r>
      <w:r w:rsidR="00952E97">
        <w:rPr>
          <w:rFonts w:ascii="Times New Roman" w:hAnsi="Times New Roman" w:cs="Times New Roman"/>
          <w:sz w:val="24"/>
          <w:szCs w:val="24"/>
        </w:rPr>
        <w:t xml:space="preserve">, and </w:t>
      </w:r>
      <w:r w:rsidR="00952E97" w:rsidRPr="00ED3801">
        <w:rPr>
          <w:rFonts w:ascii="Times New Roman" w:hAnsi="Times New Roman" w:cs="Times New Roman"/>
          <w:sz w:val="24"/>
          <w:szCs w:val="24"/>
        </w:rPr>
        <w:t xml:space="preserve">the intercept </w:t>
      </w:r>
      <w:r w:rsidR="00952E97" w:rsidRPr="00ED3801">
        <w:rPr>
          <w:rFonts w:ascii="Times New Roman" w:hAnsi="Times New Roman" w:cs="Times New Roman"/>
          <w:position w:val="-10"/>
          <w:sz w:val="24"/>
          <w:szCs w:val="24"/>
        </w:rPr>
        <w:object w:dxaOrig="200" w:dyaOrig="380" w14:anchorId="10172D10">
          <v:shape id="_x0000_i1041" type="#_x0000_t75" style="width:9.7pt;height:20.45pt" o:ole="">
            <v:imagedata r:id="rId44" o:title=""/>
          </v:shape>
          <o:OLEObject Type="Embed" ProgID="Equation.3" ShapeID="_x0000_i1041" DrawAspect="Content" ObjectID="_1592144109" r:id="rId45"/>
        </w:object>
      </w:r>
      <w:r w:rsidR="00952E97">
        <w:rPr>
          <w:rFonts w:ascii="Times New Roman" w:hAnsi="Times New Roman" w:cs="Times New Roman"/>
          <w:sz w:val="24"/>
          <w:szCs w:val="24"/>
        </w:rPr>
        <w:t xml:space="preserve"> includes the</w:t>
      </w:r>
      <w:r w:rsidR="005512BB">
        <w:rPr>
          <w:rFonts w:ascii="Times New Roman" w:hAnsi="Times New Roman" w:cs="Times New Roman"/>
          <w:sz w:val="24"/>
          <w:szCs w:val="24"/>
        </w:rPr>
        <w:t xml:space="preserve"> coefficient on</w:t>
      </w:r>
      <w:r w:rsidR="00952E97" w:rsidRPr="00ED3801">
        <w:rPr>
          <w:rFonts w:ascii="Times New Roman" w:hAnsi="Times New Roman" w:cs="Times New Roman"/>
          <w:sz w:val="24"/>
          <w:szCs w:val="24"/>
        </w:rPr>
        <w:t xml:space="preserve"> </w:t>
      </w:r>
      <w:r w:rsidR="00952E97">
        <w:rPr>
          <w:rFonts w:ascii="Times New Roman" w:hAnsi="Times New Roman" w:cs="Times New Roman"/>
          <w:sz w:val="24"/>
          <w:szCs w:val="24"/>
        </w:rPr>
        <w:t xml:space="preserve">a single </w:t>
      </w:r>
      <w:r w:rsidR="00952E97" w:rsidRPr="00ED3801">
        <w:rPr>
          <w:rFonts w:ascii="Times New Roman" w:hAnsi="Times New Roman" w:cs="Times New Roman"/>
          <w:sz w:val="24"/>
          <w:szCs w:val="24"/>
        </w:rPr>
        <w:t>omitted dumm</w:t>
      </w:r>
      <w:r w:rsidR="00952E97" w:rsidRPr="00ED3801">
        <w:rPr>
          <w:rFonts w:ascii="Times New Roman" w:hAnsi="Times New Roman" w:cs="Times New Roman" w:hint="eastAsia"/>
          <w:sz w:val="24"/>
          <w:szCs w:val="24"/>
        </w:rPr>
        <w:t>y</w:t>
      </w:r>
      <w:r w:rsidR="00952E97">
        <w:rPr>
          <w:rFonts w:ascii="Times New Roman" w:hAnsi="Times New Roman" w:cs="Times New Roman"/>
          <w:sz w:val="24"/>
          <w:szCs w:val="24"/>
        </w:rPr>
        <w:t>,</w:t>
      </w:r>
      <w:r w:rsidR="00952E97" w:rsidRPr="00ED3801">
        <w:rPr>
          <w:rFonts w:ascii="Times New Roman" w:hAnsi="Times New Roman" w:cs="Times New Roman" w:hint="eastAsia"/>
          <w:sz w:val="24"/>
          <w:szCs w:val="24"/>
        </w:rPr>
        <w:t xml:space="preserve"> </w:t>
      </w:r>
      <w:r w:rsidR="00952E97" w:rsidRPr="00ED3801">
        <w:rPr>
          <w:rFonts w:ascii="Times New Roman" w:hAnsi="Times New Roman" w:cs="Times New Roman"/>
          <w:i/>
          <w:sz w:val="24"/>
          <w:szCs w:val="24"/>
        </w:rPr>
        <w:t>D</w:t>
      </w:r>
      <w:r w:rsidR="00952E97" w:rsidRPr="00ED3801">
        <w:rPr>
          <w:rFonts w:ascii="Times New Roman" w:hAnsi="Times New Roman" w:cs="Times New Roman" w:hint="eastAsia"/>
          <w:i/>
          <w:sz w:val="24"/>
          <w:szCs w:val="24"/>
          <w:vertAlign w:val="subscript"/>
        </w:rPr>
        <w:t>0,0</w:t>
      </w:r>
      <w:r w:rsidR="00952E97" w:rsidRPr="00ED3801">
        <w:rPr>
          <w:rFonts w:ascii="Times New Roman" w:hAnsi="Times New Roman" w:cs="Times New Roman"/>
          <w:sz w:val="24"/>
          <w:szCs w:val="24"/>
        </w:rPr>
        <w:t>.</w:t>
      </w:r>
      <w:r>
        <w:rPr>
          <w:rStyle w:val="FootnoteReference"/>
          <w:rFonts w:ascii="Times New Roman" w:hAnsi="Times New Roman" w:cs="Times New Roman"/>
          <w:sz w:val="24"/>
          <w:szCs w:val="24"/>
        </w:rPr>
        <w:footnoteReference w:id="8"/>
      </w:r>
      <w:r w:rsidR="00952E97">
        <w:rPr>
          <w:rFonts w:ascii="Times New Roman" w:hAnsi="Times New Roman" w:cs="Times New Roman"/>
          <w:sz w:val="24"/>
          <w:szCs w:val="24"/>
        </w:rPr>
        <w:t xml:space="preserve"> The coefficients on the time-space dummy v</w:t>
      </w:r>
      <w:r w:rsidR="000863E0">
        <w:rPr>
          <w:rFonts w:ascii="Times New Roman" w:hAnsi="Times New Roman" w:cs="Times New Roman"/>
          <w:sz w:val="24"/>
          <w:szCs w:val="24"/>
        </w:rPr>
        <w:t>ariables are the key parameters;</w:t>
      </w:r>
      <w:r>
        <w:rPr>
          <w:rFonts w:ascii="Times New Roman" w:hAnsi="Times New Roman" w:cs="Times New Roman"/>
          <w:sz w:val="24"/>
          <w:szCs w:val="24"/>
        </w:rPr>
        <w:t xml:space="preserve"> </w:t>
      </w:r>
      <w:r w:rsidR="000863E0">
        <w:rPr>
          <w:rFonts w:ascii="Times New Roman" w:hAnsi="Times New Roman" w:cs="Times New Roman"/>
          <w:sz w:val="24"/>
          <w:szCs w:val="24"/>
        </w:rPr>
        <w:t xml:space="preserve">by </w:t>
      </w:r>
      <w:r>
        <w:rPr>
          <w:rFonts w:ascii="Times New Roman" w:hAnsi="Times New Roman" w:cs="Times New Roman"/>
          <w:sz w:val="24"/>
          <w:szCs w:val="24"/>
        </w:rPr>
        <w:t>show</w:t>
      </w:r>
      <w:r w:rsidR="000863E0">
        <w:rPr>
          <w:rFonts w:ascii="Times New Roman" w:hAnsi="Times New Roman" w:cs="Times New Roman"/>
          <w:sz w:val="24"/>
          <w:szCs w:val="24"/>
        </w:rPr>
        <w:t>ing</w:t>
      </w:r>
      <w:r>
        <w:rPr>
          <w:rFonts w:ascii="Times New Roman" w:hAnsi="Times New Roman" w:cs="Times New Roman"/>
          <w:sz w:val="24"/>
          <w:szCs w:val="24"/>
        </w:rPr>
        <w:t xml:space="preserve"> how food shares vary over time periods and </w:t>
      </w:r>
      <w:r w:rsidR="00B453F4">
        <w:rPr>
          <w:rFonts w:ascii="Times New Roman" w:hAnsi="Times New Roman" w:cs="Times New Roman"/>
          <w:sz w:val="24"/>
          <w:szCs w:val="24"/>
        </w:rPr>
        <w:t xml:space="preserve">across </w:t>
      </w:r>
      <w:r>
        <w:rPr>
          <w:rFonts w:ascii="Times New Roman" w:hAnsi="Times New Roman" w:cs="Times New Roman"/>
          <w:sz w:val="24"/>
          <w:szCs w:val="24"/>
        </w:rPr>
        <w:t>regions for households with the same nominal income</w:t>
      </w:r>
      <w:r w:rsidR="000863E0">
        <w:rPr>
          <w:rFonts w:ascii="Times New Roman" w:hAnsi="Times New Roman" w:cs="Times New Roman"/>
          <w:sz w:val="24"/>
          <w:szCs w:val="24"/>
        </w:rPr>
        <w:t>, one can derive time-space deflators for real incomes</w:t>
      </w:r>
      <w:r>
        <w:rPr>
          <w:rFonts w:ascii="Times New Roman" w:hAnsi="Times New Roman" w:cs="Times New Roman"/>
          <w:sz w:val="24"/>
          <w:szCs w:val="24"/>
        </w:rPr>
        <w:t xml:space="preserve">. Under assumptions about the role of relative price effects </w:t>
      </w:r>
      <w:r>
        <w:rPr>
          <w:rFonts w:ascii="Times New Roman" w:hAnsi="Times New Roman" w:cs="Times New Roman"/>
          <w:sz w:val="24"/>
          <w:szCs w:val="24"/>
        </w:rPr>
        <w:lastRenderedPageBreak/>
        <w:t xml:space="preserve">(discussed more fully in Gibson et al, 2017), and with the </w:t>
      </w:r>
      <w:r w:rsidR="007A3465">
        <w:rPr>
          <w:rFonts w:ascii="Times New Roman" w:hAnsi="Times New Roman" w:cs="Times New Roman"/>
          <w:sz w:val="24"/>
          <w:szCs w:val="24"/>
        </w:rPr>
        <w:t xml:space="preserve">main </w:t>
      </w:r>
      <w:r>
        <w:rPr>
          <w:rFonts w:ascii="Times New Roman" w:hAnsi="Times New Roman" w:cs="Times New Roman"/>
          <w:sz w:val="24"/>
          <w:szCs w:val="24"/>
        </w:rPr>
        <w:t xml:space="preserve">identifying assumption that the food share can indicate welfare </w:t>
      </w:r>
      <w:r w:rsidR="00771D6B">
        <w:rPr>
          <w:rFonts w:ascii="Times New Roman" w:hAnsi="Times New Roman" w:cs="Times New Roman"/>
          <w:sz w:val="24"/>
          <w:szCs w:val="24"/>
        </w:rPr>
        <w:t xml:space="preserve">and that nothing relevant </w:t>
      </w:r>
      <w:r w:rsidR="007A3465">
        <w:rPr>
          <w:rFonts w:ascii="Times New Roman" w:hAnsi="Times New Roman" w:cs="Times New Roman"/>
          <w:sz w:val="24"/>
          <w:szCs w:val="24"/>
        </w:rPr>
        <w:t>omitted from the Engel curve equation</w:t>
      </w:r>
      <w:r w:rsidR="00771D6B">
        <w:rPr>
          <w:rFonts w:ascii="Times New Roman" w:hAnsi="Times New Roman" w:cs="Times New Roman"/>
          <w:sz w:val="24"/>
          <w:szCs w:val="24"/>
        </w:rPr>
        <w:t xml:space="preserve"> is correlated with the dummies</w:t>
      </w:r>
      <w:r>
        <w:rPr>
          <w:rFonts w:ascii="Times New Roman" w:hAnsi="Times New Roman" w:cs="Times New Roman"/>
          <w:sz w:val="24"/>
          <w:szCs w:val="24"/>
        </w:rPr>
        <w:t>,</w:t>
      </w:r>
      <w:r w:rsidR="00952E97" w:rsidRPr="00ED3801">
        <w:rPr>
          <w:rFonts w:ascii="Times New Roman" w:hAnsi="Times New Roman" w:cs="Times New Roman"/>
          <w:sz w:val="24"/>
          <w:szCs w:val="24"/>
        </w:rPr>
        <w:t xml:space="preserve"> </w:t>
      </w:r>
      <w:r>
        <w:rPr>
          <w:rFonts w:ascii="Times New Roman" w:hAnsi="Times New Roman" w:cs="Times New Roman"/>
          <w:sz w:val="24"/>
          <w:szCs w:val="24"/>
        </w:rPr>
        <w:t>t</w:t>
      </w:r>
      <w:r w:rsidR="00952E97" w:rsidRPr="00ED3801">
        <w:rPr>
          <w:rFonts w:ascii="Times New Roman" w:hAnsi="Times New Roman" w:cs="Times New Roman"/>
          <w:sz w:val="24"/>
          <w:szCs w:val="24"/>
        </w:rPr>
        <w:t>he</w:t>
      </w:r>
      <w:r w:rsidR="00952E97" w:rsidRPr="00ED3801">
        <w:rPr>
          <w:rFonts w:ascii="Times New Roman" w:hAnsi="Times New Roman" w:cs="Times New Roman" w:hint="eastAsia"/>
          <w:sz w:val="24"/>
          <w:szCs w:val="24"/>
        </w:rPr>
        <w:t xml:space="preserve"> </w:t>
      </w:r>
      <w:r>
        <w:rPr>
          <w:rFonts w:ascii="Times New Roman" w:hAnsi="Times New Roman" w:cs="Times New Roman"/>
          <w:sz w:val="24"/>
          <w:szCs w:val="24"/>
        </w:rPr>
        <w:t xml:space="preserve">index </w:t>
      </w:r>
      <w:r w:rsidR="00952E97">
        <w:rPr>
          <w:rFonts w:ascii="Times New Roman" w:hAnsi="Times New Roman" w:cs="Times New Roman"/>
          <w:sz w:val="24"/>
          <w:szCs w:val="24"/>
        </w:rPr>
        <w:t>for the price level in</w:t>
      </w:r>
      <w:r w:rsidR="00952E97" w:rsidRPr="00ED3801">
        <w:rPr>
          <w:rFonts w:ascii="Times New Roman" w:hAnsi="Times New Roman" w:cs="Times New Roman" w:hint="eastAsia"/>
          <w:sz w:val="24"/>
          <w:szCs w:val="24"/>
        </w:rPr>
        <w:t xml:space="preserve"> region </w:t>
      </w:r>
      <w:r w:rsidR="00952E97" w:rsidRPr="000B4D94">
        <w:rPr>
          <w:rFonts w:ascii="Times New Roman" w:hAnsi="Times New Roman" w:cs="Times New Roman" w:hint="eastAsia"/>
          <w:i/>
          <w:sz w:val="24"/>
          <w:szCs w:val="24"/>
        </w:rPr>
        <w:t>j</w:t>
      </w:r>
      <w:r w:rsidR="00952E97" w:rsidRPr="00ED3801">
        <w:rPr>
          <w:rFonts w:ascii="Times New Roman" w:hAnsi="Times New Roman" w:cs="Times New Roman" w:hint="eastAsia"/>
          <w:sz w:val="24"/>
          <w:szCs w:val="24"/>
        </w:rPr>
        <w:t xml:space="preserve"> and </w:t>
      </w:r>
      <w:r w:rsidR="00952E97">
        <w:rPr>
          <w:rFonts w:ascii="Times New Roman" w:hAnsi="Times New Roman" w:cs="Times New Roman"/>
          <w:sz w:val="24"/>
          <w:szCs w:val="24"/>
        </w:rPr>
        <w:t xml:space="preserve">time </w:t>
      </w:r>
      <w:r w:rsidR="00952E97" w:rsidRPr="00ED3801">
        <w:rPr>
          <w:rFonts w:ascii="Times New Roman" w:hAnsi="Times New Roman" w:cs="Times New Roman" w:hint="eastAsia"/>
          <w:sz w:val="24"/>
          <w:szCs w:val="24"/>
        </w:rPr>
        <w:t xml:space="preserve">period </w:t>
      </w:r>
      <w:r w:rsidR="00952E97" w:rsidRPr="000B4D94">
        <w:rPr>
          <w:rFonts w:ascii="Times New Roman" w:hAnsi="Times New Roman" w:cs="Times New Roman" w:hint="eastAsia"/>
          <w:i/>
          <w:sz w:val="24"/>
          <w:szCs w:val="24"/>
        </w:rPr>
        <w:t>t</w:t>
      </w:r>
      <w:r w:rsidR="00952E97" w:rsidRPr="00ED3801">
        <w:rPr>
          <w:rFonts w:ascii="Times New Roman" w:hAnsi="Times New Roman" w:cs="Times New Roman" w:hint="eastAsia"/>
          <w:sz w:val="24"/>
          <w:szCs w:val="24"/>
        </w:rPr>
        <w:t xml:space="preserve"> </w:t>
      </w:r>
      <w:r w:rsidR="00952E97">
        <w:rPr>
          <w:rFonts w:ascii="Times New Roman" w:hAnsi="Times New Roman" w:cs="Times New Roman"/>
          <w:sz w:val="24"/>
          <w:szCs w:val="24"/>
        </w:rPr>
        <w:t>is calculated as:</w:t>
      </w:r>
    </w:p>
    <w:p w14:paraId="45243A14" w14:textId="77777777" w:rsidR="00952E97" w:rsidRPr="008062A8" w:rsidRDefault="00952E97" w:rsidP="002D420C">
      <w:pPr>
        <w:tabs>
          <w:tab w:val="left" w:pos="-720"/>
        </w:tabs>
        <w:suppressAutoHyphens/>
        <w:spacing w:line="288" w:lineRule="auto"/>
        <w:jc w:val="right"/>
        <w:rPr>
          <w:rFonts w:ascii="Times New Roman" w:hAnsi="Times New Roman" w:cs="Times New Roman"/>
          <w:sz w:val="24"/>
          <w:szCs w:val="24"/>
        </w:rPr>
      </w:pPr>
      <w:r w:rsidRPr="006B7579">
        <w:rPr>
          <w:rFonts w:ascii="Times New Roman" w:hAnsi="Times New Roman" w:cs="Times New Roman"/>
          <w:position w:val="-14"/>
        </w:rPr>
        <w:object w:dxaOrig="1939" w:dyaOrig="380" w14:anchorId="642877FB">
          <v:shape id="_x0000_i1042" type="#_x0000_t75" style="width:99.55pt;height:20.45pt" o:ole="">
            <v:imagedata r:id="rId46" o:title=""/>
          </v:shape>
          <o:OLEObject Type="Embed" ProgID="Equation.3" ShapeID="_x0000_i1042" DrawAspect="Content" ObjectID="_1592144110" r:id="rId47"/>
        </w:object>
      </w:r>
      <w:r>
        <w:rPr>
          <w:rFonts w:ascii="Times New Roman" w:hAnsi="Times New Roman" w:cs="Times New Roman" w:hint="eastAsia"/>
          <w:sz w:val="24"/>
          <w:szCs w:val="24"/>
        </w:rPr>
        <w:tab/>
      </w:r>
      <w:r>
        <w:rPr>
          <w:rFonts w:ascii="Times New Roman" w:hAnsi="Times New Roman" w:cs="Times New Roman" w:hint="eastAsia"/>
          <w:sz w:val="24"/>
          <w:szCs w:val="24"/>
        </w:rPr>
        <w:tab/>
      </w:r>
      <w:r>
        <w:rPr>
          <w:rFonts w:ascii="Times New Roman" w:hAnsi="Times New Roman" w:cs="Times New Roman" w:hint="eastAsia"/>
          <w:sz w:val="24"/>
          <w:szCs w:val="24"/>
        </w:rPr>
        <w:tab/>
      </w:r>
      <w:r>
        <w:rPr>
          <w:rFonts w:ascii="Times New Roman" w:hAnsi="Times New Roman" w:cs="Times New Roman" w:hint="eastAsia"/>
          <w:sz w:val="24"/>
          <w:szCs w:val="24"/>
        </w:rPr>
        <w:tab/>
      </w:r>
      <w:r>
        <w:rPr>
          <w:rFonts w:ascii="Times New Roman" w:hAnsi="Times New Roman" w:cs="Times New Roman" w:hint="eastAsia"/>
          <w:sz w:val="24"/>
          <w:szCs w:val="24"/>
        </w:rPr>
        <w:tab/>
      </w:r>
      <w:r w:rsidRPr="00BE093D">
        <w:rPr>
          <w:rFonts w:ascii="Times New Roman" w:hAnsi="Times New Roman" w:cs="Times New Roman" w:hint="eastAsia"/>
        </w:rPr>
        <w:t>(</w:t>
      </w:r>
      <w:r w:rsidR="007A3465" w:rsidRPr="00BE093D">
        <w:rPr>
          <w:rFonts w:ascii="Times New Roman" w:hAnsi="Times New Roman" w:cs="Times New Roman"/>
        </w:rPr>
        <w:t>6</w:t>
      </w:r>
      <w:r w:rsidRPr="00BE093D">
        <w:rPr>
          <w:rFonts w:ascii="Times New Roman" w:hAnsi="Times New Roman" w:cs="Times New Roman" w:hint="eastAsia"/>
        </w:rPr>
        <w:t>)</w:t>
      </w:r>
    </w:p>
    <w:p w14:paraId="1A2D11F3" w14:textId="77777777" w:rsidR="00BE093D" w:rsidRDefault="00BE093D" w:rsidP="002D420C">
      <w:pPr>
        <w:pStyle w:val="BodyTextIndent3"/>
        <w:spacing w:after="0" w:line="288" w:lineRule="auto"/>
        <w:ind w:leftChars="0" w:left="0"/>
        <w:jc w:val="both"/>
        <w:rPr>
          <w:rFonts w:ascii="Times New Roman" w:hAnsi="Times New Roman" w:cs="Times New Roman"/>
          <w:b/>
          <w:sz w:val="24"/>
          <w:szCs w:val="24"/>
          <w:lang w:val="en-GB"/>
        </w:rPr>
      </w:pPr>
    </w:p>
    <w:p w14:paraId="19D4DF45" w14:textId="34C239B8" w:rsidR="00010949" w:rsidRPr="008062A8" w:rsidRDefault="00010949" w:rsidP="002D420C">
      <w:pPr>
        <w:pStyle w:val="BodyTextIndent3"/>
        <w:spacing w:after="0" w:line="288" w:lineRule="auto"/>
        <w:ind w:leftChars="0" w:left="0"/>
        <w:jc w:val="both"/>
        <w:rPr>
          <w:rFonts w:ascii="Times New Roman" w:hAnsi="Times New Roman" w:cs="Times New Roman"/>
          <w:b/>
          <w:sz w:val="24"/>
          <w:szCs w:val="24"/>
          <w:lang w:val="en-GB"/>
        </w:rPr>
      </w:pPr>
      <w:r w:rsidRPr="008062A8">
        <w:rPr>
          <w:rFonts w:ascii="Times New Roman" w:hAnsi="Times New Roman" w:cs="Times New Roman"/>
          <w:b/>
          <w:sz w:val="24"/>
          <w:szCs w:val="24"/>
          <w:lang w:val="en-GB"/>
        </w:rPr>
        <w:t xml:space="preserve">IV. </w:t>
      </w:r>
      <w:r w:rsidR="00CA2CC3">
        <w:rPr>
          <w:rFonts w:ascii="Times New Roman" w:hAnsi="Times New Roman" w:cs="Times New Roman"/>
          <w:b/>
          <w:sz w:val="24"/>
          <w:szCs w:val="24"/>
          <w:lang w:val="en-GB"/>
        </w:rPr>
        <w:t xml:space="preserve">Comparisons in terms of Spatial Price Indexes </w:t>
      </w:r>
    </w:p>
    <w:p w14:paraId="4C4BC45E" w14:textId="77777777" w:rsidR="00BE093D" w:rsidRPr="00BE093D" w:rsidRDefault="00BE093D" w:rsidP="002D420C">
      <w:pPr>
        <w:spacing w:line="288" w:lineRule="auto"/>
        <w:jc w:val="both"/>
        <w:rPr>
          <w:rFonts w:ascii="Times New Roman" w:hAnsi="Times New Roman" w:cs="Times New Roman"/>
          <w:sz w:val="12"/>
          <w:szCs w:val="12"/>
        </w:rPr>
      </w:pPr>
    </w:p>
    <w:p w14:paraId="168610EB" w14:textId="4C848349" w:rsidR="008C0890" w:rsidRDefault="00010949" w:rsidP="002D420C">
      <w:pPr>
        <w:spacing w:line="288"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180FF8">
        <w:rPr>
          <w:rFonts w:ascii="Times New Roman" w:hAnsi="Times New Roman" w:cs="Times New Roman"/>
          <w:sz w:val="24"/>
          <w:szCs w:val="24"/>
        </w:rPr>
        <w:t xml:space="preserve">spatial </w:t>
      </w:r>
      <w:r>
        <w:rPr>
          <w:rFonts w:ascii="Times New Roman" w:hAnsi="Times New Roman" w:cs="Times New Roman"/>
          <w:sz w:val="24"/>
          <w:szCs w:val="24"/>
        </w:rPr>
        <w:t xml:space="preserve">deflators are estimated </w:t>
      </w:r>
      <w:r w:rsidRPr="00E40BA8">
        <w:rPr>
          <w:rFonts w:ascii="Times New Roman" w:hAnsi="Times New Roman" w:cs="Times New Roman"/>
          <w:sz w:val="24"/>
          <w:szCs w:val="24"/>
        </w:rPr>
        <w:t>for Vietnam’s</w:t>
      </w:r>
      <w:r w:rsidR="00CA2CC3">
        <w:rPr>
          <w:rFonts w:ascii="Times New Roman" w:hAnsi="Times New Roman" w:cs="Times New Roman"/>
          <w:sz w:val="24"/>
          <w:szCs w:val="24"/>
        </w:rPr>
        <w:t xml:space="preserve"> six broad regions (see Figure 2</w:t>
      </w:r>
      <w:r w:rsidRPr="00E40BA8">
        <w:rPr>
          <w:rFonts w:ascii="Times New Roman" w:hAnsi="Times New Roman" w:cs="Times New Roman"/>
          <w:sz w:val="24"/>
          <w:szCs w:val="24"/>
        </w:rPr>
        <w:t xml:space="preserve">), with the cost of living allowed to vary between urban and rural sectors within regions. </w:t>
      </w:r>
      <w:r w:rsidR="008C0890">
        <w:rPr>
          <w:rFonts w:ascii="Times New Roman" w:hAnsi="Times New Roman" w:cs="Times New Roman"/>
          <w:sz w:val="24"/>
          <w:szCs w:val="24"/>
        </w:rPr>
        <w:t xml:space="preserve">The estimates that we report are </w:t>
      </w:r>
      <w:r>
        <w:rPr>
          <w:rFonts w:ascii="Times New Roman" w:hAnsi="Times New Roman" w:cs="Times New Roman"/>
          <w:sz w:val="24"/>
          <w:szCs w:val="24"/>
        </w:rPr>
        <w:t xml:space="preserve">for an </w:t>
      </w:r>
      <w:r w:rsidR="008C0890">
        <w:rPr>
          <w:rFonts w:ascii="Times New Roman" w:hAnsi="Times New Roman" w:cs="Times New Roman"/>
          <w:sz w:val="24"/>
          <w:szCs w:val="24"/>
        </w:rPr>
        <w:t xml:space="preserve">expenditure </w:t>
      </w:r>
      <w:r>
        <w:rPr>
          <w:rFonts w:ascii="Times New Roman" w:hAnsi="Times New Roman" w:cs="Times New Roman"/>
          <w:sz w:val="24"/>
          <w:szCs w:val="24"/>
        </w:rPr>
        <w:t xml:space="preserve">aggregate </w:t>
      </w:r>
      <w:r w:rsidR="008C0890">
        <w:rPr>
          <w:rFonts w:ascii="Times New Roman" w:hAnsi="Times New Roman" w:cs="Times New Roman"/>
          <w:sz w:val="24"/>
          <w:szCs w:val="24"/>
        </w:rPr>
        <w:t>(</w:t>
      </w:r>
      <w:r>
        <w:rPr>
          <w:rFonts w:ascii="Times New Roman" w:hAnsi="Times New Roman" w:cs="Times New Roman"/>
          <w:sz w:val="24"/>
          <w:szCs w:val="24"/>
        </w:rPr>
        <w:t xml:space="preserve">and </w:t>
      </w:r>
      <w:r w:rsidR="008C0890">
        <w:rPr>
          <w:rFonts w:ascii="Times New Roman" w:hAnsi="Times New Roman" w:cs="Times New Roman"/>
          <w:sz w:val="24"/>
          <w:szCs w:val="24"/>
        </w:rPr>
        <w:t xml:space="preserve">a </w:t>
      </w:r>
      <w:r>
        <w:rPr>
          <w:rFonts w:ascii="Times New Roman" w:hAnsi="Times New Roman" w:cs="Times New Roman"/>
          <w:sz w:val="24"/>
          <w:szCs w:val="24"/>
        </w:rPr>
        <w:t>food share</w:t>
      </w:r>
      <w:r w:rsidR="008C0890">
        <w:rPr>
          <w:rFonts w:ascii="Times New Roman" w:hAnsi="Times New Roman" w:cs="Times New Roman"/>
          <w:sz w:val="24"/>
          <w:szCs w:val="24"/>
        </w:rPr>
        <w:t>)</w:t>
      </w:r>
      <w:r>
        <w:rPr>
          <w:rFonts w:ascii="Times New Roman" w:hAnsi="Times New Roman" w:cs="Times New Roman"/>
          <w:sz w:val="24"/>
          <w:szCs w:val="24"/>
        </w:rPr>
        <w:t xml:space="preserve"> that excludes housing and durable goods.</w:t>
      </w:r>
      <w:r w:rsidR="008C0890">
        <w:rPr>
          <w:rFonts w:ascii="Times New Roman" w:hAnsi="Times New Roman" w:cs="Times New Roman"/>
          <w:sz w:val="24"/>
          <w:szCs w:val="24"/>
        </w:rPr>
        <w:t xml:space="preserve"> While these two budget components are important, having a </w:t>
      </w:r>
      <w:r>
        <w:rPr>
          <w:rFonts w:ascii="Times New Roman" w:hAnsi="Times New Roman" w:cs="Times New Roman"/>
          <w:sz w:val="24"/>
          <w:szCs w:val="24"/>
        </w:rPr>
        <w:t>combined budget share of almost one-fifth</w:t>
      </w:r>
      <w:r w:rsidR="008C0890">
        <w:rPr>
          <w:rFonts w:ascii="Times New Roman" w:hAnsi="Times New Roman" w:cs="Times New Roman"/>
          <w:sz w:val="24"/>
          <w:szCs w:val="24"/>
        </w:rPr>
        <w:t>, there was only a single durable good in the price survey (</w:t>
      </w:r>
      <w:r>
        <w:rPr>
          <w:rFonts w:ascii="Times New Roman" w:hAnsi="Times New Roman" w:cs="Times New Roman"/>
          <w:sz w:val="24"/>
          <w:szCs w:val="24"/>
        </w:rPr>
        <w:t xml:space="preserve">a Samsung </w:t>
      </w:r>
      <w:proofErr w:type="gramStart"/>
      <w:r>
        <w:rPr>
          <w:rFonts w:ascii="Times New Roman" w:hAnsi="Times New Roman" w:cs="Times New Roman"/>
          <w:sz w:val="24"/>
          <w:szCs w:val="24"/>
        </w:rPr>
        <w:t>21</w:t>
      </w:r>
      <w:r w:rsidR="000D2FAB">
        <w:rPr>
          <w:rFonts w:ascii="Times New Roman" w:hAnsi="Times New Roman" w:cs="Times New Roman"/>
          <w:sz w:val="24"/>
          <w:szCs w:val="24"/>
        </w:rPr>
        <w:t xml:space="preserve"> </w:t>
      </w:r>
      <w:r>
        <w:rPr>
          <w:rFonts w:ascii="Times New Roman" w:hAnsi="Times New Roman" w:cs="Times New Roman"/>
          <w:sz w:val="24"/>
          <w:szCs w:val="24"/>
        </w:rPr>
        <w:t>inch</w:t>
      </w:r>
      <w:proofErr w:type="gramEnd"/>
      <w:r>
        <w:rPr>
          <w:rFonts w:ascii="Times New Roman" w:hAnsi="Times New Roman" w:cs="Times New Roman"/>
          <w:sz w:val="24"/>
          <w:szCs w:val="24"/>
        </w:rPr>
        <w:t xml:space="preserve"> television</w:t>
      </w:r>
      <w:r w:rsidR="008C0890">
        <w:rPr>
          <w:rFonts w:ascii="Times New Roman" w:hAnsi="Times New Roman" w:cs="Times New Roman"/>
          <w:sz w:val="24"/>
          <w:szCs w:val="24"/>
        </w:rPr>
        <w:t xml:space="preserve">) and it was considered too difficult to </w:t>
      </w:r>
      <w:r w:rsidR="00B13946">
        <w:rPr>
          <w:rFonts w:ascii="Times New Roman" w:hAnsi="Times New Roman" w:cs="Times New Roman"/>
          <w:sz w:val="24"/>
          <w:szCs w:val="24"/>
        </w:rPr>
        <w:t xml:space="preserve">consistently </w:t>
      </w:r>
      <w:r w:rsidR="008C0890">
        <w:rPr>
          <w:rFonts w:ascii="Times New Roman" w:hAnsi="Times New Roman" w:cs="Times New Roman"/>
          <w:sz w:val="24"/>
          <w:szCs w:val="24"/>
        </w:rPr>
        <w:t>survey prices for housing. In unreported results we do allow for regional differences in housing costs, based on hedonic regressions of self-reported dwelling values (values are used because almost no rents are reported in VHLSS), and the results are very similar to what we report for the non-durables, non-housing expenditure aggregate.</w:t>
      </w:r>
    </w:p>
    <w:p w14:paraId="09CE2E3F" w14:textId="77777777" w:rsidR="00BE093D" w:rsidRDefault="00BE093D" w:rsidP="002D420C">
      <w:pPr>
        <w:spacing w:line="288" w:lineRule="auto"/>
        <w:jc w:val="both"/>
        <w:rPr>
          <w:rFonts w:ascii="Times New Roman" w:hAnsi="Times New Roman" w:cs="Times New Roman"/>
          <w:sz w:val="24"/>
          <w:szCs w:val="24"/>
        </w:rPr>
      </w:pPr>
    </w:p>
    <w:tbl>
      <w:tblPr>
        <w:tblW w:w="10432" w:type="dxa"/>
        <w:jc w:val="center"/>
        <w:tblLayout w:type="fixed"/>
        <w:tblCellMar>
          <w:left w:w="75" w:type="dxa"/>
          <w:right w:w="75" w:type="dxa"/>
        </w:tblCellMar>
        <w:tblLook w:val="0000" w:firstRow="0" w:lastRow="0" w:firstColumn="0" w:lastColumn="0" w:noHBand="0" w:noVBand="0"/>
      </w:tblPr>
      <w:tblGrid>
        <w:gridCol w:w="3284"/>
        <w:gridCol w:w="1429"/>
        <w:gridCol w:w="1430"/>
        <w:gridCol w:w="1429"/>
        <w:gridCol w:w="1430"/>
        <w:gridCol w:w="1430"/>
      </w:tblGrid>
      <w:tr w:rsidR="006205D4" w:rsidRPr="005C045E" w14:paraId="4B8D9396" w14:textId="77777777" w:rsidTr="00CA25F6">
        <w:trPr>
          <w:jc w:val="center"/>
        </w:trPr>
        <w:tc>
          <w:tcPr>
            <w:tcW w:w="10432" w:type="dxa"/>
            <w:gridSpan w:val="6"/>
            <w:tcBorders>
              <w:top w:val="nil"/>
              <w:left w:val="nil"/>
              <w:right w:val="nil"/>
            </w:tcBorders>
            <w:vAlign w:val="bottom"/>
          </w:tcPr>
          <w:p w14:paraId="38CC221D" w14:textId="7D84AB73" w:rsidR="00CD739E" w:rsidRDefault="00853B53" w:rsidP="001478BB">
            <w:pPr>
              <w:tabs>
                <w:tab w:val="decimal" w:pos="510"/>
              </w:tabs>
              <w:jc w:val="center"/>
              <w:rPr>
                <w:rFonts w:ascii="Times New Roman" w:hAnsi="Times New Roman" w:cs="Times New Roman"/>
                <w:b/>
                <w:bCs/>
              </w:rPr>
            </w:pPr>
            <w:r w:rsidRPr="00AB6C37">
              <w:rPr>
                <w:rFonts w:ascii="Times New Roman" w:hAnsi="Times New Roman" w:cs="Times New Roman"/>
                <w:b/>
                <w:bCs/>
              </w:rPr>
              <w:t>Figure 2: The Six Regions of Vietnam Used for Calculating Spatial Price Indexes</w:t>
            </w:r>
          </w:p>
          <w:p w14:paraId="65B25D3A" w14:textId="77777777" w:rsidR="002E5121" w:rsidRPr="006B7579" w:rsidRDefault="002E5121" w:rsidP="001478BB">
            <w:pPr>
              <w:tabs>
                <w:tab w:val="decimal" w:pos="510"/>
              </w:tabs>
              <w:jc w:val="center"/>
              <w:rPr>
                <w:rFonts w:ascii="Times New Roman" w:eastAsia="Calibri" w:hAnsi="Times New Roman" w:cs="Times New Roman"/>
                <w:sz w:val="8"/>
                <w:szCs w:val="8"/>
                <w:lang w:val="en-NZ"/>
              </w:rPr>
            </w:pPr>
          </w:p>
          <w:p w14:paraId="6AAF24E1" w14:textId="410C3F91" w:rsidR="00AB6C37" w:rsidRDefault="00AB6C37" w:rsidP="001478BB">
            <w:pPr>
              <w:tabs>
                <w:tab w:val="decimal" w:pos="510"/>
              </w:tabs>
              <w:jc w:val="center"/>
              <w:rPr>
                <w:rFonts w:ascii="Times New Roman" w:eastAsia="Calibri" w:hAnsi="Times New Roman" w:cs="Times New Roman"/>
                <w:sz w:val="24"/>
                <w:szCs w:val="24"/>
                <w:lang w:val="en-NZ"/>
              </w:rPr>
            </w:pPr>
            <w:r w:rsidRPr="00007A2A">
              <w:rPr>
                <w:rFonts w:ascii="Times New Roman" w:hAnsi="Times New Roman" w:cs="Times New Roman"/>
                <w:b/>
                <w:bCs/>
                <w:noProof/>
                <w:sz w:val="24"/>
                <w:szCs w:val="24"/>
                <w:lang w:val="en-NZ" w:eastAsia="zh-CN"/>
              </w:rPr>
              <w:drawing>
                <wp:inline distT="0" distB="0" distL="0" distR="0" wp14:anchorId="0DEF6CA7" wp14:editId="2F235D08">
                  <wp:extent cx="3015574" cy="4260995"/>
                  <wp:effectExtent l="0" t="0" r="0" b="635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17924" cy="4264316"/>
                          </a:xfrm>
                          <a:prstGeom prst="rect">
                            <a:avLst/>
                          </a:prstGeom>
                        </pic:spPr>
                      </pic:pic>
                    </a:graphicData>
                  </a:graphic>
                </wp:inline>
              </w:drawing>
            </w:r>
          </w:p>
          <w:p w14:paraId="06AF5D0E" w14:textId="77777777" w:rsidR="002E5121" w:rsidRDefault="002E5121" w:rsidP="002E5121">
            <w:pPr>
              <w:widowControl w:val="0"/>
              <w:spacing w:line="288" w:lineRule="auto"/>
              <w:ind w:left="487" w:right="862" w:firstLine="799"/>
              <w:jc w:val="both"/>
              <w:rPr>
                <w:rFonts w:ascii="Times New Roman" w:eastAsia="Calibri" w:hAnsi="Times New Roman" w:cs="Times New Roman"/>
                <w:sz w:val="24"/>
                <w:szCs w:val="24"/>
                <w:lang w:val="en-NZ"/>
              </w:rPr>
            </w:pPr>
            <w:r>
              <w:rPr>
                <w:rFonts w:ascii="Times New Roman" w:hAnsi="Times New Roman" w:cs="Times New Roman"/>
                <w:sz w:val="24"/>
                <w:szCs w:val="24"/>
              </w:rPr>
              <w:lastRenderedPageBreak/>
              <w:t xml:space="preserve">In Table 1 we report the spatial deflators using the </w:t>
            </w:r>
            <w:r>
              <w:rPr>
                <w:rFonts w:ascii="Times New Roman" w:eastAsia="Calibri" w:hAnsi="Times New Roman" w:cs="Times New Roman"/>
                <w:sz w:val="24"/>
                <w:szCs w:val="24"/>
                <w:lang w:val="en-NZ"/>
              </w:rPr>
              <w:t>WCPD-</w:t>
            </w:r>
            <w:proofErr w:type="spellStart"/>
            <w:r>
              <w:rPr>
                <w:rFonts w:ascii="Times New Roman" w:eastAsia="Calibri" w:hAnsi="Times New Roman" w:cs="Times New Roman"/>
                <w:sz w:val="24"/>
                <w:szCs w:val="24"/>
                <w:lang w:val="en-NZ"/>
              </w:rPr>
              <w:t>vw</w:t>
            </w:r>
            <w:proofErr w:type="spellEnd"/>
            <w:r>
              <w:rPr>
                <w:rFonts w:ascii="Times New Roman" w:eastAsia="Calibri" w:hAnsi="Times New Roman" w:cs="Times New Roman"/>
                <w:sz w:val="24"/>
                <w:szCs w:val="24"/>
                <w:lang w:val="en-NZ"/>
              </w:rPr>
              <w:t xml:space="preserve"> approach, with the results that use the market price survey in column (1) and those that use the opinions about prices from the local experts in column (2). According to the benchmark data from the market price surveys, the</w:t>
            </w:r>
            <w:r w:rsidRPr="00BF694D">
              <w:rPr>
                <w:rFonts w:ascii="Times New Roman" w:eastAsia="Calibri" w:hAnsi="Times New Roman" w:cs="Times New Roman"/>
                <w:sz w:val="24"/>
                <w:szCs w:val="24"/>
                <w:lang w:val="en-NZ"/>
              </w:rPr>
              <w:t xml:space="preserve"> rural Mekong Delta has the lowest cost of living index, at 85.4, whil</w:t>
            </w:r>
            <w:r>
              <w:rPr>
                <w:rFonts w:ascii="Times New Roman" w:eastAsia="Calibri" w:hAnsi="Times New Roman" w:cs="Times New Roman"/>
                <w:sz w:val="24"/>
                <w:szCs w:val="24"/>
                <w:lang w:val="en-NZ"/>
              </w:rPr>
              <w:t>e the urban Red River (which includes</w:t>
            </w:r>
            <w:r w:rsidRPr="00BF694D">
              <w:rPr>
                <w:rFonts w:ascii="Times New Roman" w:eastAsia="Calibri" w:hAnsi="Times New Roman" w:cs="Times New Roman"/>
                <w:sz w:val="24"/>
                <w:szCs w:val="24"/>
                <w:lang w:val="en-NZ"/>
              </w:rPr>
              <w:t xml:space="preserve"> Hanoi) has the highest cost of living, with an index value of 100. In all regions </w:t>
            </w:r>
            <w:r>
              <w:rPr>
                <w:rFonts w:ascii="Times New Roman" w:eastAsia="Calibri" w:hAnsi="Times New Roman" w:cs="Times New Roman"/>
                <w:sz w:val="24"/>
                <w:szCs w:val="24"/>
                <w:lang w:val="en-NZ"/>
              </w:rPr>
              <w:t xml:space="preserve">except </w:t>
            </w:r>
            <w:r w:rsidRPr="00BF694D">
              <w:rPr>
                <w:rFonts w:ascii="Times New Roman" w:eastAsia="Calibri" w:hAnsi="Times New Roman" w:cs="Times New Roman"/>
                <w:sz w:val="24"/>
                <w:szCs w:val="24"/>
                <w:lang w:val="en-NZ"/>
              </w:rPr>
              <w:t xml:space="preserve">the Red River and the South East (which includes Ho Chi Minh City) there are only small differences in the cost of living between urban and rural sectors. This reflects the fact that Hanoi and Ho Chi Minh City are much larger than the other urban areas, and so </w:t>
            </w:r>
            <w:r>
              <w:rPr>
                <w:rFonts w:ascii="Times New Roman" w:eastAsia="Calibri" w:hAnsi="Times New Roman" w:cs="Times New Roman"/>
                <w:sz w:val="24"/>
                <w:szCs w:val="24"/>
                <w:lang w:val="en-NZ"/>
              </w:rPr>
              <w:t>have</w:t>
            </w:r>
            <w:r w:rsidRPr="00BF694D">
              <w:rPr>
                <w:rFonts w:ascii="Times New Roman" w:eastAsia="Calibri" w:hAnsi="Times New Roman" w:cs="Times New Roman"/>
                <w:sz w:val="24"/>
                <w:szCs w:val="24"/>
                <w:lang w:val="en-NZ"/>
              </w:rPr>
              <w:t xml:space="preserve"> more differentiation </w:t>
            </w:r>
            <w:r>
              <w:rPr>
                <w:rFonts w:ascii="Times New Roman" w:eastAsia="Calibri" w:hAnsi="Times New Roman" w:cs="Times New Roman"/>
                <w:sz w:val="24"/>
                <w:szCs w:val="24"/>
                <w:lang w:val="en-NZ"/>
              </w:rPr>
              <w:t>from their rural hinterland</w:t>
            </w:r>
            <w:r w:rsidRPr="00BF694D">
              <w:rPr>
                <w:rFonts w:ascii="Times New Roman" w:eastAsia="Calibri" w:hAnsi="Times New Roman" w:cs="Times New Roman"/>
                <w:sz w:val="24"/>
                <w:szCs w:val="24"/>
                <w:lang w:val="en-NZ"/>
              </w:rPr>
              <w:t xml:space="preserve">, than is </w:t>
            </w:r>
            <w:r>
              <w:rPr>
                <w:rFonts w:ascii="Times New Roman" w:eastAsia="Calibri" w:hAnsi="Times New Roman" w:cs="Times New Roman"/>
                <w:sz w:val="24"/>
                <w:szCs w:val="24"/>
                <w:lang w:val="en-NZ"/>
              </w:rPr>
              <w:t xml:space="preserve">the case </w:t>
            </w:r>
            <w:r w:rsidRPr="00BF694D">
              <w:rPr>
                <w:rFonts w:ascii="Times New Roman" w:eastAsia="Calibri" w:hAnsi="Times New Roman" w:cs="Times New Roman"/>
                <w:sz w:val="24"/>
                <w:szCs w:val="24"/>
                <w:lang w:val="en-NZ"/>
              </w:rPr>
              <w:t xml:space="preserve">for the other regions that </w:t>
            </w:r>
            <w:r>
              <w:rPr>
                <w:rFonts w:ascii="Times New Roman" w:eastAsia="Calibri" w:hAnsi="Times New Roman" w:cs="Times New Roman"/>
                <w:sz w:val="24"/>
                <w:szCs w:val="24"/>
                <w:lang w:val="en-NZ"/>
              </w:rPr>
              <w:t xml:space="preserve">only </w:t>
            </w:r>
            <w:r w:rsidRPr="00BF694D">
              <w:rPr>
                <w:rFonts w:ascii="Times New Roman" w:eastAsia="Calibri" w:hAnsi="Times New Roman" w:cs="Times New Roman"/>
                <w:sz w:val="24"/>
                <w:szCs w:val="24"/>
                <w:lang w:val="en-NZ"/>
              </w:rPr>
              <w:t>have smaller cities</w:t>
            </w:r>
            <w:r>
              <w:rPr>
                <w:rFonts w:ascii="Times New Roman" w:eastAsia="Calibri" w:hAnsi="Times New Roman" w:cs="Times New Roman"/>
                <w:sz w:val="24"/>
                <w:szCs w:val="24"/>
                <w:lang w:val="en-NZ"/>
              </w:rPr>
              <w:t>.</w:t>
            </w:r>
          </w:p>
          <w:p w14:paraId="1CD20B67" w14:textId="7339D543" w:rsidR="00AB6C37" w:rsidRDefault="00AB6C37" w:rsidP="001478BB">
            <w:pPr>
              <w:tabs>
                <w:tab w:val="decimal" w:pos="510"/>
              </w:tabs>
              <w:jc w:val="center"/>
              <w:rPr>
                <w:rFonts w:ascii="Times New Roman" w:eastAsia="Calibri" w:hAnsi="Times New Roman" w:cs="Times New Roman"/>
                <w:sz w:val="24"/>
                <w:szCs w:val="24"/>
                <w:lang w:val="en-NZ"/>
              </w:rPr>
            </w:pPr>
          </w:p>
          <w:p w14:paraId="0CB76B52" w14:textId="77777777" w:rsidR="00C83782" w:rsidRDefault="00C83782" w:rsidP="001478BB">
            <w:pPr>
              <w:tabs>
                <w:tab w:val="decimal" w:pos="510"/>
              </w:tabs>
              <w:jc w:val="center"/>
              <w:rPr>
                <w:rFonts w:ascii="Times New Roman" w:eastAsia="Calibri" w:hAnsi="Times New Roman" w:cs="Times New Roman"/>
                <w:sz w:val="24"/>
                <w:szCs w:val="24"/>
                <w:lang w:val="en-NZ"/>
              </w:rPr>
            </w:pPr>
          </w:p>
          <w:p w14:paraId="4058F479" w14:textId="565D9F88" w:rsidR="006205D4" w:rsidRPr="005C045E" w:rsidRDefault="006205D4" w:rsidP="001478BB">
            <w:pPr>
              <w:tabs>
                <w:tab w:val="decimal" w:pos="510"/>
              </w:tabs>
              <w:jc w:val="center"/>
              <w:rPr>
                <w:rFonts w:ascii="Times New Roman" w:eastAsia="Times New Roman" w:hAnsi="Times New Roman" w:cs="Times New Roman"/>
                <w:b/>
                <w:bCs/>
              </w:rPr>
            </w:pPr>
            <w:r w:rsidRPr="005C045E">
              <w:rPr>
                <w:rFonts w:ascii="Times New Roman" w:eastAsia="Times New Roman" w:hAnsi="Times New Roman" w:cs="Times New Roman"/>
                <w:b/>
                <w:bCs/>
              </w:rPr>
              <w:t xml:space="preserve">Table 1: Spatial Deflators </w:t>
            </w:r>
            <w:r>
              <w:rPr>
                <w:rFonts w:ascii="Times New Roman" w:eastAsia="Times New Roman" w:hAnsi="Times New Roman" w:cs="Times New Roman"/>
                <w:b/>
                <w:bCs/>
              </w:rPr>
              <w:t>f</w:t>
            </w:r>
            <w:r w:rsidRPr="005C045E">
              <w:rPr>
                <w:rFonts w:ascii="Times New Roman" w:eastAsia="Times New Roman" w:hAnsi="Times New Roman" w:cs="Times New Roman"/>
                <w:b/>
                <w:bCs/>
              </w:rPr>
              <w:t xml:space="preserve">rom Expert Informant Prices and from Engel Curves </w:t>
            </w:r>
          </w:p>
          <w:p w14:paraId="30B25881" w14:textId="77777777" w:rsidR="006205D4" w:rsidRDefault="006205D4" w:rsidP="00CB2159">
            <w:pPr>
              <w:pBdr>
                <w:bottom w:val="single" w:sz="4" w:space="1" w:color="auto"/>
              </w:pBdr>
              <w:tabs>
                <w:tab w:val="decimal" w:pos="510"/>
              </w:tabs>
              <w:jc w:val="center"/>
              <w:rPr>
                <w:rFonts w:ascii="Times New Roman" w:eastAsia="Times New Roman" w:hAnsi="Times New Roman" w:cs="Times New Roman"/>
                <w:b/>
                <w:bCs/>
              </w:rPr>
            </w:pPr>
            <w:r w:rsidRPr="005C045E">
              <w:rPr>
                <w:rFonts w:ascii="Times New Roman" w:eastAsia="Times New Roman" w:hAnsi="Times New Roman" w:cs="Times New Roman"/>
                <w:b/>
                <w:bCs/>
              </w:rPr>
              <w:t>Compared to using Benchmark Price Surveys for the WCPD-</w:t>
            </w:r>
            <w:proofErr w:type="spellStart"/>
            <w:r w:rsidRPr="005C045E">
              <w:rPr>
                <w:rFonts w:ascii="Times New Roman" w:eastAsia="Times New Roman" w:hAnsi="Times New Roman" w:cs="Times New Roman"/>
                <w:b/>
                <w:bCs/>
              </w:rPr>
              <w:t>vw</w:t>
            </w:r>
            <w:proofErr w:type="spellEnd"/>
            <w:r w:rsidRPr="005C045E">
              <w:rPr>
                <w:rFonts w:ascii="Times New Roman" w:eastAsia="Times New Roman" w:hAnsi="Times New Roman" w:cs="Times New Roman"/>
                <w:b/>
                <w:bCs/>
              </w:rPr>
              <w:t xml:space="preserve"> Method</w:t>
            </w:r>
          </w:p>
          <w:p w14:paraId="2FA79861" w14:textId="34295518" w:rsidR="00956228" w:rsidRPr="00956228" w:rsidRDefault="00956228" w:rsidP="001478BB">
            <w:pPr>
              <w:tabs>
                <w:tab w:val="decimal" w:pos="510"/>
              </w:tabs>
              <w:jc w:val="center"/>
              <w:rPr>
                <w:rFonts w:ascii="Times New Roman" w:eastAsia="Times New Roman" w:hAnsi="Times New Roman" w:cs="Times New Roman"/>
                <w:b/>
                <w:bCs/>
                <w:sz w:val="10"/>
                <w:szCs w:val="10"/>
              </w:rPr>
            </w:pPr>
          </w:p>
        </w:tc>
      </w:tr>
      <w:tr w:rsidR="006205D4" w:rsidRPr="005C045E" w14:paraId="39C0FADB" w14:textId="77777777" w:rsidTr="00CA25F6">
        <w:trPr>
          <w:jc w:val="center"/>
        </w:trPr>
        <w:tc>
          <w:tcPr>
            <w:tcW w:w="3284" w:type="dxa"/>
            <w:tcBorders>
              <w:left w:val="nil"/>
              <w:bottom w:val="single" w:sz="4" w:space="0" w:color="auto"/>
              <w:right w:val="nil"/>
            </w:tcBorders>
            <w:vAlign w:val="bottom"/>
          </w:tcPr>
          <w:p w14:paraId="1163ACE0" w14:textId="77777777" w:rsidR="006205D4" w:rsidRPr="005C045E" w:rsidRDefault="006205D4" w:rsidP="001478BB">
            <w:pPr>
              <w:rPr>
                <w:rFonts w:ascii="Times New Roman" w:hAnsi="Times New Roman" w:cs="Times New Roman"/>
                <w:bCs/>
              </w:rPr>
            </w:pPr>
          </w:p>
        </w:tc>
        <w:tc>
          <w:tcPr>
            <w:tcW w:w="1429" w:type="dxa"/>
            <w:tcBorders>
              <w:left w:val="nil"/>
              <w:bottom w:val="single" w:sz="4" w:space="0" w:color="auto"/>
              <w:right w:val="nil"/>
            </w:tcBorders>
            <w:vAlign w:val="bottom"/>
          </w:tcPr>
          <w:p w14:paraId="37EBB683" w14:textId="77777777" w:rsidR="006205D4" w:rsidRPr="005C045E" w:rsidRDefault="006205D4" w:rsidP="001478BB">
            <w:pPr>
              <w:jc w:val="center"/>
              <w:rPr>
                <w:rFonts w:ascii="Times New Roman" w:eastAsia="Times New Roman" w:hAnsi="Times New Roman" w:cs="Times New Roman"/>
              </w:rPr>
            </w:pPr>
            <w:r w:rsidRPr="005C045E">
              <w:rPr>
                <w:rFonts w:ascii="Times New Roman" w:eastAsia="Times New Roman" w:hAnsi="Times New Roman" w:cs="Times New Roman"/>
              </w:rPr>
              <w:t>Market Price Survey</w:t>
            </w:r>
          </w:p>
          <w:p w14:paraId="68C58EB6" w14:textId="77777777" w:rsidR="006205D4" w:rsidRPr="005C045E" w:rsidRDefault="006205D4" w:rsidP="001478BB">
            <w:pPr>
              <w:jc w:val="center"/>
              <w:rPr>
                <w:rFonts w:ascii="Times New Roman" w:eastAsia="Times New Roman" w:hAnsi="Times New Roman" w:cs="Times New Roman"/>
              </w:rPr>
            </w:pPr>
            <w:r w:rsidRPr="005C045E">
              <w:rPr>
                <w:rFonts w:ascii="Times New Roman" w:eastAsia="Times New Roman" w:hAnsi="Times New Roman" w:cs="Times New Roman"/>
              </w:rPr>
              <w:t>(1)</w:t>
            </w:r>
          </w:p>
        </w:tc>
        <w:tc>
          <w:tcPr>
            <w:tcW w:w="1430" w:type="dxa"/>
            <w:tcBorders>
              <w:left w:val="nil"/>
              <w:bottom w:val="single" w:sz="4" w:space="0" w:color="auto"/>
              <w:right w:val="nil"/>
            </w:tcBorders>
            <w:vAlign w:val="bottom"/>
          </w:tcPr>
          <w:p w14:paraId="7E00D51F" w14:textId="25CB2FC3" w:rsidR="006205D4" w:rsidRPr="005C045E" w:rsidRDefault="006205D4" w:rsidP="001478BB">
            <w:pPr>
              <w:jc w:val="center"/>
              <w:rPr>
                <w:rFonts w:ascii="Times New Roman" w:eastAsia="Times New Roman" w:hAnsi="Times New Roman" w:cs="Times New Roman"/>
              </w:rPr>
            </w:pPr>
            <w:r w:rsidRPr="005C045E">
              <w:rPr>
                <w:rFonts w:ascii="Times New Roman" w:eastAsia="Times New Roman" w:hAnsi="Times New Roman" w:cs="Times New Roman"/>
              </w:rPr>
              <w:t xml:space="preserve">Expert </w:t>
            </w:r>
            <w:r w:rsidR="00234766">
              <w:rPr>
                <w:rFonts w:ascii="Times New Roman" w:eastAsia="Times New Roman" w:hAnsi="Times New Roman" w:cs="Times New Roman"/>
              </w:rPr>
              <w:t>I</w:t>
            </w:r>
            <w:r w:rsidRPr="005C045E">
              <w:rPr>
                <w:rFonts w:ascii="Times New Roman" w:eastAsia="Times New Roman" w:hAnsi="Times New Roman" w:cs="Times New Roman"/>
              </w:rPr>
              <w:t>nformants</w:t>
            </w:r>
          </w:p>
          <w:p w14:paraId="00FD13E1" w14:textId="77777777" w:rsidR="006205D4" w:rsidRPr="005C045E" w:rsidRDefault="006205D4" w:rsidP="001478BB">
            <w:pPr>
              <w:jc w:val="center"/>
              <w:rPr>
                <w:rFonts w:ascii="Times New Roman" w:eastAsia="Times New Roman" w:hAnsi="Times New Roman" w:cs="Times New Roman"/>
              </w:rPr>
            </w:pPr>
            <w:r w:rsidRPr="005C045E">
              <w:rPr>
                <w:rFonts w:ascii="Times New Roman" w:eastAsia="Times New Roman" w:hAnsi="Times New Roman" w:cs="Times New Roman"/>
              </w:rPr>
              <w:t>(2)</w:t>
            </w:r>
          </w:p>
        </w:tc>
        <w:tc>
          <w:tcPr>
            <w:tcW w:w="1429" w:type="dxa"/>
            <w:tcBorders>
              <w:left w:val="nil"/>
              <w:bottom w:val="single" w:sz="4" w:space="0" w:color="auto"/>
              <w:right w:val="nil"/>
            </w:tcBorders>
            <w:vAlign w:val="bottom"/>
          </w:tcPr>
          <w:p w14:paraId="07F05DE8" w14:textId="745F7806" w:rsidR="006205D4" w:rsidRPr="005C045E" w:rsidRDefault="006205D4" w:rsidP="001478BB">
            <w:pPr>
              <w:jc w:val="center"/>
              <w:rPr>
                <w:rFonts w:ascii="Times New Roman" w:hAnsi="Times New Roman" w:cs="Times New Roman"/>
              </w:rPr>
            </w:pPr>
            <w:r w:rsidRPr="005C045E">
              <w:rPr>
                <w:rFonts w:ascii="Times New Roman" w:hAnsi="Times New Roman" w:cs="Times New Roman"/>
              </w:rPr>
              <w:t xml:space="preserve">Squared </w:t>
            </w:r>
            <w:r w:rsidR="00234766">
              <w:rPr>
                <w:rFonts w:ascii="Times New Roman" w:hAnsi="Times New Roman" w:cs="Times New Roman"/>
              </w:rPr>
              <w:t>D</w:t>
            </w:r>
            <w:r w:rsidRPr="005C045E">
              <w:rPr>
                <w:rFonts w:ascii="Times New Roman" w:hAnsi="Times New Roman" w:cs="Times New Roman"/>
              </w:rPr>
              <w:t>ifferences</w:t>
            </w:r>
          </w:p>
          <w:p w14:paraId="2B4F457B" w14:textId="77777777" w:rsidR="006205D4" w:rsidRPr="005C045E" w:rsidRDefault="006205D4" w:rsidP="001478BB">
            <w:pPr>
              <w:jc w:val="center"/>
              <w:rPr>
                <w:rFonts w:ascii="Times New Roman" w:hAnsi="Times New Roman" w:cs="Times New Roman"/>
                <w:vertAlign w:val="superscript"/>
              </w:rPr>
            </w:pPr>
            <w:r w:rsidRPr="005C045E">
              <w:rPr>
                <w:rFonts w:ascii="Times New Roman" w:hAnsi="Times New Roman" w:cs="Times New Roman"/>
              </w:rPr>
              <w:t>[(1)</w:t>
            </w:r>
            <w:r w:rsidRPr="005C045E">
              <w:rPr>
                <w:rFonts w:ascii="Times New Roman" w:hAnsi="Times New Roman" w:cs="Times New Roman"/>
              </w:rPr>
              <w:sym w:font="Symbol" w:char="F02D"/>
            </w:r>
            <w:r w:rsidRPr="005C045E">
              <w:rPr>
                <w:rFonts w:ascii="Times New Roman" w:hAnsi="Times New Roman" w:cs="Times New Roman"/>
              </w:rPr>
              <w:t>(2)]</w:t>
            </w:r>
            <w:r w:rsidRPr="005C045E">
              <w:rPr>
                <w:rFonts w:ascii="Times New Roman" w:hAnsi="Times New Roman" w:cs="Times New Roman"/>
                <w:vertAlign w:val="superscript"/>
              </w:rPr>
              <w:t>2</w:t>
            </w:r>
          </w:p>
        </w:tc>
        <w:tc>
          <w:tcPr>
            <w:tcW w:w="1430" w:type="dxa"/>
            <w:tcBorders>
              <w:left w:val="nil"/>
              <w:bottom w:val="single" w:sz="4" w:space="0" w:color="auto"/>
              <w:right w:val="nil"/>
            </w:tcBorders>
            <w:vAlign w:val="bottom"/>
          </w:tcPr>
          <w:p w14:paraId="1B294781" w14:textId="46BCAA16" w:rsidR="006205D4" w:rsidRPr="005C045E" w:rsidRDefault="006205D4" w:rsidP="001478BB">
            <w:pPr>
              <w:jc w:val="center"/>
              <w:rPr>
                <w:rFonts w:ascii="Times New Roman" w:eastAsia="Times New Roman" w:hAnsi="Times New Roman" w:cs="Times New Roman"/>
              </w:rPr>
            </w:pPr>
            <w:r w:rsidRPr="005C045E">
              <w:rPr>
                <w:rFonts w:ascii="Times New Roman" w:eastAsia="Times New Roman" w:hAnsi="Times New Roman" w:cs="Times New Roman"/>
              </w:rPr>
              <w:t xml:space="preserve">Engel </w:t>
            </w:r>
            <w:r w:rsidR="00234766">
              <w:rPr>
                <w:rFonts w:ascii="Times New Roman" w:eastAsia="Times New Roman" w:hAnsi="Times New Roman" w:cs="Times New Roman"/>
              </w:rPr>
              <w:t>C</w:t>
            </w:r>
            <w:r w:rsidRPr="005C045E">
              <w:rPr>
                <w:rFonts w:ascii="Times New Roman" w:eastAsia="Times New Roman" w:hAnsi="Times New Roman" w:cs="Times New Roman"/>
              </w:rPr>
              <w:t xml:space="preserve">urve </w:t>
            </w:r>
            <w:r w:rsidR="00234766">
              <w:rPr>
                <w:rFonts w:ascii="Times New Roman" w:eastAsia="Times New Roman" w:hAnsi="Times New Roman" w:cs="Times New Roman"/>
              </w:rPr>
              <w:t>D</w:t>
            </w:r>
            <w:r w:rsidRPr="005C045E">
              <w:rPr>
                <w:rFonts w:ascii="Times New Roman" w:eastAsia="Times New Roman" w:hAnsi="Times New Roman" w:cs="Times New Roman"/>
              </w:rPr>
              <w:t>eflator</w:t>
            </w:r>
          </w:p>
          <w:p w14:paraId="19A8EA75" w14:textId="77777777" w:rsidR="006205D4" w:rsidRPr="005C045E" w:rsidRDefault="006205D4" w:rsidP="001478BB">
            <w:pPr>
              <w:jc w:val="center"/>
              <w:rPr>
                <w:rFonts w:ascii="Times New Roman" w:eastAsia="Times New Roman" w:hAnsi="Times New Roman" w:cs="Times New Roman"/>
              </w:rPr>
            </w:pPr>
            <w:r w:rsidRPr="005C045E">
              <w:rPr>
                <w:rFonts w:ascii="Times New Roman" w:eastAsia="Times New Roman" w:hAnsi="Times New Roman" w:cs="Times New Roman"/>
              </w:rPr>
              <w:t>(4)</w:t>
            </w:r>
          </w:p>
        </w:tc>
        <w:tc>
          <w:tcPr>
            <w:tcW w:w="1430" w:type="dxa"/>
            <w:tcBorders>
              <w:left w:val="nil"/>
              <w:bottom w:val="single" w:sz="4" w:space="0" w:color="auto"/>
              <w:right w:val="nil"/>
            </w:tcBorders>
            <w:vAlign w:val="bottom"/>
          </w:tcPr>
          <w:p w14:paraId="00374A62" w14:textId="7FDB0029" w:rsidR="006205D4" w:rsidRPr="005C045E" w:rsidRDefault="006205D4" w:rsidP="001478BB">
            <w:pPr>
              <w:jc w:val="center"/>
              <w:rPr>
                <w:rFonts w:ascii="Times New Roman" w:hAnsi="Times New Roman" w:cs="Times New Roman"/>
              </w:rPr>
            </w:pPr>
            <w:r w:rsidRPr="005C045E">
              <w:rPr>
                <w:rFonts w:ascii="Times New Roman" w:hAnsi="Times New Roman" w:cs="Times New Roman"/>
              </w:rPr>
              <w:t xml:space="preserve">Squared </w:t>
            </w:r>
            <w:r w:rsidR="00234766">
              <w:rPr>
                <w:rFonts w:ascii="Times New Roman" w:hAnsi="Times New Roman" w:cs="Times New Roman"/>
              </w:rPr>
              <w:t>D</w:t>
            </w:r>
            <w:r w:rsidRPr="005C045E">
              <w:rPr>
                <w:rFonts w:ascii="Times New Roman" w:hAnsi="Times New Roman" w:cs="Times New Roman"/>
              </w:rPr>
              <w:t>ifferences</w:t>
            </w:r>
          </w:p>
          <w:p w14:paraId="642D5273" w14:textId="77777777" w:rsidR="006205D4" w:rsidRPr="005C045E" w:rsidRDefault="006205D4" w:rsidP="001478BB">
            <w:pPr>
              <w:jc w:val="center"/>
              <w:rPr>
                <w:rFonts w:ascii="Times New Roman" w:eastAsia="Times New Roman" w:hAnsi="Times New Roman" w:cs="Times New Roman"/>
              </w:rPr>
            </w:pPr>
            <w:r w:rsidRPr="005C045E">
              <w:rPr>
                <w:rFonts w:ascii="Times New Roman" w:hAnsi="Times New Roman" w:cs="Times New Roman"/>
              </w:rPr>
              <w:t>[(1)</w:t>
            </w:r>
            <w:r w:rsidRPr="005C045E">
              <w:rPr>
                <w:rFonts w:ascii="Times New Roman" w:hAnsi="Times New Roman" w:cs="Times New Roman"/>
              </w:rPr>
              <w:sym w:font="Symbol" w:char="F02D"/>
            </w:r>
            <w:r w:rsidRPr="005C045E">
              <w:rPr>
                <w:rFonts w:ascii="Times New Roman" w:hAnsi="Times New Roman" w:cs="Times New Roman"/>
              </w:rPr>
              <w:t>(4)]</w:t>
            </w:r>
            <w:r w:rsidRPr="005C045E">
              <w:rPr>
                <w:rFonts w:ascii="Times New Roman" w:hAnsi="Times New Roman" w:cs="Times New Roman"/>
                <w:vertAlign w:val="superscript"/>
              </w:rPr>
              <w:t>2</w:t>
            </w:r>
          </w:p>
        </w:tc>
      </w:tr>
      <w:tr w:rsidR="006205D4" w:rsidRPr="005C045E" w14:paraId="1F8C0E7F" w14:textId="77777777" w:rsidTr="001478BB">
        <w:trPr>
          <w:jc w:val="center"/>
        </w:trPr>
        <w:tc>
          <w:tcPr>
            <w:tcW w:w="3284" w:type="dxa"/>
            <w:tcBorders>
              <w:top w:val="single" w:sz="4" w:space="0" w:color="auto"/>
              <w:left w:val="nil"/>
              <w:bottom w:val="nil"/>
              <w:right w:val="nil"/>
            </w:tcBorders>
            <w:vAlign w:val="bottom"/>
          </w:tcPr>
          <w:p w14:paraId="3B647169" w14:textId="77777777" w:rsidR="006205D4" w:rsidRPr="005C045E" w:rsidRDefault="006205D4" w:rsidP="001478BB">
            <w:pPr>
              <w:rPr>
                <w:rFonts w:ascii="Times New Roman" w:hAnsi="Times New Roman" w:cs="Times New Roman"/>
                <w:bCs/>
              </w:rPr>
            </w:pPr>
            <w:r w:rsidRPr="005C045E">
              <w:rPr>
                <w:rFonts w:ascii="Times New Roman" w:hAnsi="Times New Roman" w:cs="Times New Roman"/>
                <w:bCs/>
              </w:rPr>
              <w:t>Urban Red River</w:t>
            </w:r>
            <w:r w:rsidRPr="005C045E">
              <w:rPr>
                <w:rFonts w:ascii="Times New Roman" w:hAnsi="Times New Roman" w:cs="Times New Roman"/>
                <w:bCs/>
                <w:vertAlign w:val="subscript"/>
              </w:rPr>
              <w:t xml:space="preserve"> </w:t>
            </w:r>
          </w:p>
        </w:tc>
        <w:tc>
          <w:tcPr>
            <w:tcW w:w="1429" w:type="dxa"/>
            <w:tcBorders>
              <w:top w:val="single" w:sz="4" w:space="0" w:color="auto"/>
              <w:left w:val="nil"/>
              <w:bottom w:val="nil"/>
              <w:right w:val="nil"/>
            </w:tcBorders>
            <w:vAlign w:val="bottom"/>
          </w:tcPr>
          <w:p w14:paraId="175F986C" w14:textId="77777777" w:rsidR="006205D4" w:rsidRPr="005C045E" w:rsidRDefault="006205D4" w:rsidP="001478BB">
            <w:pPr>
              <w:tabs>
                <w:tab w:val="decimal" w:pos="624"/>
              </w:tabs>
              <w:rPr>
                <w:rFonts w:ascii="Times New Roman" w:eastAsia="Times New Roman" w:hAnsi="Times New Roman" w:cs="Times New Roman"/>
              </w:rPr>
            </w:pPr>
            <w:r w:rsidRPr="005C045E">
              <w:rPr>
                <w:rFonts w:ascii="Times New Roman" w:eastAsia="Times New Roman" w:hAnsi="Times New Roman" w:cs="Times New Roman"/>
              </w:rPr>
              <w:t>100.0</w:t>
            </w:r>
          </w:p>
        </w:tc>
        <w:tc>
          <w:tcPr>
            <w:tcW w:w="1430" w:type="dxa"/>
            <w:tcBorders>
              <w:top w:val="single" w:sz="4" w:space="0" w:color="auto"/>
              <w:left w:val="nil"/>
              <w:bottom w:val="nil"/>
              <w:right w:val="nil"/>
            </w:tcBorders>
            <w:vAlign w:val="bottom"/>
          </w:tcPr>
          <w:p w14:paraId="49672174" w14:textId="77777777" w:rsidR="006205D4" w:rsidRPr="005C045E" w:rsidRDefault="006205D4" w:rsidP="001478BB">
            <w:pPr>
              <w:tabs>
                <w:tab w:val="decimal" w:pos="624"/>
              </w:tabs>
              <w:rPr>
                <w:rFonts w:ascii="Times New Roman" w:eastAsia="Times New Roman" w:hAnsi="Times New Roman" w:cs="Times New Roman"/>
              </w:rPr>
            </w:pPr>
            <w:r w:rsidRPr="005C045E">
              <w:rPr>
                <w:rFonts w:ascii="Times New Roman" w:eastAsia="Times New Roman" w:hAnsi="Times New Roman" w:cs="Times New Roman"/>
              </w:rPr>
              <w:t>100.0</w:t>
            </w:r>
          </w:p>
        </w:tc>
        <w:tc>
          <w:tcPr>
            <w:tcW w:w="1429" w:type="dxa"/>
            <w:tcBorders>
              <w:top w:val="single" w:sz="4" w:space="0" w:color="auto"/>
              <w:left w:val="nil"/>
              <w:bottom w:val="nil"/>
              <w:right w:val="nil"/>
            </w:tcBorders>
            <w:vAlign w:val="bottom"/>
          </w:tcPr>
          <w:p w14:paraId="147B3E27" w14:textId="77777777" w:rsidR="006205D4" w:rsidRPr="005C045E" w:rsidRDefault="006205D4" w:rsidP="001478BB">
            <w:pPr>
              <w:tabs>
                <w:tab w:val="decimal" w:pos="510"/>
              </w:tabs>
              <w:rPr>
                <w:rFonts w:ascii="Times New Roman" w:hAnsi="Times New Roman" w:cs="Times New Roman"/>
              </w:rPr>
            </w:pPr>
            <w:r w:rsidRPr="005C045E">
              <w:rPr>
                <w:rFonts w:ascii="Times New Roman" w:hAnsi="Times New Roman" w:cs="Times New Roman"/>
              </w:rPr>
              <w:t>0.0</w:t>
            </w:r>
          </w:p>
        </w:tc>
        <w:tc>
          <w:tcPr>
            <w:tcW w:w="1430" w:type="dxa"/>
            <w:tcBorders>
              <w:top w:val="single" w:sz="4" w:space="0" w:color="auto"/>
              <w:left w:val="nil"/>
              <w:bottom w:val="nil"/>
              <w:right w:val="nil"/>
            </w:tcBorders>
            <w:vAlign w:val="bottom"/>
          </w:tcPr>
          <w:p w14:paraId="570C1DEE" w14:textId="77777777" w:rsidR="006205D4" w:rsidRPr="005C045E" w:rsidRDefault="006205D4" w:rsidP="001478BB">
            <w:pPr>
              <w:tabs>
                <w:tab w:val="decimal" w:pos="624"/>
              </w:tabs>
              <w:rPr>
                <w:rFonts w:ascii="Times New Roman" w:eastAsia="Times New Roman" w:hAnsi="Times New Roman" w:cs="Times New Roman"/>
              </w:rPr>
            </w:pPr>
            <w:r w:rsidRPr="005C045E">
              <w:rPr>
                <w:rFonts w:ascii="Times New Roman" w:eastAsia="Times New Roman" w:hAnsi="Times New Roman" w:cs="Times New Roman"/>
              </w:rPr>
              <w:t>100.0</w:t>
            </w:r>
          </w:p>
        </w:tc>
        <w:tc>
          <w:tcPr>
            <w:tcW w:w="1430" w:type="dxa"/>
            <w:tcBorders>
              <w:top w:val="single" w:sz="4" w:space="0" w:color="auto"/>
              <w:left w:val="nil"/>
              <w:bottom w:val="nil"/>
              <w:right w:val="nil"/>
            </w:tcBorders>
            <w:vAlign w:val="bottom"/>
          </w:tcPr>
          <w:p w14:paraId="06E52368" w14:textId="77777777" w:rsidR="006205D4" w:rsidRPr="005C045E" w:rsidRDefault="006205D4" w:rsidP="001478BB">
            <w:pPr>
              <w:tabs>
                <w:tab w:val="decimal" w:pos="624"/>
              </w:tabs>
              <w:rPr>
                <w:rFonts w:ascii="Times New Roman" w:eastAsia="Times New Roman" w:hAnsi="Times New Roman" w:cs="Times New Roman"/>
              </w:rPr>
            </w:pPr>
            <w:r w:rsidRPr="005C045E">
              <w:rPr>
                <w:rFonts w:ascii="Times New Roman" w:eastAsia="Times New Roman" w:hAnsi="Times New Roman" w:cs="Times New Roman"/>
              </w:rPr>
              <w:t>0.0</w:t>
            </w:r>
          </w:p>
        </w:tc>
      </w:tr>
      <w:tr w:rsidR="006205D4" w:rsidRPr="005C045E" w14:paraId="0D22E837" w14:textId="77777777" w:rsidTr="001478BB">
        <w:trPr>
          <w:jc w:val="center"/>
        </w:trPr>
        <w:tc>
          <w:tcPr>
            <w:tcW w:w="3284" w:type="dxa"/>
            <w:tcBorders>
              <w:top w:val="nil"/>
              <w:left w:val="nil"/>
              <w:bottom w:val="nil"/>
              <w:right w:val="nil"/>
            </w:tcBorders>
            <w:vAlign w:val="bottom"/>
          </w:tcPr>
          <w:p w14:paraId="5B14DD13" w14:textId="77777777" w:rsidR="006205D4" w:rsidRPr="005C045E" w:rsidRDefault="006205D4" w:rsidP="001478BB">
            <w:pPr>
              <w:rPr>
                <w:rFonts w:ascii="Times New Roman" w:eastAsia="Calibri" w:hAnsi="Times New Roman" w:cs="Times New Roman"/>
                <w:color w:val="000000"/>
              </w:rPr>
            </w:pPr>
            <w:r w:rsidRPr="005C045E">
              <w:rPr>
                <w:rFonts w:ascii="Times New Roman" w:eastAsia="Calibri" w:hAnsi="Times New Roman" w:cs="Times New Roman"/>
                <w:color w:val="000000"/>
              </w:rPr>
              <w:t>Urban Mid-Northern Mountains</w:t>
            </w:r>
            <w:r w:rsidRPr="005C045E">
              <w:rPr>
                <w:rFonts w:ascii="Times New Roman" w:eastAsia="Calibri" w:hAnsi="Times New Roman" w:cs="Times New Roman"/>
                <w:color w:val="000000"/>
                <w:vertAlign w:val="subscript"/>
              </w:rPr>
              <w:t xml:space="preserve"> </w:t>
            </w:r>
          </w:p>
        </w:tc>
        <w:tc>
          <w:tcPr>
            <w:tcW w:w="1429" w:type="dxa"/>
            <w:tcBorders>
              <w:top w:val="nil"/>
              <w:left w:val="nil"/>
              <w:bottom w:val="nil"/>
              <w:right w:val="nil"/>
            </w:tcBorders>
            <w:vAlign w:val="bottom"/>
          </w:tcPr>
          <w:p w14:paraId="4A7211EB" w14:textId="77777777" w:rsidR="006205D4" w:rsidRPr="005C045E" w:rsidRDefault="006205D4" w:rsidP="001478BB">
            <w:pPr>
              <w:tabs>
                <w:tab w:val="decimal" w:pos="624"/>
              </w:tabs>
              <w:rPr>
                <w:rFonts w:ascii="Times New Roman" w:eastAsia="Times New Roman" w:hAnsi="Times New Roman" w:cs="Times New Roman"/>
              </w:rPr>
            </w:pPr>
            <w:r w:rsidRPr="005C045E">
              <w:rPr>
                <w:rFonts w:ascii="Times New Roman" w:eastAsia="Times New Roman" w:hAnsi="Times New Roman" w:cs="Times New Roman"/>
              </w:rPr>
              <w:t>97.3</w:t>
            </w:r>
          </w:p>
        </w:tc>
        <w:tc>
          <w:tcPr>
            <w:tcW w:w="1430" w:type="dxa"/>
            <w:tcBorders>
              <w:top w:val="nil"/>
              <w:left w:val="nil"/>
              <w:bottom w:val="nil"/>
              <w:right w:val="nil"/>
            </w:tcBorders>
            <w:vAlign w:val="bottom"/>
          </w:tcPr>
          <w:p w14:paraId="1526536B" w14:textId="77777777" w:rsidR="006205D4" w:rsidRPr="005C045E" w:rsidRDefault="006205D4" w:rsidP="001478BB">
            <w:pPr>
              <w:tabs>
                <w:tab w:val="decimal" w:pos="624"/>
              </w:tabs>
              <w:rPr>
                <w:rFonts w:ascii="Times New Roman" w:eastAsia="Times New Roman" w:hAnsi="Times New Roman" w:cs="Times New Roman"/>
              </w:rPr>
            </w:pPr>
            <w:r w:rsidRPr="005C045E">
              <w:rPr>
                <w:rFonts w:ascii="Times New Roman" w:eastAsia="Times New Roman" w:hAnsi="Times New Roman" w:cs="Times New Roman"/>
              </w:rPr>
              <w:t>96.4</w:t>
            </w:r>
          </w:p>
        </w:tc>
        <w:tc>
          <w:tcPr>
            <w:tcW w:w="1429" w:type="dxa"/>
            <w:tcBorders>
              <w:top w:val="nil"/>
              <w:left w:val="nil"/>
              <w:bottom w:val="nil"/>
              <w:right w:val="nil"/>
            </w:tcBorders>
            <w:vAlign w:val="bottom"/>
          </w:tcPr>
          <w:p w14:paraId="7A5AEAB0" w14:textId="77777777" w:rsidR="006205D4" w:rsidRPr="005C045E" w:rsidRDefault="006205D4" w:rsidP="001478BB">
            <w:pPr>
              <w:tabs>
                <w:tab w:val="decimal" w:pos="510"/>
              </w:tabs>
              <w:rPr>
                <w:rFonts w:ascii="Times New Roman" w:eastAsia="Times New Roman" w:hAnsi="Times New Roman" w:cs="Times New Roman"/>
              </w:rPr>
            </w:pPr>
            <w:r w:rsidRPr="005C045E">
              <w:rPr>
                <w:rFonts w:ascii="Times New Roman" w:eastAsia="Times New Roman" w:hAnsi="Times New Roman" w:cs="Times New Roman"/>
              </w:rPr>
              <w:t>0.8</w:t>
            </w:r>
          </w:p>
        </w:tc>
        <w:tc>
          <w:tcPr>
            <w:tcW w:w="1430" w:type="dxa"/>
            <w:tcBorders>
              <w:top w:val="nil"/>
              <w:left w:val="nil"/>
              <w:bottom w:val="nil"/>
              <w:right w:val="nil"/>
            </w:tcBorders>
            <w:vAlign w:val="bottom"/>
          </w:tcPr>
          <w:p w14:paraId="0CEA5255" w14:textId="77777777" w:rsidR="006205D4" w:rsidRPr="005C045E" w:rsidRDefault="006205D4" w:rsidP="001478BB">
            <w:pPr>
              <w:tabs>
                <w:tab w:val="decimal" w:pos="624"/>
              </w:tabs>
              <w:rPr>
                <w:rFonts w:ascii="Times New Roman" w:eastAsia="Times New Roman" w:hAnsi="Times New Roman" w:cs="Times New Roman"/>
              </w:rPr>
            </w:pPr>
            <w:r w:rsidRPr="005C045E">
              <w:rPr>
                <w:rFonts w:ascii="Times New Roman" w:eastAsia="Times New Roman" w:hAnsi="Times New Roman" w:cs="Times New Roman"/>
              </w:rPr>
              <w:t>113.0</w:t>
            </w:r>
          </w:p>
        </w:tc>
        <w:tc>
          <w:tcPr>
            <w:tcW w:w="1430" w:type="dxa"/>
            <w:tcBorders>
              <w:top w:val="nil"/>
              <w:left w:val="nil"/>
              <w:bottom w:val="nil"/>
              <w:right w:val="nil"/>
            </w:tcBorders>
            <w:vAlign w:val="bottom"/>
          </w:tcPr>
          <w:p w14:paraId="14654C0A" w14:textId="77777777" w:rsidR="006205D4" w:rsidRPr="005C045E" w:rsidRDefault="006205D4" w:rsidP="001478BB">
            <w:pPr>
              <w:tabs>
                <w:tab w:val="decimal" w:pos="624"/>
              </w:tabs>
              <w:rPr>
                <w:rFonts w:ascii="Times New Roman" w:eastAsia="Times New Roman" w:hAnsi="Times New Roman" w:cs="Times New Roman"/>
              </w:rPr>
            </w:pPr>
            <w:r w:rsidRPr="005C045E">
              <w:rPr>
                <w:rFonts w:ascii="Times New Roman" w:eastAsia="Times New Roman" w:hAnsi="Times New Roman" w:cs="Times New Roman"/>
              </w:rPr>
              <w:t>246.7</w:t>
            </w:r>
          </w:p>
        </w:tc>
      </w:tr>
      <w:tr w:rsidR="006205D4" w:rsidRPr="005C045E" w14:paraId="6F3817F1" w14:textId="77777777" w:rsidTr="001478BB">
        <w:trPr>
          <w:jc w:val="center"/>
        </w:trPr>
        <w:tc>
          <w:tcPr>
            <w:tcW w:w="3284" w:type="dxa"/>
            <w:tcBorders>
              <w:top w:val="nil"/>
              <w:left w:val="nil"/>
              <w:bottom w:val="nil"/>
              <w:right w:val="nil"/>
            </w:tcBorders>
            <w:vAlign w:val="bottom"/>
          </w:tcPr>
          <w:p w14:paraId="0F332B86" w14:textId="77777777" w:rsidR="006205D4" w:rsidRPr="005C045E" w:rsidRDefault="006205D4" w:rsidP="001478BB">
            <w:pPr>
              <w:rPr>
                <w:rFonts w:ascii="Times New Roman" w:eastAsia="Calibri" w:hAnsi="Times New Roman" w:cs="Times New Roman"/>
                <w:color w:val="000000"/>
              </w:rPr>
            </w:pPr>
            <w:r w:rsidRPr="005C045E">
              <w:rPr>
                <w:rFonts w:ascii="Times New Roman" w:eastAsia="Calibri" w:hAnsi="Times New Roman" w:cs="Times New Roman"/>
                <w:color w:val="000000"/>
              </w:rPr>
              <w:t>Urban North-Central Coast</w:t>
            </w:r>
            <w:r w:rsidRPr="005C045E">
              <w:rPr>
                <w:rFonts w:ascii="Times New Roman" w:eastAsia="Calibri" w:hAnsi="Times New Roman" w:cs="Times New Roman"/>
                <w:color w:val="000000"/>
                <w:vertAlign w:val="subscript"/>
              </w:rPr>
              <w:t xml:space="preserve"> </w:t>
            </w:r>
          </w:p>
        </w:tc>
        <w:tc>
          <w:tcPr>
            <w:tcW w:w="1429" w:type="dxa"/>
            <w:tcBorders>
              <w:top w:val="nil"/>
              <w:left w:val="nil"/>
              <w:bottom w:val="nil"/>
              <w:right w:val="nil"/>
            </w:tcBorders>
            <w:vAlign w:val="bottom"/>
          </w:tcPr>
          <w:p w14:paraId="3919673B" w14:textId="77777777" w:rsidR="006205D4" w:rsidRPr="005C045E" w:rsidRDefault="006205D4" w:rsidP="001478BB">
            <w:pPr>
              <w:tabs>
                <w:tab w:val="decimal" w:pos="624"/>
              </w:tabs>
              <w:rPr>
                <w:rFonts w:ascii="Times New Roman" w:eastAsia="Times New Roman" w:hAnsi="Times New Roman" w:cs="Times New Roman"/>
              </w:rPr>
            </w:pPr>
            <w:r w:rsidRPr="005C045E">
              <w:rPr>
                <w:rFonts w:ascii="Times New Roman" w:eastAsia="Times New Roman" w:hAnsi="Times New Roman" w:cs="Times New Roman"/>
              </w:rPr>
              <w:t>89.9</w:t>
            </w:r>
          </w:p>
        </w:tc>
        <w:tc>
          <w:tcPr>
            <w:tcW w:w="1430" w:type="dxa"/>
            <w:tcBorders>
              <w:top w:val="nil"/>
              <w:left w:val="nil"/>
              <w:bottom w:val="nil"/>
              <w:right w:val="nil"/>
            </w:tcBorders>
            <w:vAlign w:val="bottom"/>
          </w:tcPr>
          <w:p w14:paraId="1E9A1B13" w14:textId="77777777" w:rsidR="006205D4" w:rsidRPr="005C045E" w:rsidRDefault="006205D4" w:rsidP="001478BB">
            <w:pPr>
              <w:tabs>
                <w:tab w:val="decimal" w:pos="624"/>
              </w:tabs>
              <w:rPr>
                <w:rFonts w:ascii="Times New Roman" w:eastAsia="Times New Roman" w:hAnsi="Times New Roman" w:cs="Times New Roman"/>
              </w:rPr>
            </w:pPr>
            <w:r w:rsidRPr="005C045E">
              <w:rPr>
                <w:rFonts w:ascii="Times New Roman" w:eastAsia="Times New Roman" w:hAnsi="Times New Roman" w:cs="Times New Roman"/>
              </w:rPr>
              <w:t>87.7</w:t>
            </w:r>
          </w:p>
        </w:tc>
        <w:tc>
          <w:tcPr>
            <w:tcW w:w="1429" w:type="dxa"/>
            <w:tcBorders>
              <w:top w:val="nil"/>
              <w:left w:val="nil"/>
              <w:bottom w:val="nil"/>
              <w:right w:val="nil"/>
            </w:tcBorders>
            <w:vAlign w:val="bottom"/>
          </w:tcPr>
          <w:p w14:paraId="190D7D2C" w14:textId="77777777" w:rsidR="006205D4" w:rsidRPr="005C045E" w:rsidRDefault="006205D4" w:rsidP="001478BB">
            <w:pPr>
              <w:tabs>
                <w:tab w:val="decimal" w:pos="510"/>
              </w:tabs>
              <w:rPr>
                <w:rFonts w:ascii="Times New Roman" w:eastAsia="Times New Roman" w:hAnsi="Times New Roman" w:cs="Times New Roman"/>
              </w:rPr>
            </w:pPr>
            <w:r w:rsidRPr="005C045E">
              <w:rPr>
                <w:rFonts w:ascii="Times New Roman" w:eastAsia="Times New Roman" w:hAnsi="Times New Roman" w:cs="Times New Roman"/>
              </w:rPr>
              <w:t>4.8</w:t>
            </w:r>
          </w:p>
        </w:tc>
        <w:tc>
          <w:tcPr>
            <w:tcW w:w="1430" w:type="dxa"/>
            <w:tcBorders>
              <w:top w:val="nil"/>
              <w:left w:val="nil"/>
              <w:bottom w:val="nil"/>
              <w:right w:val="nil"/>
            </w:tcBorders>
            <w:vAlign w:val="bottom"/>
          </w:tcPr>
          <w:p w14:paraId="3587CF96" w14:textId="77777777" w:rsidR="006205D4" w:rsidRPr="005C045E" w:rsidRDefault="006205D4" w:rsidP="001478BB">
            <w:pPr>
              <w:tabs>
                <w:tab w:val="decimal" w:pos="624"/>
              </w:tabs>
              <w:rPr>
                <w:rFonts w:ascii="Times New Roman" w:eastAsia="Times New Roman" w:hAnsi="Times New Roman" w:cs="Times New Roman"/>
              </w:rPr>
            </w:pPr>
            <w:r w:rsidRPr="005C045E">
              <w:rPr>
                <w:rFonts w:ascii="Times New Roman" w:eastAsia="Times New Roman" w:hAnsi="Times New Roman" w:cs="Times New Roman"/>
              </w:rPr>
              <w:t>80.3</w:t>
            </w:r>
          </w:p>
        </w:tc>
        <w:tc>
          <w:tcPr>
            <w:tcW w:w="1430" w:type="dxa"/>
            <w:tcBorders>
              <w:top w:val="nil"/>
              <w:left w:val="nil"/>
              <w:bottom w:val="nil"/>
              <w:right w:val="nil"/>
            </w:tcBorders>
            <w:vAlign w:val="bottom"/>
          </w:tcPr>
          <w:p w14:paraId="363375B9" w14:textId="77777777" w:rsidR="006205D4" w:rsidRPr="005C045E" w:rsidRDefault="006205D4" w:rsidP="001478BB">
            <w:pPr>
              <w:tabs>
                <w:tab w:val="decimal" w:pos="624"/>
              </w:tabs>
              <w:rPr>
                <w:rFonts w:ascii="Times New Roman" w:eastAsia="Times New Roman" w:hAnsi="Times New Roman" w:cs="Times New Roman"/>
              </w:rPr>
            </w:pPr>
            <w:r w:rsidRPr="005C045E">
              <w:rPr>
                <w:rFonts w:ascii="Times New Roman" w:eastAsia="Times New Roman" w:hAnsi="Times New Roman" w:cs="Times New Roman"/>
              </w:rPr>
              <w:t>92.2</w:t>
            </w:r>
          </w:p>
        </w:tc>
      </w:tr>
      <w:tr w:rsidR="006205D4" w:rsidRPr="005C045E" w14:paraId="09B52C35" w14:textId="77777777" w:rsidTr="001478BB">
        <w:trPr>
          <w:jc w:val="center"/>
        </w:trPr>
        <w:tc>
          <w:tcPr>
            <w:tcW w:w="3284" w:type="dxa"/>
            <w:tcBorders>
              <w:top w:val="nil"/>
              <w:left w:val="nil"/>
              <w:bottom w:val="nil"/>
              <w:right w:val="nil"/>
            </w:tcBorders>
            <w:vAlign w:val="bottom"/>
          </w:tcPr>
          <w:p w14:paraId="55FB5B4E" w14:textId="77777777" w:rsidR="006205D4" w:rsidRPr="005C045E" w:rsidRDefault="006205D4" w:rsidP="001478BB">
            <w:pPr>
              <w:rPr>
                <w:rFonts w:ascii="Times New Roman" w:eastAsia="Calibri" w:hAnsi="Times New Roman" w:cs="Times New Roman"/>
                <w:color w:val="000000"/>
              </w:rPr>
            </w:pPr>
            <w:r w:rsidRPr="005C045E">
              <w:rPr>
                <w:rFonts w:ascii="Times New Roman" w:eastAsia="Calibri" w:hAnsi="Times New Roman" w:cs="Times New Roman"/>
                <w:color w:val="000000"/>
              </w:rPr>
              <w:t>Urban Central Highlands</w:t>
            </w:r>
            <w:r w:rsidRPr="005C045E">
              <w:rPr>
                <w:rFonts w:ascii="Times New Roman" w:eastAsia="Calibri" w:hAnsi="Times New Roman" w:cs="Times New Roman"/>
                <w:color w:val="000000"/>
                <w:vertAlign w:val="subscript"/>
              </w:rPr>
              <w:t xml:space="preserve"> </w:t>
            </w:r>
          </w:p>
        </w:tc>
        <w:tc>
          <w:tcPr>
            <w:tcW w:w="1429" w:type="dxa"/>
            <w:tcBorders>
              <w:top w:val="nil"/>
              <w:left w:val="nil"/>
              <w:bottom w:val="nil"/>
              <w:right w:val="nil"/>
            </w:tcBorders>
            <w:vAlign w:val="bottom"/>
          </w:tcPr>
          <w:p w14:paraId="26EAA8C3" w14:textId="77777777" w:rsidR="006205D4" w:rsidRPr="005C045E" w:rsidRDefault="006205D4" w:rsidP="001478BB">
            <w:pPr>
              <w:tabs>
                <w:tab w:val="decimal" w:pos="624"/>
              </w:tabs>
              <w:rPr>
                <w:rFonts w:ascii="Times New Roman" w:eastAsia="Times New Roman" w:hAnsi="Times New Roman" w:cs="Times New Roman"/>
              </w:rPr>
            </w:pPr>
            <w:r w:rsidRPr="005C045E">
              <w:rPr>
                <w:rFonts w:ascii="Times New Roman" w:eastAsia="Times New Roman" w:hAnsi="Times New Roman" w:cs="Times New Roman"/>
              </w:rPr>
              <w:t>90.9</w:t>
            </w:r>
          </w:p>
        </w:tc>
        <w:tc>
          <w:tcPr>
            <w:tcW w:w="1430" w:type="dxa"/>
            <w:tcBorders>
              <w:top w:val="nil"/>
              <w:left w:val="nil"/>
              <w:bottom w:val="nil"/>
              <w:right w:val="nil"/>
            </w:tcBorders>
            <w:vAlign w:val="bottom"/>
          </w:tcPr>
          <w:p w14:paraId="13590A1F" w14:textId="77777777" w:rsidR="006205D4" w:rsidRPr="005C045E" w:rsidRDefault="006205D4" w:rsidP="001478BB">
            <w:pPr>
              <w:tabs>
                <w:tab w:val="decimal" w:pos="624"/>
              </w:tabs>
              <w:rPr>
                <w:rFonts w:ascii="Times New Roman" w:eastAsia="Times New Roman" w:hAnsi="Times New Roman" w:cs="Times New Roman"/>
              </w:rPr>
            </w:pPr>
            <w:r w:rsidRPr="005C045E">
              <w:rPr>
                <w:rFonts w:ascii="Times New Roman" w:eastAsia="Times New Roman" w:hAnsi="Times New Roman" w:cs="Times New Roman"/>
              </w:rPr>
              <w:t>91.1</w:t>
            </w:r>
          </w:p>
        </w:tc>
        <w:tc>
          <w:tcPr>
            <w:tcW w:w="1429" w:type="dxa"/>
            <w:tcBorders>
              <w:top w:val="nil"/>
              <w:left w:val="nil"/>
              <w:bottom w:val="nil"/>
              <w:right w:val="nil"/>
            </w:tcBorders>
            <w:vAlign w:val="bottom"/>
          </w:tcPr>
          <w:p w14:paraId="59E61376" w14:textId="77777777" w:rsidR="006205D4" w:rsidRPr="005C045E" w:rsidRDefault="006205D4" w:rsidP="001478BB">
            <w:pPr>
              <w:tabs>
                <w:tab w:val="decimal" w:pos="510"/>
              </w:tabs>
              <w:rPr>
                <w:rFonts w:ascii="Times New Roman" w:eastAsia="Times New Roman" w:hAnsi="Times New Roman" w:cs="Times New Roman"/>
              </w:rPr>
            </w:pPr>
            <w:r w:rsidRPr="005C045E">
              <w:rPr>
                <w:rFonts w:ascii="Times New Roman" w:eastAsia="Times New Roman" w:hAnsi="Times New Roman" w:cs="Times New Roman"/>
              </w:rPr>
              <w:t>0.0</w:t>
            </w:r>
          </w:p>
        </w:tc>
        <w:tc>
          <w:tcPr>
            <w:tcW w:w="1430" w:type="dxa"/>
            <w:tcBorders>
              <w:top w:val="nil"/>
              <w:left w:val="nil"/>
              <w:bottom w:val="nil"/>
              <w:right w:val="nil"/>
            </w:tcBorders>
            <w:vAlign w:val="bottom"/>
          </w:tcPr>
          <w:p w14:paraId="6A858BA7" w14:textId="77777777" w:rsidR="006205D4" w:rsidRPr="005C045E" w:rsidRDefault="006205D4" w:rsidP="001478BB">
            <w:pPr>
              <w:tabs>
                <w:tab w:val="decimal" w:pos="624"/>
              </w:tabs>
              <w:rPr>
                <w:rFonts w:ascii="Times New Roman" w:eastAsia="Times New Roman" w:hAnsi="Times New Roman" w:cs="Times New Roman"/>
              </w:rPr>
            </w:pPr>
            <w:r w:rsidRPr="005C045E">
              <w:rPr>
                <w:rFonts w:ascii="Times New Roman" w:eastAsia="Times New Roman" w:hAnsi="Times New Roman" w:cs="Times New Roman"/>
              </w:rPr>
              <w:t>65.6</w:t>
            </w:r>
          </w:p>
        </w:tc>
        <w:tc>
          <w:tcPr>
            <w:tcW w:w="1430" w:type="dxa"/>
            <w:tcBorders>
              <w:top w:val="nil"/>
              <w:left w:val="nil"/>
              <w:bottom w:val="nil"/>
              <w:right w:val="nil"/>
            </w:tcBorders>
            <w:vAlign w:val="bottom"/>
          </w:tcPr>
          <w:p w14:paraId="204B7431" w14:textId="77777777" w:rsidR="006205D4" w:rsidRPr="005C045E" w:rsidRDefault="006205D4" w:rsidP="001478BB">
            <w:pPr>
              <w:tabs>
                <w:tab w:val="decimal" w:pos="624"/>
              </w:tabs>
              <w:rPr>
                <w:rFonts w:ascii="Times New Roman" w:eastAsia="Times New Roman" w:hAnsi="Times New Roman" w:cs="Times New Roman"/>
              </w:rPr>
            </w:pPr>
            <w:r w:rsidRPr="005C045E">
              <w:rPr>
                <w:rFonts w:ascii="Times New Roman" w:eastAsia="Times New Roman" w:hAnsi="Times New Roman" w:cs="Times New Roman"/>
              </w:rPr>
              <w:t>641.9</w:t>
            </w:r>
          </w:p>
        </w:tc>
      </w:tr>
      <w:tr w:rsidR="006205D4" w:rsidRPr="005C045E" w14:paraId="0C614563" w14:textId="77777777" w:rsidTr="001478BB">
        <w:trPr>
          <w:jc w:val="center"/>
        </w:trPr>
        <w:tc>
          <w:tcPr>
            <w:tcW w:w="3284" w:type="dxa"/>
            <w:tcBorders>
              <w:top w:val="nil"/>
              <w:left w:val="nil"/>
              <w:bottom w:val="nil"/>
              <w:right w:val="nil"/>
            </w:tcBorders>
            <w:vAlign w:val="bottom"/>
          </w:tcPr>
          <w:p w14:paraId="066DADC5" w14:textId="77777777" w:rsidR="006205D4" w:rsidRPr="005C045E" w:rsidRDefault="006205D4" w:rsidP="001478BB">
            <w:pPr>
              <w:rPr>
                <w:rFonts w:ascii="Times New Roman" w:eastAsia="Calibri" w:hAnsi="Times New Roman" w:cs="Times New Roman"/>
                <w:color w:val="000000"/>
              </w:rPr>
            </w:pPr>
            <w:r w:rsidRPr="005C045E">
              <w:rPr>
                <w:rFonts w:ascii="Times New Roman" w:eastAsia="Calibri" w:hAnsi="Times New Roman" w:cs="Times New Roman"/>
                <w:color w:val="000000"/>
              </w:rPr>
              <w:t>Urban South East</w:t>
            </w:r>
            <w:r w:rsidRPr="005C045E">
              <w:rPr>
                <w:rFonts w:ascii="Times New Roman" w:eastAsia="Calibri" w:hAnsi="Times New Roman" w:cs="Times New Roman"/>
                <w:color w:val="000000"/>
                <w:vertAlign w:val="subscript"/>
              </w:rPr>
              <w:t xml:space="preserve"> </w:t>
            </w:r>
          </w:p>
        </w:tc>
        <w:tc>
          <w:tcPr>
            <w:tcW w:w="1429" w:type="dxa"/>
            <w:tcBorders>
              <w:top w:val="nil"/>
              <w:left w:val="nil"/>
              <w:bottom w:val="nil"/>
              <w:right w:val="nil"/>
            </w:tcBorders>
            <w:vAlign w:val="bottom"/>
          </w:tcPr>
          <w:p w14:paraId="38B0211A" w14:textId="77777777" w:rsidR="006205D4" w:rsidRPr="005C045E" w:rsidRDefault="006205D4" w:rsidP="001478BB">
            <w:pPr>
              <w:tabs>
                <w:tab w:val="decimal" w:pos="624"/>
              </w:tabs>
              <w:rPr>
                <w:rFonts w:ascii="Times New Roman" w:eastAsia="Times New Roman" w:hAnsi="Times New Roman" w:cs="Times New Roman"/>
              </w:rPr>
            </w:pPr>
            <w:r w:rsidRPr="005C045E">
              <w:rPr>
                <w:rFonts w:ascii="Times New Roman" w:eastAsia="Times New Roman" w:hAnsi="Times New Roman" w:cs="Times New Roman"/>
              </w:rPr>
              <w:t>97.9</w:t>
            </w:r>
          </w:p>
        </w:tc>
        <w:tc>
          <w:tcPr>
            <w:tcW w:w="1430" w:type="dxa"/>
            <w:tcBorders>
              <w:top w:val="nil"/>
              <w:left w:val="nil"/>
              <w:bottom w:val="nil"/>
              <w:right w:val="nil"/>
            </w:tcBorders>
            <w:vAlign w:val="bottom"/>
          </w:tcPr>
          <w:p w14:paraId="57F2C7AC" w14:textId="77777777" w:rsidR="006205D4" w:rsidRPr="005C045E" w:rsidRDefault="006205D4" w:rsidP="001478BB">
            <w:pPr>
              <w:tabs>
                <w:tab w:val="decimal" w:pos="624"/>
              </w:tabs>
              <w:rPr>
                <w:rFonts w:ascii="Times New Roman" w:eastAsia="Times New Roman" w:hAnsi="Times New Roman" w:cs="Times New Roman"/>
              </w:rPr>
            </w:pPr>
            <w:r w:rsidRPr="005C045E">
              <w:rPr>
                <w:rFonts w:ascii="Times New Roman" w:eastAsia="Times New Roman" w:hAnsi="Times New Roman" w:cs="Times New Roman"/>
              </w:rPr>
              <w:t>98.0</w:t>
            </w:r>
          </w:p>
        </w:tc>
        <w:tc>
          <w:tcPr>
            <w:tcW w:w="1429" w:type="dxa"/>
            <w:tcBorders>
              <w:top w:val="nil"/>
              <w:left w:val="nil"/>
              <w:bottom w:val="nil"/>
              <w:right w:val="nil"/>
            </w:tcBorders>
            <w:vAlign w:val="bottom"/>
          </w:tcPr>
          <w:p w14:paraId="17E2FA89" w14:textId="77777777" w:rsidR="006205D4" w:rsidRPr="005C045E" w:rsidRDefault="006205D4" w:rsidP="001478BB">
            <w:pPr>
              <w:tabs>
                <w:tab w:val="decimal" w:pos="510"/>
              </w:tabs>
              <w:rPr>
                <w:rFonts w:ascii="Times New Roman" w:eastAsia="Times New Roman" w:hAnsi="Times New Roman" w:cs="Times New Roman"/>
              </w:rPr>
            </w:pPr>
            <w:r w:rsidRPr="005C045E">
              <w:rPr>
                <w:rFonts w:ascii="Times New Roman" w:eastAsia="Times New Roman" w:hAnsi="Times New Roman" w:cs="Times New Roman"/>
              </w:rPr>
              <w:t>0.0</w:t>
            </w:r>
          </w:p>
        </w:tc>
        <w:tc>
          <w:tcPr>
            <w:tcW w:w="1430" w:type="dxa"/>
            <w:tcBorders>
              <w:top w:val="nil"/>
              <w:left w:val="nil"/>
              <w:bottom w:val="nil"/>
              <w:right w:val="nil"/>
            </w:tcBorders>
            <w:vAlign w:val="bottom"/>
          </w:tcPr>
          <w:p w14:paraId="79B22691" w14:textId="77777777" w:rsidR="006205D4" w:rsidRPr="005C045E" w:rsidRDefault="006205D4" w:rsidP="001478BB">
            <w:pPr>
              <w:tabs>
                <w:tab w:val="decimal" w:pos="624"/>
              </w:tabs>
              <w:rPr>
                <w:rFonts w:ascii="Times New Roman" w:eastAsia="Times New Roman" w:hAnsi="Times New Roman" w:cs="Times New Roman"/>
              </w:rPr>
            </w:pPr>
            <w:r w:rsidRPr="005C045E">
              <w:rPr>
                <w:rFonts w:ascii="Times New Roman" w:eastAsia="Times New Roman" w:hAnsi="Times New Roman" w:cs="Times New Roman"/>
              </w:rPr>
              <w:t>58.9</w:t>
            </w:r>
          </w:p>
        </w:tc>
        <w:tc>
          <w:tcPr>
            <w:tcW w:w="1430" w:type="dxa"/>
            <w:tcBorders>
              <w:top w:val="nil"/>
              <w:left w:val="nil"/>
              <w:bottom w:val="nil"/>
              <w:right w:val="nil"/>
            </w:tcBorders>
            <w:vAlign w:val="bottom"/>
          </w:tcPr>
          <w:p w14:paraId="427E8FD9" w14:textId="77777777" w:rsidR="006205D4" w:rsidRPr="005C045E" w:rsidRDefault="006205D4" w:rsidP="001478BB">
            <w:pPr>
              <w:tabs>
                <w:tab w:val="decimal" w:pos="624"/>
              </w:tabs>
              <w:rPr>
                <w:rFonts w:ascii="Times New Roman" w:eastAsia="Times New Roman" w:hAnsi="Times New Roman" w:cs="Times New Roman"/>
              </w:rPr>
            </w:pPr>
            <w:r w:rsidRPr="005C045E">
              <w:rPr>
                <w:rFonts w:ascii="Times New Roman" w:eastAsia="Times New Roman" w:hAnsi="Times New Roman" w:cs="Times New Roman"/>
              </w:rPr>
              <w:t>1523.0</w:t>
            </w:r>
          </w:p>
        </w:tc>
      </w:tr>
      <w:tr w:rsidR="006205D4" w:rsidRPr="005C045E" w14:paraId="32152D21" w14:textId="77777777" w:rsidTr="001478BB">
        <w:trPr>
          <w:jc w:val="center"/>
        </w:trPr>
        <w:tc>
          <w:tcPr>
            <w:tcW w:w="3284" w:type="dxa"/>
            <w:tcBorders>
              <w:top w:val="nil"/>
              <w:left w:val="nil"/>
              <w:bottom w:val="nil"/>
              <w:right w:val="nil"/>
            </w:tcBorders>
            <w:vAlign w:val="bottom"/>
          </w:tcPr>
          <w:p w14:paraId="0AAF9A5F" w14:textId="77777777" w:rsidR="006205D4" w:rsidRPr="005C045E" w:rsidRDefault="006205D4" w:rsidP="001478BB">
            <w:pPr>
              <w:rPr>
                <w:rFonts w:ascii="Times New Roman" w:eastAsia="Calibri" w:hAnsi="Times New Roman" w:cs="Times New Roman"/>
                <w:color w:val="000000"/>
              </w:rPr>
            </w:pPr>
            <w:r w:rsidRPr="005C045E">
              <w:rPr>
                <w:rFonts w:ascii="Times New Roman" w:eastAsia="Calibri" w:hAnsi="Times New Roman" w:cs="Times New Roman"/>
                <w:color w:val="000000"/>
              </w:rPr>
              <w:t>Urban Mekong Delta</w:t>
            </w:r>
            <w:r w:rsidRPr="005C045E">
              <w:rPr>
                <w:rFonts w:ascii="Times New Roman" w:eastAsia="Calibri" w:hAnsi="Times New Roman" w:cs="Times New Roman"/>
                <w:color w:val="000000"/>
                <w:vertAlign w:val="subscript"/>
              </w:rPr>
              <w:t xml:space="preserve"> </w:t>
            </w:r>
          </w:p>
        </w:tc>
        <w:tc>
          <w:tcPr>
            <w:tcW w:w="1429" w:type="dxa"/>
            <w:tcBorders>
              <w:top w:val="nil"/>
              <w:left w:val="nil"/>
              <w:bottom w:val="nil"/>
              <w:right w:val="nil"/>
            </w:tcBorders>
            <w:vAlign w:val="bottom"/>
          </w:tcPr>
          <w:p w14:paraId="0DC1D2DB" w14:textId="77777777" w:rsidR="006205D4" w:rsidRPr="005C045E" w:rsidRDefault="006205D4" w:rsidP="001478BB">
            <w:pPr>
              <w:tabs>
                <w:tab w:val="decimal" w:pos="624"/>
              </w:tabs>
              <w:rPr>
                <w:rFonts w:ascii="Times New Roman" w:eastAsia="Times New Roman" w:hAnsi="Times New Roman" w:cs="Times New Roman"/>
              </w:rPr>
            </w:pPr>
            <w:r w:rsidRPr="005C045E">
              <w:rPr>
                <w:rFonts w:ascii="Times New Roman" w:eastAsia="Times New Roman" w:hAnsi="Times New Roman" w:cs="Times New Roman"/>
              </w:rPr>
              <w:t>88.4</w:t>
            </w:r>
          </w:p>
        </w:tc>
        <w:tc>
          <w:tcPr>
            <w:tcW w:w="1430" w:type="dxa"/>
            <w:tcBorders>
              <w:top w:val="nil"/>
              <w:left w:val="nil"/>
              <w:bottom w:val="nil"/>
              <w:right w:val="nil"/>
            </w:tcBorders>
            <w:vAlign w:val="bottom"/>
          </w:tcPr>
          <w:p w14:paraId="5FC2D2B4" w14:textId="77777777" w:rsidR="006205D4" w:rsidRPr="005C045E" w:rsidRDefault="006205D4" w:rsidP="001478BB">
            <w:pPr>
              <w:tabs>
                <w:tab w:val="decimal" w:pos="624"/>
              </w:tabs>
              <w:rPr>
                <w:rFonts w:ascii="Times New Roman" w:eastAsia="Times New Roman" w:hAnsi="Times New Roman" w:cs="Times New Roman"/>
              </w:rPr>
            </w:pPr>
            <w:r w:rsidRPr="005C045E">
              <w:rPr>
                <w:rFonts w:ascii="Times New Roman" w:eastAsia="Times New Roman" w:hAnsi="Times New Roman" w:cs="Times New Roman"/>
              </w:rPr>
              <w:t>88.7</w:t>
            </w:r>
          </w:p>
        </w:tc>
        <w:tc>
          <w:tcPr>
            <w:tcW w:w="1429" w:type="dxa"/>
            <w:tcBorders>
              <w:top w:val="nil"/>
              <w:left w:val="nil"/>
              <w:bottom w:val="nil"/>
              <w:right w:val="nil"/>
            </w:tcBorders>
            <w:vAlign w:val="bottom"/>
          </w:tcPr>
          <w:p w14:paraId="501A379B" w14:textId="77777777" w:rsidR="006205D4" w:rsidRPr="005C045E" w:rsidRDefault="006205D4" w:rsidP="001478BB">
            <w:pPr>
              <w:tabs>
                <w:tab w:val="decimal" w:pos="510"/>
              </w:tabs>
              <w:rPr>
                <w:rFonts w:ascii="Times New Roman" w:eastAsia="Times New Roman" w:hAnsi="Times New Roman" w:cs="Times New Roman"/>
              </w:rPr>
            </w:pPr>
            <w:r w:rsidRPr="005C045E">
              <w:rPr>
                <w:rFonts w:ascii="Times New Roman" w:eastAsia="Times New Roman" w:hAnsi="Times New Roman" w:cs="Times New Roman"/>
              </w:rPr>
              <w:t>0.1</w:t>
            </w:r>
          </w:p>
        </w:tc>
        <w:tc>
          <w:tcPr>
            <w:tcW w:w="1430" w:type="dxa"/>
            <w:tcBorders>
              <w:top w:val="nil"/>
              <w:left w:val="nil"/>
              <w:bottom w:val="nil"/>
              <w:right w:val="nil"/>
            </w:tcBorders>
            <w:vAlign w:val="bottom"/>
          </w:tcPr>
          <w:p w14:paraId="18D40496" w14:textId="77777777" w:rsidR="006205D4" w:rsidRPr="005C045E" w:rsidRDefault="006205D4" w:rsidP="001478BB">
            <w:pPr>
              <w:tabs>
                <w:tab w:val="decimal" w:pos="624"/>
              </w:tabs>
              <w:rPr>
                <w:rFonts w:ascii="Times New Roman" w:eastAsia="Times New Roman" w:hAnsi="Times New Roman" w:cs="Times New Roman"/>
              </w:rPr>
            </w:pPr>
            <w:r w:rsidRPr="005C045E">
              <w:rPr>
                <w:rFonts w:ascii="Times New Roman" w:eastAsia="Times New Roman" w:hAnsi="Times New Roman" w:cs="Times New Roman"/>
              </w:rPr>
              <w:t>77.1</w:t>
            </w:r>
          </w:p>
        </w:tc>
        <w:tc>
          <w:tcPr>
            <w:tcW w:w="1430" w:type="dxa"/>
            <w:tcBorders>
              <w:top w:val="nil"/>
              <w:left w:val="nil"/>
              <w:bottom w:val="nil"/>
              <w:right w:val="nil"/>
            </w:tcBorders>
            <w:vAlign w:val="bottom"/>
          </w:tcPr>
          <w:p w14:paraId="18C0A8B7" w14:textId="77777777" w:rsidR="006205D4" w:rsidRPr="005C045E" w:rsidRDefault="006205D4" w:rsidP="001478BB">
            <w:pPr>
              <w:tabs>
                <w:tab w:val="decimal" w:pos="624"/>
              </w:tabs>
              <w:rPr>
                <w:rFonts w:ascii="Times New Roman" w:eastAsia="Times New Roman" w:hAnsi="Times New Roman" w:cs="Times New Roman"/>
              </w:rPr>
            </w:pPr>
            <w:r w:rsidRPr="005C045E">
              <w:rPr>
                <w:rFonts w:ascii="Times New Roman" w:eastAsia="Times New Roman" w:hAnsi="Times New Roman" w:cs="Times New Roman"/>
              </w:rPr>
              <w:t>128.5</w:t>
            </w:r>
          </w:p>
        </w:tc>
      </w:tr>
      <w:tr w:rsidR="006205D4" w:rsidRPr="005C045E" w14:paraId="7CFC59EF" w14:textId="77777777" w:rsidTr="001478BB">
        <w:trPr>
          <w:jc w:val="center"/>
        </w:trPr>
        <w:tc>
          <w:tcPr>
            <w:tcW w:w="3284" w:type="dxa"/>
            <w:tcBorders>
              <w:top w:val="nil"/>
              <w:left w:val="nil"/>
              <w:bottom w:val="nil"/>
              <w:right w:val="nil"/>
            </w:tcBorders>
            <w:vAlign w:val="bottom"/>
          </w:tcPr>
          <w:p w14:paraId="71710AC0" w14:textId="77777777" w:rsidR="006205D4" w:rsidRPr="005C045E" w:rsidRDefault="006205D4" w:rsidP="001478BB">
            <w:pPr>
              <w:rPr>
                <w:rFonts w:ascii="Times New Roman" w:eastAsia="Calibri" w:hAnsi="Times New Roman" w:cs="Times New Roman"/>
                <w:color w:val="000000"/>
              </w:rPr>
            </w:pPr>
            <w:r w:rsidRPr="005C045E">
              <w:rPr>
                <w:rFonts w:ascii="Times New Roman" w:eastAsia="Calibri" w:hAnsi="Times New Roman" w:cs="Times New Roman"/>
                <w:color w:val="000000"/>
              </w:rPr>
              <w:t>Rural Red River</w:t>
            </w:r>
            <w:r w:rsidRPr="005C045E">
              <w:rPr>
                <w:rFonts w:ascii="Times New Roman" w:eastAsia="Calibri" w:hAnsi="Times New Roman" w:cs="Times New Roman"/>
                <w:color w:val="000000"/>
                <w:vertAlign w:val="subscript"/>
              </w:rPr>
              <w:t xml:space="preserve"> </w:t>
            </w:r>
          </w:p>
        </w:tc>
        <w:tc>
          <w:tcPr>
            <w:tcW w:w="1429" w:type="dxa"/>
            <w:tcBorders>
              <w:top w:val="nil"/>
              <w:left w:val="nil"/>
              <w:bottom w:val="nil"/>
              <w:right w:val="nil"/>
            </w:tcBorders>
            <w:vAlign w:val="bottom"/>
          </w:tcPr>
          <w:p w14:paraId="18B657B2" w14:textId="77777777" w:rsidR="006205D4" w:rsidRPr="005C045E" w:rsidRDefault="006205D4" w:rsidP="001478BB">
            <w:pPr>
              <w:tabs>
                <w:tab w:val="decimal" w:pos="624"/>
              </w:tabs>
              <w:rPr>
                <w:rFonts w:ascii="Times New Roman" w:eastAsia="Times New Roman" w:hAnsi="Times New Roman" w:cs="Times New Roman"/>
              </w:rPr>
            </w:pPr>
            <w:r w:rsidRPr="005C045E">
              <w:rPr>
                <w:rFonts w:ascii="Times New Roman" w:eastAsia="Times New Roman" w:hAnsi="Times New Roman" w:cs="Times New Roman"/>
              </w:rPr>
              <w:t>90.3</w:t>
            </w:r>
          </w:p>
        </w:tc>
        <w:tc>
          <w:tcPr>
            <w:tcW w:w="1430" w:type="dxa"/>
            <w:tcBorders>
              <w:top w:val="nil"/>
              <w:left w:val="nil"/>
              <w:bottom w:val="nil"/>
              <w:right w:val="nil"/>
            </w:tcBorders>
            <w:vAlign w:val="bottom"/>
          </w:tcPr>
          <w:p w14:paraId="264F0987" w14:textId="77777777" w:rsidR="006205D4" w:rsidRPr="005C045E" w:rsidRDefault="006205D4" w:rsidP="001478BB">
            <w:pPr>
              <w:tabs>
                <w:tab w:val="decimal" w:pos="624"/>
              </w:tabs>
              <w:rPr>
                <w:rFonts w:ascii="Times New Roman" w:eastAsia="Times New Roman" w:hAnsi="Times New Roman" w:cs="Times New Roman"/>
              </w:rPr>
            </w:pPr>
            <w:r w:rsidRPr="005C045E">
              <w:rPr>
                <w:rFonts w:ascii="Times New Roman" w:eastAsia="Times New Roman" w:hAnsi="Times New Roman" w:cs="Times New Roman"/>
              </w:rPr>
              <w:t>89.7</w:t>
            </w:r>
          </w:p>
        </w:tc>
        <w:tc>
          <w:tcPr>
            <w:tcW w:w="1429" w:type="dxa"/>
            <w:tcBorders>
              <w:top w:val="nil"/>
              <w:left w:val="nil"/>
              <w:bottom w:val="nil"/>
              <w:right w:val="nil"/>
            </w:tcBorders>
            <w:vAlign w:val="bottom"/>
          </w:tcPr>
          <w:p w14:paraId="412D4CEB" w14:textId="77777777" w:rsidR="006205D4" w:rsidRPr="005C045E" w:rsidRDefault="006205D4" w:rsidP="001478BB">
            <w:pPr>
              <w:tabs>
                <w:tab w:val="decimal" w:pos="510"/>
              </w:tabs>
              <w:rPr>
                <w:rFonts w:ascii="Times New Roman" w:eastAsia="Times New Roman" w:hAnsi="Times New Roman" w:cs="Times New Roman"/>
              </w:rPr>
            </w:pPr>
            <w:r w:rsidRPr="005C045E">
              <w:rPr>
                <w:rFonts w:ascii="Times New Roman" w:eastAsia="Times New Roman" w:hAnsi="Times New Roman" w:cs="Times New Roman"/>
              </w:rPr>
              <w:t>0.3</w:t>
            </w:r>
          </w:p>
        </w:tc>
        <w:tc>
          <w:tcPr>
            <w:tcW w:w="1430" w:type="dxa"/>
            <w:tcBorders>
              <w:top w:val="nil"/>
              <w:left w:val="nil"/>
              <w:bottom w:val="nil"/>
              <w:right w:val="nil"/>
            </w:tcBorders>
            <w:vAlign w:val="bottom"/>
          </w:tcPr>
          <w:p w14:paraId="01ECBB27" w14:textId="77777777" w:rsidR="006205D4" w:rsidRPr="005C045E" w:rsidRDefault="006205D4" w:rsidP="001478BB">
            <w:pPr>
              <w:tabs>
                <w:tab w:val="decimal" w:pos="624"/>
              </w:tabs>
              <w:rPr>
                <w:rFonts w:ascii="Times New Roman" w:eastAsia="Times New Roman" w:hAnsi="Times New Roman" w:cs="Times New Roman"/>
              </w:rPr>
            </w:pPr>
            <w:r w:rsidRPr="005C045E">
              <w:rPr>
                <w:rFonts w:ascii="Times New Roman" w:eastAsia="Times New Roman" w:hAnsi="Times New Roman" w:cs="Times New Roman"/>
              </w:rPr>
              <w:t>108.7</w:t>
            </w:r>
          </w:p>
        </w:tc>
        <w:tc>
          <w:tcPr>
            <w:tcW w:w="1430" w:type="dxa"/>
            <w:tcBorders>
              <w:top w:val="nil"/>
              <w:left w:val="nil"/>
              <w:bottom w:val="nil"/>
              <w:right w:val="nil"/>
            </w:tcBorders>
            <w:vAlign w:val="bottom"/>
          </w:tcPr>
          <w:p w14:paraId="71D46A3B" w14:textId="77777777" w:rsidR="006205D4" w:rsidRPr="005C045E" w:rsidRDefault="006205D4" w:rsidP="001478BB">
            <w:pPr>
              <w:tabs>
                <w:tab w:val="decimal" w:pos="624"/>
              </w:tabs>
              <w:rPr>
                <w:rFonts w:ascii="Times New Roman" w:eastAsia="Times New Roman" w:hAnsi="Times New Roman" w:cs="Times New Roman"/>
              </w:rPr>
            </w:pPr>
            <w:r w:rsidRPr="005C045E">
              <w:rPr>
                <w:rFonts w:ascii="Times New Roman" w:eastAsia="Times New Roman" w:hAnsi="Times New Roman" w:cs="Times New Roman"/>
              </w:rPr>
              <w:t>339.2</w:t>
            </w:r>
          </w:p>
        </w:tc>
      </w:tr>
      <w:tr w:rsidR="006205D4" w:rsidRPr="005C045E" w14:paraId="7BF7F208" w14:textId="77777777" w:rsidTr="001478BB">
        <w:trPr>
          <w:jc w:val="center"/>
        </w:trPr>
        <w:tc>
          <w:tcPr>
            <w:tcW w:w="3284" w:type="dxa"/>
            <w:tcBorders>
              <w:top w:val="nil"/>
              <w:left w:val="nil"/>
              <w:bottom w:val="nil"/>
              <w:right w:val="nil"/>
            </w:tcBorders>
            <w:vAlign w:val="bottom"/>
          </w:tcPr>
          <w:p w14:paraId="78132A5F" w14:textId="77777777" w:rsidR="006205D4" w:rsidRPr="005C045E" w:rsidRDefault="006205D4" w:rsidP="001478BB">
            <w:pPr>
              <w:rPr>
                <w:rFonts w:ascii="Times New Roman" w:eastAsia="Calibri" w:hAnsi="Times New Roman" w:cs="Times New Roman"/>
                <w:color w:val="000000"/>
              </w:rPr>
            </w:pPr>
            <w:r w:rsidRPr="005C045E">
              <w:rPr>
                <w:rFonts w:ascii="Times New Roman" w:eastAsia="Calibri" w:hAnsi="Times New Roman" w:cs="Times New Roman"/>
                <w:color w:val="000000"/>
              </w:rPr>
              <w:t>Rural Mid-Northern Mountains</w:t>
            </w:r>
            <w:r w:rsidRPr="005C045E">
              <w:rPr>
                <w:rFonts w:ascii="Times New Roman" w:eastAsia="Calibri" w:hAnsi="Times New Roman" w:cs="Times New Roman"/>
                <w:color w:val="000000"/>
                <w:vertAlign w:val="subscript"/>
              </w:rPr>
              <w:t xml:space="preserve"> </w:t>
            </w:r>
          </w:p>
        </w:tc>
        <w:tc>
          <w:tcPr>
            <w:tcW w:w="1429" w:type="dxa"/>
            <w:tcBorders>
              <w:top w:val="nil"/>
              <w:left w:val="nil"/>
              <w:bottom w:val="nil"/>
              <w:right w:val="nil"/>
            </w:tcBorders>
            <w:vAlign w:val="bottom"/>
          </w:tcPr>
          <w:p w14:paraId="124D64CB" w14:textId="77777777" w:rsidR="006205D4" w:rsidRPr="005C045E" w:rsidRDefault="006205D4" w:rsidP="001478BB">
            <w:pPr>
              <w:tabs>
                <w:tab w:val="decimal" w:pos="624"/>
              </w:tabs>
              <w:rPr>
                <w:rFonts w:ascii="Times New Roman" w:eastAsia="Times New Roman" w:hAnsi="Times New Roman" w:cs="Times New Roman"/>
              </w:rPr>
            </w:pPr>
            <w:r w:rsidRPr="005C045E">
              <w:rPr>
                <w:rFonts w:ascii="Times New Roman" w:eastAsia="Times New Roman" w:hAnsi="Times New Roman" w:cs="Times New Roman"/>
              </w:rPr>
              <w:t>95.1</w:t>
            </w:r>
          </w:p>
        </w:tc>
        <w:tc>
          <w:tcPr>
            <w:tcW w:w="1430" w:type="dxa"/>
            <w:tcBorders>
              <w:top w:val="nil"/>
              <w:left w:val="nil"/>
              <w:bottom w:val="nil"/>
              <w:right w:val="nil"/>
            </w:tcBorders>
            <w:vAlign w:val="bottom"/>
          </w:tcPr>
          <w:p w14:paraId="3E2070F9" w14:textId="77777777" w:rsidR="006205D4" w:rsidRPr="005C045E" w:rsidRDefault="006205D4" w:rsidP="001478BB">
            <w:pPr>
              <w:tabs>
                <w:tab w:val="decimal" w:pos="624"/>
              </w:tabs>
              <w:rPr>
                <w:rFonts w:ascii="Times New Roman" w:eastAsia="Times New Roman" w:hAnsi="Times New Roman" w:cs="Times New Roman"/>
              </w:rPr>
            </w:pPr>
            <w:r w:rsidRPr="005C045E">
              <w:rPr>
                <w:rFonts w:ascii="Times New Roman" w:eastAsia="Times New Roman" w:hAnsi="Times New Roman" w:cs="Times New Roman"/>
              </w:rPr>
              <w:t>95.2</w:t>
            </w:r>
          </w:p>
        </w:tc>
        <w:tc>
          <w:tcPr>
            <w:tcW w:w="1429" w:type="dxa"/>
            <w:tcBorders>
              <w:top w:val="nil"/>
              <w:left w:val="nil"/>
              <w:bottom w:val="nil"/>
              <w:right w:val="nil"/>
            </w:tcBorders>
            <w:vAlign w:val="bottom"/>
          </w:tcPr>
          <w:p w14:paraId="7D9AE741" w14:textId="77777777" w:rsidR="006205D4" w:rsidRPr="005C045E" w:rsidRDefault="006205D4" w:rsidP="001478BB">
            <w:pPr>
              <w:tabs>
                <w:tab w:val="decimal" w:pos="510"/>
              </w:tabs>
              <w:rPr>
                <w:rFonts w:ascii="Times New Roman" w:eastAsia="Times New Roman" w:hAnsi="Times New Roman" w:cs="Times New Roman"/>
              </w:rPr>
            </w:pPr>
            <w:r w:rsidRPr="005C045E">
              <w:rPr>
                <w:rFonts w:ascii="Times New Roman" w:eastAsia="Times New Roman" w:hAnsi="Times New Roman" w:cs="Times New Roman"/>
              </w:rPr>
              <w:t>0.0</w:t>
            </w:r>
          </w:p>
        </w:tc>
        <w:tc>
          <w:tcPr>
            <w:tcW w:w="1430" w:type="dxa"/>
            <w:tcBorders>
              <w:top w:val="nil"/>
              <w:left w:val="nil"/>
              <w:bottom w:val="nil"/>
              <w:right w:val="nil"/>
            </w:tcBorders>
            <w:vAlign w:val="bottom"/>
          </w:tcPr>
          <w:p w14:paraId="3AA6B0E9" w14:textId="77777777" w:rsidR="006205D4" w:rsidRPr="005C045E" w:rsidRDefault="006205D4" w:rsidP="001478BB">
            <w:pPr>
              <w:tabs>
                <w:tab w:val="decimal" w:pos="624"/>
              </w:tabs>
              <w:rPr>
                <w:rFonts w:ascii="Times New Roman" w:eastAsia="Times New Roman" w:hAnsi="Times New Roman" w:cs="Times New Roman"/>
              </w:rPr>
            </w:pPr>
            <w:r w:rsidRPr="005C045E">
              <w:rPr>
                <w:rFonts w:ascii="Times New Roman" w:eastAsia="Times New Roman" w:hAnsi="Times New Roman" w:cs="Times New Roman"/>
              </w:rPr>
              <w:t>137.9</w:t>
            </w:r>
          </w:p>
        </w:tc>
        <w:tc>
          <w:tcPr>
            <w:tcW w:w="1430" w:type="dxa"/>
            <w:tcBorders>
              <w:top w:val="nil"/>
              <w:left w:val="nil"/>
              <w:bottom w:val="nil"/>
              <w:right w:val="nil"/>
            </w:tcBorders>
            <w:vAlign w:val="bottom"/>
          </w:tcPr>
          <w:p w14:paraId="27DD9DB5" w14:textId="77777777" w:rsidR="006205D4" w:rsidRPr="005C045E" w:rsidRDefault="006205D4" w:rsidP="001478BB">
            <w:pPr>
              <w:tabs>
                <w:tab w:val="decimal" w:pos="624"/>
              </w:tabs>
              <w:rPr>
                <w:rFonts w:ascii="Times New Roman" w:eastAsia="Times New Roman" w:hAnsi="Times New Roman" w:cs="Times New Roman"/>
              </w:rPr>
            </w:pPr>
            <w:r w:rsidRPr="005C045E">
              <w:rPr>
                <w:rFonts w:ascii="Times New Roman" w:eastAsia="Times New Roman" w:hAnsi="Times New Roman" w:cs="Times New Roman"/>
              </w:rPr>
              <w:t>1831.2</w:t>
            </w:r>
          </w:p>
        </w:tc>
      </w:tr>
      <w:tr w:rsidR="006205D4" w:rsidRPr="005C045E" w14:paraId="2626D83D" w14:textId="77777777" w:rsidTr="001478BB">
        <w:trPr>
          <w:jc w:val="center"/>
        </w:trPr>
        <w:tc>
          <w:tcPr>
            <w:tcW w:w="3284" w:type="dxa"/>
            <w:tcBorders>
              <w:top w:val="nil"/>
              <w:left w:val="nil"/>
              <w:bottom w:val="nil"/>
              <w:right w:val="nil"/>
            </w:tcBorders>
            <w:vAlign w:val="bottom"/>
          </w:tcPr>
          <w:p w14:paraId="720D0F78" w14:textId="77777777" w:rsidR="006205D4" w:rsidRPr="005C045E" w:rsidRDefault="006205D4" w:rsidP="001478BB">
            <w:pPr>
              <w:rPr>
                <w:rFonts w:ascii="Times New Roman" w:eastAsia="Calibri" w:hAnsi="Times New Roman" w:cs="Times New Roman"/>
                <w:color w:val="000000"/>
              </w:rPr>
            </w:pPr>
            <w:r w:rsidRPr="005C045E">
              <w:rPr>
                <w:rFonts w:ascii="Times New Roman" w:eastAsia="Calibri" w:hAnsi="Times New Roman" w:cs="Times New Roman"/>
                <w:color w:val="000000"/>
              </w:rPr>
              <w:t>Rural North-Central Coast</w:t>
            </w:r>
            <w:r w:rsidRPr="005C045E">
              <w:rPr>
                <w:rFonts w:ascii="Times New Roman" w:eastAsia="Calibri" w:hAnsi="Times New Roman" w:cs="Times New Roman"/>
                <w:color w:val="000000"/>
                <w:vertAlign w:val="subscript"/>
              </w:rPr>
              <w:t xml:space="preserve"> </w:t>
            </w:r>
          </w:p>
        </w:tc>
        <w:tc>
          <w:tcPr>
            <w:tcW w:w="1429" w:type="dxa"/>
            <w:tcBorders>
              <w:top w:val="nil"/>
              <w:left w:val="nil"/>
              <w:bottom w:val="nil"/>
              <w:right w:val="nil"/>
            </w:tcBorders>
            <w:vAlign w:val="bottom"/>
          </w:tcPr>
          <w:p w14:paraId="7A176474" w14:textId="77777777" w:rsidR="006205D4" w:rsidRPr="005C045E" w:rsidRDefault="006205D4" w:rsidP="001478BB">
            <w:pPr>
              <w:tabs>
                <w:tab w:val="decimal" w:pos="624"/>
              </w:tabs>
              <w:rPr>
                <w:rFonts w:ascii="Times New Roman" w:eastAsia="Times New Roman" w:hAnsi="Times New Roman" w:cs="Times New Roman"/>
              </w:rPr>
            </w:pPr>
            <w:r w:rsidRPr="005C045E">
              <w:rPr>
                <w:rFonts w:ascii="Times New Roman" w:eastAsia="Times New Roman" w:hAnsi="Times New Roman" w:cs="Times New Roman"/>
              </w:rPr>
              <w:t>87.5</w:t>
            </w:r>
          </w:p>
        </w:tc>
        <w:tc>
          <w:tcPr>
            <w:tcW w:w="1430" w:type="dxa"/>
            <w:tcBorders>
              <w:top w:val="nil"/>
              <w:left w:val="nil"/>
              <w:bottom w:val="nil"/>
              <w:right w:val="nil"/>
            </w:tcBorders>
            <w:vAlign w:val="bottom"/>
          </w:tcPr>
          <w:p w14:paraId="6E75ABB3" w14:textId="77777777" w:rsidR="006205D4" w:rsidRPr="005C045E" w:rsidRDefault="006205D4" w:rsidP="001478BB">
            <w:pPr>
              <w:tabs>
                <w:tab w:val="decimal" w:pos="624"/>
              </w:tabs>
              <w:rPr>
                <w:rFonts w:ascii="Times New Roman" w:eastAsia="Times New Roman" w:hAnsi="Times New Roman" w:cs="Times New Roman"/>
              </w:rPr>
            </w:pPr>
            <w:r w:rsidRPr="005C045E">
              <w:rPr>
                <w:rFonts w:ascii="Times New Roman" w:eastAsia="Times New Roman" w:hAnsi="Times New Roman" w:cs="Times New Roman"/>
              </w:rPr>
              <w:t>85.3</w:t>
            </w:r>
          </w:p>
        </w:tc>
        <w:tc>
          <w:tcPr>
            <w:tcW w:w="1429" w:type="dxa"/>
            <w:tcBorders>
              <w:top w:val="nil"/>
              <w:left w:val="nil"/>
              <w:bottom w:val="nil"/>
              <w:right w:val="nil"/>
            </w:tcBorders>
            <w:vAlign w:val="bottom"/>
          </w:tcPr>
          <w:p w14:paraId="3348F215" w14:textId="77777777" w:rsidR="006205D4" w:rsidRPr="005C045E" w:rsidRDefault="006205D4" w:rsidP="001478BB">
            <w:pPr>
              <w:tabs>
                <w:tab w:val="decimal" w:pos="510"/>
              </w:tabs>
              <w:rPr>
                <w:rFonts w:ascii="Times New Roman" w:eastAsia="Times New Roman" w:hAnsi="Times New Roman" w:cs="Times New Roman"/>
              </w:rPr>
            </w:pPr>
            <w:r w:rsidRPr="005C045E">
              <w:rPr>
                <w:rFonts w:ascii="Times New Roman" w:eastAsia="Times New Roman" w:hAnsi="Times New Roman" w:cs="Times New Roman"/>
              </w:rPr>
              <w:t>5.0</w:t>
            </w:r>
          </w:p>
        </w:tc>
        <w:tc>
          <w:tcPr>
            <w:tcW w:w="1430" w:type="dxa"/>
            <w:tcBorders>
              <w:top w:val="nil"/>
              <w:left w:val="nil"/>
              <w:bottom w:val="nil"/>
              <w:right w:val="nil"/>
            </w:tcBorders>
            <w:vAlign w:val="bottom"/>
          </w:tcPr>
          <w:p w14:paraId="107BD371" w14:textId="77777777" w:rsidR="006205D4" w:rsidRPr="005C045E" w:rsidRDefault="006205D4" w:rsidP="001478BB">
            <w:pPr>
              <w:tabs>
                <w:tab w:val="decimal" w:pos="624"/>
              </w:tabs>
              <w:rPr>
                <w:rFonts w:ascii="Times New Roman" w:eastAsia="Times New Roman" w:hAnsi="Times New Roman" w:cs="Times New Roman"/>
              </w:rPr>
            </w:pPr>
            <w:r w:rsidRPr="005C045E">
              <w:rPr>
                <w:rFonts w:ascii="Times New Roman" w:eastAsia="Times New Roman" w:hAnsi="Times New Roman" w:cs="Times New Roman"/>
              </w:rPr>
              <w:t>91.8</w:t>
            </w:r>
          </w:p>
        </w:tc>
        <w:tc>
          <w:tcPr>
            <w:tcW w:w="1430" w:type="dxa"/>
            <w:tcBorders>
              <w:top w:val="nil"/>
              <w:left w:val="nil"/>
              <w:bottom w:val="nil"/>
              <w:right w:val="nil"/>
            </w:tcBorders>
            <w:vAlign w:val="bottom"/>
          </w:tcPr>
          <w:p w14:paraId="796B5849" w14:textId="77777777" w:rsidR="006205D4" w:rsidRPr="005C045E" w:rsidRDefault="006205D4" w:rsidP="001478BB">
            <w:pPr>
              <w:tabs>
                <w:tab w:val="decimal" w:pos="624"/>
              </w:tabs>
              <w:rPr>
                <w:rFonts w:ascii="Times New Roman" w:eastAsia="Times New Roman" w:hAnsi="Times New Roman" w:cs="Times New Roman"/>
              </w:rPr>
            </w:pPr>
            <w:r w:rsidRPr="005C045E">
              <w:rPr>
                <w:rFonts w:ascii="Times New Roman" w:eastAsia="Times New Roman" w:hAnsi="Times New Roman" w:cs="Times New Roman"/>
              </w:rPr>
              <w:t>18.1</w:t>
            </w:r>
          </w:p>
        </w:tc>
      </w:tr>
      <w:tr w:rsidR="006205D4" w:rsidRPr="005C045E" w14:paraId="775AD0DA" w14:textId="77777777" w:rsidTr="001478BB">
        <w:trPr>
          <w:jc w:val="center"/>
        </w:trPr>
        <w:tc>
          <w:tcPr>
            <w:tcW w:w="3284" w:type="dxa"/>
            <w:tcBorders>
              <w:top w:val="nil"/>
              <w:left w:val="nil"/>
              <w:bottom w:val="nil"/>
              <w:right w:val="nil"/>
            </w:tcBorders>
            <w:vAlign w:val="bottom"/>
          </w:tcPr>
          <w:p w14:paraId="3B426F68" w14:textId="77777777" w:rsidR="006205D4" w:rsidRPr="005C045E" w:rsidRDefault="006205D4" w:rsidP="001478BB">
            <w:pPr>
              <w:rPr>
                <w:rFonts w:ascii="Times New Roman" w:eastAsia="Calibri" w:hAnsi="Times New Roman" w:cs="Times New Roman"/>
                <w:color w:val="000000"/>
              </w:rPr>
            </w:pPr>
            <w:r w:rsidRPr="005C045E">
              <w:rPr>
                <w:rFonts w:ascii="Times New Roman" w:eastAsia="Calibri" w:hAnsi="Times New Roman" w:cs="Times New Roman"/>
                <w:color w:val="000000"/>
              </w:rPr>
              <w:t>Rural Central Highlands</w:t>
            </w:r>
            <w:r w:rsidRPr="005C045E">
              <w:rPr>
                <w:rFonts w:ascii="Times New Roman" w:eastAsia="Calibri" w:hAnsi="Times New Roman" w:cs="Times New Roman"/>
                <w:color w:val="000000"/>
                <w:vertAlign w:val="subscript"/>
              </w:rPr>
              <w:t xml:space="preserve"> </w:t>
            </w:r>
          </w:p>
        </w:tc>
        <w:tc>
          <w:tcPr>
            <w:tcW w:w="1429" w:type="dxa"/>
            <w:tcBorders>
              <w:top w:val="nil"/>
              <w:left w:val="nil"/>
              <w:bottom w:val="nil"/>
              <w:right w:val="nil"/>
            </w:tcBorders>
            <w:vAlign w:val="bottom"/>
          </w:tcPr>
          <w:p w14:paraId="7EB8BB0D" w14:textId="77777777" w:rsidR="006205D4" w:rsidRPr="005C045E" w:rsidRDefault="006205D4" w:rsidP="001478BB">
            <w:pPr>
              <w:tabs>
                <w:tab w:val="decimal" w:pos="624"/>
              </w:tabs>
              <w:rPr>
                <w:rFonts w:ascii="Times New Roman" w:eastAsia="Times New Roman" w:hAnsi="Times New Roman" w:cs="Times New Roman"/>
              </w:rPr>
            </w:pPr>
            <w:r w:rsidRPr="005C045E">
              <w:rPr>
                <w:rFonts w:ascii="Times New Roman" w:eastAsia="Times New Roman" w:hAnsi="Times New Roman" w:cs="Times New Roman"/>
              </w:rPr>
              <w:t>89.2</w:t>
            </w:r>
          </w:p>
        </w:tc>
        <w:tc>
          <w:tcPr>
            <w:tcW w:w="1430" w:type="dxa"/>
            <w:tcBorders>
              <w:top w:val="nil"/>
              <w:left w:val="nil"/>
              <w:bottom w:val="nil"/>
              <w:right w:val="nil"/>
            </w:tcBorders>
            <w:vAlign w:val="bottom"/>
          </w:tcPr>
          <w:p w14:paraId="0FECCC80" w14:textId="77777777" w:rsidR="006205D4" w:rsidRPr="005C045E" w:rsidRDefault="006205D4" w:rsidP="001478BB">
            <w:pPr>
              <w:tabs>
                <w:tab w:val="decimal" w:pos="624"/>
              </w:tabs>
              <w:rPr>
                <w:rFonts w:ascii="Times New Roman" w:eastAsia="Times New Roman" w:hAnsi="Times New Roman" w:cs="Times New Roman"/>
              </w:rPr>
            </w:pPr>
            <w:r w:rsidRPr="005C045E">
              <w:rPr>
                <w:rFonts w:ascii="Times New Roman" w:eastAsia="Times New Roman" w:hAnsi="Times New Roman" w:cs="Times New Roman"/>
              </w:rPr>
              <w:t>90.8</w:t>
            </w:r>
          </w:p>
        </w:tc>
        <w:tc>
          <w:tcPr>
            <w:tcW w:w="1429" w:type="dxa"/>
            <w:tcBorders>
              <w:top w:val="nil"/>
              <w:left w:val="nil"/>
              <w:bottom w:val="nil"/>
              <w:right w:val="nil"/>
            </w:tcBorders>
            <w:vAlign w:val="bottom"/>
          </w:tcPr>
          <w:p w14:paraId="0A6DF7D6" w14:textId="77777777" w:rsidR="006205D4" w:rsidRPr="005C045E" w:rsidRDefault="006205D4" w:rsidP="001478BB">
            <w:pPr>
              <w:tabs>
                <w:tab w:val="decimal" w:pos="510"/>
              </w:tabs>
              <w:rPr>
                <w:rFonts w:ascii="Times New Roman" w:eastAsia="Times New Roman" w:hAnsi="Times New Roman" w:cs="Times New Roman"/>
              </w:rPr>
            </w:pPr>
            <w:r w:rsidRPr="005C045E">
              <w:rPr>
                <w:rFonts w:ascii="Times New Roman" w:eastAsia="Times New Roman" w:hAnsi="Times New Roman" w:cs="Times New Roman"/>
              </w:rPr>
              <w:t>2.7</w:t>
            </w:r>
          </w:p>
        </w:tc>
        <w:tc>
          <w:tcPr>
            <w:tcW w:w="1430" w:type="dxa"/>
            <w:tcBorders>
              <w:top w:val="nil"/>
              <w:left w:val="nil"/>
              <w:bottom w:val="nil"/>
              <w:right w:val="nil"/>
            </w:tcBorders>
            <w:vAlign w:val="bottom"/>
          </w:tcPr>
          <w:p w14:paraId="37C97C19" w14:textId="77777777" w:rsidR="006205D4" w:rsidRPr="005C045E" w:rsidRDefault="006205D4" w:rsidP="001478BB">
            <w:pPr>
              <w:tabs>
                <w:tab w:val="decimal" w:pos="624"/>
              </w:tabs>
              <w:rPr>
                <w:rFonts w:ascii="Times New Roman" w:eastAsia="Times New Roman" w:hAnsi="Times New Roman" w:cs="Times New Roman"/>
              </w:rPr>
            </w:pPr>
            <w:r w:rsidRPr="005C045E">
              <w:rPr>
                <w:rFonts w:ascii="Times New Roman" w:eastAsia="Times New Roman" w:hAnsi="Times New Roman" w:cs="Times New Roman"/>
              </w:rPr>
              <w:t>95.7</w:t>
            </w:r>
          </w:p>
        </w:tc>
        <w:tc>
          <w:tcPr>
            <w:tcW w:w="1430" w:type="dxa"/>
            <w:tcBorders>
              <w:top w:val="nil"/>
              <w:left w:val="nil"/>
              <w:bottom w:val="nil"/>
              <w:right w:val="nil"/>
            </w:tcBorders>
            <w:vAlign w:val="bottom"/>
          </w:tcPr>
          <w:p w14:paraId="47AA9D21" w14:textId="77777777" w:rsidR="006205D4" w:rsidRPr="005C045E" w:rsidRDefault="006205D4" w:rsidP="001478BB">
            <w:pPr>
              <w:tabs>
                <w:tab w:val="decimal" w:pos="624"/>
              </w:tabs>
              <w:rPr>
                <w:rFonts w:ascii="Times New Roman" w:eastAsia="Times New Roman" w:hAnsi="Times New Roman" w:cs="Times New Roman"/>
              </w:rPr>
            </w:pPr>
            <w:r w:rsidRPr="005C045E">
              <w:rPr>
                <w:rFonts w:ascii="Times New Roman" w:eastAsia="Times New Roman" w:hAnsi="Times New Roman" w:cs="Times New Roman"/>
              </w:rPr>
              <w:t>42.4</w:t>
            </w:r>
          </w:p>
        </w:tc>
      </w:tr>
      <w:tr w:rsidR="006205D4" w:rsidRPr="005C045E" w14:paraId="4ED95C26" w14:textId="77777777" w:rsidTr="001478BB">
        <w:trPr>
          <w:jc w:val="center"/>
        </w:trPr>
        <w:tc>
          <w:tcPr>
            <w:tcW w:w="3284" w:type="dxa"/>
            <w:tcBorders>
              <w:top w:val="nil"/>
              <w:left w:val="nil"/>
              <w:bottom w:val="nil"/>
              <w:right w:val="nil"/>
            </w:tcBorders>
            <w:vAlign w:val="bottom"/>
          </w:tcPr>
          <w:p w14:paraId="720B418A" w14:textId="77777777" w:rsidR="006205D4" w:rsidRPr="005C045E" w:rsidRDefault="006205D4" w:rsidP="001478BB">
            <w:pPr>
              <w:rPr>
                <w:rFonts w:ascii="Times New Roman" w:eastAsia="Calibri" w:hAnsi="Times New Roman" w:cs="Times New Roman"/>
                <w:color w:val="000000"/>
              </w:rPr>
            </w:pPr>
            <w:r w:rsidRPr="005C045E">
              <w:rPr>
                <w:rFonts w:ascii="Times New Roman" w:eastAsia="Calibri" w:hAnsi="Times New Roman" w:cs="Times New Roman"/>
                <w:color w:val="000000"/>
              </w:rPr>
              <w:t>Rural South East</w:t>
            </w:r>
            <w:r w:rsidRPr="005C045E">
              <w:rPr>
                <w:rFonts w:ascii="Times New Roman" w:eastAsia="Calibri" w:hAnsi="Times New Roman" w:cs="Times New Roman"/>
                <w:color w:val="000000"/>
                <w:vertAlign w:val="subscript"/>
              </w:rPr>
              <w:t xml:space="preserve"> </w:t>
            </w:r>
          </w:p>
        </w:tc>
        <w:tc>
          <w:tcPr>
            <w:tcW w:w="1429" w:type="dxa"/>
            <w:tcBorders>
              <w:top w:val="nil"/>
              <w:left w:val="nil"/>
              <w:bottom w:val="nil"/>
              <w:right w:val="nil"/>
            </w:tcBorders>
            <w:vAlign w:val="bottom"/>
          </w:tcPr>
          <w:p w14:paraId="34DE3F33" w14:textId="77777777" w:rsidR="006205D4" w:rsidRPr="005C045E" w:rsidRDefault="006205D4" w:rsidP="001478BB">
            <w:pPr>
              <w:tabs>
                <w:tab w:val="decimal" w:pos="624"/>
              </w:tabs>
              <w:rPr>
                <w:rFonts w:ascii="Times New Roman" w:eastAsia="Times New Roman" w:hAnsi="Times New Roman" w:cs="Times New Roman"/>
              </w:rPr>
            </w:pPr>
            <w:r w:rsidRPr="005C045E">
              <w:rPr>
                <w:rFonts w:ascii="Times New Roman" w:eastAsia="Times New Roman" w:hAnsi="Times New Roman" w:cs="Times New Roman"/>
              </w:rPr>
              <w:t>91.4</w:t>
            </w:r>
          </w:p>
        </w:tc>
        <w:tc>
          <w:tcPr>
            <w:tcW w:w="1430" w:type="dxa"/>
            <w:tcBorders>
              <w:top w:val="nil"/>
              <w:left w:val="nil"/>
              <w:bottom w:val="nil"/>
              <w:right w:val="nil"/>
            </w:tcBorders>
            <w:vAlign w:val="bottom"/>
          </w:tcPr>
          <w:p w14:paraId="4D2B48F0" w14:textId="77777777" w:rsidR="006205D4" w:rsidRPr="005C045E" w:rsidRDefault="006205D4" w:rsidP="001478BB">
            <w:pPr>
              <w:tabs>
                <w:tab w:val="decimal" w:pos="624"/>
              </w:tabs>
              <w:rPr>
                <w:rFonts w:ascii="Times New Roman" w:eastAsia="Times New Roman" w:hAnsi="Times New Roman" w:cs="Times New Roman"/>
              </w:rPr>
            </w:pPr>
            <w:r w:rsidRPr="005C045E">
              <w:rPr>
                <w:rFonts w:ascii="Times New Roman" w:eastAsia="Times New Roman" w:hAnsi="Times New Roman" w:cs="Times New Roman"/>
              </w:rPr>
              <w:t>91.0</w:t>
            </w:r>
          </w:p>
        </w:tc>
        <w:tc>
          <w:tcPr>
            <w:tcW w:w="1429" w:type="dxa"/>
            <w:tcBorders>
              <w:top w:val="nil"/>
              <w:left w:val="nil"/>
              <w:bottom w:val="nil"/>
              <w:right w:val="nil"/>
            </w:tcBorders>
            <w:vAlign w:val="bottom"/>
          </w:tcPr>
          <w:p w14:paraId="109A0EFC" w14:textId="77777777" w:rsidR="006205D4" w:rsidRPr="005C045E" w:rsidRDefault="006205D4" w:rsidP="001478BB">
            <w:pPr>
              <w:tabs>
                <w:tab w:val="decimal" w:pos="510"/>
              </w:tabs>
              <w:rPr>
                <w:rFonts w:ascii="Times New Roman" w:eastAsia="Times New Roman" w:hAnsi="Times New Roman" w:cs="Times New Roman"/>
              </w:rPr>
            </w:pPr>
            <w:r w:rsidRPr="005C045E">
              <w:rPr>
                <w:rFonts w:ascii="Times New Roman" w:eastAsia="Times New Roman" w:hAnsi="Times New Roman" w:cs="Times New Roman"/>
              </w:rPr>
              <w:t>0.2</w:t>
            </w:r>
          </w:p>
        </w:tc>
        <w:tc>
          <w:tcPr>
            <w:tcW w:w="1430" w:type="dxa"/>
            <w:tcBorders>
              <w:top w:val="nil"/>
              <w:left w:val="nil"/>
              <w:bottom w:val="nil"/>
              <w:right w:val="nil"/>
            </w:tcBorders>
            <w:vAlign w:val="bottom"/>
          </w:tcPr>
          <w:p w14:paraId="013D8D54" w14:textId="77777777" w:rsidR="006205D4" w:rsidRPr="005C045E" w:rsidRDefault="006205D4" w:rsidP="001478BB">
            <w:pPr>
              <w:tabs>
                <w:tab w:val="decimal" w:pos="624"/>
              </w:tabs>
              <w:rPr>
                <w:rFonts w:ascii="Times New Roman" w:eastAsia="Times New Roman" w:hAnsi="Times New Roman" w:cs="Times New Roman"/>
              </w:rPr>
            </w:pPr>
            <w:r w:rsidRPr="005C045E">
              <w:rPr>
                <w:rFonts w:ascii="Times New Roman" w:eastAsia="Times New Roman" w:hAnsi="Times New Roman" w:cs="Times New Roman"/>
              </w:rPr>
              <w:t>65.0</w:t>
            </w:r>
          </w:p>
        </w:tc>
        <w:tc>
          <w:tcPr>
            <w:tcW w:w="1430" w:type="dxa"/>
            <w:tcBorders>
              <w:top w:val="nil"/>
              <w:left w:val="nil"/>
              <w:bottom w:val="nil"/>
              <w:right w:val="nil"/>
            </w:tcBorders>
            <w:vAlign w:val="bottom"/>
          </w:tcPr>
          <w:p w14:paraId="31637056" w14:textId="77777777" w:rsidR="006205D4" w:rsidRPr="005C045E" w:rsidRDefault="006205D4" w:rsidP="001478BB">
            <w:pPr>
              <w:tabs>
                <w:tab w:val="decimal" w:pos="624"/>
              </w:tabs>
              <w:rPr>
                <w:rFonts w:ascii="Times New Roman" w:eastAsia="Times New Roman" w:hAnsi="Times New Roman" w:cs="Times New Roman"/>
              </w:rPr>
            </w:pPr>
            <w:r w:rsidRPr="005C045E">
              <w:rPr>
                <w:rFonts w:ascii="Times New Roman" w:eastAsia="Times New Roman" w:hAnsi="Times New Roman" w:cs="Times New Roman"/>
              </w:rPr>
              <w:t>696.4</w:t>
            </w:r>
          </w:p>
        </w:tc>
      </w:tr>
      <w:tr w:rsidR="006205D4" w:rsidRPr="005C045E" w14:paraId="36D708C4" w14:textId="77777777" w:rsidTr="001478BB">
        <w:trPr>
          <w:jc w:val="center"/>
        </w:trPr>
        <w:tc>
          <w:tcPr>
            <w:tcW w:w="3284" w:type="dxa"/>
            <w:tcBorders>
              <w:top w:val="nil"/>
              <w:left w:val="nil"/>
              <w:bottom w:val="nil"/>
              <w:right w:val="nil"/>
            </w:tcBorders>
            <w:vAlign w:val="bottom"/>
          </w:tcPr>
          <w:p w14:paraId="03B0F909" w14:textId="77777777" w:rsidR="006205D4" w:rsidRPr="005C045E" w:rsidRDefault="006205D4" w:rsidP="001478BB">
            <w:pPr>
              <w:rPr>
                <w:rFonts w:ascii="Times New Roman" w:eastAsia="Calibri" w:hAnsi="Times New Roman" w:cs="Times New Roman"/>
                <w:color w:val="000000"/>
              </w:rPr>
            </w:pPr>
            <w:r w:rsidRPr="005C045E">
              <w:rPr>
                <w:rFonts w:ascii="Times New Roman" w:eastAsia="Calibri" w:hAnsi="Times New Roman" w:cs="Times New Roman"/>
                <w:color w:val="000000"/>
              </w:rPr>
              <w:t>Rural Mekong Delta</w:t>
            </w:r>
            <w:r w:rsidRPr="005C045E">
              <w:rPr>
                <w:rFonts w:ascii="Times New Roman" w:eastAsia="Calibri" w:hAnsi="Times New Roman" w:cs="Times New Roman"/>
                <w:color w:val="000000"/>
                <w:vertAlign w:val="subscript"/>
              </w:rPr>
              <w:t xml:space="preserve"> </w:t>
            </w:r>
          </w:p>
        </w:tc>
        <w:tc>
          <w:tcPr>
            <w:tcW w:w="1429" w:type="dxa"/>
            <w:tcBorders>
              <w:top w:val="nil"/>
              <w:left w:val="nil"/>
              <w:bottom w:val="nil"/>
              <w:right w:val="nil"/>
            </w:tcBorders>
            <w:vAlign w:val="bottom"/>
          </w:tcPr>
          <w:p w14:paraId="374E742F" w14:textId="77777777" w:rsidR="006205D4" w:rsidRPr="005C045E" w:rsidRDefault="006205D4" w:rsidP="001478BB">
            <w:pPr>
              <w:tabs>
                <w:tab w:val="decimal" w:pos="624"/>
              </w:tabs>
              <w:rPr>
                <w:rFonts w:ascii="Times New Roman" w:eastAsia="Times New Roman" w:hAnsi="Times New Roman" w:cs="Times New Roman"/>
              </w:rPr>
            </w:pPr>
            <w:r w:rsidRPr="005C045E">
              <w:rPr>
                <w:rFonts w:ascii="Times New Roman" w:eastAsia="Times New Roman" w:hAnsi="Times New Roman" w:cs="Times New Roman"/>
              </w:rPr>
              <w:t>85.4</w:t>
            </w:r>
          </w:p>
        </w:tc>
        <w:tc>
          <w:tcPr>
            <w:tcW w:w="1430" w:type="dxa"/>
            <w:tcBorders>
              <w:top w:val="nil"/>
              <w:left w:val="nil"/>
              <w:bottom w:val="nil"/>
              <w:right w:val="nil"/>
            </w:tcBorders>
            <w:vAlign w:val="bottom"/>
          </w:tcPr>
          <w:p w14:paraId="57CC0577" w14:textId="77777777" w:rsidR="006205D4" w:rsidRPr="005C045E" w:rsidRDefault="006205D4" w:rsidP="001478BB">
            <w:pPr>
              <w:tabs>
                <w:tab w:val="decimal" w:pos="624"/>
              </w:tabs>
              <w:rPr>
                <w:rFonts w:ascii="Times New Roman" w:eastAsia="Times New Roman" w:hAnsi="Times New Roman" w:cs="Times New Roman"/>
              </w:rPr>
            </w:pPr>
            <w:r w:rsidRPr="005C045E">
              <w:rPr>
                <w:rFonts w:ascii="Times New Roman" w:eastAsia="Times New Roman" w:hAnsi="Times New Roman" w:cs="Times New Roman"/>
              </w:rPr>
              <w:t>85.0</w:t>
            </w:r>
          </w:p>
        </w:tc>
        <w:tc>
          <w:tcPr>
            <w:tcW w:w="1429" w:type="dxa"/>
            <w:tcBorders>
              <w:top w:val="nil"/>
              <w:left w:val="nil"/>
              <w:bottom w:val="nil"/>
              <w:right w:val="nil"/>
            </w:tcBorders>
            <w:vAlign w:val="bottom"/>
          </w:tcPr>
          <w:p w14:paraId="48FA90A1" w14:textId="77777777" w:rsidR="006205D4" w:rsidRPr="005C045E" w:rsidRDefault="006205D4" w:rsidP="001478BB">
            <w:pPr>
              <w:tabs>
                <w:tab w:val="decimal" w:pos="510"/>
              </w:tabs>
              <w:rPr>
                <w:rFonts w:ascii="Times New Roman" w:eastAsia="Times New Roman" w:hAnsi="Times New Roman" w:cs="Times New Roman"/>
              </w:rPr>
            </w:pPr>
            <w:r w:rsidRPr="005C045E">
              <w:rPr>
                <w:rFonts w:ascii="Times New Roman" w:eastAsia="Times New Roman" w:hAnsi="Times New Roman" w:cs="Times New Roman"/>
              </w:rPr>
              <w:t>0.2</w:t>
            </w:r>
          </w:p>
        </w:tc>
        <w:tc>
          <w:tcPr>
            <w:tcW w:w="1430" w:type="dxa"/>
            <w:tcBorders>
              <w:top w:val="nil"/>
              <w:left w:val="nil"/>
              <w:bottom w:val="nil"/>
              <w:right w:val="nil"/>
            </w:tcBorders>
            <w:vAlign w:val="bottom"/>
          </w:tcPr>
          <w:p w14:paraId="4F8B47A1" w14:textId="77777777" w:rsidR="006205D4" w:rsidRPr="005C045E" w:rsidRDefault="006205D4" w:rsidP="001478BB">
            <w:pPr>
              <w:tabs>
                <w:tab w:val="decimal" w:pos="624"/>
              </w:tabs>
              <w:rPr>
                <w:rFonts w:ascii="Times New Roman" w:eastAsia="Times New Roman" w:hAnsi="Times New Roman" w:cs="Times New Roman"/>
              </w:rPr>
            </w:pPr>
            <w:r w:rsidRPr="005C045E">
              <w:rPr>
                <w:rFonts w:ascii="Times New Roman" w:eastAsia="Times New Roman" w:hAnsi="Times New Roman" w:cs="Times New Roman"/>
              </w:rPr>
              <w:t>100.0</w:t>
            </w:r>
          </w:p>
        </w:tc>
        <w:tc>
          <w:tcPr>
            <w:tcW w:w="1430" w:type="dxa"/>
            <w:tcBorders>
              <w:top w:val="nil"/>
              <w:left w:val="nil"/>
              <w:bottom w:val="nil"/>
              <w:right w:val="nil"/>
            </w:tcBorders>
            <w:vAlign w:val="bottom"/>
          </w:tcPr>
          <w:p w14:paraId="2D47CED8" w14:textId="77777777" w:rsidR="006205D4" w:rsidRPr="005C045E" w:rsidRDefault="006205D4" w:rsidP="001478BB">
            <w:pPr>
              <w:tabs>
                <w:tab w:val="decimal" w:pos="624"/>
              </w:tabs>
              <w:rPr>
                <w:rFonts w:ascii="Times New Roman" w:eastAsia="Times New Roman" w:hAnsi="Times New Roman" w:cs="Times New Roman"/>
              </w:rPr>
            </w:pPr>
            <w:r w:rsidRPr="005C045E">
              <w:rPr>
                <w:rFonts w:ascii="Times New Roman" w:eastAsia="Times New Roman" w:hAnsi="Times New Roman" w:cs="Times New Roman"/>
              </w:rPr>
              <w:t>213.8</w:t>
            </w:r>
          </w:p>
        </w:tc>
      </w:tr>
      <w:tr w:rsidR="006205D4" w:rsidRPr="005C045E" w14:paraId="064EFC46" w14:textId="77777777" w:rsidTr="001478BB">
        <w:trPr>
          <w:jc w:val="center"/>
        </w:trPr>
        <w:tc>
          <w:tcPr>
            <w:tcW w:w="3284" w:type="dxa"/>
            <w:tcBorders>
              <w:top w:val="nil"/>
              <w:left w:val="nil"/>
              <w:bottom w:val="single" w:sz="4" w:space="0" w:color="auto"/>
              <w:right w:val="nil"/>
            </w:tcBorders>
            <w:vAlign w:val="bottom"/>
          </w:tcPr>
          <w:p w14:paraId="727807F0" w14:textId="77777777" w:rsidR="006205D4" w:rsidRPr="00956228" w:rsidRDefault="006205D4" w:rsidP="001478BB">
            <w:pPr>
              <w:rPr>
                <w:rFonts w:ascii="Times New Roman" w:eastAsia="Calibri" w:hAnsi="Times New Roman" w:cs="Times New Roman"/>
                <w:b/>
                <w:bCs/>
                <w:color w:val="000000"/>
              </w:rPr>
            </w:pPr>
            <w:r w:rsidRPr="00956228">
              <w:rPr>
                <w:rFonts w:ascii="Times New Roman" w:eastAsia="Calibri" w:hAnsi="Times New Roman" w:cs="Times New Roman"/>
                <w:b/>
                <w:bCs/>
                <w:color w:val="000000"/>
              </w:rPr>
              <w:t>Sum of Squared Differences</w:t>
            </w:r>
          </w:p>
        </w:tc>
        <w:tc>
          <w:tcPr>
            <w:tcW w:w="1429" w:type="dxa"/>
            <w:tcBorders>
              <w:top w:val="nil"/>
              <w:left w:val="nil"/>
              <w:bottom w:val="single" w:sz="4" w:space="0" w:color="auto"/>
              <w:right w:val="nil"/>
            </w:tcBorders>
            <w:vAlign w:val="bottom"/>
          </w:tcPr>
          <w:p w14:paraId="01D57FFF" w14:textId="77777777" w:rsidR="006205D4" w:rsidRPr="005C045E" w:rsidRDefault="006205D4" w:rsidP="001478BB">
            <w:pPr>
              <w:tabs>
                <w:tab w:val="decimal" w:pos="510"/>
              </w:tabs>
              <w:rPr>
                <w:rFonts w:ascii="Times New Roman" w:eastAsia="Times New Roman" w:hAnsi="Times New Roman" w:cs="Times New Roman"/>
              </w:rPr>
            </w:pPr>
          </w:p>
        </w:tc>
        <w:tc>
          <w:tcPr>
            <w:tcW w:w="1430" w:type="dxa"/>
            <w:tcBorders>
              <w:top w:val="nil"/>
              <w:left w:val="nil"/>
              <w:bottom w:val="single" w:sz="4" w:space="0" w:color="auto"/>
              <w:right w:val="nil"/>
            </w:tcBorders>
            <w:vAlign w:val="bottom"/>
          </w:tcPr>
          <w:p w14:paraId="769C0C36" w14:textId="77777777" w:rsidR="006205D4" w:rsidRPr="005C045E" w:rsidRDefault="006205D4" w:rsidP="001478BB">
            <w:pPr>
              <w:tabs>
                <w:tab w:val="decimal" w:pos="510"/>
              </w:tabs>
              <w:rPr>
                <w:rFonts w:ascii="Times New Roman" w:eastAsia="Times New Roman" w:hAnsi="Times New Roman" w:cs="Times New Roman"/>
              </w:rPr>
            </w:pPr>
          </w:p>
        </w:tc>
        <w:tc>
          <w:tcPr>
            <w:tcW w:w="1429" w:type="dxa"/>
            <w:tcBorders>
              <w:top w:val="nil"/>
              <w:left w:val="nil"/>
              <w:bottom w:val="single" w:sz="4" w:space="0" w:color="auto"/>
              <w:right w:val="nil"/>
            </w:tcBorders>
            <w:vAlign w:val="bottom"/>
          </w:tcPr>
          <w:p w14:paraId="5B8D64C3" w14:textId="77777777" w:rsidR="006205D4" w:rsidRPr="005C045E" w:rsidRDefault="006205D4" w:rsidP="001478BB">
            <w:pPr>
              <w:tabs>
                <w:tab w:val="decimal" w:pos="510"/>
              </w:tabs>
              <w:rPr>
                <w:rFonts w:ascii="Times New Roman" w:eastAsia="Times New Roman" w:hAnsi="Times New Roman" w:cs="Times New Roman"/>
                <w:b/>
                <w:bCs/>
              </w:rPr>
            </w:pPr>
            <w:r w:rsidRPr="005C045E">
              <w:rPr>
                <w:rFonts w:ascii="Times New Roman" w:eastAsia="Times New Roman" w:hAnsi="Times New Roman" w:cs="Times New Roman"/>
                <w:b/>
                <w:bCs/>
              </w:rPr>
              <w:t>14.1</w:t>
            </w:r>
          </w:p>
        </w:tc>
        <w:tc>
          <w:tcPr>
            <w:tcW w:w="1430" w:type="dxa"/>
            <w:tcBorders>
              <w:top w:val="nil"/>
              <w:left w:val="nil"/>
              <w:bottom w:val="single" w:sz="4" w:space="0" w:color="auto"/>
              <w:right w:val="nil"/>
            </w:tcBorders>
            <w:vAlign w:val="bottom"/>
          </w:tcPr>
          <w:p w14:paraId="5A5F6208" w14:textId="77777777" w:rsidR="006205D4" w:rsidRPr="005C045E" w:rsidRDefault="006205D4" w:rsidP="001478BB">
            <w:pPr>
              <w:tabs>
                <w:tab w:val="decimal" w:pos="624"/>
              </w:tabs>
              <w:rPr>
                <w:rFonts w:ascii="Times New Roman" w:eastAsia="Times New Roman" w:hAnsi="Times New Roman" w:cs="Times New Roman"/>
              </w:rPr>
            </w:pPr>
          </w:p>
        </w:tc>
        <w:tc>
          <w:tcPr>
            <w:tcW w:w="1430" w:type="dxa"/>
            <w:tcBorders>
              <w:top w:val="nil"/>
              <w:left w:val="nil"/>
              <w:bottom w:val="single" w:sz="4" w:space="0" w:color="auto"/>
              <w:right w:val="nil"/>
            </w:tcBorders>
            <w:vAlign w:val="bottom"/>
          </w:tcPr>
          <w:p w14:paraId="1840BAE7" w14:textId="77777777" w:rsidR="006205D4" w:rsidRPr="005C045E" w:rsidRDefault="006205D4" w:rsidP="001478BB">
            <w:pPr>
              <w:tabs>
                <w:tab w:val="decimal" w:pos="624"/>
              </w:tabs>
              <w:rPr>
                <w:rFonts w:ascii="Times New Roman" w:eastAsia="Times New Roman" w:hAnsi="Times New Roman" w:cs="Times New Roman"/>
                <w:b/>
                <w:bCs/>
              </w:rPr>
            </w:pPr>
            <w:r w:rsidRPr="005C045E">
              <w:rPr>
                <w:rFonts w:ascii="Times New Roman" w:eastAsia="Times New Roman" w:hAnsi="Times New Roman" w:cs="Times New Roman"/>
                <w:b/>
                <w:bCs/>
              </w:rPr>
              <w:t>5773.5</w:t>
            </w:r>
          </w:p>
        </w:tc>
      </w:tr>
      <w:tr w:rsidR="006205D4" w:rsidRPr="005C045E" w14:paraId="2C52FBE0" w14:textId="77777777" w:rsidTr="001478BB">
        <w:trPr>
          <w:jc w:val="center"/>
        </w:trPr>
        <w:tc>
          <w:tcPr>
            <w:tcW w:w="10432" w:type="dxa"/>
            <w:gridSpan w:val="6"/>
            <w:tcBorders>
              <w:top w:val="single" w:sz="4" w:space="0" w:color="auto"/>
              <w:left w:val="nil"/>
              <w:right w:val="nil"/>
            </w:tcBorders>
            <w:vAlign w:val="bottom"/>
          </w:tcPr>
          <w:p w14:paraId="2A5C3804" w14:textId="77777777" w:rsidR="00956228" w:rsidRDefault="006205D4" w:rsidP="001478BB">
            <w:pPr>
              <w:rPr>
                <w:rFonts w:ascii="Times New Roman" w:eastAsia="Times New Roman" w:hAnsi="Times New Roman" w:cs="Times New Roman"/>
                <w:i/>
                <w:iCs/>
                <w:sz w:val="20"/>
                <w:szCs w:val="20"/>
              </w:rPr>
            </w:pPr>
            <w:r w:rsidRPr="005C045E">
              <w:rPr>
                <w:rFonts w:ascii="Times New Roman" w:eastAsia="Times New Roman" w:hAnsi="Times New Roman" w:cs="Times New Roman"/>
                <w:i/>
                <w:iCs/>
                <w:sz w:val="20"/>
                <w:szCs w:val="20"/>
              </w:rPr>
              <w:t>Notes</w:t>
            </w:r>
          </w:p>
          <w:p w14:paraId="1F30C06E" w14:textId="68E4BE0F" w:rsidR="006205D4" w:rsidRPr="005C045E" w:rsidRDefault="006205D4" w:rsidP="001478BB">
            <w:pPr>
              <w:rPr>
                <w:rFonts w:ascii="Times New Roman" w:eastAsia="Times New Roman" w:hAnsi="Times New Roman" w:cs="Times New Roman"/>
                <w:sz w:val="20"/>
                <w:szCs w:val="20"/>
              </w:rPr>
            </w:pPr>
            <w:r w:rsidRPr="005C045E">
              <w:rPr>
                <w:rFonts w:ascii="Times New Roman" w:eastAsia="Times New Roman" w:hAnsi="Times New Roman" w:cs="Times New Roman"/>
                <w:sz w:val="20"/>
                <w:szCs w:val="20"/>
              </w:rPr>
              <w:t>The WCPD-</w:t>
            </w:r>
            <w:proofErr w:type="spellStart"/>
            <w:r w:rsidRPr="005C045E">
              <w:rPr>
                <w:rFonts w:ascii="Times New Roman" w:eastAsia="Times New Roman" w:hAnsi="Times New Roman" w:cs="Times New Roman"/>
                <w:sz w:val="20"/>
                <w:szCs w:val="20"/>
              </w:rPr>
              <w:t>vw</w:t>
            </w:r>
            <w:proofErr w:type="spellEnd"/>
            <w:r w:rsidRPr="005C045E">
              <w:rPr>
                <w:rFonts w:ascii="Times New Roman" w:eastAsia="Times New Roman" w:hAnsi="Times New Roman" w:cs="Times New Roman"/>
                <w:sz w:val="20"/>
                <w:szCs w:val="20"/>
              </w:rPr>
              <w:t xml:space="preserve"> method is based on equation (3a) in the text, and the Engel curve deflators are based on equation (6). The commune-level means of the expert informant prices are weighted by their inverse variances, based on the triangular distribution.</w:t>
            </w:r>
          </w:p>
        </w:tc>
      </w:tr>
    </w:tbl>
    <w:p w14:paraId="32D8C060" w14:textId="739CE58E" w:rsidR="006205D4" w:rsidRDefault="006205D4" w:rsidP="002D420C">
      <w:pPr>
        <w:widowControl w:val="0"/>
        <w:spacing w:line="288" w:lineRule="auto"/>
        <w:ind w:firstLine="799"/>
        <w:jc w:val="both"/>
        <w:rPr>
          <w:rFonts w:ascii="Times New Roman" w:hAnsi="Times New Roman" w:cs="Times New Roman"/>
          <w:sz w:val="24"/>
          <w:szCs w:val="24"/>
        </w:rPr>
      </w:pPr>
    </w:p>
    <w:p w14:paraId="651F5E56" w14:textId="77777777" w:rsidR="00C83782" w:rsidRDefault="00C83782" w:rsidP="002D420C">
      <w:pPr>
        <w:widowControl w:val="0"/>
        <w:spacing w:line="288" w:lineRule="auto"/>
        <w:ind w:firstLine="799"/>
        <w:jc w:val="both"/>
        <w:rPr>
          <w:rFonts w:ascii="Times New Roman" w:hAnsi="Times New Roman" w:cs="Times New Roman"/>
          <w:sz w:val="24"/>
          <w:szCs w:val="24"/>
        </w:rPr>
      </w:pPr>
    </w:p>
    <w:p w14:paraId="312A6B17" w14:textId="6204C5A0" w:rsidR="007A383C" w:rsidRDefault="005512BB" w:rsidP="002D420C">
      <w:pPr>
        <w:spacing w:line="288" w:lineRule="auto"/>
        <w:ind w:firstLine="799"/>
        <w:jc w:val="both"/>
        <w:rPr>
          <w:rFonts w:ascii="Times New Roman" w:hAnsi="Times New Roman" w:cs="Times New Roman"/>
          <w:sz w:val="24"/>
          <w:szCs w:val="24"/>
        </w:rPr>
      </w:pPr>
      <w:r>
        <w:rPr>
          <w:rFonts w:ascii="Times New Roman" w:hAnsi="Times New Roman" w:cs="Times New Roman"/>
          <w:sz w:val="24"/>
          <w:szCs w:val="24"/>
        </w:rPr>
        <w:t>Similar</w:t>
      </w:r>
      <w:r w:rsidR="007A383C">
        <w:rPr>
          <w:rFonts w:ascii="Times New Roman" w:hAnsi="Times New Roman" w:cs="Times New Roman"/>
          <w:sz w:val="24"/>
          <w:szCs w:val="24"/>
        </w:rPr>
        <w:t xml:space="preserve"> spatial patterns </w:t>
      </w:r>
      <w:r>
        <w:rPr>
          <w:rFonts w:ascii="Times New Roman" w:hAnsi="Times New Roman" w:cs="Times New Roman"/>
          <w:sz w:val="24"/>
          <w:szCs w:val="24"/>
        </w:rPr>
        <w:t xml:space="preserve">appear </w:t>
      </w:r>
      <w:r w:rsidR="007A383C">
        <w:rPr>
          <w:rFonts w:ascii="Times New Roman" w:hAnsi="Times New Roman" w:cs="Times New Roman"/>
          <w:sz w:val="24"/>
          <w:szCs w:val="24"/>
        </w:rPr>
        <w:t xml:space="preserve">when the price index is calculated using the data from the expert informants (with all other aspects of equation </w:t>
      </w:r>
      <w:r w:rsidR="00CB2159">
        <w:rPr>
          <w:rFonts w:ascii="Times New Roman" w:hAnsi="Times New Roman" w:cs="Times New Roman"/>
          <w:sz w:val="24"/>
          <w:szCs w:val="24"/>
        </w:rPr>
        <w:t>(</w:t>
      </w:r>
      <w:r w:rsidR="007A383C">
        <w:rPr>
          <w:rFonts w:ascii="Times New Roman" w:hAnsi="Times New Roman" w:cs="Times New Roman"/>
          <w:sz w:val="24"/>
          <w:szCs w:val="24"/>
        </w:rPr>
        <w:t>3a</w:t>
      </w:r>
      <w:r w:rsidR="00CB2159">
        <w:rPr>
          <w:rFonts w:ascii="Times New Roman" w:hAnsi="Times New Roman" w:cs="Times New Roman"/>
          <w:sz w:val="24"/>
          <w:szCs w:val="24"/>
        </w:rPr>
        <w:t>)</w:t>
      </w:r>
      <w:r w:rsidR="007A383C">
        <w:rPr>
          <w:rFonts w:ascii="Times New Roman" w:hAnsi="Times New Roman" w:cs="Times New Roman"/>
          <w:sz w:val="24"/>
          <w:szCs w:val="24"/>
        </w:rPr>
        <w:t xml:space="preserve"> kept the same).</w:t>
      </w:r>
      <w:r w:rsidR="00901E64">
        <w:rPr>
          <w:rFonts w:ascii="Times New Roman" w:hAnsi="Times New Roman" w:cs="Times New Roman"/>
          <w:sz w:val="24"/>
          <w:szCs w:val="24"/>
        </w:rPr>
        <w:t xml:space="preserve"> The correlation between the index values in columns (1) and (2) is 0.98 and</w:t>
      </w:r>
      <w:r w:rsidR="001330F4">
        <w:rPr>
          <w:rFonts w:ascii="Times New Roman" w:hAnsi="Times New Roman" w:cs="Times New Roman"/>
          <w:sz w:val="24"/>
          <w:szCs w:val="24"/>
        </w:rPr>
        <w:t>,</w:t>
      </w:r>
      <w:r w:rsidR="00901E64">
        <w:rPr>
          <w:rFonts w:ascii="Times New Roman" w:hAnsi="Times New Roman" w:cs="Times New Roman"/>
          <w:sz w:val="24"/>
          <w:szCs w:val="24"/>
        </w:rPr>
        <w:t xml:space="preserve"> using the price data from the local expert informants ranks the four region-sectors with the highest cost of living, and the two with the lowest cost of living, the same as when using the data from the traditional price survey. </w:t>
      </w:r>
      <w:r>
        <w:rPr>
          <w:rFonts w:ascii="Times New Roman" w:hAnsi="Times New Roman" w:cs="Times New Roman"/>
          <w:sz w:val="24"/>
          <w:szCs w:val="24"/>
        </w:rPr>
        <w:t>T</w:t>
      </w:r>
      <w:r w:rsidR="00901E64">
        <w:rPr>
          <w:rFonts w:ascii="Times New Roman" w:hAnsi="Times New Roman" w:cs="Times New Roman"/>
          <w:sz w:val="24"/>
          <w:szCs w:val="24"/>
        </w:rPr>
        <w:t>he squared differences between the two sets of index values are shown</w:t>
      </w:r>
      <w:r>
        <w:rPr>
          <w:rFonts w:ascii="Times New Roman" w:hAnsi="Times New Roman" w:cs="Times New Roman"/>
          <w:sz w:val="24"/>
          <w:szCs w:val="24"/>
        </w:rPr>
        <w:t xml:space="preserve"> in column (3)</w:t>
      </w:r>
      <w:r w:rsidR="00901E64">
        <w:rPr>
          <w:rFonts w:ascii="Times New Roman" w:hAnsi="Times New Roman" w:cs="Times New Roman"/>
          <w:sz w:val="24"/>
          <w:szCs w:val="24"/>
        </w:rPr>
        <w:t>; these show that it is mainly the Central Coast region where the price opinions suggest a lower cost of living than what the market price survey shows. The overall sum of s</w:t>
      </w:r>
      <w:r w:rsidR="00E654F4">
        <w:rPr>
          <w:rFonts w:ascii="Times New Roman" w:hAnsi="Times New Roman" w:cs="Times New Roman"/>
          <w:sz w:val="24"/>
          <w:szCs w:val="24"/>
        </w:rPr>
        <w:t xml:space="preserve">quared differences (SSD) is </w:t>
      </w:r>
      <w:r w:rsidR="00E654F4">
        <w:rPr>
          <w:rFonts w:ascii="Times New Roman" w:hAnsi="Times New Roman" w:cs="Times New Roman"/>
          <w:sz w:val="24"/>
          <w:szCs w:val="24"/>
        </w:rPr>
        <w:lastRenderedPageBreak/>
        <w:t>14.1</w:t>
      </w:r>
      <w:r w:rsidR="00901E64">
        <w:rPr>
          <w:rFonts w:ascii="Times New Roman" w:hAnsi="Times New Roman" w:cs="Times New Roman"/>
          <w:sz w:val="24"/>
          <w:szCs w:val="24"/>
        </w:rPr>
        <w:t>.</w:t>
      </w:r>
      <w:r w:rsidR="006D34CF">
        <w:rPr>
          <w:rStyle w:val="FootnoteReference"/>
          <w:rFonts w:ascii="Times New Roman" w:hAnsi="Times New Roman" w:cs="Times New Roman"/>
          <w:sz w:val="24"/>
          <w:szCs w:val="24"/>
        </w:rPr>
        <w:footnoteReference w:id="9"/>
      </w:r>
      <w:r w:rsidR="00901E64">
        <w:rPr>
          <w:rFonts w:ascii="Times New Roman" w:hAnsi="Times New Roman" w:cs="Times New Roman"/>
          <w:sz w:val="24"/>
          <w:szCs w:val="24"/>
        </w:rPr>
        <w:t xml:space="preserve"> If </w:t>
      </w:r>
      <w:r w:rsidR="00586C47">
        <w:rPr>
          <w:rFonts w:ascii="Times New Roman" w:hAnsi="Times New Roman" w:cs="Times New Roman"/>
          <w:sz w:val="24"/>
          <w:szCs w:val="24"/>
        </w:rPr>
        <w:t xml:space="preserve">we had not weighted </w:t>
      </w:r>
      <w:r w:rsidR="00901E64">
        <w:rPr>
          <w:rFonts w:ascii="Times New Roman" w:hAnsi="Times New Roman" w:cs="Times New Roman"/>
          <w:sz w:val="24"/>
          <w:szCs w:val="24"/>
        </w:rPr>
        <w:t>the commune-level mean prices obtained from the expert informants by their inverse var</w:t>
      </w:r>
      <w:r w:rsidR="00737A31">
        <w:rPr>
          <w:rFonts w:ascii="Times New Roman" w:hAnsi="Times New Roman" w:cs="Times New Roman"/>
          <w:sz w:val="24"/>
          <w:szCs w:val="24"/>
        </w:rPr>
        <w:t>iance, the SSD would be somewhat</w:t>
      </w:r>
      <w:r w:rsidR="00901E64">
        <w:rPr>
          <w:rFonts w:ascii="Times New Roman" w:hAnsi="Times New Roman" w:cs="Times New Roman"/>
          <w:sz w:val="24"/>
          <w:szCs w:val="24"/>
        </w:rPr>
        <w:t xml:space="preserve"> higher, at 20.7</w:t>
      </w:r>
      <w:r w:rsidR="00737A31">
        <w:rPr>
          <w:rFonts w:ascii="Times New Roman" w:hAnsi="Times New Roman" w:cs="Times New Roman"/>
          <w:sz w:val="24"/>
          <w:szCs w:val="24"/>
        </w:rPr>
        <w:t xml:space="preserve">, so asking about low, </w:t>
      </w:r>
      <w:r w:rsidR="006D34CF">
        <w:rPr>
          <w:rFonts w:ascii="Times New Roman" w:hAnsi="Times New Roman" w:cs="Times New Roman"/>
          <w:sz w:val="24"/>
          <w:szCs w:val="24"/>
        </w:rPr>
        <w:t>typical</w:t>
      </w:r>
      <w:r w:rsidR="00737A31">
        <w:rPr>
          <w:rFonts w:ascii="Times New Roman" w:hAnsi="Times New Roman" w:cs="Times New Roman"/>
          <w:sz w:val="24"/>
          <w:szCs w:val="24"/>
        </w:rPr>
        <w:t>, and high</w:t>
      </w:r>
      <w:r w:rsidR="006D34CF">
        <w:rPr>
          <w:rFonts w:ascii="Times New Roman" w:hAnsi="Times New Roman" w:cs="Times New Roman"/>
          <w:sz w:val="24"/>
          <w:szCs w:val="24"/>
        </w:rPr>
        <w:t xml:space="preserve"> prices and then using a triangular distribution provides some advantage over just asking </w:t>
      </w:r>
      <w:r w:rsidR="00B13946">
        <w:rPr>
          <w:rFonts w:ascii="Times New Roman" w:hAnsi="Times New Roman" w:cs="Times New Roman"/>
          <w:sz w:val="24"/>
          <w:szCs w:val="24"/>
        </w:rPr>
        <w:t xml:space="preserve">about the </w:t>
      </w:r>
      <w:r w:rsidR="006D34CF">
        <w:rPr>
          <w:rFonts w:ascii="Times New Roman" w:hAnsi="Times New Roman" w:cs="Times New Roman"/>
          <w:sz w:val="24"/>
          <w:szCs w:val="24"/>
        </w:rPr>
        <w:t>typical local price (which would then not allow a variance to be calculated).</w:t>
      </w:r>
    </w:p>
    <w:p w14:paraId="53789A69" w14:textId="77777777" w:rsidR="003550FA" w:rsidRDefault="003550FA" w:rsidP="002D420C">
      <w:pPr>
        <w:spacing w:line="288" w:lineRule="auto"/>
        <w:ind w:firstLine="799"/>
        <w:jc w:val="both"/>
        <w:rPr>
          <w:rFonts w:ascii="Times New Roman" w:hAnsi="Times New Roman" w:cs="Times New Roman"/>
          <w:sz w:val="24"/>
          <w:szCs w:val="24"/>
        </w:rPr>
      </w:pPr>
    </w:p>
    <w:p w14:paraId="435B3071" w14:textId="71C27581" w:rsidR="00E7746E" w:rsidRDefault="006D34CF" w:rsidP="002D420C">
      <w:pPr>
        <w:spacing w:line="288" w:lineRule="auto"/>
        <w:ind w:firstLine="799"/>
        <w:jc w:val="both"/>
        <w:rPr>
          <w:rFonts w:ascii="Times New Roman" w:hAnsi="Times New Roman" w:cs="Times New Roman"/>
          <w:sz w:val="24"/>
          <w:szCs w:val="24"/>
        </w:rPr>
      </w:pPr>
      <w:r>
        <w:rPr>
          <w:rFonts w:ascii="Times New Roman" w:hAnsi="Times New Roman" w:cs="Times New Roman"/>
          <w:sz w:val="24"/>
          <w:szCs w:val="24"/>
        </w:rPr>
        <w:t xml:space="preserve">The spatial deflators that are derived from the food Engel curve are reported in column (4) and these provide a quite different picture of regional cost of living </w:t>
      </w:r>
      <w:r w:rsidR="00737A31">
        <w:rPr>
          <w:rFonts w:ascii="Times New Roman" w:hAnsi="Times New Roman" w:cs="Times New Roman"/>
          <w:sz w:val="24"/>
          <w:szCs w:val="24"/>
        </w:rPr>
        <w:t xml:space="preserve">variation </w:t>
      </w:r>
      <w:r>
        <w:rPr>
          <w:rFonts w:ascii="Times New Roman" w:hAnsi="Times New Roman" w:cs="Times New Roman"/>
          <w:sz w:val="24"/>
          <w:szCs w:val="24"/>
        </w:rPr>
        <w:t>in Vietnam.</w:t>
      </w:r>
      <w:r w:rsidR="00E7746E">
        <w:rPr>
          <w:rFonts w:ascii="Times New Roman" w:hAnsi="Times New Roman" w:cs="Times New Roman"/>
          <w:sz w:val="24"/>
          <w:szCs w:val="24"/>
        </w:rPr>
        <w:t xml:space="preserve"> With these deflators, it is </w:t>
      </w:r>
      <w:r w:rsidR="00525CE6">
        <w:rPr>
          <w:rFonts w:ascii="Times New Roman" w:hAnsi="Times New Roman" w:cs="Times New Roman"/>
          <w:sz w:val="24"/>
          <w:szCs w:val="24"/>
        </w:rPr>
        <w:t xml:space="preserve">the Mid-Northern Mountains region </w:t>
      </w:r>
      <w:r w:rsidR="00E7746E">
        <w:rPr>
          <w:rFonts w:ascii="Times New Roman" w:hAnsi="Times New Roman" w:cs="Times New Roman"/>
          <w:sz w:val="24"/>
          <w:szCs w:val="24"/>
        </w:rPr>
        <w:t>– and particularly the rural sector –</w:t>
      </w:r>
      <w:r w:rsidR="00BF3D70">
        <w:rPr>
          <w:rFonts w:ascii="Times New Roman" w:hAnsi="Times New Roman" w:cs="Times New Roman"/>
          <w:sz w:val="24"/>
          <w:szCs w:val="24"/>
        </w:rPr>
        <w:t xml:space="preserve"> that appears to have</w:t>
      </w:r>
      <w:r w:rsidR="00E7746E">
        <w:rPr>
          <w:rFonts w:ascii="Times New Roman" w:hAnsi="Times New Roman" w:cs="Times New Roman"/>
          <w:sz w:val="24"/>
          <w:szCs w:val="24"/>
        </w:rPr>
        <w:t xml:space="preserve"> the highest cost of living. P</w:t>
      </w:r>
      <w:r w:rsidR="00525CE6">
        <w:rPr>
          <w:rFonts w:ascii="Times New Roman" w:hAnsi="Times New Roman" w:cs="Times New Roman"/>
          <w:sz w:val="24"/>
          <w:szCs w:val="24"/>
        </w:rPr>
        <w:t xml:space="preserve">overty maps </w:t>
      </w:r>
      <w:r w:rsidR="00E7746E">
        <w:rPr>
          <w:rFonts w:ascii="Times New Roman" w:hAnsi="Times New Roman" w:cs="Times New Roman"/>
          <w:sz w:val="24"/>
          <w:szCs w:val="24"/>
        </w:rPr>
        <w:t xml:space="preserve">from small-area estimation methods </w:t>
      </w:r>
      <w:r w:rsidR="00525CE6">
        <w:rPr>
          <w:rFonts w:ascii="Times New Roman" w:hAnsi="Times New Roman" w:cs="Times New Roman"/>
          <w:sz w:val="24"/>
          <w:szCs w:val="24"/>
        </w:rPr>
        <w:t xml:space="preserve">show </w:t>
      </w:r>
      <w:r w:rsidR="00E7746E">
        <w:rPr>
          <w:rFonts w:ascii="Times New Roman" w:hAnsi="Times New Roman" w:cs="Times New Roman"/>
          <w:sz w:val="24"/>
          <w:szCs w:val="24"/>
        </w:rPr>
        <w:t xml:space="preserve">that </w:t>
      </w:r>
      <w:r w:rsidR="00525CE6">
        <w:rPr>
          <w:rFonts w:ascii="Times New Roman" w:hAnsi="Times New Roman" w:cs="Times New Roman"/>
          <w:sz w:val="24"/>
          <w:szCs w:val="24"/>
        </w:rPr>
        <w:t xml:space="preserve">poverty is increasingly concentrated in </w:t>
      </w:r>
      <w:r w:rsidR="00E7746E">
        <w:rPr>
          <w:rFonts w:ascii="Times New Roman" w:hAnsi="Times New Roman" w:cs="Times New Roman"/>
          <w:sz w:val="24"/>
          <w:szCs w:val="24"/>
        </w:rPr>
        <w:t xml:space="preserve">Vietnam’s </w:t>
      </w:r>
      <w:r w:rsidR="00525CE6">
        <w:rPr>
          <w:rFonts w:ascii="Times New Roman" w:hAnsi="Times New Roman" w:cs="Times New Roman"/>
          <w:sz w:val="24"/>
          <w:szCs w:val="24"/>
        </w:rPr>
        <w:t xml:space="preserve">Northern Mountains (World Bank, 2012) </w:t>
      </w:r>
      <w:r w:rsidR="00E7746E">
        <w:rPr>
          <w:rFonts w:ascii="Times New Roman" w:hAnsi="Times New Roman" w:cs="Times New Roman"/>
          <w:sz w:val="24"/>
          <w:szCs w:val="24"/>
        </w:rPr>
        <w:t xml:space="preserve">so it is </w:t>
      </w:r>
      <w:r w:rsidR="00525CE6">
        <w:rPr>
          <w:rFonts w:ascii="Times New Roman" w:hAnsi="Times New Roman" w:cs="Times New Roman"/>
          <w:sz w:val="24"/>
          <w:szCs w:val="24"/>
        </w:rPr>
        <w:t xml:space="preserve">surprising </w:t>
      </w:r>
      <w:r w:rsidR="00771D6B">
        <w:rPr>
          <w:rFonts w:ascii="Times New Roman" w:hAnsi="Times New Roman" w:cs="Times New Roman"/>
          <w:sz w:val="24"/>
          <w:szCs w:val="24"/>
        </w:rPr>
        <w:t xml:space="preserve">that </w:t>
      </w:r>
      <w:r w:rsidR="00E7746E">
        <w:rPr>
          <w:rFonts w:ascii="Times New Roman" w:hAnsi="Times New Roman" w:cs="Times New Roman"/>
          <w:sz w:val="24"/>
          <w:szCs w:val="24"/>
        </w:rPr>
        <w:t xml:space="preserve">prices </w:t>
      </w:r>
      <w:r w:rsidR="00771D6B">
        <w:rPr>
          <w:rFonts w:ascii="Times New Roman" w:hAnsi="Times New Roman" w:cs="Times New Roman"/>
          <w:sz w:val="24"/>
          <w:szCs w:val="24"/>
        </w:rPr>
        <w:t xml:space="preserve">and the cost of living would be </w:t>
      </w:r>
      <w:r w:rsidR="00E7746E">
        <w:rPr>
          <w:rFonts w:ascii="Times New Roman" w:hAnsi="Times New Roman" w:cs="Times New Roman"/>
          <w:sz w:val="24"/>
          <w:szCs w:val="24"/>
        </w:rPr>
        <w:t xml:space="preserve">so high in </w:t>
      </w:r>
      <w:r w:rsidR="00525CE6">
        <w:rPr>
          <w:rFonts w:ascii="Times New Roman" w:hAnsi="Times New Roman" w:cs="Times New Roman"/>
          <w:sz w:val="24"/>
          <w:szCs w:val="24"/>
        </w:rPr>
        <w:t>such a region</w:t>
      </w:r>
      <w:r w:rsidR="00E7746E">
        <w:rPr>
          <w:rFonts w:ascii="Times New Roman" w:hAnsi="Times New Roman" w:cs="Times New Roman"/>
          <w:sz w:val="24"/>
          <w:szCs w:val="24"/>
        </w:rPr>
        <w:t xml:space="preserve"> (and would seem to be even higher if we included housing in the food shares)</w:t>
      </w:r>
      <w:r w:rsidR="00525CE6">
        <w:rPr>
          <w:rFonts w:ascii="Times New Roman" w:hAnsi="Times New Roman" w:cs="Times New Roman"/>
          <w:sz w:val="24"/>
          <w:szCs w:val="24"/>
        </w:rPr>
        <w:t>.</w:t>
      </w:r>
      <w:r w:rsidR="00E7746E">
        <w:rPr>
          <w:rStyle w:val="FootnoteReference"/>
          <w:rFonts w:ascii="Times New Roman" w:hAnsi="Times New Roman" w:cs="Times New Roman"/>
          <w:sz w:val="24"/>
          <w:szCs w:val="24"/>
        </w:rPr>
        <w:footnoteReference w:id="10"/>
      </w:r>
      <w:r w:rsidR="00525CE6">
        <w:rPr>
          <w:rFonts w:ascii="Times New Roman" w:hAnsi="Times New Roman" w:cs="Times New Roman"/>
          <w:sz w:val="24"/>
          <w:szCs w:val="24"/>
        </w:rPr>
        <w:t xml:space="preserve"> Also surprising is the position of the rural Mekong Delta as having the </w:t>
      </w:r>
      <w:r w:rsidR="00E7746E">
        <w:rPr>
          <w:rFonts w:ascii="Times New Roman" w:hAnsi="Times New Roman" w:cs="Times New Roman"/>
          <w:sz w:val="24"/>
          <w:szCs w:val="24"/>
        </w:rPr>
        <w:t xml:space="preserve">same cost of living as the urban </w:t>
      </w:r>
      <w:r w:rsidR="00771D6B">
        <w:rPr>
          <w:rFonts w:ascii="Times New Roman" w:hAnsi="Times New Roman" w:cs="Times New Roman"/>
          <w:sz w:val="24"/>
          <w:szCs w:val="24"/>
        </w:rPr>
        <w:t xml:space="preserve">Red River region (which includes Hanoi and Hai </w:t>
      </w:r>
      <w:proofErr w:type="spellStart"/>
      <w:r w:rsidR="00771D6B">
        <w:rPr>
          <w:rFonts w:ascii="Times New Roman" w:hAnsi="Times New Roman" w:cs="Times New Roman"/>
          <w:sz w:val="24"/>
          <w:szCs w:val="24"/>
        </w:rPr>
        <w:t>Phong</w:t>
      </w:r>
      <w:proofErr w:type="spellEnd"/>
      <w:r w:rsidR="00771D6B">
        <w:rPr>
          <w:rFonts w:ascii="Times New Roman" w:hAnsi="Times New Roman" w:cs="Times New Roman"/>
          <w:sz w:val="24"/>
          <w:szCs w:val="24"/>
        </w:rPr>
        <w:t>). T</w:t>
      </w:r>
      <w:r w:rsidR="00E7746E">
        <w:rPr>
          <w:rFonts w:ascii="Times New Roman" w:hAnsi="Times New Roman" w:cs="Times New Roman"/>
          <w:sz w:val="24"/>
          <w:szCs w:val="24"/>
        </w:rPr>
        <w:t xml:space="preserve">he rural Mekong Delta </w:t>
      </w:r>
      <w:r w:rsidR="00525CE6">
        <w:rPr>
          <w:rFonts w:ascii="Times New Roman" w:hAnsi="Times New Roman" w:cs="Times New Roman"/>
          <w:sz w:val="24"/>
          <w:szCs w:val="24"/>
        </w:rPr>
        <w:t xml:space="preserve">is Vietnam’s rice bowl, with </w:t>
      </w:r>
      <w:r w:rsidR="005512BB">
        <w:rPr>
          <w:rFonts w:ascii="Times New Roman" w:hAnsi="Times New Roman" w:cs="Times New Roman"/>
          <w:sz w:val="24"/>
          <w:szCs w:val="24"/>
        </w:rPr>
        <w:t xml:space="preserve">surplus </w:t>
      </w:r>
      <w:r w:rsidR="00525CE6">
        <w:rPr>
          <w:rFonts w:ascii="Times New Roman" w:hAnsi="Times New Roman" w:cs="Times New Roman"/>
          <w:sz w:val="24"/>
          <w:szCs w:val="24"/>
        </w:rPr>
        <w:t>rice moving out of this region to feed the rest of the country</w:t>
      </w:r>
      <w:r w:rsidR="00E7746E">
        <w:rPr>
          <w:rFonts w:ascii="Times New Roman" w:hAnsi="Times New Roman" w:cs="Times New Roman"/>
          <w:sz w:val="24"/>
          <w:szCs w:val="24"/>
        </w:rPr>
        <w:t xml:space="preserve"> (as discussed in more detail in Section V, below)</w:t>
      </w:r>
      <w:r w:rsidR="00771D6B">
        <w:rPr>
          <w:rFonts w:ascii="Times New Roman" w:hAnsi="Times New Roman" w:cs="Times New Roman"/>
          <w:sz w:val="24"/>
          <w:szCs w:val="24"/>
        </w:rPr>
        <w:t>, and trade normally moves goods from lower cost to higher cost regions</w:t>
      </w:r>
      <w:r w:rsidR="00525CE6">
        <w:rPr>
          <w:rFonts w:ascii="Times New Roman" w:hAnsi="Times New Roman" w:cs="Times New Roman"/>
          <w:sz w:val="24"/>
          <w:szCs w:val="24"/>
        </w:rPr>
        <w:t xml:space="preserve">. </w:t>
      </w:r>
    </w:p>
    <w:p w14:paraId="3D09E185" w14:textId="77777777" w:rsidR="00C83782" w:rsidRDefault="00C83782" w:rsidP="002D420C">
      <w:pPr>
        <w:widowControl w:val="0"/>
        <w:spacing w:line="288" w:lineRule="auto"/>
        <w:ind w:firstLine="799"/>
        <w:jc w:val="both"/>
        <w:rPr>
          <w:rFonts w:ascii="Times New Roman" w:hAnsi="Times New Roman" w:cs="Times New Roman"/>
          <w:sz w:val="24"/>
          <w:szCs w:val="24"/>
        </w:rPr>
      </w:pPr>
    </w:p>
    <w:p w14:paraId="1C5E25C9" w14:textId="7A1B75F5" w:rsidR="00525CE6" w:rsidRPr="00BF3D70" w:rsidRDefault="00525CE6" w:rsidP="002D420C">
      <w:pPr>
        <w:widowControl w:val="0"/>
        <w:spacing w:line="288" w:lineRule="auto"/>
        <w:ind w:firstLine="799"/>
        <w:jc w:val="both"/>
        <w:rPr>
          <w:rFonts w:ascii="Times New Roman" w:hAnsi="Times New Roman" w:cs="Times New Roman"/>
          <w:sz w:val="24"/>
          <w:szCs w:val="24"/>
        </w:rPr>
      </w:pPr>
      <w:r>
        <w:rPr>
          <w:rFonts w:ascii="Times New Roman" w:hAnsi="Times New Roman" w:cs="Times New Roman"/>
          <w:sz w:val="24"/>
          <w:szCs w:val="24"/>
        </w:rPr>
        <w:t>The correlations between the benchmark</w:t>
      </w:r>
      <w:r w:rsidR="00BF3D70">
        <w:rPr>
          <w:rFonts w:ascii="Times New Roman" w:hAnsi="Times New Roman" w:cs="Times New Roman"/>
          <w:sz w:val="24"/>
          <w:szCs w:val="24"/>
        </w:rPr>
        <w:t xml:space="preserve"> price index in column (1)</w:t>
      </w:r>
      <w:r>
        <w:rPr>
          <w:rFonts w:ascii="Times New Roman" w:hAnsi="Times New Roman" w:cs="Times New Roman"/>
          <w:sz w:val="24"/>
          <w:szCs w:val="24"/>
        </w:rPr>
        <w:t xml:space="preserve"> and the </w:t>
      </w:r>
      <w:r w:rsidR="00BF3D70">
        <w:rPr>
          <w:rFonts w:ascii="Times New Roman" w:hAnsi="Times New Roman" w:cs="Times New Roman"/>
          <w:sz w:val="24"/>
          <w:szCs w:val="24"/>
        </w:rPr>
        <w:t xml:space="preserve">deflator derived from the </w:t>
      </w:r>
      <w:r>
        <w:rPr>
          <w:rFonts w:ascii="Times New Roman" w:hAnsi="Times New Roman" w:cs="Times New Roman"/>
          <w:sz w:val="24"/>
          <w:szCs w:val="24"/>
        </w:rPr>
        <w:t xml:space="preserve">Engel curve estimates </w:t>
      </w:r>
      <w:r w:rsidR="00BF3D70">
        <w:rPr>
          <w:rFonts w:ascii="Times New Roman" w:hAnsi="Times New Roman" w:cs="Times New Roman"/>
          <w:sz w:val="24"/>
          <w:szCs w:val="24"/>
        </w:rPr>
        <w:t>in column (4) is just 0.13 (and the rank correlation is 0.05)</w:t>
      </w:r>
      <w:r>
        <w:rPr>
          <w:rFonts w:ascii="Times New Roman" w:hAnsi="Times New Roman" w:cs="Times New Roman"/>
          <w:sz w:val="24"/>
          <w:szCs w:val="24"/>
        </w:rPr>
        <w:t>.</w:t>
      </w:r>
      <w:r w:rsidR="006110AF">
        <w:rPr>
          <w:rStyle w:val="FootnoteReference"/>
          <w:rFonts w:ascii="Times New Roman" w:hAnsi="Times New Roman" w:cs="Times New Roman"/>
          <w:sz w:val="24"/>
          <w:szCs w:val="24"/>
        </w:rPr>
        <w:footnoteReference w:id="11"/>
      </w:r>
      <w:r w:rsidR="00BF3D70">
        <w:rPr>
          <w:rFonts w:ascii="Times New Roman" w:hAnsi="Times New Roman" w:cs="Times New Roman"/>
          <w:sz w:val="24"/>
          <w:szCs w:val="24"/>
        </w:rPr>
        <w:t xml:space="preserve"> We would not reject independence of the column (4) values from the benchmark values (at </w:t>
      </w:r>
      <w:r w:rsidR="00BF3D70">
        <w:rPr>
          <w:rFonts w:ascii="Times New Roman" w:hAnsi="Times New Roman" w:cs="Times New Roman"/>
          <w:i/>
          <w:iCs/>
          <w:sz w:val="24"/>
          <w:szCs w:val="24"/>
        </w:rPr>
        <w:t>p</w:t>
      </w:r>
      <w:r w:rsidR="00BF3D70">
        <w:rPr>
          <w:rFonts w:ascii="Times New Roman" w:hAnsi="Times New Roman" w:cs="Times New Roman"/>
          <w:sz w:val="24"/>
          <w:szCs w:val="24"/>
        </w:rPr>
        <w:t xml:space="preserve">=0.68). The squared deviations from the benchmark price index are reported in column (5) and these show that the two areas with the biggest discrepancy are the rural Mid-Northern Mountains and the urban South East. The </w:t>
      </w:r>
      <w:r w:rsidR="00FA7A4D">
        <w:rPr>
          <w:rFonts w:ascii="Times New Roman" w:hAnsi="Times New Roman" w:cs="Times New Roman"/>
          <w:sz w:val="24"/>
          <w:szCs w:val="24"/>
        </w:rPr>
        <w:t xml:space="preserve">Engel curve </w:t>
      </w:r>
      <w:r w:rsidR="007A5B13">
        <w:rPr>
          <w:rFonts w:ascii="Times New Roman" w:hAnsi="Times New Roman" w:cs="Times New Roman"/>
          <w:sz w:val="24"/>
          <w:szCs w:val="24"/>
        </w:rPr>
        <w:t>shows</w:t>
      </w:r>
      <w:r w:rsidR="00BF3D70">
        <w:rPr>
          <w:rFonts w:ascii="Times New Roman" w:hAnsi="Times New Roman" w:cs="Times New Roman"/>
          <w:sz w:val="24"/>
          <w:szCs w:val="24"/>
        </w:rPr>
        <w:t xml:space="preserve"> low cost of living in a nominally rich area (</w:t>
      </w:r>
      <w:r w:rsidR="00B13946">
        <w:rPr>
          <w:rFonts w:ascii="Times New Roman" w:hAnsi="Times New Roman" w:cs="Times New Roman"/>
          <w:sz w:val="24"/>
          <w:szCs w:val="24"/>
        </w:rPr>
        <w:t xml:space="preserve">around </w:t>
      </w:r>
      <w:r w:rsidR="007A5B13">
        <w:rPr>
          <w:rFonts w:ascii="Times New Roman" w:hAnsi="Times New Roman" w:cs="Times New Roman"/>
          <w:sz w:val="24"/>
          <w:szCs w:val="24"/>
        </w:rPr>
        <w:t xml:space="preserve">Ho Chi Minh City) and </w:t>
      </w:r>
      <w:r w:rsidR="00BF3D70">
        <w:rPr>
          <w:rFonts w:ascii="Times New Roman" w:hAnsi="Times New Roman" w:cs="Times New Roman"/>
          <w:sz w:val="24"/>
          <w:szCs w:val="24"/>
        </w:rPr>
        <w:t>high cost of living in a nominally poor area (the rural Northern Mountains)</w:t>
      </w:r>
      <w:r w:rsidR="00FA7A4D">
        <w:rPr>
          <w:rFonts w:ascii="Times New Roman" w:hAnsi="Times New Roman" w:cs="Times New Roman"/>
          <w:sz w:val="24"/>
          <w:szCs w:val="24"/>
        </w:rPr>
        <w:t>.</w:t>
      </w:r>
      <w:r w:rsidR="007A5B13">
        <w:rPr>
          <w:rFonts w:ascii="Times New Roman" w:hAnsi="Times New Roman" w:cs="Times New Roman"/>
          <w:sz w:val="24"/>
          <w:szCs w:val="24"/>
        </w:rPr>
        <w:t xml:space="preserve"> Thus, spatial inequality seems far higher – with a Gini coefficient for per capita expenditures of 0.48 if </w:t>
      </w:r>
      <w:r w:rsidR="005512BB">
        <w:rPr>
          <w:rFonts w:ascii="Times New Roman" w:hAnsi="Times New Roman" w:cs="Times New Roman"/>
          <w:sz w:val="24"/>
          <w:szCs w:val="24"/>
        </w:rPr>
        <w:t xml:space="preserve">using </w:t>
      </w:r>
      <w:r w:rsidR="007A5B13">
        <w:rPr>
          <w:rFonts w:ascii="Times New Roman" w:hAnsi="Times New Roman" w:cs="Times New Roman"/>
          <w:sz w:val="24"/>
          <w:szCs w:val="24"/>
        </w:rPr>
        <w:t xml:space="preserve">the Engel curve deflator </w:t>
      </w:r>
      <w:r w:rsidR="005512BB">
        <w:rPr>
          <w:rFonts w:ascii="Times New Roman" w:hAnsi="Times New Roman" w:cs="Times New Roman"/>
          <w:sz w:val="24"/>
          <w:szCs w:val="24"/>
        </w:rPr>
        <w:t xml:space="preserve">– while </w:t>
      </w:r>
      <w:r w:rsidR="007A5B13">
        <w:rPr>
          <w:rFonts w:ascii="Times New Roman" w:hAnsi="Times New Roman" w:cs="Times New Roman"/>
          <w:bCs/>
          <w:sz w:val="24"/>
          <w:szCs w:val="24"/>
        </w:rPr>
        <w:t xml:space="preserve">using </w:t>
      </w:r>
      <w:r w:rsidR="007A5B13">
        <w:rPr>
          <w:rFonts w:ascii="Times New Roman" w:hAnsi="Times New Roman" w:cs="Times New Roman"/>
          <w:bCs/>
          <w:sz w:val="24"/>
          <w:szCs w:val="24"/>
        </w:rPr>
        <w:lastRenderedPageBreak/>
        <w:t xml:space="preserve">the benchmark </w:t>
      </w:r>
      <w:r w:rsidR="00B13946">
        <w:rPr>
          <w:rFonts w:ascii="Times New Roman" w:hAnsi="Times New Roman" w:cs="Times New Roman"/>
          <w:bCs/>
          <w:sz w:val="24"/>
          <w:szCs w:val="24"/>
        </w:rPr>
        <w:t>WCPD-</w:t>
      </w:r>
      <w:proofErr w:type="spellStart"/>
      <w:r w:rsidR="007A5B13">
        <w:rPr>
          <w:rFonts w:ascii="Times New Roman" w:hAnsi="Times New Roman" w:cs="Times New Roman"/>
          <w:bCs/>
          <w:sz w:val="24"/>
          <w:szCs w:val="24"/>
        </w:rPr>
        <w:t>vw</w:t>
      </w:r>
      <w:proofErr w:type="spellEnd"/>
      <w:r w:rsidR="007A5B13">
        <w:rPr>
          <w:rFonts w:ascii="Times New Roman" w:hAnsi="Times New Roman" w:cs="Times New Roman"/>
          <w:bCs/>
          <w:sz w:val="24"/>
          <w:szCs w:val="24"/>
        </w:rPr>
        <w:t xml:space="preserve"> price index from the market price surveys </w:t>
      </w:r>
      <w:r w:rsidR="005512BB">
        <w:rPr>
          <w:rFonts w:ascii="Times New Roman" w:hAnsi="Times New Roman" w:cs="Times New Roman"/>
          <w:bCs/>
          <w:sz w:val="24"/>
          <w:szCs w:val="24"/>
        </w:rPr>
        <w:t>gives a Gini of just 0.41 (</w:t>
      </w:r>
      <w:r w:rsidR="007A5B13">
        <w:rPr>
          <w:rFonts w:ascii="Times New Roman" w:hAnsi="Times New Roman" w:cs="Times New Roman"/>
          <w:bCs/>
          <w:sz w:val="24"/>
          <w:szCs w:val="24"/>
        </w:rPr>
        <w:t>the same as using prices from the local experts).</w:t>
      </w:r>
      <w:r w:rsidR="00F50CCE">
        <w:rPr>
          <w:rFonts w:ascii="Times New Roman" w:hAnsi="Times New Roman" w:cs="Times New Roman"/>
          <w:bCs/>
          <w:sz w:val="24"/>
          <w:szCs w:val="24"/>
        </w:rPr>
        <w:t xml:space="preserve"> </w:t>
      </w:r>
      <w:r w:rsidR="00FA7A4D">
        <w:rPr>
          <w:rFonts w:ascii="Times New Roman" w:hAnsi="Times New Roman" w:cs="Times New Roman"/>
          <w:sz w:val="24"/>
          <w:szCs w:val="24"/>
        </w:rPr>
        <w:t xml:space="preserve"> It </w:t>
      </w:r>
      <w:r w:rsidR="006110AF">
        <w:rPr>
          <w:rFonts w:ascii="Times New Roman" w:hAnsi="Times New Roman" w:cs="Times New Roman"/>
          <w:sz w:val="24"/>
          <w:szCs w:val="24"/>
        </w:rPr>
        <w:t>may not surprise</w:t>
      </w:r>
      <w:r w:rsidR="00FA7A4D">
        <w:rPr>
          <w:rFonts w:ascii="Times New Roman" w:hAnsi="Times New Roman" w:cs="Times New Roman"/>
          <w:sz w:val="24"/>
          <w:szCs w:val="24"/>
        </w:rPr>
        <w:t xml:space="preserve"> that </w:t>
      </w:r>
      <w:r w:rsidR="007A5B13">
        <w:rPr>
          <w:rFonts w:ascii="Times New Roman" w:hAnsi="Times New Roman" w:cs="Times New Roman"/>
          <w:sz w:val="24"/>
          <w:szCs w:val="24"/>
        </w:rPr>
        <w:t xml:space="preserve">this pattern also </w:t>
      </w:r>
      <w:r w:rsidR="005512BB">
        <w:rPr>
          <w:rFonts w:ascii="Times New Roman" w:hAnsi="Times New Roman" w:cs="Times New Roman"/>
          <w:sz w:val="24"/>
          <w:szCs w:val="24"/>
        </w:rPr>
        <w:t>hold</w:t>
      </w:r>
      <w:r w:rsidR="007A5B13">
        <w:rPr>
          <w:rFonts w:ascii="Times New Roman" w:hAnsi="Times New Roman" w:cs="Times New Roman"/>
          <w:sz w:val="24"/>
          <w:szCs w:val="24"/>
        </w:rPr>
        <w:t>s</w:t>
      </w:r>
      <w:r w:rsidR="00FA7A4D">
        <w:rPr>
          <w:rFonts w:ascii="Times New Roman" w:hAnsi="Times New Roman" w:cs="Times New Roman"/>
          <w:sz w:val="24"/>
          <w:szCs w:val="24"/>
        </w:rPr>
        <w:t xml:space="preserve"> in India when</w:t>
      </w:r>
      <w:r w:rsidR="00BF3D70">
        <w:rPr>
          <w:rFonts w:ascii="Times New Roman" w:hAnsi="Times New Roman" w:cs="Times New Roman"/>
          <w:sz w:val="24"/>
          <w:szCs w:val="24"/>
        </w:rPr>
        <w:t xml:space="preserve"> </w:t>
      </w:r>
      <w:proofErr w:type="spellStart"/>
      <w:r w:rsidR="00FA7A4D">
        <w:rPr>
          <w:rFonts w:ascii="Times New Roman" w:hAnsi="Times New Roman" w:cs="Times New Roman"/>
          <w:sz w:val="24"/>
          <w:szCs w:val="24"/>
        </w:rPr>
        <w:t>Al</w:t>
      </w:r>
      <w:r w:rsidR="00FA7A4D" w:rsidRPr="00CD4AEB">
        <w:rPr>
          <w:rFonts w:ascii="Times New Roman" w:hAnsi="Times New Roman" w:cs="Times New Roman"/>
          <w:sz w:val="24"/>
          <w:szCs w:val="24"/>
        </w:rPr>
        <w:t>må</w:t>
      </w:r>
      <w:r w:rsidR="00FA7A4D">
        <w:rPr>
          <w:rFonts w:ascii="Times New Roman" w:hAnsi="Times New Roman" w:cs="Times New Roman"/>
          <w:sz w:val="24"/>
          <w:szCs w:val="24"/>
        </w:rPr>
        <w:t>s</w:t>
      </w:r>
      <w:proofErr w:type="spellEnd"/>
      <w:r w:rsidR="003453E5" w:rsidRPr="003453E5">
        <w:rPr>
          <w:rFonts w:ascii="Times New Roman" w:hAnsi="Times New Roman" w:cs="Times New Roman"/>
          <w:i/>
          <w:sz w:val="24"/>
          <w:szCs w:val="24"/>
        </w:rPr>
        <w:t xml:space="preserve"> </w:t>
      </w:r>
      <w:r w:rsidR="003453E5" w:rsidRPr="00E838B0">
        <w:rPr>
          <w:rFonts w:ascii="Times New Roman" w:hAnsi="Times New Roman" w:cs="Times New Roman"/>
          <w:i/>
          <w:sz w:val="24"/>
          <w:szCs w:val="24"/>
        </w:rPr>
        <w:t>et al.</w:t>
      </w:r>
      <w:r w:rsidR="003453E5">
        <w:rPr>
          <w:rFonts w:ascii="Times New Roman" w:hAnsi="Times New Roman" w:cs="Times New Roman"/>
          <w:sz w:val="24"/>
          <w:szCs w:val="24"/>
        </w:rPr>
        <w:t xml:space="preserve"> </w:t>
      </w:r>
      <w:r w:rsidR="00FA7A4D">
        <w:rPr>
          <w:rFonts w:ascii="Times New Roman" w:hAnsi="Times New Roman" w:cs="Times New Roman"/>
          <w:sz w:val="24"/>
          <w:szCs w:val="24"/>
        </w:rPr>
        <w:t>(2018) use the Engel curve method – the</w:t>
      </w:r>
      <w:r w:rsidR="006110AF">
        <w:rPr>
          <w:rFonts w:ascii="Times New Roman" w:hAnsi="Times New Roman" w:cs="Times New Roman"/>
          <w:sz w:val="24"/>
          <w:szCs w:val="24"/>
        </w:rPr>
        <w:t xml:space="preserve">y find </w:t>
      </w:r>
      <w:r w:rsidR="00FA7A4D">
        <w:rPr>
          <w:rFonts w:ascii="Times New Roman" w:hAnsi="Times New Roman" w:cs="Times New Roman"/>
          <w:sz w:val="24"/>
          <w:szCs w:val="24"/>
        </w:rPr>
        <w:t>far more spatial variation in poverty than what official data show</w:t>
      </w:r>
      <w:r w:rsidR="005512BB">
        <w:rPr>
          <w:rFonts w:ascii="Times New Roman" w:hAnsi="Times New Roman" w:cs="Times New Roman"/>
          <w:sz w:val="24"/>
          <w:szCs w:val="24"/>
        </w:rPr>
        <w:t>. T</w:t>
      </w:r>
      <w:r w:rsidR="007A5B13">
        <w:rPr>
          <w:rFonts w:ascii="Times New Roman" w:hAnsi="Times New Roman" w:cs="Times New Roman"/>
          <w:sz w:val="24"/>
          <w:szCs w:val="24"/>
        </w:rPr>
        <w:t>hu</w:t>
      </w:r>
      <w:r w:rsidR="006110AF">
        <w:rPr>
          <w:rFonts w:ascii="Times New Roman" w:hAnsi="Times New Roman" w:cs="Times New Roman"/>
          <w:sz w:val="24"/>
          <w:szCs w:val="24"/>
        </w:rPr>
        <w:t>s</w:t>
      </w:r>
      <w:r w:rsidR="005512BB">
        <w:rPr>
          <w:rFonts w:ascii="Times New Roman" w:hAnsi="Times New Roman" w:cs="Times New Roman"/>
          <w:sz w:val="24"/>
          <w:szCs w:val="24"/>
        </w:rPr>
        <w:t>,</w:t>
      </w:r>
      <w:r w:rsidR="006110AF">
        <w:rPr>
          <w:rFonts w:ascii="Times New Roman" w:hAnsi="Times New Roman" w:cs="Times New Roman"/>
          <w:sz w:val="24"/>
          <w:szCs w:val="24"/>
        </w:rPr>
        <w:t xml:space="preserve"> greater regional inequality in deflators</w:t>
      </w:r>
      <w:r w:rsidR="00FA7A4D">
        <w:rPr>
          <w:rFonts w:ascii="Times New Roman" w:hAnsi="Times New Roman" w:cs="Times New Roman"/>
          <w:sz w:val="24"/>
          <w:szCs w:val="24"/>
        </w:rPr>
        <w:t xml:space="preserve"> may be a feature (or a flaw) of the </w:t>
      </w:r>
      <w:r w:rsidR="006110AF">
        <w:rPr>
          <w:rFonts w:ascii="Times New Roman" w:hAnsi="Times New Roman" w:cs="Times New Roman"/>
          <w:sz w:val="24"/>
          <w:szCs w:val="24"/>
        </w:rPr>
        <w:t xml:space="preserve">Engel </w:t>
      </w:r>
      <w:r w:rsidR="005512BB">
        <w:rPr>
          <w:rFonts w:ascii="Times New Roman" w:hAnsi="Times New Roman" w:cs="Times New Roman"/>
          <w:sz w:val="24"/>
          <w:szCs w:val="24"/>
        </w:rPr>
        <w:t xml:space="preserve">curve </w:t>
      </w:r>
      <w:r w:rsidR="00FA7A4D">
        <w:rPr>
          <w:rFonts w:ascii="Times New Roman" w:hAnsi="Times New Roman" w:cs="Times New Roman"/>
          <w:sz w:val="24"/>
          <w:szCs w:val="24"/>
        </w:rPr>
        <w:t>method.</w:t>
      </w:r>
      <w:r w:rsidR="006110AF">
        <w:rPr>
          <w:rStyle w:val="FootnoteReference"/>
          <w:rFonts w:ascii="Times New Roman" w:hAnsi="Times New Roman" w:cs="Times New Roman"/>
          <w:sz w:val="24"/>
          <w:szCs w:val="24"/>
        </w:rPr>
        <w:footnoteReference w:id="12"/>
      </w:r>
    </w:p>
    <w:p w14:paraId="246D9FAA" w14:textId="77777777" w:rsidR="001F4968" w:rsidRDefault="001F4968" w:rsidP="002D420C">
      <w:pPr>
        <w:widowControl w:val="0"/>
        <w:spacing w:line="288" w:lineRule="auto"/>
        <w:ind w:firstLine="799"/>
        <w:jc w:val="both"/>
        <w:rPr>
          <w:rFonts w:ascii="Times New Roman" w:hAnsi="Times New Roman" w:cs="Times New Roman"/>
          <w:sz w:val="24"/>
          <w:szCs w:val="24"/>
        </w:rPr>
      </w:pPr>
    </w:p>
    <w:p w14:paraId="62DC557A" w14:textId="6C62C6B3" w:rsidR="009C541B" w:rsidRDefault="007A5B13" w:rsidP="002D420C">
      <w:pPr>
        <w:widowControl w:val="0"/>
        <w:spacing w:line="288" w:lineRule="auto"/>
        <w:ind w:firstLine="799"/>
        <w:jc w:val="both"/>
        <w:rPr>
          <w:rFonts w:ascii="Times New Roman" w:eastAsia="Calibri" w:hAnsi="Times New Roman" w:cs="Times New Roman"/>
          <w:sz w:val="24"/>
          <w:szCs w:val="24"/>
          <w:lang w:val="en-NZ"/>
        </w:rPr>
      </w:pPr>
      <w:r>
        <w:rPr>
          <w:rFonts w:ascii="Times New Roman" w:hAnsi="Times New Roman" w:cs="Times New Roman"/>
          <w:sz w:val="24"/>
          <w:szCs w:val="24"/>
        </w:rPr>
        <w:t xml:space="preserve">In Table 2 we report the results when the benchmark spatial deflators </w:t>
      </w:r>
      <w:r w:rsidR="009C541B">
        <w:rPr>
          <w:rFonts w:ascii="Times New Roman" w:hAnsi="Times New Roman" w:cs="Times New Roman"/>
          <w:sz w:val="24"/>
          <w:szCs w:val="24"/>
        </w:rPr>
        <w:t>use</w:t>
      </w:r>
      <w:r>
        <w:rPr>
          <w:rFonts w:ascii="Times New Roman" w:hAnsi="Times New Roman" w:cs="Times New Roman"/>
          <w:sz w:val="24"/>
          <w:szCs w:val="24"/>
        </w:rPr>
        <w:t xml:space="preserve"> the </w:t>
      </w:r>
      <w:r w:rsidR="00B13946">
        <w:rPr>
          <w:rFonts w:ascii="Times New Roman" w:eastAsia="Calibri" w:hAnsi="Times New Roman" w:cs="Times New Roman"/>
          <w:sz w:val="24"/>
          <w:szCs w:val="24"/>
          <w:lang w:val="en-NZ"/>
        </w:rPr>
        <w:t>WCPD-</w:t>
      </w:r>
      <w:proofErr w:type="spellStart"/>
      <w:r>
        <w:rPr>
          <w:rFonts w:ascii="Times New Roman" w:eastAsia="Calibri" w:hAnsi="Times New Roman" w:cs="Times New Roman"/>
          <w:sz w:val="24"/>
          <w:szCs w:val="24"/>
          <w:lang w:val="en-NZ"/>
        </w:rPr>
        <w:t>fw</w:t>
      </w:r>
      <w:proofErr w:type="spellEnd"/>
      <w:r>
        <w:rPr>
          <w:rFonts w:ascii="Times New Roman" w:eastAsia="Calibri" w:hAnsi="Times New Roman" w:cs="Times New Roman"/>
          <w:sz w:val="24"/>
          <w:szCs w:val="24"/>
          <w:lang w:val="en-NZ"/>
        </w:rPr>
        <w:t xml:space="preserve"> </w:t>
      </w:r>
      <w:r w:rsidR="009C541B">
        <w:rPr>
          <w:rFonts w:ascii="Times New Roman" w:eastAsia="Calibri" w:hAnsi="Times New Roman" w:cs="Times New Roman"/>
          <w:sz w:val="24"/>
          <w:szCs w:val="24"/>
          <w:lang w:val="en-NZ"/>
        </w:rPr>
        <w:t>approach;</w:t>
      </w:r>
      <w:r>
        <w:rPr>
          <w:rFonts w:ascii="Times New Roman" w:eastAsia="Calibri" w:hAnsi="Times New Roman" w:cs="Times New Roman"/>
          <w:sz w:val="24"/>
          <w:szCs w:val="24"/>
          <w:lang w:val="en-NZ"/>
        </w:rPr>
        <w:t xml:space="preserve"> </w:t>
      </w:r>
      <w:r w:rsidR="009C541B">
        <w:rPr>
          <w:rFonts w:ascii="Times New Roman" w:eastAsia="Calibri" w:hAnsi="Times New Roman" w:cs="Times New Roman"/>
          <w:sz w:val="24"/>
          <w:szCs w:val="24"/>
          <w:lang w:val="en-NZ"/>
        </w:rPr>
        <w:t>this</w:t>
      </w:r>
      <w:r>
        <w:rPr>
          <w:rFonts w:ascii="Times New Roman" w:eastAsia="Calibri" w:hAnsi="Times New Roman" w:cs="Times New Roman"/>
          <w:sz w:val="24"/>
          <w:szCs w:val="24"/>
          <w:lang w:val="en-NZ"/>
        </w:rPr>
        <w:t xml:space="preserve"> index should not be subject to any income bias if the preferences are non-homothetic.</w:t>
      </w:r>
      <w:r w:rsidR="004C7CED">
        <w:rPr>
          <w:rFonts w:ascii="Times New Roman" w:eastAsia="Calibri" w:hAnsi="Times New Roman" w:cs="Times New Roman"/>
          <w:sz w:val="24"/>
          <w:szCs w:val="24"/>
          <w:lang w:val="en-NZ"/>
        </w:rPr>
        <w:t xml:space="preserve"> The </w:t>
      </w:r>
      <w:r w:rsidR="009C541B">
        <w:rPr>
          <w:rFonts w:ascii="Times New Roman" w:eastAsia="Calibri" w:hAnsi="Times New Roman" w:cs="Times New Roman"/>
          <w:sz w:val="24"/>
          <w:szCs w:val="24"/>
          <w:lang w:val="en-NZ"/>
        </w:rPr>
        <w:t>fixed weight price index is a little higher than the variable weight index, averaging 92.6 outside of the base region compared to 91.2 for the variable weight index. This is to be expected, given that the fixed weight index ignores consumer substitution in response to relative price differences and so will overstate the cost of living outside of the base region. However, apart from this level effect, the regional patterns are very similar to those in Table 1, with a correlation of 0.996 for the values in column (1) of each table. Thus, despite the potential for income bias in a variable weight superlative index, which advocates of the Engel curve method suggest as a reason for not using conventional price indexes, at least for the situation in Vietnam it appears to not matter much.</w:t>
      </w:r>
    </w:p>
    <w:p w14:paraId="21ADE0FD" w14:textId="3CF8A3E7" w:rsidR="003E4CCA" w:rsidRDefault="003E4CCA" w:rsidP="002D420C">
      <w:pPr>
        <w:widowControl w:val="0"/>
        <w:spacing w:line="288" w:lineRule="auto"/>
        <w:ind w:firstLine="799"/>
        <w:jc w:val="both"/>
        <w:rPr>
          <w:rFonts w:ascii="Times New Roman" w:eastAsia="Calibri" w:hAnsi="Times New Roman" w:cs="Times New Roman"/>
          <w:sz w:val="24"/>
          <w:szCs w:val="24"/>
          <w:lang w:val="en-NZ"/>
        </w:rPr>
      </w:pPr>
    </w:p>
    <w:p w14:paraId="29B49894" w14:textId="77777777" w:rsidR="00C83782" w:rsidRDefault="00C83782" w:rsidP="002D420C">
      <w:pPr>
        <w:widowControl w:val="0"/>
        <w:spacing w:line="288" w:lineRule="auto"/>
        <w:ind w:firstLine="799"/>
        <w:jc w:val="both"/>
        <w:rPr>
          <w:rFonts w:ascii="Times New Roman" w:eastAsia="Calibri" w:hAnsi="Times New Roman" w:cs="Times New Roman"/>
          <w:sz w:val="24"/>
          <w:szCs w:val="24"/>
          <w:lang w:val="en-NZ"/>
        </w:rPr>
      </w:pPr>
    </w:p>
    <w:tbl>
      <w:tblPr>
        <w:tblW w:w="10432" w:type="dxa"/>
        <w:jc w:val="center"/>
        <w:tblLayout w:type="fixed"/>
        <w:tblCellMar>
          <w:left w:w="75" w:type="dxa"/>
          <w:right w:w="75" w:type="dxa"/>
        </w:tblCellMar>
        <w:tblLook w:val="0000" w:firstRow="0" w:lastRow="0" w:firstColumn="0" w:lastColumn="0" w:noHBand="0" w:noVBand="0"/>
      </w:tblPr>
      <w:tblGrid>
        <w:gridCol w:w="3284"/>
        <w:gridCol w:w="1429"/>
        <w:gridCol w:w="1430"/>
        <w:gridCol w:w="1429"/>
        <w:gridCol w:w="1430"/>
        <w:gridCol w:w="1430"/>
      </w:tblGrid>
      <w:tr w:rsidR="003E4CCA" w:rsidRPr="003E4CCA" w14:paraId="1E3B02C2" w14:textId="77777777" w:rsidTr="001478BB">
        <w:trPr>
          <w:jc w:val="center"/>
        </w:trPr>
        <w:tc>
          <w:tcPr>
            <w:tcW w:w="10432" w:type="dxa"/>
            <w:gridSpan w:val="6"/>
            <w:tcBorders>
              <w:top w:val="nil"/>
              <w:left w:val="nil"/>
              <w:bottom w:val="single" w:sz="4" w:space="0" w:color="auto"/>
              <w:right w:val="nil"/>
            </w:tcBorders>
            <w:vAlign w:val="bottom"/>
          </w:tcPr>
          <w:p w14:paraId="3AAAE22A" w14:textId="77777777" w:rsidR="003E4CCA" w:rsidRDefault="003E4CCA" w:rsidP="001478BB">
            <w:pPr>
              <w:tabs>
                <w:tab w:val="decimal" w:pos="510"/>
              </w:tabs>
              <w:jc w:val="center"/>
              <w:rPr>
                <w:rFonts w:ascii="Times New Roman" w:eastAsia="Times New Roman" w:hAnsi="Times New Roman" w:cs="Times New Roman"/>
                <w:b/>
                <w:bCs/>
              </w:rPr>
            </w:pPr>
            <w:r w:rsidRPr="003E4CCA">
              <w:rPr>
                <w:rFonts w:ascii="Times New Roman" w:eastAsia="Times New Roman" w:hAnsi="Times New Roman" w:cs="Times New Roman"/>
                <w:b/>
                <w:bCs/>
              </w:rPr>
              <w:t xml:space="preserve">Table 2: Spatial Deflators </w:t>
            </w:r>
            <w:proofErr w:type="gramStart"/>
            <w:r w:rsidRPr="003E4CCA">
              <w:rPr>
                <w:rFonts w:ascii="Times New Roman" w:eastAsia="Times New Roman" w:hAnsi="Times New Roman" w:cs="Times New Roman"/>
                <w:b/>
                <w:bCs/>
              </w:rPr>
              <w:t>From</w:t>
            </w:r>
            <w:proofErr w:type="gramEnd"/>
            <w:r w:rsidRPr="003E4CCA">
              <w:rPr>
                <w:rFonts w:ascii="Times New Roman" w:eastAsia="Times New Roman" w:hAnsi="Times New Roman" w:cs="Times New Roman"/>
                <w:b/>
                <w:bCs/>
              </w:rPr>
              <w:t xml:space="preserve"> Expert Informant Prices and from Engel Curves</w:t>
            </w:r>
          </w:p>
          <w:p w14:paraId="229984A5" w14:textId="77777777" w:rsidR="003E4CCA" w:rsidRDefault="003E4CCA" w:rsidP="001478BB">
            <w:pPr>
              <w:tabs>
                <w:tab w:val="decimal" w:pos="510"/>
              </w:tabs>
              <w:jc w:val="center"/>
              <w:rPr>
                <w:rFonts w:ascii="Times New Roman" w:eastAsia="Times New Roman" w:hAnsi="Times New Roman" w:cs="Times New Roman"/>
                <w:b/>
                <w:bCs/>
              </w:rPr>
            </w:pPr>
            <w:r w:rsidRPr="003E4CCA">
              <w:rPr>
                <w:rFonts w:ascii="Times New Roman" w:eastAsia="Times New Roman" w:hAnsi="Times New Roman" w:cs="Times New Roman"/>
                <w:b/>
                <w:bCs/>
              </w:rPr>
              <w:t xml:space="preserve"> Compared to using Benchmark Price Surveys for the WCPD-</w:t>
            </w:r>
            <w:proofErr w:type="spellStart"/>
            <w:r w:rsidRPr="003E4CCA">
              <w:rPr>
                <w:rFonts w:ascii="Times New Roman" w:eastAsia="Times New Roman" w:hAnsi="Times New Roman" w:cs="Times New Roman"/>
                <w:b/>
                <w:bCs/>
              </w:rPr>
              <w:t>fw</w:t>
            </w:r>
            <w:proofErr w:type="spellEnd"/>
            <w:r w:rsidRPr="003E4CCA">
              <w:rPr>
                <w:rFonts w:ascii="Times New Roman" w:eastAsia="Times New Roman" w:hAnsi="Times New Roman" w:cs="Times New Roman"/>
                <w:b/>
                <w:bCs/>
              </w:rPr>
              <w:t xml:space="preserve"> Method</w:t>
            </w:r>
          </w:p>
          <w:p w14:paraId="48B33668" w14:textId="0846E3B0" w:rsidR="006C3720" w:rsidRPr="006C3720" w:rsidRDefault="006C3720" w:rsidP="001478BB">
            <w:pPr>
              <w:tabs>
                <w:tab w:val="decimal" w:pos="510"/>
              </w:tabs>
              <w:jc w:val="center"/>
              <w:rPr>
                <w:rFonts w:ascii="Times New Roman" w:eastAsia="Times New Roman" w:hAnsi="Times New Roman" w:cs="Times New Roman"/>
                <w:b/>
                <w:bCs/>
                <w:sz w:val="6"/>
                <w:szCs w:val="6"/>
              </w:rPr>
            </w:pPr>
          </w:p>
        </w:tc>
      </w:tr>
      <w:tr w:rsidR="003E4CCA" w:rsidRPr="003E4CCA" w14:paraId="1CC8762B" w14:textId="77777777" w:rsidTr="001478BB">
        <w:trPr>
          <w:jc w:val="center"/>
        </w:trPr>
        <w:tc>
          <w:tcPr>
            <w:tcW w:w="3284" w:type="dxa"/>
            <w:tcBorders>
              <w:top w:val="single" w:sz="4" w:space="0" w:color="auto"/>
              <w:left w:val="nil"/>
              <w:bottom w:val="single" w:sz="4" w:space="0" w:color="auto"/>
              <w:right w:val="nil"/>
            </w:tcBorders>
            <w:vAlign w:val="bottom"/>
          </w:tcPr>
          <w:p w14:paraId="58E5912F" w14:textId="77777777" w:rsidR="003E4CCA" w:rsidRPr="003E4CCA" w:rsidRDefault="003E4CCA" w:rsidP="001478BB">
            <w:pPr>
              <w:rPr>
                <w:rFonts w:ascii="Times New Roman" w:hAnsi="Times New Roman" w:cs="Times New Roman"/>
                <w:bCs/>
              </w:rPr>
            </w:pPr>
          </w:p>
        </w:tc>
        <w:tc>
          <w:tcPr>
            <w:tcW w:w="1429" w:type="dxa"/>
            <w:tcBorders>
              <w:top w:val="single" w:sz="4" w:space="0" w:color="auto"/>
              <w:left w:val="nil"/>
              <w:bottom w:val="single" w:sz="4" w:space="0" w:color="auto"/>
              <w:right w:val="nil"/>
            </w:tcBorders>
            <w:vAlign w:val="bottom"/>
          </w:tcPr>
          <w:p w14:paraId="79FFA790" w14:textId="77777777" w:rsidR="003E4CCA" w:rsidRPr="003E4CCA" w:rsidRDefault="003E4CCA" w:rsidP="001478BB">
            <w:pPr>
              <w:jc w:val="center"/>
              <w:rPr>
                <w:rFonts w:ascii="Times New Roman" w:eastAsia="Times New Roman" w:hAnsi="Times New Roman" w:cs="Times New Roman"/>
              </w:rPr>
            </w:pPr>
            <w:r w:rsidRPr="003E4CCA">
              <w:rPr>
                <w:rFonts w:ascii="Times New Roman" w:eastAsia="Times New Roman" w:hAnsi="Times New Roman" w:cs="Times New Roman"/>
              </w:rPr>
              <w:t>Market Price Survey</w:t>
            </w:r>
          </w:p>
          <w:p w14:paraId="5FCC4A4E" w14:textId="77777777" w:rsidR="003E4CCA" w:rsidRPr="003E4CCA" w:rsidRDefault="003E4CCA" w:rsidP="001478BB">
            <w:pPr>
              <w:jc w:val="center"/>
              <w:rPr>
                <w:rFonts w:ascii="Times New Roman" w:eastAsia="Times New Roman" w:hAnsi="Times New Roman" w:cs="Times New Roman"/>
              </w:rPr>
            </w:pPr>
            <w:r w:rsidRPr="003E4CCA">
              <w:rPr>
                <w:rFonts w:ascii="Times New Roman" w:eastAsia="Times New Roman" w:hAnsi="Times New Roman" w:cs="Times New Roman"/>
              </w:rPr>
              <w:t>(1)</w:t>
            </w:r>
          </w:p>
        </w:tc>
        <w:tc>
          <w:tcPr>
            <w:tcW w:w="1430" w:type="dxa"/>
            <w:tcBorders>
              <w:top w:val="single" w:sz="4" w:space="0" w:color="auto"/>
              <w:left w:val="nil"/>
              <w:bottom w:val="single" w:sz="4" w:space="0" w:color="auto"/>
              <w:right w:val="nil"/>
            </w:tcBorders>
            <w:vAlign w:val="bottom"/>
          </w:tcPr>
          <w:p w14:paraId="3B4B6A14" w14:textId="4A279E7D" w:rsidR="003E4CCA" w:rsidRPr="003E4CCA" w:rsidRDefault="003E4CCA" w:rsidP="001478BB">
            <w:pPr>
              <w:jc w:val="center"/>
              <w:rPr>
                <w:rFonts w:ascii="Times New Roman" w:eastAsia="Times New Roman" w:hAnsi="Times New Roman" w:cs="Times New Roman"/>
              </w:rPr>
            </w:pPr>
            <w:r w:rsidRPr="003E4CCA">
              <w:rPr>
                <w:rFonts w:ascii="Times New Roman" w:eastAsia="Times New Roman" w:hAnsi="Times New Roman" w:cs="Times New Roman"/>
              </w:rPr>
              <w:t xml:space="preserve">Expert </w:t>
            </w:r>
            <w:r w:rsidR="00F50CCE">
              <w:rPr>
                <w:rFonts w:ascii="Times New Roman" w:eastAsia="Times New Roman" w:hAnsi="Times New Roman" w:cs="Times New Roman"/>
              </w:rPr>
              <w:t>I</w:t>
            </w:r>
            <w:r w:rsidRPr="003E4CCA">
              <w:rPr>
                <w:rFonts w:ascii="Times New Roman" w:eastAsia="Times New Roman" w:hAnsi="Times New Roman" w:cs="Times New Roman"/>
              </w:rPr>
              <w:t>nformants</w:t>
            </w:r>
          </w:p>
          <w:p w14:paraId="57314FA4" w14:textId="77777777" w:rsidR="003E4CCA" w:rsidRPr="003E4CCA" w:rsidRDefault="003E4CCA" w:rsidP="001478BB">
            <w:pPr>
              <w:jc w:val="center"/>
              <w:rPr>
                <w:rFonts w:ascii="Times New Roman" w:eastAsia="Times New Roman" w:hAnsi="Times New Roman" w:cs="Times New Roman"/>
              </w:rPr>
            </w:pPr>
            <w:r w:rsidRPr="003E4CCA">
              <w:rPr>
                <w:rFonts w:ascii="Times New Roman" w:eastAsia="Times New Roman" w:hAnsi="Times New Roman" w:cs="Times New Roman"/>
              </w:rPr>
              <w:t>(2)</w:t>
            </w:r>
          </w:p>
        </w:tc>
        <w:tc>
          <w:tcPr>
            <w:tcW w:w="1429" w:type="dxa"/>
            <w:tcBorders>
              <w:top w:val="single" w:sz="4" w:space="0" w:color="auto"/>
              <w:left w:val="nil"/>
              <w:bottom w:val="single" w:sz="4" w:space="0" w:color="auto"/>
              <w:right w:val="nil"/>
            </w:tcBorders>
            <w:vAlign w:val="bottom"/>
          </w:tcPr>
          <w:p w14:paraId="19C92045" w14:textId="037994E1" w:rsidR="003E4CCA" w:rsidRPr="003E4CCA" w:rsidRDefault="003E4CCA" w:rsidP="001478BB">
            <w:pPr>
              <w:jc w:val="center"/>
              <w:rPr>
                <w:rFonts w:ascii="Times New Roman" w:hAnsi="Times New Roman" w:cs="Times New Roman"/>
              </w:rPr>
            </w:pPr>
            <w:r w:rsidRPr="003E4CCA">
              <w:rPr>
                <w:rFonts w:ascii="Times New Roman" w:hAnsi="Times New Roman" w:cs="Times New Roman"/>
              </w:rPr>
              <w:t xml:space="preserve">Squared </w:t>
            </w:r>
            <w:r w:rsidR="00F50CCE">
              <w:rPr>
                <w:rFonts w:ascii="Times New Roman" w:hAnsi="Times New Roman" w:cs="Times New Roman"/>
              </w:rPr>
              <w:t>D</w:t>
            </w:r>
            <w:r w:rsidRPr="003E4CCA">
              <w:rPr>
                <w:rFonts w:ascii="Times New Roman" w:hAnsi="Times New Roman" w:cs="Times New Roman"/>
              </w:rPr>
              <w:t>ifferences</w:t>
            </w:r>
          </w:p>
          <w:p w14:paraId="53E7BACD" w14:textId="77777777" w:rsidR="003E4CCA" w:rsidRPr="003E4CCA" w:rsidRDefault="003E4CCA" w:rsidP="001478BB">
            <w:pPr>
              <w:jc w:val="center"/>
              <w:rPr>
                <w:rFonts w:ascii="Times New Roman" w:hAnsi="Times New Roman" w:cs="Times New Roman"/>
                <w:vertAlign w:val="superscript"/>
              </w:rPr>
            </w:pPr>
            <w:r w:rsidRPr="003E4CCA">
              <w:rPr>
                <w:rFonts w:ascii="Times New Roman" w:hAnsi="Times New Roman" w:cs="Times New Roman"/>
              </w:rPr>
              <w:t>[(1)</w:t>
            </w:r>
            <w:r w:rsidRPr="003E4CCA">
              <w:rPr>
                <w:rFonts w:ascii="Times New Roman" w:hAnsi="Times New Roman" w:cs="Times New Roman"/>
              </w:rPr>
              <w:sym w:font="Symbol" w:char="F02D"/>
            </w:r>
            <w:r w:rsidRPr="003E4CCA">
              <w:rPr>
                <w:rFonts w:ascii="Times New Roman" w:hAnsi="Times New Roman" w:cs="Times New Roman"/>
              </w:rPr>
              <w:t>(2)]</w:t>
            </w:r>
            <w:r w:rsidRPr="003E4CCA">
              <w:rPr>
                <w:rFonts w:ascii="Times New Roman" w:hAnsi="Times New Roman" w:cs="Times New Roman"/>
                <w:vertAlign w:val="superscript"/>
              </w:rPr>
              <w:t>2</w:t>
            </w:r>
          </w:p>
        </w:tc>
        <w:tc>
          <w:tcPr>
            <w:tcW w:w="1430" w:type="dxa"/>
            <w:tcBorders>
              <w:top w:val="single" w:sz="4" w:space="0" w:color="auto"/>
              <w:left w:val="nil"/>
              <w:bottom w:val="single" w:sz="4" w:space="0" w:color="auto"/>
              <w:right w:val="nil"/>
            </w:tcBorders>
            <w:vAlign w:val="bottom"/>
          </w:tcPr>
          <w:p w14:paraId="7BF62C1A" w14:textId="087FB31B" w:rsidR="003E4CCA" w:rsidRPr="003E4CCA" w:rsidRDefault="003E4CCA" w:rsidP="001478BB">
            <w:pPr>
              <w:jc w:val="center"/>
              <w:rPr>
                <w:rFonts w:ascii="Times New Roman" w:eastAsia="Times New Roman" w:hAnsi="Times New Roman" w:cs="Times New Roman"/>
              </w:rPr>
            </w:pPr>
            <w:r w:rsidRPr="003E4CCA">
              <w:rPr>
                <w:rFonts w:ascii="Times New Roman" w:eastAsia="Times New Roman" w:hAnsi="Times New Roman" w:cs="Times New Roman"/>
              </w:rPr>
              <w:t xml:space="preserve">Engel </w:t>
            </w:r>
            <w:r w:rsidR="00F50CCE">
              <w:rPr>
                <w:rFonts w:ascii="Times New Roman" w:eastAsia="Times New Roman" w:hAnsi="Times New Roman" w:cs="Times New Roman"/>
              </w:rPr>
              <w:t>C</w:t>
            </w:r>
            <w:r w:rsidRPr="003E4CCA">
              <w:rPr>
                <w:rFonts w:ascii="Times New Roman" w:eastAsia="Times New Roman" w:hAnsi="Times New Roman" w:cs="Times New Roman"/>
              </w:rPr>
              <w:t xml:space="preserve">urve </w:t>
            </w:r>
            <w:r w:rsidR="00F50CCE">
              <w:rPr>
                <w:rFonts w:ascii="Times New Roman" w:eastAsia="Times New Roman" w:hAnsi="Times New Roman" w:cs="Times New Roman"/>
              </w:rPr>
              <w:t>D</w:t>
            </w:r>
            <w:r w:rsidRPr="003E4CCA">
              <w:rPr>
                <w:rFonts w:ascii="Times New Roman" w:eastAsia="Times New Roman" w:hAnsi="Times New Roman" w:cs="Times New Roman"/>
              </w:rPr>
              <w:t>eflator</w:t>
            </w:r>
          </w:p>
          <w:p w14:paraId="2E06D549" w14:textId="77777777" w:rsidR="003E4CCA" w:rsidRPr="003E4CCA" w:rsidRDefault="003E4CCA" w:rsidP="001478BB">
            <w:pPr>
              <w:jc w:val="center"/>
              <w:rPr>
                <w:rFonts w:ascii="Times New Roman" w:eastAsia="Times New Roman" w:hAnsi="Times New Roman" w:cs="Times New Roman"/>
              </w:rPr>
            </w:pPr>
            <w:r w:rsidRPr="003E4CCA">
              <w:rPr>
                <w:rFonts w:ascii="Times New Roman" w:eastAsia="Times New Roman" w:hAnsi="Times New Roman" w:cs="Times New Roman"/>
              </w:rPr>
              <w:t>(4)</w:t>
            </w:r>
          </w:p>
        </w:tc>
        <w:tc>
          <w:tcPr>
            <w:tcW w:w="1430" w:type="dxa"/>
            <w:tcBorders>
              <w:top w:val="single" w:sz="4" w:space="0" w:color="auto"/>
              <w:left w:val="nil"/>
              <w:bottom w:val="single" w:sz="4" w:space="0" w:color="auto"/>
              <w:right w:val="nil"/>
            </w:tcBorders>
            <w:vAlign w:val="bottom"/>
          </w:tcPr>
          <w:p w14:paraId="57312477" w14:textId="6ECEDAB9" w:rsidR="003E4CCA" w:rsidRPr="003E4CCA" w:rsidRDefault="003E4CCA" w:rsidP="001478BB">
            <w:pPr>
              <w:jc w:val="center"/>
              <w:rPr>
                <w:rFonts w:ascii="Times New Roman" w:hAnsi="Times New Roman" w:cs="Times New Roman"/>
              </w:rPr>
            </w:pPr>
            <w:r w:rsidRPr="003E4CCA">
              <w:rPr>
                <w:rFonts w:ascii="Times New Roman" w:hAnsi="Times New Roman" w:cs="Times New Roman"/>
              </w:rPr>
              <w:t xml:space="preserve">Squared </w:t>
            </w:r>
            <w:r w:rsidR="00F50CCE">
              <w:rPr>
                <w:rFonts w:ascii="Times New Roman" w:hAnsi="Times New Roman" w:cs="Times New Roman"/>
              </w:rPr>
              <w:t>D</w:t>
            </w:r>
            <w:r w:rsidRPr="003E4CCA">
              <w:rPr>
                <w:rFonts w:ascii="Times New Roman" w:hAnsi="Times New Roman" w:cs="Times New Roman"/>
              </w:rPr>
              <w:t>ifferences</w:t>
            </w:r>
          </w:p>
          <w:p w14:paraId="1350C5FF" w14:textId="77777777" w:rsidR="003E4CCA" w:rsidRPr="003E4CCA" w:rsidRDefault="003E4CCA" w:rsidP="001478BB">
            <w:pPr>
              <w:jc w:val="center"/>
              <w:rPr>
                <w:rFonts w:ascii="Times New Roman" w:eastAsia="Times New Roman" w:hAnsi="Times New Roman" w:cs="Times New Roman"/>
              </w:rPr>
            </w:pPr>
            <w:r w:rsidRPr="003E4CCA">
              <w:rPr>
                <w:rFonts w:ascii="Times New Roman" w:hAnsi="Times New Roman" w:cs="Times New Roman"/>
              </w:rPr>
              <w:t>[(1)</w:t>
            </w:r>
            <w:r w:rsidRPr="003E4CCA">
              <w:rPr>
                <w:rFonts w:ascii="Times New Roman" w:hAnsi="Times New Roman" w:cs="Times New Roman"/>
              </w:rPr>
              <w:sym w:font="Symbol" w:char="F02D"/>
            </w:r>
            <w:r w:rsidRPr="003E4CCA">
              <w:rPr>
                <w:rFonts w:ascii="Times New Roman" w:hAnsi="Times New Roman" w:cs="Times New Roman"/>
              </w:rPr>
              <w:t>(4)]</w:t>
            </w:r>
            <w:r w:rsidRPr="003E4CCA">
              <w:rPr>
                <w:rFonts w:ascii="Times New Roman" w:hAnsi="Times New Roman" w:cs="Times New Roman"/>
                <w:vertAlign w:val="superscript"/>
              </w:rPr>
              <w:t>2</w:t>
            </w:r>
          </w:p>
        </w:tc>
      </w:tr>
      <w:tr w:rsidR="003E4CCA" w:rsidRPr="003E4CCA" w14:paraId="7626117A" w14:textId="77777777" w:rsidTr="001478BB">
        <w:trPr>
          <w:jc w:val="center"/>
        </w:trPr>
        <w:tc>
          <w:tcPr>
            <w:tcW w:w="3284" w:type="dxa"/>
            <w:tcBorders>
              <w:top w:val="single" w:sz="4" w:space="0" w:color="auto"/>
              <w:left w:val="nil"/>
              <w:bottom w:val="nil"/>
              <w:right w:val="nil"/>
            </w:tcBorders>
            <w:vAlign w:val="bottom"/>
          </w:tcPr>
          <w:p w14:paraId="516A21BE" w14:textId="77777777" w:rsidR="003E4CCA" w:rsidRPr="003E4CCA" w:rsidRDefault="003E4CCA" w:rsidP="00F50CCE">
            <w:pPr>
              <w:spacing w:before="60"/>
              <w:rPr>
                <w:rFonts w:ascii="Times New Roman" w:hAnsi="Times New Roman" w:cs="Times New Roman"/>
                <w:bCs/>
              </w:rPr>
            </w:pPr>
            <w:r w:rsidRPr="003E4CCA">
              <w:rPr>
                <w:rFonts w:ascii="Times New Roman" w:hAnsi="Times New Roman" w:cs="Times New Roman"/>
                <w:bCs/>
              </w:rPr>
              <w:t>Urban Red River</w:t>
            </w:r>
            <w:r w:rsidRPr="003E4CCA">
              <w:rPr>
                <w:rFonts w:ascii="Times New Roman" w:hAnsi="Times New Roman" w:cs="Times New Roman"/>
                <w:bCs/>
                <w:vertAlign w:val="subscript"/>
              </w:rPr>
              <w:t xml:space="preserve"> </w:t>
            </w:r>
          </w:p>
        </w:tc>
        <w:tc>
          <w:tcPr>
            <w:tcW w:w="1429" w:type="dxa"/>
            <w:tcBorders>
              <w:top w:val="single" w:sz="4" w:space="0" w:color="auto"/>
              <w:left w:val="nil"/>
              <w:bottom w:val="nil"/>
              <w:right w:val="nil"/>
            </w:tcBorders>
            <w:vAlign w:val="bottom"/>
          </w:tcPr>
          <w:p w14:paraId="6F9D52DB" w14:textId="77777777" w:rsidR="003E4CCA" w:rsidRPr="003E4CCA" w:rsidRDefault="003E4CCA" w:rsidP="00F50CCE">
            <w:pPr>
              <w:tabs>
                <w:tab w:val="decimal" w:pos="624"/>
              </w:tabs>
              <w:spacing w:before="60"/>
              <w:rPr>
                <w:rFonts w:ascii="Times New Roman" w:eastAsia="Times New Roman" w:hAnsi="Times New Roman" w:cs="Times New Roman"/>
              </w:rPr>
            </w:pPr>
            <w:r w:rsidRPr="003E4CCA">
              <w:rPr>
                <w:rFonts w:ascii="Times New Roman" w:eastAsia="Times New Roman" w:hAnsi="Times New Roman" w:cs="Times New Roman"/>
              </w:rPr>
              <w:t>100.0</w:t>
            </w:r>
          </w:p>
        </w:tc>
        <w:tc>
          <w:tcPr>
            <w:tcW w:w="1430" w:type="dxa"/>
            <w:tcBorders>
              <w:top w:val="single" w:sz="4" w:space="0" w:color="auto"/>
              <w:left w:val="nil"/>
              <w:bottom w:val="nil"/>
              <w:right w:val="nil"/>
            </w:tcBorders>
            <w:vAlign w:val="bottom"/>
          </w:tcPr>
          <w:p w14:paraId="01809DCA" w14:textId="77777777" w:rsidR="003E4CCA" w:rsidRPr="003E4CCA" w:rsidRDefault="003E4CCA" w:rsidP="00F50CCE">
            <w:pPr>
              <w:tabs>
                <w:tab w:val="decimal" w:pos="624"/>
              </w:tabs>
              <w:spacing w:before="60"/>
              <w:rPr>
                <w:rFonts w:ascii="Times New Roman" w:eastAsia="Times New Roman" w:hAnsi="Times New Roman" w:cs="Times New Roman"/>
              </w:rPr>
            </w:pPr>
            <w:r w:rsidRPr="003E4CCA">
              <w:rPr>
                <w:rFonts w:ascii="Times New Roman" w:eastAsia="Times New Roman" w:hAnsi="Times New Roman" w:cs="Times New Roman"/>
              </w:rPr>
              <w:t>100.0</w:t>
            </w:r>
          </w:p>
        </w:tc>
        <w:tc>
          <w:tcPr>
            <w:tcW w:w="1429" w:type="dxa"/>
            <w:tcBorders>
              <w:top w:val="single" w:sz="4" w:space="0" w:color="auto"/>
              <w:left w:val="nil"/>
              <w:bottom w:val="nil"/>
              <w:right w:val="nil"/>
            </w:tcBorders>
            <w:vAlign w:val="bottom"/>
          </w:tcPr>
          <w:p w14:paraId="3E31F62C" w14:textId="77777777" w:rsidR="003E4CCA" w:rsidRPr="003E4CCA" w:rsidRDefault="003E4CCA" w:rsidP="00F50CCE">
            <w:pPr>
              <w:tabs>
                <w:tab w:val="decimal" w:pos="510"/>
              </w:tabs>
              <w:spacing w:before="60"/>
              <w:rPr>
                <w:rFonts w:ascii="Times New Roman" w:hAnsi="Times New Roman" w:cs="Times New Roman"/>
              </w:rPr>
            </w:pPr>
            <w:r w:rsidRPr="003E4CCA">
              <w:rPr>
                <w:rFonts w:ascii="Times New Roman" w:hAnsi="Times New Roman" w:cs="Times New Roman"/>
              </w:rPr>
              <w:t>0.0</w:t>
            </w:r>
          </w:p>
        </w:tc>
        <w:tc>
          <w:tcPr>
            <w:tcW w:w="1430" w:type="dxa"/>
            <w:tcBorders>
              <w:top w:val="single" w:sz="4" w:space="0" w:color="auto"/>
              <w:left w:val="nil"/>
              <w:bottom w:val="nil"/>
              <w:right w:val="nil"/>
            </w:tcBorders>
            <w:vAlign w:val="bottom"/>
          </w:tcPr>
          <w:p w14:paraId="1DBDBAC6" w14:textId="77777777" w:rsidR="003E4CCA" w:rsidRPr="003E4CCA" w:rsidRDefault="003E4CCA" w:rsidP="00F50CCE">
            <w:pPr>
              <w:tabs>
                <w:tab w:val="decimal" w:pos="624"/>
              </w:tabs>
              <w:spacing w:before="60"/>
              <w:rPr>
                <w:rFonts w:ascii="Times New Roman" w:eastAsia="Times New Roman" w:hAnsi="Times New Roman" w:cs="Times New Roman"/>
              </w:rPr>
            </w:pPr>
            <w:r w:rsidRPr="003E4CCA">
              <w:rPr>
                <w:rFonts w:ascii="Times New Roman" w:eastAsia="Times New Roman" w:hAnsi="Times New Roman" w:cs="Times New Roman"/>
              </w:rPr>
              <w:t>100.0</w:t>
            </w:r>
          </w:p>
        </w:tc>
        <w:tc>
          <w:tcPr>
            <w:tcW w:w="1430" w:type="dxa"/>
            <w:tcBorders>
              <w:top w:val="single" w:sz="4" w:space="0" w:color="auto"/>
              <w:left w:val="nil"/>
              <w:bottom w:val="nil"/>
              <w:right w:val="nil"/>
            </w:tcBorders>
            <w:vAlign w:val="bottom"/>
          </w:tcPr>
          <w:p w14:paraId="12B2F322" w14:textId="77777777" w:rsidR="003E4CCA" w:rsidRPr="003E4CCA" w:rsidRDefault="003E4CCA" w:rsidP="00F50CCE">
            <w:pPr>
              <w:tabs>
                <w:tab w:val="decimal" w:pos="624"/>
              </w:tabs>
              <w:spacing w:before="60"/>
              <w:rPr>
                <w:rFonts w:ascii="Times New Roman" w:eastAsia="Times New Roman" w:hAnsi="Times New Roman" w:cs="Times New Roman"/>
              </w:rPr>
            </w:pPr>
            <w:r w:rsidRPr="003E4CCA">
              <w:rPr>
                <w:rFonts w:ascii="Times New Roman" w:eastAsia="Times New Roman" w:hAnsi="Times New Roman" w:cs="Times New Roman"/>
              </w:rPr>
              <w:t>0.0</w:t>
            </w:r>
          </w:p>
        </w:tc>
      </w:tr>
      <w:tr w:rsidR="003E4CCA" w:rsidRPr="003E4CCA" w14:paraId="61C4FC2E" w14:textId="77777777" w:rsidTr="001478BB">
        <w:trPr>
          <w:jc w:val="center"/>
        </w:trPr>
        <w:tc>
          <w:tcPr>
            <w:tcW w:w="3284" w:type="dxa"/>
            <w:tcBorders>
              <w:top w:val="nil"/>
              <w:left w:val="nil"/>
              <w:bottom w:val="nil"/>
              <w:right w:val="nil"/>
            </w:tcBorders>
            <w:vAlign w:val="bottom"/>
          </w:tcPr>
          <w:p w14:paraId="2D796304" w14:textId="77777777" w:rsidR="003E4CCA" w:rsidRPr="003E4CCA" w:rsidRDefault="003E4CCA" w:rsidP="001478BB">
            <w:pPr>
              <w:rPr>
                <w:rFonts w:ascii="Times New Roman" w:eastAsia="Calibri" w:hAnsi="Times New Roman" w:cs="Times New Roman"/>
                <w:color w:val="000000"/>
              </w:rPr>
            </w:pPr>
            <w:r w:rsidRPr="003E4CCA">
              <w:rPr>
                <w:rFonts w:ascii="Times New Roman" w:eastAsia="Calibri" w:hAnsi="Times New Roman" w:cs="Times New Roman"/>
                <w:color w:val="000000"/>
              </w:rPr>
              <w:t>Urban Mid-Northern Mountains</w:t>
            </w:r>
            <w:r w:rsidRPr="003E4CCA">
              <w:rPr>
                <w:rFonts w:ascii="Times New Roman" w:eastAsia="Calibri" w:hAnsi="Times New Roman" w:cs="Times New Roman"/>
                <w:color w:val="000000"/>
                <w:vertAlign w:val="subscript"/>
              </w:rPr>
              <w:t xml:space="preserve"> </w:t>
            </w:r>
          </w:p>
        </w:tc>
        <w:tc>
          <w:tcPr>
            <w:tcW w:w="1429" w:type="dxa"/>
            <w:tcBorders>
              <w:top w:val="nil"/>
              <w:left w:val="nil"/>
              <w:bottom w:val="nil"/>
              <w:right w:val="nil"/>
            </w:tcBorders>
            <w:vAlign w:val="bottom"/>
          </w:tcPr>
          <w:p w14:paraId="24D8674C" w14:textId="77777777" w:rsidR="003E4CCA" w:rsidRPr="003E4CCA" w:rsidRDefault="003E4CCA" w:rsidP="001478BB">
            <w:pPr>
              <w:tabs>
                <w:tab w:val="decimal" w:pos="624"/>
              </w:tabs>
              <w:rPr>
                <w:rFonts w:ascii="Times New Roman" w:eastAsia="Times New Roman" w:hAnsi="Times New Roman" w:cs="Times New Roman"/>
              </w:rPr>
            </w:pPr>
            <w:r w:rsidRPr="003E4CCA">
              <w:rPr>
                <w:rFonts w:ascii="Times New Roman" w:eastAsia="Times New Roman" w:hAnsi="Times New Roman" w:cs="Times New Roman"/>
              </w:rPr>
              <w:t>97.9</w:t>
            </w:r>
          </w:p>
        </w:tc>
        <w:tc>
          <w:tcPr>
            <w:tcW w:w="1430" w:type="dxa"/>
            <w:tcBorders>
              <w:top w:val="nil"/>
              <w:left w:val="nil"/>
              <w:bottom w:val="nil"/>
              <w:right w:val="nil"/>
            </w:tcBorders>
            <w:vAlign w:val="bottom"/>
          </w:tcPr>
          <w:p w14:paraId="1CFF9618" w14:textId="77777777" w:rsidR="003E4CCA" w:rsidRPr="003E4CCA" w:rsidRDefault="003E4CCA" w:rsidP="001478BB">
            <w:pPr>
              <w:tabs>
                <w:tab w:val="decimal" w:pos="624"/>
              </w:tabs>
              <w:rPr>
                <w:rFonts w:ascii="Times New Roman" w:eastAsia="Times New Roman" w:hAnsi="Times New Roman" w:cs="Times New Roman"/>
              </w:rPr>
            </w:pPr>
            <w:r w:rsidRPr="003E4CCA">
              <w:rPr>
                <w:rFonts w:ascii="Times New Roman" w:eastAsia="Times New Roman" w:hAnsi="Times New Roman" w:cs="Times New Roman"/>
              </w:rPr>
              <w:t>96.7</w:t>
            </w:r>
          </w:p>
        </w:tc>
        <w:tc>
          <w:tcPr>
            <w:tcW w:w="1429" w:type="dxa"/>
            <w:tcBorders>
              <w:top w:val="nil"/>
              <w:left w:val="nil"/>
              <w:bottom w:val="nil"/>
              <w:right w:val="nil"/>
            </w:tcBorders>
            <w:vAlign w:val="bottom"/>
          </w:tcPr>
          <w:p w14:paraId="142DD523" w14:textId="77777777" w:rsidR="003E4CCA" w:rsidRPr="003E4CCA" w:rsidRDefault="003E4CCA" w:rsidP="001478BB">
            <w:pPr>
              <w:tabs>
                <w:tab w:val="decimal" w:pos="510"/>
              </w:tabs>
              <w:rPr>
                <w:rFonts w:ascii="Times New Roman" w:eastAsia="Times New Roman" w:hAnsi="Times New Roman" w:cs="Times New Roman"/>
              </w:rPr>
            </w:pPr>
            <w:r w:rsidRPr="003E4CCA">
              <w:rPr>
                <w:rFonts w:ascii="Times New Roman" w:eastAsia="Times New Roman" w:hAnsi="Times New Roman" w:cs="Times New Roman"/>
              </w:rPr>
              <w:t>1.4</w:t>
            </w:r>
          </w:p>
        </w:tc>
        <w:tc>
          <w:tcPr>
            <w:tcW w:w="1430" w:type="dxa"/>
            <w:tcBorders>
              <w:top w:val="nil"/>
              <w:left w:val="nil"/>
              <w:bottom w:val="nil"/>
              <w:right w:val="nil"/>
            </w:tcBorders>
            <w:vAlign w:val="bottom"/>
          </w:tcPr>
          <w:p w14:paraId="3D565EF4" w14:textId="77777777" w:rsidR="003E4CCA" w:rsidRPr="003E4CCA" w:rsidRDefault="003E4CCA" w:rsidP="001478BB">
            <w:pPr>
              <w:tabs>
                <w:tab w:val="decimal" w:pos="624"/>
              </w:tabs>
              <w:rPr>
                <w:rFonts w:ascii="Times New Roman" w:eastAsia="Times New Roman" w:hAnsi="Times New Roman" w:cs="Times New Roman"/>
              </w:rPr>
            </w:pPr>
            <w:r w:rsidRPr="003E4CCA">
              <w:rPr>
                <w:rFonts w:ascii="Times New Roman" w:eastAsia="Times New Roman" w:hAnsi="Times New Roman" w:cs="Times New Roman"/>
              </w:rPr>
              <w:t>113.0</w:t>
            </w:r>
          </w:p>
        </w:tc>
        <w:tc>
          <w:tcPr>
            <w:tcW w:w="1430" w:type="dxa"/>
            <w:tcBorders>
              <w:top w:val="nil"/>
              <w:left w:val="nil"/>
              <w:bottom w:val="nil"/>
              <w:right w:val="nil"/>
            </w:tcBorders>
            <w:vAlign w:val="bottom"/>
          </w:tcPr>
          <w:p w14:paraId="35859C2B" w14:textId="77777777" w:rsidR="003E4CCA" w:rsidRPr="003E4CCA" w:rsidRDefault="003E4CCA" w:rsidP="001478BB">
            <w:pPr>
              <w:tabs>
                <w:tab w:val="decimal" w:pos="624"/>
              </w:tabs>
              <w:rPr>
                <w:rFonts w:ascii="Times New Roman" w:eastAsia="Times New Roman" w:hAnsi="Times New Roman" w:cs="Times New Roman"/>
              </w:rPr>
            </w:pPr>
            <w:r w:rsidRPr="003E4CCA">
              <w:rPr>
                <w:rFonts w:ascii="Times New Roman" w:eastAsia="Times New Roman" w:hAnsi="Times New Roman" w:cs="Times New Roman"/>
              </w:rPr>
              <w:t>227.4</w:t>
            </w:r>
          </w:p>
        </w:tc>
      </w:tr>
      <w:tr w:rsidR="003E4CCA" w:rsidRPr="003E4CCA" w14:paraId="1DDE462D" w14:textId="77777777" w:rsidTr="001478BB">
        <w:trPr>
          <w:jc w:val="center"/>
        </w:trPr>
        <w:tc>
          <w:tcPr>
            <w:tcW w:w="3284" w:type="dxa"/>
            <w:tcBorders>
              <w:top w:val="nil"/>
              <w:left w:val="nil"/>
              <w:bottom w:val="nil"/>
              <w:right w:val="nil"/>
            </w:tcBorders>
            <w:vAlign w:val="bottom"/>
          </w:tcPr>
          <w:p w14:paraId="5D0B5364" w14:textId="77777777" w:rsidR="003E4CCA" w:rsidRPr="003E4CCA" w:rsidRDefault="003E4CCA" w:rsidP="001478BB">
            <w:pPr>
              <w:rPr>
                <w:rFonts w:ascii="Times New Roman" w:eastAsia="Calibri" w:hAnsi="Times New Roman" w:cs="Times New Roman"/>
                <w:color w:val="000000"/>
              </w:rPr>
            </w:pPr>
            <w:r w:rsidRPr="003E4CCA">
              <w:rPr>
                <w:rFonts w:ascii="Times New Roman" w:eastAsia="Calibri" w:hAnsi="Times New Roman" w:cs="Times New Roman"/>
                <w:color w:val="000000"/>
              </w:rPr>
              <w:t>Urban North-Central Coast</w:t>
            </w:r>
            <w:r w:rsidRPr="003E4CCA">
              <w:rPr>
                <w:rFonts w:ascii="Times New Roman" w:eastAsia="Calibri" w:hAnsi="Times New Roman" w:cs="Times New Roman"/>
                <w:color w:val="000000"/>
                <w:vertAlign w:val="subscript"/>
              </w:rPr>
              <w:t xml:space="preserve"> </w:t>
            </w:r>
          </w:p>
        </w:tc>
        <w:tc>
          <w:tcPr>
            <w:tcW w:w="1429" w:type="dxa"/>
            <w:tcBorders>
              <w:top w:val="nil"/>
              <w:left w:val="nil"/>
              <w:bottom w:val="nil"/>
              <w:right w:val="nil"/>
            </w:tcBorders>
            <w:vAlign w:val="bottom"/>
          </w:tcPr>
          <w:p w14:paraId="168B05A3" w14:textId="77777777" w:rsidR="003E4CCA" w:rsidRPr="003E4CCA" w:rsidRDefault="003E4CCA" w:rsidP="001478BB">
            <w:pPr>
              <w:tabs>
                <w:tab w:val="decimal" w:pos="624"/>
              </w:tabs>
              <w:rPr>
                <w:rFonts w:ascii="Times New Roman" w:eastAsia="Times New Roman" w:hAnsi="Times New Roman" w:cs="Times New Roman"/>
              </w:rPr>
            </w:pPr>
            <w:r w:rsidRPr="003E4CCA">
              <w:rPr>
                <w:rFonts w:ascii="Times New Roman" w:eastAsia="Times New Roman" w:hAnsi="Times New Roman" w:cs="Times New Roman"/>
              </w:rPr>
              <w:t>90.0</w:t>
            </w:r>
          </w:p>
        </w:tc>
        <w:tc>
          <w:tcPr>
            <w:tcW w:w="1430" w:type="dxa"/>
            <w:tcBorders>
              <w:top w:val="nil"/>
              <w:left w:val="nil"/>
              <w:bottom w:val="nil"/>
              <w:right w:val="nil"/>
            </w:tcBorders>
            <w:vAlign w:val="bottom"/>
          </w:tcPr>
          <w:p w14:paraId="6E63FDAD" w14:textId="77777777" w:rsidR="003E4CCA" w:rsidRPr="003E4CCA" w:rsidRDefault="003E4CCA" w:rsidP="001478BB">
            <w:pPr>
              <w:tabs>
                <w:tab w:val="decimal" w:pos="624"/>
              </w:tabs>
              <w:rPr>
                <w:rFonts w:ascii="Times New Roman" w:eastAsia="Times New Roman" w:hAnsi="Times New Roman" w:cs="Times New Roman"/>
              </w:rPr>
            </w:pPr>
            <w:r w:rsidRPr="003E4CCA">
              <w:rPr>
                <w:rFonts w:ascii="Times New Roman" w:eastAsia="Times New Roman" w:hAnsi="Times New Roman" w:cs="Times New Roman"/>
              </w:rPr>
              <w:t>87.8</w:t>
            </w:r>
          </w:p>
        </w:tc>
        <w:tc>
          <w:tcPr>
            <w:tcW w:w="1429" w:type="dxa"/>
            <w:tcBorders>
              <w:top w:val="nil"/>
              <w:left w:val="nil"/>
              <w:bottom w:val="nil"/>
              <w:right w:val="nil"/>
            </w:tcBorders>
            <w:vAlign w:val="bottom"/>
          </w:tcPr>
          <w:p w14:paraId="0D07D049" w14:textId="77777777" w:rsidR="003E4CCA" w:rsidRPr="003E4CCA" w:rsidRDefault="003E4CCA" w:rsidP="001478BB">
            <w:pPr>
              <w:tabs>
                <w:tab w:val="decimal" w:pos="510"/>
              </w:tabs>
              <w:rPr>
                <w:rFonts w:ascii="Times New Roman" w:eastAsia="Times New Roman" w:hAnsi="Times New Roman" w:cs="Times New Roman"/>
              </w:rPr>
            </w:pPr>
            <w:r w:rsidRPr="003E4CCA">
              <w:rPr>
                <w:rFonts w:ascii="Times New Roman" w:eastAsia="Times New Roman" w:hAnsi="Times New Roman" w:cs="Times New Roman"/>
              </w:rPr>
              <w:t>4.7</w:t>
            </w:r>
          </w:p>
        </w:tc>
        <w:tc>
          <w:tcPr>
            <w:tcW w:w="1430" w:type="dxa"/>
            <w:tcBorders>
              <w:top w:val="nil"/>
              <w:left w:val="nil"/>
              <w:bottom w:val="nil"/>
              <w:right w:val="nil"/>
            </w:tcBorders>
            <w:vAlign w:val="bottom"/>
          </w:tcPr>
          <w:p w14:paraId="7FCE2C80" w14:textId="77777777" w:rsidR="003E4CCA" w:rsidRPr="003E4CCA" w:rsidRDefault="003E4CCA" w:rsidP="001478BB">
            <w:pPr>
              <w:tabs>
                <w:tab w:val="decimal" w:pos="624"/>
              </w:tabs>
              <w:rPr>
                <w:rFonts w:ascii="Times New Roman" w:eastAsia="Times New Roman" w:hAnsi="Times New Roman" w:cs="Times New Roman"/>
              </w:rPr>
            </w:pPr>
            <w:r w:rsidRPr="003E4CCA">
              <w:rPr>
                <w:rFonts w:ascii="Times New Roman" w:eastAsia="Times New Roman" w:hAnsi="Times New Roman" w:cs="Times New Roman"/>
              </w:rPr>
              <w:t>80.3</w:t>
            </w:r>
          </w:p>
        </w:tc>
        <w:tc>
          <w:tcPr>
            <w:tcW w:w="1430" w:type="dxa"/>
            <w:tcBorders>
              <w:top w:val="nil"/>
              <w:left w:val="nil"/>
              <w:bottom w:val="nil"/>
              <w:right w:val="nil"/>
            </w:tcBorders>
            <w:vAlign w:val="bottom"/>
          </w:tcPr>
          <w:p w14:paraId="238E1C3E" w14:textId="77777777" w:rsidR="003E4CCA" w:rsidRPr="003E4CCA" w:rsidRDefault="003E4CCA" w:rsidP="001478BB">
            <w:pPr>
              <w:tabs>
                <w:tab w:val="decimal" w:pos="624"/>
              </w:tabs>
              <w:rPr>
                <w:rFonts w:ascii="Times New Roman" w:eastAsia="Times New Roman" w:hAnsi="Times New Roman" w:cs="Times New Roman"/>
              </w:rPr>
            </w:pPr>
            <w:r w:rsidRPr="003E4CCA">
              <w:rPr>
                <w:rFonts w:ascii="Times New Roman" w:eastAsia="Times New Roman" w:hAnsi="Times New Roman" w:cs="Times New Roman"/>
              </w:rPr>
              <w:t>93.8</w:t>
            </w:r>
          </w:p>
        </w:tc>
      </w:tr>
      <w:tr w:rsidR="003E4CCA" w:rsidRPr="003E4CCA" w14:paraId="21C67204" w14:textId="77777777" w:rsidTr="001478BB">
        <w:trPr>
          <w:jc w:val="center"/>
        </w:trPr>
        <w:tc>
          <w:tcPr>
            <w:tcW w:w="3284" w:type="dxa"/>
            <w:tcBorders>
              <w:top w:val="nil"/>
              <w:left w:val="nil"/>
              <w:bottom w:val="nil"/>
              <w:right w:val="nil"/>
            </w:tcBorders>
            <w:vAlign w:val="bottom"/>
          </w:tcPr>
          <w:p w14:paraId="7336E30B" w14:textId="77777777" w:rsidR="003E4CCA" w:rsidRPr="003E4CCA" w:rsidRDefault="003E4CCA" w:rsidP="001478BB">
            <w:pPr>
              <w:rPr>
                <w:rFonts w:ascii="Times New Roman" w:eastAsia="Calibri" w:hAnsi="Times New Roman" w:cs="Times New Roman"/>
                <w:color w:val="000000"/>
              </w:rPr>
            </w:pPr>
            <w:r w:rsidRPr="003E4CCA">
              <w:rPr>
                <w:rFonts w:ascii="Times New Roman" w:eastAsia="Calibri" w:hAnsi="Times New Roman" w:cs="Times New Roman"/>
                <w:color w:val="000000"/>
              </w:rPr>
              <w:t>Urban Central Highlands</w:t>
            </w:r>
            <w:r w:rsidRPr="003E4CCA">
              <w:rPr>
                <w:rFonts w:ascii="Times New Roman" w:eastAsia="Calibri" w:hAnsi="Times New Roman" w:cs="Times New Roman"/>
                <w:color w:val="000000"/>
                <w:vertAlign w:val="subscript"/>
              </w:rPr>
              <w:t xml:space="preserve"> </w:t>
            </w:r>
          </w:p>
        </w:tc>
        <w:tc>
          <w:tcPr>
            <w:tcW w:w="1429" w:type="dxa"/>
            <w:tcBorders>
              <w:top w:val="nil"/>
              <w:left w:val="nil"/>
              <w:bottom w:val="nil"/>
              <w:right w:val="nil"/>
            </w:tcBorders>
            <w:vAlign w:val="bottom"/>
          </w:tcPr>
          <w:p w14:paraId="1BB10DC4" w14:textId="77777777" w:rsidR="003E4CCA" w:rsidRPr="003E4CCA" w:rsidRDefault="003E4CCA" w:rsidP="001478BB">
            <w:pPr>
              <w:tabs>
                <w:tab w:val="decimal" w:pos="624"/>
              </w:tabs>
              <w:rPr>
                <w:rFonts w:ascii="Times New Roman" w:eastAsia="Times New Roman" w:hAnsi="Times New Roman" w:cs="Times New Roman"/>
              </w:rPr>
            </w:pPr>
            <w:r w:rsidRPr="003E4CCA">
              <w:rPr>
                <w:rFonts w:ascii="Times New Roman" w:eastAsia="Times New Roman" w:hAnsi="Times New Roman" w:cs="Times New Roman"/>
              </w:rPr>
              <w:t>91.1</w:t>
            </w:r>
          </w:p>
        </w:tc>
        <w:tc>
          <w:tcPr>
            <w:tcW w:w="1430" w:type="dxa"/>
            <w:tcBorders>
              <w:top w:val="nil"/>
              <w:left w:val="nil"/>
              <w:bottom w:val="nil"/>
              <w:right w:val="nil"/>
            </w:tcBorders>
            <w:vAlign w:val="bottom"/>
          </w:tcPr>
          <w:p w14:paraId="7269D9EA" w14:textId="77777777" w:rsidR="003E4CCA" w:rsidRPr="003E4CCA" w:rsidRDefault="003E4CCA" w:rsidP="001478BB">
            <w:pPr>
              <w:tabs>
                <w:tab w:val="decimal" w:pos="624"/>
              </w:tabs>
              <w:rPr>
                <w:rFonts w:ascii="Times New Roman" w:eastAsia="Times New Roman" w:hAnsi="Times New Roman" w:cs="Times New Roman"/>
              </w:rPr>
            </w:pPr>
            <w:r w:rsidRPr="003E4CCA">
              <w:rPr>
                <w:rFonts w:ascii="Times New Roman" w:eastAsia="Times New Roman" w:hAnsi="Times New Roman" w:cs="Times New Roman"/>
              </w:rPr>
              <w:t>91.3</w:t>
            </w:r>
          </w:p>
        </w:tc>
        <w:tc>
          <w:tcPr>
            <w:tcW w:w="1429" w:type="dxa"/>
            <w:tcBorders>
              <w:top w:val="nil"/>
              <w:left w:val="nil"/>
              <w:bottom w:val="nil"/>
              <w:right w:val="nil"/>
            </w:tcBorders>
            <w:vAlign w:val="bottom"/>
          </w:tcPr>
          <w:p w14:paraId="61D9CB4F" w14:textId="77777777" w:rsidR="003E4CCA" w:rsidRPr="003E4CCA" w:rsidRDefault="003E4CCA" w:rsidP="001478BB">
            <w:pPr>
              <w:tabs>
                <w:tab w:val="decimal" w:pos="510"/>
              </w:tabs>
              <w:rPr>
                <w:rFonts w:ascii="Times New Roman" w:eastAsia="Times New Roman" w:hAnsi="Times New Roman" w:cs="Times New Roman"/>
              </w:rPr>
            </w:pPr>
            <w:r w:rsidRPr="003E4CCA">
              <w:rPr>
                <w:rFonts w:ascii="Times New Roman" w:eastAsia="Times New Roman" w:hAnsi="Times New Roman" w:cs="Times New Roman"/>
              </w:rPr>
              <w:t>0.0</w:t>
            </w:r>
          </w:p>
        </w:tc>
        <w:tc>
          <w:tcPr>
            <w:tcW w:w="1430" w:type="dxa"/>
            <w:tcBorders>
              <w:top w:val="nil"/>
              <w:left w:val="nil"/>
              <w:bottom w:val="nil"/>
              <w:right w:val="nil"/>
            </w:tcBorders>
            <w:vAlign w:val="bottom"/>
          </w:tcPr>
          <w:p w14:paraId="7B5985B7" w14:textId="77777777" w:rsidR="003E4CCA" w:rsidRPr="003E4CCA" w:rsidRDefault="003E4CCA" w:rsidP="001478BB">
            <w:pPr>
              <w:tabs>
                <w:tab w:val="decimal" w:pos="624"/>
              </w:tabs>
              <w:rPr>
                <w:rFonts w:ascii="Times New Roman" w:eastAsia="Times New Roman" w:hAnsi="Times New Roman" w:cs="Times New Roman"/>
              </w:rPr>
            </w:pPr>
            <w:r w:rsidRPr="003E4CCA">
              <w:rPr>
                <w:rFonts w:ascii="Times New Roman" w:eastAsia="Times New Roman" w:hAnsi="Times New Roman" w:cs="Times New Roman"/>
              </w:rPr>
              <w:t>65.6</w:t>
            </w:r>
          </w:p>
        </w:tc>
        <w:tc>
          <w:tcPr>
            <w:tcW w:w="1430" w:type="dxa"/>
            <w:tcBorders>
              <w:top w:val="nil"/>
              <w:left w:val="nil"/>
              <w:bottom w:val="nil"/>
              <w:right w:val="nil"/>
            </w:tcBorders>
            <w:vAlign w:val="bottom"/>
          </w:tcPr>
          <w:p w14:paraId="346BAC86" w14:textId="77777777" w:rsidR="003E4CCA" w:rsidRPr="003E4CCA" w:rsidRDefault="003E4CCA" w:rsidP="001478BB">
            <w:pPr>
              <w:tabs>
                <w:tab w:val="decimal" w:pos="624"/>
              </w:tabs>
              <w:rPr>
                <w:rFonts w:ascii="Times New Roman" w:eastAsia="Times New Roman" w:hAnsi="Times New Roman" w:cs="Times New Roman"/>
              </w:rPr>
            </w:pPr>
            <w:r w:rsidRPr="003E4CCA">
              <w:rPr>
                <w:rFonts w:ascii="Times New Roman" w:eastAsia="Times New Roman" w:hAnsi="Times New Roman" w:cs="Times New Roman"/>
              </w:rPr>
              <w:t>649.1</w:t>
            </w:r>
          </w:p>
        </w:tc>
      </w:tr>
      <w:tr w:rsidR="003E4CCA" w:rsidRPr="003E4CCA" w14:paraId="3BB581A0" w14:textId="77777777" w:rsidTr="001478BB">
        <w:trPr>
          <w:jc w:val="center"/>
        </w:trPr>
        <w:tc>
          <w:tcPr>
            <w:tcW w:w="3284" w:type="dxa"/>
            <w:tcBorders>
              <w:top w:val="nil"/>
              <w:left w:val="nil"/>
              <w:bottom w:val="nil"/>
              <w:right w:val="nil"/>
            </w:tcBorders>
            <w:vAlign w:val="bottom"/>
          </w:tcPr>
          <w:p w14:paraId="5510B50E" w14:textId="77777777" w:rsidR="003E4CCA" w:rsidRPr="003E4CCA" w:rsidRDefault="003E4CCA" w:rsidP="001478BB">
            <w:pPr>
              <w:rPr>
                <w:rFonts w:ascii="Times New Roman" w:eastAsia="Calibri" w:hAnsi="Times New Roman" w:cs="Times New Roman"/>
                <w:color w:val="000000"/>
              </w:rPr>
            </w:pPr>
            <w:r w:rsidRPr="003E4CCA">
              <w:rPr>
                <w:rFonts w:ascii="Times New Roman" w:eastAsia="Calibri" w:hAnsi="Times New Roman" w:cs="Times New Roman"/>
                <w:color w:val="000000"/>
              </w:rPr>
              <w:t>Urban South East</w:t>
            </w:r>
            <w:r w:rsidRPr="003E4CCA">
              <w:rPr>
                <w:rFonts w:ascii="Times New Roman" w:eastAsia="Calibri" w:hAnsi="Times New Roman" w:cs="Times New Roman"/>
                <w:color w:val="000000"/>
                <w:vertAlign w:val="subscript"/>
              </w:rPr>
              <w:t xml:space="preserve"> </w:t>
            </w:r>
          </w:p>
        </w:tc>
        <w:tc>
          <w:tcPr>
            <w:tcW w:w="1429" w:type="dxa"/>
            <w:tcBorders>
              <w:top w:val="nil"/>
              <w:left w:val="nil"/>
              <w:bottom w:val="nil"/>
              <w:right w:val="nil"/>
            </w:tcBorders>
            <w:vAlign w:val="bottom"/>
          </w:tcPr>
          <w:p w14:paraId="7CFEBD5D" w14:textId="77777777" w:rsidR="003E4CCA" w:rsidRPr="003E4CCA" w:rsidRDefault="003E4CCA" w:rsidP="001478BB">
            <w:pPr>
              <w:tabs>
                <w:tab w:val="decimal" w:pos="624"/>
              </w:tabs>
              <w:rPr>
                <w:rFonts w:ascii="Times New Roman" w:eastAsia="Times New Roman" w:hAnsi="Times New Roman" w:cs="Times New Roman"/>
              </w:rPr>
            </w:pPr>
            <w:r w:rsidRPr="003E4CCA">
              <w:rPr>
                <w:rFonts w:ascii="Times New Roman" w:eastAsia="Times New Roman" w:hAnsi="Times New Roman" w:cs="Times New Roman"/>
              </w:rPr>
              <w:t>98.3</w:t>
            </w:r>
          </w:p>
        </w:tc>
        <w:tc>
          <w:tcPr>
            <w:tcW w:w="1430" w:type="dxa"/>
            <w:tcBorders>
              <w:top w:val="nil"/>
              <w:left w:val="nil"/>
              <w:bottom w:val="nil"/>
              <w:right w:val="nil"/>
            </w:tcBorders>
            <w:vAlign w:val="bottom"/>
          </w:tcPr>
          <w:p w14:paraId="53B38C79" w14:textId="77777777" w:rsidR="003E4CCA" w:rsidRPr="003E4CCA" w:rsidRDefault="003E4CCA" w:rsidP="001478BB">
            <w:pPr>
              <w:tabs>
                <w:tab w:val="decimal" w:pos="624"/>
              </w:tabs>
              <w:rPr>
                <w:rFonts w:ascii="Times New Roman" w:eastAsia="Times New Roman" w:hAnsi="Times New Roman" w:cs="Times New Roman"/>
              </w:rPr>
            </w:pPr>
            <w:r w:rsidRPr="003E4CCA">
              <w:rPr>
                <w:rFonts w:ascii="Times New Roman" w:eastAsia="Times New Roman" w:hAnsi="Times New Roman" w:cs="Times New Roman"/>
              </w:rPr>
              <w:t>98.5</w:t>
            </w:r>
          </w:p>
        </w:tc>
        <w:tc>
          <w:tcPr>
            <w:tcW w:w="1429" w:type="dxa"/>
            <w:tcBorders>
              <w:top w:val="nil"/>
              <w:left w:val="nil"/>
              <w:bottom w:val="nil"/>
              <w:right w:val="nil"/>
            </w:tcBorders>
            <w:vAlign w:val="bottom"/>
          </w:tcPr>
          <w:p w14:paraId="2A20E92E" w14:textId="77777777" w:rsidR="003E4CCA" w:rsidRPr="003E4CCA" w:rsidRDefault="003E4CCA" w:rsidP="001478BB">
            <w:pPr>
              <w:tabs>
                <w:tab w:val="decimal" w:pos="510"/>
              </w:tabs>
              <w:rPr>
                <w:rFonts w:ascii="Times New Roman" w:eastAsia="Times New Roman" w:hAnsi="Times New Roman" w:cs="Times New Roman"/>
              </w:rPr>
            </w:pPr>
            <w:r w:rsidRPr="003E4CCA">
              <w:rPr>
                <w:rFonts w:ascii="Times New Roman" w:eastAsia="Times New Roman" w:hAnsi="Times New Roman" w:cs="Times New Roman"/>
              </w:rPr>
              <w:t>0.0</w:t>
            </w:r>
          </w:p>
        </w:tc>
        <w:tc>
          <w:tcPr>
            <w:tcW w:w="1430" w:type="dxa"/>
            <w:tcBorders>
              <w:top w:val="nil"/>
              <w:left w:val="nil"/>
              <w:bottom w:val="nil"/>
              <w:right w:val="nil"/>
            </w:tcBorders>
            <w:vAlign w:val="bottom"/>
          </w:tcPr>
          <w:p w14:paraId="4B9E60C7" w14:textId="77777777" w:rsidR="003E4CCA" w:rsidRPr="003E4CCA" w:rsidRDefault="003E4CCA" w:rsidP="001478BB">
            <w:pPr>
              <w:tabs>
                <w:tab w:val="decimal" w:pos="624"/>
              </w:tabs>
              <w:rPr>
                <w:rFonts w:ascii="Times New Roman" w:eastAsia="Times New Roman" w:hAnsi="Times New Roman" w:cs="Times New Roman"/>
              </w:rPr>
            </w:pPr>
            <w:r w:rsidRPr="003E4CCA">
              <w:rPr>
                <w:rFonts w:ascii="Times New Roman" w:eastAsia="Times New Roman" w:hAnsi="Times New Roman" w:cs="Times New Roman"/>
              </w:rPr>
              <w:t>58.9</w:t>
            </w:r>
          </w:p>
        </w:tc>
        <w:tc>
          <w:tcPr>
            <w:tcW w:w="1430" w:type="dxa"/>
            <w:tcBorders>
              <w:top w:val="nil"/>
              <w:left w:val="nil"/>
              <w:bottom w:val="nil"/>
              <w:right w:val="nil"/>
            </w:tcBorders>
            <w:vAlign w:val="bottom"/>
          </w:tcPr>
          <w:p w14:paraId="15F38EAF" w14:textId="77777777" w:rsidR="003E4CCA" w:rsidRPr="003E4CCA" w:rsidRDefault="003E4CCA" w:rsidP="001478BB">
            <w:pPr>
              <w:tabs>
                <w:tab w:val="decimal" w:pos="624"/>
              </w:tabs>
              <w:rPr>
                <w:rFonts w:ascii="Times New Roman" w:eastAsia="Times New Roman" w:hAnsi="Times New Roman" w:cs="Times New Roman"/>
              </w:rPr>
            </w:pPr>
            <w:r w:rsidRPr="003E4CCA">
              <w:rPr>
                <w:rFonts w:ascii="Times New Roman" w:eastAsia="Times New Roman" w:hAnsi="Times New Roman" w:cs="Times New Roman"/>
              </w:rPr>
              <w:t>1554.7</w:t>
            </w:r>
          </w:p>
        </w:tc>
      </w:tr>
      <w:tr w:rsidR="003E4CCA" w:rsidRPr="003E4CCA" w14:paraId="4C9B1B15" w14:textId="77777777" w:rsidTr="001478BB">
        <w:trPr>
          <w:jc w:val="center"/>
        </w:trPr>
        <w:tc>
          <w:tcPr>
            <w:tcW w:w="3284" w:type="dxa"/>
            <w:tcBorders>
              <w:top w:val="nil"/>
              <w:left w:val="nil"/>
              <w:bottom w:val="nil"/>
              <w:right w:val="nil"/>
            </w:tcBorders>
            <w:vAlign w:val="bottom"/>
          </w:tcPr>
          <w:p w14:paraId="3D3ABDDA" w14:textId="77777777" w:rsidR="003E4CCA" w:rsidRPr="003E4CCA" w:rsidRDefault="003E4CCA" w:rsidP="001478BB">
            <w:pPr>
              <w:rPr>
                <w:rFonts w:ascii="Times New Roman" w:eastAsia="Calibri" w:hAnsi="Times New Roman" w:cs="Times New Roman"/>
                <w:color w:val="000000"/>
              </w:rPr>
            </w:pPr>
            <w:r w:rsidRPr="003E4CCA">
              <w:rPr>
                <w:rFonts w:ascii="Times New Roman" w:eastAsia="Calibri" w:hAnsi="Times New Roman" w:cs="Times New Roman"/>
                <w:color w:val="000000"/>
              </w:rPr>
              <w:t>Urban Mekong Delta</w:t>
            </w:r>
            <w:r w:rsidRPr="003E4CCA">
              <w:rPr>
                <w:rFonts w:ascii="Times New Roman" w:eastAsia="Calibri" w:hAnsi="Times New Roman" w:cs="Times New Roman"/>
                <w:color w:val="000000"/>
                <w:vertAlign w:val="subscript"/>
              </w:rPr>
              <w:t xml:space="preserve"> </w:t>
            </w:r>
          </w:p>
        </w:tc>
        <w:tc>
          <w:tcPr>
            <w:tcW w:w="1429" w:type="dxa"/>
            <w:tcBorders>
              <w:top w:val="nil"/>
              <w:left w:val="nil"/>
              <w:bottom w:val="nil"/>
              <w:right w:val="nil"/>
            </w:tcBorders>
            <w:vAlign w:val="bottom"/>
          </w:tcPr>
          <w:p w14:paraId="11922F29" w14:textId="77777777" w:rsidR="003E4CCA" w:rsidRPr="003E4CCA" w:rsidRDefault="003E4CCA" w:rsidP="001478BB">
            <w:pPr>
              <w:tabs>
                <w:tab w:val="decimal" w:pos="624"/>
              </w:tabs>
              <w:rPr>
                <w:rFonts w:ascii="Times New Roman" w:eastAsia="Times New Roman" w:hAnsi="Times New Roman" w:cs="Times New Roman"/>
              </w:rPr>
            </w:pPr>
            <w:r w:rsidRPr="003E4CCA">
              <w:rPr>
                <w:rFonts w:ascii="Times New Roman" w:eastAsia="Times New Roman" w:hAnsi="Times New Roman" w:cs="Times New Roman"/>
              </w:rPr>
              <w:t>88.7</w:t>
            </w:r>
          </w:p>
        </w:tc>
        <w:tc>
          <w:tcPr>
            <w:tcW w:w="1430" w:type="dxa"/>
            <w:tcBorders>
              <w:top w:val="nil"/>
              <w:left w:val="nil"/>
              <w:bottom w:val="nil"/>
              <w:right w:val="nil"/>
            </w:tcBorders>
            <w:vAlign w:val="bottom"/>
          </w:tcPr>
          <w:p w14:paraId="3027FF01" w14:textId="77777777" w:rsidR="003E4CCA" w:rsidRPr="003E4CCA" w:rsidRDefault="003E4CCA" w:rsidP="001478BB">
            <w:pPr>
              <w:tabs>
                <w:tab w:val="decimal" w:pos="624"/>
              </w:tabs>
              <w:rPr>
                <w:rFonts w:ascii="Times New Roman" w:eastAsia="Times New Roman" w:hAnsi="Times New Roman" w:cs="Times New Roman"/>
              </w:rPr>
            </w:pPr>
            <w:r w:rsidRPr="003E4CCA">
              <w:rPr>
                <w:rFonts w:ascii="Times New Roman" w:eastAsia="Times New Roman" w:hAnsi="Times New Roman" w:cs="Times New Roman"/>
              </w:rPr>
              <w:t>88.8</w:t>
            </w:r>
          </w:p>
        </w:tc>
        <w:tc>
          <w:tcPr>
            <w:tcW w:w="1429" w:type="dxa"/>
            <w:tcBorders>
              <w:top w:val="nil"/>
              <w:left w:val="nil"/>
              <w:bottom w:val="nil"/>
              <w:right w:val="nil"/>
            </w:tcBorders>
            <w:vAlign w:val="bottom"/>
          </w:tcPr>
          <w:p w14:paraId="096E8B4E" w14:textId="77777777" w:rsidR="003E4CCA" w:rsidRPr="003E4CCA" w:rsidRDefault="003E4CCA" w:rsidP="001478BB">
            <w:pPr>
              <w:tabs>
                <w:tab w:val="decimal" w:pos="510"/>
              </w:tabs>
              <w:rPr>
                <w:rFonts w:ascii="Times New Roman" w:eastAsia="Times New Roman" w:hAnsi="Times New Roman" w:cs="Times New Roman"/>
              </w:rPr>
            </w:pPr>
            <w:r w:rsidRPr="003E4CCA">
              <w:rPr>
                <w:rFonts w:ascii="Times New Roman" w:eastAsia="Times New Roman" w:hAnsi="Times New Roman" w:cs="Times New Roman"/>
              </w:rPr>
              <w:t>0.0</w:t>
            </w:r>
          </w:p>
        </w:tc>
        <w:tc>
          <w:tcPr>
            <w:tcW w:w="1430" w:type="dxa"/>
            <w:tcBorders>
              <w:top w:val="nil"/>
              <w:left w:val="nil"/>
              <w:bottom w:val="nil"/>
              <w:right w:val="nil"/>
            </w:tcBorders>
            <w:vAlign w:val="bottom"/>
          </w:tcPr>
          <w:p w14:paraId="70E2DCD1" w14:textId="77777777" w:rsidR="003E4CCA" w:rsidRPr="003E4CCA" w:rsidRDefault="003E4CCA" w:rsidP="001478BB">
            <w:pPr>
              <w:tabs>
                <w:tab w:val="decimal" w:pos="624"/>
              </w:tabs>
              <w:rPr>
                <w:rFonts w:ascii="Times New Roman" w:eastAsia="Times New Roman" w:hAnsi="Times New Roman" w:cs="Times New Roman"/>
              </w:rPr>
            </w:pPr>
            <w:r w:rsidRPr="003E4CCA">
              <w:rPr>
                <w:rFonts w:ascii="Times New Roman" w:eastAsia="Times New Roman" w:hAnsi="Times New Roman" w:cs="Times New Roman"/>
              </w:rPr>
              <w:t>77.1</w:t>
            </w:r>
          </w:p>
        </w:tc>
        <w:tc>
          <w:tcPr>
            <w:tcW w:w="1430" w:type="dxa"/>
            <w:tcBorders>
              <w:top w:val="nil"/>
              <w:left w:val="nil"/>
              <w:bottom w:val="nil"/>
              <w:right w:val="nil"/>
            </w:tcBorders>
            <w:vAlign w:val="bottom"/>
          </w:tcPr>
          <w:p w14:paraId="4A3E2195" w14:textId="77777777" w:rsidR="003E4CCA" w:rsidRPr="003E4CCA" w:rsidRDefault="003E4CCA" w:rsidP="001478BB">
            <w:pPr>
              <w:tabs>
                <w:tab w:val="decimal" w:pos="624"/>
              </w:tabs>
              <w:rPr>
                <w:rFonts w:ascii="Times New Roman" w:eastAsia="Times New Roman" w:hAnsi="Times New Roman" w:cs="Times New Roman"/>
              </w:rPr>
            </w:pPr>
            <w:r w:rsidRPr="003E4CCA">
              <w:rPr>
                <w:rFonts w:ascii="Times New Roman" w:eastAsia="Times New Roman" w:hAnsi="Times New Roman" w:cs="Times New Roman"/>
              </w:rPr>
              <w:t>133.4</w:t>
            </w:r>
          </w:p>
        </w:tc>
      </w:tr>
      <w:tr w:rsidR="003E4CCA" w:rsidRPr="003E4CCA" w14:paraId="1692DF6C" w14:textId="77777777" w:rsidTr="001478BB">
        <w:trPr>
          <w:jc w:val="center"/>
        </w:trPr>
        <w:tc>
          <w:tcPr>
            <w:tcW w:w="3284" w:type="dxa"/>
            <w:tcBorders>
              <w:top w:val="nil"/>
              <w:left w:val="nil"/>
              <w:bottom w:val="nil"/>
              <w:right w:val="nil"/>
            </w:tcBorders>
            <w:vAlign w:val="bottom"/>
          </w:tcPr>
          <w:p w14:paraId="756AD92E" w14:textId="77777777" w:rsidR="003E4CCA" w:rsidRPr="003E4CCA" w:rsidRDefault="003E4CCA" w:rsidP="001478BB">
            <w:pPr>
              <w:rPr>
                <w:rFonts w:ascii="Times New Roman" w:eastAsia="Calibri" w:hAnsi="Times New Roman" w:cs="Times New Roman"/>
                <w:color w:val="000000"/>
              </w:rPr>
            </w:pPr>
            <w:r w:rsidRPr="003E4CCA">
              <w:rPr>
                <w:rFonts w:ascii="Times New Roman" w:eastAsia="Calibri" w:hAnsi="Times New Roman" w:cs="Times New Roman"/>
                <w:color w:val="000000"/>
              </w:rPr>
              <w:t>Rural Red River</w:t>
            </w:r>
            <w:r w:rsidRPr="003E4CCA">
              <w:rPr>
                <w:rFonts w:ascii="Times New Roman" w:eastAsia="Calibri" w:hAnsi="Times New Roman" w:cs="Times New Roman"/>
                <w:color w:val="000000"/>
                <w:vertAlign w:val="subscript"/>
              </w:rPr>
              <w:t xml:space="preserve"> </w:t>
            </w:r>
          </w:p>
        </w:tc>
        <w:tc>
          <w:tcPr>
            <w:tcW w:w="1429" w:type="dxa"/>
            <w:tcBorders>
              <w:top w:val="nil"/>
              <w:left w:val="nil"/>
              <w:bottom w:val="nil"/>
              <w:right w:val="nil"/>
            </w:tcBorders>
            <w:vAlign w:val="bottom"/>
          </w:tcPr>
          <w:p w14:paraId="1F1AB0C6" w14:textId="77777777" w:rsidR="003E4CCA" w:rsidRPr="003E4CCA" w:rsidRDefault="003E4CCA" w:rsidP="001478BB">
            <w:pPr>
              <w:tabs>
                <w:tab w:val="decimal" w:pos="624"/>
              </w:tabs>
              <w:rPr>
                <w:rFonts w:ascii="Times New Roman" w:eastAsia="Times New Roman" w:hAnsi="Times New Roman" w:cs="Times New Roman"/>
              </w:rPr>
            </w:pPr>
            <w:r w:rsidRPr="003E4CCA">
              <w:rPr>
                <w:rFonts w:ascii="Times New Roman" w:eastAsia="Times New Roman" w:hAnsi="Times New Roman" w:cs="Times New Roman"/>
              </w:rPr>
              <w:t>90.5</w:t>
            </w:r>
          </w:p>
        </w:tc>
        <w:tc>
          <w:tcPr>
            <w:tcW w:w="1430" w:type="dxa"/>
            <w:tcBorders>
              <w:top w:val="nil"/>
              <w:left w:val="nil"/>
              <w:bottom w:val="nil"/>
              <w:right w:val="nil"/>
            </w:tcBorders>
            <w:vAlign w:val="bottom"/>
          </w:tcPr>
          <w:p w14:paraId="5DFC6788" w14:textId="77777777" w:rsidR="003E4CCA" w:rsidRPr="003E4CCA" w:rsidRDefault="003E4CCA" w:rsidP="001478BB">
            <w:pPr>
              <w:tabs>
                <w:tab w:val="decimal" w:pos="624"/>
              </w:tabs>
              <w:rPr>
                <w:rFonts w:ascii="Times New Roman" w:eastAsia="Times New Roman" w:hAnsi="Times New Roman" w:cs="Times New Roman"/>
              </w:rPr>
            </w:pPr>
            <w:r w:rsidRPr="003E4CCA">
              <w:rPr>
                <w:rFonts w:ascii="Times New Roman" w:eastAsia="Times New Roman" w:hAnsi="Times New Roman" w:cs="Times New Roman"/>
              </w:rPr>
              <w:t>89.9</w:t>
            </w:r>
          </w:p>
        </w:tc>
        <w:tc>
          <w:tcPr>
            <w:tcW w:w="1429" w:type="dxa"/>
            <w:tcBorders>
              <w:top w:val="nil"/>
              <w:left w:val="nil"/>
              <w:bottom w:val="nil"/>
              <w:right w:val="nil"/>
            </w:tcBorders>
            <w:vAlign w:val="bottom"/>
          </w:tcPr>
          <w:p w14:paraId="371CB0D0" w14:textId="77777777" w:rsidR="003E4CCA" w:rsidRPr="003E4CCA" w:rsidRDefault="003E4CCA" w:rsidP="001478BB">
            <w:pPr>
              <w:tabs>
                <w:tab w:val="decimal" w:pos="510"/>
              </w:tabs>
              <w:rPr>
                <w:rFonts w:ascii="Times New Roman" w:eastAsia="Times New Roman" w:hAnsi="Times New Roman" w:cs="Times New Roman"/>
              </w:rPr>
            </w:pPr>
            <w:r w:rsidRPr="003E4CCA">
              <w:rPr>
                <w:rFonts w:ascii="Times New Roman" w:eastAsia="Times New Roman" w:hAnsi="Times New Roman" w:cs="Times New Roman"/>
              </w:rPr>
              <w:t>0.4</w:t>
            </w:r>
          </w:p>
        </w:tc>
        <w:tc>
          <w:tcPr>
            <w:tcW w:w="1430" w:type="dxa"/>
            <w:tcBorders>
              <w:top w:val="nil"/>
              <w:left w:val="nil"/>
              <w:bottom w:val="nil"/>
              <w:right w:val="nil"/>
            </w:tcBorders>
            <w:vAlign w:val="bottom"/>
          </w:tcPr>
          <w:p w14:paraId="62B7DE52" w14:textId="77777777" w:rsidR="003E4CCA" w:rsidRPr="003E4CCA" w:rsidRDefault="003E4CCA" w:rsidP="001478BB">
            <w:pPr>
              <w:tabs>
                <w:tab w:val="decimal" w:pos="624"/>
              </w:tabs>
              <w:rPr>
                <w:rFonts w:ascii="Times New Roman" w:eastAsia="Times New Roman" w:hAnsi="Times New Roman" w:cs="Times New Roman"/>
              </w:rPr>
            </w:pPr>
            <w:r w:rsidRPr="003E4CCA">
              <w:rPr>
                <w:rFonts w:ascii="Times New Roman" w:eastAsia="Times New Roman" w:hAnsi="Times New Roman" w:cs="Times New Roman"/>
              </w:rPr>
              <w:t>108.7</w:t>
            </w:r>
          </w:p>
        </w:tc>
        <w:tc>
          <w:tcPr>
            <w:tcW w:w="1430" w:type="dxa"/>
            <w:tcBorders>
              <w:top w:val="nil"/>
              <w:left w:val="nil"/>
              <w:bottom w:val="nil"/>
              <w:right w:val="nil"/>
            </w:tcBorders>
            <w:vAlign w:val="bottom"/>
          </w:tcPr>
          <w:p w14:paraId="42D8E9EC" w14:textId="77777777" w:rsidR="003E4CCA" w:rsidRPr="003E4CCA" w:rsidRDefault="003E4CCA" w:rsidP="001478BB">
            <w:pPr>
              <w:tabs>
                <w:tab w:val="decimal" w:pos="624"/>
              </w:tabs>
              <w:rPr>
                <w:rFonts w:ascii="Times New Roman" w:eastAsia="Times New Roman" w:hAnsi="Times New Roman" w:cs="Times New Roman"/>
              </w:rPr>
            </w:pPr>
            <w:r w:rsidRPr="003E4CCA">
              <w:rPr>
                <w:rFonts w:ascii="Times New Roman" w:eastAsia="Times New Roman" w:hAnsi="Times New Roman" w:cs="Times New Roman"/>
              </w:rPr>
              <w:t>331.7</w:t>
            </w:r>
          </w:p>
        </w:tc>
      </w:tr>
      <w:tr w:rsidR="003E4CCA" w:rsidRPr="003E4CCA" w14:paraId="7EE14D8A" w14:textId="77777777" w:rsidTr="001478BB">
        <w:trPr>
          <w:jc w:val="center"/>
        </w:trPr>
        <w:tc>
          <w:tcPr>
            <w:tcW w:w="3284" w:type="dxa"/>
            <w:tcBorders>
              <w:top w:val="nil"/>
              <w:left w:val="nil"/>
              <w:bottom w:val="nil"/>
              <w:right w:val="nil"/>
            </w:tcBorders>
            <w:vAlign w:val="bottom"/>
          </w:tcPr>
          <w:p w14:paraId="1B92002A" w14:textId="77777777" w:rsidR="003E4CCA" w:rsidRPr="003E4CCA" w:rsidRDefault="003E4CCA" w:rsidP="001478BB">
            <w:pPr>
              <w:rPr>
                <w:rFonts w:ascii="Times New Roman" w:eastAsia="Calibri" w:hAnsi="Times New Roman" w:cs="Times New Roman"/>
                <w:color w:val="000000"/>
              </w:rPr>
            </w:pPr>
            <w:r w:rsidRPr="003E4CCA">
              <w:rPr>
                <w:rFonts w:ascii="Times New Roman" w:eastAsia="Calibri" w:hAnsi="Times New Roman" w:cs="Times New Roman"/>
                <w:color w:val="000000"/>
              </w:rPr>
              <w:t>Rural Mid-Northern Mountains</w:t>
            </w:r>
            <w:r w:rsidRPr="003E4CCA">
              <w:rPr>
                <w:rFonts w:ascii="Times New Roman" w:eastAsia="Calibri" w:hAnsi="Times New Roman" w:cs="Times New Roman"/>
                <w:color w:val="000000"/>
                <w:vertAlign w:val="subscript"/>
              </w:rPr>
              <w:t xml:space="preserve"> </w:t>
            </w:r>
          </w:p>
        </w:tc>
        <w:tc>
          <w:tcPr>
            <w:tcW w:w="1429" w:type="dxa"/>
            <w:tcBorders>
              <w:top w:val="nil"/>
              <w:left w:val="nil"/>
              <w:bottom w:val="nil"/>
              <w:right w:val="nil"/>
            </w:tcBorders>
            <w:vAlign w:val="bottom"/>
          </w:tcPr>
          <w:p w14:paraId="4B1CFB23" w14:textId="77777777" w:rsidR="003E4CCA" w:rsidRPr="003E4CCA" w:rsidRDefault="003E4CCA" w:rsidP="001478BB">
            <w:pPr>
              <w:tabs>
                <w:tab w:val="decimal" w:pos="624"/>
              </w:tabs>
              <w:rPr>
                <w:rFonts w:ascii="Times New Roman" w:eastAsia="Times New Roman" w:hAnsi="Times New Roman" w:cs="Times New Roman"/>
              </w:rPr>
            </w:pPr>
            <w:r w:rsidRPr="003E4CCA">
              <w:rPr>
                <w:rFonts w:ascii="Times New Roman" w:eastAsia="Times New Roman" w:hAnsi="Times New Roman" w:cs="Times New Roman"/>
              </w:rPr>
              <w:t>96.1</w:t>
            </w:r>
          </w:p>
        </w:tc>
        <w:tc>
          <w:tcPr>
            <w:tcW w:w="1430" w:type="dxa"/>
            <w:tcBorders>
              <w:top w:val="nil"/>
              <w:left w:val="nil"/>
              <w:bottom w:val="nil"/>
              <w:right w:val="nil"/>
            </w:tcBorders>
            <w:vAlign w:val="bottom"/>
          </w:tcPr>
          <w:p w14:paraId="31DB4A2D" w14:textId="77777777" w:rsidR="003E4CCA" w:rsidRPr="003E4CCA" w:rsidRDefault="003E4CCA" w:rsidP="001478BB">
            <w:pPr>
              <w:tabs>
                <w:tab w:val="decimal" w:pos="624"/>
              </w:tabs>
              <w:rPr>
                <w:rFonts w:ascii="Times New Roman" w:eastAsia="Times New Roman" w:hAnsi="Times New Roman" w:cs="Times New Roman"/>
              </w:rPr>
            </w:pPr>
            <w:r w:rsidRPr="003E4CCA">
              <w:rPr>
                <w:rFonts w:ascii="Times New Roman" w:eastAsia="Times New Roman" w:hAnsi="Times New Roman" w:cs="Times New Roman"/>
              </w:rPr>
              <w:t>96.4</w:t>
            </w:r>
          </w:p>
        </w:tc>
        <w:tc>
          <w:tcPr>
            <w:tcW w:w="1429" w:type="dxa"/>
            <w:tcBorders>
              <w:top w:val="nil"/>
              <w:left w:val="nil"/>
              <w:bottom w:val="nil"/>
              <w:right w:val="nil"/>
            </w:tcBorders>
            <w:vAlign w:val="bottom"/>
          </w:tcPr>
          <w:p w14:paraId="44B97FBB" w14:textId="77777777" w:rsidR="003E4CCA" w:rsidRPr="003E4CCA" w:rsidRDefault="003E4CCA" w:rsidP="001478BB">
            <w:pPr>
              <w:tabs>
                <w:tab w:val="decimal" w:pos="510"/>
              </w:tabs>
              <w:rPr>
                <w:rFonts w:ascii="Times New Roman" w:eastAsia="Times New Roman" w:hAnsi="Times New Roman" w:cs="Times New Roman"/>
              </w:rPr>
            </w:pPr>
            <w:r w:rsidRPr="003E4CCA">
              <w:rPr>
                <w:rFonts w:ascii="Times New Roman" w:eastAsia="Times New Roman" w:hAnsi="Times New Roman" w:cs="Times New Roman"/>
              </w:rPr>
              <w:t>0.1</w:t>
            </w:r>
          </w:p>
        </w:tc>
        <w:tc>
          <w:tcPr>
            <w:tcW w:w="1430" w:type="dxa"/>
            <w:tcBorders>
              <w:top w:val="nil"/>
              <w:left w:val="nil"/>
              <w:bottom w:val="nil"/>
              <w:right w:val="nil"/>
            </w:tcBorders>
            <w:vAlign w:val="bottom"/>
          </w:tcPr>
          <w:p w14:paraId="1B660B8B" w14:textId="77777777" w:rsidR="003E4CCA" w:rsidRPr="003E4CCA" w:rsidRDefault="003E4CCA" w:rsidP="001478BB">
            <w:pPr>
              <w:tabs>
                <w:tab w:val="decimal" w:pos="624"/>
              </w:tabs>
              <w:rPr>
                <w:rFonts w:ascii="Times New Roman" w:eastAsia="Times New Roman" w:hAnsi="Times New Roman" w:cs="Times New Roman"/>
              </w:rPr>
            </w:pPr>
            <w:r w:rsidRPr="003E4CCA">
              <w:rPr>
                <w:rFonts w:ascii="Times New Roman" w:eastAsia="Times New Roman" w:hAnsi="Times New Roman" w:cs="Times New Roman"/>
              </w:rPr>
              <w:t>137.9</w:t>
            </w:r>
          </w:p>
        </w:tc>
        <w:tc>
          <w:tcPr>
            <w:tcW w:w="1430" w:type="dxa"/>
            <w:tcBorders>
              <w:top w:val="nil"/>
              <w:left w:val="nil"/>
              <w:bottom w:val="nil"/>
              <w:right w:val="nil"/>
            </w:tcBorders>
            <w:vAlign w:val="bottom"/>
          </w:tcPr>
          <w:p w14:paraId="34D58879" w14:textId="77777777" w:rsidR="003E4CCA" w:rsidRPr="003E4CCA" w:rsidRDefault="003E4CCA" w:rsidP="001478BB">
            <w:pPr>
              <w:tabs>
                <w:tab w:val="decimal" w:pos="624"/>
              </w:tabs>
              <w:rPr>
                <w:rFonts w:ascii="Times New Roman" w:eastAsia="Times New Roman" w:hAnsi="Times New Roman" w:cs="Times New Roman"/>
              </w:rPr>
            </w:pPr>
            <w:r w:rsidRPr="003E4CCA">
              <w:rPr>
                <w:rFonts w:ascii="Times New Roman" w:eastAsia="Times New Roman" w:hAnsi="Times New Roman" w:cs="Times New Roman"/>
              </w:rPr>
              <w:t>1750.9</w:t>
            </w:r>
          </w:p>
        </w:tc>
      </w:tr>
      <w:tr w:rsidR="003E4CCA" w:rsidRPr="003E4CCA" w14:paraId="156FF5F6" w14:textId="77777777" w:rsidTr="001478BB">
        <w:trPr>
          <w:jc w:val="center"/>
        </w:trPr>
        <w:tc>
          <w:tcPr>
            <w:tcW w:w="3284" w:type="dxa"/>
            <w:tcBorders>
              <w:top w:val="nil"/>
              <w:left w:val="nil"/>
              <w:bottom w:val="nil"/>
              <w:right w:val="nil"/>
            </w:tcBorders>
            <w:vAlign w:val="bottom"/>
          </w:tcPr>
          <w:p w14:paraId="2468A131" w14:textId="77777777" w:rsidR="003E4CCA" w:rsidRPr="003E4CCA" w:rsidRDefault="003E4CCA" w:rsidP="001478BB">
            <w:pPr>
              <w:rPr>
                <w:rFonts w:ascii="Times New Roman" w:eastAsia="Calibri" w:hAnsi="Times New Roman" w:cs="Times New Roman"/>
                <w:color w:val="000000"/>
              </w:rPr>
            </w:pPr>
            <w:r w:rsidRPr="003E4CCA">
              <w:rPr>
                <w:rFonts w:ascii="Times New Roman" w:eastAsia="Calibri" w:hAnsi="Times New Roman" w:cs="Times New Roman"/>
                <w:color w:val="000000"/>
              </w:rPr>
              <w:t>Rural North-Central Coast</w:t>
            </w:r>
            <w:r w:rsidRPr="003E4CCA">
              <w:rPr>
                <w:rFonts w:ascii="Times New Roman" w:eastAsia="Calibri" w:hAnsi="Times New Roman" w:cs="Times New Roman"/>
                <w:color w:val="000000"/>
                <w:vertAlign w:val="subscript"/>
              </w:rPr>
              <w:t xml:space="preserve"> </w:t>
            </w:r>
          </w:p>
        </w:tc>
        <w:tc>
          <w:tcPr>
            <w:tcW w:w="1429" w:type="dxa"/>
            <w:tcBorders>
              <w:top w:val="nil"/>
              <w:left w:val="nil"/>
              <w:bottom w:val="nil"/>
              <w:right w:val="nil"/>
            </w:tcBorders>
            <w:vAlign w:val="bottom"/>
          </w:tcPr>
          <w:p w14:paraId="5CFCAA98" w14:textId="77777777" w:rsidR="003E4CCA" w:rsidRPr="003E4CCA" w:rsidRDefault="003E4CCA" w:rsidP="001478BB">
            <w:pPr>
              <w:tabs>
                <w:tab w:val="decimal" w:pos="624"/>
              </w:tabs>
              <w:rPr>
                <w:rFonts w:ascii="Times New Roman" w:eastAsia="Times New Roman" w:hAnsi="Times New Roman" w:cs="Times New Roman"/>
              </w:rPr>
            </w:pPr>
            <w:r w:rsidRPr="003E4CCA">
              <w:rPr>
                <w:rFonts w:ascii="Times New Roman" w:eastAsia="Times New Roman" w:hAnsi="Times New Roman" w:cs="Times New Roman"/>
              </w:rPr>
              <w:t>87.6</w:t>
            </w:r>
          </w:p>
        </w:tc>
        <w:tc>
          <w:tcPr>
            <w:tcW w:w="1430" w:type="dxa"/>
            <w:tcBorders>
              <w:top w:val="nil"/>
              <w:left w:val="nil"/>
              <w:bottom w:val="nil"/>
              <w:right w:val="nil"/>
            </w:tcBorders>
            <w:vAlign w:val="bottom"/>
          </w:tcPr>
          <w:p w14:paraId="6429623B" w14:textId="77777777" w:rsidR="003E4CCA" w:rsidRPr="003E4CCA" w:rsidRDefault="003E4CCA" w:rsidP="001478BB">
            <w:pPr>
              <w:tabs>
                <w:tab w:val="decimal" w:pos="624"/>
              </w:tabs>
              <w:rPr>
                <w:rFonts w:ascii="Times New Roman" w:eastAsia="Times New Roman" w:hAnsi="Times New Roman" w:cs="Times New Roman"/>
              </w:rPr>
            </w:pPr>
            <w:r w:rsidRPr="003E4CCA">
              <w:rPr>
                <w:rFonts w:ascii="Times New Roman" w:eastAsia="Times New Roman" w:hAnsi="Times New Roman" w:cs="Times New Roman"/>
              </w:rPr>
              <w:t>85.5</w:t>
            </w:r>
          </w:p>
        </w:tc>
        <w:tc>
          <w:tcPr>
            <w:tcW w:w="1429" w:type="dxa"/>
            <w:tcBorders>
              <w:top w:val="nil"/>
              <w:left w:val="nil"/>
              <w:bottom w:val="nil"/>
              <w:right w:val="nil"/>
            </w:tcBorders>
            <w:vAlign w:val="bottom"/>
          </w:tcPr>
          <w:p w14:paraId="22AA698C" w14:textId="77777777" w:rsidR="003E4CCA" w:rsidRPr="003E4CCA" w:rsidRDefault="003E4CCA" w:rsidP="001478BB">
            <w:pPr>
              <w:tabs>
                <w:tab w:val="decimal" w:pos="510"/>
              </w:tabs>
              <w:rPr>
                <w:rFonts w:ascii="Times New Roman" w:eastAsia="Times New Roman" w:hAnsi="Times New Roman" w:cs="Times New Roman"/>
              </w:rPr>
            </w:pPr>
            <w:r w:rsidRPr="003E4CCA">
              <w:rPr>
                <w:rFonts w:ascii="Times New Roman" w:eastAsia="Times New Roman" w:hAnsi="Times New Roman" w:cs="Times New Roman"/>
              </w:rPr>
              <w:t>4.2</w:t>
            </w:r>
          </w:p>
        </w:tc>
        <w:tc>
          <w:tcPr>
            <w:tcW w:w="1430" w:type="dxa"/>
            <w:tcBorders>
              <w:top w:val="nil"/>
              <w:left w:val="nil"/>
              <w:bottom w:val="nil"/>
              <w:right w:val="nil"/>
            </w:tcBorders>
            <w:vAlign w:val="bottom"/>
          </w:tcPr>
          <w:p w14:paraId="7E9FD9DA" w14:textId="77777777" w:rsidR="003E4CCA" w:rsidRPr="003E4CCA" w:rsidRDefault="003E4CCA" w:rsidP="001478BB">
            <w:pPr>
              <w:tabs>
                <w:tab w:val="decimal" w:pos="624"/>
              </w:tabs>
              <w:rPr>
                <w:rFonts w:ascii="Times New Roman" w:eastAsia="Times New Roman" w:hAnsi="Times New Roman" w:cs="Times New Roman"/>
              </w:rPr>
            </w:pPr>
            <w:r w:rsidRPr="003E4CCA">
              <w:rPr>
                <w:rFonts w:ascii="Times New Roman" w:eastAsia="Times New Roman" w:hAnsi="Times New Roman" w:cs="Times New Roman"/>
              </w:rPr>
              <w:t>91.8</w:t>
            </w:r>
          </w:p>
        </w:tc>
        <w:tc>
          <w:tcPr>
            <w:tcW w:w="1430" w:type="dxa"/>
            <w:tcBorders>
              <w:top w:val="nil"/>
              <w:left w:val="nil"/>
              <w:bottom w:val="nil"/>
              <w:right w:val="nil"/>
            </w:tcBorders>
            <w:vAlign w:val="bottom"/>
          </w:tcPr>
          <w:p w14:paraId="557570A9" w14:textId="77777777" w:rsidR="003E4CCA" w:rsidRPr="003E4CCA" w:rsidRDefault="003E4CCA" w:rsidP="001478BB">
            <w:pPr>
              <w:tabs>
                <w:tab w:val="decimal" w:pos="624"/>
              </w:tabs>
              <w:rPr>
                <w:rFonts w:ascii="Times New Roman" w:eastAsia="Times New Roman" w:hAnsi="Times New Roman" w:cs="Times New Roman"/>
              </w:rPr>
            </w:pPr>
            <w:r w:rsidRPr="003E4CCA">
              <w:rPr>
                <w:rFonts w:ascii="Times New Roman" w:eastAsia="Times New Roman" w:hAnsi="Times New Roman" w:cs="Times New Roman"/>
              </w:rPr>
              <w:t>17.7</w:t>
            </w:r>
          </w:p>
        </w:tc>
      </w:tr>
      <w:tr w:rsidR="003E4CCA" w:rsidRPr="003E4CCA" w14:paraId="121BEE34" w14:textId="77777777" w:rsidTr="001478BB">
        <w:trPr>
          <w:jc w:val="center"/>
        </w:trPr>
        <w:tc>
          <w:tcPr>
            <w:tcW w:w="3284" w:type="dxa"/>
            <w:tcBorders>
              <w:top w:val="nil"/>
              <w:left w:val="nil"/>
              <w:bottom w:val="nil"/>
              <w:right w:val="nil"/>
            </w:tcBorders>
            <w:vAlign w:val="bottom"/>
          </w:tcPr>
          <w:p w14:paraId="033BADCC" w14:textId="77777777" w:rsidR="003E4CCA" w:rsidRPr="003E4CCA" w:rsidRDefault="003E4CCA" w:rsidP="001478BB">
            <w:pPr>
              <w:rPr>
                <w:rFonts w:ascii="Times New Roman" w:eastAsia="Calibri" w:hAnsi="Times New Roman" w:cs="Times New Roman"/>
                <w:color w:val="000000"/>
              </w:rPr>
            </w:pPr>
            <w:r w:rsidRPr="003E4CCA">
              <w:rPr>
                <w:rFonts w:ascii="Times New Roman" w:eastAsia="Calibri" w:hAnsi="Times New Roman" w:cs="Times New Roman"/>
                <w:color w:val="000000"/>
              </w:rPr>
              <w:t>Rural Central Highlands</w:t>
            </w:r>
            <w:r w:rsidRPr="003E4CCA">
              <w:rPr>
                <w:rFonts w:ascii="Times New Roman" w:eastAsia="Calibri" w:hAnsi="Times New Roman" w:cs="Times New Roman"/>
                <w:color w:val="000000"/>
                <w:vertAlign w:val="subscript"/>
              </w:rPr>
              <w:t xml:space="preserve"> </w:t>
            </w:r>
          </w:p>
        </w:tc>
        <w:tc>
          <w:tcPr>
            <w:tcW w:w="1429" w:type="dxa"/>
            <w:tcBorders>
              <w:top w:val="nil"/>
              <w:left w:val="nil"/>
              <w:bottom w:val="nil"/>
              <w:right w:val="nil"/>
            </w:tcBorders>
            <w:vAlign w:val="bottom"/>
          </w:tcPr>
          <w:p w14:paraId="23870CE7" w14:textId="77777777" w:rsidR="003E4CCA" w:rsidRPr="003E4CCA" w:rsidRDefault="003E4CCA" w:rsidP="001478BB">
            <w:pPr>
              <w:tabs>
                <w:tab w:val="decimal" w:pos="624"/>
              </w:tabs>
              <w:rPr>
                <w:rFonts w:ascii="Times New Roman" w:eastAsia="Times New Roman" w:hAnsi="Times New Roman" w:cs="Times New Roman"/>
              </w:rPr>
            </w:pPr>
            <w:r w:rsidRPr="003E4CCA">
              <w:rPr>
                <w:rFonts w:ascii="Times New Roman" w:eastAsia="Times New Roman" w:hAnsi="Times New Roman" w:cs="Times New Roman"/>
              </w:rPr>
              <w:t>89.0</w:t>
            </w:r>
          </w:p>
        </w:tc>
        <w:tc>
          <w:tcPr>
            <w:tcW w:w="1430" w:type="dxa"/>
            <w:tcBorders>
              <w:top w:val="nil"/>
              <w:left w:val="nil"/>
              <w:bottom w:val="nil"/>
              <w:right w:val="nil"/>
            </w:tcBorders>
            <w:vAlign w:val="bottom"/>
          </w:tcPr>
          <w:p w14:paraId="0F06D0B1" w14:textId="77777777" w:rsidR="003E4CCA" w:rsidRPr="003E4CCA" w:rsidRDefault="003E4CCA" w:rsidP="001478BB">
            <w:pPr>
              <w:tabs>
                <w:tab w:val="decimal" w:pos="624"/>
              </w:tabs>
              <w:rPr>
                <w:rFonts w:ascii="Times New Roman" w:eastAsia="Times New Roman" w:hAnsi="Times New Roman" w:cs="Times New Roman"/>
              </w:rPr>
            </w:pPr>
            <w:r w:rsidRPr="003E4CCA">
              <w:rPr>
                <w:rFonts w:ascii="Times New Roman" w:eastAsia="Times New Roman" w:hAnsi="Times New Roman" w:cs="Times New Roman"/>
              </w:rPr>
              <w:t>90.8</w:t>
            </w:r>
          </w:p>
        </w:tc>
        <w:tc>
          <w:tcPr>
            <w:tcW w:w="1429" w:type="dxa"/>
            <w:tcBorders>
              <w:top w:val="nil"/>
              <w:left w:val="nil"/>
              <w:bottom w:val="nil"/>
              <w:right w:val="nil"/>
            </w:tcBorders>
            <w:vAlign w:val="bottom"/>
          </w:tcPr>
          <w:p w14:paraId="1380C775" w14:textId="77777777" w:rsidR="003E4CCA" w:rsidRPr="003E4CCA" w:rsidRDefault="003E4CCA" w:rsidP="001478BB">
            <w:pPr>
              <w:tabs>
                <w:tab w:val="decimal" w:pos="510"/>
              </w:tabs>
              <w:rPr>
                <w:rFonts w:ascii="Times New Roman" w:eastAsia="Times New Roman" w:hAnsi="Times New Roman" w:cs="Times New Roman"/>
              </w:rPr>
            </w:pPr>
            <w:r w:rsidRPr="003E4CCA">
              <w:rPr>
                <w:rFonts w:ascii="Times New Roman" w:eastAsia="Times New Roman" w:hAnsi="Times New Roman" w:cs="Times New Roman"/>
              </w:rPr>
              <w:t>3.0</w:t>
            </w:r>
          </w:p>
        </w:tc>
        <w:tc>
          <w:tcPr>
            <w:tcW w:w="1430" w:type="dxa"/>
            <w:tcBorders>
              <w:top w:val="nil"/>
              <w:left w:val="nil"/>
              <w:bottom w:val="nil"/>
              <w:right w:val="nil"/>
            </w:tcBorders>
            <w:vAlign w:val="bottom"/>
          </w:tcPr>
          <w:p w14:paraId="4E708CF9" w14:textId="77777777" w:rsidR="003E4CCA" w:rsidRPr="003E4CCA" w:rsidRDefault="003E4CCA" w:rsidP="001478BB">
            <w:pPr>
              <w:tabs>
                <w:tab w:val="decimal" w:pos="624"/>
              </w:tabs>
              <w:rPr>
                <w:rFonts w:ascii="Times New Roman" w:eastAsia="Times New Roman" w:hAnsi="Times New Roman" w:cs="Times New Roman"/>
              </w:rPr>
            </w:pPr>
            <w:r w:rsidRPr="003E4CCA">
              <w:rPr>
                <w:rFonts w:ascii="Times New Roman" w:eastAsia="Times New Roman" w:hAnsi="Times New Roman" w:cs="Times New Roman"/>
              </w:rPr>
              <w:t>95.7</w:t>
            </w:r>
          </w:p>
        </w:tc>
        <w:tc>
          <w:tcPr>
            <w:tcW w:w="1430" w:type="dxa"/>
            <w:tcBorders>
              <w:top w:val="nil"/>
              <w:left w:val="nil"/>
              <w:bottom w:val="nil"/>
              <w:right w:val="nil"/>
            </w:tcBorders>
            <w:vAlign w:val="bottom"/>
          </w:tcPr>
          <w:p w14:paraId="4EDD1282" w14:textId="77777777" w:rsidR="003E4CCA" w:rsidRPr="003E4CCA" w:rsidRDefault="003E4CCA" w:rsidP="001478BB">
            <w:pPr>
              <w:tabs>
                <w:tab w:val="decimal" w:pos="624"/>
              </w:tabs>
              <w:rPr>
                <w:rFonts w:ascii="Times New Roman" w:eastAsia="Times New Roman" w:hAnsi="Times New Roman" w:cs="Times New Roman"/>
              </w:rPr>
            </w:pPr>
            <w:r w:rsidRPr="003E4CCA">
              <w:rPr>
                <w:rFonts w:ascii="Times New Roman" w:eastAsia="Times New Roman" w:hAnsi="Times New Roman" w:cs="Times New Roman"/>
              </w:rPr>
              <w:t>44.6</w:t>
            </w:r>
          </w:p>
        </w:tc>
      </w:tr>
      <w:tr w:rsidR="003E4CCA" w:rsidRPr="003E4CCA" w14:paraId="6BEE2B44" w14:textId="77777777" w:rsidTr="001478BB">
        <w:trPr>
          <w:jc w:val="center"/>
        </w:trPr>
        <w:tc>
          <w:tcPr>
            <w:tcW w:w="3284" w:type="dxa"/>
            <w:tcBorders>
              <w:top w:val="nil"/>
              <w:left w:val="nil"/>
              <w:bottom w:val="nil"/>
              <w:right w:val="nil"/>
            </w:tcBorders>
            <w:vAlign w:val="bottom"/>
          </w:tcPr>
          <w:p w14:paraId="548E06B9" w14:textId="77777777" w:rsidR="003E4CCA" w:rsidRPr="003E4CCA" w:rsidRDefault="003E4CCA" w:rsidP="001478BB">
            <w:pPr>
              <w:rPr>
                <w:rFonts w:ascii="Times New Roman" w:eastAsia="Calibri" w:hAnsi="Times New Roman" w:cs="Times New Roman"/>
                <w:color w:val="000000"/>
              </w:rPr>
            </w:pPr>
            <w:r w:rsidRPr="003E4CCA">
              <w:rPr>
                <w:rFonts w:ascii="Times New Roman" w:eastAsia="Calibri" w:hAnsi="Times New Roman" w:cs="Times New Roman"/>
                <w:color w:val="000000"/>
              </w:rPr>
              <w:t>Rural South East</w:t>
            </w:r>
            <w:r w:rsidRPr="003E4CCA">
              <w:rPr>
                <w:rFonts w:ascii="Times New Roman" w:eastAsia="Calibri" w:hAnsi="Times New Roman" w:cs="Times New Roman"/>
                <w:color w:val="000000"/>
                <w:vertAlign w:val="subscript"/>
              </w:rPr>
              <w:t xml:space="preserve"> </w:t>
            </w:r>
          </w:p>
        </w:tc>
        <w:tc>
          <w:tcPr>
            <w:tcW w:w="1429" w:type="dxa"/>
            <w:tcBorders>
              <w:top w:val="nil"/>
              <w:left w:val="nil"/>
              <w:bottom w:val="nil"/>
              <w:right w:val="nil"/>
            </w:tcBorders>
            <w:vAlign w:val="bottom"/>
          </w:tcPr>
          <w:p w14:paraId="67A4CC22" w14:textId="77777777" w:rsidR="003E4CCA" w:rsidRPr="003E4CCA" w:rsidRDefault="003E4CCA" w:rsidP="001478BB">
            <w:pPr>
              <w:tabs>
                <w:tab w:val="decimal" w:pos="624"/>
              </w:tabs>
              <w:rPr>
                <w:rFonts w:ascii="Times New Roman" w:eastAsia="Times New Roman" w:hAnsi="Times New Roman" w:cs="Times New Roman"/>
              </w:rPr>
            </w:pPr>
            <w:r w:rsidRPr="003E4CCA">
              <w:rPr>
                <w:rFonts w:ascii="Times New Roman" w:eastAsia="Times New Roman" w:hAnsi="Times New Roman" w:cs="Times New Roman"/>
              </w:rPr>
              <w:t>91.4</w:t>
            </w:r>
          </w:p>
        </w:tc>
        <w:tc>
          <w:tcPr>
            <w:tcW w:w="1430" w:type="dxa"/>
            <w:tcBorders>
              <w:top w:val="nil"/>
              <w:left w:val="nil"/>
              <w:bottom w:val="nil"/>
              <w:right w:val="nil"/>
            </w:tcBorders>
            <w:vAlign w:val="bottom"/>
          </w:tcPr>
          <w:p w14:paraId="383827E4" w14:textId="77777777" w:rsidR="003E4CCA" w:rsidRPr="003E4CCA" w:rsidRDefault="003E4CCA" w:rsidP="001478BB">
            <w:pPr>
              <w:tabs>
                <w:tab w:val="decimal" w:pos="624"/>
              </w:tabs>
              <w:rPr>
                <w:rFonts w:ascii="Times New Roman" w:eastAsia="Times New Roman" w:hAnsi="Times New Roman" w:cs="Times New Roman"/>
              </w:rPr>
            </w:pPr>
            <w:r w:rsidRPr="003E4CCA">
              <w:rPr>
                <w:rFonts w:ascii="Times New Roman" w:eastAsia="Times New Roman" w:hAnsi="Times New Roman" w:cs="Times New Roman"/>
              </w:rPr>
              <w:t>91.1</w:t>
            </w:r>
          </w:p>
        </w:tc>
        <w:tc>
          <w:tcPr>
            <w:tcW w:w="1429" w:type="dxa"/>
            <w:tcBorders>
              <w:top w:val="nil"/>
              <w:left w:val="nil"/>
              <w:bottom w:val="nil"/>
              <w:right w:val="nil"/>
            </w:tcBorders>
            <w:vAlign w:val="bottom"/>
          </w:tcPr>
          <w:p w14:paraId="5D5F331D" w14:textId="77777777" w:rsidR="003E4CCA" w:rsidRPr="003E4CCA" w:rsidRDefault="003E4CCA" w:rsidP="001478BB">
            <w:pPr>
              <w:tabs>
                <w:tab w:val="decimal" w:pos="510"/>
              </w:tabs>
              <w:rPr>
                <w:rFonts w:ascii="Times New Roman" w:eastAsia="Times New Roman" w:hAnsi="Times New Roman" w:cs="Times New Roman"/>
              </w:rPr>
            </w:pPr>
            <w:r w:rsidRPr="003E4CCA">
              <w:rPr>
                <w:rFonts w:ascii="Times New Roman" w:eastAsia="Times New Roman" w:hAnsi="Times New Roman" w:cs="Times New Roman"/>
              </w:rPr>
              <w:t>0.1</w:t>
            </w:r>
          </w:p>
        </w:tc>
        <w:tc>
          <w:tcPr>
            <w:tcW w:w="1430" w:type="dxa"/>
            <w:tcBorders>
              <w:top w:val="nil"/>
              <w:left w:val="nil"/>
              <w:bottom w:val="nil"/>
              <w:right w:val="nil"/>
            </w:tcBorders>
            <w:vAlign w:val="bottom"/>
          </w:tcPr>
          <w:p w14:paraId="2838BED9" w14:textId="77777777" w:rsidR="003E4CCA" w:rsidRPr="003E4CCA" w:rsidRDefault="003E4CCA" w:rsidP="001478BB">
            <w:pPr>
              <w:tabs>
                <w:tab w:val="decimal" w:pos="624"/>
              </w:tabs>
              <w:rPr>
                <w:rFonts w:ascii="Times New Roman" w:eastAsia="Times New Roman" w:hAnsi="Times New Roman" w:cs="Times New Roman"/>
              </w:rPr>
            </w:pPr>
            <w:r w:rsidRPr="003E4CCA">
              <w:rPr>
                <w:rFonts w:ascii="Times New Roman" w:eastAsia="Times New Roman" w:hAnsi="Times New Roman" w:cs="Times New Roman"/>
              </w:rPr>
              <w:t>65.0</w:t>
            </w:r>
          </w:p>
        </w:tc>
        <w:tc>
          <w:tcPr>
            <w:tcW w:w="1430" w:type="dxa"/>
            <w:tcBorders>
              <w:top w:val="nil"/>
              <w:left w:val="nil"/>
              <w:bottom w:val="nil"/>
              <w:right w:val="nil"/>
            </w:tcBorders>
            <w:vAlign w:val="bottom"/>
          </w:tcPr>
          <w:p w14:paraId="23FE401C" w14:textId="77777777" w:rsidR="003E4CCA" w:rsidRPr="003E4CCA" w:rsidRDefault="003E4CCA" w:rsidP="001478BB">
            <w:pPr>
              <w:tabs>
                <w:tab w:val="decimal" w:pos="624"/>
              </w:tabs>
              <w:rPr>
                <w:rFonts w:ascii="Times New Roman" w:eastAsia="Times New Roman" w:hAnsi="Times New Roman" w:cs="Times New Roman"/>
              </w:rPr>
            </w:pPr>
            <w:r w:rsidRPr="003E4CCA">
              <w:rPr>
                <w:rFonts w:ascii="Times New Roman" w:eastAsia="Times New Roman" w:hAnsi="Times New Roman" w:cs="Times New Roman"/>
              </w:rPr>
              <w:t>697.3</w:t>
            </w:r>
          </w:p>
        </w:tc>
      </w:tr>
      <w:tr w:rsidR="003E4CCA" w:rsidRPr="003E4CCA" w14:paraId="61156A29" w14:textId="77777777" w:rsidTr="001478BB">
        <w:trPr>
          <w:jc w:val="center"/>
        </w:trPr>
        <w:tc>
          <w:tcPr>
            <w:tcW w:w="3284" w:type="dxa"/>
            <w:tcBorders>
              <w:top w:val="nil"/>
              <w:left w:val="nil"/>
              <w:bottom w:val="nil"/>
              <w:right w:val="nil"/>
            </w:tcBorders>
            <w:vAlign w:val="bottom"/>
          </w:tcPr>
          <w:p w14:paraId="2AFEB947" w14:textId="77777777" w:rsidR="003E4CCA" w:rsidRPr="003E4CCA" w:rsidRDefault="003E4CCA" w:rsidP="001478BB">
            <w:pPr>
              <w:rPr>
                <w:rFonts w:ascii="Times New Roman" w:eastAsia="Calibri" w:hAnsi="Times New Roman" w:cs="Times New Roman"/>
                <w:color w:val="000000"/>
              </w:rPr>
            </w:pPr>
            <w:r w:rsidRPr="003E4CCA">
              <w:rPr>
                <w:rFonts w:ascii="Times New Roman" w:eastAsia="Calibri" w:hAnsi="Times New Roman" w:cs="Times New Roman"/>
                <w:color w:val="000000"/>
              </w:rPr>
              <w:t>Rural Mekong Delta</w:t>
            </w:r>
            <w:r w:rsidRPr="003E4CCA">
              <w:rPr>
                <w:rFonts w:ascii="Times New Roman" w:eastAsia="Calibri" w:hAnsi="Times New Roman" w:cs="Times New Roman"/>
                <w:color w:val="000000"/>
                <w:vertAlign w:val="subscript"/>
              </w:rPr>
              <w:t xml:space="preserve"> </w:t>
            </w:r>
          </w:p>
        </w:tc>
        <w:tc>
          <w:tcPr>
            <w:tcW w:w="1429" w:type="dxa"/>
            <w:tcBorders>
              <w:top w:val="nil"/>
              <w:left w:val="nil"/>
              <w:bottom w:val="nil"/>
              <w:right w:val="nil"/>
            </w:tcBorders>
            <w:vAlign w:val="bottom"/>
          </w:tcPr>
          <w:p w14:paraId="0916B017" w14:textId="77777777" w:rsidR="003E4CCA" w:rsidRPr="003E4CCA" w:rsidRDefault="003E4CCA" w:rsidP="001478BB">
            <w:pPr>
              <w:tabs>
                <w:tab w:val="decimal" w:pos="624"/>
              </w:tabs>
              <w:rPr>
                <w:rFonts w:ascii="Times New Roman" w:eastAsia="Times New Roman" w:hAnsi="Times New Roman" w:cs="Times New Roman"/>
              </w:rPr>
            </w:pPr>
            <w:r w:rsidRPr="003E4CCA">
              <w:rPr>
                <w:rFonts w:ascii="Times New Roman" w:eastAsia="Times New Roman" w:hAnsi="Times New Roman" w:cs="Times New Roman"/>
              </w:rPr>
              <w:t>85.3</w:t>
            </w:r>
          </w:p>
        </w:tc>
        <w:tc>
          <w:tcPr>
            <w:tcW w:w="1430" w:type="dxa"/>
            <w:tcBorders>
              <w:top w:val="nil"/>
              <w:left w:val="nil"/>
              <w:bottom w:val="nil"/>
              <w:right w:val="nil"/>
            </w:tcBorders>
            <w:vAlign w:val="bottom"/>
          </w:tcPr>
          <w:p w14:paraId="466E06EC" w14:textId="77777777" w:rsidR="003E4CCA" w:rsidRPr="003E4CCA" w:rsidRDefault="003E4CCA" w:rsidP="001478BB">
            <w:pPr>
              <w:tabs>
                <w:tab w:val="decimal" w:pos="624"/>
              </w:tabs>
              <w:rPr>
                <w:rFonts w:ascii="Times New Roman" w:eastAsia="Times New Roman" w:hAnsi="Times New Roman" w:cs="Times New Roman"/>
              </w:rPr>
            </w:pPr>
            <w:r w:rsidRPr="003E4CCA">
              <w:rPr>
                <w:rFonts w:ascii="Times New Roman" w:eastAsia="Times New Roman" w:hAnsi="Times New Roman" w:cs="Times New Roman"/>
              </w:rPr>
              <w:t>84.9</w:t>
            </w:r>
          </w:p>
        </w:tc>
        <w:tc>
          <w:tcPr>
            <w:tcW w:w="1429" w:type="dxa"/>
            <w:tcBorders>
              <w:top w:val="nil"/>
              <w:left w:val="nil"/>
              <w:bottom w:val="nil"/>
              <w:right w:val="nil"/>
            </w:tcBorders>
            <w:vAlign w:val="bottom"/>
          </w:tcPr>
          <w:p w14:paraId="060C57CA" w14:textId="77777777" w:rsidR="003E4CCA" w:rsidRPr="003E4CCA" w:rsidRDefault="003E4CCA" w:rsidP="001478BB">
            <w:pPr>
              <w:tabs>
                <w:tab w:val="decimal" w:pos="510"/>
              </w:tabs>
              <w:rPr>
                <w:rFonts w:ascii="Times New Roman" w:eastAsia="Times New Roman" w:hAnsi="Times New Roman" w:cs="Times New Roman"/>
              </w:rPr>
            </w:pPr>
            <w:r w:rsidRPr="003E4CCA">
              <w:rPr>
                <w:rFonts w:ascii="Times New Roman" w:eastAsia="Times New Roman" w:hAnsi="Times New Roman" w:cs="Times New Roman"/>
              </w:rPr>
              <w:t>0.1</w:t>
            </w:r>
          </w:p>
        </w:tc>
        <w:tc>
          <w:tcPr>
            <w:tcW w:w="1430" w:type="dxa"/>
            <w:tcBorders>
              <w:top w:val="nil"/>
              <w:left w:val="nil"/>
              <w:bottom w:val="nil"/>
              <w:right w:val="nil"/>
            </w:tcBorders>
            <w:vAlign w:val="bottom"/>
          </w:tcPr>
          <w:p w14:paraId="2290A1DF" w14:textId="77777777" w:rsidR="003E4CCA" w:rsidRPr="003E4CCA" w:rsidRDefault="003E4CCA" w:rsidP="001478BB">
            <w:pPr>
              <w:tabs>
                <w:tab w:val="decimal" w:pos="624"/>
              </w:tabs>
              <w:rPr>
                <w:rFonts w:ascii="Times New Roman" w:eastAsia="Times New Roman" w:hAnsi="Times New Roman" w:cs="Times New Roman"/>
              </w:rPr>
            </w:pPr>
            <w:r w:rsidRPr="003E4CCA">
              <w:rPr>
                <w:rFonts w:ascii="Times New Roman" w:eastAsia="Times New Roman" w:hAnsi="Times New Roman" w:cs="Times New Roman"/>
              </w:rPr>
              <w:t>100.0</w:t>
            </w:r>
          </w:p>
        </w:tc>
        <w:tc>
          <w:tcPr>
            <w:tcW w:w="1430" w:type="dxa"/>
            <w:tcBorders>
              <w:top w:val="nil"/>
              <w:left w:val="nil"/>
              <w:bottom w:val="nil"/>
              <w:right w:val="nil"/>
            </w:tcBorders>
            <w:vAlign w:val="bottom"/>
          </w:tcPr>
          <w:p w14:paraId="219EB869" w14:textId="77777777" w:rsidR="003E4CCA" w:rsidRPr="003E4CCA" w:rsidRDefault="003E4CCA" w:rsidP="001478BB">
            <w:pPr>
              <w:tabs>
                <w:tab w:val="decimal" w:pos="624"/>
              </w:tabs>
              <w:rPr>
                <w:rFonts w:ascii="Times New Roman" w:eastAsia="Times New Roman" w:hAnsi="Times New Roman" w:cs="Times New Roman"/>
              </w:rPr>
            </w:pPr>
            <w:r w:rsidRPr="003E4CCA">
              <w:rPr>
                <w:rFonts w:ascii="Times New Roman" w:eastAsia="Times New Roman" w:hAnsi="Times New Roman" w:cs="Times New Roman"/>
              </w:rPr>
              <w:t>216.5</w:t>
            </w:r>
          </w:p>
        </w:tc>
      </w:tr>
      <w:tr w:rsidR="003E4CCA" w:rsidRPr="003E4CCA" w14:paraId="53838400" w14:textId="77777777" w:rsidTr="001478BB">
        <w:trPr>
          <w:jc w:val="center"/>
        </w:trPr>
        <w:tc>
          <w:tcPr>
            <w:tcW w:w="3284" w:type="dxa"/>
            <w:tcBorders>
              <w:top w:val="nil"/>
              <w:left w:val="nil"/>
              <w:bottom w:val="single" w:sz="4" w:space="0" w:color="auto"/>
              <w:right w:val="nil"/>
            </w:tcBorders>
            <w:vAlign w:val="bottom"/>
          </w:tcPr>
          <w:p w14:paraId="0D9694D1" w14:textId="77777777" w:rsidR="003E4CCA" w:rsidRPr="00507856" w:rsidRDefault="003E4CCA" w:rsidP="00F50CCE">
            <w:pPr>
              <w:spacing w:after="60"/>
              <w:rPr>
                <w:rFonts w:ascii="Times New Roman" w:eastAsia="Calibri" w:hAnsi="Times New Roman" w:cs="Times New Roman"/>
                <w:b/>
                <w:bCs/>
                <w:color w:val="000000"/>
              </w:rPr>
            </w:pPr>
            <w:r w:rsidRPr="00507856">
              <w:rPr>
                <w:rFonts w:ascii="Times New Roman" w:eastAsia="Calibri" w:hAnsi="Times New Roman" w:cs="Times New Roman"/>
                <w:b/>
                <w:bCs/>
                <w:color w:val="000000"/>
              </w:rPr>
              <w:t>Sum of Squared Differences</w:t>
            </w:r>
          </w:p>
        </w:tc>
        <w:tc>
          <w:tcPr>
            <w:tcW w:w="1429" w:type="dxa"/>
            <w:tcBorders>
              <w:top w:val="nil"/>
              <w:left w:val="nil"/>
              <w:bottom w:val="single" w:sz="4" w:space="0" w:color="auto"/>
              <w:right w:val="nil"/>
            </w:tcBorders>
            <w:vAlign w:val="bottom"/>
          </w:tcPr>
          <w:p w14:paraId="64D7DB4F" w14:textId="77777777" w:rsidR="003E4CCA" w:rsidRPr="003E4CCA" w:rsidRDefault="003E4CCA" w:rsidP="00F50CCE">
            <w:pPr>
              <w:tabs>
                <w:tab w:val="decimal" w:pos="510"/>
              </w:tabs>
              <w:spacing w:after="60"/>
              <w:rPr>
                <w:rFonts w:ascii="Times New Roman" w:eastAsia="Times New Roman" w:hAnsi="Times New Roman" w:cs="Times New Roman"/>
              </w:rPr>
            </w:pPr>
          </w:p>
        </w:tc>
        <w:tc>
          <w:tcPr>
            <w:tcW w:w="1430" w:type="dxa"/>
            <w:tcBorders>
              <w:top w:val="nil"/>
              <w:left w:val="nil"/>
              <w:bottom w:val="single" w:sz="4" w:space="0" w:color="auto"/>
              <w:right w:val="nil"/>
            </w:tcBorders>
            <w:vAlign w:val="bottom"/>
          </w:tcPr>
          <w:p w14:paraId="4805472E" w14:textId="77777777" w:rsidR="003E4CCA" w:rsidRPr="003E4CCA" w:rsidRDefault="003E4CCA" w:rsidP="00F50CCE">
            <w:pPr>
              <w:tabs>
                <w:tab w:val="decimal" w:pos="510"/>
              </w:tabs>
              <w:spacing w:after="60"/>
              <w:rPr>
                <w:rFonts w:ascii="Times New Roman" w:eastAsia="Times New Roman" w:hAnsi="Times New Roman" w:cs="Times New Roman"/>
              </w:rPr>
            </w:pPr>
          </w:p>
        </w:tc>
        <w:tc>
          <w:tcPr>
            <w:tcW w:w="1429" w:type="dxa"/>
            <w:tcBorders>
              <w:top w:val="nil"/>
              <w:left w:val="nil"/>
              <w:bottom w:val="single" w:sz="4" w:space="0" w:color="auto"/>
              <w:right w:val="nil"/>
            </w:tcBorders>
            <w:vAlign w:val="bottom"/>
          </w:tcPr>
          <w:p w14:paraId="0D88959E" w14:textId="77777777" w:rsidR="003E4CCA" w:rsidRPr="003E4CCA" w:rsidRDefault="003E4CCA" w:rsidP="00F50CCE">
            <w:pPr>
              <w:tabs>
                <w:tab w:val="decimal" w:pos="510"/>
              </w:tabs>
              <w:spacing w:after="60"/>
              <w:rPr>
                <w:rFonts w:ascii="Times New Roman" w:eastAsia="Times New Roman" w:hAnsi="Times New Roman" w:cs="Times New Roman"/>
                <w:b/>
                <w:bCs/>
              </w:rPr>
            </w:pPr>
            <w:r w:rsidRPr="003E4CCA">
              <w:rPr>
                <w:rFonts w:ascii="Times New Roman" w:eastAsia="Times New Roman" w:hAnsi="Times New Roman" w:cs="Times New Roman"/>
                <w:b/>
                <w:bCs/>
              </w:rPr>
              <w:t>14.2</w:t>
            </w:r>
          </w:p>
        </w:tc>
        <w:tc>
          <w:tcPr>
            <w:tcW w:w="1430" w:type="dxa"/>
            <w:tcBorders>
              <w:top w:val="nil"/>
              <w:left w:val="nil"/>
              <w:bottom w:val="single" w:sz="4" w:space="0" w:color="auto"/>
              <w:right w:val="nil"/>
            </w:tcBorders>
            <w:vAlign w:val="bottom"/>
          </w:tcPr>
          <w:p w14:paraId="4BE08313" w14:textId="77777777" w:rsidR="003E4CCA" w:rsidRPr="003E4CCA" w:rsidRDefault="003E4CCA" w:rsidP="00F50CCE">
            <w:pPr>
              <w:tabs>
                <w:tab w:val="decimal" w:pos="624"/>
              </w:tabs>
              <w:spacing w:after="60"/>
              <w:rPr>
                <w:rFonts w:ascii="Times New Roman" w:eastAsia="Times New Roman" w:hAnsi="Times New Roman" w:cs="Times New Roman"/>
              </w:rPr>
            </w:pPr>
          </w:p>
        </w:tc>
        <w:tc>
          <w:tcPr>
            <w:tcW w:w="1430" w:type="dxa"/>
            <w:tcBorders>
              <w:top w:val="nil"/>
              <w:left w:val="nil"/>
              <w:bottom w:val="single" w:sz="4" w:space="0" w:color="auto"/>
              <w:right w:val="nil"/>
            </w:tcBorders>
            <w:vAlign w:val="bottom"/>
          </w:tcPr>
          <w:p w14:paraId="7F113DF9" w14:textId="77777777" w:rsidR="003E4CCA" w:rsidRPr="003E4CCA" w:rsidRDefault="003E4CCA" w:rsidP="00F50CCE">
            <w:pPr>
              <w:tabs>
                <w:tab w:val="decimal" w:pos="624"/>
              </w:tabs>
              <w:spacing w:after="60"/>
              <w:rPr>
                <w:rFonts w:ascii="Times New Roman" w:eastAsia="Times New Roman" w:hAnsi="Times New Roman" w:cs="Times New Roman"/>
                <w:b/>
                <w:bCs/>
              </w:rPr>
            </w:pPr>
            <w:r w:rsidRPr="003E4CCA">
              <w:rPr>
                <w:rFonts w:ascii="Times New Roman" w:eastAsia="Times New Roman" w:hAnsi="Times New Roman" w:cs="Times New Roman"/>
                <w:b/>
                <w:bCs/>
              </w:rPr>
              <w:t>5717.1</w:t>
            </w:r>
          </w:p>
        </w:tc>
      </w:tr>
      <w:tr w:rsidR="003E4CCA" w:rsidRPr="003E4CCA" w14:paraId="7CEFCC58" w14:textId="77777777" w:rsidTr="001478BB">
        <w:trPr>
          <w:jc w:val="center"/>
        </w:trPr>
        <w:tc>
          <w:tcPr>
            <w:tcW w:w="10432" w:type="dxa"/>
            <w:gridSpan w:val="6"/>
            <w:tcBorders>
              <w:top w:val="single" w:sz="4" w:space="0" w:color="auto"/>
              <w:left w:val="nil"/>
              <w:right w:val="nil"/>
            </w:tcBorders>
            <w:vAlign w:val="bottom"/>
          </w:tcPr>
          <w:p w14:paraId="0C3D3FE6" w14:textId="4FB63FE1" w:rsidR="00956228" w:rsidRDefault="003E4CCA" w:rsidP="00507856">
            <w:pPr>
              <w:jc w:val="both"/>
              <w:rPr>
                <w:rFonts w:ascii="Times New Roman" w:eastAsia="Times New Roman" w:hAnsi="Times New Roman" w:cs="Times New Roman"/>
                <w:i/>
                <w:iCs/>
                <w:sz w:val="20"/>
                <w:szCs w:val="20"/>
              </w:rPr>
            </w:pPr>
            <w:r w:rsidRPr="003E4CCA">
              <w:rPr>
                <w:rFonts w:ascii="Times New Roman" w:eastAsia="Times New Roman" w:hAnsi="Times New Roman" w:cs="Times New Roman"/>
                <w:i/>
                <w:iCs/>
                <w:sz w:val="20"/>
                <w:szCs w:val="20"/>
              </w:rPr>
              <w:t>Notes</w:t>
            </w:r>
          </w:p>
          <w:p w14:paraId="776BC84B" w14:textId="24C90AF6" w:rsidR="003E4CCA" w:rsidRPr="003E4CCA" w:rsidRDefault="003E4CCA" w:rsidP="00507856">
            <w:pPr>
              <w:jc w:val="both"/>
              <w:rPr>
                <w:rFonts w:ascii="Times New Roman" w:eastAsia="Times New Roman" w:hAnsi="Times New Roman" w:cs="Times New Roman"/>
                <w:sz w:val="20"/>
                <w:szCs w:val="20"/>
              </w:rPr>
            </w:pPr>
            <w:r w:rsidRPr="003E4CCA">
              <w:rPr>
                <w:rFonts w:ascii="Times New Roman" w:eastAsia="Times New Roman" w:hAnsi="Times New Roman" w:cs="Times New Roman"/>
                <w:sz w:val="20"/>
                <w:szCs w:val="20"/>
              </w:rPr>
              <w:t>The WCPD-</w:t>
            </w:r>
            <w:proofErr w:type="spellStart"/>
            <w:r w:rsidRPr="003E4CCA">
              <w:rPr>
                <w:rFonts w:ascii="Times New Roman" w:eastAsia="Times New Roman" w:hAnsi="Times New Roman" w:cs="Times New Roman"/>
                <w:sz w:val="20"/>
                <w:szCs w:val="20"/>
              </w:rPr>
              <w:t>fw</w:t>
            </w:r>
            <w:proofErr w:type="spellEnd"/>
            <w:r w:rsidRPr="003E4CCA">
              <w:rPr>
                <w:rFonts w:ascii="Times New Roman" w:eastAsia="Times New Roman" w:hAnsi="Times New Roman" w:cs="Times New Roman"/>
                <w:sz w:val="20"/>
                <w:szCs w:val="20"/>
              </w:rPr>
              <w:t xml:space="preserve"> method is based on equation (3b) in the text, and the Engel curve deflators are based on equation (6). The commune-level means of the expert informant prices are weighted by their inverse variances, based on the triangular distribution.</w:t>
            </w:r>
          </w:p>
        </w:tc>
      </w:tr>
    </w:tbl>
    <w:p w14:paraId="733B07E5" w14:textId="104E406F" w:rsidR="003E4CCA" w:rsidRDefault="003E4CCA" w:rsidP="002D420C">
      <w:pPr>
        <w:widowControl w:val="0"/>
        <w:spacing w:line="288" w:lineRule="auto"/>
        <w:ind w:firstLine="799"/>
        <w:jc w:val="both"/>
        <w:rPr>
          <w:rFonts w:ascii="Times New Roman" w:eastAsia="Calibri" w:hAnsi="Times New Roman" w:cs="Times New Roman"/>
          <w:sz w:val="24"/>
          <w:szCs w:val="24"/>
          <w:lang w:val="en-NZ"/>
        </w:rPr>
      </w:pPr>
    </w:p>
    <w:p w14:paraId="250A8D8F" w14:textId="77777777" w:rsidR="00C83782" w:rsidRDefault="00C83782" w:rsidP="002D420C">
      <w:pPr>
        <w:widowControl w:val="0"/>
        <w:spacing w:line="288" w:lineRule="auto"/>
        <w:ind w:firstLine="799"/>
        <w:jc w:val="both"/>
        <w:rPr>
          <w:rFonts w:ascii="Times New Roman" w:eastAsia="Calibri" w:hAnsi="Times New Roman" w:cs="Times New Roman"/>
          <w:sz w:val="24"/>
          <w:szCs w:val="24"/>
          <w:lang w:val="en-NZ"/>
        </w:rPr>
      </w:pPr>
    </w:p>
    <w:p w14:paraId="39C811C5" w14:textId="710F3D3C" w:rsidR="00010949" w:rsidRDefault="00B13946" w:rsidP="002D420C">
      <w:pPr>
        <w:widowControl w:val="0"/>
        <w:spacing w:line="288" w:lineRule="auto"/>
        <w:ind w:firstLine="799"/>
        <w:jc w:val="both"/>
        <w:rPr>
          <w:rFonts w:ascii="Times New Roman" w:eastAsia="Calibri" w:hAnsi="Times New Roman" w:cs="Times New Roman"/>
          <w:sz w:val="24"/>
          <w:szCs w:val="24"/>
          <w:lang w:val="en-NZ"/>
        </w:rPr>
      </w:pPr>
      <w:r>
        <w:rPr>
          <w:rFonts w:ascii="Times New Roman" w:eastAsia="Calibri" w:hAnsi="Times New Roman" w:cs="Times New Roman"/>
          <w:sz w:val="24"/>
          <w:szCs w:val="24"/>
          <w:lang w:val="en-NZ"/>
        </w:rPr>
        <w:lastRenderedPageBreak/>
        <w:t xml:space="preserve">With </w:t>
      </w:r>
      <w:r w:rsidR="00D50222">
        <w:rPr>
          <w:rFonts w:ascii="Times New Roman" w:eastAsia="Calibri" w:hAnsi="Times New Roman" w:cs="Times New Roman"/>
          <w:sz w:val="24"/>
          <w:szCs w:val="24"/>
          <w:lang w:val="en-NZ"/>
        </w:rPr>
        <w:t xml:space="preserve">the </w:t>
      </w:r>
      <w:r w:rsidR="004C7CED">
        <w:rPr>
          <w:rFonts w:ascii="Times New Roman" w:eastAsia="Calibri" w:hAnsi="Times New Roman" w:cs="Times New Roman"/>
          <w:sz w:val="24"/>
          <w:szCs w:val="24"/>
          <w:lang w:val="en-NZ"/>
        </w:rPr>
        <w:t xml:space="preserve">results </w:t>
      </w:r>
      <w:r w:rsidR="00D50222">
        <w:rPr>
          <w:rFonts w:ascii="Times New Roman" w:eastAsia="Calibri" w:hAnsi="Times New Roman" w:cs="Times New Roman"/>
          <w:sz w:val="24"/>
          <w:szCs w:val="24"/>
          <w:lang w:val="en-NZ"/>
        </w:rPr>
        <w:t xml:space="preserve">in Table 2 </w:t>
      </w:r>
      <w:r>
        <w:rPr>
          <w:rFonts w:ascii="Times New Roman" w:eastAsia="Calibri" w:hAnsi="Times New Roman" w:cs="Times New Roman"/>
          <w:sz w:val="24"/>
          <w:szCs w:val="24"/>
          <w:lang w:val="en-NZ"/>
        </w:rPr>
        <w:t xml:space="preserve">close </w:t>
      </w:r>
      <w:r w:rsidR="00D50222">
        <w:rPr>
          <w:rFonts w:ascii="Times New Roman" w:eastAsia="Calibri" w:hAnsi="Times New Roman" w:cs="Times New Roman"/>
          <w:sz w:val="24"/>
          <w:szCs w:val="24"/>
          <w:lang w:val="en-NZ"/>
        </w:rPr>
        <w:t xml:space="preserve">to those in </w:t>
      </w:r>
      <w:r w:rsidR="004C7CED">
        <w:rPr>
          <w:rFonts w:ascii="Times New Roman" w:eastAsia="Calibri" w:hAnsi="Times New Roman" w:cs="Times New Roman"/>
          <w:sz w:val="24"/>
          <w:szCs w:val="24"/>
          <w:lang w:val="en-NZ"/>
        </w:rPr>
        <w:t>Table 1</w:t>
      </w:r>
      <w:r w:rsidR="00D50222">
        <w:rPr>
          <w:rFonts w:ascii="Times New Roman" w:eastAsia="Calibri" w:hAnsi="Times New Roman" w:cs="Times New Roman"/>
          <w:sz w:val="24"/>
          <w:szCs w:val="24"/>
          <w:lang w:val="en-NZ"/>
        </w:rPr>
        <w:t xml:space="preserve">, it is unsurprising that prices from the expert informants </w:t>
      </w:r>
      <w:r w:rsidR="00586C47">
        <w:rPr>
          <w:rFonts w:ascii="Times New Roman" w:eastAsia="Calibri" w:hAnsi="Times New Roman" w:cs="Times New Roman"/>
          <w:sz w:val="24"/>
          <w:szCs w:val="24"/>
          <w:lang w:val="en-NZ"/>
        </w:rPr>
        <w:t>still</w:t>
      </w:r>
      <w:r>
        <w:rPr>
          <w:rFonts w:ascii="Times New Roman" w:eastAsia="Calibri" w:hAnsi="Times New Roman" w:cs="Times New Roman"/>
          <w:sz w:val="24"/>
          <w:szCs w:val="24"/>
          <w:lang w:val="en-NZ"/>
        </w:rPr>
        <w:t xml:space="preserve"> </w:t>
      </w:r>
      <w:r w:rsidR="00D50222">
        <w:rPr>
          <w:rFonts w:ascii="Times New Roman" w:eastAsia="Calibri" w:hAnsi="Times New Roman" w:cs="Times New Roman"/>
          <w:sz w:val="24"/>
          <w:szCs w:val="24"/>
          <w:lang w:val="en-NZ"/>
        </w:rPr>
        <w:t xml:space="preserve">provide data for price index calculations that </w:t>
      </w:r>
      <w:r>
        <w:rPr>
          <w:rFonts w:ascii="Times New Roman" w:eastAsia="Calibri" w:hAnsi="Times New Roman" w:cs="Times New Roman"/>
          <w:sz w:val="24"/>
          <w:szCs w:val="24"/>
          <w:lang w:val="en-NZ"/>
        </w:rPr>
        <w:t xml:space="preserve">closely approximate </w:t>
      </w:r>
      <w:r w:rsidR="00D50222">
        <w:rPr>
          <w:rFonts w:ascii="Times New Roman" w:eastAsia="Calibri" w:hAnsi="Times New Roman" w:cs="Times New Roman"/>
          <w:sz w:val="24"/>
          <w:szCs w:val="24"/>
          <w:lang w:val="en-NZ"/>
        </w:rPr>
        <w:t>what the benchmark market price survey</w:t>
      </w:r>
      <w:r>
        <w:rPr>
          <w:rFonts w:ascii="Times New Roman" w:eastAsia="Calibri" w:hAnsi="Times New Roman" w:cs="Times New Roman"/>
          <w:sz w:val="24"/>
          <w:szCs w:val="24"/>
          <w:lang w:val="en-NZ"/>
        </w:rPr>
        <w:t xml:space="preserve"> shows</w:t>
      </w:r>
      <w:r w:rsidR="004C7CED">
        <w:rPr>
          <w:rFonts w:ascii="Times New Roman" w:eastAsia="Calibri" w:hAnsi="Times New Roman" w:cs="Times New Roman"/>
          <w:sz w:val="24"/>
          <w:szCs w:val="24"/>
          <w:lang w:val="en-NZ"/>
        </w:rPr>
        <w:t xml:space="preserve">. </w:t>
      </w:r>
      <w:r w:rsidR="00D50222">
        <w:rPr>
          <w:rFonts w:ascii="Times New Roman" w:eastAsia="Calibri" w:hAnsi="Times New Roman" w:cs="Times New Roman"/>
          <w:sz w:val="24"/>
          <w:szCs w:val="24"/>
          <w:lang w:val="en-NZ"/>
        </w:rPr>
        <w:t>The rank correlation between the regional deflators using the price opinions and those using the market surveys is 0.958 with both fixed weight and variable weight indexes, while the product-moment correlations are 0.975 and 0.976. The sum of squared deviatio</w:t>
      </w:r>
      <w:r w:rsidR="00E654F4">
        <w:rPr>
          <w:rFonts w:ascii="Times New Roman" w:eastAsia="Calibri" w:hAnsi="Times New Roman" w:cs="Times New Roman"/>
          <w:sz w:val="24"/>
          <w:szCs w:val="24"/>
          <w:lang w:val="en-NZ"/>
        </w:rPr>
        <w:t xml:space="preserve">ns </w:t>
      </w:r>
      <w:proofErr w:type="gramStart"/>
      <w:r w:rsidR="00E654F4">
        <w:rPr>
          <w:rFonts w:ascii="Times New Roman" w:eastAsia="Calibri" w:hAnsi="Times New Roman" w:cs="Times New Roman"/>
          <w:sz w:val="24"/>
          <w:szCs w:val="24"/>
          <w:lang w:val="en-NZ"/>
        </w:rPr>
        <w:t>are</w:t>
      </w:r>
      <w:proofErr w:type="gramEnd"/>
      <w:r w:rsidR="00E654F4">
        <w:rPr>
          <w:rFonts w:ascii="Times New Roman" w:eastAsia="Calibri" w:hAnsi="Times New Roman" w:cs="Times New Roman"/>
          <w:sz w:val="24"/>
          <w:szCs w:val="24"/>
          <w:lang w:val="en-NZ"/>
        </w:rPr>
        <w:t xml:space="preserve"> likewise similar, at 14.2</w:t>
      </w:r>
      <w:r w:rsidR="00D50222">
        <w:rPr>
          <w:rFonts w:ascii="Times New Roman" w:eastAsia="Calibri" w:hAnsi="Times New Roman" w:cs="Times New Roman"/>
          <w:sz w:val="24"/>
          <w:szCs w:val="24"/>
          <w:lang w:val="en-NZ"/>
        </w:rPr>
        <w:t xml:space="preserve"> for t</w:t>
      </w:r>
      <w:r w:rsidR="00E654F4">
        <w:rPr>
          <w:rFonts w:ascii="Times New Roman" w:eastAsia="Calibri" w:hAnsi="Times New Roman" w:cs="Times New Roman"/>
          <w:sz w:val="24"/>
          <w:szCs w:val="24"/>
          <w:lang w:val="en-NZ"/>
        </w:rPr>
        <w:t>he fixed weight indexes and 14.1</w:t>
      </w:r>
      <w:r w:rsidR="00D50222">
        <w:rPr>
          <w:rFonts w:ascii="Times New Roman" w:eastAsia="Calibri" w:hAnsi="Times New Roman" w:cs="Times New Roman"/>
          <w:sz w:val="24"/>
          <w:szCs w:val="24"/>
          <w:lang w:val="en-NZ"/>
        </w:rPr>
        <w:t xml:space="preserve"> for the variable weight indexes. The poor performance of the Engel curve deflators in </w:t>
      </w:r>
      <w:r>
        <w:rPr>
          <w:rFonts w:ascii="Times New Roman" w:eastAsia="Calibri" w:hAnsi="Times New Roman" w:cs="Times New Roman"/>
          <w:sz w:val="24"/>
          <w:szCs w:val="24"/>
          <w:lang w:val="en-NZ"/>
        </w:rPr>
        <w:t xml:space="preserve">not </w:t>
      </w:r>
      <w:r w:rsidR="00D50222">
        <w:rPr>
          <w:rFonts w:ascii="Times New Roman" w:eastAsia="Calibri" w:hAnsi="Times New Roman" w:cs="Times New Roman"/>
          <w:sz w:val="24"/>
          <w:szCs w:val="24"/>
          <w:lang w:val="en-NZ"/>
        </w:rPr>
        <w:t>replicating the regional patterns in the benchmark price index also carries over into the Table 2 results.</w:t>
      </w:r>
      <w:r>
        <w:rPr>
          <w:rFonts w:ascii="Times New Roman" w:eastAsia="Calibri" w:hAnsi="Times New Roman" w:cs="Times New Roman"/>
          <w:sz w:val="24"/>
          <w:szCs w:val="24"/>
          <w:lang w:val="en-NZ"/>
        </w:rPr>
        <w:t xml:space="preserve"> For example,</w:t>
      </w:r>
      <w:r w:rsidR="005512BB">
        <w:rPr>
          <w:rFonts w:ascii="Times New Roman" w:eastAsia="Calibri" w:hAnsi="Times New Roman" w:cs="Times New Roman"/>
          <w:sz w:val="24"/>
          <w:szCs w:val="24"/>
          <w:lang w:val="en-NZ"/>
        </w:rPr>
        <w:t xml:space="preserve"> </w:t>
      </w:r>
      <w:r w:rsidR="00744779">
        <w:rPr>
          <w:rFonts w:ascii="Times New Roman" w:eastAsia="Calibri" w:hAnsi="Times New Roman" w:cs="Times New Roman"/>
          <w:sz w:val="24"/>
          <w:szCs w:val="24"/>
          <w:lang w:val="en-NZ"/>
        </w:rPr>
        <w:t xml:space="preserve">the SSD value for the Engel curve deflators is 400 times larger than the SSD using the prices from the expert informants. There is little difference in the SSD values for the Engel curve deflators if the benchmark uses fixed weights or variable weights (SSD=5774 in Table 1 and 5717 in Table 2). Thus, at least in terms of one no-price alternative, of basing spatial deflators on a food Engel curve, using the expert knowledge of local </w:t>
      </w:r>
      <w:proofErr w:type="gramStart"/>
      <w:r w:rsidR="00744779">
        <w:rPr>
          <w:rFonts w:ascii="Times New Roman" w:eastAsia="Calibri" w:hAnsi="Times New Roman" w:cs="Times New Roman"/>
          <w:sz w:val="24"/>
          <w:szCs w:val="24"/>
          <w:lang w:val="en-NZ"/>
        </w:rPr>
        <w:t>informants</w:t>
      </w:r>
      <w:proofErr w:type="gramEnd"/>
      <w:r w:rsidR="00744779">
        <w:rPr>
          <w:rFonts w:ascii="Times New Roman" w:eastAsia="Calibri" w:hAnsi="Times New Roman" w:cs="Times New Roman"/>
          <w:sz w:val="24"/>
          <w:szCs w:val="24"/>
          <w:lang w:val="en-NZ"/>
        </w:rPr>
        <w:t xml:space="preserve"> </w:t>
      </w:r>
      <w:r w:rsidR="00737A31">
        <w:rPr>
          <w:rFonts w:ascii="Times New Roman" w:eastAsia="Calibri" w:hAnsi="Times New Roman" w:cs="Times New Roman"/>
          <w:sz w:val="24"/>
          <w:szCs w:val="24"/>
          <w:lang w:val="en-NZ"/>
        </w:rPr>
        <w:t>better proxies</w:t>
      </w:r>
      <w:r w:rsidR="00744779">
        <w:rPr>
          <w:rFonts w:ascii="Times New Roman" w:eastAsia="Calibri" w:hAnsi="Times New Roman" w:cs="Times New Roman"/>
          <w:sz w:val="24"/>
          <w:szCs w:val="24"/>
          <w:lang w:val="en-NZ"/>
        </w:rPr>
        <w:t xml:space="preserve"> for prices and </w:t>
      </w:r>
      <w:r w:rsidR="00737A31">
        <w:rPr>
          <w:rFonts w:ascii="Times New Roman" w:eastAsia="Calibri" w:hAnsi="Times New Roman" w:cs="Times New Roman"/>
          <w:sz w:val="24"/>
          <w:szCs w:val="24"/>
          <w:lang w:val="en-NZ"/>
        </w:rPr>
        <w:t xml:space="preserve">for the </w:t>
      </w:r>
      <w:r>
        <w:rPr>
          <w:rFonts w:ascii="Times New Roman" w:eastAsia="Calibri" w:hAnsi="Times New Roman" w:cs="Times New Roman"/>
          <w:sz w:val="24"/>
          <w:szCs w:val="24"/>
          <w:lang w:val="en-NZ"/>
        </w:rPr>
        <w:t xml:space="preserve">spatial cost of living index that </w:t>
      </w:r>
      <w:r w:rsidR="00744779">
        <w:rPr>
          <w:rFonts w:ascii="Times New Roman" w:eastAsia="Calibri" w:hAnsi="Times New Roman" w:cs="Times New Roman"/>
          <w:sz w:val="24"/>
          <w:szCs w:val="24"/>
          <w:lang w:val="en-NZ"/>
        </w:rPr>
        <w:t xml:space="preserve">a traditional </w:t>
      </w:r>
      <w:r w:rsidR="00737A31">
        <w:rPr>
          <w:rFonts w:ascii="Times New Roman" w:eastAsia="Calibri" w:hAnsi="Times New Roman" w:cs="Times New Roman"/>
          <w:sz w:val="24"/>
          <w:szCs w:val="24"/>
          <w:lang w:val="en-NZ"/>
        </w:rPr>
        <w:t xml:space="preserve">retail </w:t>
      </w:r>
      <w:r w:rsidR="00744779">
        <w:rPr>
          <w:rFonts w:ascii="Times New Roman" w:eastAsia="Calibri" w:hAnsi="Times New Roman" w:cs="Times New Roman"/>
          <w:sz w:val="24"/>
          <w:szCs w:val="24"/>
          <w:lang w:val="en-NZ"/>
        </w:rPr>
        <w:t>price survey</w:t>
      </w:r>
      <w:r>
        <w:rPr>
          <w:rFonts w:ascii="Times New Roman" w:eastAsia="Calibri" w:hAnsi="Times New Roman" w:cs="Times New Roman"/>
          <w:sz w:val="24"/>
          <w:szCs w:val="24"/>
          <w:lang w:val="en-NZ"/>
        </w:rPr>
        <w:t xml:space="preserve"> would provide</w:t>
      </w:r>
      <w:r w:rsidR="00744779">
        <w:rPr>
          <w:rFonts w:ascii="Times New Roman" w:eastAsia="Calibri" w:hAnsi="Times New Roman" w:cs="Times New Roman"/>
          <w:sz w:val="24"/>
          <w:szCs w:val="24"/>
          <w:lang w:val="en-NZ"/>
        </w:rPr>
        <w:t>.</w:t>
      </w:r>
    </w:p>
    <w:p w14:paraId="7AA1FBDB" w14:textId="77777777" w:rsidR="002D420C" w:rsidRPr="00C83782" w:rsidRDefault="002D420C" w:rsidP="002D420C">
      <w:pPr>
        <w:widowControl w:val="0"/>
        <w:spacing w:line="288" w:lineRule="auto"/>
        <w:ind w:firstLine="799"/>
        <w:jc w:val="both"/>
        <w:rPr>
          <w:rFonts w:ascii="Times New Roman" w:hAnsi="Times New Roman" w:cs="Times New Roman"/>
        </w:rPr>
      </w:pPr>
    </w:p>
    <w:p w14:paraId="4B5E9459" w14:textId="0CBA09A4" w:rsidR="00010949" w:rsidRPr="008062A8" w:rsidRDefault="00010949" w:rsidP="002D420C">
      <w:pPr>
        <w:spacing w:line="288" w:lineRule="auto"/>
        <w:jc w:val="both"/>
        <w:rPr>
          <w:rFonts w:ascii="Times New Roman" w:hAnsi="Times New Roman" w:cs="Times New Roman"/>
          <w:b/>
          <w:sz w:val="24"/>
          <w:szCs w:val="24"/>
          <w:lang w:val="en-GB"/>
        </w:rPr>
      </w:pPr>
      <w:r w:rsidRPr="008062A8">
        <w:rPr>
          <w:rFonts w:ascii="Times New Roman" w:hAnsi="Times New Roman" w:cs="Times New Roman"/>
          <w:b/>
          <w:sz w:val="24"/>
          <w:szCs w:val="24"/>
          <w:lang w:val="en-GB"/>
        </w:rPr>
        <w:t xml:space="preserve">V. </w:t>
      </w:r>
      <w:r w:rsidR="00B13946">
        <w:rPr>
          <w:rFonts w:ascii="Times New Roman" w:hAnsi="Times New Roman" w:cs="Times New Roman"/>
          <w:b/>
          <w:sz w:val="24"/>
          <w:szCs w:val="24"/>
          <w:lang w:val="en-GB"/>
        </w:rPr>
        <w:t xml:space="preserve">Spatial Price Patterns and </w:t>
      </w:r>
      <w:r w:rsidR="006000D7">
        <w:rPr>
          <w:rFonts w:ascii="Times New Roman" w:hAnsi="Times New Roman" w:cs="Times New Roman"/>
          <w:b/>
          <w:sz w:val="24"/>
          <w:szCs w:val="24"/>
          <w:lang w:val="en-GB"/>
        </w:rPr>
        <w:t>t</w:t>
      </w:r>
      <w:r w:rsidR="007A383C">
        <w:rPr>
          <w:rFonts w:ascii="Times New Roman" w:hAnsi="Times New Roman" w:cs="Times New Roman"/>
          <w:b/>
          <w:sz w:val="24"/>
          <w:szCs w:val="24"/>
          <w:lang w:val="en-GB"/>
        </w:rPr>
        <w:t>he Alchian-Allen Effect</w:t>
      </w:r>
      <w:r>
        <w:rPr>
          <w:rFonts w:ascii="Times New Roman" w:hAnsi="Times New Roman" w:cs="Times New Roman"/>
          <w:b/>
          <w:sz w:val="24"/>
          <w:szCs w:val="24"/>
          <w:lang w:val="en-GB"/>
        </w:rPr>
        <w:t xml:space="preserve"> </w:t>
      </w:r>
    </w:p>
    <w:p w14:paraId="58C47AE9" w14:textId="77777777" w:rsidR="001F4968" w:rsidRPr="001F4968" w:rsidRDefault="001F4968" w:rsidP="002D420C">
      <w:pPr>
        <w:spacing w:line="288" w:lineRule="auto"/>
        <w:jc w:val="both"/>
        <w:rPr>
          <w:rFonts w:ascii="Times New Roman" w:hAnsi="Times New Roman" w:cs="Times New Roman"/>
          <w:sz w:val="12"/>
          <w:szCs w:val="12"/>
        </w:rPr>
      </w:pPr>
    </w:p>
    <w:p w14:paraId="066DF5C0" w14:textId="058EF7C9" w:rsidR="00441B6C" w:rsidRDefault="00010949" w:rsidP="002D420C">
      <w:pPr>
        <w:spacing w:line="288" w:lineRule="auto"/>
        <w:jc w:val="both"/>
        <w:rPr>
          <w:rFonts w:ascii="Times New Roman" w:hAnsi="Times New Roman" w:cs="Times New Roman"/>
          <w:sz w:val="24"/>
          <w:szCs w:val="24"/>
          <w:lang w:val="en-NZ"/>
        </w:rPr>
      </w:pPr>
      <w:r>
        <w:rPr>
          <w:rFonts w:ascii="Times New Roman" w:hAnsi="Times New Roman" w:cs="Times New Roman"/>
          <w:sz w:val="24"/>
          <w:szCs w:val="24"/>
        </w:rPr>
        <w:t>The</w:t>
      </w:r>
      <w:r w:rsidR="00B13946">
        <w:rPr>
          <w:rFonts w:ascii="Times New Roman" w:hAnsi="Times New Roman" w:cs="Times New Roman"/>
          <w:sz w:val="24"/>
          <w:szCs w:val="24"/>
        </w:rPr>
        <w:t xml:space="preserve"> use of food Engel curves to calculate spatial deflators is a recent development but unit values </w:t>
      </w:r>
      <w:r w:rsidR="00441B6C">
        <w:rPr>
          <w:rFonts w:ascii="Times New Roman" w:hAnsi="Times New Roman" w:cs="Times New Roman"/>
          <w:sz w:val="24"/>
          <w:szCs w:val="24"/>
        </w:rPr>
        <w:t xml:space="preserve">have been used </w:t>
      </w:r>
      <w:r w:rsidR="00B13946">
        <w:rPr>
          <w:rFonts w:ascii="Times New Roman" w:hAnsi="Times New Roman" w:cs="Times New Roman"/>
          <w:sz w:val="24"/>
          <w:szCs w:val="24"/>
        </w:rPr>
        <w:t>as proxies for prices</w:t>
      </w:r>
      <w:r w:rsidR="00737A31">
        <w:rPr>
          <w:rFonts w:ascii="Times New Roman" w:hAnsi="Times New Roman" w:cs="Times New Roman"/>
          <w:sz w:val="24"/>
          <w:szCs w:val="24"/>
        </w:rPr>
        <w:t xml:space="preserve"> for longer</w:t>
      </w:r>
      <w:r w:rsidR="00B13946">
        <w:rPr>
          <w:rFonts w:ascii="Times New Roman" w:hAnsi="Times New Roman" w:cs="Times New Roman"/>
          <w:sz w:val="24"/>
          <w:szCs w:val="24"/>
        </w:rPr>
        <w:t>. For ex</w:t>
      </w:r>
      <w:r w:rsidR="00B7535D">
        <w:rPr>
          <w:rFonts w:ascii="Times New Roman" w:hAnsi="Times New Roman" w:cs="Times New Roman"/>
          <w:sz w:val="24"/>
          <w:szCs w:val="24"/>
        </w:rPr>
        <w:t>ample, as early as 1955</w:t>
      </w:r>
      <w:r w:rsidR="00B13946">
        <w:rPr>
          <w:rFonts w:ascii="Times New Roman" w:hAnsi="Times New Roman" w:cs="Times New Roman"/>
          <w:sz w:val="24"/>
          <w:szCs w:val="24"/>
        </w:rPr>
        <w:t xml:space="preserve"> there were warnings </w:t>
      </w:r>
      <w:r w:rsidR="00441B6C">
        <w:rPr>
          <w:rFonts w:ascii="Times New Roman" w:hAnsi="Times New Roman" w:cs="Times New Roman"/>
          <w:sz w:val="24"/>
          <w:szCs w:val="24"/>
        </w:rPr>
        <w:t>that</w:t>
      </w:r>
      <w:r w:rsidR="00B13946">
        <w:rPr>
          <w:rFonts w:ascii="Times New Roman" w:hAnsi="Times New Roman" w:cs="Times New Roman"/>
          <w:sz w:val="24"/>
          <w:szCs w:val="24"/>
        </w:rPr>
        <w:t xml:space="preserve"> survey groups cover a range of different varieties</w:t>
      </w:r>
      <w:r w:rsidR="00B7535D">
        <w:rPr>
          <w:rFonts w:ascii="Times New Roman" w:hAnsi="Times New Roman" w:cs="Times New Roman"/>
          <w:sz w:val="24"/>
          <w:szCs w:val="24"/>
        </w:rPr>
        <w:t>,</w:t>
      </w:r>
      <w:r w:rsidR="00B13946">
        <w:rPr>
          <w:rFonts w:ascii="Times New Roman" w:hAnsi="Times New Roman" w:cs="Times New Roman"/>
          <w:sz w:val="24"/>
          <w:szCs w:val="24"/>
        </w:rPr>
        <w:t xml:space="preserve"> each selling for a different price</w:t>
      </w:r>
      <w:r w:rsidR="00441B6C">
        <w:rPr>
          <w:rFonts w:ascii="Times New Roman" w:hAnsi="Times New Roman" w:cs="Times New Roman"/>
          <w:sz w:val="24"/>
          <w:szCs w:val="24"/>
        </w:rPr>
        <w:t>,</w:t>
      </w:r>
      <w:r w:rsidR="00B13946">
        <w:rPr>
          <w:rFonts w:ascii="Times New Roman" w:hAnsi="Times New Roman" w:cs="Times New Roman"/>
          <w:sz w:val="24"/>
          <w:szCs w:val="24"/>
        </w:rPr>
        <w:t xml:space="preserve"> </w:t>
      </w:r>
      <w:r w:rsidR="00B7535D">
        <w:rPr>
          <w:rFonts w:ascii="Times New Roman" w:hAnsi="Times New Roman" w:cs="Times New Roman"/>
          <w:sz w:val="24"/>
          <w:szCs w:val="24"/>
        </w:rPr>
        <w:t xml:space="preserve">and </w:t>
      </w:r>
      <w:r w:rsidR="00441B6C">
        <w:rPr>
          <w:rFonts w:ascii="Times New Roman" w:hAnsi="Times New Roman" w:cs="Times New Roman"/>
          <w:sz w:val="24"/>
          <w:szCs w:val="24"/>
        </w:rPr>
        <w:t xml:space="preserve">if the group mix changes unit values will not reflect prices </w:t>
      </w:r>
      <w:r w:rsidR="00B13946">
        <w:rPr>
          <w:rFonts w:ascii="Times New Roman" w:hAnsi="Times New Roman" w:cs="Times New Roman"/>
          <w:sz w:val="24"/>
          <w:szCs w:val="24"/>
        </w:rPr>
        <w:t>(</w:t>
      </w:r>
      <w:proofErr w:type="spellStart"/>
      <w:r w:rsidR="00B7535D">
        <w:rPr>
          <w:rFonts w:ascii="Times New Roman" w:hAnsi="Times New Roman" w:cs="Times New Roman"/>
          <w:sz w:val="24"/>
          <w:szCs w:val="24"/>
        </w:rPr>
        <w:t>Prais</w:t>
      </w:r>
      <w:proofErr w:type="spellEnd"/>
      <w:r w:rsidR="00B7535D">
        <w:rPr>
          <w:rFonts w:ascii="Times New Roman" w:hAnsi="Times New Roman" w:cs="Times New Roman"/>
          <w:sz w:val="24"/>
          <w:szCs w:val="24"/>
        </w:rPr>
        <w:t xml:space="preserve"> and </w:t>
      </w:r>
      <w:proofErr w:type="spellStart"/>
      <w:r w:rsidR="00B7535D">
        <w:rPr>
          <w:rFonts w:ascii="Times New Roman" w:hAnsi="Times New Roman" w:cs="Times New Roman"/>
          <w:sz w:val="24"/>
          <w:szCs w:val="24"/>
        </w:rPr>
        <w:t>Houthakker</w:t>
      </w:r>
      <w:proofErr w:type="spellEnd"/>
      <w:r w:rsidR="00B7535D">
        <w:rPr>
          <w:rFonts w:ascii="Times New Roman" w:hAnsi="Times New Roman" w:cs="Times New Roman"/>
          <w:sz w:val="24"/>
          <w:szCs w:val="24"/>
        </w:rPr>
        <w:t>, 1955</w:t>
      </w:r>
      <w:r w:rsidR="00B13946">
        <w:rPr>
          <w:rFonts w:ascii="Times New Roman" w:hAnsi="Times New Roman" w:cs="Times New Roman"/>
          <w:sz w:val="24"/>
          <w:szCs w:val="24"/>
        </w:rPr>
        <w:t xml:space="preserve">). </w:t>
      </w:r>
      <w:r w:rsidR="00B7535D">
        <w:rPr>
          <w:rFonts w:ascii="Times New Roman" w:hAnsi="Times New Roman" w:cs="Times New Roman"/>
          <w:sz w:val="24"/>
          <w:szCs w:val="24"/>
        </w:rPr>
        <w:t>T</w:t>
      </w:r>
      <w:r w:rsidR="00B13946">
        <w:rPr>
          <w:rFonts w:ascii="Times New Roman" w:hAnsi="Times New Roman" w:cs="Times New Roman"/>
          <w:sz w:val="24"/>
          <w:szCs w:val="24"/>
        </w:rPr>
        <w:t>he particular conditions needed for unit values to be</w:t>
      </w:r>
      <w:r w:rsidR="00B7535D">
        <w:rPr>
          <w:rFonts w:ascii="Times New Roman" w:hAnsi="Times New Roman" w:cs="Times New Roman"/>
          <w:sz w:val="24"/>
          <w:szCs w:val="24"/>
        </w:rPr>
        <w:t xml:space="preserve"> a consistent measure of prices were highlighted </w:t>
      </w:r>
      <w:r w:rsidR="00441B6C">
        <w:rPr>
          <w:rFonts w:ascii="Times New Roman" w:hAnsi="Times New Roman" w:cs="Times New Roman"/>
          <w:sz w:val="24"/>
          <w:szCs w:val="24"/>
        </w:rPr>
        <w:t xml:space="preserve">by </w:t>
      </w:r>
      <w:r w:rsidR="00B7535D">
        <w:rPr>
          <w:rFonts w:ascii="Times New Roman" w:hAnsi="Times New Roman" w:cs="Times New Roman"/>
          <w:sz w:val="24"/>
          <w:szCs w:val="24"/>
        </w:rPr>
        <w:t>Deaton</w:t>
      </w:r>
      <w:r w:rsidR="00B13946">
        <w:rPr>
          <w:rFonts w:ascii="Times New Roman" w:hAnsi="Times New Roman" w:cs="Times New Roman"/>
          <w:sz w:val="24"/>
          <w:szCs w:val="24"/>
        </w:rPr>
        <w:t xml:space="preserve"> </w:t>
      </w:r>
      <w:r w:rsidR="00B7535D">
        <w:rPr>
          <w:rFonts w:ascii="Times New Roman" w:hAnsi="Times New Roman" w:cs="Times New Roman"/>
          <w:sz w:val="24"/>
          <w:szCs w:val="24"/>
        </w:rPr>
        <w:t>(</w:t>
      </w:r>
      <w:r w:rsidR="00B13946">
        <w:rPr>
          <w:rFonts w:ascii="Times New Roman" w:hAnsi="Times New Roman" w:cs="Times New Roman"/>
          <w:sz w:val="24"/>
          <w:szCs w:val="24"/>
        </w:rPr>
        <w:t>1988)</w:t>
      </w:r>
      <w:r w:rsidR="00441B6C">
        <w:rPr>
          <w:rFonts w:ascii="Times New Roman" w:hAnsi="Times New Roman" w:cs="Times New Roman"/>
          <w:sz w:val="24"/>
          <w:szCs w:val="24"/>
        </w:rPr>
        <w:t>;</w:t>
      </w:r>
      <w:r w:rsidR="00B7535D">
        <w:rPr>
          <w:rFonts w:ascii="Times New Roman" w:hAnsi="Times New Roman" w:cs="Times New Roman"/>
          <w:sz w:val="24"/>
          <w:szCs w:val="24"/>
        </w:rPr>
        <w:t xml:space="preserve"> </w:t>
      </w:r>
      <w:r w:rsidR="00CF0460" w:rsidRPr="00CF0460">
        <w:rPr>
          <w:rFonts w:ascii="Times New Roman" w:hAnsi="Times New Roman" w:cs="Times New Roman"/>
          <w:sz w:val="24"/>
          <w:szCs w:val="24"/>
          <w:lang w:val="en-NZ"/>
        </w:rPr>
        <w:t xml:space="preserve">the price of each and every food in </w:t>
      </w:r>
      <w:r w:rsidR="00B7535D">
        <w:rPr>
          <w:rFonts w:ascii="Times New Roman" w:hAnsi="Times New Roman" w:cs="Times New Roman"/>
          <w:sz w:val="24"/>
          <w:szCs w:val="24"/>
          <w:lang w:val="en-NZ"/>
        </w:rPr>
        <w:t xml:space="preserve">a survey </w:t>
      </w:r>
      <w:r w:rsidR="00441B6C">
        <w:rPr>
          <w:rFonts w:ascii="Times New Roman" w:hAnsi="Times New Roman" w:cs="Times New Roman"/>
          <w:sz w:val="24"/>
          <w:szCs w:val="24"/>
          <w:lang w:val="en-NZ"/>
        </w:rPr>
        <w:t>group – for</w:t>
      </w:r>
      <w:r w:rsidR="00CF0460" w:rsidRPr="00CF0460">
        <w:rPr>
          <w:rFonts w:ascii="Times New Roman" w:hAnsi="Times New Roman" w:cs="Times New Roman"/>
          <w:sz w:val="24"/>
          <w:szCs w:val="24"/>
          <w:lang w:val="en-NZ"/>
        </w:rPr>
        <w:t xml:space="preserve"> all kinds of varieties</w:t>
      </w:r>
      <w:r w:rsidR="00441B6C">
        <w:rPr>
          <w:rFonts w:ascii="Times New Roman" w:hAnsi="Times New Roman" w:cs="Times New Roman"/>
          <w:sz w:val="24"/>
          <w:szCs w:val="24"/>
          <w:lang w:val="en-NZ"/>
        </w:rPr>
        <w:t>, each</w:t>
      </w:r>
      <w:r w:rsidR="00CF0460" w:rsidRPr="00CF0460">
        <w:rPr>
          <w:rFonts w:ascii="Times New Roman" w:hAnsi="Times New Roman" w:cs="Times New Roman"/>
          <w:sz w:val="24"/>
          <w:szCs w:val="24"/>
          <w:lang w:val="en-NZ"/>
        </w:rPr>
        <w:t xml:space="preserve"> of different quality – </w:t>
      </w:r>
      <w:r w:rsidR="00441B6C">
        <w:rPr>
          <w:rFonts w:ascii="Times New Roman" w:hAnsi="Times New Roman" w:cs="Times New Roman"/>
          <w:sz w:val="24"/>
          <w:szCs w:val="24"/>
          <w:lang w:val="en-NZ"/>
        </w:rPr>
        <w:t xml:space="preserve">have </w:t>
      </w:r>
      <w:r w:rsidR="00B7535D">
        <w:rPr>
          <w:rFonts w:ascii="Times New Roman" w:hAnsi="Times New Roman" w:cs="Times New Roman"/>
          <w:sz w:val="24"/>
          <w:szCs w:val="24"/>
          <w:lang w:val="en-NZ"/>
        </w:rPr>
        <w:t>to move</w:t>
      </w:r>
      <w:r w:rsidR="00CF0460" w:rsidRPr="00CF0460">
        <w:rPr>
          <w:rFonts w:ascii="Times New Roman" w:hAnsi="Times New Roman" w:cs="Times New Roman"/>
          <w:sz w:val="24"/>
          <w:szCs w:val="24"/>
          <w:lang w:val="en-NZ"/>
        </w:rPr>
        <w:t xml:space="preserve"> in fixed proportions over time and space. </w:t>
      </w:r>
      <w:r w:rsidR="00441B6C">
        <w:rPr>
          <w:rFonts w:ascii="Times New Roman" w:hAnsi="Times New Roman" w:cs="Times New Roman"/>
          <w:sz w:val="24"/>
          <w:szCs w:val="24"/>
          <w:lang w:val="en-NZ"/>
        </w:rPr>
        <w:t>F</w:t>
      </w:r>
      <w:r w:rsidR="00CF0460" w:rsidRPr="00CF0460">
        <w:rPr>
          <w:rFonts w:ascii="Times New Roman" w:hAnsi="Times New Roman" w:cs="Times New Roman"/>
          <w:sz w:val="24"/>
          <w:szCs w:val="24"/>
          <w:lang w:val="en-NZ"/>
        </w:rPr>
        <w:t xml:space="preserve">ixed relative prices within groups is </w:t>
      </w:r>
      <w:r w:rsidR="00B7535D">
        <w:rPr>
          <w:rFonts w:ascii="Times New Roman" w:hAnsi="Times New Roman" w:cs="Times New Roman"/>
          <w:sz w:val="24"/>
          <w:szCs w:val="24"/>
          <w:lang w:val="en-NZ"/>
        </w:rPr>
        <w:t xml:space="preserve">also </w:t>
      </w:r>
      <w:r w:rsidR="00CF0460" w:rsidRPr="00CF0460">
        <w:rPr>
          <w:rFonts w:ascii="Times New Roman" w:hAnsi="Times New Roman" w:cs="Times New Roman"/>
          <w:sz w:val="24"/>
          <w:szCs w:val="24"/>
          <w:lang w:val="en-NZ"/>
        </w:rPr>
        <w:t xml:space="preserve">known as </w:t>
      </w:r>
      <w:proofErr w:type="spellStart"/>
      <w:r w:rsidR="00CF0460" w:rsidRPr="00CF0460">
        <w:rPr>
          <w:rFonts w:ascii="Times New Roman" w:hAnsi="Times New Roman" w:cs="Times New Roman"/>
          <w:i/>
          <w:sz w:val="24"/>
          <w:szCs w:val="24"/>
          <w:lang w:val="en-NZ"/>
        </w:rPr>
        <w:t>Hicksian</w:t>
      </w:r>
      <w:proofErr w:type="spellEnd"/>
      <w:r w:rsidR="00CF0460" w:rsidRPr="00CF0460">
        <w:rPr>
          <w:rFonts w:ascii="Times New Roman" w:hAnsi="Times New Roman" w:cs="Times New Roman"/>
          <w:i/>
          <w:sz w:val="24"/>
          <w:szCs w:val="24"/>
          <w:lang w:val="en-NZ"/>
        </w:rPr>
        <w:t xml:space="preserve"> separability</w:t>
      </w:r>
      <w:r w:rsidR="00CF0460" w:rsidRPr="00CF0460">
        <w:rPr>
          <w:rFonts w:ascii="Times New Roman" w:hAnsi="Times New Roman" w:cs="Times New Roman"/>
          <w:sz w:val="24"/>
          <w:szCs w:val="24"/>
          <w:lang w:val="en-NZ"/>
        </w:rPr>
        <w:t>.</w:t>
      </w:r>
      <w:r w:rsidR="00CF0460" w:rsidRPr="00CF0460">
        <w:rPr>
          <w:rFonts w:ascii="Times New Roman" w:hAnsi="Times New Roman" w:cs="Times New Roman"/>
          <w:sz w:val="24"/>
          <w:szCs w:val="24"/>
          <w:vertAlign w:val="superscript"/>
          <w:lang w:val="en-NZ"/>
        </w:rPr>
        <w:footnoteReference w:id="13"/>
      </w:r>
      <w:r w:rsidR="00441B6C">
        <w:rPr>
          <w:rFonts w:ascii="Times New Roman" w:hAnsi="Times New Roman" w:cs="Times New Roman"/>
          <w:sz w:val="24"/>
          <w:szCs w:val="24"/>
          <w:lang w:val="en-NZ"/>
        </w:rPr>
        <w:t xml:space="preserve"> This</w:t>
      </w:r>
      <w:r w:rsidR="00CF0460" w:rsidRPr="00CF0460">
        <w:rPr>
          <w:rFonts w:ascii="Times New Roman" w:hAnsi="Times New Roman" w:cs="Times New Roman"/>
          <w:sz w:val="24"/>
          <w:szCs w:val="24"/>
          <w:lang w:val="en-NZ"/>
        </w:rPr>
        <w:t xml:space="preserve"> violates a basic </w:t>
      </w:r>
      <w:r w:rsidR="00441B6C">
        <w:rPr>
          <w:rFonts w:ascii="Times New Roman" w:hAnsi="Times New Roman" w:cs="Times New Roman"/>
          <w:sz w:val="24"/>
          <w:szCs w:val="24"/>
          <w:lang w:val="en-NZ"/>
        </w:rPr>
        <w:t xml:space="preserve">pricing </w:t>
      </w:r>
      <w:r w:rsidR="00CF0460" w:rsidRPr="00CF0460">
        <w:rPr>
          <w:rFonts w:ascii="Times New Roman" w:hAnsi="Times New Roman" w:cs="Times New Roman"/>
          <w:sz w:val="24"/>
          <w:szCs w:val="24"/>
          <w:lang w:val="en-NZ"/>
        </w:rPr>
        <w:t xml:space="preserve">feature; the Alchian-Allen effect, where the relative price of quality will vary over space </w:t>
      </w:r>
      <w:r w:rsidR="00441B6C">
        <w:rPr>
          <w:rFonts w:ascii="Times New Roman" w:hAnsi="Times New Roman" w:cs="Times New Roman"/>
          <w:sz w:val="24"/>
          <w:szCs w:val="24"/>
          <w:lang w:val="en-NZ"/>
        </w:rPr>
        <w:t>due to transport costs. In this section we consider whether expert informant prices can also show this effect.</w:t>
      </w:r>
    </w:p>
    <w:p w14:paraId="1E6E03DC" w14:textId="77777777" w:rsidR="00C83782" w:rsidRPr="00C83782" w:rsidRDefault="00C83782" w:rsidP="002D420C">
      <w:pPr>
        <w:spacing w:line="288" w:lineRule="auto"/>
        <w:ind w:firstLine="799"/>
        <w:jc w:val="both"/>
        <w:rPr>
          <w:rFonts w:ascii="Times New Roman" w:hAnsi="Times New Roman" w:cs="Times New Roman"/>
          <w:sz w:val="20"/>
          <w:szCs w:val="20"/>
        </w:rPr>
      </w:pPr>
    </w:p>
    <w:p w14:paraId="43796AF1" w14:textId="20E5795F" w:rsidR="00CF0460" w:rsidRDefault="00441B6C" w:rsidP="002D420C">
      <w:pPr>
        <w:spacing w:line="288" w:lineRule="auto"/>
        <w:ind w:firstLine="799"/>
        <w:jc w:val="both"/>
        <w:rPr>
          <w:rFonts w:ascii="Times New Roman" w:hAnsi="Times New Roman" w:cs="Times New Roman"/>
          <w:sz w:val="24"/>
          <w:szCs w:val="24"/>
        </w:rPr>
      </w:pPr>
      <w:r>
        <w:rPr>
          <w:rFonts w:ascii="Times New Roman" w:hAnsi="Times New Roman" w:cs="Times New Roman"/>
          <w:sz w:val="24"/>
          <w:szCs w:val="24"/>
        </w:rPr>
        <w:t xml:space="preserve">If </w:t>
      </w:r>
      <w:r w:rsidR="00CF0460" w:rsidRPr="00CF0460">
        <w:rPr>
          <w:rFonts w:ascii="Times New Roman" w:hAnsi="Times New Roman" w:cs="Times New Roman"/>
          <w:sz w:val="24"/>
          <w:szCs w:val="24"/>
        </w:rPr>
        <w:t xml:space="preserve">sellers offer a good in a market further from the production point they need to pass on </w:t>
      </w:r>
      <w:r>
        <w:rPr>
          <w:rFonts w:ascii="Times New Roman" w:hAnsi="Times New Roman" w:cs="Times New Roman"/>
          <w:sz w:val="24"/>
          <w:szCs w:val="24"/>
        </w:rPr>
        <w:t xml:space="preserve">some </w:t>
      </w:r>
      <w:r w:rsidR="00CF0460" w:rsidRPr="00CF0460">
        <w:rPr>
          <w:rFonts w:ascii="Times New Roman" w:hAnsi="Times New Roman" w:cs="Times New Roman"/>
          <w:sz w:val="24"/>
          <w:szCs w:val="24"/>
        </w:rPr>
        <w:t>cost</w:t>
      </w:r>
      <w:r>
        <w:rPr>
          <w:rFonts w:ascii="Times New Roman" w:hAnsi="Times New Roman" w:cs="Times New Roman"/>
          <w:sz w:val="24"/>
          <w:szCs w:val="24"/>
        </w:rPr>
        <w:t>s</w:t>
      </w:r>
      <w:r w:rsidR="00CF0460" w:rsidRPr="00CF0460">
        <w:rPr>
          <w:rFonts w:ascii="Times New Roman" w:hAnsi="Times New Roman" w:cs="Times New Roman"/>
          <w:sz w:val="24"/>
          <w:szCs w:val="24"/>
        </w:rPr>
        <w:t xml:space="preserve"> to the buyer, such as for transport (and/or storage). Alchian and Allen (1969) note that such costs will lower the relative price of, and hence should raise the demand for, high-quality goods. In other words, for some transformation cost </w:t>
      </w:r>
      <w:r w:rsidR="00CF0460" w:rsidRPr="00CF0460">
        <w:rPr>
          <w:rFonts w:ascii="Times New Roman" w:hAnsi="Times New Roman" w:cs="Times New Roman"/>
          <w:i/>
          <w:iCs/>
          <w:sz w:val="24"/>
          <w:szCs w:val="24"/>
        </w:rPr>
        <w:t>t</w:t>
      </w:r>
      <w:r w:rsidR="00CF0460" w:rsidRPr="00CF0460">
        <w:rPr>
          <w:rFonts w:ascii="Times New Roman" w:hAnsi="Times New Roman" w:cs="Times New Roman"/>
          <w:sz w:val="24"/>
          <w:szCs w:val="24"/>
        </w:rPr>
        <w:t>, such as for transport:</w:t>
      </w:r>
    </w:p>
    <w:p w14:paraId="70551B67" w14:textId="77777777" w:rsidR="002D420C" w:rsidRPr="001F4968" w:rsidRDefault="002D420C" w:rsidP="002D420C">
      <w:pPr>
        <w:spacing w:line="288" w:lineRule="auto"/>
        <w:ind w:firstLine="799"/>
        <w:jc w:val="both"/>
        <w:rPr>
          <w:rFonts w:ascii="Times New Roman" w:hAnsi="Times New Roman" w:cs="Times New Roman"/>
          <w:sz w:val="12"/>
          <w:szCs w:val="12"/>
          <w:lang w:val="en-NZ"/>
        </w:rPr>
      </w:pPr>
    </w:p>
    <w:p w14:paraId="24086F20" w14:textId="77777777" w:rsidR="00CF0460" w:rsidRPr="00CF0460" w:rsidRDefault="00CF0460" w:rsidP="002D420C">
      <w:pPr>
        <w:spacing w:line="288" w:lineRule="auto"/>
        <w:jc w:val="center"/>
      </w:pPr>
      <w:r w:rsidRPr="00CF0460">
        <w:object w:dxaOrig="1219" w:dyaOrig="700" w14:anchorId="7F8FC8B9">
          <v:shape id="_x0000_i1043" type="#_x0000_t75" style="width:62.3pt;height:35.25pt" o:ole="">
            <v:imagedata r:id="rId49" o:title=""/>
          </v:shape>
          <o:OLEObject Type="Embed" ProgID="Equation.3" ShapeID="_x0000_i1043" DrawAspect="Content" ObjectID="_1592144111" r:id="rId50"/>
        </w:object>
      </w:r>
    </w:p>
    <w:p w14:paraId="5D28D3B4" w14:textId="77777777" w:rsidR="001F4968" w:rsidRPr="001F4968" w:rsidRDefault="001F4968" w:rsidP="002D420C">
      <w:pPr>
        <w:spacing w:line="288" w:lineRule="auto"/>
        <w:jc w:val="both"/>
        <w:rPr>
          <w:rFonts w:asciiTheme="majorBidi" w:hAnsiTheme="majorBidi" w:cstheme="majorBidi"/>
          <w:sz w:val="12"/>
          <w:szCs w:val="12"/>
        </w:rPr>
      </w:pPr>
    </w:p>
    <w:p w14:paraId="729BF4B7" w14:textId="2BC42ADE" w:rsidR="00CF0460" w:rsidRDefault="00CF0460" w:rsidP="002D420C">
      <w:pPr>
        <w:spacing w:line="288" w:lineRule="auto"/>
        <w:jc w:val="both"/>
        <w:rPr>
          <w:rFonts w:asciiTheme="majorBidi" w:hAnsiTheme="majorBidi" w:cstheme="majorBidi"/>
          <w:sz w:val="24"/>
          <w:szCs w:val="24"/>
          <w:lang w:val="en-NZ"/>
        </w:rPr>
      </w:pPr>
      <w:r w:rsidRPr="00CF0460">
        <w:rPr>
          <w:rFonts w:asciiTheme="majorBidi" w:hAnsiTheme="majorBidi" w:cstheme="majorBidi"/>
          <w:sz w:val="24"/>
          <w:szCs w:val="24"/>
        </w:rPr>
        <w:t xml:space="preserve">where </w:t>
      </w:r>
      <w:proofErr w:type="spellStart"/>
      <w:r w:rsidRPr="00CF0460">
        <w:rPr>
          <w:rFonts w:asciiTheme="majorBidi" w:hAnsiTheme="majorBidi" w:cstheme="majorBidi"/>
          <w:i/>
          <w:iCs/>
          <w:sz w:val="24"/>
          <w:szCs w:val="24"/>
        </w:rPr>
        <w:t>p</w:t>
      </w:r>
      <w:r w:rsidRPr="00CF0460">
        <w:rPr>
          <w:rFonts w:asciiTheme="majorBidi" w:hAnsiTheme="majorBidi" w:cstheme="majorBidi"/>
          <w:i/>
          <w:iCs/>
          <w:sz w:val="24"/>
          <w:szCs w:val="24"/>
          <w:vertAlign w:val="superscript"/>
        </w:rPr>
        <w:t>h</w:t>
      </w:r>
      <w:proofErr w:type="spellEnd"/>
      <w:r w:rsidRPr="00CF0460">
        <w:rPr>
          <w:rFonts w:asciiTheme="majorBidi" w:hAnsiTheme="majorBidi" w:cstheme="majorBidi"/>
          <w:sz w:val="24"/>
          <w:szCs w:val="24"/>
        </w:rPr>
        <w:t xml:space="preserve"> is the price of the high</w:t>
      </w:r>
      <w:r w:rsidR="00F50CCE">
        <w:rPr>
          <w:rFonts w:asciiTheme="majorBidi" w:hAnsiTheme="majorBidi" w:cstheme="majorBidi"/>
          <w:sz w:val="24"/>
          <w:szCs w:val="24"/>
        </w:rPr>
        <w:t>-</w:t>
      </w:r>
      <w:r w:rsidRPr="00CF0460">
        <w:rPr>
          <w:rFonts w:asciiTheme="majorBidi" w:hAnsiTheme="majorBidi" w:cstheme="majorBidi"/>
          <w:sz w:val="24"/>
          <w:szCs w:val="24"/>
        </w:rPr>
        <w:t>quality variety, which exceeds that of the low</w:t>
      </w:r>
      <w:r w:rsidR="00F50CCE">
        <w:rPr>
          <w:rFonts w:asciiTheme="majorBidi" w:hAnsiTheme="majorBidi" w:cstheme="majorBidi"/>
          <w:sz w:val="24"/>
          <w:szCs w:val="24"/>
        </w:rPr>
        <w:t>-</w:t>
      </w:r>
      <w:r w:rsidRPr="00CF0460">
        <w:rPr>
          <w:rFonts w:asciiTheme="majorBidi" w:hAnsiTheme="majorBidi" w:cstheme="majorBidi"/>
          <w:sz w:val="24"/>
          <w:szCs w:val="24"/>
        </w:rPr>
        <w:t xml:space="preserve">quality variety, </w:t>
      </w:r>
      <w:r w:rsidRPr="00CF0460">
        <w:rPr>
          <w:rFonts w:asciiTheme="majorBidi" w:hAnsiTheme="majorBidi" w:cstheme="majorBidi"/>
          <w:i/>
          <w:iCs/>
          <w:sz w:val="24"/>
          <w:szCs w:val="24"/>
        </w:rPr>
        <w:t>p</w:t>
      </w:r>
      <w:r w:rsidRPr="00CF0460">
        <w:rPr>
          <w:rFonts w:asciiTheme="majorBidi" w:hAnsiTheme="majorBidi" w:cstheme="majorBidi"/>
          <w:i/>
          <w:iCs/>
          <w:sz w:val="24"/>
          <w:szCs w:val="24"/>
          <w:vertAlign w:val="superscript"/>
        </w:rPr>
        <w:t>l</w:t>
      </w:r>
      <w:r w:rsidRPr="00CF0460">
        <w:rPr>
          <w:rFonts w:asciiTheme="majorBidi" w:hAnsiTheme="majorBidi" w:cstheme="majorBidi"/>
          <w:sz w:val="24"/>
          <w:szCs w:val="24"/>
        </w:rPr>
        <w:t xml:space="preserve">. </w:t>
      </w:r>
      <w:r w:rsidR="00441B6C">
        <w:rPr>
          <w:rFonts w:asciiTheme="majorBidi" w:hAnsiTheme="majorBidi" w:cstheme="majorBidi"/>
          <w:sz w:val="24"/>
          <w:szCs w:val="24"/>
        </w:rPr>
        <w:t>Thus, d</w:t>
      </w:r>
      <w:r w:rsidRPr="00CF0460">
        <w:rPr>
          <w:rFonts w:asciiTheme="majorBidi" w:hAnsiTheme="majorBidi" w:cstheme="majorBidi"/>
          <w:sz w:val="24"/>
          <w:szCs w:val="24"/>
        </w:rPr>
        <w:t>emand for the high</w:t>
      </w:r>
      <w:r w:rsidR="00F50CCE">
        <w:rPr>
          <w:rFonts w:asciiTheme="majorBidi" w:hAnsiTheme="majorBidi" w:cstheme="majorBidi"/>
          <w:sz w:val="24"/>
          <w:szCs w:val="24"/>
        </w:rPr>
        <w:t>-</w:t>
      </w:r>
      <w:r w:rsidRPr="00CF0460">
        <w:rPr>
          <w:rFonts w:asciiTheme="majorBidi" w:hAnsiTheme="majorBidi" w:cstheme="majorBidi"/>
          <w:sz w:val="24"/>
          <w:szCs w:val="24"/>
        </w:rPr>
        <w:t>quality variety will be relatively greater, the</w:t>
      </w:r>
      <w:r w:rsidR="00441B6C">
        <w:rPr>
          <w:rFonts w:asciiTheme="majorBidi" w:hAnsiTheme="majorBidi" w:cstheme="majorBidi"/>
          <w:sz w:val="24"/>
          <w:szCs w:val="24"/>
        </w:rPr>
        <w:t xml:space="preserve"> further </w:t>
      </w:r>
      <w:r w:rsidRPr="00CF0460">
        <w:rPr>
          <w:rFonts w:asciiTheme="majorBidi" w:hAnsiTheme="majorBidi" w:cstheme="majorBidi"/>
          <w:sz w:val="24"/>
          <w:szCs w:val="24"/>
        </w:rPr>
        <w:t xml:space="preserve">from </w:t>
      </w:r>
      <w:r w:rsidR="00441B6C">
        <w:rPr>
          <w:rFonts w:asciiTheme="majorBidi" w:hAnsiTheme="majorBidi" w:cstheme="majorBidi"/>
          <w:sz w:val="24"/>
          <w:szCs w:val="24"/>
        </w:rPr>
        <w:t xml:space="preserve">the point of production (and so the quality mix within a group changes). </w:t>
      </w:r>
      <w:r w:rsidRPr="00CF0460">
        <w:rPr>
          <w:rFonts w:asciiTheme="majorBidi" w:hAnsiTheme="majorBidi" w:cstheme="majorBidi"/>
          <w:sz w:val="24"/>
          <w:szCs w:val="24"/>
        </w:rPr>
        <w:t>T</w:t>
      </w:r>
      <w:r w:rsidR="00441B6C">
        <w:rPr>
          <w:rFonts w:asciiTheme="majorBidi" w:hAnsiTheme="majorBidi" w:cstheme="majorBidi"/>
          <w:sz w:val="24"/>
          <w:szCs w:val="24"/>
          <w:lang w:val="en-NZ"/>
        </w:rPr>
        <w:t>his</w:t>
      </w:r>
      <w:r w:rsidRPr="00CF0460">
        <w:rPr>
          <w:rFonts w:asciiTheme="majorBidi" w:hAnsiTheme="majorBidi" w:cstheme="majorBidi"/>
          <w:sz w:val="24"/>
          <w:szCs w:val="24"/>
          <w:lang w:val="en-NZ"/>
        </w:rPr>
        <w:t xml:space="preserve"> effect is </w:t>
      </w:r>
      <w:r w:rsidR="00441B6C">
        <w:rPr>
          <w:rFonts w:asciiTheme="majorBidi" w:hAnsiTheme="majorBidi" w:cstheme="majorBidi"/>
          <w:sz w:val="24"/>
          <w:szCs w:val="24"/>
          <w:lang w:val="en-NZ"/>
        </w:rPr>
        <w:t xml:space="preserve">also </w:t>
      </w:r>
      <w:r w:rsidRPr="00CF0460">
        <w:rPr>
          <w:rFonts w:asciiTheme="majorBidi" w:hAnsiTheme="majorBidi" w:cstheme="majorBidi"/>
          <w:sz w:val="24"/>
          <w:szCs w:val="24"/>
          <w:lang w:val="en-NZ"/>
        </w:rPr>
        <w:t>known a</w:t>
      </w:r>
      <w:r w:rsidR="00441B6C">
        <w:rPr>
          <w:rFonts w:asciiTheme="majorBidi" w:hAnsiTheme="majorBidi" w:cstheme="majorBidi"/>
          <w:sz w:val="24"/>
          <w:szCs w:val="24"/>
          <w:lang w:val="en-NZ"/>
        </w:rPr>
        <w:t xml:space="preserve">s </w:t>
      </w:r>
      <w:r w:rsidR="004335D8">
        <w:rPr>
          <w:rFonts w:asciiTheme="majorBidi" w:hAnsiTheme="majorBidi" w:cstheme="majorBidi"/>
          <w:sz w:val="24"/>
          <w:szCs w:val="24"/>
          <w:lang w:val="en-NZ"/>
        </w:rPr>
        <w:t>‘</w:t>
      </w:r>
      <w:r w:rsidR="00441B6C">
        <w:rPr>
          <w:rFonts w:asciiTheme="majorBidi" w:hAnsiTheme="majorBidi" w:cstheme="majorBidi"/>
          <w:sz w:val="24"/>
          <w:szCs w:val="24"/>
          <w:lang w:val="en-NZ"/>
        </w:rPr>
        <w:t>shipping the good apples out</w:t>
      </w:r>
      <w:r w:rsidR="004335D8">
        <w:rPr>
          <w:rFonts w:asciiTheme="majorBidi" w:hAnsiTheme="majorBidi" w:cstheme="majorBidi"/>
          <w:sz w:val="24"/>
          <w:szCs w:val="24"/>
          <w:lang w:val="en-NZ"/>
        </w:rPr>
        <w:t>’</w:t>
      </w:r>
      <w:r w:rsidRPr="00CF0460">
        <w:rPr>
          <w:rFonts w:asciiTheme="majorBidi" w:hAnsiTheme="majorBidi" w:cstheme="majorBidi"/>
          <w:sz w:val="24"/>
          <w:szCs w:val="24"/>
          <w:lang w:val="en-NZ"/>
        </w:rPr>
        <w:t xml:space="preserve"> from the fact that high quality apples produced in Washington state are relatively cheaper in East Coast markets of the United States, than in the West Coast markets closer to the production point (</w:t>
      </w:r>
      <w:proofErr w:type="spellStart"/>
      <w:r w:rsidRPr="00CF0460">
        <w:rPr>
          <w:rFonts w:asciiTheme="majorBidi" w:hAnsiTheme="majorBidi" w:cstheme="majorBidi"/>
          <w:sz w:val="24"/>
          <w:szCs w:val="24"/>
        </w:rPr>
        <w:t>Borcherding</w:t>
      </w:r>
      <w:proofErr w:type="spellEnd"/>
      <w:r w:rsidRPr="00CF0460">
        <w:rPr>
          <w:rFonts w:asciiTheme="majorBidi" w:hAnsiTheme="majorBidi" w:cstheme="majorBidi"/>
          <w:sz w:val="24"/>
          <w:szCs w:val="24"/>
        </w:rPr>
        <w:t xml:space="preserve"> and Silberberg, 1978). The Alchian-Allen effect should occur with any </w:t>
      </w:r>
      <w:r w:rsidRPr="00CF0460">
        <w:rPr>
          <w:rFonts w:asciiTheme="majorBidi" w:hAnsiTheme="majorBidi" w:cstheme="majorBidi"/>
          <w:sz w:val="24"/>
          <w:szCs w:val="24"/>
          <w:lang w:val="en-NZ"/>
        </w:rPr>
        <w:t>charges for transport, storage or processing</w:t>
      </w:r>
      <w:r w:rsidR="00586C47">
        <w:rPr>
          <w:rFonts w:asciiTheme="majorBidi" w:hAnsiTheme="majorBidi" w:cstheme="majorBidi"/>
          <w:sz w:val="24"/>
          <w:szCs w:val="24"/>
          <w:lang w:val="en-NZ"/>
        </w:rPr>
        <w:t>,</w:t>
      </w:r>
      <w:r w:rsidRPr="00CF0460">
        <w:rPr>
          <w:rFonts w:asciiTheme="majorBidi" w:hAnsiTheme="majorBidi" w:cstheme="majorBidi"/>
          <w:sz w:val="24"/>
          <w:szCs w:val="24"/>
          <w:lang w:val="en-NZ"/>
        </w:rPr>
        <w:t xml:space="preserve"> and can account, for example, for why purchases in smaller packages tend to be of higher quality varieties (Gibson and Kim, 2018). </w:t>
      </w:r>
    </w:p>
    <w:p w14:paraId="02B81E80" w14:textId="77777777" w:rsidR="002D420C" w:rsidRPr="00CF0460" w:rsidRDefault="002D420C" w:rsidP="002D420C">
      <w:pPr>
        <w:spacing w:line="288" w:lineRule="auto"/>
        <w:jc w:val="both"/>
        <w:rPr>
          <w:rFonts w:asciiTheme="majorBidi" w:hAnsiTheme="majorBidi" w:cstheme="majorBidi"/>
          <w:sz w:val="24"/>
          <w:szCs w:val="24"/>
          <w:lang w:val="en-NZ"/>
        </w:rPr>
      </w:pPr>
    </w:p>
    <w:p w14:paraId="6408055E" w14:textId="01776335" w:rsidR="00CF0460" w:rsidRDefault="00CF0460" w:rsidP="002D420C">
      <w:pPr>
        <w:spacing w:line="288" w:lineRule="auto"/>
        <w:jc w:val="both"/>
        <w:rPr>
          <w:rFonts w:asciiTheme="majorBidi" w:hAnsiTheme="majorBidi" w:cstheme="majorBidi"/>
          <w:sz w:val="24"/>
          <w:szCs w:val="24"/>
          <w:lang w:val="en-NZ"/>
        </w:rPr>
      </w:pPr>
      <w:r w:rsidRPr="00CF0460">
        <w:rPr>
          <w:rFonts w:asciiTheme="majorBidi" w:hAnsiTheme="majorBidi" w:cstheme="majorBidi"/>
          <w:sz w:val="24"/>
          <w:szCs w:val="24"/>
          <w:lang w:val="en-NZ"/>
        </w:rPr>
        <w:tab/>
        <w:t xml:space="preserve">The Alchian-Allen effect has been shown for Vietnam, </w:t>
      </w:r>
      <w:r w:rsidR="00A71255">
        <w:rPr>
          <w:rFonts w:asciiTheme="majorBidi" w:hAnsiTheme="majorBidi" w:cstheme="majorBidi"/>
          <w:sz w:val="24"/>
          <w:szCs w:val="24"/>
          <w:lang w:val="en-NZ"/>
        </w:rPr>
        <w:t xml:space="preserve">using traditional price survey data </w:t>
      </w:r>
      <w:r w:rsidRPr="00CF0460">
        <w:rPr>
          <w:rFonts w:asciiTheme="majorBidi" w:hAnsiTheme="majorBidi" w:cstheme="majorBidi"/>
          <w:sz w:val="24"/>
          <w:szCs w:val="24"/>
          <w:lang w:val="en-NZ"/>
        </w:rPr>
        <w:t xml:space="preserve">(Gibson and Kim, 2015). A </w:t>
      </w:r>
      <w:r w:rsidR="00771D6B">
        <w:rPr>
          <w:rFonts w:asciiTheme="majorBidi" w:hAnsiTheme="majorBidi" w:cstheme="majorBidi"/>
          <w:sz w:val="24"/>
          <w:szCs w:val="24"/>
          <w:lang w:val="en-NZ"/>
        </w:rPr>
        <w:t>good example</w:t>
      </w:r>
      <w:r w:rsidRPr="00CF0460">
        <w:rPr>
          <w:rFonts w:asciiTheme="majorBidi" w:hAnsiTheme="majorBidi" w:cstheme="majorBidi"/>
          <w:sz w:val="24"/>
          <w:szCs w:val="24"/>
          <w:lang w:val="en-NZ"/>
        </w:rPr>
        <w:t xml:space="preserve"> is rice, whose </w:t>
      </w:r>
      <w:r w:rsidRPr="00CF0460">
        <w:rPr>
          <w:rFonts w:asciiTheme="majorBidi" w:hAnsiTheme="majorBidi" w:cstheme="majorBidi"/>
          <w:sz w:val="24"/>
          <w:szCs w:val="24"/>
        </w:rPr>
        <w:t>production is concentrated in the south, especially in the Mekong Delta (a major export point to the rest of the world, as well as to the rest of Vietnam). High quality rice is relatively more expensive in the south, with a price premium of 47</w:t>
      </w:r>
      <w:r w:rsidR="00F50CCE">
        <w:rPr>
          <w:rFonts w:asciiTheme="majorBidi" w:hAnsiTheme="majorBidi" w:cstheme="majorBidi"/>
          <w:sz w:val="24"/>
          <w:szCs w:val="24"/>
        </w:rPr>
        <w:t xml:space="preserve"> percent </w:t>
      </w:r>
      <w:r w:rsidRPr="00CF0460">
        <w:rPr>
          <w:rFonts w:asciiTheme="majorBidi" w:hAnsiTheme="majorBidi" w:cstheme="majorBidi"/>
          <w:sz w:val="24"/>
          <w:szCs w:val="24"/>
        </w:rPr>
        <w:t xml:space="preserve">versus </w:t>
      </w:r>
      <w:r w:rsidR="00A71255">
        <w:rPr>
          <w:rFonts w:asciiTheme="majorBidi" w:hAnsiTheme="majorBidi" w:cstheme="majorBidi"/>
          <w:sz w:val="24"/>
          <w:szCs w:val="24"/>
        </w:rPr>
        <w:t>33</w:t>
      </w:r>
      <w:r w:rsidR="00F50CCE">
        <w:rPr>
          <w:rFonts w:asciiTheme="majorBidi" w:hAnsiTheme="majorBidi" w:cstheme="majorBidi"/>
          <w:sz w:val="24"/>
          <w:szCs w:val="24"/>
        </w:rPr>
        <w:t xml:space="preserve"> percent</w:t>
      </w:r>
      <w:r w:rsidRPr="00CF0460">
        <w:rPr>
          <w:rFonts w:asciiTheme="majorBidi" w:hAnsiTheme="majorBidi" w:cstheme="majorBidi"/>
          <w:sz w:val="24"/>
          <w:szCs w:val="24"/>
        </w:rPr>
        <w:t xml:space="preserve"> in the north, because the market surplus flows from south to north and it costs the same to ship high quality rice as </w:t>
      </w:r>
      <w:proofErr w:type="gramStart"/>
      <w:r w:rsidRPr="00CF0460">
        <w:rPr>
          <w:rFonts w:asciiTheme="majorBidi" w:hAnsiTheme="majorBidi" w:cstheme="majorBidi"/>
          <w:sz w:val="24"/>
          <w:szCs w:val="24"/>
        </w:rPr>
        <w:t>low quality</w:t>
      </w:r>
      <w:proofErr w:type="gramEnd"/>
      <w:r w:rsidRPr="00CF0460">
        <w:rPr>
          <w:rFonts w:asciiTheme="majorBidi" w:hAnsiTheme="majorBidi" w:cstheme="majorBidi"/>
          <w:sz w:val="24"/>
          <w:szCs w:val="24"/>
        </w:rPr>
        <w:t xml:space="preserve"> rice. </w:t>
      </w:r>
      <w:r w:rsidR="00A71255">
        <w:rPr>
          <w:rFonts w:asciiTheme="majorBidi" w:hAnsiTheme="majorBidi" w:cstheme="majorBidi"/>
          <w:sz w:val="24"/>
          <w:szCs w:val="24"/>
        </w:rPr>
        <w:t xml:space="preserve">This </w:t>
      </w:r>
      <w:r w:rsidRPr="00CF0460">
        <w:rPr>
          <w:rFonts w:asciiTheme="majorBidi" w:hAnsiTheme="majorBidi" w:cstheme="majorBidi"/>
          <w:sz w:val="24"/>
          <w:szCs w:val="24"/>
          <w:lang w:val="en-NZ"/>
        </w:rPr>
        <w:t>within-group relative price variation</w:t>
      </w:r>
      <w:r w:rsidR="00A71255">
        <w:rPr>
          <w:rFonts w:asciiTheme="majorBidi" w:hAnsiTheme="majorBidi" w:cstheme="majorBidi"/>
          <w:sz w:val="24"/>
          <w:szCs w:val="24"/>
          <w:lang w:val="en-NZ"/>
        </w:rPr>
        <w:t xml:space="preserve"> lets </w:t>
      </w:r>
      <w:r w:rsidRPr="00CF0460">
        <w:rPr>
          <w:rFonts w:asciiTheme="majorBidi" w:hAnsiTheme="majorBidi" w:cstheme="majorBidi"/>
          <w:sz w:val="24"/>
          <w:szCs w:val="24"/>
          <w:lang w:val="en-NZ"/>
        </w:rPr>
        <w:t xml:space="preserve">consumers switch to relatively cheaper items, </w:t>
      </w:r>
      <w:r w:rsidR="00A71255">
        <w:rPr>
          <w:rFonts w:asciiTheme="majorBidi" w:hAnsiTheme="majorBidi" w:cstheme="majorBidi"/>
          <w:sz w:val="24"/>
          <w:szCs w:val="24"/>
          <w:lang w:val="en-NZ"/>
        </w:rPr>
        <w:t>so</w:t>
      </w:r>
      <w:r w:rsidRPr="00CF0460">
        <w:rPr>
          <w:rFonts w:asciiTheme="majorBidi" w:hAnsiTheme="majorBidi" w:cstheme="majorBidi"/>
          <w:sz w:val="24"/>
          <w:szCs w:val="24"/>
          <w:lang w:val="en-NZ"/>
        </w:rPr>
        <w:t xml:space="preserve"> </w:t>
      </w:r>
      <w:r w:rsidR="00A71255">
        <w:rPr>
          <w:rFonts w:asciiTheme="majorBidi" w:hAnsiTheme="majorBidi" w:cstheme="majorBidi"/>
          <w:sz w:val="24"/>
          <w:szCs w:val="24"/>
          <w:lang w:val="en-NZ"/>
        </w:rPr>
        <w:t xml:space="preserve">the </w:t>
      </w:r>
      <w:r w:rsidRPr="00CF0460">
        <w:rPr>
          <w:rFonts w:asciiTheme="majorBidi" w:hAnsiTheme="majorBidi" w:cstheme="majorBidi"/>
          <w:sz w:val="24"/>
          <w:szCs w:val="24"/>
          <w:lang w:val="en-NZ"/>
        </w:rPr>
        <w:t xml:space="preserve">composition of the </w:t>
      </w:r>
      <w:r w:rsidR="00586C47">
        <w:rPr>
          <w:rFonts w:asciiTheme="majorBidi" w:hAnsiTheme="majorBidi" w:cstheme="majorBidi"/>
          <w:sz w:val="24"/>
          <w:szCs w:val="24"/>
          <w:lang w:val="en-NZ"/>
        </w:rPr>
        <w:t xml:space="preserve">rice </w:t>
      </w:r>
      <w:r w:rsidRPr="00CF0460">
        <w:rPr>
          <w:rFonts w:asciiTheme="majorBidi" w:hAnsiTheme="majorBidi" w:cstheme="majorBidi"/>
          <w:sz w:val="24"/>
          <w:szCs w:val="24"/>
          <w:lang w:val="en-NZ"/>
        </w:rPr>
        <w:t>group varies over space. Gibson (2016) shows that south-to-north variation in relative prices of high quality rice tilts the composition of demand to high quality rice in the north, raising the unit value there by</w:t>
      </w:r>
      <w:r w:rsidR="00A71255">
        <w:rPr>
          <w:rFonts w:asciiTheme="majorBidi" w:hAnsiTheme="majorBidi" w:cstheme="majorBidi"/>
          <w:sz w:val="24"/>
          <w:szCs w:val="24"/>
          <w:lang w:val="en-NZ"/>
        </w:rPr>
        <w:t xml:space="preserve"> six percent, irrespective of </w:t>
      </w:r>
      <w:r w:rsidRPr="00CF0460">
        <w:rPr>
          <w:rFonts w:asciiTheme="majorBidi" w:hAnsiTheme="majorBidi" w:cstheme="majorBidi"/>
          <w:sz w:val="24"/>
          <w:szCs w:val="24"/>
          <w:lang w:val="en-NZ"/>
        </w:rPr>
        <w:t>actual spatial price differences. This matters to a food p</w:t>
      </w:r>
      <w:r w:rsidR="00A71255">
        <w:rPr>
          <w:rFonts w:asciiTheme="majorBidi" w:hAnsiTheme="majorBidi" w:cstheme="majorBidi"/>
          <w:sz w:val="24"/>
          <w:szCs w:val="24"/>
          <w:lang w:val="en-NZ"/>
        </w:rPr>
        <w:t>rice index</w:t>
      </w:r>
      <w:r w:rsidR="00586C47">
        <w:rPr>
          <w:rFonts w:asciiTheme="majorBidi" w:hAnsiTheme="majorBidi" w:cstheme="majorBidi"/>
          <w:sz w:val="24"/>
          <w:szCs w:val="24"/>
          <w:lang w:val="en-NZ"/>
        </w:rPr>
        <w:t>,</w:t>
      </w:r>
      <w:r w:rsidR="00A71255">
        <w:rPr>
          <w:rFonts w:asciiTheme="majorBidi" w:hAnsiTheme="majorBidi" w:cstheme="majorBidi"/>
          <w:sz w:val="24"/>
          <w:szCs w:val="24"/>
          <w:lang w:val="en-NZ"/>
        </w:rPr>
        <w:t xml:space="preserve"> or </w:t>
      </w:r>
      <w:r w:rsidR="00586C47">
        <w:rPr>
          <w:rFonts w:asciiTheme="majorBidi" w:hAnsiTheme="majorBidi" w:cstheme="majorBidi"/>
          <w:sz w:val="24"/>
          <w:szCs w:val="24"/>
          <w:lang w:val="en-NZ"/>
        </w:rPr>
        <w:t xml:space="preserve">to a </w:t>
      </w:r>
      <w:r w:rsidR="00A71255">
        <w:rPr>
          <w:rFonts w:asciiTheme="majorBidi" w:hAnsiTheme="majorBidi" w:cstheme="majorBidi"/>
          <w:sz w:val="24"/>
          <w:szCs w:val="24"/>
          <w:lang w:val="en-NZ"/>
        </w:rPr>
        <w:t>food poverty line</w:t>
      </w:r>
      <w:r w:rsidR="00586C47">
        <w:rPr>
          <w:rFonts w:asciiTheme="majorBidi" w:hAnsiTheme="majorBidi" w:cstheme="majorBidi"/>
          <w:sz w:val="24"/>
          <w:szCs w:val="24"/>
          <w:lang w:val="en-NZ"/>
        </w:rPr>
        <w:t>,</w:t>
      </w:r>
      <w:r w:rsidRPr="00CF0460">
        <w:rPr>
          <w:rFonts w:asciiTheme="majorBidi" w:hAnsiTheme="majorBidi" w:cstheme="majorBidi"/>
          <w:sz w:val="24"/>
          <w:szCs w:val="24"/>
          <w:lang w:val="en-NZ"/>
        </w:rPr>
        <w:t xml:space="preserve"> because of the big share (over one third) of rice in the food basket. In fact, the Alchian-Allen effect just for rice </w:t>
      </w:r>
      <w:r w:rsidR="00586C47">
        <w:rPr>
          <w:rFonts w:asciiTheme="majorBidi" w:hAnsiTheme="majorBidi" w:cstheme="majorBidi"/>
          <w:sz w:val="24"/>
          <w:szCs w:val="24"/>
          <w:lang w:val="en-NZ"/>
        </w:rPr>
        <w:t>causes</w:t>
      </w:r>
      <w:r w:rsidR="00A71255">
        <w:rPr>
          <w:rFonts w:asciiTheme="majorBidi" w:hAnsiTheme="majorBidi" w:cstheme="majorBidi"/>
          <w:sz w:val="24"/>
          <w:szCs w:val="24"/>
          <w:lang w:val="en-NZ"/>
        </w:rPr>
        <w:t xml:space="preserve"> </w:t>
      </w:r>
      <w:r w:rsidRPr="00CF0460">
        <w:rPr>
          <w:rFonts w:asciiTheme="majorBidi" w:hAnsiTheme="majorBidi" w:cstheme="majorBidi"/>
          <w:sz w:val="24"/>
          <w:szCs w:val="24"/>
          <w:lang w:val="en-NZ"/>
        </w:rPr>
        <w:t>a spurious five percent gap in the head count poverty rate in the north versus the south in 2010 (Gibson 2016).</w:t>
      </w:r>
    </w:p>
    <w:p w14:paraId="215EB077" w14:textId="77777777" w:rsidR="002D420C" w:rsidRPr="00CF0460" w:rsidRDefault="002D420C" w:rsidP="002D420C">
      <w:pPr>
        <w:spacing w:line="288" w:lineRule="auto"/>
        <w:jc w:val="both"/>
        <w:rPr>
          <w:rFonts w:asciiTheme="majorBidi" w:hAnsiTheme="majorBidi" w:cstheme="majorBidi"/>
          <w:sz w:val="24"/>
          <w:szCs w:val="24"/>
          <w:lang w:val="en-NZ"/>
        </w:rPr>
      </w:pPr>
    </w:p>
    <w:p w14:paraId="22C2CEC7" w14:textId="1B09A94D" w:rsidR="00222D1F" w:rsidRDefault="00CF0460" w:rsidP="002D420C">
      <w:pPr>
        <w:spacing w:line="288" w:lineRule="auto"/>
        <w:ind w:firstLine="799"/>
        <w:jc w:val="both"/>
        <w:rPr>
          <w:rFonts w:ascii="Times New Roman" w:hAnsi="Times New Roman" w:cs="Times New Roman"/>
          <w:sz w:val="24"/>
          <w:szCs w:val="24"/>
          <w:lang w:val="en-NZ"/>
        </w:rPr>
      </w:pPr>
      <w:r w:rsidRPr="00CF0460">
        <w:rPr>
          <w:rFonts w:ascii="Times New Roman" w:hAnsi="Times New Roman" w:cs="Times New Roman"/>
          <w:sz w:val="24"/>
          <w:szCs w:val="24"/>
          <w:lang w:val="en-NZ"/>
        </w:rPr>
        <w:t xml:space="preserve">If price data obtained from local experts are a </w:t>
      </w:r>
      <w:r w:rsidR="006D129F">
        <w:rPr>
          <w:rFonts w:ascii="Times New Roman" w:hAnsi="Times New Roman" w:cs="Times New Roman"/>
          <w:sz w:val="24"/>
          <w:szCs w:val="24"/>
          <w:lang w:val="en-NZ"/>
        </w:rPr>
        <w:t>good</w:t>
      </w:r>
      <w:r w:rsidRPr="00CF0460">
        <w:rPr>
          <w:rFonts w:ascii="Times New Roman" w:hAnsi="Times New Roman" w:cs="Times New Roman"/>
          <w:sz w:val="24"/>
          <w:szCs w:val="24"/>
          <w:lang w:val="en-NZ"/>
        </w:rPr>
        <w:t xml:space="preserve"> proxy for prices collected from market surveys, </w:t>
      </w:r>
      <w:r w:rsidR="006D129F">
        <w:rPr>
          <w:rFonts w:ascii="Times New Roman" w:hAnsi="Times New Roman" w:cs="Times New Roman"/>
          <w:sz w:val="24"/>
          <w:szCs w:val="24"/>
          <w:lang w:val="en-NZ"/>
        </w:rPr>
        <w:t xml:space="preserve">they should show </w:t>
      </w:r>
      <w:r w:rsidRPr="00CF0460">
        <w:rPr>
          <w:rFonts w:ascii="Times New Roman" w:hAnsi="Times New Roman" w:cs="Times New Roman"/>
          <w:sz w:val="24"/>
          <w:szCs w:val="24"/>
          <w:lang w:val="en-NZ"/>
        </w:rPr>
        <w:t>basic spatial features of the data, such as the Alchian-Allen effect</w:t>
      </w:r>
      <w:r w:rsidR="006D129F">
        <w:rPr>
          <w:rFonts w:ascii="Times New Roman" w:hAnsi="Times New Roman" w:cs="Times New Roman"/>
          <w:sz w:val="24"/>
          <w:szCs w:val="24"/>
          <w:lang w:val="en-NZ"/>
        </w:rPr>
        <w:t>.</w:t>
      </w:r>
      <w:r w:rsidRPr="00CF0460">
        <w:rPr>
          <w:rFonts w:ascii="Times New Roman" w:hAnsi="Times New Roman" w:cs="Times New Roman"/>
          <w:sz w:val="24"/>
          <w:szCs w:val="24"/>
          <w:lang w:val="en-NZ"/>
        </w:rPr>
        <w:t xml:space="preserve"> </w:t>
      </w:r>
      <w:r w:rsidR="00222D1F">
        <w:rPr>
          <w:rFonts w:ascii="Times New Roman" w:hAnsi="Times New Roman" w:cs="Times New Roman"/>
          <w:sz w:val="24"/>
          <w:szCs w:val="24"/>
          <w:lang w:val="en-NZ"/>
        </w:rPr>
        <w:t xml:space="preserve">The </w:t>
      </w:r>
      <w:r w:rsidR="006D129F">
        <w:rPr>
          <w:rFonts w:ascii="Times New Roman" w:hAnsi="Times New Roman" w:cs="Times New Roman"/>
          <w:sz w:val="24"/>
          <w:szCs w:val="24"/>
          <w:lang w:val="en-NZ"/>
        </w:rPr>
        <w:t xml:space="preserve">results </w:t>
      </w:r>
      <w:r w:rsidR="00222D1F">
        <w:rPr>
          <w:rFonts w:ascii="Times New Roman" w:hAnsi="Times New Roman" w:cs="Times New Roman"/>
          <w:sz w:val="24"/>
          <w:szCs w:val="24"/>
          <w:lang w:val="en-NZ"/>
        </w:rPr>
        <w:t>in Table 3 suggest that the prices for different quality rice varieties provided by local expert informants do show the Alchian-Allen effect</w:t>
      </w:r>
      <w:r w:rsidR="006D129F">
        <w:rPr>
          <w:rFonts w:ascii="Times New Roman" w:hAnsi="Times New Roman" w:cs="Times New Roman"/>
          <w:sz w:val="24"/>
          <w:szCs w:val="24"/>
          <w:lang w:val="en-NZ"/>
        </w:rPr>
        <w:t>,</w:t>
      </w:r>
      <w:r w:rsidR="00222D1F">
        <w:rPr>
          <w:rFonts w:ascii="Times New Roman" w:hAnsi="Times New Roman" w:cs="Times New Roman"/>
          <w:sz w:val="24"/>
          <w:szCs w:val="24"/>
          <w:lang w:val="en-NZ"/>
        </w:rPr>
        <w:t xml:space="preserve"> much </w:t>
      </w:r>
      <w:r w:rsidR="00771D6B">
        <w:rPr>
          <w:rFonts w:ascii="Times New Roman" w:hAnsi="Times New Roman" w:cs="Times New Roman"/>
          <w:sz w:val="24"/>
          <w:szCs w:val="24"/>
          <w:lang w:val="en-NZ"/>
        </w:rPr>
        <w:t xml:space="preserve">as </w:t>
      </w:r>
      <w:r w:rsidR="00586C47">
        <w:rPr>
          <w:rFonts w:ascii="Times New Roman" w:hAnsi="Times New Roman" w:cs="Times New Roman"/>
          <w:sz w:val="24"/>
          <w:szCs w:val="24"/>
          <w:lang w:val="en-NZ"/>
        </w:rPr>
        <w:t xml:space="preserve">is </w:t>
      </w:r>
      <w:r w:rsidR="00771D6B">
        <w:rPr>
          <w:rFonts w:ascii="Times New Roman" w:hAnsi="Times New Roman" w:cs="Times New Roman"/>
          <w:sz w:val="24"/>
          <w:szCs w:val="24"/>
          <w:lang w:val="en-NZ"/>
        </w:rPr>
        <w:t xml:space="preserve">seen with </w:t>
      </w:r>
      <w:r w:rsidR="00222D1F">
        <w:rPr>
          <w:rFonts w:ascii="Times New Roman" w:hAnsi="Times New Roman" w:cs="Times New Roman"/>
          <w:sz w:val="24"/>
          <w:szCs w:val="24"/>
          <w:lang w:val="en-NZ"/>
        </w:rPr>
        <w:t>the market price survey data. There are six regressions reported in this table, based on provincial averages of the price data</w:t>
      </w:r>
      <w:r w:rsidR="00586C47">
        <w:rPr>
          <w:rFonts w:ascii="Times New Roman" w:hAnsi="Times New Roman" w:cs="Times New Roman"/>
          <w:sz w:val="24"/>
          <w:szCs w:val="24"/>
          <w:lang w:val="en-NZ"/>
        </w:rPr>
        <w:t>,</w:t>
      </w:r>
      <w:r w:rsidR="00222D1F">
        <w:rPr>
          <w:rFonts w:ascii="Times New Roman" w:hAnsi="Times New Roman" w:cs="Times New Roman"/>
          <w:sz w:val="24"/>
          <w:szCs w:val="24"/>
          <w:lang w:val="en-NZ"/>
        </w:rPr>
        <w:t xml:space="preserve"> and of quantity data from the VHLSS. We examine how the relative price of high quality to low quality rice (and the quantities demanded) varies with distance from the main</w:t>
      </w:r>
      <w:r w:rsidRPr="00CF0460">
        <w:rPr>
          <w:rFonts w:ascii="Times New Roman" w:hAnsi="Times New Roman" w:cs="Times New Roman"/>
          <w:sz w:val="24"/>
          <w:szCs w:val="24"/>
          <w:lang w:val="en-NZ"/>
        </w:rPr>
        <w:t xml:space="preserve"> city in the Mekong delta, Can </w:t>
      </w:r>
      <w:proofErr w:type="spellStart"/>
      <w:r w:rsidRPr="00CF0460">
        <w:rPr>
          <w:rFonts w:ascii="Times New Roman" w:hAnsi="Times New Roman" w:cs="Times New Roman"/>
          <w:sz w:val="24"/>
          <w:szCs w:val="24"/>
          <w:lang w:val="en-NZ"/>
        </w:rPr>
        <w:t>Tho</w:t>
      </w:r>
      <w:proofErr w:type="spellEnd"/>
      <w:r w:rsidRPr="00CF0460">
        <w:rPr>
          <w:rFonts w:ascii="Times New Roman" w:hAnsi="Times New Roman" w:cs="Times New Roman"/>
          <w:sz w:val="24"/>
          <w:szCs w:val="24"/>
          <w:lang w:val="en-NZ"/>
        </w:rPr>
        <w:t xml:space="preserve">, </w:t>
      </w:r>
      <w:r w:rsidR="00222D1F">
        <w:rPr>
          <w:rFonts w:ascii="Times New Roman" w:hAnsi="Times New Roman" w:cs="Times New Roman"/>
          <w:sz w:val="24"/>
          <w:szCs w:val="24"/>
          <w:lang w:val="en-NZ"/>
        </w:rPr>
        <w:t xml:space="preserve">which </w:t>
      </w:r>
      <w:r w:rsidRPr="00CF0460">
        <w:rPr>
          <w:rFonts w:ascii="Times New Roman" w:hAnsi="Times New Roman" w:cs="Times New Roman"/>
          <w:sz w:val="24"/>
          <w:szCs w:val="24"/>
          <w:lang w:val="en-NZ"/>
        </w:rPr>
        <w:t xml:space="preserve">is </w:t>
      </w:r>
      <w:r w:rsidR="00222D1F">
        <w:rPr>
          <w:rFonts w:ascii="Times New Roman" w:hAnsi="Times New Roman" w:cs="Times New Roman"/>
          <w:sz w:val="24"/>
          <w:szCs w:val="24"/>
          <w:lang w:val="en-NZ"/>
        </w:rPr>
        <w:t xml:space="preserve">taken </w:t>
      </w:r>
      <w:r w:rsidRPr="00CF0460">
        <w:rPr>
          <w:rFonts w:ascii="Times New Roman" w:hAnsi="Times New Roman" w:cs="Times New Roman"/>
          <w:sz w:val="24"/>
          <w:szCs w:val="24"/>
          <w:lang w:val="en-NZ"/>
        </w:rPr>
        <w:t xml:space="preserve">as the </w:t>
      </w:r>
      <w:r w:rsidR="00222D1F">
        <w:rPr>
          <w:rFonts w:ascii="Times New Roman" w:hAnsi="Times New Roman" w:cs="Times New Roman"/>
          <w:sz w:val="24"/>
          <w:szCs w:val="24"/>
          <w:lang w:val="en-NZ"/>
        </w:rPr>
        <w:t xml:space="preserve">shipping point for </w:t>
      </w:r>
      <w:r w:rsidRPr="00CF0460">
        <w:rPr>
          <w:rFonts w:ascii="Times New Roman" w:hAnsi="Times New Roman" w:cs="Times New Roman"/>
          <w:sz w:val="24"/>
          <w:szCs w:val="24"/>
          <w:lang w:val="en-NZ"/>
        </w:rPr>
        <w:t xml:space="preserve">excess supply </w:t>
      </w:r>
      <w:r w:rsidR="00222D1F">
        <w:rPr>
          <w:rFonts w:ascii="Times New Roman" w:hAnsi="Times New Roman" w:cs="Times New Roman"/>
          <w:sz w:val="24"/>
          <w:szCs w:val="24"/>
          <w:lang w:val="en-NZ"/>
        </w:rPr>
        <w:t xml:space="preserve">to move throughout Vietnam. </w:t>
      </w:r>
    </w:p>
    <w:p w14:paraId="5CB0BF38" w14:textId="03A4B5CB" w:rsidR="00C83782" w:rsidRDefault="00C83782" w:rsidP="002D420C">
      <w:pPr>
        <w:spacing w:line="288" w:lineRule="auto"/>
        <w:ind w:firstLine="799"/>
        <w:jc w:val="both"/>
        <w:rPr>
          <w:rFonts w:ascii="Times New Roman" w:hAnsi="Times New Roman" w:cs="Times New Roman"/>
          <w:sz w:val="24"/>
          <w:szCs w:val="24"/>
          <w:lang w:val="en-NZ"/>
        </w:rPr>
      </w:pPr>
    </w:p>
    <w:p w14:paraId="5FCB8DB5" w14:textId="77777777" w:rsidR="00C83782" w:rsidRDefault="00C83782" w:rsidP="00C83782">
      <w:pPr>
        <w:widowControl w:val="0"/>
        <w:spacing w:line="288" w:lineRule="auto"/>
        <w:ind w:firstLine="799"/>
        <w:jc w:val="both"/>
        <w:rPr>
          <w:rFonts w:ascii="Times New Roman" w:hAnsi="Times New Roman" w:cs="Times New Roman"/>
          <w:sz w:val="24"/>
          <w:szCs w:val="24"/>
          <w:lang w:val="en-NZ"/>
        </w:rPr>
      </w:pPr>
      <w:r>
        <w:rPr>
          <w:rFonts w:ascii="Times New Roman" w:hAnsi="Times New Roman" w:cs="Times New Roman"/>
          <w:sz w:val="24"/>
          <w:szCs w:val="24"/>
          <w:lang w:val="en-NZ"/>
        </w:rPr>
        <w:t xml:space="preserve">The results in the first column of Table 3 show that </w:t>
      </w:r>
      <w:r w:rsidRPr="00CF0460">
        <w:rPr>
          <w:rFonts w:ascii="Times New Roman" w:hAnsi="Times New Roman" w:cs="Times New Roman"/>
          <w:sz w:val="24"/>
          <w:szCs w:val="24"/>
          <w:lang w:val="en-NZ"/>
        </w:rPr>
        <w:t xml:space="preserve">the ratio of </w:t>
      </w:r>
      <w:r>
        <w:rPr>
          <w:rFonts w:ascii="Times New Roman" w:hAnsi="Times New Roman" w:cs="Times New Roman"/>
          <w:sz w:val="24"/>
          <w:szCs w:val="24"/>
          <w:lang w:val="en-NZ"/>
        </w:rPr>
        <w:t xml:space="preserve">the average quantity of </w:t>
      </w:r>
      <w:r w:rsidRPr="00CF0460">
        <w:rPr>
          <w:rFonts w:ascii="Times New Roman" w:hAnsi="Times New Roman" w:cs="Times New Roman"/>
          <w:sz w:val="24"/>
          <w:szCs w:val="24"/>
          <w:lang w:val="en-NZ"/>
        </w:rPr>
        <w:t>high quality rice to low quality rice</w:t>
      </w:r>
      <w:r>
        <w:rPr>
          <w:rFonts w:ascii="Times New Roman" w:hAnsi="Times New Roman" w:cs="Times New Roman"/>
          <w:sz w:val="24"/>
          <w:szCs w:val="24"/>
          <w:lang w:val="en-NZ"/>
        </w:rPr>
        <w:t xml:space="preserve"> </w:t>
      </w:r>
      <w:r w:rsidRPr="00CF0460">
        <w:rPr>
          <w:rFonts w:ascii="Times New Roman" w:hAnsi="Times New Roman" w:cs="Times New Roman"/>
          <w:sz w:val="24"/>
          <w:szCs w:val="24"/>
          <w:lang w:val="en-NZ"/>
        </w:rPr>
        <w:t>bought in each province</w:t>
      </w:r>
      <w:r>
        <w:rPr>
          <w:rFonts w:ascii="Times New Roman" w:hAnsi="Times New Roman" w:cs="Times New Roman"/>
          <w:sz w:val="24"/>
          <w:szCs w:val="24"/>
          <w:lang w:val="en-NZ"/>
        </w:rPr>
        <w:t xml:space="preserve"> rises</w:t>
      </w:r>
      <w:r w:rsidRPr="00CF0460">
        <w:rPr>
          <w:rFonts w:ascii="Times New Roman" w:hAnsi="Times New Roman" w:cs="Times New Roman"/>
          <w:sz w:val="24"/>
          <w:szCs w:val="24"/>
          <w:lang w:val="en-NZ"/>
        </w:rPr>
        <w:t xml:space="preserve"> by two percentage points for every 100 kilometres </w:t>
      </w:r>
      <w:r>
        <w:rPr>
          <w:rFonts w:ascii="Times New Roman" w:hAnsi="Times New Roman" w:cs="Times New Roman"/>
          <w:sz w:val="24"/>
          <w:szCs w:val="24"/>
          <w:lang w:val="en-NZ"/>
        </w:rPr>
        <w:t xml:space="preserve">the province is </w:t>
      </w:r>
      <w:r w:rsidRPr="00CF0460">
        <w:rPr>
          <w:rFonts w:ascii="Times New Roman" w:hAnsi="Times New Roman" w:cs="Times New Roman"/>
          <w:sz w:val="24"/>
          <w:szCs w:val="24"/>
          <w:lang w:val="en-NZ"/>
        </w:rPr>
        <w:t xml:space="preserve">from Can </w:t>
      </w:r>
      <w:proofErr w:type="spellStart"/>
      <w:r w:rsidRPr="00CF0460">
        <w:rPr>
          <w:rFonts w:ascii="Times New Roman" w:hAnsi="Times New Roman" w:cs="Times New Roman"/>
          <w:sz w:val="24"/>
          <w:szCs w:val="24"/>
          <w:lang w:val="en-NZ"/>
        </w:rPr>
        <w:t>Tho</w:t>
      </w:r>
      <w:proofErr w:type="spellEnd"/>
      <w:r w:rsidRPr="00CF0460">
        <w:rPr>
          <w:rFonts w:ascii="Times New Roman" w:hAnsi="Times New Roman" w:cs="Times New Roman"/>
          <w:sz w:val="24"/>
          <w:szCs w:val="24"/>
          <w:lang w:val="en-NZ"/>
        </w:rPr>
        <w:t>. In contrast, rice from non</w:t>
      </w:r>
      <w:r>
        <w:rPr>
          <w:rFonts w:ascii="Times New Roman" w:hAnsi="Times New Roman" w:cs="Times New Roman"/>
          <w:sz w:val="24"/>
          <w:szCs w:val="24"/>
          <w:lang w:val="en-NZ"/>
        </w:rPr>
        <w:t>-market sources (</w:t>
      </w:r>
      <w:proofErr w:type="spellStart"/>
      <w:r>
        <w:rPr>
          <w:rFonts w:ascii="Times New Roman" w:hAnsi="Times New Roman" w:cs="Times New Roman"/>
          <w:sz w:val="24"/>
          <w:szCs w:val="24"/>
          <w:lang w:val="en-NZ"/>
        </w:rPr>
        <w:t>e.g</w:t>
      </w:r>
      <w:proofErr w:type="spellEnd"/>
      <w:r>
        <w:rPr>
          <w:rFonts w:ascii="Times New Roman" w:hAnsi="Times New Roman" w:cs="Times New Roman"/>
          <w:sz w:val="24"/>
          <w:szCs w:val="24"/>
          <w:lang w:val="en-NZ"/>
        </w:rPr>
        <w:t xml:space="preserve">, </w:t>
      </w:r>
      <w:r w:rsidRPr="00CF0460">
        <w:rPr>
          <w:rFonts w:ascii="Times New Roman" w:hAnsi="Times New Roman" w:cs="Times New Roman"/>
          <w:sz w:val="24"/>
          <w:szCs w:val="24"/>
          <w:lang w:val="en-NZ"/>
        </w:rPr>
        <w:t xml:space="preserve">from own-production) has no </w:t>
      </w:r>
      <w:r>
        <w:rPr>
          <w:rFonts w:ascii="Times New Roman" w:hAnsi="Times New Roman" w:cs="Times New Roman"/>
          <w:sz w:val="24"/>
          <w:szCs w:val="24"/>
          <w:lang w:val="en-NZ"/>
        </w:rPr>
        <w:t xml:space="preserve">statistically significant </w:t>
      </w:r>
      <w:r w:rsidRPr="00CF0460">
        <w:rPr>
          <w:rFonts w:ascii="Times New Roman" w:hAnsi="Times New Roman" w:cs="Times New Roman"/>
          <w:sz w:val="24"/>
          <w:szCs w:val="24"/>
          <w:lang w:val="en-NZ"/>
        </w:rPr>
        <w:t xml:space="preserve">Alchian-Allen effect, </w:t>
      </w:r>
      <w:r>
        <w:rPr>
          <w:rFonts w:ascii="Times New Roman" w:hAnsi="Times New Roman" w:cs="Times New Roman"/>
          <w:sz w:val="24"/>
          <w:szCs w:val="24"/>
          <w:lang w:val="en-NZ"/>
        </w:rPr>
        <w:t xml:space="preserve">which is to be expected because self-produced rice is not subject to transport cost. The driving force for this </w:t>
      </w:r>
      <w:r>
        <w:rPr>
          <w:rFonts w:ascii="Times New Roman" w:hAnsi="Times New Roman" w:cs="Times New Roman"/>
          <w:sz w:val="24"/>
          <w:szCs w:val="24"/>
          <w:lang w:val="en-NZ"/>
        </w:rPr>
        <w:lastRenderedPageBreak/>
        <w:t xml:space="preserve">change in the mix of rice quality that is bought is the change in relative prices; the results in the third column show that, according to the market price survey, the </w:t>
      </w:r>
      <w:r w:rsidRPr="00CF0460">
        <w:rPr>
          <w:rFonts w:ascii="Times New Roman" w:hAnsi="Times New Roman" w:cs="Times New Roman"/>
          <w:sz w:val="24"/>
          <w:szCs w:val="24"/>
          <w:lang w:val="en-NZ"/>
        </w:rPr>
        <w:t xml:space="preserve">price ratio of high quality to low quality rice falls by </w:t>
      </w:r>
      <w:r>
        <w:rPr>
          <w:rFonts w:ascii="Times New Roman" w:hAnsi="Times New Roman" w:cs="Times New Roman"/>
          <w:sz w:val="24"/>
          <w:szCs w:val="24"/>
          <w:lang w:val="en-NZ"/>
        </w:rPr>
        <w:t xml:space="preserve">1.20 </w:t>
      </w:r>
      <w:r w:rsidRPr="00CF0460">
        <w:rPr>
          <w:rFonts w:ascii="Times New Roman" w:hAnsi="Times New Roman" w:cs="Times New Roman"/>
          <w:sz w:val="24"/>
          <w:szCs w:val="24"/>
          <w:lang w:val="en-NZ"/>
        </w:rPr>
        <w:t>percentage point</w:t>
      </w:r>
      <w:r>
        <w:rPr>
          <w:rFonts w:ascii="Times New Roman" w:hAnsi="Times New Roman" w:cs="Times New Roman"/>
          <w:sz w:val="24"/>
          <w:szCs w:val="24"/>
          <w:lang w:val="en-NZ"/>
        </w:rPr>
        <w:t>s</w:t>
      </w:r>
      <w:r w:rsidRPr="00CF0460">
        <w:rPr>
          <w:rFonts w:ascii="Times New Roman" w:hAnsi="Times New Roman" w:cs="Times New Roman"/>
          <w:sz w:val="24"/>
          <w:szCs w:val="24"/>
          <w:lang w:val="en-NZ"/>
        </w:rPr>
        <w:t xml:space="preserve"> for every 100 kilometres</w:t>
      </w:r>
      <w:r>
        <w:rPr>
          <w:rFonts w:ascii="Times New Roman" w:hAnsi="Times New Roman" w:cs="Times New Roman"/>
          <w:sz w:val="24"/>
          <w:szCs w:val="24"/>
          <w:lang w:val="en-NZ"/>
        </w:rPr>
        <w:t xml:space="preserve"> from Can </w:t>
      </w:r>
      <w:proofErr w:type="spellStart"/>
      <w:r>
        <w:rPr>
          <w:rFonts w:ascii="Times New Roman" w:hAnsi="Times New Roman" w:cs="Times New Roman"/>
          <w:sz w:val="24"/>
          <w:szCs w:val="24"/>
          <w:lang w:val="en-NZ"/>
        </w:rPr>
        <w:t>Tho</w:t>
      </w:r>
      <w:proofErr w:type="spellEnd"/>
      <w:r w:rsidRPr="00CF0460">
        <w:rPr>
          <w:rFonts w:ascii="Times New Roman" w:hAnsi="Times New Roman" w:cs="Times New Roman"/>
          <w:sz w:val="24"/>
          <w:szCs w:val="24"/>
          <w:lang w:val="en-NZ"/>
        </w:rPr>
        <w:t>.</w:t>
      </w:r>
      <w:r>
        <w:rPr>
          <w:rFonts w:ascii="Times New Roman" w:hAnsi="Times New Roman" w:cs="Times New Roman"/>
          <w:sz w:val="24"/>
          <w:szCs w:val="24"/>
          <w:lang w:val="en-NZ"/>
        </w:rPr>
        <w:t xml:space="preserve"> If the prices from the local experts are used, the rate of relative price change with distance is about the same, ranging from </w:t>
      </w:r>
      <w:r>
        <w:rPr>
          <w:rFonts w:ascii="Times New Roman" w:hAnsi="Times New Roman" w:cs="Times New Roman"/>
          <w:sz w:val="24"/>
          <w:szCs w:val="24"/>
          <w:lang w:val="en-NZ"/>
        </w:rPr>
        <w:sym w:font="Symbol" w:char="F02D"/>
      </w:r>
      <w:r>
        <w:rPr>
          <w:rFonts w:ascii="Times New Roman" w:hAnsi="Times New Roman" w:cs="Times New Roman"/>
          <w:sz w:val="24"/>
          <w:szCs w:val="24"/>
          <w:lang w:val="en-NZ"/>
        </w:rPr>
        <w:t xml:space="preserve">1.19 to </w:t>
      </w:r>
      <w:r>
        <w:rPr>
          <w:rFonts w:ascii="Times New Roman" w:hAnsi="Times New Roman" w:cs="Times New Roman"/>
          <w:sz w:val="24"/>
          <w:szCs w:val="24"/>
          <w:lang w:val="en-NZ"/>
        </w:rPr>
        <w:sym w:font="Symbol" w:char="F02D"/>
      </w:r>
      <w:r>
        <w:rPr>
          <w:rFonts w:ascii="Times New Roman" w:hAnsi="Times New Roman" w:cs="Times New Roman"/>
          <w:sz w:val="24"/>
          <w:szCs w:val="24"/>
          <w:lang w:val="en-NZ"/>
        </w:rPr>
        <w:t>1.35 per 100 kilometres. Thus, in addition to providing data that give similar regional cost of living indexes to what market price surveys show, expert knowledge about prices can also provide a good approximation for a basic spatial feature of prices – the Alchian-Allen effect.</w:t>
      </w:r>
    </w:p>
    <w:p w14:paraId="1CBD8C4A" w14:textId="75BC868C" w:rsidR="001F4968" w:rsidRDefault="001F4968" w:rsidP="002D420C">
      <w:pPr>
        <w:spacing w:line="288" w:lineRule="auto"/>
        <w:ind w:firstLine="799"/>
        <w:jc w:val="both"/>
        <w:rPr>
          <w:rFonts w:ascii="Times New Roman" w:hAnsi="Times New Roman" w:cs="Times New Roman"/>
          <w:sz w:val="24"/>
          <w:szCs w:val="24"/>
          <w:lang w:val="en-NZ"/>
        </w:rPr>
      </w:pPr>
    </w:p>
    <w:p w14:paraId="5C82AB75" w14:textId="77777777" w:rsidR="00C83782" w:rsidRDefault="00C83782" w:rsidP="002D420C">
      <w:pPr>
        <w:spacing w:line="288" w:lineRule="auto"/>
        <w:ind w:firstLine="799"/>
        <w:jc w:val="both"/>
        <w:rPr>
          <w:rFonts w:ascii="Times New Roman" w:hAnsi="Times New Roman" w:cs="Times New Roman"/>
          <w:sz w:val="24"/>
          <w:szCs w:val="24"/>
          <w:lang w:val="en-NZ"/>
        </w:rPr>
      </w:pPr>
    </w:p>
    <w:tbl>
      <w:tblPr>
        <w:tblStyle w:val="TableGrid"/>
        <w:tblW w:w="0" w:type="auto"/>
        <w:tblCellMar>
          <w:left w:w="28" w:type="dxa"/>
          <w:right w:w="28" w:type="dxa"/>
        </w:tblCellMar>
        <w:tblLook w:val="04A0" w:firstRow="1" w:lastRow="0" w:firstColumn="1" w:lastColumn="0" w:noHBand="0" w:noVBand="1"/>
      </w:tblPr>
      <w:tblGrid>
        <w:gridCol w:w="993"/>
        <w:gridCol w:w="1541"/>
        <w:gridCol w:w="1202"/>
        <w:gridCol w:w="1477"/>
        <w:gridCol w:w="1271"/>
        <w:gridCol w:w="1271"/>
        <w:gridCol w:w="1272"/>
      </w:tblGrid>
      <w:tr w:rsidR="001F07C9" w:rsidRPr="001F07C9" w14:paraId="48A03259" w14:textId="77777777" w:rsidTr="00C82246">
        <w:tc>
          <w:tcPr>
            <w:tcW w:w="9027" w:type="dxa"/>
            <w:gridSpan w:val="7"/>
            <w:tcBorders>
              <w:top w:val="nil"/>
              <w:left w:val="nil"/>
              <w:bottom w:val="single" w:sz="4" w:space="0" w:color="auto"/>
              <w:right w:val="nil"/>
            </w:tcBorders>
          </w:tcPr>
          <w:p w14:paraId="3223179F" w14:textId="77777777" w:rsidR="001F07C9" w:rsidRDefault="001F07C9" w:rsidP="001478BB">
            <w:pPr>
              <w:jc w:val="center"/>
              <w:rPr>
                <w:rFonts w:ascii="Times New Roman" w:hAnsi="Times New Roman" w:cs="Times New Roman"/>
                <w:b/>
                <w:bCs/>
              </w:rPr>
            </w:pPr>
            <w:r w:rsidRPr="001F07C9">
              <w:rPr>
                <w:rFonts w:ascii="Times New Roman" w:hAnsi="Times New Roman" w:cs="Times New Roman"/>
                <w:b/>
                <w:bCs/>
              </w:rPr>
              <w:t>Table 3: The Alchian-Allen Effect for Rice, Using Traditional Market Survey Price Data and Local Expert Knowledge About Prices</w:t>
            </w:r>
          </w:p>
          <w:p w14:paraId="67A5399D" w14:textId="32925066" w:rsidR="007E7DA7" w:rsidRPr="007E7DA7" w:rsidRDefault="007E7DA7" w:rsidP="001478BB">
            <w:pPr>
              <w:jc w:val="center"/>
              <w:rPr>
                <w:rFonts w:ascii="Times New Roman" w:hAnsi="Times New Roman" w:cs="Times New Roman"/>
                <w:b/>
                <w:bCs/>
                <w:sz w:val="8"/>
                <w:szCs w:val="8"/>
              </w:rPr>
            </w:pPr>
          </w:p>
        </w:tc>
      </w:tr>
      <w:tr w:rsidR="001F07C9" w:rsidRPr="001F07C9" w14:paraId="5692FACA" w14:textId="77777777" w:rsidTr="003913BF">
        <w:tc>
          <w:tcPr>
            <w:tcW w:w="993" w:type="dxa"/>
            <w:tcBorders>
              <w:top w:val="single" w:sz="4" w:space="0" w:color="auto"/>
              <w:left w:val="nil"/>
              <w:bottom w:val="nil"/>
              <w:right w:val="nil"/>
            </w:tcBorders>
          </w:tcPr>
          <w:p w14:paraId="44B852E7" w14:textId="77777777" w:rsidR="001F07C9" w:rsidRPr="001F07C9" w:rsidRDefault="001F07C9" w:rsidP="001478BB">
            <w:pPr>
              <w:rPr>
                <w:rFonts w:ascii="Times New Roman" w:hAnsi="Times New Roman" w:cs="Times New Roman"/>
              </w:rPr>
            </w:pPr>
          </w:p>
        </w:tc>
        <w:tc>
          <w:tcPr>
            <w:tcW w:w="2743" w:type="dxa"/>
            <w:gridSpan w:val="2"/>
            <w:vMerge w:val="restart"/>
            <w:tcBorders>
              <w:top w:val="nil"/>
              <w:left w:val="nil"/>
              <w:bottom w:val="single" w:sz="4" w:space="0" w:color="auto"/>
              <w:right w:val="nil"/>
            </w:tcBorders>
            <w:vAlign w:val="bottom"/>
          </w:tcPr>
          <w:p w14:paraId="6E514833" w14:textId="444B8C92" w:rsidR="001F07C9" w:rsidRPr="001F07C9" w:rsidRDefault="001F07C9" w:rsidP="001478BB">
            <w:pPr>
              <w:jc w:val="center"/>
              <w:rPr>
                <w:rFonts w:ascii="Times New Roman" w:hAnsi="Times New Roman" w:cs="Times New Roman"/>
              </w:rPr>
            </w:pPr>
            <w:r w:rsidRPr="001F07C9">
              <w:rPr>
                <w:rFonts w:ascii="Times New Roman" w:hAnsi="Times New Roman" w:cs="Times New Roman"/>
              </w:rPr>
              <w:t xml:space="preserve">Quantity of </w:t>
            </w:r>
            <w:r w:rsidR="003913BF">
              <w:rPr>
                <w:rFonts w:ascii="Times New Roman" w:hAnsi="Times New Roman" w:cs="Times New Roman"/>
              </w:rPr>
              <w:t>H</w:t>
            </w:r>
            <w:r w:rsidRPr="001F07C9">
              <w:rPr>
                <w:rFonts w:ascii="Times New Roman" w:hAnsi="Times New Roman" w:cs="Times New Roman"/>
              </w:rPr>
              <w:t xml:space="preserve">igh </w:t>
            </w:r>
            <w:r w:rsidR="003913BF">
              <w:rPr>
                <w:rFonts w:ascii="Times New Roman" w:hAnsi="Times New Roman" w:cs="Times New Roman"/>
              </w:rPr>
              <w:t>Q</w:t>
            </w:r>
            <w:r w:rsidRPr="001F07C9">
              <w:rPr>
                <w:rFonts w:ascii="Times New Roman" w:hAnsi="Times New Roman" w:cs="Times New Roman"/>
              </w:rPr>
              <w:t xml:space="preserve">uality </w:t>
            </w:r>
            <w:r w:rsidR="003913BF">
              <w:rPr>
                <w:rFonts w:ascii="Times New Roman" w:hAnsi="Times New Roman" w:cs="Times New Roman"/>
              </w:rPr>
              <w:t>R</w:t>
            </w:r>
            <w:r w:rsidRPr="001F07C9">
              <w:rPr>
                <w:rFonts w:ascii="Times New Roman" w:hAnsi="Times New Roman" w:cs="Times New Roman"/>
              </w:rPr>
              <w:t xml:space="preserve">ice </w:t>
            </w:r>
            <w:r w:rsidR="003913BF">
              <w:rPr>
                <w:rFonts w:ascii="Times New Roman" w:hAnsi="Times New Roman" w:cs="Times New Roman"/>
              </w:rPr>
              <w:t>R</w:t>
            </w:r>
            <w:r w:rsidRPr="001F07C9">
              <w:rPr>
                <w:rFonts w:ascii="Times New Roman" w:hAnsi="Times New Roman" w:cs="Times New Roman"/>
              </w:rPr>
              <w:t xml:space="preserve">elative to </w:t>
            </w:r>
            <w:r w:rsidR="003913BF">
              <w:rPr>
                <w:rFonts w:ascii="Times New Roman" w:hAnsi="Times New Roman" w:cs="Times New Roman"/>
              </w:rPr>
              <w:t>L</w:t>
            </w:r>
            <w:r w:rsidRPr="001F07C9">
              <w:rPr>
                <w:rFonts w:ascii="Times New Roman" w:hAnsi="Times New Roman" w:cs="Times New Roman"/>
              </w:rPr>
              <w:t xml:space="preserve">ow </w:t>
            </w:r>
            <w:r w:rsidR="003913BF">
              <w:rPr>
                <w:rFonts w:ascii="Times New Roman" w:hAnsi="Times New Roman" w:cs="Times New Roman"/>
              </w:rPr>
              <w:t>Q</w:t>
            </w:r>
            <w:r w:rsidRPr="001F07C9">
              <w:rPr>
                <w:rFonts w:ascii="Times New Roman" w:hAnsi="Times New Roman" w:cs="Times New Roman"/>
              </w:rPr>
              <w:t>uality</w:t>
            </w:r>
          </w:p>
        </w:tc>
        <w:tc>
          <w:tcPr>
            <w:tcW w:w="5291" w:type="dxa"/>
            <w:gridSpan w:val="4"/>
            <w:tcBorders>
              <w:top w:val="single" w:sz="4" w:space="0" w:color="auto"/>
              <w:left w:val="nil"/>
              <w:bottom w:val="single" w:sz="4" w:space="0" w:color="auto"/>
              <w:right w:val="nil"/>
            </w:tcBorders>
          </w:tcPr>
          <w:p w14:paraId="3F4BB607" w14:textId="37E89D67" w:rsidR="001F07C9" w:rsidRPr="001F07C9" w:rsidRDefault="001F07C9" w:rsidP="001478BB">
            <w:pPr>
              <w:jc w:val="center"/>
              <w:rPr>
                <w:rFonts w:ascii="Times New Roman" w:hAnsi="Times New Roman" w:cs="Times New Roman"/>
              </w:rPr>
            </w:pPr>
            <w:r w:rsidRPr="001F07C9">
              <w:rPr>
                <w:rFonts w:ascii="Times New Roman" w:hAnsi="Times New Roman" w:cs="Times New Roman"/>
              </w:rPr>
              <w:t xml:space="preserve">Relative </w:t>
            </w:r>
            <w:r w:rsidR="003913BF">
              <w:rPr>
                <w:rFonts w:ascii="Times New Roman" w:hAnsi="Times New Roman" w:cs="Times New Roman"/>
              </w:rPr>
              <w:t>P</w:t>
            </w:r>
            <w:r w:rsidRPr="001F07C9">
              <w:rPr>
                <w:rFonts w:ascii="Times New Roman" w:hAnsi="Times New Roman" w:cs="Times New Roman"/>
              </w:rPr>
              <w:t xml:space="preserve">rice of </w:t>
            </w:r>
            <w:r w:rsidR="003913BF">
              <w:rPr>
                <w:rFonts w:ascii="Times New Roman" w:hAnsi="Times New Roman" w:cs="Times New Roman"/>
              </w:rPr>
              <w:t>H</w:t>
            </w:r>
            <w:r w:rsidRPr="001F07C9">
              <w:rPr>
                <w:rFonts w:ascii="Times New Roman" w:hAnsi="Times New Roman" w:cs="Times New Roman"/>
              </w:rPr>
              <w:t xml:space="preserve">igh </w:t>
            </w:r>
            <w:r w:rsidR="003913BF">
              <w:rPr>
                <w:rFonts w:ascii="Times New Roman" w:hAnsi="Times New Roman" w:cs="Times New Roman"/>
              </w:rPr>
              <w:t>Q</w:t>
            </w:r>
            <w:r w:rsidRPr="001F07C9">
              <w:rPr>
                <w:rFonts w:ascii="Times New Roman" w:hAnsi="Times New Roman" w:cs="Times New Roman"/>
              </w:rPr>
              <w:t xml:space="preserve">uality </w:t>
            </w:r>
            <w:r w:rsidR="003913BF">
              <w:rPr>
                <w:rFonts w:ascii="Times New Roman" w:hAnsi="Times New Roman" w:cs="Times New Roman"/>
              </w:rPr>
              <w:t>R</w:t>
            </w:r>
            <w:r w:rsidRPr="001F07C9">
              <w:rPr>
                <w:rFonts w:ascii="Times New Roman" w:hAnsi="Times New Roman" w:cs="Times New Roman"/>
              </w:rPr>
              <w:t xml:space="preserve">ice to </w:t>
            </w:r>
            <w:r w:rsidR="003913BF">
              <w:rPr>
                <w:rFonts w:ascii="Times New Roman" w:hAnsi="Times New Roman" w:cs="Times New Roman"/>
              </w:rPr>
              <w:t>L</w:t>
            </w:r>
            <w:r w:rsidRPr="001F07C9">
              <w:rPr>
                <w:rFonts w:ascii="Times New Roman" w:hAnsi="Times New Roman" w:cs="Times New Roman"/>
              </w:rPr>
              <w:t xml:space="preserve">ow </w:t>
            </w:r>
            <w:r w:rsidR="003913BF">
              <w:rPr>
                <w:rFonts w:ascii="Times New Roman" w:hAnsi="Times New Roman" w:cs="Times New Roman"/>
              </w:rPr>
              <w:t>Q</w:t>
            </w:r>
            <w:r w:rsidRPr="001F07C9">
              <w:rPr>
                <w:rFonts w:ascii="Times New Roman" w:hAnsi="Times New Roman" w:cs="Times New Roman"/>
              </w:rPr>
              <w:t xml:space="preserve">uality </w:t>
            </w:r>
            <w:r w:rsidR="003913BF">
              <w:rPr>
                <w:rFonts w:ascii="Times New Roman" w:hAnsi="Times New Roman" w:cs="Times New Roman"/>
              </w:rPr>
              <w:t>R</w:t>
            </w:r>
            <w:r w:rsidRPr="001F07C9">
              <w:rPr>
                <w:rFonts w:ascii="Times New Roman" w:hAnsi="Times New Roman" w:cs="Times New Roman"/>
              </w:rPr>
              <w:t>ice</w:t>
            </w:r>
          </w:p>
        </w:tc>
      </w:tr>
      <w:tr w:rsidR="001F07C9" w:rsidRPr="001F07C9" w14:paraId="242987C9" w14:textId="77777777" w:rsidTr="003913BF">
        <w:tc>
          <w:tcPr>
            <w:tcW w:w="993" w:type="dxa"/>
            <w:tcBorders>
              <w:top w:val="nil"/>
              <w:left w:val="nil"/>
              <w:bottom w:val="nil"/>
              <w:right w:val="nil"/>
            </w:tcBorders>
          </w:tcPr>
          <w:p w14:paraId="5FAC05D3" w14:textId="77777777" w:rsidR="001F07C9" w:rsidRPr="001F07C9" w:rsidRDefault="001F07C9" w:rsidP="001478BB">
            <w:pPr>
              <w:rPr>
                <w:rFonts w:ascii="Times New Roman" w:hAnsi="Times New Roman" w:cs="Times New Roman"/>
              </w:rPr>
            </w:pPr>
          </w:p>
        </w:tc>
        <w:tc>
          <w:tcPr>
            <w:tcW w:w="2743" w:type="dxa"/>
            <w:gridSpan w:val="2"/>
            <w:vMerge/>
            <w:tcBorders>
              <w:top w:val="nil"/>
              <w:left w:val="nil"/>
              <w:bottom w:val="single" w:sz="4" w:space="0" w:color="auto"/>
              <w:right w:val="nil"/>
            </w:tcBorders>
          </w:tcPr>
          <w:p w14:paraId="656865D0" w14:textId="77777777" w:rsidR="001F07C9" w:rsidRPr="001F07C9" w:rsidRDefault="001F07C9" w:rsidP="00706AE6">
            <w:pPr>
              <w:spacing w:after="60"/>
              <w:jc w:val="center"/>
              <w:rPr>
                <w:rFonts w:ascii="Times New Roman" w:hAnsi="Times New Roman" w:cs="Times New Roman"/>
              </w:rPr>
            </w:pPr>
          </w:p>
        </w:tc>
        <w:tc>
          <w:tcPr>
            <w:tcW w:w="1477" w:type="dxa"/>
            <w:vMerge w:val="restart"/>
            <w:tcBorders>
              <w:top w:val="single" w:sz="4" w:space="0" w:color="auto"/>
              <w:left w:val="nil"/>
              <w:bottom w:val="nil"/>
              <w:right w:val="nil"/>
            </w:tcBorders>
            <w:vAlign w:val="bottom"/>
          </w:tcPr>
          <w:p w14:paraId="7116C78F" w14:textId="6494D869" w:rsidR="001F07C9" w:rsidRPr="001F07C9" w:rsidRDefault="001F07C9" w:rsidP="00706AE6">
            <w:pPr>
              <w:spacing w:after="60"/>
              <w:jc w:val="center"/>
              <w:rPr>
                <w:rFonts w:ascii="Times New Roman" w:hAnsi="Times New Roman" w:cs="Times New Roman"/>
              </w:rPr>
            </w:pPr>
            <w:r w:rsidRPr="001F07C9">
              <w:rPr>
                <w:rFonts w:ascii="Times New Roman" w:hAnsi="Times New Roman" w:cs="Times New Roman"/>
              </w:rPr>
              <w:t xml:space="preserve">Traditional </w:t>
            </w:r>
            <w:r w:rsidR="003913BF">
              <w:rPr>
                <w:rFonts w:ascii="Times New Roman" w:hAnsi="Times New Roman" w:cs="Times New Roman"/>
              </w:rPr>
              <w:t>M</w:t>
            </w:r>
            <w:r w:rsidRPr="001F07C9">
              <w:rPr>
                <w:rFonts w:ascii="Times New Roman" w:hAnsi="Times New Roman" w:cs="Times New Roman"/>
              </w:rPr>
              <w:t xml:space="preserve">arket </w:t>
            </w:r>
            <w:r w:rsidR="003913BF">
              <w:rPr>
                <w:rFonts w:ascii="Times New Roman" w:hAnsi="Times New Roman" w:cs="Times New Roman"/>
              </w:rPr>
              <w:t>S</w:t>
            </w:r>
            <w:r w:rsidRPr="001F07C9">
              <w:rPr>
                <w:rFonts w:ascii="Times New Roman" w:hAnsi="Times New Roman" w:cs="Times New Roman"/>
              </w:rPr>
              <w:t>urvey</w:t>
            </w:r>
          </w:p>
        </w:tc>
        <w:tc>
          <w:tcPr>
            <w:tcW w:w="3814" w:type="dxa"/>
            <w:gridSpan w:val="3"/>
            <w:tcBorders>
              <w:top w:val="single" w:sz="4" w:space="0" w:color="auto"/>
              <w:left w:val="nil"/>
              <w:bottom w:val="single" w:sz="4" w:space="0" w:color="auto"/>
              <w:right w:val="nil"/>
            </w:tcBorders>
          </w:tcPr>
          <w:p w14:paraId="11F2A17A" w14:textId="30200555" w:rsidR="001F07C9" w:rsidRPr="001F07C9" w:rsidRDefault="001F07C9" w:rsidP="001478BB">
            <w:pPr>
              <w:jc w:val="center"/>
              <w:rPr>
                <w:rFonts w:ascii="Times New Roman" w:hAnsi="Times New Roman" w:cs="Times New Roman"/>
              </w:rPr>
            </w:pPr>
            <w:r w:rsidRPr="001F07C9">
              <w:rPr>
                <w:rFonts w:ascii="Times New Roman" w:hAnsi="Times New Roman" w:cs="Times New Roman"/>
              </w:rPr>
              <w:t xml:space="preserve">Expert </w:t>
            </w:r>
            <w:r w:rsidR="00706AE6">
              <w:rPr>
                <w:rFonts w:ascii="Times New Roman" w:hAnsi="Times New Roman" w:cs="Times New Roman"/>
              </w:rPr>
              <w:t>K</w:t>
            </w:r>
            <w:r w:rsidRPr="001F07C9">
              <w:rPr>
                <w:rFonts w:ascii="Times New Roman" w:hAnsi="Times New Roman" w:cs="Times New Roman"/>
              </w:rPr>
              <w:t xml:space="preserve">nowledge </w:t>
            </w:r>
            <w:r w:rsidR="00706AE6">
              <w:rPr>
                <w:rFonts w:ascii="Times New Roman" w:hAnsi="Times New Roman" w:cs="Times New Roman"/>
              </w:rPr>
              <w:t>S</w:t>
            </w:r>
            <w:r w:rsidRPr="001F07C9">
              <w:rPr>
                <w:rFonts w:ascii="Times New Roman" w:hAnsi="Times New Roman" w:cs="Times New Roman"/>
              </w:rPr>
              <w:t>urvey</w:t>
            </w:r>
          </w:p>
        </w:tc>
      </w:tr>
      <w:tr w:rsidR="001F07C9" w:rsidRPr="001F07C9" w14:paraId="658B6449" w14:textId="77777777" w:rsidTr="003913BF">
        <w:tc>
          <w:tcPr>
            <w:tcW w:w="993" w:type="dxa"/>
            <w:tcBorders>
              <w:top w:val="nil"/>
              <w:left w:val="nil"/>
              <w:bottom w:val="single" w:sz="4" w:space="0" w:color="auto"/>
              <w:right w:val="nil"/>
            </w:tcBorders>
          </w:tcPr>
          <w:p w14:paraId="684AE1EA" w14:textId="77777777" w:rsidR="001F07C9" w:rsidRPr="001F07C9" w:rsidRDefault="001F07C9" w:rsidP="001478BB">
            <w:pPr>
              <w:rPr>
                <w:rFonts w:ascii="Times New Roman" w:hAnsi="Times New Roman" w:cs="Times New Roman"/>
              </w:rPr>
            </w:pPr>
          </w:p>
        </w:tc>
        <w:tc>
          <w:tcPr>
            <w:tcW w:w="1541" w:type="dxa"/>
            <w:tcBorders>
              <w:top w:val="single" w:sz="4" w:space="0" w:color="auto"/>
              <w:left w:val="nil"/>
              <w:bottom w:val="single" w:sz="4" w:space="0" w:color="auto"/>
              <w:right w:val="nil"/>
            </w:tcBorders>
          </w:tcPr>
          <w:p w14:paraId="1BC9BB2E" w14:textId="77777777" w:rsidR="001F07C9" w:rsidRPr="001F07C9" w:rsidRDefault="001F07C9" w:rsidP="00706AE6">
            <w:pPr>
              <w:spacing w:after="60"/>
              <w:ind w:right="57"/>
              <w:jc w:val="center"/>
              <w:rPr>
                <w:rFonts w:ascii="Times New Roman" w:hAnsi="Times New Roman" w:cs="Times New Roman"/>
              </w:rPr>
            </w:pPr>
            <w:r w:rsidRPr="001F07C9">
              <w:rPr>
                <w:rFonts w:ascii="Times New Roman" w:hAnsi="Times New Roman" w:cs="Times New Roman"/>
              </w:rPr>
              <w:t>Purchases</w:t>
            </w:r>
          </w:p>
        </w:tc>
        <w:tc>
          <w:tcPr>
            <w:tcW w:w="1202" w:type="dxa"/>
            <w:tcBorders>
              <w:top w:val="single" w:sz="4" w:space="0" w:color="auto"/>
              <w:left w:val="nil"/>
              <w:bottom w:val="single" w:sz="4" w:space="0" w:color="auto"/>
              <w:right w:val="nil"/>
            </w:tcBorders>
          </w:tcPr>
          <w:p w14:paraId="251EA024" w14:textId="296B9A58" w:rsidR="001F07C9" w:rsidRPr="001F07C9" w:rsidRDefault="001F07C9" w:rsidP="00706AE6">
            <w:pPr>
              <w:spacing w:after="60"/>
              <w:ind w:right="57"/>
              <w:jc w:val="center"/>
              <w:rPr>
                <w:rFonts w:ascii="Times New Roman" w:hAnsi="Times New Roman" w:cs="Times New Roman"/>
              </w:rPr>
            </w:pPr>
            <w:r w:rsidRPr="001F07C9">
              <w:rPr>
                <w:rFonts w:ascii="Times New Roman" w:hAnsi="Times New Roman" w:cs="Times New Roman"/>
              </w:rPr>
              <w:t>Non-</w:t>
            </w:r>
            <w:r w:rsidR="003913BF">
              <w:rPr>
                <w:rFonts w:ascii="Times New Roman" w:hAnsi="Times New Roman" w:cs="Times New Roman"/>
              </w:rPr>
              <w:t>M</w:t>
            </w:r>
            <w:r w:rsidRPr="001F07C9">
              <w:rPr>
                <w:rFonts w:ascii="Times New Roman" w:hAnsi="Times New Roman" w:cs="Times New Roman"/>
              </w:rPr>
              <w:t>arket</w:t>
            </w:r>
          </w:p>
        </w:tc>
        <w:tc>
          <w:tcPr>
            <w:tcW w:w="1477" w:type="dxa"/>
            <w:vMerge/>
            <w:tcBorders>
              <w:top w:val="nil"/>
              <w:left w:val="nil"/>
              <w:bottom w:val="single" w:sz="4" w:space="0" w:color="auto"/>
              <w:right w:val="nil"/>
            </w:tcBorders>
          </w:tcPr>
          <w:p w14:paraId="22F2430C" w14:textId="77777777" w:rsidR="001F07C9" w:rsidRPr="001F07C9" w:rsidRDefault="001F07C9" w:rsidP="00706AE6">
            <w:pPr>
              <w:spacing w:after="60"/>
              <w:jc w:val="center"/>
              <w:rPr>
                <w:rFonts w:ascii="Times New Roman" w:hAnsi="Times New Roman" w:cs="Times New Roman"/>
              </w:rPr>
            </w:pPr>
          </w:p>
        </w:tc>
        <w:tc>
          <w:tcPr>
            <w:tcW w:w="1271" w:type="dxa"/>
            <w:tcBorders>
              <w:top w:val="single" w:sz="4" w:space="0" w:color="auto"/>
              <w:left w:val="nil"/>
              <w:bottom w:val="single" w:sz="4" w:space="0" w:color="auto"/>
              <w:right w:val="nil"/>
            </w:tcBorders>
          </w:tcPr>
          <w:p w14:paraId="4302DF27" w14:textId="77777777" w:rsidR="001F07C9" w:rsidRPr="001F07C9" w:rsidRDefault="001F07C9" w:rsidP="00706AE6">
            <w:pPr>
              <w:spacing w:after="60"/>
              <w:jc w:val="center"/>
              <w:rPr>
                <w:rFonts w:ascii="Times New Roman" w:hAnsi="Times New Roman" w:cs="Times New Roman"/>
              </w:rPr>
            </w:pPr>
            <w:r w:rsidRPr="001F07C9">
              <w:rPr>
                <w:rFonts w:ascii="Times New Roman" w:hAnsi="Times New Roman" w:cs="Times New Roman"/>
              </w:rPr>
              <w:t>Minimum</w:t>
            </w:r>
          </w:p>
        </w:tc>
        <w:tc>
          <w:tcPr>
            <w:tcW w:w="1271" w:type="dxa"/>
            <w:tcBorders>
              <w:top w:val="single" w:sz="4" w:space="0" w:color="auto"/>
              <w:left w:val="nil"/>
              <w:bottom w:val="single" w:sz="4" w:space="0" w:color="auto"/>
              <w:right w:val="nil"/>
            </w:tcBorders>
          </w:tcPr>
          <w:p w14:paraId="6037B30F" w14:textId="77777777" w:rsidR="001F07C9" w:rsidRPr="001F07C9" w:rsidRDefault="001F07C9" w:rsidP="00706AE6">
            <w:pPr>
              <w:spacing w:after="60"/>
              <w:jc w:val="center"/>
              <w:rPr>
                <w:rFonts w:ascii="Times New Roman" w:hAnsi="Times New Roman" w:cs="Times New Roman"/>
              </w:rPr>
            </w:pPr>
            <w:r w:rsidRPr="001F07C9">
              <w:rPr>
                <w:rFonts w:ascii="Times New Roman" w:hAnsi="Times New Roman" w:cs="Times New Roman"/>
              </w:rPr>
              <w:t>Typical</w:t>
            </w:r>
          </w:p>
        </w:tc>
        <w:tc>
          <w:tcPr>
            <w:tcW w:w="1272" w:type="dxa"/>
            <w:tcBorders>
              <w:top w:val="single" w:sz="4" w:space="0" w:color="auto"/>
              <w:left w:val="nil"/>
              <w:bottom w:val="single" w:sz="4" w:space="0" w:color="auto"/>
              <w:right w:val="nil"/>
            </w:tcBorders>
          </w:tcPr>
          <w:p w14:paraId="53DD22C3" w14:textId="77777777" w:rsidR="001F07C9" w:rsidRPr="001F07C9" w:rsidRDefault="001F07C9" w:rsidP="00706AE6">
            <w:pPr>
              <w:spacing w:after="60"/>
              <w:jc w:val="center"/>
              <w:rPr>
                <w:rFonts w:ascii="Times New Roman" w:hAnsi="Times New Roman" w:cs="Times New Roman"/>
              </w:rPr>
            </w:pPr>
            <w:r w:rsidRPr="001F07C9">
              <w:rPr>
                <w:rFonts w:ascii="Times New Roman" w:hAnsi="Times New Roman" w:cs="Times New Roman"/>
              </w:rPr>
              <w:t>Maximum</w:t>
            </w:r>
          </w:p>
        </w:tc>
      </w:tr>
      <w:tr w:rsidR="001F07C9" w:rsidRPr="001F07C9" w14:paraId="7CD33846" w14:textId="77777777" w:rsidTr="003913BF">
        <w:tc>
          <w:tcPr>
            <w:tcW w:w="993" w:type="dxa"/>
            <w:tcBorders>
              <w:top w:val="single" w:sz="4" w:space="0" w:color="auto"/>
              <w:left w:val="nil"/>
              <w:bottom w:val="nil"/>
              <w:right w:val="nil"/>
            </w:tcBorders>
          </w:tcPr>
          <w:p w14:paraId="2F932F5E" w14:textId="77777777" w:rsidR="001F07C9" w:rsidRPr="001F07C9" w:rsidRDefault="001F07C9" w:rsidP="00706AE6">
            <w:pPr>
              <w:spacing w:before="60"/>
              <w:rPr>
                <w:rFonts w:ascii="Times New Roman" w:hAnsi="Times New Roman" w:cs="Times New Roman"/>
              </w:rPr>
            </w:pPr>
            <w:r w:rsidRPr="001F07C9">
              <w:rPr>
                <w:rFonts w:ascii="Times New Roman" w:hAnsi="Times New Roman" w:cs="Times New Roman"/>
              </w:rPr>
              <w:t>Distance</w:t>
            </w:r>
          </w:p>
        </w:tc>
        <w:tc>
          <w:tcPr>
            <w:tcW w:w="1541" w:type="dxa"/>
            <w:tcBorders>
              <w:top w:val="single" w:sz="4" w:space="0" w:color="auto"/>
              <w:left w:val="nil"/>
              <w:bottom w:val="nil"/>
              <w:right w:val="nil"/>
            </w:tcBorders>
          </w:tcPr>
          <w:p w14:paraId="3C8D03BD" w14:textId="77777777" w:rsidR="001F07C9" w:rsidRPr="001F07C9" w:rsidRDefault="001F07C9" w:rsidP="00706AE6">
            <w:pPr>
              <w:widowControl w:val="0"/>
              <w:tabs>
                <w:tab w:val="decimal" w:pos="397"/>
              </w:tabs>
              <w:autoSpaceDE w:val="0"/>
              <w:autoSpaceDN w:val="0"/>
              <w:adjustRightInd w:val="0"/>
              <w:spacing w:before="60"/>
              <w:rPr>
                <w:rFonts w:ascii="Times New Roman" w:hAnsi="Times New Roman" w:cs="Times New Roman"/>
              </w:rPr>
            </w:pPr>
            <w:r w:rsidRPr="001F07C9">
              <w:rPr>
                <w:rFonts w:ascii="Times New Roman" w:hAnsi="Times New Roman" w:cs="Times New Roman"/>
              </w:rPr>
              <w:t>1.98</w:t>
            </w:r>
          </w:p>
        </w:tc>
        <w:tc>
          <w:tcPr>
            <w:tcW w:w="1202" w:type="dxa"/>
            <w:tcBorders>
              <w:top w:val="single" w:sz="4" w:space="0" w:color="auto"/>
              <w:left w:val="nil"/>
              <w:bottom w:val="nil"/>
              <w:right w:val="nil"/>
            </w:tcBorders>
          </w:tcPr>
          <w:p w14:paraId="08D5344B" w14:textId="77777777" w:rsidR="001F07C9" w:rsidRPr="001F07C9" w:rsidRDefault="001F07C9" w:rsidP="00706AE6">
            <w:pPr>
              <w:widowControl w:val="0"/>
              <w:tabs>
                <w:tab w:val="decimal" w:pos="397"/>
              </w:tabs>
              <w:autoSpaceDE w:val="0"/>
              <w:autoSpaceDN w:val="0"/>
              <w:adjustRightInd w:val="0"/>
              <w:spacing w:before="60"/>
              <w:rPr>
                <w:rFonts w:ascii="Times New Roman" w:hAnsi="Times New Roman" w:cs="Times New Roman"/>
              </w:rPr>
            </w:pPr>
            <w:r w:rsidRPr="001F07C9">
              <w:rPr>
                <w:rFonts w:ascii="Times New Roman" w:hAnsi="Times New Roman" w:cs="Times New Roman"/>
              </w:rPr>
              <w:t>-2.01</w:t>
            </w:r>
          </w:p>
        </w:tc>
        <w:tc>
          <w:tcPr>
            <w:tcW w:w="1477" w:type="dxa"/>
            <w:tcBorders>
              <w:top w:val="single" w:sz="4" w:space="0" w:color="auto"/>
              <w:left w:val="nil"/>
              <w:bottom w:val="nil"/>
              <w:right w:val="nil"/>
            </w:tcBorders>
          </w:tcPr>
          <w:p w14:paraId="7643D16C" w14:textId="77777777" w:rsidR="001F07C9" w:rsidRPr="001F07C9" w:rsidRDefault="001F07C9" w:rsidP="00706AE6">
            <w:pPr>
              <w:widowControl w:val="0"/>
              <w:tabs>
                <w:tab w:val="decimal" w:pos="510"/>
              </w:tabs>
              <w:autoSpaceDE w:val="0"/>
              <w:autoSpaceDN w:val="0"/>
              <w:adjustRightInd w:val="0"/>
              <w:spacing w:before="60"/>
              <w:rPr>
                <w:rFonts w:ascii="Times New Roman" w:hAnsi="Times New Roman" w:cs="Times New Roman"/>
              </w:rPr>
            </w:pPr>
            <w:r w:rsidRPr="001F07C9">
              <w:rPr>
                <w:rFonts w:ascii="Times New Roman" w:hAnsi="Times New Roman" w:cs="Times New Roman"/>
              </w:rPr>
              <w:t>-1.20</w:t>
            </w:r>
          </w:p>
        </w:tc>
        <w:tc>
          <w:tcPr>
            <w:tcW w:w="1271" w:type="dxa"/>
            <w:tcBorders>
              <w:top w:val="single" w:sz="4" w:space="0" w:color="auto"/>
              <w:left w:val="nil"/>
              <w:bottom w:val="nil"/>
              <w:right w:val="nil"/>
            </w:tcBorders>
          </w:tcPr>
          <w:p w14:paraId="22C61492" w14:textId="77777777" w:rsidR="001F07C9" w:rsidRPr="001F07C9" w:rsidRDefault="001F07C9" w:rsidP="00706AE6">
            <w:pPr>
              <w:tabs>
                <w:tab w:val="decimal" w:pos="369"/>
              </w:tabs>
              <w:spacing w:before="60"/>
              <w:rPr>
                <w:rFonts w:ascii="Times New Roman" w:hAnsi="Times New Roman" w:cs="Times New Roman"/>
              </w:rPr>
            </w:pPr>
            <w:r w:rsidRPr="001F07C9">
              <w:rPr>
                <w:rFonts w:ascii="Times New Roman" w:hAnsi="Times New Roman" w:cs="Times New Roman"/>
              </w:rPr>
              <w:t>-1.35</w:t>
            </w:r>
          </w:p>
        </w:tc>
        <w:tc>
          <w:tcPr>
            <w:tcW w:w="1271" w:type="dxa"/>
            <w:tcBorders>
              <w:top w:val="single" w:sz="4" w:space="0" w:color="auto"/>
              <w:left w:val="nil"/>
              <w:bottom w:val="nil"/>
              <w:right w:val="nil"/>
            </w:tcBorders>
          </w:tcPr>
          <w:p w14:paraId="240FF417" w14:textId="77777777" w:rsidR="001F07C9" w:rsidRPr="001F07C9" w:rsidRDefault="001F07C9" w:rsidP="00706AE6">
            <w:pPr>
              <w:tabs>
                <w:tab w:val="decimal" w:pos="369"/>
              </w:tabs>
              <w:spacing w:before="60"/>
              <w:rPr>
                <w:rFonts w:ascii="Times New Roman" w:hAnsi="Times New Roman" w:cs="Times New Roman"/>
              </w:rPr>
            </w:pPr>
            <w:r w:rsidRPr="001F07C9">
              <w:rPr>
                <w:rFonts w:ascii="Times New Roman" w:hAnsi="Times New Roman" w:cs="Times New Roman"/>
              </w:rPr>
              <w:t>-1.32</w:t>
            </w:r>
          </w:p>
        </w:tc>
        <w:tc>
          <w:tcPr>
            <w:tcW w:w="1272" w:type="dxa"/>
            <w:tcBorders>
              <w:top w:val="single" w:sz="4" w:space="0" w:color="auto"/>
              <w:left w:val="nil"/>
              <w:bottom w:val="nil"/>
              <w:right w:val="nil"/>
            </w:tcBorders>
          </w:tcPr>
          <w:p w14:paraId="1313E209" w14:textId="77777777" w:rsidR="001F07C9" w:rsidRPr="001F07C9" w:rsidRDefault="001F07C9" w:rsidP="00706AE6">
            <w:pPr>
              <w:tabs>
                <w:tab w:val="decimal" w:pos="369"/>
              </w:tabs>
              <w:spacing w:before="60"/>
              <w:rPr>
                <w:rFonts w:ascii="Times New Roman" w:hAnsi="Times New Roman" w:cs="Times New Roman"/>
              </w:rPr>
            </w:pPr>
            <w:r w:rsidRPr="001F07C9">
              <w:rPr>
                <w:rFonts w:ascii="Times New Roman" w:hAnsi="Times New Roman" w:cs="Times New Roman"/>
              </w:rPr>
              <w:t>-1.19</w:t>
            </w:r>
          </w:p>
        </w:tc>
      </w:tr>
      <w:tr w:rsidR="001F07C9" w:rsidRPr="001F07C9" w14:paraId="75DB371B" w14:textId="77777777" w:rsidTr="003913BF">
        <w:tc>
          <w:tcPr>
            <w:tcW w:w="993" w:type="dxa"/>
            <w:tcBorders>
              <w:top w:val="nil"/>
              <w:left w:val="nil"/>
              <w:bottom w:val="nil"/>
              <w:right w:val="nil"/>
            </w:tcBorders>
          </w:tcPr>
          <w:p w14:paraId="4E22E0CC" w14:textId="77777777" w:rsidR="001F07C9" w:rsidRPr="001F07C9" w:rsidRDefault="001F07C9" w:rsidP="001478BB">
            <w:pPr>
              <w:rPr>
                <w:rFonts w:ascii="Times New Roman" w:hAnsi="Times New Roman" w:cs="Times New Roman"/>
              </w:rPr>
            </w:pPr>
          </w:p>
        </w:tc>
        <w:tc>
          <w:tcPr>
            <w:tcW w:w="1541" w:type="dxa"/>
            <w:tcBorders>
              <w:top w:val="nil"/>
              <w:left w:val="nil"/>
              <w:bottom w:val="nil"/>
              <w:right w:val="nil"/>
            </w:tcBorders>
          </w:tcPr>
          <w:p w14:paraId="2B16C641" w14:textId="77777777" w:rsidR="001F07C9" w:rsidRPr="001F07C9" w:rsidRDefault="001F07C9" w:rsidP="001478BB">
            <w:pPr>
              <w:widowControl w:val="0"/>
              <w:tabs>
                <w:tab w:val="decimal" w:pos="397"/>
              </w:tabs>
              <w:autoSpaceDE w:val="0"/>
              <w:autoSpaceDN w:val="0"/>
              <w:adjustRightInd w:val="0"/>
              <w:rPr>
                <w:rFonts w:ascii="Times New Roman" w:hAnsi="Times New Roman" w:cs="Times New Roman"/>
              </w:rPr>
            </w:pPr>
            <w:r w:rsidRPr="001F07C9">
              <w:rPr>
                <w:rFonts w:ascii="Times New Roman" w:hAnsi="Times New Roman" w:cs="Times New Roman"/>
              </w:rPr>
              <w:t>(</w:t>
            </w:r>
            <w:proofErr w:type="gramStart"/>
            <w:r w:rsidRPr="001F07C9">
              <w:rPr>
                <w:rFonts w:ascii="Times New Roman" w:hAnsi="Times New Roman" w:cs="Times New Roman"/>
              </w:rPr>
              <w:t>3.36)*</w:t>
            </w:r>
            <w:proofErr w:type="gramEnd"/>
            <w:r w:rsidRPr="001F07C9">
              <w:rPr>
                <w:rFonts w:ascii="Times New Roman" w:hAnsi="Times New Roman" w:cs="Times New Roman"/>
              </w:rPr>
              <w:t>**</w:t>
            </w:r>
          </w:p>
        </w:tc>
        <w:tc>
          <w:tcPr>
            <w:tcW w:w="1202" w:type="dxa"/>
            <w:tcBorders>
              <w:top w:val="nil"/>
              <w:left w:val="nil"/>
              <w:bottom w:val="nil"/>
              <w:right w:val="nil"/>
            </w:tcBorders>
          </w:tcPr>
          <w:p w14:paraId="23C084C8" w14:textId="77777777" w:rsidR="001F07C9" w:rsidRPr="001F07C9" w:rsidRDefault="001F07C9" w:rsidP="001478BB">
            <w:pPr>
              <w:widowControl w:val="0"/>
              <w:tabs>
                <w:tab w:val="decimal" w:pos="397"/>
              </w:tabs>
              <w:autoSpaceDE w:val="0"/>
              <w:autoSpaceDN w:val="0"/>
              <w:adjustRightInd w:val="0"/>
              <w:rPr>
                <w:rFonts w:ascii="Times New Roman" w:hAnsi="Times New Roman" w:cs="Times New Roman"/>
              </w:rPr>
            </w:pPr>
            <w:r w:rsidRPr="001F07C9">
              <w:rPr>
                <w:rFonts w:ascii="Times New Roman" w:hAnsi="Times New Roman" w:cs="Times New Roman"/>
              </w:rPr>
              <w:t>(0.81)</w:t>
            </w:r>
          </w:p>
        </w:tc>
        <w:tc>
          <w:tcPr>
            <w:tcW w:w="1477" w:type="dxa"/>
            <w:tcBorders>
              <w:top w:val="nil"/>
              <w:left w:val="nil"/>
              <w:bottom w:val="nil"/>
              <w:right w:val="nil"/>
            </w:tcBorders>
          </w:tcPr>
          <w:p w14:paraId="2BB2A5FA" w14:textId="77777777" w:rsidR="001F07C9" w:rsidRPr="001F07C9" w:rsidRDefault="001F07C9" w:rsidP="001478BB">
            <w:pPr>
              <w:widowControl w:val="0"/>
              <w:tabs>
                <w:tab w:val="decimal" w:pos="510"/>
              </w:tabs>
              <w:autoSpaceDE w:val="0"/>
              <w:autoSpaceDN w:val="0"/>
              <w:adjustRightInd w:val="0"/>
              <w:rPr>
                <w:rFonts w:ascii="Times New Roman" w:hAnsi="Times New Roman" w:cs="Times New Roman"/>
              </w:rPr>
            </w:pPr>
            <w:r w:rsidRPr="001F07C9">
              <w:rPr>
                <w:rFonts w:ascii="Times New Roman" w:hAnsi="Times New Roman" w:cs="Times New Roman"/>
              </w:rPr>
              <w:t>(</w:t>
            </w:r>
            <w:proofErr w:type="gramStart"/>
            <w:r w:rsidRPr="001F07C9">
              <w:rPr>
                <w:rFonts w:ascii="Times New Roman" w:hAnsi="Times New Roman" w:cs="Times New Roman"/>
              </w:rPr>
              <w:t>4.52)*</w:t>
            </w:r>
            <w:proofErr w:type="gramEnd"/>
            <w:r w:rsidRPr="001F07C9">
              <w:rPr>
                <w:rFonts w:ascii="Times New Roman" w:hAnsi="Times New Roman" w:cs="Times New Roman"/>
              </w:rPr>
              <w:t>**</w:t>
            </w:r>
          </w:p>
        </w:tc>
        <w:tc>
          <w:tcPr>
            <w:tcW w:w="1271" w:type="dxa"/>
            <w:tcBorders>
              <w:top w:val="nil"/>
              <w:left w:val="nil"/>
              <w:bottom w:val="nil"/>
              <w:right w:val="nil"/>
            </w:tcBorders>
          </w:tcPr>
          <w:p w14:paraId="7F963FEF" w14:textId="77777777" w:rsidR="001F07C9" w:rsidRPr="001F07C9" w:rsidRDefault="001F07C9" w:rsidP="001478BB">
            <w:pPr>
              <w:tabs>
                <w:tab w:val="decimal" w:pos="369"/>
              </w:tabs>
              <w:rPr>
                <w:rFonts w:ascii="Times New Roman" w:hAnsi="Times New Roman" w:cs="Times New Roman"/>
              </w:rPr>
            </w:pPr>
            <w:r w:rsidRPr="001F07C9">
              <w:rPr>
                <w:rFonts w:ascii="Times New Roman" w:hAnsi="Times New Roman" w:cs="Times New Roman"/>
              </w:rPr>
              <w:t>(</w:t>
            </w:r>
            <w:proofErr w:type="gramStart"/>
            <w:r w:rsidRPr="001F07C9">
              <w:rPr>
                <w:rFonts w:ascii="Times New Roman" w:hAnsi="Times New Roman" w:cs="Times New Roman"/>
              </w:rPr>
              <w:t>5.83)*</w:t>
            </w:r>
            <w:proofErr w:type="gramEnd"/>
            <w:r w:rsidRPr="001F07C9">
              <w:rPr>
                <w:rFonts w:ascii="Times New Roman" w:hAnsi="Times New Roman" w:cs="Times New Roman"/>
              </w:rPr>
              <w:t>**</w:t>
            </w:r>
          </w:p>
        </w:tc>
        <w:tc>
          <w:tcPr>
            <w:tcW w:w="1271" w:type="dxa"/>
            <w:tcBorders>
              <w:top w:val="nil"/>
              <w:left w:val="nil"/>
              <w:bottom w:val="nil"/>
              <w:right w:val="nil"/>
            </w:tcBorders>
          </w:tcPr>
          <w:p w14:paraId="421FA50B" w14:textId="77777777" w:rsidR="001F07C9" w:rsidRPr="001F07C9" w:rsidRDefault="001F07C9" w:rsidP="001478BB">
            <w:pPr>
              <w:tabs>
                <w:tab w:val="decimal" w:pos="369"/>
              </w:tabs>
              <w:rPr>
                <w:rFonts w:ascii="Times New Roman" w:hAnsi="Times New Roman" w:cs="Times New Roman"/>
              </w:rPr>
            </w:pPr>
            <w:r w:rsidRPr="001F07C9">
              <w:rPr>
                <w:rFonts w:ascii="Times New Roman" w:hAnsi="Times New Roman" w:cs="Times New Roman"/>
              </w:rPr>
              <w:t>(</w:t>
            </w:r>
            <w:proofErr w:type="gramStart"/>
            <w:r w:rsidRPr="001F07C9">
              <w:rPr>
                <w:rFonts w:ascii="Times New Roman" w:hAnsi="Times New Roman" w:cs="Times New Roman"/>
              </w:rPr>
              <w:t>5.59)*</w:t>
            </w:r>
            <w:proofErr w:type="gramEnd"/>
            <w:r w:rsidRPr="001F07C9">
              <w:rPr>
                <w:rFonts w:ascii="Times New Roman" w:hAnsi="Times New Roman" w:cs="Times New Roman"/>
              </w:rPr>
              <w:t>**</w:t>
            </w:r>
          </w:p>
        </w:tc>
        <w:tc>
          <w:tcPr>
            <w:tcW w:w="1272" w:type="dxa"/>
            <w:tcBorders>
              <w:top w:val="nil"/>
              <w:left w:val="nil"/>
              <w:bottom w:val="nil"/>
              <w:right w:val="nil"/>
            </w:tcBorders>
          </w:tcPr>
          <w:p w14:paraId="530B5C27" w14:textId="77777777" w:rsidR="001F07C9" w:rsidRPr="001F07C9" w:rsidRDefault="001F07C9" w:rsidP="001478BB">
            <w:pPr>
              <w:tabs>
                <w:tab w:val="decimal" w:pos="369"/>
              </w:tabs>
              <w:rPr>
                <w:rFonts w:ascii="Times New Roman" w:hAnsi="Times New Roman" w:cs="Times New Roman"/>
              </w:rPr>
            </w:pPr>
            <w:r w:rsidRPr="001F07C9">
              <w:rPr>
                <w:rFonts w:ascii="Times New Roman" w:hAnsi="Times New Roman" w:cs="Times New Roman"/>
              </w:rPr>
              <w:t>(</w:t>
            </w:r>
            <w:proofErr w:type="gramStart"/>
            <w:r w:rsidRPr="001F07C9">
              <w:rPr>
                <w:rFonts w:ascii="Times New Roman" w:hAnsi="Times New Roman" w:cs="Times New Roman"/>
              </w:rPr>
              <w:t>5.09)*</w:t>
            </w:r>
            <w:proofErr w:type="gramEnd"/>
            <w:r w:rsidRPr="001F07C9">
              <w:rPr>
                <w:rFonts w:ascii="Times New Roman" w:hAnsi="Times New Roman" w:cs="Times New Roman"/>
              </w:rPr>
              <w:t>**</w:t>
            </w:r>
          </w:p>
        </w:tc>
      </w:tr>
      <w:tr w:rsidR="001F07C9" w:rsidRPr="001F07C9" w14:paraId="3FEDCCD5" w14:textId="77777777" w:rsidTr="003913BF">
        <w:tc>
          <w:tcPr>
            <w:tcW w:w="993" w:type="dxa"/>
            <w:tcBorders>
              <w:top w:val="nil"/>
              <w:left w:val="nil"/>
              <w:bottom w:val="nil"/>
              <w:right w:val="nil"/>
            </w:tcBorders>
          </w:tcPr>
          <w:p w14:paraId="75DDF912" w14:textId="77777777" w:rsidR="001F07C9" w:rsidRPr="001F07C9" w:rsidRDefault="001F07C9" w:rsidP="001478BB">
            <w:pPr>
              <w:rPr>
                <w:rFonts w:ascii="Times New Roman" w:hAnsi="Times New Roman" w:cs="Times New Roman"/>
              </w:rPr>
            </w:pPr>
            <w:r w:rsidRPr="001F07C9">
              <w:rPr>
                <w:rFonts w:ascii="Times New Roman" w:hAnsi="Times New Roman" w:cs="Times New Roman"/>
              </w:rPr>
              <w:t>Intercept</w:t>
            </w:r>
          </w:p>
        </w:tc>
        <w:tc>
          <w:tcPr>
            <w:tcW w:w="1541" w:type="dxa"/>
            <w:tcBorders>
              <w:top w:val="nil"/>
              <w:left w:val="nil"/>
              <w:bottom w:val="nil"/>
              <w:right w:val="nil"/>
            </w:tcBorders>
          </w:tcPr>
          <w:p w14:paraId="5FA927E4" w14:textId="77777777" w:rsidR="001F07C9" w:rsidRPr="001F07C9" w:rsidRDefault="001F07C9" w:rsidP="001478BB">
            <w:pPr>
              <w:widowControl w:val="0"/>
              <w:tabs>
                <w:tab w:val="decimal" w:pos="397"/>
              </w:tabs>
              <w:autoSpaceDE w:val="0"/>
              <w:autoSpaceDN w:val="0"/>
              <w:adjustRightInd w:val="0"/>
              <w:rPr>
                <w:rFonts w:ascii="Times New Roman" w:hAnsi="Times New Roman" w:cs="Times New Roman"/>
              </w:rPr>
            </w:pPr>
            <w:r w:rsidRPr="001F07C9">
              <w:rPr>
                <w:rFonts w:ascii="Times New Roman" w:hAnsi="Times New Roman" w:cs="Times New Roman"/>
              </w:rPr>
              <w:t>1.96</w:t>
            </w:r>
          </w:p>
        </w:tc>
        <w:tc>
          <w:tcPr>
            <w:tcW w:w="1202" w:type="dxa"/>
            <w:tcBorders>
              <w:top w:val="nil"/>
              <w:left w:val="nil"/>
              <w:bottom w:val="nil"/>
              <w:right w:val="nil"/>
            </w:tcBorders>
          </w:tcPr>
          <w:p w14:paraId="776C3582" w14:textId="77777777" w:rsidR="001F07C9" w:rsidRPr="001F07C9" w:rsidRDefault="001F07C9" w:rsidP="001478BB">
            <w:pPr>
              <w:widowControl w:val="0"/>
              <w:tabs>
                <w:tab w:val="decimal" w:pos="397"/>
              </w:tabs>
              <w:autoSpaceDE w:val="0"/>
              <w:autoSpaceDN w:val="0"/>
              <w:adjustRightInd w:val="0"/>
              <w:rPr>
                <w:rFonts w:ascii="Times New Roman" w:hAnsi="Times New Roman" w:cs="Times New Roman"/>
              </w:rPr>
            </w:pPr>
            <w:r w:rsidRPr="001F07C9">
              <w:rPr>
                <w:rFonts w:ascii="Times New Roman" w:hAnsi="Times New Roman" w:cs="Times New Roman"/>
              </w:rPr>
              <w:t>30.59</w:t>
            </w:r>
          </w:p>
        </w:tc>
        <w:tc>
          <w:tcPr>
            <w:tcW w:w="1477" w:type="dxa"/>
            <w:tcBorders>
              <w:top w:val="nil"/>
              <w:left w:val="nil"/>
              <w:bottom w:val="nil"/>
              <w:right w:val="nil"/>
            </w:tcBorders>
          </w:tcPr>
          <w:p w14:paraId="0D4DBAB5" w14:textId="77777777" w:rsidR="001F07C9" w:rsidRPr="001F07C9" w:rsidRDefault="001F07C9" w:rsidP="001478BB">
            <w:pPr>
              <w:widowControl w:val="0"/>
              <w:tabs>
                <w:tab w:val="decimal" w:pos="510"/>
              </w:tabs>
              <w:autoSpaceDE w:val="0"/>
              <w:autoSpaceDN w:val="0"/>
              <w:adjustRightInd w:val="0"/>
              <w:rPr>
                <w:rFonts w:ascii="Times New Roman" w:hAnsi="Times New Roman" w:cs="Times New Roman"/>
              </w:rPr>
            </w:pPr>
            <w:r w:rsidRPr="001F07C9">
              <w:rPr>
                <w:rFonts w:ascii="Times New Roman" w:hAnsi="Times New Roman" w:cs="Times New Roman"/>
              </w:rPr>
              <w:t>1.50</w:t>
            </w:r>
          </w:p>
        </w:tc>
        <w:tc>
          <w:tcPr>
            <w:tcW w:w="1271" w:type="dxa"/>
            <w:tcBorders>
              <w:top w:val="nil"/>
              <w:left w:val="nil"/>
              <w:bottom w:val="nil"/>
              <w:right w:val="nil"/>
            </w:tcBorders>
          </w:tcPr>
          <w:p w14:paraId="7A007C9B" w14:textId="77777777" w:rsidR="001F07C9" w:rsidRPr="001F07C9" w:rsidRDefault="001F07C9" w:rsidP="001478BB">
            <w:pPr>
              <w:tabs>
                <w:tab w:val="decimal" w:pos="369"/>
              </w:tabs>
              <w:rPr>
                <w:rFonts w:ascii="Times New Roman" w:hAnsi="Times New Roman" w:cs="Times New Roman"/>
              </w:rPr>
            </w:pPr>
            <w:r w:rsidRPr="001F07C9">
              <w:rPr>
                <w:rFonts w:ascii="Times New Roman" w:hAnsi="Times New Roman" w:cs="Times New Roman"/>
              </w:rPr>
              <w:t>1.51</w:t>
            </w:r>
          </w:p>
        </w:tc>
        <w:tc>
          <w:tcPr>
            <w:tcW w:w="1271" w:type="dxa"/>
            <w:tcBorders>
              <w:top w:val="nil"/>
              <w:left w:val="nil"/>
              <w:bottom w:val="nil"/>
              <w:right w:val="nil"/>
            </w:tcBorders>
          </w:tcPr>
          <w:p w14:paraId="7FB931C1" w14:textId="77777777" w:rsidR="001F07C9" w:rsidRPr="001F07C9" w:rsidRDefault="001F07C9" w:rsidP="001478BB">
            <w:pPr>
              <w:tabs>
                <w:tab w:val="decimal" w:pos="369"/>
              </w:tabs>
              <w:rPr>
                <w:rFonts w:ascii="Times New Roman" w:hAnsi="Times New Roman" w:cs="Times New Roman"/>
              </w:rPr>
            </w:pPr>
            <w:r w:rsidRPr="001F07C9">
              <w:rPr>
                <w:rFonts w:ascii="Times New Roman" w:hAnsi="Times New Roman" w:cs="Times New Roman"/>
              </w:rPr>
              <w:t>1.51</w:t>
            </w:r>
          </w:p>
        </w:tc>
        <w:tc>
          <w:tcPr>
            <w:tcW w:w="1272" w:type="dxa"/>
            <w:tcBorders>
              <w:top w:val="nil"/>
              <w:left w:val="nil"/>
              <w:bottom w:val="nil"/>
              <w:right w:val="nil"/>
            </w:tcBorders>
          </w:tcPr>
          <w:p w14:paraId="7EB6A53B" w14:textId="77777777" w:rsidR="001F07C9" w:rsidRPr="001F07C9" w:rsidRDefault="001F07C9" w:rsidP="001478BB">
            <w:pPr>
              <w:tabs>
                <w:tab w:val="decimal" w:pos="369"/>
              </w:tabs>
              <w:rPr>
                <w:rFonts w:ascii="Times New Roman" w:hAnsi="Times New Roman" w:cs="Times New Roman"/>
              </w:rPr>
            </w:pPr>
            <w:r w:rsidRPr="001F07C9">
              <w:rPr>
                <w:rFonts w:ascii="Times New Roman" w:hAnsi="Times New Roman" w:cs="Times New Roman"/>
              </w:rPr>
              <w:t>1.51</w:t>
            </w:r>
          </w:p>
        </w:tc>
      </w:tr>
      <w:tr w:rsidR="001F07C9" w:rsidRPr="001F07C9" w14:paraId="60EC6C9C" w14:textId="77777777" w:rsidTr="003913BF">
        <w:tc>
          <w:tcPr>
            <w:tcW w:w="993" w:type="dxa"/>
            <w:tcBorders>
              <w:top w:val="nil"/>
              <w:left w:val="nil"/>
              <w:bottom w:val="nil"/>
              <w:right w:val="nil"/>
            </w:tcBorders>
          </w:tcPr>
          <w:p w14:paraId="20D7DFB9" w14:textId="77777777" w:rsidR="001F07C9" w:rsidRPr="001F07C9" w:rsidRDefault="001F07C9" w:rsidP="001478BB">
            <w:pPr>
              <w:rPr>
                <w:rFonts w:ascii="Times New Roman" w:hAnsi="Times New Roman" w:cs="Times New Roman"/>
              </w:rPr>
            </w:pPr>
          </w:p>
        </w:tc>
        <w:tc>
          <w:tcPr>
            <w:tcW w:w="1541" w:type="dxa"/>
            <w:tcBorders>
              <w:top w:val="nil"/>
              <w:left w:val="nil"/>
              <w:bottom w:val="nil"/>
              <w:right w:val="nil"/>
            </w:tcBorders>
          </w:tcPr>
          <w:p w14:paraId="14AE759B" w14:textId="77777777" w:rsidR="001F07C9" w:rsidRPr="001F07C9" w:rsidRDefault="001F07C9" w:rsidP="001478BB">
            <w:pPr>
              <w:widowControl w:val="0"/>
              <w:tabs>
                <w:tab w:val="decimal" w:pos="397"/>
              </w:tabs>
              <w:autoSpaceDE w:val="0"/>
              <w:autoSpaceDN w:val="0"/>
              <w:adjustRightInd w:val="0"/>
              <w:rPr>
                <w:rFonts w:ascii="Times New Roman" w:hAnsi="Times New Roman" w:cs="Times New Roman"/>
              </w:rPr>
            </w:pPr>
            <w:r w:rsidRPr="001F07C9">
              <w:rPr>
                <w:rFonts w:ascii="Times New Roman" w:hAnsi="Times New Roman" w:cs="Times New Roman"/>
              </w:rPr>
              <w:t>(1.13)</w:t>
            </w:r>
          </w:p>
        </w:tc>
        <w:tc>
          <w:tcPr>
            <w:tcW w:w="1202" w:type="dxa"/>
            <w:tcBorders>
              <w:top w:val="nil"/>
              <w:left w:val="nil"/>
              <w:bottom w:val="nil"/>
              <w:right w:val="nil"/>
            </w:tcBorders>
          </w:tcPr>
          <w:p w14:paraId="03E27409" w14:textId="77777777" w:rsidR="001F07C9" w:rsidRPr="001F07C9" w:rsidRDefault="001F07C9" w:rsidP="001478BB">
            <w:pPr>
              <w:widowControl w:val="0"/>
              <w:tabs>
                <w:tab w:val="decimal" w:pos="397"/>
              </w:tabs>
              <w:autoSpaceDE w:val="0"/>
              <w:autoSpaceDN w:val="0"/>
              <w:adjustRightInd w:val="0"/>
              <w:rPr>
                <w:rFonts w:ascii="Times New Roman" w:hAnsi="Times New Roman" w:cs="Times New Roman"/>
              </w:rPr>
            </w:pPr>
            <w:r w:rsidRPr="001F07C9">
              <w:rPr>
                <w:rFonts w:ascii="Times New Roman" w:hAnsi="Times New Roman" w:cs="Times New Roman"/>
              </w:rPr>
              <w:t>(1.08)</w:t>
            </w:r>
          </w:p>
        </w:tc>
        <w:tc>
          <w:tcPr>
            <w:tcW w:w="1477" w:type="dxa"/>
            <w:tcBorders>
              <w:top w:val="nil"/>
              <w:left w:val="nil"/>
              <w:bottom w:val="nil"/>
              <w:right w:val="nil"/>
            </w:tcBorders>
          </w:tcPr>
          <w:p w14:paraId="218A1DA4" w14:textId="77777777" w:rsidR="001F07C9" w:rsidRPr="001F07C9" w:rsidRDefault="001F07C9" w:rsidP="001478BB">
            <w:pPr>
              <w:widowControl w:val="0"/>
              <w:tabs>
                <w:tab w:val="decimal" w:pos="510"/>
              </w:tabs>
              <w:autoSpaceDE w:val="0"/>
              <w:autoSpaceDN w:val="0"/>
              <w:adjustRightInd w:val="0"/>
              <w:rPr>
                <w:rFonts w:ascii="Times New Roman" w:hAnsi="Times New Roman" w:cs="Times New Roman"/>
              </w:rPr>
            </w:pPr>
            <w:r w:rsidRPr="001F07C9">
              <w:rPr>
                <w:rFonts w:ascii="Times New Roman" w:hAnsi="Times New Roman" w:cs="Times New Roman"/>
              </w:rPr>
              <w:t>(</w:t>
            </w:r>
            <w:proofErr w:type="gramStart"/>
            <w:r w:rsidRPr="001F07C9">
              <w:rPr>
                <w:rFonts w:ascii="Times New Roman" w:hAnsi="Times New Roman" w:cs="Times New Roman"/>
              </w:rPr>
              <w:t>48.49)*</w:t>
            </w:r>
            <w:proofErr w:type="gramEnd"/>
            <w:r w:rsidRPr="001F07C9">
              <w:rPr>
                <w:rFonts w:ascii="Times New Roman" w:hAnsi="Times New Roman" w:cs="Times New Roman"/>
              </w:rPr>
              <w:t>**</w:t>
            </w:r>
          </w:p>
        </w:tc>
        <w:tc>
          <w:tcPr>
            <w:tcW w:w="1271" w:type="dxa"/>
            <w:tcBorders>
              <w:top w:val="nil"/>
              <w:left w:val="nil"/>
              <w:bottom w:val="nil"/>
              <w:right w:val="nil"/>
            </w:tcBorders>
          </w:tcPr>
          <w:p w14:paraId="4A9FE209" w14:textId="77777777" w:rsidR="001F07C9" w:rsidRPr="001F07C9" w:rsidRDefault="001F07C9" w:rsidP="001478BB">
            <w:pPr>
              <w:tabs>
                <w:tab w:val="decimal" w:pos="369"/>
              </w:tabs>
              <w:rPr>
                <w:rFonts w:ascii="Times New Roman" w:hAnsi="Times New Roman" w:cs="Times New Roman"/>
              </w:rPr>
            </w:pPr>
            <w:r w:rsidRPr="001F07C9">
              <w:rPr>
                <w:rFonts w:ascii="Times New Roman" w:hAnsi="Times New Roman" w:cs="Times New Roman"/>
              </w:rPr>
              <w:t>(</w:t>
            </w:r>
            <w:proofErr w:type="gramStart"/>
            <w:r w:rsidRPr="001F07C9">
              <w:rPr>
                <w:rFonts w:ascii="Times New Roman" w:hAnsi="Times New Roman" w:cs="Times New Roman"/>
              </w:rPr>
              <w:t>56.44)*</w:t>
            </w:r>
            <w:proofErr w:type="gramEnd"/>
            <w:r w:rsidRPr="001F07C9">
              <w:rPr>
                <w:rFonts w:ascii="Times New Roman" w:hAnsi="Times New Roman" w:cs="Times New Roman"/>
              </w:rPr>
              <w:t>**</w:t>
            </w:r>
          </w:p>
        </w:tc>
        <w:tc>
          <w:tcPr>
            <w:tcW w:w="1271" w:type="dxa"/>
            <w:tcBorders>
              <w:top w:val="nil"/>
              <w:left w:val="nil"/>
              <w:bottom w:val="nil"/>
              <w:right w:val="nil"/>
            </w:tcBorders>
          </w:tcPr>
          <w:p w14:paraId="72AF5BB8" w14:textId="77777777" w:rsidR="001F07C9" w:rsidRPr="001F07C9" w:rsidRDefault="001F07C9" w:rsidP="001478BB">
            <w:pPr>
              <w:tabs>
                <w:tab w:val="decimal" w:pos="369"/>
              </w:tabs>
              <w:rPr>
                <w:rFonts w:ascii="Times New Roman" w:hAnsi="Times New Roman" w:cs="Times New Roman"/>
              </w:rPr>
            </w:pPr>
            <w:r w:rsidRPr="001F07C9">
              <w:rPr>
                <w:rFonts w:ascii="Times New Roman" w:hAnsi="Times New Roman" w:cs="Times New Roman"/>
              </w:rPr>
              <w:t>(</w:t>
            </w:r>
            <w:proofErr w:type="gramStart"/>
            <w:r w:rsidRPr="001F07C9">
              <w:rPr>
                <w:rFonts w:ascii="Times New Roman" w:hAnsi="Times New Roman" w:cs="Times New Roman"/>
              </w:rPr>
              <w:t>56.02)*</w:t>
            </w:r>
            <w:proofErr w:type="gramEnd"/>
            <w:r w:rsidRPr="001F07C9">
              <w:rPr>
                <w:rFonts w:ascii="Times New Roman" w:hAnsi="Times New Roman" w:cs="Times New Roman"/>
              </w:rPr>
              <w:t>**</w:t>
            </w:r>
          </w:p>
        </w:tc>
        <w:tc>
          <w:tcPr>
            <w:tcW w:w="1272" w:type="dxa"/>
            <w:tcBorders>
              <w:top w:val="nil"/>
              <w:left w:val="nil"/>
              <w:bottom w:val="nil"/>
              <w:right w:val="nil"/>
            </w:tcBorders>
          </w:tcPr>
          <w:p w14:paraId="4C5E83A0" w14:textId="77777777" w:rsidR="001F07C9" w:rsidRPr="001F07C9" w:rsidRDefault="001F07C9" w:rsidP="001478BB">
            <w:pPr>
              <w:tabs>
                <w:tab w:val="decimal" w:pos="369"/>
              </w:tabs>
              <w:rPr>
                <w:rFonts w:ascii="Times New Roman" w:hAnsi="Times New Roman" w:cs="Times New Roman"/>
              </w:rPr>
            </w:pPr>
            <w:r w:rsidRPr="001F07C9">
              <w:rPr>
                <w:rFonts w:ascii="Times New Roman" w:hAnsi="Times New Roman" w:cs="Times New Roman"/>
              </w:rPr>
              <w:t>(</w:t>
            </w:r>
            <w:proofErr w:type="gramStart"/>
            <w:r w:rsidRPr="001F07C9">
              <w:rPr>
                <w:rFonts w:ascii="Times New Roman" w:hAnsi="Times New Roman" w:cs="Times New Roman"/>
              </w:rPr>
              <w:t>56.11)*</w:t>
            </w:r>
            <w:proofErr w:type="gramEnd"/>
            <w:r w:rsidRPr="001F07C9">
              <w:rPr>
                <w:rFonts w:ascii="Times New Roman" w:hAnsi="Times New Roman" w:cs="Times New Roman"/>
              </w:rPr>
              <w:t>**</w:t>
            </w:r>
          </w:p>
        </w:tc>
      </w:tr>
      <w:tr w:rsidR="001F07C9" w:rsidRPr="001F07C9" w14:paraId="7F67EB68" w14:textId="77777777" w:rsidTr="003913BF">
        <w:tc>
          <w:tcPr>
            <w:tcW w:w="993" w:type="dxa"/>
            <w:tcBorders>
              <w:top w:val="nil"/>
              <w:left w:val="nil"/>
              <w:bottom w:val="single" w:sz="4" w:space="0" w:color="auto"/>
              <w:right w:val="nil"/>
            </w:tcBorders>
          </w:tcPr>
          <w:p w14:paraId="690F948E" w14:textId="77777777" w:rsidR="001F07C9" w:rsidRPr="001F07C9" w:rsidRDefault="001F07C9" w:rsidP="00706AE6">
            <w:pPr>
              <w:spacing w:after="60"/>
              <w:rPr>
                <w:rFonts w:ascii="Times New Roman" w:hAnsi="Times New Roman" w:cs="Times New Roman"/>
              </w:rPr>
            </w:pPr>
            <w:r w:rsidRPr="001F07C9">
              <w:rPr>
                <w:rFonts w:ascii="Times New Roman" w:hAnsi="Times New Roman" w:cs="Times New Roman"/>
              </w:rPr>
              <w:t>R-squared</w:t>
            </w:r>
          </w:p>
        </w:tc>
        <w:tc>
          <w:tcPr>
            <w:tcW w:w="1541" w:type="dxa"/>
            <w:tcBorders>
              <w:top w:val="nil"/>
              <w:left w:val="nil"/>
              <w:bottom w:val="single" w:sz="4" w:space="0" w:color="auto"/>
              <w:right w:val="nil"/>
            </w:tcBorders>
          </w:tcPr>
          <w:p w14:paraId="15C2FD68" w14:textId="77777777" w:rsidR="001F07C9" w:rsidRPr="001F07C9" w:rsidRDefault="001F07C9" w:rsidP="00706AE6">
            <w:pPr>
              <w:widowControl w:val="0"/>
              <w:tabs>
                <w:tab w:val="decimal" w:pos="397"/>
              </w:tabs>
              <w:autoSpaceDE w:val="0"/>
              <w:autoSpaceDN w:val="0"/>
              <w:adjustRightInd w:val="0"/>
              <w:spacing w:after="60"/>
              <w:rPr>
                <w:rFonts w:ascii="Times New Roman" w:hAnsi="Times New Roman" w:cs="Times New Roman"/>
              </w:rPr>
            </w:pPr>
            <w:r w:rsidRPr="001F07C9">
              <w:rPr>
                <w:rFonts w:ascii="Times New Roman" w:hAnsi="Times New Roman" w:cs="Times New Roman"/>
              </w:rPr>
              <w:t>0.13</w:t>
            </w:r>
          </w:p>
        </w:tc>
        <w:tc>
          <w:tcPr>
            <w:tcW w:w="1202" w:type="dxa"/>
            <w:tcBorders>
              <w:top w:val="nil"/>
              <w:left w:val="nil"/>
              <w:bottom w:val="single" w:sz="4" w:space="0" w:color="auto"/>
              <w:right w:val="nil"/>
            </w:tcBorders>
          </w:tcPr>
          <w:p w14:paraId="74802EE2" w14:textId="77777777" w:rsidR="001F07C9" w:rsidRPr="001F07C9" w:rsidRDefault="001F07C9" w:rsidP="00706AE6">
            <w:pPr>
              <w:widowControl w:val="0"/>
              <w:tabs>
                <w:tab w:val="decimal" w:pos="397"/>
              </w:tabs>
              <w:autoSpaceDE w:val="0"/>
              <w:autoSpaceDN w:val="0"/>
              <w:adjustRightInd w:val="0"/>
              <w:spacing w:after="60"/>
              <w:rPr>
                <w:rFonts w:ascii="Times New Roman" w:hAnsi="Times New Roman" w:cs="Times New Roman"/>
              </w:rPr>
            </w:pPr>
            <w:r w:rsidRPr="001F07C9">
              <w:rPr>
                <w:rFonts w:ascii="Times New Roman" w:hAnsi="Times New Roman" w:cs="Times New Roman"/>
              </w:rPr>
              <w:t>0.02</w:t>
            </w:r>
          </w:p>
        </w:tc>
        <w:tc>
          <w:tcPr>
            <w:tcW w:w="1477" w:type="dxa"/>
            <w:tcBorders>
              <w:top w:val="nil"/>
              <w:left w:val="nil"/>
              <w:bottom w:val="single" w:sz="4" w:space="0" w:color="auto"/>
              <w:right w:val="nil"/>
            </w:tcBorders>
          </w:tcPr>
          <w:p w14:paraId="74938577" w14:textId="77777777" w:rsidR="001F07C9" w:rsidRPr="001F07C9" w:rsidRDefault="001F07C9" w:rsidP="00706AE6">
            <w:pPr>
              <w:widowControl w:val="0"/>
              <w:tabs>
                <w:tab w:val="decimal" w:pos="510"/>
              </w:tabs>
              <w:autoSpaceDE w:val="0"/>
              <w:autoSpaceDN w:val="0"/>
              <w:adjustRightInd w:val="0"/>
              <w:spacing w:after="60"/>
              <w:rPr>
                <w:rFonts w:ascii="Times New Roman" w:hAnsi="Times New Roman" w:cs="Times New Roman"/>
              </w:rPr>
            </w:pPr>
            <w:r w:rsidRPr="001F07C9">
              <w:rPr>
                <w:rFonts w:ascii="Times New Roman" w:hAnsi="Times New Roman" w:cs="Times New Roman"/>
              </w:rPr>
              <w:t>0.22</w:t>
            </w:r>
          </w:p>
        </w:tc>
        <w:tc>
          <w:tcPr>
            <w:tcW w:w="1271" w:type="dxa"/>
            <w:tcBorders>
              <w:top w:val="nil"/>
              <w:left w:val="nil"/>
              <w:bottom w:val="single" w:sz="4" w:space="0" w:color="auto"/>
              <w:right w:val="nil"/>
            </w:tcBorders>
          </w:tcPr>
          <w:p w14:paraId="5A741FB0" w14:textId="77777777" w:rsidR="001F07C9" w:rsidRPr="001F07C9" w:rsidRDefault="001F07C9" w:rsidP="00706AE6">
            <w:pPr>
              <w:tabs>
                <w:tab w:val="decimal" w:pos="369"/>
              </w:tabs>
              <w:spacing w:after="60"/>
              <w:rPr>
                <w:rFonts w:ascii="Times New Roman" w:hAnsi="Times New Roman" w:cs="Times New Roman"/>
              </w:rPr>
            </w:pPr>
            <w:r w:rsidRPr="001F07C9">
              <w:rPr>
                <w:rFonts w:ascii="Times New Roman" w:hAnsi="Times New Roman" w:cs="Times New Roman"/>
              </w:rPr>
              <w:t>0.30</w:t>
            </w:r>
          </w:p>
        </w:tc>
        <w:tc>
          <w:tcPr>
            <w:tcW w:w="1271" w:type="dxa"/>
            <w:tcBorders>
              <w:top w:val="nil"/>
              <w:left w:val="nil"/>
              <w:bottom w:val="single" w:sz="4" w:space="0" w:color="auto"/>
              <w:right w:val="nil"/>
            </w:tcBorders>
          </w:tcPr>
          <w:p w14:paraId="33F08DB6" w14:textId="77777777" w:rsidR="001F07C9" w:rsidRPr="001F07C9" w:rsidRDefault="001F07C9" w:rsidP="00706AE6">
            <w:pPr>
              <w:tabs>
                <w:tab w:val="decimal" w:pos="369"/>
              </w:tabs>
              <w:spacing w:after="60"/>
              <w:rPr>
                <w:rFonts w:ascii="Times New Roman" w:hAnsi="Times New Roman" w:cs="Times New Roman"/>
              </w:rPr>
            </w:pPr>
            <w:r w:rsidRPr="001F07C9">
              <w:rPr>
                <w:rFonts w:ascii="Times New Roman" w:hAnsi="Times New Roman" w:cs="Times New Roman"/>
              </w:rPr>
              <w:t>0.27</w:t>
            </w:r>
          </w:p>
        </w:tc>
        <w:tc>
          <w:tcPr>
            <w:tcW w:w="1272" w:type="dxa"/>
            <w:tcBorders>
              <w:top w:val="nil"/>
              <w:left w:val="nil"/>
              <w:bottom w:val="single" w:sz="4" w:space="0" w:color="auto"/>
              <w:right w:val="nil"/>
            </w:tcBorders>
          </w:tcPr>
          <w:p w14:paraId="2E7952BD" w14:textId="77777777" w:rsidR="001F07C9" w:rsidRPr="001F07C9" w:rsidRDefault="001F07C9" w:rsidP="00706AE6">
            <w:pPr>
              <w:tabs>
                <w:tab w:val="decimal" w:pos="369"/>
              </w:tabs>
              <w:spacing w:after="60"/>
              <w:rPr>
                <w:rFonts w:ascii="Times New Roman" w:hAnsi="Times New Roman" w:cs="Times New Roman"/>
              </w:rPr>
            </w:pPr>
            <w:r w:rsidRPr="001F07C9">
              <w:rPr>
                <w:rFonts w:ascii="Times New Roman" w:hAnsi="Times New Roman" w:cs="Times New Roman"/>
              </w:rPr>
              <w:t>0.23</w:t>
            </w:r>
          </w:p>
        </w:tc>
      </w:tr>
      <w:tr w:rsidR="001F07C9" w:rsidRPr="001F07C9" w14:paraId="4F306DD5" w14:textId="77777777" w:rsidTr="00C82246">
        <w:tc>
          <w:tcPr>
            <w:tcW w:w="9027" w:type="dxa"/>
            <w:gridSpan w:val="7"/>
            <w:tcBorders>
              <w:top w:val="single" w:sz="4" w:space="0" w:color="auto"/>
              <w:left w:val="nil"/>
              <w:bottom w:val="nil"/>
              <w:right w:val="nil"/>
            </w:tcBorders>
          </w:tcPr>
          <w:p w14:paraId="1A3E2DD4" w14:textId="291BE0B5" w:rsidR="006C3720" w:rsidRDefault="001F07C9" w:rsidP="001F4968">
            <w:pPr>
              <w:rPr>
                <w:rFonts w:ascii="Times New Roman" w:hAnsi="Times New Roman" w:cs="Times New Roman"/>
                <w:i/>
                <w:iCs/>
                <w:sz w:val="20"/>
                <w:szCs w:val="20"/>
              </w:rPr>
            </w:pPr>
            <w:r w:rsidRPr="001F07C9">
              <w:rPr>
                <w:rFonts w:ascii="Times New Roman" w:hAnsi="Times New Roman" w:cs="Times New Roman"/>
                <w:i/>
                <w:iCs/>
                <w:sz w:val="20"/>
                <w:szCs w:val="20"/>
              </w:rPr>
              <w:t>Note</w:t>
            </w:r>
            <w:r w:rsidR="006C3720">
              <w:rPr>
                <w:rFonts w:ascii="Times New Roman" w:hAnsi="Times New Roman" w:cs="Times New Roman"/>
                <w:i/>
                <w:iCs/>
                <w:sz w:val="20"/>
                <w:szCs w:val="20"/>
              </w:rPr>
              <w:t>s</w:t>
            </w:r>
          </w:p>
          <w:p w14:paraId="483C5FB5" w14:textId="5E70D157" w:rsidR="001F07C9" w:rsidRPr="001F07C9" w:rsidRDefault="001F07C9" w:rsidP="001F4968">
            <w:pPr>
              <w:rPr>
                <w:rFonts w:ascii="Times New Roman" w:hAnsi="Times New Roman" w:cs="Times New Roman"/>
              </w:rPr>
            </w:pPr>
            <w:r w:rsidRPr="001F07C9">
              <w:rPr>
                <w:rFonts w:ascii="Times New Roman" w:hAnsi="Times New Roman" w:cs="Times New Roman"/>
                <w:sz w:val="20"/>
                <w:szCs w:val="20"/>
              </w:rPr>
              <w:t xml:space="preserve">Results use provincial averages, for </w:t>
            </w:r>
            <w:r w:rsidRPr="001F07C9">
              <w:rPr>
                <w:rFonts w:ascii="Times New Roman" w:hAnsi="Times New Roman" w:cs="Times New Roman"/>
                <w:i/>
                <w:iCs/>
                <w:sz w:val="20"/>
                <w:szCs w:val="20"/>
              </w:rPr>
              <w:t>N</w:t>
            </w:r>
            <w:r w:rsidRPr="001F07C9">
              <w:rPr>
                <w:rFonts w:ascii="Times New Roman" w:hAnsi="Times New Roman" w:cs="Times New Roman"/>
                <w:sz w:val="20"/>
                <w:szCs w:val="20"/>
              </w:rPr>
              <w:t xml:space="preserve">=59 provinces, with the quantity ratios and price ratios in percentage terms. Distance is from Can </w:t>
            </w:r>
            <w:proofErr w:type="spellStart"/>
            <w:r w:rsidRPr="001F07C9">
              <w:rPr>
                <w:rFonts w:ascii="Times New Roman" w:hAnsi="Times New Roman" w:cs="Times New Roman"/>
                <w:sz w:val="20"/>
                <w:szCs w:val="20"/>
              </w:rPr>
              <w:t>Tho</w:t>
            </w:r>
            <w:proofErr w:type="spellEnd"/>
            <w:r w:rsidRPr="001F07C9">
              <w:rPr>
                <w:rFonts w:ascii="Times New Roman" w:hAnsi="Times New Roman" w:cs="Times New Roman"/>
                <w:sz w:val="20"/>
                <w:szCs w:val="20"/>
              </w:rPr>
              <w:t xml:space="preserve"> in the Mekong Delta to the </w:t>
            </w:r>
            <w:proofErr w:type="spellStart"/>
            <w:r w:rsidRPr="001F07C9">
              <w:rPr>
                <w:rFonts w:ascii="Times New Roman" w:hAnsi="Times New Roman" w:cs="Times New Roman"/>
                <w:i/>
                <w:iCs/>
                <w:sz w:val="20"/>
                <w:szCs w:val="20"/>
              </w:rPr>
              <w:t>i</w:t>
            </w:r>
            <w:r w:rsidRPr="001F07C9">
              <w:rPr>
                <w:rFonts w:ascii="Times New Roman" w:hAnsi="Times New Roman" w:cs="Times New Roman"/>
                <w:sz w:val="20"/>
                <w:szCs w:val="20"/>
                <w:vertAlign w:val="superscript"/>
              </w:rPr>
              <w:t>th</w:t>
            </w:r>
            <w:proofErr w:type="spellEnd"/>
            <w:r w:rsidRPr="001F07C9">
              <w:rPr>
                <w:rFonts w:ascii="Times New Roman" w:hAnsi="Times New Roman" w:cs="Times New Roman"/>
                <w:sz w:val="20"/>
                <w:szCs w:val="20"/>
              </w:rPr>
              <w:t xml:space="preserve"> province (in 100 km units), where Can </w:t>
            </w:r>
            <w:proofErr w:type="spellStart"/>
            <w:r w:rsidRPr="001F07C9">
              <w:rPr>
                <w:rFonts w:ascii="Times New Roman" w:hAnsi="Times New Roman" w:cs="Times New Roman"/>
                <w:sz w:val="20"/>
                <w:szCs w:val="20"/>
              </w:rPr>
              <w:t>Tho</w:t>
            </w:r>
            <w:proofErr w:type="spellEnd"/>
            <w:r w:rsidRPr="001F07C9">
              <w:rPr>
                <w:rFonts w:ascii="Times New Roman" w:hAnsi="Times New Roman" w:cs="Times New Roman"/>
                <w:sz w:val="20"/>
                <w:szCs w:val="20"/>
              </w:rPr>
              <w:t xml:space="preserve"> is for the shipping location for surplus production. </w:t>
            </w:r>
            <w:r w:rsidRPr="001F07C9">
              <w:rPr>
                <w:rFonts w:ascii="Times New Roman" w:hAnsi="Times New Roman" w:cs="Times New Roman"/>
                <w:i/>
                <w:iCs/>
                <w:sz w:val="20"/>
                <w:szCs w:val="20"/>
              </w:rPr>
              <w:t>t</w:t>
            </w:r>
            <w:r w:rsidRPr="001F07C9">
              <w:rPr>
                <w:rFonts w:ascii="Times New Roman" w:hAnsi="Times New Roman" w:cs="Times New Roman"/>
                <w:sz w:val="20"/>
                <w:szCs w:val="20"/>
              </w:rPr>
              <w:noBreakHyphen/>
              <w:t xml:space="preserve">statistics in </w:t>
            </w:r>
            <w:proofErr w:type="gramStart"/>
            <w:r w:rsidRPr="001F07C9">
              <w:rPr>
                <w:rFonts w:ascii="Times New Roman" w:hAnsi="Times New Roman" w:cs="Times New Roman"/>
                <w:sz w:val="20"/>
                <w:szCs w:val="20"/>
              </w:rPr>
              <w:t>( )</w:t>
            </w:r>
            <w:proofErr w:type="gramEnd"/>
            <w:r w:rsidRPr="001F07C9">
              <w:rPr>
                <w:rFonts w:ascii="Times New Roman" w:hAnsi="Times New Roman" w:cs="Times New Roman"/>
                <w:sz w:val="20"/>
                <w:szCs w:val="20"/>
              </w:rPr>
              <w:t xml:space="preserve"> from heteroscedasticity-robust standard errors; * </w:t>
            </w:r>
            <w:r w:rsidRPr="001F07C9">
              <w:rPr>
                <w:rFonts w:ascii="Times New Roman" w:hAnsi="Times New Roman" w:cs="Times New Roman"/>
                <w:i/>
                <w:iCs/>
                <w:sz w:val="20"/>
                <w:szCs w:val="20"/>
              </w:rPr>
              <w:t>p</w:t>
            </w:r>
            <w:r w:rsidRPr="001F07C9">
              <w:rPr>
                <w:rFonts w:ascii="Times New Roman" w:hAnsi="Times New Roman" w:cs="Times New Roman"/>
                <w:sz w:val="20"/>
                <w:szCs w:val="20"/>
              </w:rPr>
              <w:t xml:space="preserve">&lt;0.1; ** </w:t>
            </w:r>
            <w:r w:rsidRPr="001F07C9">
              <w:rPr>
                <w:rFonts w:ascii="Times New Roman" w:hAnsi="Times New Roman" w:cs="Times New Roman"/>
                <w:i/>
                <w:iCs/>
                <w:sz w:val="20"/>
                <w:szCs w:val="20"/>
              </w:rPr>
              <w:t>p</w:t>
            </w:r>
            <w:r w:rsidRPr="001F07C9">
              <w:rPr>
                <w:rFonts w:ascii="Times New Roman" w:hAnsi="Times New Roman" w:cs="Times New Roman"/>
                <w:sz w:val="20"/>
                <w:szCs w:val="20"/>
              </w:rPr>
              <w:t xml:space="preserve">&lt;0.05; *** </w:t>
            </w:r>
            <w:r w:rsidRPr="001F07C9">
              <w:rPr>
                <w:rFonts w:ascii="Times New Roman" w:hAnsi="Times New Roman" w:cs="Times New Roman"/>
                <w:i/>
                <w:iCs/>
                <w:sz w:val="20"/>
                <w:szCs w:val="20"/>
              </w:rPr>
              <w:t>p</w:t>
            </w:r>
            <w:r w:rsidRPr="001F07C9">
              <w:rPr>
                <w:rFonts w:ascii="Times New Roman" w:hAnsi="Times New Roman" w:cs="Times New Roman"/>
                <w:sz w:val="20"/>
                <w:szCs w:val="20"/>
              </w:rPr>
              <w:t>&lt;0.01.</w:t>
            </w:r>
          </w:p>
        </w:tc>
      </w:tr>
    </w:tbl>
    <w:p w14:paraId="0670A2F0" w14:textId="1F084148" w:rsidR="002D420C" w:rsidRDefault="002D420C" w:rsidP="002D420C">
      <w:pPr>
        <w:widowControl w:val="0"/>
        <w:spacing w:line="288" w:lineRule="auto"/>
        <w:ind w:firstLine="799"/>
        <w:jc w:val="both"/>
        <w:rPr>
          <w:rFonts w:ascii="Times New Roman" w:hAnsi="Times New Roman" w:cs="Times New Roman"/>
          <w:sz w:val="24"/>
          <w:szCs w:val="24"/>
          <w:lang w:val="en-NZ"/>
        </w:rPr>
      </w:pPr>
    </w:p>
    <w:p w14:paraId="1ABD298C" w14:textId="77777777" w:rsidR="00C83782" w:rsidRPr="006D129F" w:rsidRDefault="00C83782" w:rsidP="002D420C">
      <w:pPr>
        <w:widowControl w:val="0"/>
        <w:spacing w:line="288" w:lineRule="auto"/>
        <w:ind w:firstLine="799"/>
        <w:jc w:val="both"/>
        <w:rPr>
          <w:rFonts w:ascii="Times New Roman" w:hAnsi="Times New Roman" w:cs="Times New Roman"/>
          <w:sz w:val="24"/>
          <w:szCs w:val="24"/>
          <w:lang w:val="en-NZ"/>
        </w:rPr>
      </w:pPr>
    </w:p>
    <w:p w14:paraId="1997F867" w14:textId="0939A0CE" w:rsidR="008F3DA7" w:rsidRDefault="008F3DA7" w:rsidP="002D420C">
      <w:pPr>
        <w:spacing w:line="288" w:lineRule="auto"/>
        <w:rPr>
          <w:rFonts w:ascii="Times New Roman" w:hAnsi="Times New Roman" w:cs="Times New Roman"/>
          <w:b/>
          <w:bCs/>
          <w:sz w:val="24"/>
          <w:szCs w:val="24"/>
        </w:rPr>
      </w:pPr>
      <w:r>
        <w:rPr>
          <w:rFonts w:ascii="Times New Roman" w:hAnsi="Times New Roman" w:cs="Times New Roman"/>
          <w:b/>
          <w:bCs/>
          <w:sz w:val="24"/>
          <w:szCs w:val="24"/>
        </w:rPr>
        <w:t>VI.</w:t>
      </w:r>
      <w:r w:rsidR="00C83782">
        <w:rPr>
          <w:rFonts w:ascii="Times New Roman" w:hAnsi="Times New Roman" w:cs="Times New Roman"/>
          <w:b/>
          <w:bCs/>
          <w:sz w:val="24"/>
          <w:szCs w:val="24"/>
        </w:rPr>
        <w:t xml:space="preserve"> </w:t>
      </w:r>
      <w:r w:rsidR="002979AD">
        <w:rPr>
          <w:rFonts w:ascii="Times New Roman" w:hAnsi="Times New Roman" w:cs="Times New Roman"/>
          <w:b/>
          <w:bCs/>
          <w:sz w:val="24"/>
          <w:szCs w:val="24"/>
        </w:rPr>
        <w:t xml:space="preserve">Comparing Prices from Expert Knowledge </w:t>
      </w:r>
      <w:r w:rsidR="001F4968">
        <w:rPr>
          <w:rFonts w:ascii="Times New Roman" w:hAnsi="Times New Roman" w:cs="Times New Roman"/>
          <w:b/>
          <w:bCs/>
          <w:sz w:val="24"/>
          <w:szCs w:val="24"/>
        </w:rPr>
        <w:t>w</w:t>
      </w:r>
      <w:r w:rsidR="002979AD">
        <w:rPr>
          <w:rFonts w:ascii="Times New Roman" w:hAnsi="Times New Roman" w:cs="Times New Roman"/>
          <w:b/>
          <w:bCs/>
          <w:sz w:val="24"/>
          <w:szCs w:val="24"/>
        </w:rPr>
        <w:t>ith</w:t>
      </w:r>
      <w:r w:rsidR="006D129F">
        <w:rPr>
          <w:rFonts w:ascii="Times New Roman" w:hAnsi="Times New Roman" w:cs="Times New Roman"/>
          <w:b/>
          <w:bCs/>
          <w:sz w:val="24"/>
          <w:szCs w:val="24"/>
        </w:rPr>
        <w:t xml:space="preserve"> </w:t>
      </w:r>
      <w:r w:rsidR="007A383C">
        <w:rPr>
          <w:rFonts w:ascii="Times New Roman" w:hAnsi="Times New Roman" w:cs="Times New Roman"/>
          <w:b/>
          <w:bCs/>
          <w:sz w:val="24"/>
          <w:szCs w:val="24"/>
        </w:rPr>
        <w:t xml:space="preserve">Food </w:t>
      </w:r>
      <w:r w:rsidR="006D129F">
        <w:rPr>
          <w:rFonts w:ascii="Times New Roman" w:hAnsi="Times New Roman" w:cs="Times New Roman"/>
          <w:b/>
          <w:bCs/>
          <w:sz w:val="24"/>
          <w:szCs w:val="24"/>
        </w:rPr>
        <w:t xml:space="preserve">Group </w:t>
      </w:r>
      <w:r w:rsidR="007A383C">
        <w:rPr>
          <w:rFonts w:ascii="Times New Roman" w:hAnsi="Times New Roman" w:cs="Times New Roman"/>
          <w:b/>
          <w:bCs/>
          <w:sz w:val="24"/>
          <w:szCs w:val="24"/>
        </w:rPr>
        <w:t xml:space="preserve">Unit Values </w:t>
      </w:r>
    </w:p>
    <w:p w14:paraId="6DA03CC3" w14:textId="77777777" w:rsidR="001F4968" w:rsidRPr="001F4968" w:rsidRDefault="001F4968" w:rsidP="002D420C">
      <w:pPr>
        <w:spacing w:line="288" w:lineRule="auto"/>
        <w:jc w:val="both"/>
        <w:rPr>
          <w:rFonts w:ascii="Times New Roman" w:hAnsi="Times New Roman" w:cs="Times New Roman"/>
          <w:bCs/>
          <w:sz w:val="12"/>
          <w:szCs w:val="12"/>
        </w:rPr>
      </w:pPr>
    </w:p>
    <w:p w14:paraId="76214DD9" w14:textId="34B7052D" w:rsidR="008A5263" w:rsidRDefault="00EB623A" w:rsidP="002D420C">
      <w:pPr>
        <w:spacing w:line="288" w:lineRule="auto"/>
        <w:jc w:val="both"/>
        <w:rPr>
          <w:rFonts w:ascii="Times New Roman" w:hAnsi="Times New Roman" w:cs="Times New Roman"/>
          <w:bCs/>
          <w:sz w:val="24"/>
          <w:szCs w:val="24"/>
        </w:rPr>
      </w:pPr>
      <w:r>
        <w:rPr>
          <w:rFonts w:ascii="Times New Roman" w:hAnsi="Times New Roman" w:cs="Times New Roman"/>
          <w:bCs/>
          <w:sz w:val="24"/>
          <w:szCs w:val="24"/>
        </w:rPr>
        <w:t>With t</w:t>
      </w:r>
      <w:r w:rsidR="008F3DA7">
        <w:rPr>
          <w:rFonts w:ascii="Times New Roman" w:hAnsi="Times New Roman" w:cs="Times New Roman"/>
          <w:bCs/>
          <w:sz w:val="24"/>
          <w:szCs w:val="24"/>
        </w:rPr>
        <w:t xml:space="preserve">he </w:t>
      </w:r>
      <w:r>
        <w:rPr>
          <w:rFonts w:ascii="Times New Roman" w:hAnsi="Times New Roman" w:cs="Times New Roman"/>
          <w:bCs/>
          <w:sz w:val="24"/>
          <w:szCs w:val="24"/>
        </w:rPr>
        <w:t xml:space="preserve">Alchian-Allen effect, </w:t>
      </w:r>
      <w:r w:rsidR="00737A31">
        <w:rPr>
          <w:rFonts w:ascii="Times New Roman" w:hAnsi="Times New Roman" w:cs="Times New Roman"/>
          <w:bCs/>
          <w:sz w:val="24"/>
          <w:szCs w:val="24"/>
        </w:rPr>
        <w:t xml:space="preserve">average unit values for different regions will not refer to the same quality mix, </w:t>
      </w:r>
      <w:r w:rsidR="008A5263">
        <w:rPr>
          <w:rFonts w:ascii="Times New Roman" w:hAnsi="Times New Roman" w:cs="Times New Roman"/>
          <w:bCs/>
          <w:sz w:val="24"/>
          <w:szCs w:val="24"/>
        </w:rPr>
        <w:t>and so will misrepresent spatial cost of living differences.</w:t>
      </w:r>
      <w:r>
        <w:rPr>
          <w:rFonts w:ascii="Times New Roman" w:hAnsi="Times New Roman" w:cs="Times New Roman"/>
          <w:bCs/>
          <w:sz w:val="24"/>
          <w:szCs w:val="24"/>
        </w:rPr>
        <w:t xml:space="preserve"> Prior studies also show</w:t>
      </w:r>
      <w:r w:rsidR="008A5263">
        <w:rPr>
          <w:rFonts w:ascii="Times New Roman" w:hAnsi="Times New Roman" w:cs="Times New Roman"/>
          <w:bCs/>
          <w:sz w:val="24"/>
          <w:szCs w:val="24"/>
        </w:rPr>
        <w:t xml:space="preserve"> that unit values are a poor proxy for prices (</w:t>
      </w:r>
      <w:r w:rsidR="00C83782">
        <w:rPr>
          <w:rFonts w:ascii="Times New Roman" w:hAnsi="Times New Roman" w:cs="Times New Roman"/>
          <w:bCs/>
          <w:sz w:val="24"/>
          <w:szCs w:val="24"/>
        </w:rPr>
        <w:t>for example,</w:t>
      </w:r>
      <w:r w:rsidR="008A5263">
        <w:rPr>
          <w:rFonts w:ascii="Times New Roman" w:hAnsi="Times New Roman" w:cs="Times New Roman"/>
          <w:bCs/>
          <w:sz w:val="24"/>
          <w:szCs w:val="24"/>
        </w:rPr>
        <w:t xml:space="preserve"> Gibson and Rozelle, 2005) </w:t>
      </w:r>
      <w:r>
        <w:rPr>
          <w:rFonts w:ascii="Times New Roman" w:hAnsi="Times New Roman" w:cs="Times New Roman"/>
          <w:bCs/>
          <w:sz w:val="24"/>
          <w:szCs w:val="24"/>
        </w:rPr>
        <w:t xml:space="preserve">but </w:t>
      </w:r>
      <w:r w:rsidR="008A5263">
        <w:rPr>
          <w:rFonts w:ascii="Times New Roman" w:hAnsi="Times New Roman" w:cs="Times New Roman"/>
          <w:bCs/>
          <w:sz w:val="24"/>
          <w:szCs w:val="24"/>
        </w:rPr>
        <w:t xml:space="preserve">continued </w:t>
      </w:r>
      <w:r>
        <w:rPr>
          <w:rFonts w:ascii="Times New Roman" w:hAnsi="Times New Roman" w:cs="Times New Roman"/>
          <w:bCs/>
          <w:sz w:val="24"/>
          <w:szCs w:val="24"/>
        </w:rPr>
        <w:t>use of unit values in</w:t>
      </w:r>
      <w:r w:rsidR="008A5263">
        <w:rPr>
          <w:rFonts w:ascii="Times New Roman" w:hAnsi="Times New Roman" w:cs="Times New Roman"/>
          <w:bCs/>
          <w:sz w:val="24"/>
          <w:szCs w:val="24"/>
        </w:rPr>
        <w:t xml:space="preserve"> applied studies makes further demonstration of this point useful. </w:t>
      </w:r>
      <w:r>
        <w:rPr>
          <w:rFonts w:ascii="Times New Roman" w:hAnsi="Times New Roman" w:cs="Times New Roman"/>
          <w:bCs/>
          <w:sz w:val="24"/>
          <w:szCs w:val="24"/>
        </w:rPr>
        <w:t xml:space="preserve">Therefore, </w:t>
      </w:r>
      <w:r w:rsidR="00FC493B">
        <w:rPr>
          <w:rFonts w:ascii="Times New Roman" w:hAnsi="Times New Roman" w:cs="Times New Roman"/>
          <w:bCs/>
          <w:sz w:val="24"/>
          <w:szCs w:val="24"/>
        </w:rPr>
        <w:t xml:space="preserve">in </w:t>
      </w:r>
      <w:r w:rsidR="008A5263">
        <w:rPr>
          <w:rFonts w:ascii="Times New Roman" w:hAnsi="Times New Roman" w:cs="Times New Roman"/>
          <w:bCs/>
          <w:sz w:val="24"/>
          <w:szCs w:val="24"/>
        </w:rPr>
        <w:t xml:space="preserve">Table 4 </w:t>
      </w:r>
      <w:r w:rsidR="00FC493B">
        <w:rPr>
          <w:rFonts w:ascii="Times New Roman" w:hAnsi="Times New Roman" w:cs="Times New Roman"/>
          <w:bCs/>
          <w:sz w:val="24"/>
          <w:szCs w:val="24"/>
        </w:rPr>
        <w:t>we compare</w:t>
      </w:r>
      <w:r w:rsidR="008A5263">
        <w:rPr>
          <w:rFonts w:ascii="Times New Roman" w:hAnsi="Times New Roman" w:cs="Times New Roman"/>
          <w:bCs/>
          <w:sz w:val="24"/>
          <w:szCs w:val="24"/>
        </w:rPr>
        <w:t xml:space="preserve"> </w:t>
      </w:r>
      <w:r w:rsidR="00FC493B">
        <w:rPr>
          <w:rFonts w:ascii="Times New Roman" w:hAnsi="Times New Roman" w:cs="Times New Roman"/>
          <w:bCs/>
          <w:sz w:val="24"/>
          <w:szCs w:val="24"/>
        </w:rPr>
        <w:t xml:space="preserve">the </w:t>
      </w:r>
      <w:r w:rsidR="008A5263">
        <w:rPr>
          <w:rFonts w:ascii="Times New Roman" w:hAnsi="Times New Roman" w:cs="Times New Roman"/>
          <w:bCs/>
          <w:sz w:val="24"/>
          <w:szCs w:val="24"/>
        </w:rPr>
        <w:t xml:space="preserve">performance of unit values with that of the prices from the expert informants, in terms of being accurate proxies for the market prices from the benchmark survey. The comparison is restricted to the 30 food groups for which unit values are available (the other VHLSS groups do not have metric quantities available). The first part of the table compares the national means from each of the three </w:t>
      </w:r>
      <w:r>
        <w:rPr>
          <w:rFonts w:ascii="Times New Roman" w:hAnsi="Times New Roman" w:cs="Times New Roman"/>
          <w:bCs/>
          <w:sz w:val="24"/>
          <w:szCs w:val="24"/>
        </w:rPr>
        <w:t>types of data</w:t>
      </w:r>
      <w:r w:rsidR="008A5263">
        <w:rPr>
          <w:rFonts w:ascii="Times New Roman" w:hAnsi="Times New Roman" w:cs="Times New Roman"/>
          <w:bCs/>
          <w:sz w:val="24"/>
          <w:szCs w:val="24"/>
        </w:rPr>
        <w:t xml:space="preserve"> for each food gro</w:t>
      </w:r>
      <w:r>
        <w:rPr>
          <w:rFonts w:ascii="Times New Roman" w:hAnsi="Times New Roman" w:cs="Times New Roman"/>
          <w:bCs/>
          <w:sz w:val="24"/>
          <w:szCs w:val="24"/>
        </w:rPr>
        <w:t xml:space="preserve">up, the second part reports </w:t>
      </w:r>
      <w:r w:rsidR="00FC493B">
        <w:rPr>
          <w:rFonts w:ascii="Times New Roman" w:hAnsi="Times New Roman" w:cs="Times New Roman"/>
          <w:bCs/>
          <w:sz w:val="24"/>
          <w:szCs w:val="24"/>
        </w:rPr>
        <w:t xml:space="preserve">the </w:t>
      </w:r>
      <w:r w:rsidR="008A5263">
        <w:rPr>
          <w:rFonts w:ascii="Times New Roman" w:hAnsi="Times New Roman" w:cs="Times New Roman"/>
          <w:bCs/>
          <w:sz w:val="24"/>
          <w:szCs w:val="24"/>
        </w:rPr>
        <w:t>correlations with the benchmark prices</w:t>
      </w:r>
      <w:r w:rsidR="00586C47">
        <w:rPr>
          <w:rFonts w:ascii="Times New Roman" w:hAnsi="Times New Roman" w:cs="Times New Roman"/>
          <w:bCs/>
          <w:sz w:val="24"/>
          <w:szCs w:val="24"/>
        </w:rPr>
        <w:t>,</w:t>
      </w:r>
      <w:r w:rsidR="008A5263">
        <w:rPr>
          <w:rFonts w:ascii="Times New Roman" w:hAnsi="Times New Roman" w:cs="Times New Roman"/>
          <w:bCs/>
          <w:sz w:val="24"/>
          <w:szCs w:val="24"/>
        </w:rPr>
        <w:t xml:space="preserve"> and the third part shows how many communes have data from unit values and </w:t>
      </w:r>
      <w:r w:rsidR="00586C47">
        <w:rPr>
          <w:rFonts w:ascii="Times New Roman" w:hAnsi="Times New Roman" w:cs="Times New Roman"/>
          <w:bCs/>
          <w:sz w:val="24"/>
          <w:szCs w:val="24"/>
        </w:rPr>
        <w:t xml:space="preserve">how many have data on local prices provided by the </w:t>
      </w:r>
      <w:r w:rsidR="008A5263">
        <w:rPr>
          <w:rFonts w:ascii="Times New Roman" w:hAnsi="Times New Roman" w:cs="Times New Roman"/>
          <w:bCs/>
          <w:sz w:val="24"/>
          <w:szCs w:val="24"/>
        </w:rPr>
        <w:t>expert informants.</w:t>
      </w:r>
      <w:r>
        <w:rPr>
          <w:rFonts w:ascii="Times New Roman" w:hAnsi="Times New Roman" w:cs="Times New Roman"/>
          <w:bCs/>
          <w:sz w:val="24"/>
          <w:szCs w:val="24"/>
        </w:rPr>
        <w:t xml:space="preserve"> </w:t>
      </w:r>
    </w:p>
    <w:p w14:paraId="49FC5536" w14:textId="4488C8E9" w:rsidR="002D420C" w:rsidRDefault="002D420C" w:rsidP="002D420C">
      <w:pPr>
        <w:spacing w:line="288" w:lineRule="auto"/>
        <w:jc w:val="both"/>
        <w:rPr>
          <w:rFonts w:ascii="Times New Roman" w:hAnsi="Times New Roman" w:cs="Times New Roman"/>
          <w:bCs/>
          <w:sz w:val="24"/>
          <w:szCs w:val="24"/>
        </w:rPr>
      </w:pPr>
    </w:p>
    <w:p w14:paraId="166824F8" w14:textId="161AD424" w:rsidR="00C83782" w:rsidRDefault="00C83782">
      <w:pPr>
        <w:rPr>
          <w:rFonts w:ascii="Times New Roman" w:hAnsi="Times New Roman" w:cs="Times New Roman"/>
          <w:bCs/>
          <w:sz w:val="24"/>
          <w:szCs w:val="24"/>
        </w:rPr>
      </w:pPr>
      <w:r>
        <w:rPr>
          <w:rFonts w:ascii="Times New Roman" w:hAnsi="Times New Roman" w:cs="Times New Roman"/>
          <w:bCs/>
          <w:sz w:val="24"/>
          <w:szCs w:val="24"/>
        </w:rPr>
        <w:br w:type="page"/>
      </w:r>
    </w:p>
    <w:tbl>
      <w:tblPr>
        <w:tblW w:w="9515" w:type="dxa"/>
        <w:tblInd w:w="108" w:type="dxa"/>
        <w:tblBorders>
          <w:top w:val="single" w:sz="12" w:space="0" w:color="000000"/>
          <w:bottom w:val="single" w:sz="12" w:space="0" w:color="000000"/>
        </w:tblBorders>
        <w:tblLayout w:type="fixed"/>
        <w:tblCellMar>
          <w:left w:w="0" w:type="dxa"/>
          <w:right w:w="0" w:type="dxa"/>
        </w:tblCellMar>
        <w:tblLook w:val="00A0" w:firstRow="1" w:lastRow="0" w:firstColumn="1" w:lastColumn="0" w:noHBand="0" w:noVBand="0"/>
      </w:tblPr>
      <w:tblGrid>
        <w:gridCol w:w="3011"/>
        <w:gridCol w:w="50"/>
        <w:gridCol w:w="800"/>
        <w:gridCol w:w="6"/>
        <w:gridCol w:w="807"/>
        <w:gridCol w:w="807"/>
        <w:gridCol w:w="1210"/>
        <w:gridCol w:w="1210"/>
        <w:gridCol w:w="807"/>
        <w:gridCol w:w="533"/>
        <w:gridCol w:w="274"/>
      </w:tblGrid>
      <w:tr w:rsidR="006569C2" w:rsidRPr="00B4029A" w14:paraId="3B622F36" w14:textId="77777777" w:rsidTr="001478BB">
        <w:trPr>
          <w:gridAfter w:val="1"/>
          <w:wAfter w:w="274" w:type="dxa"/>
          <w:trHeight w:val="227"/>
        </w:trPr>
        <w:tc>
          <w:tcPr>
            <w:tcW w:w="9241" w:type="dxa"/>
            <w:gridSpan w:val="10"/>
            <w:tcBorders>
              <w:top w:val="nil"/>
              <w:bottom w:val="single" w:sz="4" w:space="0" w:color="auto"/>
              <w:right w:val="nil"/>
            </w:tcBorders>
            <w:vAlign w:val="center"/>
          </w:tcPr>
          <w:p w14:paraId="1B104024" w14:textId="77777777" w:rsidR="006569C2" w:rsidRDefault="006569C2" w:rsidP="001F4968">
            <w:pPr>
              <w:jc w:val="center"/>
              <w:rPr>
                <w:rFonts w:ascii="Times New Roman" w:hAnsi="Times New Roman" w:cs="Times New Roman"/>
                <w:b/>
              </w:rPr>
            </w:pPr>
            <w:r>
              <w:rPr>
                <w:rFonts w:ascii="Times New Roman" w:hAnsi="Times New Roman" w:cs="Times New Roman"/>
                <w:b/>
              </w:rPr>
              <w:lastRenderedPageBreak/>
              <w:t>Table 4</w:t>
            </w:r>
            <w:r w:rsidRPr="002B0E35">
              <w:rPr>
                <w:rFonts w:ascii="Times New Roman" w:hAnsi="Times New Roman" w:cs="Times New Roman"/>
                <w:b/>
              </w:rPr>
              <w:t xml:space="preserve">: </w:t>
            </w:r>
            <w:r>
              <w:rPr>
                <w:rFonts w:ascii="Times New Roman" w:hAnsi="Times New Roman" w:cs="Times New Roman"/>
                <w:b/>
              </w:rPr>
              <w:t xml:space="preserve">Performance of Expert Opinions </w:t>
            </w:r>
            <w:r w:rsidRPr="002B0E35">
              <w:rPr>
                <w:rFonts w:ascii="Times New Roman" w:hAnsi="Times New Roman" w:cs="Times New Roman"/>
                <w:b/>
              </w:rPr>
              <w:t>and Unit Value</w:t>
            </w:r>
            <w:r>
              <w:rPr>
                <w:rFonts w:ascii="Times New Roman" w:hAnsi="Times New Roman" w:cs="Times New Roman"/>
                <w:b/>
              </w:rPr>
              <w:t>s</w:t>
            </w:r>
            <w:r w:rsidRPr="002B0E35">
              <w:rPr>
                <w:rFonts w:ascii="Times New Roman" w:hAnsi="Times New Roman" w:cs="Times New Roman"/>
                <w:b/>
              </w:rPr>
              <w:t xml:space="preserve"> </w:t>
            </w:r>
            <w:r>
              <w:rPr>
                <w:rFonts w:ascii="Times New Roman" w:hAnsi="Times New Roman" w:cs="Times New Roman"/>
                <w:b/>
              </w:rPr>
              <w:t xml:space="preserve">as Proxies for Food Group </w:t>
            </w:r>
            <w:r w:rsidRPr="002B0E35">
              <w:rPr>
                <w:rFonts w:ascii="Times New Roman" w:hAnsi="Times New Roman" w:cs="Times New Roman"/>
                <w:b/>
              </w:rPr>
              <w:t>Prices</w:t>
            </w:r>
          </w:p>
          <w:p w14:paraId="1E9B002B" w14:textId="69D7E8F0" w:rsidR="006C3720" w:rsidRPr="006C3720" w:rsidRDefault="006C3720" w:rsidP="001F4968">
            <w:pPr>
              <w:jc w:val="center"/>
              <w:rPr>
                <w:rFonts w:ascii="Times New Roman" w:hAnsi="Times New Roman" w:cs="Times New Roman"/>
                <w:b/>
                <w:sz w:val="6"/>
                <w:szCs w:val="6"/>
              </w:rPr>
            </w:pPr>
          </w:p>
        </w:tc>
      </w:tr>
      <w:tr w:rsidR="006569C2" w:rsidRPr="00B4029A" w14:paraId="507B4C8A" w14:textId="77777777" w:rsidTr="001478BB">
        <w:trPr>
          <w:trHeight w:val="20"/>
        </w:trPr>
        <w:tc>
          <w:tcPr>
            <w:tcW w:w="3011" w:type="dxa"/>
            <w:tcBorders>
              <w:top w:val="nil"/>
              <w:left w:val="nil"/>
              <w:bottom w:val="nil"/>
              <w:right w:val="nil"/>
            </w:tcBorders>
            <w:shd w:val="clear" w:color="auto" w:fill="auto"/>
            <w:vAlign w:val="center"/>
          </w:tcPr>
          <w:p w14:paraId="09ABE3DD" w14:textId="77777777" w:rsidR="00854E21" w:rsidRDefault="00854E21" w:rsidP="001F4968">
            <w:pPr>
              <w:jc w:val="center"/>
              <w:rPr>
                <w:rFonts w:ascii="Times New Roman" w:hAnsi="Times New Roman" w:cs="Times New Roman"/>
              </w:rPr>
            </w:pPr>
          </w:p>
          <w:p w14:paraId="0E492249" w14:textId="26B505CA" w:rsidR="00854E21" w:rsidRDefault="00854E21" w:rsidP="001F4968">
            <w:pPr>
              <w:jc w:val="center"/>
              <w:rPr>
                <w:rFonts w:ascii="Times New Roman" w:hAnsi="Times New Roman" w:cs="Times New Roman"/>
              </w:rPr>
            </w:pPr>
            <w:r>
              <w:rPr>
                <w:rFonts w:ascii="Times New Roman" w:hAnsi="Times New Roman" w:cs="Times New Roman"/>
              </w:rPr>
              <w:t xml:space="preserve">VHLSS </w:t>
            </w:r>
          </w:p>
          <w:p w14:paraId="40BA104C" w14:textId="637157FB" w:rsidR="006569C2" w:rsidRPr="008A48EA" w:rsidRDefault="00854E21" w:rsidP="001F4968">
            <w:pPr>
              <w:jc w:val="center"/>
              <w:rPr>
                <w:rFonts w:ascii="Times New Roman" w:hAnsi="Times New Roman" w:cs="Times New Roman"/>
                <w:sz w:val="21"/>
                <w:szCs w:val="21"/>
              </w:rPr>
            </w:pPr>
            <w:r>
              <w:rPr>
                <w:rFonts w:ascii="Times New Roman" w:hAnsi="Times New Roman" w:cs="Times New Roman"/>
              </w:rPr>
              <w:t>Food Group</w:t>
            </w:r>
          </w:p>
        </w:tc>
        <w:tc>
          <w:tcPr>
            <w:tcW w:w="850" w:type="dxa"/>
            <w:gridSpan w:val="2"/>
            <w:tcBorders>
              <w:top w:val="nil"/>
              <w:left w:val="nil"/>
              <w:bottom w:val="nil"/>
              <w:right w:val="nil"/>
            </w:tcBorders>
            <w:shd w:val="clear" w:color="auto" w:fill="auto"/>
            <w:vAlign w:val="center"/>
          </w:tcPr>
          <w:p w14:paraId="3D0FF9BE" w14:textId="77777777" w:rsidR="006569C2" w:rsidRPr="008A48EA" w:rsidRDefault="006569C2" w:rsidP="001F4968">
            <w:pPr>
              <w:jc w:val="center"/>
              <w:rPr>
                <w:rFonts w:ascii="Times New Roman" w:hAnsi="Times New Roman" w:cs="Times New Roman"/>
                <w:sz w:val="21"/>
                <w:szCs w:val="21"/>
              </w:rPr>
            </w:pPr>
            <w:r>
              <w:rPr>
                <w:rFonts w:ascii="Times New Roman" w:hAnsi="Times New Roman" w:cs="Times New Roman"/>
                <w:sz w:val="21"/>
                <w:szCs w:val="21"/>
              </w:rPr>
              <w:t xml:space="preserve"> Mean</w:t>
            </w:r>
          </w:p>
        </w:tc>
        <w:tc>
          <w:tcPr>
            <w:tcW w:w="1620" w:type="dxa"/>
            <w:gridSpan w:val="3"/>
            <w:tcBorders>
              <w:top w:val="nil"/>
              <w:left w:val="nil"/>
              <w:bottom w:val="nil"/>
              <w:right w:val="nil"/>
            </w:tcBorders>
            <w:shd w:val="clear" w:color="auto" w:fill="auto"/>
            <w:vAlign w:val="center"/>
          </w:tcPr>
          <w:p w14:paraId="28ECC877" w14:textId="1A7D029B" w:rsidR="006569C2" w:rsidRPr="008A48EA" w:rsidRDefault="00854E21" w:rsidP="001F4968">
            <w:pPr>
              <w:jc w:val="center"/>
              <w:rPr>
                <w:rFonts w:ascii="Times New Roman" w:hAnsi="Times New Roman" w:cs="Times New Roman"/>
                <w:sz w:val="21"/>
                <w:szCs w:val="21"/>
              </w:rPr>
            </w:pPr>
            <w:r>
              <w:rPr>
                <w:rFonts w:ascii="Times New Roman" w:hAnsi="Times New Roman" w:cs="Times New Roman"/>
                <w:sz w:val="21"/>
                <w:szCs w:val="21"/>
              </w:rPr>
              <w:t xml:space="preserve">Percent </w:t>
            </w:r>
            <w:r w:rsidR="00F77198">
              <w:rPr>
                <w:rFonts w:ascii="Times New Roman" w:hAnsi="Times New Roman" w:cs="Times New Roman"/>
                <w:sz w:val="21"/>
                <w:szCs w:val="21"/>
              </w:rPr>
              <w:t>D</w:t>
            </w:r>
            <w:r>
              <w:rPr>
                <w:rFonts w:ascii="Times New Roman" w:hAnsi="Times New Roman" w:cs="Times New Roman"/>
                <w:sz w:val="21"/>
                <w:szCs w:val="21"/>
              </w:rPr>
              <w:t xml:space="preserve">ifference </w:t>
            </w:r>
            <w:r w:rsidR="006569C2">
              <w:rPr>
                <w:rFonts w:ascii="Times New Roman" w:hAnsi="Times New Roman" w:cs="Times New Roman"/>
                <w:sz w:val="21"/>
                <w:szCs w:val="21"/>
              </w:rPr>
              <w:t>from</w:t>
            </w:r>
            <w:r w:rsidR="00F77198">
              <w:rPr>
                <w:rFonts w:ascii="Times New Roman" w:hAnsi="Times New Roman" w:cs="Times New Roman"/>
                <w:sz w:val="21"/>
                <w:szCs w:val="21"/>
              </w:rPr>
              <w:t xml:space="preserve"> M</w:t>
            </w:r>
            <w:r w:rsidR="006569C2">
              <w:rPr>
                <w:rFonts w:ascii="Times New Roman" w:hAnsi="Times New Roman" w:cs="Times New Roman"/>
                <w:sz w:val="21"/>
                <w:szCs w:val="21"/>
              </w:rPr>
              <w:t>ean</w:t>
            </w:r>
          </w:p>
        </w:tc>
        <w:tc>
          <w:tcPr>
            <w:tcW w:w="2420" w:type="dxa"/>
            <w:gridSpan w:val="2"/>
            <w:tcBorders>
              <w:top w:val="nil"/>
              <w:left w:val="nil"/>
              <w:bottom w:val="nil"/>
              <w:right w:val="nil"/>
            </w:tcBorders>
            <w:vAlign w:val="center"/>
          </w:tcPr>
          <w:p w14:paraId="1ED339ED" w14:textId="77777777" w:rsidR="006569C2" w:rsidRPr="00E81D46" w:rsidRDefault="006569C2" w:rsidP="001F4968">
            <w:pPr>
              <w:jc w:val="center"/>
              <w:rPr>
                <w:rFonts w:ascii="Times New Roman" w:hAnsi="Times New Roman" w:cs="Times New Roman"/>
                <w:sz w:val="21"/>
                <w:szCs w:val="21"/>
                <w:vertAlign w:val="superscript"/>
              </w:rPr>
            </w:pPr>
            <w:r>
              <w:rPr>
                <w:rFonts w:ascii="Times New Roman" w:hAnsi="Times New Roman" w:cs="Times New Roman"/>
                <w:sz w:val="21"/>
                <w:szCs w:val="21"/>
              </w:rPr>
              <w:t xml:space="preserve">Correlation with </w:t>
            </w:r>
            <w:proofErr w:type="spellStart"/>
            <w:r>
              <w:rPr>
                <w:rFonts w:ascii="Times New Roman" w:hAnsi="Times New Roman" w:cs="Times New Roman"/>
                <w:sz w:val="21"/>
                <w:szCs w:val="21"/>
              </w:rPr>
              <w:t>Prices</w:t>
            </w:r>
            <w:r>
              <w:rPr>
                <w:rFonts w:ascii="Times New Roman" w:hAnsi="Times New Roman" w:cs="Times New Roman"/>
                <w:sz w:val="21"/>
                <w:szCs w:val="21"/>
                <w:vertAlign w:val="superscript"/>
              </w:rPr>
              <w:t>a</w:t>
            </w:r>
            <w:proofErr w:type="spellEnd"/>
          </w:p>
        </w:tc>
        <w:tc>
          <w:tcPr>
            <w:tcW w:w="1614" w:type="dxa"/>
            <w:gridSpan w:val="3"/>
            <w:tcBorders>
              <w:top w:val="nil"/>
              <w:left w:val="nil"/>
              <w:bottom w:val="nil"/>
              <w:right w:val="nil"/>
            </w:tcBorders>
            <w:vAlign w:val="center"/>
          </w:tcPr>
          <w:p w14:paraId="2861F185" w14:textId="64707460" w:rsidR="006569C2" w:rsidRPr="008A48EA" w:rsidRDefault="002D4FD6" w:rsidP="002D4FD6">
            <w:pPr>
              <w:jc w:val="center"/>
              <w:rPr>
                <w:rFonts w:ascii="Times New Roman" w:hAnsi="Times New Roman" w:cs="Times New Roman"/>
                <w:color w:val="000000"/>
                <w:sz w:val="21"/>
                <w:szCs w:val="21"/>
              </w:rPr>
            </w:pPr>
            <w:r>
              <w:rPr>
                <w:rFonts w:ascii="Times New Roman" w:hAnsi="Times New Roman" w:cs="Times New Roman"/>
                <w:color w:val="000000"/>
                <w:sz w:val="21"/>
                <w:szCs w:val="21"/>
              </w:rPr>
              <w:t>Number of</w:t>
            </w:r>
            <w:r w:rsidR="006569C2">
              <w:rPr>
                <w:rFonts w:ascii="Times New Roman" w:hAnsi="Times New Roman" w:cs="Times New Roman"/>
                <w:color w:val="000000"/>
                <w:sz w:val="21"/>
                <w:szCs w:val="21"/>
              </w:rPr>
              <w:t xml:space="preserve"> </w:t>
            </w:r>
            <w:r w:rsidR="00F77198">
              <w:rPr>
                <w:rFonts w:ascii="Times New Roman" w:hAnsi="Times New Roman" w:cs="Times New Roman"/>
                <w:color w:val="000000"/>
                <w:sz w:val="21"/>
                <w:szCs w:val="21"/>
              </w:rPr>
              <w:t>C</w:t>
            </w:r>
            <w:r w:rsidR="006569C2">
              <w:rPr>
                <w:rFonts w:ascii="Times New Roman" w:hAnsi="Times New Roman" w:cs="Times New Roman"/>
                <w:color w:val="000000"/>
                <w:sz w:val="21"/>
                <w:szCs w:val="21"/>
              </w:rPr>
              <w:t>ommunes with</w:t>
            </w:r>
          </w:p>
        </w:tc>
      </w:tr>
      <w:tr w:rsidR="006569C2" w:rsidRPr="00B4029A" w14:paraId="797488A0" w14:textId="77777777" w:rsidTr="00854E21">
        <w:trPr>
          <w:trHeight w:val="20"/>
        </w:trPr>
        <w:tc>
          <w:tcPr>
            <w:tcW w:w="3061" w:type="dxa"/>
            <w:gridSpan w:val="2"/>
            <w:tcBorders>
              <w:top w:val="nil"/>
              <w:left w:val="nil"/>
              <w:bottom w:val="nil"/>
              <w:right w:val="nil"/>
            </w:tcBorders>
            <w:shd w:val="clear" w:color="auto" w:fill="auto"/>
            <w:vAlign w:val="center"/>
          </w:tcPr>
          <w:p w14:paraId="25342014" w14:textId="08C07394" w:rsidR="006569C2" w:rsidRPr="00B4029A" w:rsidRDefault="006569C2" w:rsidP="001F4968">
            <w:pPr>
              <w:rPr>
                <w:rFonts w:ascii="Times New Roman" w:hAnsi="Times New Roman" w:cs="Times New Roman"/>
              </w:rPr>
            </w:pPr>
          </w:p>
        </w:tc>
        <w:tc>
          <w:tcPr>
            <w:tcW w:w="806" w:type="dxa"/>
            <w:gridSpan w:val="2"/>
            <w:tcBorders>
              <w:top w:val="nil"/>
              <w:left w:val="nil"/>
              <w:bottom w:val="nil"/>
              <w:right w:val="nil"/>
            </w:tcBorders>
            <w:shd w:val="clear" w:color="auto" w:fill="auto"/>
            <w:vAlign w:val="center"/>
          </w:tcPr>
          <w:p w14:paraId="5BBF5FDA" w14:textId="77777777" w:rsidR="006569C2" w:rsidRPr="008A48EA" w:rsidRDefault="006569C2" w:rsidP="001F4968">
            <w:pPr>
              <w:jc w:val="center"/>
              <w:rPr>
                <w:rFonts w:ascii="Times New Roman" w:hAnsi="Times New Roman" w:cs="Times New Roman"/>
                <w:color w:val="000000"/>
                <w:sz w:val="21"/>
                <w:szCs w:val="21"/>
              </w:rPr>
            </w:pPr>
            <w:r>
              <w:rPr>
                <w:rFonts w:ascii="Times New Roman" w:hAnsi="Times New Roman" w:cs="Times New Roman"/>
                <w:color w:val="000000"/>
                <w:sz w:val="21"/>
                <w:szCs w:val="21"/>
              </w:rPr>
              <w:t>Price</w:t>
            </w:r>
          </w:p>
        </w:tc>
        <w:tc>
          <w:tcPr>
            <w:tcW w:w="807" w:type="dxa"/>
            <w:tcBorders>
              <w:top w:val="nil"/>
              <w:left w:val="nil"/>
              <w:bottom w:val="nil"/>
              <w:right w:val="nil"/>
            </w:tcBorders>
            <w:vAlign w:val="center"/>
          </w:tcPr>
          <w:p w14:paraId="57CD1E10" w14:textId="77777777" w:rsidR="006569C2" w:rsidRPr="008A48EA" w:rsidRDefault="006569C2" w:rsidP="001F4968">
            <w:pPr>
              <w:jc w:val="center"/>
              <w:rPr>
                <w:rFonts w:ascii="Times New Roman" w:hAnsi="Times New Roman" w:cs="Times New Roman"/>
                <w:color w:val="000000"/>
                <w:sz w:val="21"/>
                <w:szCs w:val="21"/>
              </w:rPr>
            </w:pPr>
            <w:r>
              <w:rPr>
                <w:rFonts w:ascii="Times New Roman" w:hAnsi="Times New Roman" w:cs="Times New Roman"/>
                <w:color w:val="000000"/>
                <w:sz w:val="21"/>
                <w:szCs w:val="21"/>
              </w:rPr>
              <w:t>UVs</w:t>
            </w:r>
          </w:p>
        </w:tc>
        <w:tc>
          <w:tcPr>
            <w:tcW w:w="807" w:type="dxa"/>
            <w:tcBorders>
              <w:top w:val="nil"/>
              <w:left w:val="nil"/>
              <w:bottom w:val="nil"/>
              <w:right w:val="nil"/>
            </w:tcBorders>
          </w:tcPr>
          <w:p w14:paraId="73072CEB" w14:textId="77777777" w:rsidR="006569C2" w:rsidRPr="00E81D46" w:rsidRDefault="006569C2" w:rsidP="001F4968">
            <w:pPr>
              <w:jc w:val="right"/>
              <w:rPr>
                <w:rFonts w:ascii="Times New Roman" w:hAnsi="Times New Roman" w:cs="Times New Roman"/>
                <w:sz w:val="21"/>
                <w:szCs w:val="21"/>
              </w:rPr>
            </w:pPr>
            <w:r w:rsidRPr="00E81D46">
              <w:rPr>
                <w:rFonts w:ascii="Times New Roman" w:hAnsi="Times New Roman" w:cs="Times New Roman"/>
                <w:sz w:val="21"/>
                <w:szCs w:val="21"/>
              </w:rPr>
              <w:t>Opinions</w:t>
            </w:r>
          </w:p>
        </w:tc>
        <w:tc>
          <w:tcPr>
            <w:tcW w:w="1210" w:type="dxa"/>
            <w:tcBorders>
              <w:top w:val="nil"/>
              <w:left w:val="nil"/>
              <w:bottom w:val="nil"/>
              <w:right w:val="nil"/>
            </w:tcBorders>
            <w:vAlign w:val="center"/>
          </w:tcPr>
          <w:p w14:paraId="75531CCB" w14:textId="77777777" w:rsidR="006569C2" w:rsidRPr="008A48EA" w:rsidRDefault="006569C2" w:rsidP="001F4968">
            <w:pPr>
              <w:ind w:left="113"/>
              <w:jc w:val="center"/>
              <w:rPr>
                <w:rFonts w:ascii="Times New Roman" w:hAnsi="Times New Roman" w:cs="Times New Roman"/>
                <w:color w:val="000000"/>
                <w:sz w:val="21"/>
                <w:szCs w:val="21"/>
              </w:rPr>
            </w:pPr>
            <w:r>
              <w:rPr>
                <w:rFonts w:ascii="Times New Roman" w:hAnsi="Times New Roman" w:cs="Times New Roman"/>
                <w:color w:val="000000"/>
                <w:sz w:val="21"/>
                <w:szCs w:val="21"/>
              </w:rPr>
              <w:t>Unit Values</w:t>
            </w:r>
          </w:p>
        </w:tc>
        <w:tc>
          <w:tcPr>
            <w:tcW w:w="1210" w:type="dxa"/>
            <w:tcBorders>
              <w:top w:val="nil"/>
              <w:left w:val="nil"/>
              <w:bottom w:val="nil"/>
              <w:right w:val="nil"/>
            </w:tcBorders>
            <w:vAlign w:val="center"/>
          </w:tcPr>
          <w:p w14:paraId="10848778" w14:textId="77777777" w:rsidR="006569C2" w:rsidRPr="004D629B" w:rsidRDefault="006569C2" w:rsidP="001F4968">
            <w:pPr>
              <w:jc w:val="center"/>
              <w:rPr>
                <w:rFonts w:ascii="Times New Roman" w:hAnsi="Times New Roman" w:cs="Times New Roman"/>
                <w:sz w:val="21"/>
                <w:szCs w:val="21"/>
                <w:vertAlign w:val="superscript"/>
              </w:rPr>
            </w:pPr>
            <w:r>
              <w:rPr>
                <w:rFonts w:ascii="Times New Roman" w:hAnsi="Times New Roman" w:cs="Times New Roman"/>
                <w:color w:val="000000"/>
                <w:sz w:val="21"/>
                <w:szCs w:val="21"/>
              </w:rPr>
              <w:t>Opinions</w:t>
            </w:r>
          </w:p>
        </w:tc>
        <w:tc>
          <w:tcPr>
            <w:tcW w:w="807" w:type="dxa"/>
            <w:tcBorders>
              <w:top w:val="nil"/>
              <w:left w:val="nil"/>
              <w:bottom w:val="nil"/>
              <w:right w:val="nil"/>
            </w:tcBorders>
            <w:vAlign w:val="center"/>
          </w:tcPr>
          <w:p w14:paraId="474DB37A" w14:textId="77777777" w:rsidR="006569C2" w:rsidRPr="008A48EA" w:rsidRDefault="006569C2" w:rsidP="001F4968">
            <w:pPr>
              <w:ind w:right="113"/>
              <w:jc w:val="right"/>
              <w:rPr>
                <w:rFonts w:ascii="Times New Roman" w:hAnsi="Times New Roman" w:cs="Times New Roman"/>
                <w:color w:val="000000"/>
                <w:sz w:val="21"/>
                <w:szCs w:val="21"/>
              </w:rPr>
            </w:pPr>
            <w:r>
              <w:rPr>
                <w:rFonts w:ascii="Times New Roman" w:hAnsi="Times New Roman" w:cs="Times New Roman"/>
                <w:color w:val="000000"/>
                <w:sz w:val="21"/>
                <w:szCs w:val="21"/>
              </w:rPr>
              <w:t>UVs</w:t>
            </w:r>
          </w:p>
        </w:tc>
        <w:tc>
          <w:tcPr>
            <w:tcW w:w="807" w:type="dxa"/>
            <w:gridSpan w:val="2"/>
            <w:tcBorders>
              <w:top w:val="nil"/>
              <w:left w:val="nil"/>
              <w:bottom w:val="nil"/>
              <w:right w:val="nil"/>
            </w:tcBorders>
            <w:vAlign w:val="center"/>
          </w:tcPr>
          <w:p w14:paraId="0AEB2198" w14:textId="77777777" w:rsidR="006569C2" w:rsidRPr="008A48EA" w:rsidRDefault="006569C2" w:rsidP="001F4968">
            <w:pPr>
              <w:jc w:val="right"/>
              <w:rPr>
                <w:rFonts w:ascii="Times New Roman" w:hAnsi="Times New Roman" w:cs="Times New Roman"/>
                <w:color w:val="000000"/>
                <w:sz w:val="21"/>
                <w:szCs w:val="21"/>
              </w:rPr>
            </w:pPr>
            <w:r>
              <w:rPr>
                <w:rFonts w:ascii="Times New Roman" w:hAnsi="Times New Roman" w:cs="Times New Roman"/>
                <w:color w:val="000000"/>
                <w:sz w:val="21"/>
                <w:szCs w:val="21"/>
              </w:rPr>
              <w:t>Opinions</w:t>
            </w:r>
          </w:p>
        </w:tc>
      </w:tr>
      <w:tr w:rsidR="00854E21" w:rsidRPr="00854E21" w14:paraId="5F61F7CA" w14:textId="77777777" w:rsidTr="001478BB">
        <w:trPr>
          <w:trHeight w:val="20"/>
        </w:trPr>
        <w:tc>
          <w:tcPr>
            <w:tcW w:w="3061" w:type="dxa"/>
            <w:gridSpan w:val="2"/>
            <w:tcBorders>
              <w:top w:val="nil"/>
              <w:left w:val="nil"/>
              <w:bottom w:val="single" w:sz="4" w:space="0" w:color="auto"/>
              <w:right w:val="nil"/>
            </w:tcBorders>
            <w:shd w:val="clear" w:color="auto" w:fill="auto"/>
            <w:vAlign w:val="center"/>
          </w:tcPr>
          <w:p w14:paraId="24AA84B5" w14:textId="77777777" w:rsidR="00854E21" w:rsidRPr="00854E21" w:rsidRDefault="00854E21" w:rsidP="001F4968">
            <w:pPr>
              <w:rPr>
                <w:rFonts w:ascii="Times New Roman" w:hAnsi="Times New Roman" w:cs="Times New Roman"/>
                <w:sz w:val="6"/>
                <w:szCs w:val="6"/>
              </w:rPr>
            </w:pPr>
          </w:p>
        </w:tc>
        <w:tc>
          <w:tcPr>
            <w:tcW w:w="806" w:type="dxa"/>
            <w:gridSpan w:val="2"/>
            <w:tcBorders>
              <w:top w:val="nil"/>
              <w:left w:val="nil"/>
              <w:bottom w:val="single" w:sz="4" w:space="0" w:color="auto"/>
              <w:right w:val="nil"/>
            </w:tcBorders>
            <w:shd w:val="clear" w:color="auto" w:fill="auto"/>
            <w:vAlign w:val="center"/>
          </w:tcPr>
          <w:p w14:paraId="3CB1DD1C" w14:textId="77777777" w:rsidR="00854E21" w:rsidRPr="00854E21" w:rsidRDefault="00854E21" w:rsidP="001F4968">
            <w:pPr>
              <w:jc w:val="center"/>
              <w:rPr>
                <w:rFonts w:ascii="Times New Roman" w:hAnsi="Times New Roman" w:cs="Times New Roman"/>
                <w:color w:val="000000"/>
                <w:sz w:val="6"/>
                <w:szCs w:val="6"/>
              </w:rPr>
            </w:pPr>
          </w:p>
        </w:tc>
        <w:tc>
          <w:tcPr>
            <w:tcW w:w="807" w:type="dxa"/>
            <w:tcBorders>
              <w:top w:val="nil"/>
              <w:left w:val="nil"/>
              <w:bottom w:val="single" w:sz="4" w:space="0" w:color="auto"/>
              <w:right w:val="nil"/>
            </w:tcBorders>
            <w:vAlign w:val="center"/>
          </w:tcPr>
          <w:p w14:paraId="0E7C4E58" w14:textId="77777777" w:rsidR="00854E21" w:rsidRPr="00854E21" w:rsidRDefault="00854E21" w:rsidP="001F4968">
            <w:pPr>
              <w:jc w:val="center"/>
              <w:rPr>
                <w:rFonts w:ascii="Times New Roman" w:hAnsi="Times New Roman" w:cs="Times New Roman"/>
                <w:color w:val="000000"/>
                <w:sz w:val="6"/>
                <w:szCs w:val="6"/>
              </w:rPr>
            </w:pPr>
          </w:p>
        </w:tc>
        <w:tc>
          <w:tcPr>
            <w:tcW w:w="807" w:type="dxa"/>
            <w:tcBorders>
              <w:top w:val="nil"/>
              <w:left w:val="nil"/>
              <w:bottom w:val="single" w:sz="4" w:space="0" w:color="auto"/>
              <w:right w:val="nil"/>
            </w:tcBorders>
          </w:tcPr>
          <w:p w14:paraId="51D65145" w14:textId="77777777" w:rsidR="00854E21" w:rsidRPr="00854E21" w:rsidRDefault="00854E21" w:rsidP="001F4968">
            <w:pPr>
              <w:jc w:val="right"/>
              <w:rPr>
                <w:rFonts w:ascii="Times New Roman" w:hAnsi="Times New Roman" w:cs="Times New Roman"/>
                <w:sz w:val="6"/>
                <w:szCs w:val="6"/>
              </w:rPr>
            </w:pPr>
          </w:p>
        </w:tc>
        <w:tc>
          <w:tcPr>
            <w:tcW w:w="1210" w:type="dxa"/>
            <w:tcBorders>
              <w:top w:val="nil"/>
              <w:left w:val="nil"/>
              <w:bottom w:val="single" w:sz="4" w:space="0" w:color="auto"/>
              <w:right w:val="nil"/>
            </w:tcBorders>
            <w:vAlign w:val="center"/>
          </w:tcPr>
          <w:p w14:paraId="25F8B2F6" w14:textId="77777777" w:rsidR="00854E21" w:rsidRPr="00854E21" w:rsidRDefault="00854E21" w:rsidP="001F4968">
            <w:pPr>
              <w:ind w:left="113"/>
              <w:jc w:val="center"/>
              <w:rPr>
                <w:rFonts w:ascii="Times New Roman" w:hAnsi="Times New Roman" w:cs="Times New Roman"/>
                <w:color w:val="000000"/>
                <w:sz w:val="6"/>
                <w:szCs w:val="6"/>
              </w:rPr>
            </w:pPr>
          </w:p>
        </w:tc>
        <w:tc>
          <w:tcPr>
            <w:tcW w:w="1210" w:type="dxa"/>
            <w:tcBorders>
              <w:top w:val="nil"/>
              <w:left w:val="nil"/>
              <w:bottom w:val="single" w:sz="4" w:space="0" w:color="auto"/>
              <w:right w:val="nil"/>
            </w:tcBorders>
            <w:vAlign w:val="center"/>
          </w:tcPr>
          <w:p w14:paraId="50F65A9D" w14:textId="77777777" w:rsidR="00854E21" w:rsidRPr="00854E21" w:rsidRDefault="00854E21" w:rsidP="001F4968">
            <w:pPr>
              <w:jc w:val="center"/>
              <w:rPr>
                <w:rFonts w:ascii="Times New Roman" w:hAnsi="Times New Roman" w:cs="Times New Roman"/>
                <w:color w:val="000000"/>
                <w:sz w:val="6"/>
                <w:szCs w:val="6"/>
              </w:rPr>
            </w:pPr>
          </w:p>
        </w:tc>
        <w:tc>
          <w:tcPr>
            <w:tcW w:w="807" w:type="dxa"/>
            <w:tcBorders>
              <w:top w:val="nil"/>
              <w:left w:val="nil"/>
              <w:bottom w:val="single" w:sz="4" w:space="0" w:color="auto"/>
              <w:right w:val="nil"/>
            </w:tcBorders>
            <w:vAlign w:val="center"/>
          </w:tcPr>
          <w:p w14:paraId="15FF0B4F" w14:textId="77777777" w:rsidR="00854E21" w:rsidRPr="00854E21" w:rsidRDefault="00854E21" w:rsidP="001F4968">
            <w:pPr>
              <w:ind w:right="113"/>
              <w:jc w:val="right"/>
              <w:rPr>
                <w:rFonts w:ascii="Times New Roman" w:hAnsi="Times New Roman" w:cs="Times New Roman"/>
                <w:color w:val="000000"/>
                <w:sz w:val="6"/>
                <w:szCs w:val="6"/>
              </w:rPr>
            </w:pPr>
          </w:p>
        </w:tc>
        <w:tc>
          <w:tcPr>
            <w:tcW w:w="807" w:type="dxa"/>
            <w:gridSpan w:val="2"/>
            <w:tcBorders>
              <w:top w:val="nil"/>
              <w:left w:val="nil"/>
              <w:bottom w:val="single" w:sz="4" w:space="0" w:color="auto"/>
              <w:right w:val="nil"/>
            </w:tcBorders>
            <w:vAlign w:val="center"/>
          </w:tcPr>
          <w:p w14:paraId="74619A1B" w14:textId="77777777" w:rsidR="00854E21" w:rsidRPr="00854E21" w:rsidRDefault="00854E21" w:rsidP="001F4968">
            <w:pPr>
              <w:jc w:val="right"/>
              <w:rPr>
                <w:rFonts w:ascii="Times New Roman" w:hAnsi="Times New Roman" w:cs="Times New Roman"/>
                <w:color w:val="000000"/>
                <w:sz w:val="6"/>
                <w:szCs w:val="6"/>
              </w:rPr>
            </w:pPr>
          </w:p>
        </w:tc>
      </w:tr>
      <w:tr w:rsidR="006569C2" w:rsidRPr="00E81D46" w14:paraId="573EFA08" w14:textId="77777777" w:rsidTr="001478BB">
        <w:trPr>
          <w:trHeight w:val="20"/>
        </w:trPr>
        <w:tc>
          <w:tcPr>
            <w:tcW w:w="3061" w:type="dxa"/>
            <w:gridSpan w:val="2"/>
            <w:tcBorders>
              <w:top w:val="single" w:sz="4" w:space="0" w:color="auto"/>
              <w:bottom w:val="nil"/>
              <w:right w:val="nil"/>
            </w:tcBorders>
            <w:shd w:val="clear" w:color="auto" w:fill="auto"/>
            <w:vAlign w:val="center"/>
          </w:tcPr>
          <w:p w14:paraId="06AA5C1D" w14:textId="77777777" w:rsidR="006569C2" w:rsidRPr="008A48EA" w:rsidRDefault="006569C2" w:rsidP="001F4968">
            <w:pPr>
              <w:rPr>
                <w:rFonts w:ascii="Times New Roman" w:hAnsi="Times New Roman" w:cs="Times New Roman"/>
                <w:sz w:val="21"/>
                <w:szCs w:val="21"/>
              </w:rPr>
            </w:pPr>
            <w:r w:rsidRPr="008A48EA">
              <w:rPr>
                <w:rFonts w:ascii="Times New Roman" w:hAnsi="Times New Roman" w:cs="Times New Roman"/>
                <w:sz w:val="21"/>
                <w:szCs w:val="21"/>
              </w:rPr>
              <w:t>Rice</w:t>
            </w:r>
            <w:r>
              <w:rPr>
                <w:rFonts w:ascii="Times New Roman" w:hAnsi="Times New Roman" w:cs="Times New Roman"/>
                <w:sz w:val="21"/>
                <w:szCs w:val="21"/>
              </w:rPr>
              <w:t xml:space="preserve"> (all grades and varieties)</w:t>
            </w:r>
          </w:p>
        </w:tc>
        <w:tc>
          <w:tcPr>
            <w:tcW w:w="806" w:type="dxa"/>
            <w:gridSpan w:val="2"/>
            <w:tcBorders>
              <w:top w:val="single" w:sz="4" w:space="0" w:color="auto"/>
              <w:left w:val="nil"/>
              <w:bottom w:val="nil"/>
              <w:right w:val="nil"/>
            </w:tcBorders>
            <w:shd w:val="clear" w:color="auto" w:fill="auto"/>
            <w:vAlign w:val="bottom"/>
          </w:tcPr>
          <w:p w14:paraId="509C6CEC" w14:textId="77777777" w:rsidR="006569C2" w:rsidRPr="006E582A" w:rsidRDefault="006569C2" w:rsidP="001F4968">
            <w:pPr>
              <w:ind w:right="85"/>
              <w:jc w:val="right"/>
              <w:rPr>
                <w:rFonts w:ascii="Times New Roman" w:hAnsi="Times New Roman" w:cs="Times New Roman"/>
                <w:color w:val="000000"/>
                <w:sz w:val="21"/>
                <w:szCs w:val="21"/>
              </w:rPr>
            </w:pPr>
            <w:r w:rsidRPr="006E582A">
              <w:rPr>
                <w:rFonts w:ascii="Times New Roman" w:hAnsi="Times New Roman" w:cs="Times New Roman"/>
                <w:color w:val="000000"/>
                <w:sz w:val="21"/>
                <w:szCs w:val="21"/>
              </w:rPr>
              <w:t>10522</w:t>
            </w:r>
          </w:p>
        </w:tc>
        <w:tc>
          <w:tcPr>
            <w:tcW w:w="807" w:type="dxa"/>
            <w:tcBorders>
              <w:top w:val="single" w:sz="4" w:space="0" w:color="auto"/>
              <w:left w:val="nil"/>
              <w:bottom w:val="nil"/>
              <w:right w:val="nil"/>
            </w:tcBorders>
            <w:vAlign w:val="bottom"/>
          </w:tcPr>
          <w:p w14:paraId="1C0B6FE8" w14:textId="77777777" w:rsidR="006569C2" w:rsidRDefault="006569C2" w:rsidP="001F4968">
            <w:pPr>
              <w:ind w:right="113"/>
              <w:jc w:val="right"/>
              <w:rPr>
                <w:rFonts w:ascii="Calibri" w:hAnsi="Calibri" w:cs="Calibri"/>
                <w:color w:val="000000"/>
              </w:rPr>
            </w:pPr>
            <w:r w:rsidRPr="00FA3B8D">
              <w:rPr>
                <w:rFonts w:ascii="Times New Roman" w:hAnsi="Times New Roman" w:cs="Times New Roman"/>
                <w:color w:val="000000"/>
                <w:sz w:val="21"/>
                <w:szCs w:val="21"/>
              </w:rPr>
              <w:t>-7.5%</w:t>
            </w:r>
          </w:p>
        </w:tc>
        <w:tc>
          <w:tcPr>
            <w:tcW w:w="807" w:type="dxa"/>
            <w:tcBorders>
              <w:top w:val="single" w:sz="4" w:space="0" w:color="auto"/>
              <w:left w:val="nil"/>
              <w:bottom w:val="nil"/>
              <w:right w:val="nil"/>
            </w:tcBorders>
            <w:vAlign w:val="bottom"/>
          </w:tcPr>
          <w:p w14:paraId="7DD0C668" w14:textId="77777777" w:rsidR="006569C2" w:rsidRPr="001E2162" w:rsidRDefault="006569C2" w:rsidP="001F4968">
            <w:pPr>
              <w:ind w:right="113"/>
              <w:jc w:val="right"/>
              <w:rPr>
                <w:rFonts w:ascii="Times New Roman" w:hAnsi="Times New Roman" w:cs="Times New Roman"/>
                <w:color w:val="000000"/>
                <w:sz w:val="21"/>
                <w:szCs w:val="21"/>
              </w:rPr>
            </w:pPr>
            <w:r w:rsidRPr="001E2162">
              <w:rPr>
                <w:rFonts w:ascii="Times New Roman" w:hAnsi="Times New Roman" w:cs="Times New Roman"/>
                <w:color w:val="000000"/>
                <w:sz w:val="21"/>
                <w:szCs w:val="21"/>
              </w:rPr>
              <w:t>-0.8%</w:t>
            </w:r>
          </w:p>
        </w:tc>
        <w:tc>
          <w:tcPr>
            <w:tcW w:w="1210" w:type="dxa"/>
            <w:tcBorders>
              <w:top w:val="single" w:sz="4" w:space="0" w:color="auto"/>
              <w:left w:val="nil"/>
              <w:bottom w:val="nil"/>
              <w:right w:val="nil"/>
            </w:tcBorders>
            <w:vAlign w:val="bottom"/>
          </w:tcPr>
          <w:p w14:paraId="4D588DA6" w14:textId="77777777" w:rsidR="006569C2" w:rsidRPr="00E81D46" w:rsidRDefault="006569C2" w:rsidP="001F4968">
            <w:pPr>
              <w:ind w:right="227"/>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0.53</w:t>
            </w:r>
          </w:p>
        </w:tc>
        <w:tc>
          <w:tcPr>
            <w:tcW w:w="1210" w:type="dxa"/>
            <w:tcBorders>
              <w:top w:val="single" w:sz="4" w:space="0" w:color="auto"/>
              <w:left w:val="nil"/>
              <w:bottom w:val="nil"/>
              <w:right w:val="nil"/>
            </w:tcBorders>
            <w:vAlign w:val="bottom"/>
          </w:tcPr>
          <w:p w14:paraId="593EFB89" w14:textId="77777777" w:rsidR="006569C2" w:rsidRPr="00E81D46" w:rsidRDefault="006569C2" w:rsidP="001F4968">
            <w:pPr>
              <w:jc w:val="center"/>
              <w:rPr>
                <w:rFonts w:ascii="Times New Roman" w:hAnsi="Times New Roman" w:cs="Times New Roman"/>
                <w:color w:val="000000"/>
                <w:sz w:val="21"/>
                <w:szCs w:val="21"/>
              </w:rPr>
            </w:pPr>
            <w:r w:rsidRPr="00E81D46">
              <w:rPr>
                <w:rFonts w:ascii="Times New Roman" w:hAnsi="Times New Roman" w:cs="Times New Roman"/>
                <w:color w:val="000000"/>
                <w:sz w:val="21"/>
                <w:szCs w:val="21"/>
              </w:rPr>
              <w:t>0.84</w:t>
            </w:r>
          </w:p>
        </w:tc>
        <w:tc>
          <w:tcPr>
            <w:tcW w:w="807" w:type="dxa"/>
            <w:tcBorders>
              <w:top w:val="single" w:sz="4" w:space="0" w:color="auto"/>
              <w:left w:val="nil"/>
              <w:bottom w:val="nil"/>
              <w:right w:val="nil"/>
            </w:tcBorders>
            <w:vAlign w:val="bottom"/>
          </w:tcPr>
          <w:p w14:paraId="604495A1" w14:textId="77777777" w:rsidR="006569C2" w:rsidRPr="00E81D46" w:rsidRDefault="006569C2" w:rsidP="001478BB">
            <w:pPr>
              <w:spacing w:line="288" w:lineRule="auto"/>
              <w:ind w:right="113"/>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748</w:t>
            </w:r>
          </w:p>
        </w:tc>
        <w:tc>
          <w:tcPr>
            <w:tcW w:w="807" w:type="dxa"/>
            <w:gridSpan w:val="2"/>
            <w:tcBorders>
              <w:top w:val="single" w:sz="4" w:space="0" w:color="auto"/>
              <w:left w:val="nil"/>
              <w:bottom w:val="nil"/>
              <w:right w:val="nil"/>
            </w:tcBorders>
            <w:vAlign w:val="bottom"/>
          </w:tcPr>
          <w:p w14:paraId="422D19AE" w14:textId="77777777" w:rsidR="006569C2" w:rsidRPr="00E81D46" w:rsidRDefault="006569C2" w:rsidP="001478BB">
            <w:pPr>
              <w:spacing w:line="288" w:lineRule="auto"/>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1043</w:t>
            </w:r>
          </w:p>
        </w:tc>
      </w:tr>
      <w:tr w:rsidR="006569C2" w:rsidRPr="00E81D46" w14:paraId="3CD6E65C" w14:textId="77777777" w:rsidTr="001478BB">
        <w:trPr>
          <w:trHeight w:val="20"/>
        </w:trPr>
        <w:tc>
          <w:tcPr>
            <w:tcW w:w="3061" w:type="dxa"/>
            <w:gridSpan w:val="2"/>
            <w:tcBorders>
              <w:top w:val="nil"/>
              <w:bottom w:val="nil"/>
              <w:right w:val="nil"/>
            </w:tcBorders>
            <w:vAlign w:val="center"/>
          </w:tcPr>
          <w:p w14:paraId="260AEC3C" w14:textId="77777777" w:rsidR="006569C2" w:rsidRPr="008A48EA" w:rsidRDefault="006569C2" w:rsidP="001F4968">
            <w:pPr>
              <w:rPr>
                <w:rFonts w:ascii="Times New Roman" w:hAnsi="Times New Roman" w:cs="Times New Roman"/>
                <w:sz w:val="21"/>
                <w:szCs w:val="21"/>
              </w:rPr>
            </w:pPr>
            <w:r>
              <w:rPr>
                <w:rFonts w:ascii="Times New Roman" w:hAnsi="Times New Roman" w:cs="Times New Roman"/>
                <w:sz w:val="21"/>
                <w:szCs w:val="21"/>
              </w:rPr>
              <w:t>Sticky r</w:t>
            </w:r>
            <w:r w:rsidRPr="008A48EA">
              <w:rPr>
                <w:rFonts w:ascii="Times New Roman" w:hAnsi="Times New Roman" w:cs="Times New Roman"/>
                <w:sz w:val="21"/>
                <w:szCs w:val="21"/>
              </w:rPr>
              <w:t>ice</w:t>
            </w:r>
          </w:p>
        </w:tc>
        <w:tc>
          <w:tcPr>
            <w:tcW w:w="806" w:type="dxa"/>
            <w:gridSpan w:val="2"/>
            <w:tcBorders>
              <w:top w:val="nil"/>
              <w:left w:val="nil"/>
              <w:bottom w:val="nil"/>
              <w:right w:val="nil"/>
            </w:tcBorders>
            <w:shd w:val="clear" w:color="auto" w:fill="auto"/>
            <w:vAlign w:val="bottom"/>
          </w:tcPr>
          <w:p w14:paraId="0C157FC9" w14:textId="77777777" w:rsidR="006569C2" w:rsidRPr="006E582A" w:rsidRDefault="006569C2" w:rsidP="001F4968">
            <w:pPr>
              <w:ind w:right="85"/>
              <w:jc w:val="right"/>
              <w:rPr>
                <w:rFonts w:ascii="Times New Roman" w:hAnsi="Times New Roman" w:cs="Times New Roman"/>
                <w:color w:val="000000"/>
                <w:sz w:val="21"/>
                <w:szCs w:val="21"/>
              </w:rPr>
            </w:pPr>
            <w:r w:rsidRPr="006E582A">
              <w:rPr>
                <w:rFonts w:ascii="Times New Roman" w:hAnsi="Times New Roman" w:cs="Times New Roman"/>
                <w:color w:val="000000"/>
                <w:sz w:val="21"/>
                <w:szCs w:val="21"/>
              </w:rPr>
              <w:t>16263</w:t>
            </w:r>
          </w:p>
        </w:tc>
        <w:tc>
          <w:tcPr>
            <w:tcW w:w="807" w:type="dxa"/>
            <w:tcBorders>
              <w:top w:val="nil"/>
              <w:left w:val="nil"/>
              <w:bottom w:val="nil"/>
              <w:right w:val="nil"/>
            </w:tcBorders>
            <w:vAlign w:val="bottom"/>
          </w:tcPr>
          <w:p w14:paraId="2FD3E829" w14:textId="77777777" w:rsidR="006569C2" w:rsidRPr="00FA3B8D" w:rsidRDefault="006569C2" w:rsidP="001F4968">
            <w:pPr>
              <w:ind w:right="113"/>
              <w:jc w:val="right"/>
              <w:rPr>
                <w:rFonts w:ascii="Times New Roman" w:hAnsi="Times New Roman" w:cs="Times New Roman"/>
                <w:color w:val="000000"/>
                <w:sz w:val="21"/>
                <w:szCs w:val="21"/>
              </w:rPr>
            </w:pPr>
            <w:r w:rsidRPr="00FA3B8D">
              <w:rPr>
                <w:rFonts w:ascii="Times New Roman" w:hAnsi="Times New Roman" w:cs="Times New Roman"/>
                <w:color w:val="000000"/>
                <w:sz w:val="21"/>
                <w:szCs w:val="21"/>
              </w:rPr>
              <w:t>-5.0%</w:t>
            </w:r>
          </w:p>
        </w:tc>
        <w:tc>
          <w:tcPr>
            <w:tcW w:w="807" w:type="dxa"/>
            <w:tcBorders>
              <w:top w:val="nil"/>
              <w:left w:val="nil"/>
              <w:bottom w:val="nil"/>
              <w:right w:val="nil"/>
            </w:tcBorders>
            <w:vAlign w:val="bottom"/>
          </w:tcPr>
          <w:p w14:paraId="6F7E31D3" w14:textId="77777777" w:rsidR="006569C2" w:rsidRPr="001E2162" w:rsidRDefault="006569C2" w:rsidP="001F4968">
            <w:pPr>
              <w:ind w:right="113"/>
              <w:jc w:val="right"/>
              <w:rPr>
                <w:rFonts w:ascii="Times New Roman" w:hAnsi="Times New Roman" w:cs="Times New Roman"/>
                <w:color w:val="000000"/>
                <w:sz w:val="21"/>
                <w:szCs w:val="21"/>
              </w:rPr>
            </w:pPr>
            <w:r w:rsidRPr="001E2162">
              <w:rPr>
                <w:rFonts w:ascii="Times New Roman" w:hAnsi="Times New Roman" w:cs="Times New Roman"/>
                <w:color w:val="000000"/>
                <w:sz w:val="21"/>
                <w:szCs w:val="21"/>
              </w:rPr>
              <w:t>3.9%</w:t>
            </w:r>
          </w:p>
        </w:tc>
        <w:tc>
          <w:tcPr>
            <w:tcW w:w="1210" w:type="dxa"/>
            <w:tcBorders>
              <w:top w:val="nil"/>
              <w:left w:val="nil"/>
              <w:bottom w:val="nil"/>
              <w:right w:val="nil"/>
            </w:tcBorders>
            <w:vAlign w:val="bottom"/>
          </w:tcPr>
          <w:p w14:paraId="574A700D" w14:textId="77777777" w:rsidR="006569C2" w:rsidRPr="00E81D46" w:rsidRDefault="006569C2" w:rsidP="001F4968">
            <w:pPr>
              <w:ind w:right="227"/>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0.30</w:t>
            </w:r>
          </w:p>
        </w:tc>
        <w:tc>
          <w:tcPr>
            <w:tcW w:w="1210" w:type="dxa"/>
            <w:tcBorders>
              <w:top w:val="nil"/>
              <w:left w:val="nil"/>
              <w:right w:val="nil"/>
            </w:tcBorders>
            <w:vAlign w:val="bottom"/>
          </w:tcPr>
          <w:p w14:paraId="5DB97B10" w14:textId="77777777" w:rsidR="006569C2" w:rsidRPr="00E81D46" w:rsidRDefault="006569C2" w:rsidP="001F4968">
            <w:pPr>
              <w:jc w:val="center"/>
              <w:rPr>
                <w:rFonts w:ascii="Times New Roman" w:hAnsi="Times New Roman" w:cs="Times New Roman"/>
                <w:color w:val="000000"/>
                <w:sz w:val="21"/>
                <w:szCs w:val="21"/>
              </w:rPr>
            </w:pPr>
            <w:r w:rsidRPr="00E81D46">
              <w:rPr>
                <w:rFonts w:ascii="Times New Roman" w:hAnsi="Times New Roman" w:cs="Times New Roman"/>
                <w:color w:val="000000"/>
                <w:sz w:val="21"/>
                <w:szCs w:val="21"/>
              </w:rPr>
              <w:t>0.30</w:t>
            </w:r>
          </w:p>
        </w:tc>
        <w:tc>
          <w:tcPr>
            <w:tcW w:w="807" w:type="dxa"/>
            <w:tcBorders>
              <w:top w:val="nil"/>
              <w:left w:val="nil"/>
              <w:bottom w:val="nil"/>
              <w:right w:val="nil"/>
            </w:tcBorders>
            <w:vAlign w:val="bottom"/>
          </w:tcPr>
          <w:p w14:paraId="2FB2F492" w14:textId="77777777" w:rsidR="006569C2" w:rsidRPr="00E81D46" w:rsidRDefault="006569C2" w:rsidP="001478BB">
            <w:pPr>
              <w:spacing w:line="288" w:lineRule="auto"/>
              <w:ind w:right="113"/>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361</w:t>
            </w:r>
          </w:p>
        </w:tc>
        <w:tc>
          <w:tcPr>
            <w:tcW w:w="807" w:type="dxa"/>
            <w:gridSpan w:val="2"/>
            <w:tcBorders>
              <w:top w:val="nil"/>
              <w:left w:val="nil"/>
              <w:bottom w:val="nil"/>
              <w:right w:val="nil"/>
            </w:tcBorders>
            <w:vAlign w:val="bottom"/>
          </w:tcPr>
          <w:p w14:paraId="7F5D641F" w14:textId="77777777" w:rsidR="006569C2" w:rsidRPr="00E81D46" w:rsidRDefault="006569C2" w:rsidP="001478BB">
            <w:pPr>
              <w:spacing w:line="288" w:lineRule="auto"/>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914</w:t>
            </w:r>
          </w:p>
        </w:tc>
      </w:tr>
      <w:tr w:rsidR="006569C2" w:rsidRPr="00E81D46" w14:paraId="68076175" w14:textId="77777777" w:rsidTr="001478BB">
        <w:trPr>
          <w:trHeight w:val="20"/>
        </w:trPr>
        <w:tc>
          <w:tcPr>
            <w:tcW w:w="3061" w:type="dxa"/>
            <w:gridSpan w:val="2"/>
            <w:tcBorders>
              <w:top w:val="nil"/>
              <w:bottom w:val="nil"/>
              <w:right w:val="nil"/>
            </w:tcBorders>
            <w:shd w:val="clear" w:color="auto" w:fill="auto"/>
            <w:vAlign w:val="center"/>
          </w:tcPr>
          <w:p w14:paraId="1B501CE2" w14:textId="77777777" w:rsidR="006569C2" w:rsidRPr="008A48EA" w:rsidRDefault="006569C2" w:rsidP="001F4968">
            <w:pPr>
              <w:rPr>
                <w:rFonts w:ascii="Times New Roman" w:hAnsi="Times New Roman" w:cs="Times New Roman"/>
                <w:sz w:val="21"/>
                <w:szCs w:val="21"/>
              </w:rPr>
            </w:pPr>
            <w:r w:rsidRPr="008A48EA">
              <w:rPr>
                <w:rFonts w:ascii="Times New Roman" w:hAnsi="Times New Roman" w:cs="Times New Roman"/>
                <w:sz w:val="21"/>
                <w:szCs w:val="21"/>
              </w:rPr>
              <w:t>Bread</w:t>
            </w:r>
            <w:r>
              <w:rPr>
                <w:rFonts w:ascii="Times New Roman" w:hAnsi="Times New Roman" w:cs="Times New Roman"/>
                <w:sz w:val="21"/>
                <w:szCs w:val="21"/>
              </w:rPr>
              <w:t xml:space="preserve"> and wheat flour</w:t>
            </w:r>
          </w:p>
        </w:tc>
        <w:tc>
          <w:tcPr>
            <w:tcW w:w="806" w:type="dxa"/>
            <w:gridSpan w:val="2"/>
            <w:tcBorders>
              <w:top w:val="nil"/>
              <w:left w:val="nil"/>
              <w:bottom w:val="nil"/>
              <w:right w:val="nil"/>
            </w:tcBorders>
            <w:shd w:val="clear" w:color="auto" w:fill="auto"/>
            <w:vAlign w:val="bottom"/>
          </w:tcPr>
          <w:p w14:paraId="6B70CC30" w14:textId="77777777" w:rsidR="006569C2" w:rsidRPr="006E582A" w:rsidRDefault="006569C2" w:rsidP="001F4968">
            <w:pPr>
              <w:ind w:right="85"/>
              <w:jc w:val="right"/>
              <w:rPr>
                <w:rFonts w:ascii="Times New Roman" w:hAnsi="Times New Roman" w:cs="Times New Roman"/>
                <w:color w:val="000000"/>
                <w:sz w:val="21"/>
                <w:szCs w:val="21"/>
              </w:rPr>
            </w:pPr>
            <w:r w:rsidRPr="006E582A">
              <w:rPr>
                <w:rFonts w:ascii="Times New Roman" w:hAnsi="Times New Roman" w:cs="Times New Roman"/>
                <w:color w:val="000000"/>
                <w:sz w:val="21"/>
                <w:szCs w:val="21"/>
              </w:rPr>
              <w:t>24291</w:t>
            </w:r>
          </w:p>
        </w:tc>
        <w:tc>
          <w:tcPr>
            <w:tcW w:w="807" w:type="dxa"/>
            <w:tcBorders>
              <w:top w:val="nil"/>
              <w:left w:val="nil"/>
              <w:bottom w:val="nil"/>
              <w:right w:val="nil"/>
            </w:tcBorders>
            <w:vAlign w:val="bottom"/>
          </w:tcPr>
          <w:p w14:paraId="61562F38" w14:textId="77777777" w:rsidR="006569C2" w:rsidRPr="00FA3B8D" w:rsidRDefault="006569C2" w:rsidP="001F4968">
            <w:pPr>
              <w:ind w:right="113"/>
              <w:jc w:val="right"/>
              <w:rPr>
                <w:rFonts w:ascii="Times New Roman" w:hAnsi="Times New Roman" w:cs="Times New Roman"/>
                <w:color w:val="000000"/>
                <w:sz w:val="21"/>
                <w:szCs w:val="21"/>
              </w:rPr>
            </w:pPr>
            <w:r w:rsidRPr="00FA3B8D">
              <w:rPr>
                <w:rFonts w:ascii="Times New Roman" w:hAnsi="Times New Roman" w:cs="Times New Roman"/>
                <w:color w:val="000000"/>
                <w:sz w:val="21"/>
                <w:szCs w:val="21"/>
              </w:rPr>
              <w:t>-11.0%</w:t>
            </w:r>
          </w:p>
        </w:tc>
        <w:tc>
          <w:tcPr>
            <w:tcW w:w="807" w:type="dxa"/>
            <w:tcBorders>
              <w:top w:val="nil"/>
              <w:left w:val="nil"/>
              <w:bottom w:val="nil"/>
              <w:right w:val="nil"/>
            </w:tcBorders>
            <w:vAlign w:val="bottom"/>
          </w:tcPr>
          <w:p w14:paraId="425E52D5" w14:textId="77777777" w:rsidR="006569C2" w:rsidRPr="001E2162" w:rsidRDefault="006569C2" w:rsidP="001F4968">
            <w:pPr>
              <w:ind w:right="113"/>
              <w:jc w:val="right"/>
              <w:rPr>
                <w:rFonts w:ascii="Times New Roman" w:hAnsi="Times New Roman" w:cs="Times New Roman"/>
                <w:color w:val="000000"/>
                <w:sz w:val="21"/>
                <w:szCs w:val="21"/>
              </w:rPr>
            </w:pPr>
            <w:r w:rsidRPr="001E2162">
              <w:rPr>
                <w:rFonts w:ascii="Times New Roman" w:hAnsi="Times New Roman" w:cs="Times New Roman"/>
                <w:color w:val="000000"/>
                <w:sz w:val="21"/>
                <w:szCs w:val="21"/>
              </w:rPr>
              <w:t>-1.</w:t>
            </w:r>
            <w:r>
              <w:rPr>
                <w:rFonts w:ascii="Times New Roman" w:hAnsi="Times New Roman" w:cs="Times New Roman"/>
                <w:color w:val="000000"/>
                <w:sz w:val="21"/>
                <w:szCs w:val="21"/>
              </w:rPr>
              <w:t>6</w:t>
            </w:r>
            <w:r w:rsidRPr="001E2162">
              <w:rPr>
                <w:rFonts w:ascii="Times New Roman" w:hAnsi="Times New Roman" w:cs="Times New Roman"/>
                <w:color w:val="000000"/>
                <w:sz w:val="21"/>
                <w:szCs w:val="21"/>
              </w:rPr>
              <w:t>%</w:t>
            </w:r>
          </w:p>
        </w:tc>
        <w:tc>
          <w:tcPr>
            <w:tcW w:w="1210" w:type="dxa"/>
            <w:tcBorders>
              <w:top w:val="nil"/>
              <w:left w:val="nil"/>
              <w:bottom w:val="nil"/>
              <w:right w:val="nil"/>
            </w:tcBorders>
            <w:vAlign w:val="bottom"/>
          </w:tcPr>
          <w:p w14:paraId="379C86E7" w14:textId="77777777" w:rsidR="006569C2" w:rsidRPr="00E81D46" w:rsidRDefault="006569C2" w:rsidP="001F4968">
            <w:pPr>
              <w:ind w:right="227"/>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0.07</w:t>
            </w:r>
          </w:p>
        </w:tc>
        <w:tc>
          <w:tcPr>
            <w:tcW w:w="1210" w:type="dxa"/>
            <w:tcBorders>
              <w:left w:val="nil"/>
              <w:right w:val="nil"/>
            </w:tcBorders>
            <w:vAlign w:val="bottom"/>
          </w:tcPr>
          <w:p w14:paraId="0AF01760" w14:textId="77777777" w:rsidR="006569C2" w:rsidRPr="00E81D46" w:rsidRDefault="006569C2" w:rsidP="001F4968">
            <w:pPr>
              <w:jc w:val="center"/>
              <w:rPr>
                <w:rFonts w:ascii="Times New Roman" w:hAnsi="Times New Roman" w:cs="Times New Roman"/>
                <w:color w:val="000000"/>
                <w:sz w:val="21"/>
                <w:szCs w:val="21"/>
              </w:rPr>
            </w:pPr>
            <w:r w:rsidRPr="00E81D46">
              <w:rPr>
                <w:rFonts w:ascii="Times New Roman" w:hAnsi="Times New Roman" w:cs="Times New Roman"/>
                <w:color w:val="000000"/>
                <w:sz w:val="21"/>
                <w:szCs w:val="21"/>
              </w:rPr>
              <w:t>0.88</w:t>
            </w:r>
          </w:p>
        </w:tc>
        <w:tc>
          <w:tcPr>
            <w:tcW w:w="807" w:type="dxa"/>
            <w:tcBorders>
              <w:top w:val="nil"/>
              <w:left w:val="nil"/>
              <w:bottom w:val="nil"/>
              <w:right w:val="nil"/>
            </w:tcBorders>
            <w:vAlign w:val="bottom"/>
          </w:tcPr>
          <w:p w14:paraId="37BD6DFB" w14:textId="77777777" w:rsidR="006569C2" w:rsidRPr="00E81D46" w:rsidRDefault="006569C2" w:rsidP="001478BB">
            <w:pPr>
              <w:spacing w:line="288" w:lineRule="auto"/>
              <w:ind w:right="113"/>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594</w:t>
            </w:r>
          </w:p>
        </w:tc>
        <w:tc>
          <w:tcPr>
            <w:tcW w:w="807" w:type="dxa"/>
            <w:gridSpan w:val="2"/>
            <w:tcBorders>
              <w:top w:val="nil"/>
              <w:left w:val="nil"/>
              <w:bottom w:val="nil"/>
              <w:right w:val="nil"/>
            </w:tcBorders>
            <w:vAlign w:val="bottom"/>
          </w:tcPr>
          <w:p w14:paraId="7931012F" w14:textId="77777777" w:rsidR="006569C2" w:rsidRPr="00E81D46" w:rsidRDefault="006569C2" w:rsidP="001478BB">
            <w:pPr>
              <w:spacing w:line="288" w:lineRule="auto"/>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595</w:t>
            </w:r>
          </w:p>
        </w:tc>
      </w:tr>
      <w:tr w:rsidR="006569C2" w:rsidRPr="00E81D46" w14:paraId="1CD277BC" w14:textId="77777777" w:rsidTr="001478BB">
        <w:trPr>
          <w:trHeight w:val="20"/>
        </w:trPr>
        <w:tc>
          <w:tcPr>
            <w:tcW w:w="3061" w:type="dxa"/>
            <w:gridSpan w:val="2"/>
            <w:tcBorders>
              <w:top w:val="nil"/>
              <w:bottom w:val="nil"/>
              <w:right w:val="nil"/>
            </w:tcBorders>
            <w:shd w:val="clear" w:color="auto" w:fill="auto"/>
            <w:vAlign w:val="center"/>
          </w:tcPr>
          <w:p w14:paraId="7E32A93B" w14:textId="77777777" w:rsidR="006569C2" w:rsidRPr="008A48EA" w:rsidRDefault="006569C2" w:rsidP="001F4968">
            <w:pPr>
              <w:rPr>
                <w:rFonts w:ascii="Times New Roman" w:hAnsi="Times New Roman" w:cs="Times New Roman"/>
                <w:sz w:val="21"/>
                <w:szCs w:val="21"/>
              </w:rPr>
            </w:pPr>
            <w:r>
              <w:rPr>
                <w:rFonts w:ascii="Times New Roman" w:hAnsi="Times New Roman" w:cs="Times New Roman"/>
                <w:sz w:val="21"/>
                <w:szCs w:val="21"/>
              </w:rPr>
              <w:t>Flour n</w:t>
            </w:r>
            <w:r w:rsidRPr="008A48EA">
              <w:rPr>
                <w:rFonts w:ascii="Times New Roman" w:hAnsi="Times New Roman" w:cs="Times New Roman"/>
                <w:sz w:val="21"/>
                <w:szCs w:val="21"/>
              </w:rPr>
              <w:t>oodles</w:t>
            </w:r>
            <w:r>
              <w:rPr>
                <w:rFonts w:ascii="Times New Roman" w:hAnsi="Times New Roman" w:cs="Times New Roman"/>
                <w:sz w:val="21"/>
                <w:szCs w:val="21"/>
              </w:rPr>
              <w:t xml:space="preserve"> and porridge</w:t>
            </w:r>
          </w:p>
        </w:tc>
        <w:tc>
          <w:tcPr>
            <w:tcW w:w="806" w:type="dxa"/>
            <w:gridSpan w:val="2"/>
            <w:tcBorders>
              <w:top w:val="nil"/>
              <w:left w:val="nil"/>
              <w:bottom w:val="nil"/>
              <w:right w:val="nil"/>
            </w:tcBorders>
            <w:shd w:val="clear" w:color="auto" w:fill="auto"/>
            <w:vAlign w:val="bottom"/>
          </w:tcPr>
          <w:p w14:paraId="78933391" w14:textId="77777777" w:rsidR="006569C2" w:rsidRPr="006E582A" w:rsidRDefault="006569C2" w:rsidP="001F4968">
            <w:pPr>
              <w:ind w:right="85"/>
              <w:jc w:val="right"/>
              <w:rPr>
                <w:rFonts w:ascii="Times New Roman" w:hAnsi="Times New Roman" w:cs="Times New Roman"/>
                <w:color w:val="000000"/>
                <w:sz w:val="21"/>
                <w:szCs w:val="21"/>
              </w:rPr>
            </w:pPr>
            <w:r w:rsidRPr="006E582A">
              <w:rPr>
                <w:rFonts w:ascii="Times New Roman" w:hAnsi="Times New Roman" w:cs="Times New Roman"/>
                <w:color w:val="000000"/>
                <w:sz w:val="21"/>
                <w:szCs w:val="21"/>
              </w:rPr>
              <w:t>34310</w:t>
            </w:r>
          </w:p>
        </w:tc>
        <w:tc>
          <w:tcPr>
            <w:tcW w:w="807" w:type="dxa"/>
            <w:tcBorders>
              <w:top w:val="nil"/>
              <w:left w:val="nil"/>
              <w:bottom w:val="nil"/>
              <w:right w:val="nil"/>
            </w:tcBorders>
            <w:vAlign w:val="bottom"/>
          </w:tcPr>
          <w:p w14:paraId="422E3AAF" w14:textId="77777777" w:rsidR="006569C2" w:rsidRPr="00FA3B8D" w:rsidRDefault="006569C2" w:rsidP="001F4968">
            <w:pPr>
              <w:ind w:right="113"/>
              <w:jc w:val="right"/>
              <w:rPr>
                <w:rFonts w:ascii="Times New Roman" w:hAnsi="Times New Roman" w:cs="Times New Roman"/>
                <w:color w:val="000000"/>
                <w:sz w:val="21"/>
                <w:szCs w:val="21"/>
              </w:rPr>
            </w:pPr>
            <w:r w:rsidRPr="00FA3B8D">
              <w:rPr>
                <w:rFonts w:ascii="Times New Roman" w:hAnsi="Times New Roman" w:cs="Times New Roman"/>
                <w:color w:val="000000"/>
                <w:sz w:val="21"/>
                <w:szCs w:val="21"/>
              </w:rPr>
              <w:t>-34.1%</w:t>
            </w:r>
          </w:p>
        </w:tc>
        <w:tc>
          <w:tcPr>
            <w:tcW w:w="807" w:type="dxa"/>
            <w:tcBorders>
              <w:top w:val="nil"/>
              <w:left w:val="nil"/>
              <w:bottom w:val="nil"/>
              <w:right w:val="nil"/>
            </w:tcBorders>
            <w:vAlign w:val="bottom"/>
          </w:tcPr>
          <w:p w14:paraId="028E32E8" w14:textId="77777777" w:rsidR="006569C2" w:rsidRPr="001E2162" w:rsidRDefault="006569C2" w:rsidP="001F4968">
            <w:pPr>
              <w:ind w:right="113"/>
              <w:jc w:val="right"/>
              <w:rPr>
                <w:rFonts w:ascii="Times New Roman" w:hAnsi="Times New Roman" w:cs="Times New Roman"/>
                <w:color w:val="000000"/>
                <w:sz w:val="21"/>
                <w:szCs w:val="21"/>
              </w:rPr>
            </w:pPr>
            <w:r w:rsidRPr="001E2162">
              <w:rPr>
                <w:rFonts w:ascii="Times New Roman" w:hAnsi="Times New Roman" w:cs="Times New Roman"/>
                <w:color w:val="000000"/>
                <w:sz w:val="21"/>
                <w:szCs w:val="21"/>
              </w:rPr>
              <w:t>2.3%</w:t>
            </w:r>
          </w:p>
        </w:tc>
        <w:tc>
          <w:tcPr>
            <w:tcW w:w="1210" w:type="dxa"/>
            <w:tcBorders>
              <w:top w:val="nil"/>
              <w:left w:val="nil"/>
              <w:bottom w:val="nil"/>
              <w:right w:val="nil"/>
            </w:tcBorders>
            <w:vAlign w:val="bottom"/>
          </w:tcPr>
          <w:p w14:paraId="24438DE7" w14:textId="77777777" w:rsidR="006569C2" w:rsidRPr="00E81D46" w:rsidRDefault="006569C2" w:rsidP="001F4968">
            <w:pPr>
              <w:ind w:right="227"/>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0.07</w:t>
            </w:r>
          </w:p>
        </w:tc>
        <w:tc>
          <w:tcPr>
            <w:tcW w:w="1210" w:type="dxa"/>
            <w:tcBorders>
              <w:left w:val="nil"/>
              <w:right w:val="nil"/>
            </w:tcBorders>
            <w:vAlign w:val="bottom"/>
          </w:tcPr>
          <w:p w14:paraId="4EA7A36C" w14:textId="77777777" w:rsidR="006569C2" w:rsidRPr="00E81D46" w:rsidRDefault="006569C2" w:rsidP="001F4968">
            <w:pPr>
              <w:jc w:val="center"/>
              <w:rPr>
                <w:rFonts w:ascii="Times New Roman" w:hAnsi="Times New Roman" w:cs="Times New Roman"/>
                <w:color w:val="000000"/>
                <w:sz w:val="21"/>
                <w:szCs w:val="21"/>
              </w:rPr>
            </w:pPr>
            <w:r w:rsidRPr="00E81D46">
              <w:rPr>
                <w:rFonts w:ascii="Times New Roman" w:hAnsi="Times New Roman" w:cs="Times New Roman"/>
                <w:color w:val="000000"/>
                <w:sz w:val="21"/>
                <w:szCs w:val="21"/>
              </w:rPr>
              <w:t>0.14</w:t>
            </w:r>
          </w:p>
        </w:tc>
        <w:tc>
          <w:tcPr>
            <w:tcW w:w="807" w:type="dxa"/>
            <w:tcBorders>
              <w:top w:val="nil"/>
              <w:left w:val="nil"/>
              <w:bottom w:val="nil"/>
              <w:right w:val="nil"/>
            </w:tcBorders>
            <w:vAlign w:val="bottom"/>
          </w:tcPr>
          <w:p w14:paraId="1035422D" w14:textId="77777777" w:rsidR="006569C2" w:rsidRPr="00E81D46" w:rsidRDefault="006569C2" w:rsidP="001478BB">
            <w:pPr>
              <w:spacing w:line="288" w:lineRule="auto"/>
              <w:ind w:right="113"/>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942</w:t>
            </w:r>
          </w:p>
        </w:tc>
        <w:tc>
          <w:tcPr>
            <w:tcW w:w="807" w:type="dxa"/>
            <w:gridSpan w:val="2"/>
            <w:tcBorders>
              <w:top w:val="nil"/>
              <w:left w:val="nil"/>
              <w:bottom w:val="nil"/>
              <w:right w:val="nil"/>
            </w:tcBorders>
            <w:vAlign w:val="bottom"/>
          </w:tcPr>
          <w:p w14:paraId="663866F3" w14:textId="77777777" w:rsidR="006569C2" w:rsidRPr="00E81D46" w:rsidRDefault="006569C2" w:rsidP="001478BB">
            <w:pPr>
              <w:spacing w:line="288" w:lineRule="auto"/>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944</w:t>
            </w:r>
          </w:p>
        </w:tc>
      </w:tr>
      <w:tr w:rsidR="006569C2" w:rsidRPr="00E81D46" w14:paraId="3E5F33FB" w14:textId="77777777" w:rsidTr="001478BB">
        <w:trPr>
          <w:trHeight w:val="20"/>
        </w:trPr>
        <w:tc>
          <w:tcPr>
            <w:tcW w:w="3061" w:type="dxa"/>
            <w:gridSpan w:val="2"/>
            <w:tcBorders>
              <w:top w:val="nil"/>
              <w:bottom w:val="nil"/>
              <w:right w:val="nil"/>
            </w:tcBorders>
            <w:shd w:val="clear" w:color="auto" w:fill="auto"/>
            <w:vAlign w:val="center"/>
          </w:tcPr>
          <w:p w14:paraId="514819A6" w14:textId="77777777" w:rsidR="006569C2" w:rsidRPr="008A48EA" w:rsidRDefault="006569C2" w:rsidP="001F4968">
            <w:pPr>
              <w:rPr>
                <w:rFonts w:ascii="Times New Roman" w:hAnsi="Times New Roman" w:cs="Times New Roman"/>
                <w:sz w:val="21"/>
                <w:szCs w:val="21"/>
              </w:rPr>
            </w:pPr>
            <w:r w:rsidRPr="008A48EA">
              <w:rPr>
                <w:rFonts w:ascii="Times New Roman" w:hAnsi="Times New Roman" w:cs="Times New Roman"/>
                <w:sz w:val="21"/>
                <w:szCs w:val="21"/>
              </w:rPr>
              <w:t xml:space="preserve">Fresh </w:t>
            </w:r>
            <w:r>
              <w:rPr>
                <w:rFonts w:ascii="Times New Roman" w:hAnsi="Times New Roman" w:cs="Times New Roman"/>
                <w:sz w:val="21"/>
                <w:szCs w:val="21"/>
              </w:rPr>
              <w:t>and dried rice n</w:t>
            </w:r>
            <w:r w:rsidRPr="008A48EA">
              <w:rPr>
                <w:rFonts w:ascii="Times New Roman" w:hAnsi="Times New Roman" w:cs="Times New Roman"/>
                <w:sz w:val="21"/>
                <w:szCs w:val="21"/>
              </w:rPr>
              <w:t>oodles</w:t>
            </w:r>
          </w:p>
        </w:tc>
        <w:tc>
          <w:tcPr>
            <w:tcW w:w="806" w:type="dxa"/>
            <w:gridSpan w:val="2"/>
            <w:tcBorders>
              <w:top w:val="nil"/>
              <w:left w:val="nil"/>
              <w:bottom w:val="nil"/>
              <w:right w:val="nil"/>
            </w:tcBorders>
            <w:shd w:val="clear" w:color="auto" w:fill="auto"/>
            <w:vAlign w:val="bottom"/>
          </w:tcPr>
          <w:p w14:paraId="560CD18A" w14:textId="77777777" w:rsidR="006569C2" w:rsidRPr="006E582A" w:rsidRDefault="006569C2" w:rsidP="001F4968">
            <w:pPr>
              <w:ind w:right="85"/>
              <w:jc w:val="right"/>
              <w:rPr>
                <w:rFonts w:ascii="Times New Roman" w:hAnsi="Times New Roman" w:cs="Times New Roman"/>
                <w:color w:val="000000"/>
                <w:sz w:val="21"/>
                <w:szCs w:val="21"/>
              </w:rPr>
            </w:pPr>
            <w:r w:rsidRPr="006E582A">
              <w:rPr>
                <w:rFonts w:ascii="Times New Roman" w:hAnsi="Times New Roman" w:cs="Times New Roman"/>
                <w:color w:val="000000"/>
                <w:sz w:val="21"/>
                <w:szCs w:val="21"/>
              </w:rPr>
              <w:t>7313</w:t>
            </w:r>
          </w:p>
        </w:tc>
        <w:tc>
          <w:tcPr>
            <w:tcW w:w="807" w:type="dxa"/>
            <w:tcBorders>
              <w:top w:val="nil"/>
              <w:left w:val="nil"/>
              <w:bottom w:val="nil"/>
              <w:right w:val="nil"/>
            </w:tcBorders>
            <w:vAlign w:val="bottom"/>
          </w:tcPr>
          <w:p w14:paraId="44CF8BFA" w14:textId="77777777" w:rsidR="006569C2" w:rsidRPr="00FA3B8D" w:rsidRDefault="006569C2" w:rsidP="001F4968">
            <w:pPr>
              <w:ind w:right="113"/>
              <w:jc w:val="right"/>
              <w:rPr>
                <w:rFonts w:ascii="Times New Roman" w:hAnsi="Times New Roman" w:cs="Times New Roman"/>
                <w:color w:val="000000"/>
                <w:sz w:val="21"/>
                <w:szCs w:val="21"/>
              </w:rPr>
            </w:pPr>
            <w:r w:rsidRPr="00FA3B8D">
              <w:rPr>
                <w:rFonts w:ascii="Times New Roman" w:hAnsi="Times New Roman" w:cs="Times New Roman"/>
                <w:color w:val="000000"/>
                <w:sz w:val="21"/>
                <w:szCs w:val="21"/>
              </w:rPr>
              <w:t>39.6%</w:t>
            </w:r>
          </w:p>
        </w:tc>
        <w:tc>
          <w:tcPr>
            <w:tcW w:w="807" w:type="dxa"/>
            <w:tcBorders>
              <w:top w:val="nil"/>
              <w:left w:val="nil"/>
              <w:bottom w:val="nil"/>
              <w:right w:val="nil"/>
            </w:tcBorders>
            <w:vAlign w:val="bottom"/>
          </w:tcPr>
          <w:p w14:paraId="6939BE6C" w14:textId="77777777" w:rsidR="006569C2" w:rsidRPr="001E2162" w:rsidRDefault="006569C2" w:rsidP="001F4968">
            <w:pPr>
              <w:ind w:right="113"/>
              <w:jc w:val="right"/>
              <w:rPr>
                <w:rFonts w:ascii="Times New Roman" w:hAnsi="Times New Roman" w:cs="Times New Roman"/>
                <w:color w:val="000000"/>
                <w:sz w:val="21"/>
                <w:szCs w:val="21"/>
              </w:rPr>
            </w:pPr>
            <w:r w:rsidRPr="001E2162">
              <w:rPr>
                <w:rFonts w:ascii="Times New Roman" w:hAnsi="Times New Roman" w:cs="Times New Roman"/>
                <w:color w:val="000000"/>
                <w:sz w:val="21"/>
                <w:szCs w:val="21"/>
              </w:rPr>
              <w:t>0.2%</w:t>
            </w:r>
          </w:p>
        </w:tc>
        <w:tc>
          <w:tcPr>
            <w:tcW w:w="1210" w:type="dxa"/>
            <w:tcBorders>
              <w:top w:val="nil"/>
              <w:left w:val="nil"/>
              <w:bottom w:val="nil"/>
              <w:right w:val="nil"/>
            </w:tcBorders>
            <w:vAlign w:val="bottom"/>
          </w:tcPr>
          <w:p w14:paraId="674B35CF" w14:textId="77777777" w:rsidR="006569C2" w:rsidRPr="00E81D46" w:rsidRDefault="006569C2" w:rsidP="001F4968">
            <w:pPr>
              <w:ind w:right="227"/>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0.08</w:t>
            </w:r>
          </w:p>
        </w:tc>
        <w:tc>
          <w:tcPr>
            <w:tcW w:w="1210" w:type="dxa"/>
            <w:tcBorders>
              <w:left w:val="nil"/>
              <w:right w:val="nil"/>
            </w:tcBorders>
            <w:vAlign w:val="bottom"/>
          </w:tcPr>
          <w:p w14:paraId="4B5C3AB6" w14:textId="77777777" w:rsidR="006569C2" w:rsidRPr="00E81D46" w:rsidRDefault="006569C2" w:rsidP="001F4968">
            <w:pPr>
              <w:jc w:val="center"/>
              <w:rPr>
                <w:rFonts w:ascii="Times New Roman" w:hAnsi="Times New Roman" w:cs="Times New Roman"/>
                <w:color w:val="000000"/>
                <w:sz w:val="21"/>
                <w:szCs w:val="21"/>
              </w:rPr>
            </w:pPr>
            <w:r w:rsidRPr="00E81D46">
              <w:rPr>
                <w:rFonts w:ascii="Times New Roman" w:hAnsi="Times New Roman" w:cs="Times New Roman"/>
                <w:color w:val="000000"/>
                <w:sz w:val="21"/>
                <w:szCs w:val="21"/>
              </w:rPr>
              <w:t>0.90</w:t>
            </w:r>
          </w:p>
        </w:tc>
        <w:tc>
          <w:tcPr>
            <w:tcW w:w="807" w:type="dxa"/>
            <w:tcBorders>
              <w:top w:val="nil"/>
              <w:left w:val="nil"/>
              <w:bottom w:val="nil"/>
              <w:right w:val="nil"/>
            </w:tcBorders>
            <w:vAlign w:val="bottom"/>
          </w:tcPr>
          <w:p w14:paraId="2C454344" w14:textId="77777777" w:rsidR="006569C2" w:rsidRPr="00E81D46" w:rsidRDefault="006569C2" w:rsidP="001478BB">
            <w:pPr>
              <w:spacing w:line="288" w:lineRule="auto"/>
              <w:ind w:right="113"/>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752</w:t>
            </w:r>
          </w:p>
        </w:tc>
        <w:tc>
          <w:tcPr>
            <w:tcW w:w="807" w:type="dxa"/>
            <w:gridSpan w:val="2"/>
            <w:tcBorders>
              <w:top w:val="nil"/>
              <w:left w:val="nil"/>
              <w:bottom w:val="nil"/>
              <w:right w:val="nil"/>
            </w:tcBorders>
            <w:vAlign w:val="bottom"/>
          </w:tcPr>
          <w:p w14:paraId="783257CC" w14:textId="77777777" w:rsidR="006569C2" w:rsidRPr="00E81D46" w:rsidRDefault="006569C2" w:rsidP="001478BB">
            <w:pPr>
              <w:spacing w:line="288" w:lineRule="auto"/>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754</w:t>
            </w:r>
          </w:p>
        </w:tc>
      </w:tr>
      <w:tr w:rsidR="006569C2" w:rsidRPr="00E81D46" w14:paraId="5EA55B40" w14:textId="77777777" w:rsidTr="001478BB">
        <w:trPr>
          <w:trHeight w:val="20"/>
        </w:trPr>
        <w:tc>
          <w:tcPr>
            <w:tcW w:w="3061" w:type="dxa"/>
            <w:gridSpan w:val="2"/>
            <w:tcBorders>
              <w:top w:val="nil"/>
              <w:bottom w:val="nil"/>
              <w:right w:val="nil"/>
            </w:tcBorders>
            <w:shd w:val="clear" w:color="auto" w:fill="auto"/>
            <w:vAlign w:val="center"/>
          </w:tcPr>
          <w:p w14:paraId="6559FC39" w14:textId="77777777" w:rsidR="006569C2" w:rsidRPr="008A48EA" w:rsidRDefault="006569C2" w:rsidP="001F4968">
            <w:pPr>
              <w:rPr>
                <w:rFonts w:ascii="Times New Roman" w:hAnsi="Times New Roman" w:cs="Times New Roman"/>
                <w:sz w:val="21"/>
                <w:szCs w:val="21"/>
              </w:rPr>
            </w:pPr>
            <w:r w:rsidRPr="008A48EA">
              <w:rPr>
                <w:rFonts w:ascii="Times New Roman" w:hAnsi="Times New Roman" w:cs="Times New Roman"/>
                <w:sz w:val="21"/>
                <w:szCs w:val="21"/>
              </w:rPr>
              <w:t>Pork</w:t>
            </w:r>
            <w:r>
              <w:rPr>
                <w:rFonts w:ascii="Times New Roman" w:hAnsi="Times New Roman" w:cs="Times New Roman"/>
                <w:sz w:val="21"/>
                <w:szCs w:val="21"/>
              </w:rPr>
              <w:t xml:space="preserve"> of all types</w:t>
            </w:r>
          </w:p>
        </w:tc>
        <w:tc>
          <w:tcPr>
            <w:tcW w:w="806" w:type="dxa"/>
            <w:gridSpan w:val="2"/>
            <w:tcBorders>
              <w:top w:val="nil"/>
              <w:left w:val="nil"/>
              <w:bottom w:val="nil"/>
              <w:right w:val="nil"/>
            </w:tcBorders>
            <w:shd w:val="clear" w:color="auto" w:fill="auto"/>
            <w:vAlign w:val="bottom"/>
          </w:tcPr>
          <w:p w14:paraId="482E00F5" w14:textId="77777777" w:rsidR="006569C2" w:rsidRPr="006E582A" w:rsidRDefault="006569C2" w:rsidP="001F4968">
            <w:pPr>
              <w:ind w:right="85"/>
              <w:jc w:val="right"/>
              <w:rPr>
                <w:rFonts w:ascii="Times New Roman" w:hAnsi="Times New Roman" w:cs="Times New Roman"/>
                <w:color w:val="000000"/>
                <w:sz w:val="21"/>
                <w:szCs w:val="21"/>
              </w:rPr>
            </w:pPr>
            <w:r w:rsidRPr="006E582A">
              <w:rPr>
                <w:rFonts w:ascii="Times New Roman" w:hAnsi="Times New Roman" w:cs="Times New Roman"/>
                <w:color w:val="000000"/>
                <w:sz w:val="21"/>
                <w:szCs w:val="21"/>
              </w:rPr>
              <w:t>50108</w:t>
            </w:r>
          </w:p>
        </w:tc>
        <w:tc>
          <w:tcPr>
            <w:tcW w:w="807" w:type="dxa"/>
            <w:tcBorders>
              <w:top w:val="nil"/>
              <w:left w:val="nil"/>
              <w:bottom w:val="nil"/>
              <w:right w:val="nil"/>
            </w:tcBorders>
            <w:vAlign w:val="bottom"/>
          </w:tcPr>
          <w:p w14:paraId="27E78036" w14:textId="77777777" w:rsidR="006569C2" w:rsidRPr="00FA3B8D" w:rsidRDefault="006569C2" w:rsidP="001F4968">
            <w:pPr>
              <w:ind w:right="113"/>
              <w:jc w:val="right"/>
              <w:rPr>
                <w:rFonts w:ascii="Times New Roman" w:hAnsi="Times New Roman" w:cs="Times New Roman"/>
                <w:color w:val="000000"/>
                <w:sz w:val="21"/>
                <w:szCs w:val="21"/>
              </w:rPr>
            </w:pPr>
            <w:r w:rsidRPr="00FA3B8D">
              <w:rPr>
                <w:rFonts w:ascii="Times New Roman" w:hAnsi="Times New Roman" w:cs="Times New Roman"/>
                <w:color w:val="000000"/>
                <w:sz w:val="21"/>
                <w:szCs w:val="21"/>
              </w:rPr>
              <w:t>7.7%</w:t>
            </w:r>
          </w:p>
        </w:tc>
        <w:tc>
          <w:tcPr>
            <w:tcW w:w="807" w:type="dxa"/>
            <w:tcBorders>
              <w:top w:val="nil"/>
              <w:left w:val="nil"/>
              <w:bottom w:val="nil"/>
              <w:right w:val="nil"/>
            </w:tcBorders>
            <w:vAlign w:val="bottom"/>
          </w:tcPr>
          <w:p w14:paraId="772E5CD9" w14:textId="77777777" w:rsidR="006569C2" w:rsidRPr="001E2162" w:rsidRDefault="006569C2" w:rsidP="001F4968">
            <w:pPr>
              <w:ind w:right="113"/>
              <w:jc w:val="right"/>
              <w:rPr>
                <w:rFonts w:ascii="Times New Roman" w:hAnsi="Times New Roman" w:cs="Times New Roman"/>
                <w:color w:val="000000"/>
                <w:sz w:val="21"/>
                <w:szCs w:val="21"/>
              </w:rPr>
            </w:pPr>
            <w:r w:rsidRPr="001E2162">
              <w:rPr>
                <w:rFonts w:ascii="Times New Roman" w:hAnsi="Times New Roman" w:cs="Times New Roman"/>
                <w:color w:val="000000"/>
                <w:sz w:val="21"/>
                <w:szCs w:val="21"/>
              </w:rPr>
              <w:t>0.9%</w:t>
            </w:r>
          </w:p>
        </w:tc>
        <w:tc>
          <w:tcPr>
            <w:tcW w:w="1210" w:type="dxa"/>
            <w:tcBorders>
              <w:top w:val="nil"/>
              <w:left w:val="nil"/>
              <w:bottom w:val="nil"/>
              <w:right w:val="nil"/>
            </w:tcBorders>
            <w:vAlign w:val="bottom"/>
          </w:tcPr>
          <w:p w14:paraId="48ACEABD" w14:textId="77777777" w:rsidR="006569C2" w:rsidRPr="00E81D46" w:rsidRDefault="006569C2" w:rsidP="001F4968">
            <w:pPr>
              <w:ind w:right="227"/>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0.53</w:t>
            </w:r>
          </w:p>
        </w:tc>
        <w:tc>
          <w:tcPr>
            <w:tcW w:w="1210" w:type="dxa"/>
            <w:tcBorders>
              <w:left w:val="nil"/>
              <w:right w:val="nil"/>
            </w:tcBorders>
            <w:vAlign w:val="bottom"/>
          </w:tcPr>
          <w:p w14:paraId="2CB642E2" w14:textId="77777777" w:rsidR="006569C2" w:rsidRPr="00E81D46" w:rsidRDefault="006569C2" w:rsidP="001F4968">
            <w:pPr>
              <w:jc w:val="center"/>
              <w:rPr>
                <w:rFonts w:ascii="Times New Roman" w:hAnsi="Times New Roman" w:cs="Times New Roman"/>
                <w:color w:val="000000"/>
                <w:sz w:val="21"/>
                <w:szCs w:val="21"/>
              </w:rPr>
            </w:pPr>
            <w:r w:rsidRPr="00E81D46">
              <w:rPr>
                <w:rFonts w:ascii="Times New Roman" w:hAnsi="Times New Roman" w:cs="Times New Roman"/>
                <w:color w:val="000000"/>
                <w:sz w:val="21"/>
                <w:szCs w:val="21"/>
              </w:rPr>
              <w:t>0.91</w:t>
            </w:r>
          </w:p>
        </w:tc>
        <w:tc>
          <w:tcPr>
            <w:tcW w:w="807" w:type="dxa"/>
            <w:tcBorders>
              <w:top w:val="nil"/>
              <w:left w:val="nil"/>
              <w:bottom w:val="nil"/>
              <w:right w:val="nil"/>
            </w:tcBorders>
            <w:vAlign w:val="bottom"/>
          </w:tcPr>
          <w:p w14:paraId="673092FE" w14:textId="77777777" w:rsidR="006569C2" w:rsidRPr="00E81D46" w:rsidRDefault="006569C2" w:rsidP="001478BB">
            <w:pPr>
              <w:spacing w:line="288" w:lineRule="auto"/>
              <w:ind w:right="113"/>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1027</w:t>
            </w:r>
          </w:p>
        </w:tc>
        <w:tc>
          <w:tcPr>
            <w:tcW w:w="807" w:type="dxa"/>
            <w:gridSpan w:val="2"/>
            <w:tcBorders>
              <w:top w:val="nil"/>
              <w:left w:val="nil"/>
              <w:bottom w:val="nil"/>
              <w:right w:val="nil"/>
            </w:tcBorders>
            <w:vAlign w:val="bottom"/>
          </w:tcPr>
          <w:p w14:paraId="4D8411A2" w14:textId="77777777" w:rsidR="006569C2" w:rsidRPr="00E81D46" w:rsidRDefault="006569C2" w:rsidP="001478BB">
            <w:pPr>
              <w:spacing w:line="288" w:lineRule="auto"/>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1049</w:t>
            </w:r>
          </w:p>
        </w:tc>
      </w:tr>
      <w:tr w:rsidR="006569C2" w:rsidRPr="00E81D46" w14:paraId="69B8EE26" w14:textId="77777777" w:rsidTr="001478BB">
        <w:trPr>
          <w:trHeight w:val="20"/>
        </w:trPr>
        <w:tc>
          <w:tcPr>
            <w:tcW w:w="3061" w:type="dxa"/>
            <w:gridSpan w:val="2"/>
            <w:tcBorders>
              <w:top w:val="nil"/>
              <w:bottom w:val="nil"/>
              <w:right w:val="nil"/>
            </w:tcBorders>
            <w:shd w:val="clear" w:color="auto" w:fill="auto"/>
            <w:vAlign w:val="center"/>
          </w:tcPr>
          <w:p w14:paraId="08AA9991" w14:textId="77777777" w:rsidR="006569C2" w:rsidRPr="008A48EA" w:rsidRDefault="006569C2" w:rsidP="001F4968">
            <w:pPr>
              <w:rPr>
                <w:rFonts w:ascii="Times New Roman" w:hAnsi="Times New Roman" w:cs="Times New Roman"/>
                <w:sz w:val="21"/>
                <w:szCs w:val="21"/>
              </w:rPr>
            </w:pPr>
            <w:r w:rsidRPr="008A48EA">
              <w:rPr>
                <w:rFonts w:ascii="Times New Roman" w:hAnsi="Times New Roman" w:cs="Times New Roman"/>
                <w:sz w:val="21"/>
                <w:szCs w:val="21"/>
              </w:rPr>
              <w:t>Beef</w:t>
            </w:r>
            <w:r>
              <w:rPr>
                <w:rFonts w:ascii="Times New Roman" w:hAnsi="Times New Roman" w:cs="Times New Roman"/>
                <w:sz w:val="21"/>
                <w:szCs w:val="21"/>
              </w:rPr>
              <w:t xml:space="preserve"> of all types</w:t>
            </w:r>
          </w:p>
        </w:tc>
        <w:tc>
          <w:tcPr>
            <w:tcW w:w="806" w:type="dxa"/>
            <w:gridSpan w:val="2"/>
            <w:tcBorders>
              <w:top w:val="nil"/>
              <w:left w:val="nil"/>
              <w:bottom w:val="nil"/>
              <w:right w:val="nil"/>
            </w:tcBorders>
            <w:shd w:val="clear" w:color="auto" w:fill="auto"/>
            <w:vAlign w:val="bottom"/>
          </w:tcPr>
          <w:p w14:paraId="13D2180F" w14:textId="77777777" w:rsidR="006569C2" w:rsidRPr="006E582A" w:rsidRDefault="006569C2" w:rsidP="001F4968">
            <w:pPr>
              <w:ind w:right="85"/>
              <w:jc w:val="right"/>
              <w:rPr>
                <w:rFonts w:ascii="Times New Roman" w:hAnsi="Times New Roman" w:cs="Times New Roman"/>
                <w:color w:val="000000"/>
                <w:sz w:val="21"/>
                <w:szCs w:val="21"/>
              </w:rPr>
            </w:pPr>
            <w:r w:rsidRPr="006E582A">
              <w:rPr>
                <w:rFonts w:ascii="Times New Roman" w:hAnsi="Times New Roman" w:cs="Times New Roman"/>
                <w:color w:val="000000"/>
                <w:sz w:val="21"/>
                <w:szCs w:val="21"/>
              </w:rPr>
              <w:t>102732</w:t>
            </w:r>
          </w:p>
        </w:tc>
        <w:tc>
          <w:tcPr>
            <w:tcW w:w="807" w:type="dxa"/>
            <w:tcBorders>
              <w:top w:val="nil"/>
              <w:left w:val="nil"/>
              <w:bottom w:val="nil"/>
              <w:right w:val="nil"/>
            </w:tcBorders>
            <w:vAlign w:val="bottom"/>
          </w:tcPr>
          <w:p w14:paraId="7DF1BCC1" w14:textId="77777777" w:rsidR="006569C2" w:rsidRPr="00FA3B8D" w:rsidRDefault="006569C2" w:rsidP="001F4968">
            <w:pPr>
              <w:ind w:right="113"/>
              <w:jc w:val="right"/>
              <w:rPr>
                <w:rFonts w:ascii="Times New Roman" w:hAnsi="Times New Roman" w:cs="Times New Roman"/>
                <w:color w:val="000000"/>
                <w:sz w:val="21"/>
                <w:szCs w:val="21"/>
              </w:rPr>
            </w:pPr>
            <w:r w:rsidRPr="00FA3B8D">
              <w:rPr>
                <w:rFonts w:ascii="Times New Roman" w:hAnsi="Times New Roman" w:cs="Times New Roman"/>
                <w:color w:val="000000"/>
                <w:sz w:val="21"/>
                <w:szCs w:val="21"/>
              </w:rPr>
              <w:t>7.4%</w:t>
            </w:r>
          </w:p>
        </w:tc>
        <w:tc>
          <w:tcPr>
            <w:tcW w:w="807" w:type="dxa"/>
            <w:tcBorders>
              <w:top w:val="nil"/>
              <w:left w:val="nil"/>
              <w:bottom w:val="nil"/>
              <w:right w:val="nil"/>
            </w:tcBorders>
            <w:vAlign w:val="bottom"/>
          </w:tcPr>
          <w:p w14:paraId="3DE338FE" w14:textId="77777777" w:rsidR="006569C2" w:rsidRPr="001E2162" w:rsidRDefault="006569C2" w:rsidP="001F4968">
            <w:pPr>
              <w:ind w:right="113"/>
              <w:jc w:val="right"/>
              <w:rPr>
                <w:rFonts w:ascii="Times New Roman" w:hAnsi="Times New Roman" w:cs="Times New Roman"/>
                <w:color w:val="000000"/>
                <w:sz w:val="21"/>
                <w:szCs w:val="21"/>
              </w:rPr>
            </w:pPr>
            <w:r w:rsidRPr="001E2162">
              <w:rPr>
                <w:rFonts w:ascii="Times New Roman" w:hAnsi="Times New Roman" w:cs="Times New Roman"/>
                <w:color w:val="000000"/>
                <w:sz w:val="21"/>
                <w:szCs w:val="21"/>
              </w:rPr>
              <w:t>-0.3%</w:t>
            </w:r>
          </w:p>
        </w:tc>
        <w:tc>
          <w:tcPr>
            <w:tcW w:w="1210" w:type="dxa"/>
            <w:tcBorders>
              <w:top w:val="nil"/>
              <w:left w:val="nil"/>
              <w:bottom w:val="nil"/>
              <w:right w:val="nil"/>
            </w:tcBorders>
            <w:vAlign w:val="bottom"/>
          </w:tcPr>
          <w:p w14:paraId="510E2BEF" w14:textId="77777777" w:rsidR="006569C2" w:rsidRPr="00E81D46" w:rsidRDefault="006569C2" w:rsidP="001F4968">
            <w:pPr>
              <w:ind w:right="227"/>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0.26</w:t>
            </w:r>
          </w:p>
        </w:tc>
        <w:tc>
          <w:tcPr>
            <w:tcW w:w="1210" w:type="dxa"/>
            <w:tcBorders>
              <w:left w:val="nil"/>
              <w:right w:val="nil"/>
            </w:tcBorders>
            <w:vAlign w:val="bottom"/>
          </w:tcPr>
          <w:p w14:paraId="27B84A7D" w14:textId="77777777" w:rsidR="006569C2" w:rsidRPr="00E81D46" w:rsidRDefault="006569C2" w:rsidP="001F4968">
            <w:pPr>
              <w:jc w:val="center"/>
              <w:rPr>
                <w:rFonts w:ascii="Times New Roman" w:hAnsi="Times New Roman" w:cs="Times New Roman"/>
                <w:color w:val="000000"/>
                <w:sz w:val="21"/>
                <w:szCs w:val="21"/>
              </w:rPr>
            </w:pPr>
            <w:r w:rsidRPr="00E81D46">
              <w:rPr>
                <w:rFonts w:ascii="Times New Roman" w:hAnsi="Times New Roman" w:cs="Times New Roman"/>
                <w:color w:val="000000"/>
                <w:sz w:val="21"/>
                <w:szCs w:val="21"/>
              </w:rPr>
              <w:t>0.85</w:t>
            </w:r>
          </w:p>
        </w:tc>
        <w:tc>
          <w:tcPr>
            <w:tcW w:w="807" w:type="dxa"/>
            <w:tcBorders>
              <w:top w:val="nil"/>
              <w:left w:val="nil"/>
              <w:bottom w:val="nil"/>
              <w:right w:val="nil"/>
            </w:tcBorders>
            <w:vAlign w:val="bottom"/>
          </w:tcPr>
          <w:p w14:paraId="640E6F01" w14:textId="77777777" w:rsidR="006569C2" w:rsidRPr="00E81D46" w:rsidRDefault="006569C2" w:rsidP="001478BB">
            <w:pPr>
              <w:spacing w:line="288" w:lineRule="auto"/>
              <w:ind w:right="113"/>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647</w:t>
            </w:r>
          </w:p>
        </w:tc>
        <w:tc>
          <w:tcPr>
            <w:tcW w:w="807" w:type="dxa"/>
            <w:gridSpan w:val="2"/>
            <w:tcBorders>
              <w:top w:val="nil"/>
              <w:left w:val="nil"/>
              <w:bottom w:val="nil"/>
              <w:right w:val="nil"/>
            </w:tcBorders>
            <w:vAlign w:val="bottom"/>
          </w:tcPr>
          <w:p w14:paraId="18C57227" w14:textId="77777777" w:rsidR="006569C2" w:rsidRPr="00E81D46" w:rsidRDefault="006569C2" w:rsidP="001478BB">
            <w:pPr>
              <w:spacing w:line="288" w:lineRule="auto"/>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791</w:t>
            </w:r>
          </w:p>
        </w:tc>
      </w:tr>
      <w:tr w:rsidR="006569C2" w:rsidRPr="00E81D46" w14:paraId="1F581EDC" w14:textId="77777777" w:rsidTr="001478BB">
        <w:trPr>
          <w:trHeight w:val="20"/>
        </w:trPr>
        <w:tc>
          <w:tcPr>
            <w:tcW w:w="3061" w:type="dxa"/>
            <w:gridSpan w:val="2"/>
            <w:tcBorders>
              <w:top w:val="nil"/>
              <w:bottom w:val="nil"/>
              <w:right w:val="nil"/>
            </w:tcBorders>
            <w:shd w:val="clear" w:color="auto" w:fill="auto"/>
            <w:vAlign w:val="center"/>
          </w:tcPr>
          <w:p w14:paraId="7695198B" w14:textId="77777777" w:rsidR="006569C2" w:rsidRPr="008A48EA" w:rsidRDefault="006569C2" w:rsidP="001F4968">
            <w:pPr>
              <w:rPr>
                <w:rFonts w:ascii="Times New Roman" w:hAnsi="Times New Roman" w:cs="Times New Roman"/>
                <w:sz w:val="21"/>
                <w:szCs w:val="21"/>
              </w:rPr>
            </w:pPr>
            <w:r w:rsidRPr="008A48EA">
              <w:rPr>
                <w:rFonts w:ascii="Times New Roman" w:hAnsi="Times New Roman" w:cs="Times New Roman"/>
                <w:sz w:val="21"/>
                <w:szCs w:val="21"/>
              </w:rPr>
              <w:t>Chicken</w:t>
            </w:r>
            <w:r>
              <w:rPr>
                <w:rFonts w:ascii="Times New Roman" w:hAnsi="Times New Roman" w:cs="Times New Roman"/>
                <w:sz w:val="21"/>
                <w:szCs w:val="21"/>
              </w:rPr>
              <w:t xml:space="preserve"> of all types</w:t>
            </w:r>
          </w:p>
        </w:tc>
        <w:tc>
          <w:tcPr>
            <w:tcW w:w="806" w:type="dxa"/>
            <w:gridSpan w:val="2"/>
            <w:tcBorders>
              <w:top w:val="nil"/>
              <w:left w:val="nil"/>
              <w:bottom w:val="nil"/>
              <w:right w:val="nil"/>
            </w:tcBorders>
            <w:shd w:val="clear" w:color="auto" w:fill="auto"/>
            <w:vAlign w:val="bottom"/>
          </w:tcPr>
          <w:p w14:paraId="5101DF5C" w14:textId="77777777" w:rsidR="006569C2" w:rsidRPr="006E582A" w:rsidRDefault="006569C2" w:rsidP="001F4968">
            <w:pPr>
              <w:ind w:right="85"/>
              <w:jc w:val="right"/>
              <w:rPr>
                <w:rFonts w:ascii="Times New Roman" w:hAnsi="Times New Roman" w:cs="Times New Roman"/>
                <w:color w:val="000000"/>
                <w:sz w:val="21"/>
                <w:szCs w:val="21"/>
              </w:rPr>
            </w:pPr>
            <w:r w:rsidRPr="006E582A">
              <w:rPr>
                <w:rFonts w:ascii="Times New Roman" w:hAnsi="Times New Roman" w:cs="Times New Roman"/>
                <w:color w:val="000000"/>
                <w:sz w:val="21"/>
                <w:szCs w:val="21"/>
              </w:rPr>
              <w:t>75249</w:t>
            </w:r>
          </w:p>
        </w:tc>
        <w:tc>
          <w:tcPr>
            <w:tcW w:w="807" w:type="dxa"/>
            <w:tcBorders>
              <w:top w:val="nil"/>
              <w:left w:val="nil"/>
              <w:bottom w:val="nil"/>
              <w:right w:val="nil"/>
            </w:tcBorders>
            <w:vAlign w:val="bottom"/>
          </w:tcPr>
          <w:p w14:paraId="4FE29B9F" w14:textId="77777777" w:rsidR="006569C2" w:rsidRPr="00FA3B8D" w:rsidRDefault="006569C2" w:rsidP="001F4968">
            <w:pPr>
              <w:ind w:right="113"/>
              <w:jc w:val="right"/>
              <w:rPr>
                <w:rFonts w:ascii="Times New Roman" w:hAnsi="Times New Roman" w:cs="Times New Roman"/>
                <w:color w:val="000000"/>
                <w:sz w:val="21"/>
                <w:szCs w:val="21"/>
              </w:rPr>
            </w:pPr>
            <w:r w:rsidRPr="00FA3B8D">
              <w:rPr>
                <w:rFonts w:ascii="Times New Roman" w:hAnsi="Times New Roman" w:cs="Times New Roman"/>
                <w:color w:val="000000"/>
                <w:sz w:val="21"/>
                <w:szCs w:val="21"/>
              </w:rPr>
              <w:t>-11.5%</w:t>
            </w:r>
          </w:p>
        </w:tc>
        <w:tc>
          <w:tcPr>
            <w:tcW w:w="807" w:type="dxa"/>
            <w:tcBorders>
              <w:top w:val="nil"/>
              <w:left w:val="nil"/>
              <w:bottom w:val="nil"/>
              <w:right w:val="nil"/>
            </w:tcBorders>
            <w:vAlign w:val="bottom"/>
          </w:tcPr>
          <w:p w14:paraId="4378FC60" w14:textId="77777777" w:rsidR="006569C2" w:rsidRPr="001E2162" w:rsidRDefault="006569C2" w:rsidP="001F4968">
            <w:pPr>
              <w:ind w:right="113"/>
              <w:jc w:val="right"/>
              <w:rPr>
                <w:rFonts w:ascii="Times New Roman" w:hAnsi="Times New Roman" w:cs="Times New Roman"/>
                <w:color w:val="000000"/>
                <w:sz w:val="21"/>
                <w:szCs w:val="21"/>
              </w:rPr>
            </w:pPr>
            <w:r w:rsidRPr="001E2162">
              <w:rPr>
                <w:rFonts w:ascii="Times New Roman" w:hAnsi="Times New Roman" w:cs="Times New Roman"/>
                <w:color w:val="000000"/>
                <w:sz w:val="21"/>
                <w:szCs w:val="21"/>
              </w:rPr>
              <w:t>-3.7%</w:t>
            </w:r>
          </w:p>
        </w:tc>
        <w:tc>
          <w:tcPr>
            <w:tcW w:w="1210" w:type="dxa"/>
            <w:tcBorders>
              <w:top w:val="nil"/>
              <w:left w:val="nil"/>
              <w:bottom w:val="nil"/>
              <w:right w:val="nil"/>
            </w:tcBorders>
            <w:vAlign w:val="bottom"/>
          </w:tcPr>
          <w:p w14:paraId="1376D202" w14:textId="77777777" w:rsidR="006569C2" w:rsidRPr="00E81D46" w:rsidRDefault="006569C2" w:rsidP="001F4968">
            <w:pPr>
              <w:ind w:right="227"/>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0.21</w:t>
            </w:r>
          </w:p>
        </w:tc>
        <w:tc>
          <w:tcPr>
            <w:tcW w:w="1210" w:type="dxa"/>
            <w:tcBorders>
              <w:left w:val="nil"/>
              <w:right w:val="nil"/>
            </w:tcBorders>
            <w:vAlign w:val="bottom"/>
          </w:tcPr>
          <w:p w14:paraId="5063561D" w14:textId="77777777" w:rsidR="006569C2" w:rsidRPr="00E81D46" w:rsidRDefault="006569C2" w:rsidP="001F4968">
            <w:pPr>
              <w:jc w:val="center"/>
              <w:rPr>
                <w:rFonts w:ascii="Times New Roman" w:hAnsi="Times New Roman" w:cs="Times New Roman"/>
                <w:color w:val="000000"/>
                <w:sz w:val="21"/>
                <w:szCs w:val="21"/>
              </w:rPr>
            </w:pPr>
            <w:r w:rsidRPr="00E81D46">
              <w:rPr>
                <w:rFonts w:ascii="Times New Roman" w:hAnsi="Times New Roman" w:cs="Times New Roman"/>
                <w:color w:val="000000"/>
                <w:sz w:val="21"/>
                <w:szCs w:val="21"/>
              </w:rPr>
              <w:t>0.64</w:t>
            </w:r>
          </w:p>
        </w:tc>
        <w:tc>
          <w:tcPr>
            <w:tcW w:w="807" w:type="dxa"/>
            <w:tcBorders>
              <w:top w:val="nil"/>
              <w:left w:val="nil"/>
              <w:bottom w:val="nil"/>
              <w:right w:val="nil"/>
            </w:tcBorders>
            <w:vAlign w:val="bottom"/>
          </w:tcPr>
          <w:p w14:paraId="0DEB8A01" w14:textId="77777777" w:rsidR="006569C2" w:rsidRPr="00E81D46" w:rsidRDefault="006569C2" w:rsidP="001478BB">
            <w:pPr>
              <w:spacing w:line="288" w:lineRule="auto"/>
              <w:ind w:right="113"/>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626</w:t>
            </w:r>
          </w:p>
        </w:tc>
        <w:tc>
          <w:tcPr>
            <w:tcW w:w="807" w:type="dxa"/>
            <w:gridSpan w:val="2"/>
            <w:tcBorders>
              <w:top w:val="nil"/>
              <w:left w:val="nil"/>
              <w:bottom w:val="nil"/>
              <w:right w:val="nil"/>
            </w:tcBorders>
            <w:vAlign w:val="bottom"/>
          </w:tcPr>
          <w:p w14:paraId="2019F852" w14:textId="77777777" w:rsidR="006569C2" w:rsidRPr="00E81D46" w:rsidRDefault="006569C2" w:rsidP="001478BB">
            <w:pPr>
              <w:spacing w:line="288" w:lineRule="auto"/>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1034</w:t>
            </w:r>
          </w:p>
        </w:tc>
      </w:tr>
      <w:tr w:rsidR="006569C2" w:rsidRPr="00E81D46" w14:paraId="25D9BDA0" w14:textId="77777777" w:rsidTr="001478BB">
        <w:trPr>
          <w:trHeight w:val="20"/>
        </w:trPr>
        <w:tc>
          <w:tcPr>
            <w:tcW w:w="3061" w:type="dxa"/>
            <w:gridSpan w:val="2"/>
            <w:tcBorders>
              <w:top w:val="nil"/>
              <w:bottom w:val="nil"/>
              <w:right w:val="nil"/>
            </w:tcBorders>
            <w:shd w:val="clear" w:color="auto" w:fill="auto"/>
            <w:vAlign w:val="center"/>
          </w:tcPr>
          <w:p w14:paraId="12A492D3" w14:textId="77777777" w:rsidR="006569C2" w:rsidRPr="008A48EA" w:rsidRDefault="006569C2" w:rsidP="001F4968">
            <w:pPr>
              <w:rPr>
                <w:rFonts w:ascii="Times New Roman" w:hAnsi="Times New Roman" w:cs="Times New Roman"/>
                <w:sz w:val="21"/>
                <w:szCs w:val="21"/>
              </w:rPr>
            </w:pPr>
            <w:r w:rsidRPr="008A48EA">
              <w:rPr>
                <w:rFonts w:ascii="Times New Roman" w:hAnsi="Times New Roman" w:cs="Times New Roman"/>
                <w:color w:val="000000"/>
                <w:sz w:val="21"/>
                <w:szCs w:val="21"/>
              </w:rPr>
              <w:t>Duck and other poultry</w:t>
            </w:r>
          </w:p>
        </w:tc>
        <w:tc>
          <w:tcPr>
            <w:tcW w:w="806" w:type="dxa"/>
            <w:gridSpan w:val="2"/>
            <w:tcBorders>
              <w:top w:val="nil"/>
              <w:left w:val="nil"/>
              <w:bottom w:val="nil"/>
              <w:right w:val="nil"/>
            </w:tcBorders>
            <w:shd w:val="clear" w:color="auto" w:fill="auto"/>
            <w:vAlign w:val="bottom"/>
          </w:tcPr>
          <w:p w14:paraId="4EA16545" w14:textId="77777777" w:rsidR="006569C2" w:rsidRPr="006E582A" w:rsidRDefault="006569C2" w:rsidP="001F4968">
            <w:pPr>
              <w:ind w:right="85"/>
              <w:jc w:val="right"/>
              <w:rPr>
                <w:rFonts w:ascii="Times New Roman" w:hAnsi="Times New Roman" w:cs="Times New Roman"/>
                <w:color w:val="000000"/>
                <w:sz w:val="21"/>
                <w:szCs w:val="21"/>
              </w:rPr>
            </w:pPr>
            <w:r w:rsidRPr="006E582A">
              <w:rPr>
                <w:rFonts w:ascii="Times New Roman" w:hAnsi="Times New Roman" w:cs="Times New Roman"/>
                <w:color w:val="000000"/>
                <w:sz w:val="21"/>
                <w:szCs w:val="21"/>
              </w:rPr>
              <w:t>52072</w:t>
            </w:r>
          </w:p>
        </w:tc>
        <w:tc>
          <w:tcPr>
            <w:tcW w:w="807" w:type="dxa"/>
            <w:tcBorders>
              <w:top w:val="nil"/>
              <w:left w:val="nil"/>
              <w:bottom w:val="nil"/>
              <w:right w:val="nil"/>
            </w:tcBorders>
            <w:vAlign w:val="bottom"/>
          </w:tcPr>
          <w:p w14:paraId="20B6DFE2" w14:textId="77777777" w:rsidR="006569C2" w:rsidRPr="00FA3B8D" w:rsidRDefault="006569C2" w:rsidP="001F4968">
            <w:pPr>
              <w:ind w:right="113"/>
              <w:jc w:val="right"/>
              <w:rPr>
                <w:rFonts w:ascii="Times New Roman" w:hAnsi="Times New Roman" w:cs="Times New Roman"/>
                <w:color w:val="000000"/>
                <w:sz w:val="21"/>
                <w:szCs w:val="21"/>
              </w:rPr>
            </w:pPr>
            <w:r w:rsidRPr="00FA3B8D">
              <w:rPr>
                <w:rFonts w:ascii="Times New Roman" w:hAnsi="Times New Roman" w:cs="Times New Roman"/>
                <w:color w:val="000000"/>
                <w:sz w:val="21"/>
                <w:szCs w:val="21"/>
              </w:rPr>
              <w:t>-14.5%</w:t>
            </w:r>
          </w:p>
        </w:tc>
        <w:tc>
          <w:tcPr>
            <w:tcW w:w="807" w:type="dxa"/>
            <w:tcBorders>
              <w:top w:val="nil"/>
              <w:left w:val="nil"/>
              <w:bottom w:val="nil"/>
              <w:right w:val="nil"/>
            </w:tcBorders>
            <w:vAlign w:val="bottom"/>
          </w:tcPr>
          <w:p w14:paraId="22B7B672" w14:textId="77777777" w:rsidR="006569C2" w:rsidRPr="001E2162" w:rsidRDefault="006569C2" w:rsidP="001F4968">
            <w:pPr>
              <w:ind w:right="113"/>
              <w:jc w:val="right"/>
              <w:rPr>
                <w:rFonts w:ascii="Times New Roman" w:hAnsi="Times New Roman" w:cs="Times New Roman"/>
                <w:color w:val="000000"/>
                <w:sz w:val="21"/>
                <w:szCs w:val="21"/>
              </w:rPr>
            </w:pPr>
            <w:r w:rsidRPr="001E2162">
              <w:rPr>
                <w:rFonts w:ascii="Times New Roman" w:hAnsi="Times New Roman" w:cs="Times New Roman"/>
                <w:color w:val="000000"/>
                <w:sz w:val="21"/>
                <w:szCs w:val="21"/>
              </w:rPr>
              <w:t>0.8%</w:t>
            </w:r>
          </w:p>
        </w:tc>
        <w:tc>
          <w:tcPr>
            <w:tcW w:w="1210" w:type="dxa"/>
            <w:tcBorders>
              <w:top w:val="nil"/>
              <w:left w:val="nil"/>
              <w:bottom w:val="nil"/>
              <w:right w:val="nil"/>
            </w:tcBorders>
            <w:vAlign w:val="bottom"/>
          </w:tcPr>
          <w:p w14:paraId="7CDF08FB" w14:textId="77777777" w:rsidR="006569C2" w:rsidRPr="00E81D46" w:rsidRDefault="006569C2" w:rsidP="001F4968">
            <w:pPr>
              <w:ind w:right="227"/>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0.37</w:t>
            </w:r>
          </w:p>
        </w:tc>
        <w:tc>
          <w:tcPr>
            <w:tcW w:w="1210" w:type="dxa"/>
            <w:tcBorders>
              <w:left w:val="nil"/>
              <w:right w:val="nil"/>
            </w:tcBorders>
            <w:vAlign w:val="bottom"/>
          </w:tcPr>
          <w:p w14:paraId="13686FA9" w14:textId="77777777" w:rsidR="006569C2" w:rsidRPr="00E81D46" w:rsidRDefault="006569C2" w:rsidP="001F4968">
            <w:pPr>
              <w:jc w:val="center"/>
              <w:rPr>
                <w:rFonts w:ascii="Times New Roman" w:hAnsi="Times New Roman" w:cs="Times New Roman"/>
                <w:color w:val="000000"/>
                <w:sz w:val="21"/>
                <w:szCs w:val="21"/>
              </w:rPr>
            </w:pPr>
            <w:r w:rsidRPr="00E81D46">
              <w:rPr>
                <w:rFonts w:ascii="Times New Roman" w:hAnsi="Times New Roman" w:cs="Times New Roman"/>
                <w:color w:val="000000"/>
                <w:sz w:val="21"/>
                <w:szCs w:val="21"/>
              </w:rPr>
              <w:t>0.85</w:t>
            </w:r>
          </w:p>
        </w:tc>
        <w:tc>
          <w:tcPr>
            <w:tcW w:w="807" w:type="dxa"/>
            <w:tcBorders>
              <w:top w:val="nil"/>
              <w:left w:val="nil"/>
              <w:bottom w:val="nil"/>
              <w:right w:val="nil"/>
            </w:tcBorders>
            <w:vAlign w:val="bottom"/>
          </w:tcPr>
          <w:p w14:paraId="28905E38" w14:textId="77777777" w:rsidR="006569C2" w:rsidRPr="00E81D46" w:rsidRDefault="006569C2" w:rsidP="001478BB">
            <w:pPr>
              <w:spacing w:line="288" w:lineRule="auto"/>
              <w:ind w:right="113"/>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485</w:t>
            </w:r>
          </w:p>
        </w:tc>
        <w:tc>
          <w:tcPr>
            <w:tcW w:w="807" w:type="dxa"/>
            <w:gridSpan w:val="2"/>
            <w:tcBorders>
              <w:top w:val="nil"/>
              <w:left w:val="nil"/>
              <w:bottom w:val="nil"/>
              <w:right w:val="nil"/>
            </w:tcBorders>
            <w:vAlign w:val="bottom"/>
          </w:tcPr>
          <w:p w14:paraId="457B4A2F" w14:textId="77777777" w:rsidR="006569C2" w:rsidRPr="00E81D46" w:rsidRDefault="006569C2" w:rsidP="001478BB">
            <w:pPr>
              <w:spacing w:line="288" w:lineRule="auto"/>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748</w:t>
            </w:r>
          </w:p>
        </w:tc>
      </w:tr>
      <w:tr w:rsidR="006569C2" w:rsidRPr="00E81D46" w14:paraId="6EA66572" w14:textId="77777777" w:rsidTr="001478BB">
        <w:trPr>
          <w:trHeight w:val="20"/>
        </w:trPr>
        <w:tc>
          <w:tcPr>
            <w:tcW w:w="3061" w:type="dxa"/>
            <w:gridSpan w:val="2"/>
            <w:tcBorders>
              <w:top w:val="nil"/>
              <w:bottom w:val="nil"/>
              <w:right w:val="nil"/>
            </w:tcBorders>
            <w:shd w:val="clear" w:color="auto" w:fill="auto"/>
            <w:vAlign w:val="center"/>
          </w:tcPr>
          <w:p w14:paraId="2D4C60B8" w14:textId="77777777" w:rsidR="006569C2" w:rsidRPr="008A48EA" w:rsidRDefault="006569C2" w:rsidP="001F4968">
            <w:pPr>
              <w:rPr>
                <w:rFonts w:ascii="Times New Roman" w:hAnsi="Times New Roman" w:cs="Times New Roman"/>
                <w:color w:val="000000"/>
                <w:sz w:val="21"/>
                <w:szCs w:val="21"/>
              </w:rPr>
            </w:pPr>
            <w:r w:rsidRPr="008A48EA">
              <w:rPr>
                <w:rFonts w:ascii="Times New Roman" w:hAnsi="Times New Roman" w:cs="Times New Roman"/>
                <w:color w:val="000000"/>
                <w:sz w:val="21"/>
                <w:szCs w:val="21"/>
              </w:rPr>
              <w:t>Fresh fish and shrimp</w:t>
            </w:r>
          </w:p>
        </w:tc>
        <w:tc>
          <w:tcPr>
            <w:tcW w:w="806" w:type="dxa"/>
            <w:gridSpan w:val="2"/>
            <w:tcBorders>
              <w:top w:val="nil"/>
              <w:left w:val="nil"/>
              <w:bottom w:val="nil"/>
              <w:right w:val="nil"/>
            </w:tcBorders>
            <w:shd w:val="clear" w:color="auto" w:fill="auto"/>
            <w:vAlign w:val="bottom"/>
          </w:tcPr>
          <w:p w14:paraId="66273228" w14:textId="77777777" w:rsidR="006569C2" w:rsidRPr="006E582A" w:rsidRDefault="006569C2" w:rsidP="001F4968">
            <w:pPr>
              <w:ind w:right="85"/>
              <w:jc w:val="right"/>
              <w:rPr>
                <w:rFonts w:ascii="Times New Roman" w:hAnsi="Times New Roman" w:cs="Times New Roman"/>
                <w:color w:val="000000"/>
                <w:sz w:val="21"/>
                <w:szCs w:val="21"/>
              </w:rPr>
            </w:pPr>
            <w:r w:rsidRPr="006E582A">
              <w:rPr>
                <w:rFonts w:ascii="Times New Roman" w:hAnsi="Times New Roman" w:cs="Times New Roman"/>
                <w:color w:val="000000"/>
                <w:sz w:val="21"/>
                <w:szCs w:val="21"/>
              </w:rPr>
              <w:t>84188</w:t>
            </w:r>
          </w:p>
        </w:tc>
        <w:tc>
          <w:tcPr>
            <w:tcW w:w="807" w:type="dxa"/>
            <w:tcBorders>
              <w:top w:val="nil"/>
              <w:left w:val="nil"/>
              <w:bottom w:val="nil"/>
              <w:right w:val="nil"/>
            </w:tcBorders>
            <w:vAlign w:val="bottom"/>
          </w:tcPr>
          <w:p w14:paraId="08BC1508" w14:textId="77777777" w:rsidR="006569C2" w:rsidRPr="00FA3B8D" w:rsidRDefault="006569C2" w:rsidP="001F4968">
            <w:pPr>
              <w:ind w:right="113"/>
              <w:jc w:val="right"/>
              <w:rPr>
                <w:rFonts w:ascii="Times New Roman" w:hAnsi="Times New Roman" w:cs="Times New Roman"/>
                <w:color w:val="000000"/>
                <w:sz w:val="21"/>
                <w:szCs w:val="21"/>
              </w:rPr>
            </w:pPr>
            <w:r w:rsidRPr="00FA3B8D">
              <w:rPr>
                <w:rFonts w:ascii="Times New Roman" w:hAnsi="Times New Roman" w:cs="Times New Roman"/>
                <w:color w:val="000000"/>
                <w:sz w:val="21"/>
                <w:szCs w:val="21"/>
              </w:rPr>
              <w:t>-59.7%</w:t>
            </w:r>
          </w:p>
        </w:tc>
        <w:tc>
          <w:tcPr>
            <w:tcW w:w="807" w:type="dxa"/>
            <w:tcBorders>
              <w:top w:val="nil"/>
              <w:left w:val="nil"/>
              <w:bottom w:val="nil"/>
              <w:right w:val="nil"/>
            </w:tcBorders>
            <w:vAlign w:val="bottom"/>
          </w:tcPr>
          <w:p w14:paraId="327F87FC" w14:textId="77777777" w:rsidR="006569C2" w:rsidRPr="001E2162" w:rsidRDefault="006569C2" w:rsidP="001F4968">
            <w:pPr>
              <w:ind w:right="113"/>
              <w:jc w:val="right"/>
              <w:rPr>
                <w:rFonts w:ascii="Times New Roman" w:hAnsi="Times New Roman" w:cs="Times New Roman"/>
                <w:color w:val="000000"/>
                <w:sz w:val="21"/>
                <w:szCs w:val="21"/>
              </w:rPr>
            </w:pPr>
            <w:r w:rsidRPr="001E2162">
              <w:rPr>
                <w:rFonts w:ascii="Times New Roman" w:hAnsi="Times New Roman" w:cs="Times New Roman"/>
                <w:color w:val="000000"/>
                <w:sz w:val="21"/>
                <w:szCs w:val="21"/>
              </w:rPr>
              <w:t>-8.</w:t>
            </w:r>
            <w:r>
              <w:rPr>
                <w:rFonts w:ascii="Times New Roman" w:hAnsi="Times New Roman" w:cs="Times New Roman"/>
                <w:color w:val="000000"/>
                <w:sz w:val="21"/>
                <w:szCs w:val="21"/>
              </w:rPr>
              <w:t>4</w:t>
            </w:r>
            <w:r w:rsidRPr="001E2162">
              <w:rPr>
                <w:rFonts w:ascii="Times New Roman" w:hAnsi="Times New Roman" w:cs="Times New Roman"/>
                <w:color w:val="000000"/>
                <w:sz w:val="21"/>
                <w:szCs w:val="21"/>
              </w:rPr>
              <w:t>%</w:t>
            </w:r>
          </w:p>
        </w:tc>
        <w:tc>
          <w:tcPr>
            <w:tcW w:w="1210" w:type="dxa"/>
            <w:tcBorders>
              <w:top w:val="nil"/>
              <w:left w:val="nil"/>
              <w:bottom w:val="nil"/>
              <w:right w:val="nil"/>
            </w:tcBorders>
            <w:vAlign w:val="bottom"/>
          </w:tcPr>
          <w:p w14:paraId="61908B3D" w14:textId="77777777" w:rsidR="006569C2" w:rsidRPr="00E81D46" w:rsidRDefault="006569C2" w:rsidP="001F4968">
            <w:pPr>
              <w:ind w:right="227"/>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0.18</w:t>
            </w:r>
          </w:p>
        </w:tc>
        <w:tc>
          <w:tcPr>
            <w:tcW w:w="1210" w:type="dxa"/>
            <w:tcBorders>
              <w:left w:val="nil"/>
              <w:right w:val="nil"/>
            </w:tcBorders>
            <w:vAlign w:val="bottom"/>
          </w:tcPr>
          <w:p w14:paraId="013A81F3" w14:textId="77777777" w:rsidR="006569C2" w:rsidRPr="00E81D46" w:rsidRDefault="006569C2" w:rsidP="001F4968">
            <w:pPr>
              <w:jc w:val="center"/>
              <w:rPr>
                <w:rFonts w:ascii="Times New Roman" w:hAnsi="Times New Roman" w:cs="Times New Roman"/>
                <w:color w:val="000000"/>
                <w:sz w:val="21"/>
                <w:szCs w:val="21"/>
              </w:rPr>
            </w:pPr>
            <w:r w:rsidRPr="00E81D46">
              <w:rPr>
                <w:rFonts w:ascii="Times New Roman" w:hAnsi="Times New Roman" w:cs="Times New Roman"/>
                <w:color w:val="000000"/>
                <w:sz w:val="21"/>
                <w:szCs w:val="21"/>
              </w:rPr>
              <w:t>0.47</w:t>
            </w:r>
          </w:p>
        </w:tc>
        <w:tc>
          <w:tcPr>
            <w:tcW w:w="807" w:type="dxa"/>
            <w:tcBorders>
              <w:top w:val="nil"/>
              <w:left w:val="nil"/>
              <w:bottom w:val="nil"/>
              <w:right w:val="nil"/>
            </w:tcBorders>
            <w:vAlign w:val="bottom"/>
          </w:tcPr>
          <w:p w14:paraId="3C97F223" w14:textId="77777777" w:rsidR="006569C2" w:rsidRPr="00E81D46" w:rsidRDefault="006569C2" w:rsidP="001478BB">
            <w:pPr>
              <w:spacing w:line="288" w:lineRule="auto"/>
              <w:ind w:right="113"/>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985</w:t>
            </w:r>
          </w:p>
        </w:tc>
        <w:tc>
          <w:tcPr>
            <w:tcW w:w="807" w:type="dxa"/>
            <w:gridSpan w:val="2"/>
            <w:tcBorders>
              <w:top w:val="nil"/>
              <w:left w:val="nil"/>
              <w:bottom w:val="nil"/>
              <w:right w:val="nil"/>
            </w:tcBorders>
            <w:vAlign w:val="bottom"/>
          </w:tcPr>
          <w:p w14:paraId="2C30FEA9" w14:textId="77777777" w:rsidR="006569C2" w:rsidRPr="00E81D46" w:rsidRDefault="006569C2" w:rsidP="001478BB">
            <w:pPr>
              <w:spacing w:line="288" w:lineRule="auto"/>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1029</w:t>
            </w:r>
          </w:p>
        </w:tc>
      </w:tr>
      <w:tr w:rsidR="006569C2" w:rsidRPr="00E81D46" w14:paraId="2AADB24E" w14:textId="77777777" w:rsidTr="001478BB">
        <w:trPr>
          <w:trHeight w:val="20"/>
        </w:trPr>
        <w:tc>
          <w:tcPr>
            <w:tcW w:w="3061" w:type="dxa"/>
            <w:gridSpan w:val="2"/>
            <w:tcBorders>
              <w:top w:val="nil"/>
              <w:bottom w:val="nil"/>
              <w:right w:val="nil"/>
            </w:tcBorders>
            <w:shd w:val="clear" w:color="auto" w:fill="auto"/>
            <w:vAlign w:val="center"/>
          </w:tcPr>
          <w:p w14:paraId="008EAE45" w14:textId="77777777" w:rsidR="006569C2" w:rsidRPr="008A48EA" w:rsidRDefault="006569C2" w:rsidP="001F4968">
            <w:pPr>
              <w:rPr>
                <w:rFonts w:ascii="Times New Roman" w:hAnsi="Times New Roman" w:cs="Times New Roman"/>
                <w:color w:val="000000"/>
                <w:sz w:val="21"/>
                <w:szCs w:val="21"/>
              </w:rPr>
            </w:pPr>
            <w:r w:rsidRPr="008A48EA">
              <w:rPr>
                <w:rFonts w:ascii="Times New Roman" w:hAnsi="Times New Roman" w:cs="Times New Roman"/>
                <w:color w:val="000000"/>
                <w:sz w:val="21"/>
                <w:szCs w:val="21"/>
              </w:rPr>
              <w:t>Dried fish and shrimp</w:t>
            </w:r>
          </w:p>
        </w:tc>
        <w:tc>
          <w:tcPr>
            <w:tcW w:w="806" w:type="dxa"/>
            <w:gridSpan w:val="2"/>
            <w:tcBorders>
              <w:top w:val="nil"/>
              <w:left w:val="nil"/>
              <w:bottom w:val="nil"/>
              <w:right w:val="nil"/>
            </w:tcBorders>
            <w:shd w:val="clear" w:color="auto" w:fill="auto"/>
            <w:vAlign w:val="bottom"/>
          </w:tcPr>
          <w:p w14:paraId="7CC0373F" w14:textId="77777777" w:rsidR="006569C2" w:rsidRPr="006E582A" w:rsidRDefault="006569C2" w:rsidP="001F4968">
            <w:pPr>
              <w:ind w:right="85"/>
              <w:jc w:val="right"/>
              <w:rPr>
                <w:rFonts w:ascii="Times New Roman" w:hAnsi="Times New Roman" w:cs="Times New Roman"/>
                <w:color w:val="000000"/>
                <w:sz w:val="21"/>
                <w:szCs w:val="21"/>
              </w:rPr>
            </w:pPr>
            <w:r w:rsidRPr="006E582A">
              <w:rPr>
                <w:rFonts w:ascii="Times New Roman" w:hAnsi="Times New Roman" w:cs="Times New Roman"/>
                <w:color w:val="000000"/>
                <w:sz w:val="21"/>
                <w:szCs w:val="21"/>
              </w:rPr>
              <w:t>58068</w:t>
            </w:r>
          </w:p>
        </w:tc>
        <w:tc>
          <w:tcPr>
            <w:tcW w:w="807" w:type="dxa"/>
            <w:tcBorders>
              <w:top w:val="nil"/>
              <w:left w:val="nil"/>
              <w:bottom w:val="nil"/>
              <w:right w:val="nil"/>
            </w:tcBorders>
            <w:vAlign w:val="bottom"/>
          </w:tcPr>
          <w:p w14:paraId="75147634" w14:textId="77777777" w:rsidR="006569C2" w:rsidRPr="00FA3B8D" w:rsidRDefault="006569C2" w:rsidP="001F4968">
            <w:pPr>
              <w:ind w:right="113"/>
              <w:jc w:val="right"/>
              <w:rPr>
                <w:rFonts w:ascii="Times New Roman" w:hAnsi="Times New Roman" w:cs="Times New Roman"/>
                <w:color w:val="000000"/>
                <w:sz w:val="21"/>
                <w:szCs w:val="21"/>
              </w:rPr>
            </w:pPr>
            <w:r w:rsidRPr="00FA3B8D">
              <w:rPr>
                <w:rFonts w:ascii="Times New Roman" w:hAnsi="Times New Roman" w:cs="Times New Roman"/>
                <w:color w:val="000000"/>
                <w:sz w:val="21"/>
                <w:szCs w:val="21"/>
              </w:rPr>
              <w:t>18.8%</w:t>
            </w:r>
          </w:p>
        </w:tc>
        <w:tc>
          <w:tcPr>
            <w:tcW w:w="807" w:type="dxa"/>
            <w:tcBorders>
              <w:top w:val="nil"/>
              <w:left w:val="nil"/>
              <w:bottom w:val="nil"/>
              <w:right w:val="nil"/>
            </w:tcBorders>
            <w:vAlign w:val="bottom"/>
          </w:tcPr>
          <w:p w14:paraId="2D079A1C" w14:textId="77777777" w:rsidR="006569C2" w:rsidRPr="001E2162" w:rsidRDefault="006569C2" w:rsidP="001F4968">
            <w:pPr>
              <w:ind w:right="113"/>
              <w:jc w:val="right"/>
              <w:rPr>
                <w:rFonts w:ascii="Times New Roman" w:hAnsi="Times New Roman" w:cs="Times New Roman"/>
                <w:color w:val="000000"/>
                <w:sz w:val="21"/>
                <w:szCs w:val="21"/>
              </w:rPr>
            </w:pPr>
            <w:r w:rsidRPr="001E2162">
              <w:rPr>
                <w:rFonts w:ascii="Times New Roman" w:hAnsi="Times New Roman" w:cs="Times New Roman"/>
                <w:color w:val="000000"/>
                <w:sz w:val="21"/>
                <w:szCs w:val="21"/>
              </w:rPr>
              <w:t>-2.6%</w:t>
            </w:r>
          </w:p>
        </w:tc>
        <w:tc>
          <w:tcPr>
            <w:tcW w:w="1210" w:type="dxa"/>
            <w:tcBorders>
              <w:top w:val="nil"/>
              <w:left w:val="nil"/>
              <w:bottom w:val="nil"/>
              <w:right w:val="nil"/>
            </w:tcBorders>
            <w:vAlign w:val="bottom"/>
          </w:tcPr>
          <w:p w14:paraId="17AFE955" w14:textId="77777777" w:rsidR="006569C2" w:rsidRPr="00E81D46" w:rsidRDefault="006569C2" w:rsidP="001F4968">
            <w:pPr>
              <w:ind w:right="227"/>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0.16</w:t>
            </w:r>
          </w:p>
        </w:tc>
        <w:tc>
          <w:tcPr>
            <w:tcW w:w="1210" w:type="dxa"/>
            <w:tcBorders>
              <w:left w:val="nil"/>
              <w:right w:val="nil"/>
            </w:tcBorders>
            <w:vAlign w:val="bottom"/>
          </w:tcPr>
          <w:p w14:paraId="52972E74" w14:textId="77777777" w:rsidR="006569C2" w:rsidRPr="00E81D46" w:rsidRDefault="006569C2" w:rsidP="001F4968">
            <w:pPr>
              <w:jc w:val="center"/>
              <w:rPr>
                <w:rFonts w:ascii="Times New Roman" w:hAnsi="Times New Roman" w:cs="Times New Roman"/>
                <w:color w:val="000000"/>
                <w:sz w:val="21"/>
                <w:szCs w:val="21"/>
              </w:rPr>
            </w:pPr>
            <w:r w:rsidRPr="00E81D46">
              <w:rPr>
                <w:rFonts w:ascii="Times New Roman" w:hAnsi="Times New Roman" w:cs="Times New Roman"/>
                <w:color w:val="000000"/>
                <w:sz w:val="21"/>
                <w:szCs w:val="21"/>
              </w:rPr>
              <w:t>0.71</w:t>
            </w:r>
          </w:p>
        </w:tc>
        <w:tc>
          <w:tcPr>
            <w:tcW w:w="807" w:type="dxa"/>
            <w:tcBorders>
              <w:top w:val="nil"/>
              <w:left w:val="nil"/>
              <w:bottom w:val="nil"/>
              <w:right w:val="nil"/>
            </w:tcBorders>
            <w:vAlign w:val="bottom"/>
          </w:tcPr>
          <w:p w14:paraId="0CDE0A69" w14:textId="77777777" w:rsidR="006569C2" w:rsidRPr="00E81D46" w:rsidRDefault="006569C2" w:rsidP="001478BB">
            <w:pPr>
              <w:spacing w:line="288" w:lineRule="auto"/>
              <w:ind w:right="113"/>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613</w:t>
            </w:r>
          </w:p>
        </w:tc>
        <w:tc>
          <w:tcPr>
            <w:tcW w:w="807" w:type="dxa"/>
            <w:gridSpan w:val="2"/>
            <w:tcBorders>
              <w:top w:val="nil"/>
              <w:left w:val="nil"/>
              <w:bottom w:val="nil"/>
              <w:right w:val="nil"/>
            </w:tcBorders>
            <w:vAlign w:val="bottom"/>
          </w:tcPr>
          <w:p w14:paraId="3D4211B2" w14:textId="77777777" w:rsidR="006569C2" w:rsidRPr="00E81D46" w:rsidRDefault="006569C2" w:rsidP="001478BB">
            <w:pPr>
              <w:spacing w:line="288" w:lineRule="auto"/>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629</w:t>
            </w:r>
          </w:p>
        </w:tc>
      </w:tr>
      <w:tr w:rsidR="006569C2" w:rsidRPr="00E81D46" w14:paraId="7A11CB0E" w14:textId="77777777" w:rsidTr="001478BB">
        <w:trPr>
          <w:trHeight w:val="20"/>
        </w:trPr>
        <w:tc>
          <w:tcPr>
            <w:tcW w:w="3061" w:type="dxa"/>
            <w:gridSpan w:val="2"/>
            <w:tcBorders>
              <w:top w:val="nil"/>
              <w:bottom w:val="nil"/>
              <w:right w:val="nil"/>
            </w:tcBorders>
            <w:shd w:val="clear" w:color="auto" w:fill="auto"/>
            <w:vAlign w:val="center"/>
          </w:tcPr>
          <w:p w14:paraId="649E2F9A" w14:textId="77777777" w:rsidR="006569C2" w:rsidRPr="008A48EA" w:rsidRDefault="006569C2" w:rsidP="001F4968">
            <w:pPr>
              <w:rPr>
                <w:rFonts w:ascii="Times New Roman" w:hAnsi="Times New Roman" w:cs="Times New Roman"/>
                <w:color w:val="000000"/>
                <w:sz w:val="21"/>
                <w:szCs w:val="21"/>
              </w:rPr>
            </w:pPr>
            <w:r w:rsidRPr="008A48EA">
              <w:rPr>
                <w:rFonts w:ascii="Times New Roman" w:hAnsi="Times New Roman" w:cs="Times New Roman"/>
                <w:color w:val="000000"/>
                <w:sz w:val="21"/>
                <w:szCs w:val="21"/>
              </w:rPr>
              <w:t>Eggs</w:t>
            </w:r>
            <w:r>
              <w:rPr>
                <w:rFonts w:ascii="Times New Roman" w:hAnsi="Times New Roman" w:cs="Times New Roman"/>
                <w:color w:val="000000"/>
                <w:sz w:val="21"/>
                <w:szCs w:val="21"/>
              </w:rPr>
              <w:t xml:space="preserve"> (chicken and duck)</w:t>
            </w:r>
          </w:p>
        </w:tc>
        <w:tc>
          <w:tcPr>
            <w:tcW w:w="806" w:type="dxa"/>
            <w:gridSpan w:val="2"/>
            <w:tcBorders>
              <w:top w:val="nil"/>
              <w:left w:val="nil"/>
              <w:bottom w:val="nil"/>
              <w:right w:val="nil"/>
            </w:tcBorders>
            <w:shd w:val="clear" w:color="auto" w:fill="auto"/>
            <w:vAlign w:val="bottom"/>
          </w:tcPr>
          <w:p w14:paraId="23951BE9" w14:textId="77777777" w:rsidR="006569C2" w:rsidRPr="006E582A" w:rsidRDefault="006569C2" w:rsidP="001F4968">
            <w:pPr>
              <w:ind w:right="85"/>
              <w:jc w:val="right"/>
              <w:rPr>
                <w:rFonts w:ascii="Times New Roman" w:hAnsi="Times New Roman" w:cs="Times New Roman"/>
                <w:color w:val="000000"/>
                <w:sz w:val="21"/>
                <w:szCs w:val="21"/>
              </w:rPr>
            </w:pPr>
            <w:r w:rsidRPr="006E582A">
              <w:rPr>
                <w:rFonts w:ascii="Times New Roman" w:hAnsi="Times New Roman" w:cs="Times New Roman"/>
                <w:color w:val="000000"/>
                <w:sz w:val="21"/>
                <w:szCs w:val="21"/>
              </w:rPr>
              <w:t>2678</w:t>
            </w:r>
          </w:p>
        </w:tc>
        <w:tc>
          <w:tcPr>
            <w:tcW w:w="807" w:type="dxa"/>
            <w:tcBorders>
              <w:top w:val="nil"/>
              <w:left w:val="nil"/>
              <w:bottom w:val="nil"/>
              <w:right w:val="nil"/>
            </w:tcBorders>
            <w:vAlign w:val="bottom"/>
          </w:tcPr>
          <w:p w14:paraId="2A5C81E1" w14:textId="77777777" w:rsidR="006569C2" w:rsidRPr="00FA3B8D" w:rsidRDefault="006569C2" w:rsidP="001F4968">
            <w:pPr>
              <w:ind w:right="113"/>
              <w:jc w:val="right"/>
              <w:rPr>
                <w:rFonts w:ascii="Times New Roman" w:hAnsi="Times New Roman" w:cs="Times New Roman"/>
                <w:color w:val="000000"/>
                <w:sz w:val="21"/>
                <w:szCs w:val="21"/>
              </w:rPr>
            </w:pPr>
            <w:r w:rsidRPr="00FA3B8D">
              <w:rPr>
                <w:rFonts w:ascii="Times New Roman" w:hAnsi="Times New Roman" w:cs="Times New Roman"/>
                <w:color w:val="000000"/>
                <w:sz w:val="21"/>
                <w:szCs w:val="21"/>
              </w:rPr>
              <w:t>-19.9%</w:t>
            </w:r>
          </w:p>
        </w:tc>
        <w:tc>
          <w:tcPr>
            <w:tcW w:w="807" w:type="dxa"/>
            <w:tcBorders>
              <w:top w:val="nil"/>
              <w:left w:val="nil"/>
              <w:bottom w:val="nil"/>
              <w:right w:val="nil"/>
            </w:tcBorders>
            <w:vAlign w:val="bottom"/>
          </w:tcPr>
          <w:p w14:paraId="39EF4C1C" w14:textId="77777777" w:rsidR="006569C2" w:rsidRPr="001E2162" w:rsidRDefault="006569C2" w:rsidP="001F4968">
            <w:pPr>
              <w:ind w:right="113"/>
              <w:jc w:val="right"/>
              <w:rPr>
                <w:rFonts w:ascii="Times New Roman" w:hAnsi="Times New Roman" w:cs="Times New Roman"/>
                <w:color w:val="000000"/>
                <w:sz w:val="21"/>
                <w:szCs w:val="21"/>
              </w:rPr>
            </w:pPr>
            <w:r w:rsidRPr="001E2162">
              <w:rPr>
                <w:rFonts w:ascii="Times New Roman" w:hAnsi="Times New Roman" w:cs="Times New Roman"/>
                <w:color w:val="000000"/>
                <w:sz w:val="21"/>
                <w:szCs w:val="21"/>
              </w:rPr>
              <w:t>-1.0%</w:t>
            </w:r>
          </w:p>
        </w:tc>
        <w:tc>
          <w:tcPr>
            <w:tcW w:w="1210" w:type="dxa"/>
            <w:tcBorders>
              <w:top w:val="nil"/>
              <w:left w:val="nil"/>
              <w:bottom w:val="nil"/>
              <w:right w:val="nil"/>
            </w:tcBorders>
            <w:vAlign w:val="bottom"/>
          </w:tcPr>
          <w:p w14:paraId="2C47B0EE" w14:textId="77777777" w:rsidR="006569C2" w:rsidRPr="00E81D46" w:rsidRDefault="006569C2" w:rsidP="001F4968">
            <w:pPr>
              <w:ind w:right="227"/>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0.00</w:t>
            </w:r>
          </w:p>
        </w:tc>
        <w:tc>
          <w:tcPr>
            <w:tcW w:w="1210" w:type="dxa"/>
            <w:tcBorders>
              <w:left w:val="nil"/>
              <w:right w:val="nil"/>
            </w:tcBorders>
            <w:vAlign w:val="bottom"/>
          </w:tcPr>
          <w:p w14:paraId="555B5D5F" w14:textId="77777777" w:rsidR="006569C2" w:rsidRPr="00E81D46" w:rsidRDefault="006569C2" w:rsidP="001F4968">
            <w:pPr>
              <w:jc w:val="center"/>
              <w:rPr>
                <w:rFonts w:ascii="Times New Roman" w:hAnsi="Times New Roman" w:cs="Times New Roman"/>
                <w:color w:val="000000"/>
                <w:sz w:val="21"/>
                <w:szCs w:val="21"/>
              </w:rPr>
            </w:pPr>
            <w:r w:rsidRPr="00E81D46">
              <w:rPr>
                <w:rFonts w:ascii="Times New Roman" w:hAnsi="Times New Roman" w:cs="Times New Roman"/>
                <w:color w:val="000000"/>
                <w:sz w:val="21"/>
                <w:szCs w:val="21"/>
              </w:rPr>
              <w:t>0.82</w:t>
            </w:r>
          </w:p>
        </w:tc>
        <w:tc>
          <w:tcPr>
            <w:tcW w:w="807" w:type="dxa"/>
            <w:tcBorders>
              <w:top w:val="nil"/>
              <w:left w:val="nil"/>
              <w:bottom w:val="nil"/>
              <w:right w:val="nil"/>
            </w:tcBorders>
            <w:vAlign w:val="bottom"/>
          </w:tcPr>
          <w:p w14:paraId="2D19E738" w14:textId="77777777" w:rsidR="006569C2" w:rsidRPr="00E81D46" w:rsidRDefault="006569C2" w:rsidP="001478BB">
            <w:pPr>
              <w:spacing w:line="288" w:lineRule="auto"/>
              <w:ind w:right="113"/>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907</w:t>
            </w:r>
          </w:p>
        </w:tc>
        <w:tc>
          <w:tcPr>
            <w:tcW w:w="807" w:type="dxa"/>
            <w:gridSpan w:val="2"/>
            <w:tcBorders>
              <w:top w:val="nil"/>
              <w:left w:val="nil"/>
              <w:bottom w:val="nil"/>
              <w:right w:val="nil"/>
            </w:tcBorders>
            <w:vAlign w:val="bottom"/>
          </w:tcPr>
          <w:p w14:paraId="55C823C9" w14:textId="77777777" w:rsidR="006569C2" w:rsidRPr="00E81D46" w:rsidRDefault="006569C2" w:rsidP="001478BB">
            <w:pPr>
              <w:spacing w:line="288" w:lineRule="auto"/>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1037</w:t>
            </w:r>
          </w:p>
        </w:tc>
      </w:tr>
      <w:tr w:rsidR="006569C2" w:rsidRPr="00E81D46" w14:paraId="3F881BBF" w14:textId="77777777" w:rsidTr="001478BB">
        <w:trPr>
          <w:trHeight w:val="20"/>
        </w:trPr>
        <w:tc>
          <w:tcPr>
            <w:tcW w:w="3061" w:type="dxa"/>
            <w:gridSpan w:val="2"/>
            <w:tcBorders>
              <w:top w:val="nil"/>
              <w:bottom w:val="nil"/>
              <w:right w:val="nil"/>
            </w:tcBorders>
            <w:shd w:val="clear" w:color="auto" w:fill="auto"/>
            <w:vAlign w:val="center"/>
          </w:tcPr>
          <w:p w14:paraId="17A7CDA7" w14:textId="77777777" w:rsidR="006569C2" w:rsidRPr="008A48EA" w:rsidRDefault="006569C2" w:rsidP="001F4968">
            <w:pPr>
              <w:rPr>
                <w:rFonts w:ascii="Times New Roman" w:hAnsi="Times New Roman" w:cs="Times New Roman"/>
                <w:color w:val="000000"/>
                <w:sz w:val="21"/>
                <w:szCs w:val="21"/>
              </w:rPr>
            </w:pPr>
            <w:r w:rsidRPr="008A48EA">
              <w:rPr>
                <w:rFonts w:ascii="Times New Roman" w:hAnsi="Times New Roman" w:cs="Times New Roman"/>
                <w:color w:val="000000"/>
                <w:sz w:val="21"/>
                <w:szCs w:val="21"/>
              </w:rPr>
              <w:t>Tofu</w:t>
            </w:r>
          </w:p>
        </w:tc>
        <w:tc>
          <w:tcPr>
            <w:tcW w:w="806" w:type="dxa"/>
            <w:gridSpan w:val="2"/>
            <w:tcBorders>
              <w:top w:val="nil"/>
              <w:left w:val="nil"/>
              <w:bottom w:val="nil"/>
              <w:right w:val="nil"/>
            </w:tcBorders>
            <w:shd w:val="clear" w:color="auto" w:fill="auto"/>
            <w:vAlign w:val="bottom"/>
          </w:tcPr>
          <w:p w14:paraId="1B8932FF" w14:textId="77777777" w:rsidR="006569C2" w:rsidRPr="006E582A" w:rsidRDefault="006569C2" w:rsidP="001F4968">
            <w:pPr>
              <w:ind w:right="85"/>
              <w:jc w:val="right"/>
              <w:rPr>
                <w:rFonts w:ascii="Times New Roman" w:hAnsi="Times New Roman" w:cs="Times New Roman"/>
                <w:color w:val="000000"/>
                <w:sz w:val="21"/>
                <w:szCs w:val="21"/>
              </w:rPr>
            </w:pPr>
            <w:r w:rsidRPr="006E582A">
              <w:rPr>
                <w:rFonts w:ascii="Times New Roman" w:hAnsi="Times New Roman" w:cs="Times New Roman"/>
                <w:color w:val="000000"/>
                <w:sz w:val="21"/>
                <w:szCs w:val="21"/>
              </w:rPr>
              <w:t>11520</w:t>
            </w:r>
          </w:p>
        </w:tc>
        <w:tc>
          <w:tcPr>
            <w:tcW w:w="807" w:type="dxa"/>
            <w:tcBorders>
              <w:top w:val="nil"/>
              <w:left w:val="nil"/>
              <w:bottom w:val="nil"/>
              <w:right w:val="nil"/>
            </w:tcBorders>
            <w:vAlign w:val="bottom"/>
          </w:tcPr>
          <w:p w14:paraId="7976245E" w14:textId="77777777" w:rsidR="006569C2" w:rsidRPr="00FA3B8D" w:rsidRDefault="006569C2" w:rsidP="001F4968">
            <w:pPr>
              <w:ind w:right="113"/>
              <w:jc w:val="right"/>
              <w:rPr>
                <w:rFonts w:ascii="Times New Roman" w:hAnsi="Times New Roman" w:cs="Times New Roman"/>
                <w:color w:val="000000"/>
                <w:sz w:val="21"/>
                <w:szCs w:val="21"/>
              </w:rPr>
            </w:pPr>
            <w:r w:rsidRPr="00FA3B8D">
              <w:rPr>
                <w:rFonts w:ascii="Times New Roman" w:hAnsi="Times New Roman" w:cs="Times New Roman"/>
                <w:color w:val="000000"/>
                <w:sz w:val="21"/>
                <w:szCs w:val="21"/>
              </w:rPr>
              <w:t>5.1%</w:t>
            </w:r>
          </w:p>
        </w:tc>
        <w:tc>
          <w:tcPr>
            <w:tcW w:w="807" w:type="dxa"/>
            <w:tcBorders>
              <w:top w:val="nil"/>
              <w:left w:val="nil"/>
              <w:bottom w:val="nil"/>
              <w:right w:val="nil"/>
            </w:tcBorders>
            <w:vAlign w:val="bottom"/>
          </w:tcPr>
          <w:p w14:paraId="445E3225" w14:textId="77777777" w:rsidR="006569C2" w:rsidRPr="001E2162" w:rsidRDefault="006569C2" w:rsidP="001F4968">
            <w:pPr>
              <w:ind w:right="113"/>
              <w:jc w:val="right"/>
              <w:rPr>
                <w:rFonts w:ascii="Times New Roman" w:hAnsi="Times New Roman" w:cs="Times New Roman"/>
                <w:color w:val="000000"/>
                <w:sz w:val="21"/>
                <w:szCs w:val="21"/>
              </w:rPr>
            </w:pPr>
            <w:r w:rsidRPr="001E2162">
              <w:rPr>
                <w:rFonts w:ascii="Times New Roman" w:hAnsi="Times New Roman" w:cs="Times New Roman"/>
                <w:color w:val="000000"/>
                <w:sz w:val="21"/>
                <w:szCs w:val="21"/>
              </w:rPr>
              <w:t>0.3%</w:t>
            </w:r>
          </w:p>
        </w:tc>
        <w:tc>
          <w:tcPr>
            <w:tcW w:w="1210" w:type="dxa"/>
            <w:tcBorders>
              <w:top w:val="nil"/>
              <w:left w:val="nil"/>
              <w:bottom w:val="nil"/>
              <w:right w:val="nil"/>
            </w:tcBorders>
            <w:vAlign w:val="bottom"/>
          </w:tcPr>
          <w:p w14:paraId="6CB682FD" w14:textId="77777777" w:rsidR="006569C2" w:rsidRPr="00E81D46" w:rsidRDefault="006569C2" w:rsidP="001F4968">
            <w:pPr>
              <w:ind w:right="227"/>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0.39</w:t>
            </w:r>
          </w:p>
        </w:tc>
        <w:tc>
          <w:tcPr>
            <w:tcW w:w="1210" w:type="dxa"/>
            <w:tcBorders>
              <w:left w:val="nil"/>
              <w:right w:val="nil"/>
            </w:tcBorders>
            <w:vAlign w:val="bottom"/>
          </w:tcPr>
          <w:p w14:paraId="30CC240A" w14:textId="77777777" w:rsidR="006569C2" w:rsidRPr="00E81D46" w:rsidRDefault="006569C2" w:rsidP="001F4968">
            <w:pPr>
              <w:jc w:val="center"/>
              <w:rPr>
                <w:rFonts w:ascii="Times New Roman" w:hAnsi="Times New Roman" w:cs="Times New Roman"/>
                <w:color w:val="000000"/>
                <w:sz w:val="21"/>
                <w:szCs w:val="21"/>
              </w:rPr>
            </w:pPr>
            <w:r w:rsidRPr="00E81D46">
              <w:rPr>
                <w:rFonts w:ascii="Times New Roman" w:hAnsi="Times New Roman" w:cs="Times New Roman"/>
                <w:color w:val="000000"/>
                <w:sz w:val="21"/>
                <w:szCs w:val="21"/>
              </w:rPr>
              <w:t>0.88</w:t>
            </w:r>
          </w:p>
        </w:tc>
        <w:tc>
          <w:tcPr>
            <w:tcW w:w="807" w:type="dxa"/>
            <w:tcBorders>
              <w:top w:val="nil"/>
              <w:left w:val="nil"/>
              <w:bottom w:val="nil"/>
              <w:right w:val="nil"/>
            </w:tcBorders>
            <w:vAlign w:val="bottom"/>
          </w:tcPr>
          <w:p w14:paraId="228F5E7D" w14:textId="77777777" w:rsidR="006569C2" w:rsidRPr="00E81D46" w:rsidRDefault="006569C2" w:rsidP="001478BB">
            <w:pPr>
              <w:spacing w:line="288" w:lineRule="auto"/>
              <w:ind w:right="113"/>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956</w:t>
            </w:r>
          </w:p>
        </w:tc>
        <w:tc>
          <w:tcPr>
            <w:tcW w:w="807" w:type="dxa"/>
            <w:gridSpan w:val="2"/>
            <w:tcBorders>
              <w:top w:val="nil"/>
              <w:left w:val="nil"/>
              <w:bottom w:val="nil"/>
              <w:right w:val="nil"/>
            </w:tcBorders>
            <w:vAlign w:val="bottom"/>
          </w:tcPr>
          <w:p w14:paraId="7128A67E" w14:textId="77777777" w:rsidR="006569C2" w:rsidRPr="00E81D46" w:rsidRDefault="006569C2" w:rsidP="001478BB">
            <w:pPr>
              <w:spacing w:line="288" w:lineRule="auto"/>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959</w:t>
            </w:r>
          </w:p>
        </w:tc>
      </w:tr>
      <w:tr w:rsidR="006569C2" w:rsidRPr="00E81D46" w14:paraId="0BE36F56" w14:textId="77777777" w:rsidTr="001478BB">
        <w:trPr>
          <w:trHeight w:val="20"/>
        </w:trPr>
        <w:tc>
          <w:tcPr>
            <w:tcW w:w="3061" w:type="dxa"/>
            <w:gridSpan w:val="2"/>
            <w:tcBorders>
              <w:top w:val="nil"/>
              <w:bottom w:val="nil"/>
              <w:right w:val="nil"/>
            </w:tcBorders>
            <w:shd w:val="clear" w:color="auto" w:fill="auto"/>
            <w:vAlign w:val="center"/>
          </w:tcPr>
          <w:p w14:paraId="639D3E7C" w14:textId="77777777" w:rsidR="006569C2" w:rsidRPr="008A48EA" w:rsidRDefault="006569C2" w:rsidP="001F4968">
            <w:pPr>
              <w:rPr>
                <w:rFonts w:ascii="Times New Roman" w:hAnsi="Times New Roman" w:cs="Times New Roman"/>
                <w:color w:val="000000"/>
                <w:sz w:val="21"/>
                <w:szCs w:val="21"/>
              </w:rPr>
            </w:pPr>
            <w:r>
              <w:rPr>
                <w:rFonts w:ascii="Times New Roman" w:hAnsi="Times New Roman" w:cs="Times New Roman"/>
                <w:color w:val="000000"/>
                <w:sz w:val="21"/>
                <w:szCs w:val="21"/>
              </w:rPr>
              <w:t>P</w:t>
            </w:r>
            <w:r w:rsidRPr="008A48EA">
              <w:rPr>
                <w:rFonts w:ascii="Times New Roman" w:hAnsi="Times New Roman" w:cs="Times New Roman"/>
                <w:color w:val="000000"/>
                <w:sz w:val="21"/>
                <w:szCs w:val="21"/>
              </w:rPr>
              <w:t>ea</w:t>
            </w:r>
            <w:r>
              <w:rPr>
                <w:rFonts w:ascii="Times New Roman" w:hAnsi="Times New Roman" w:cs="Times New Roman"/>
                <w:color w:val="000000"/>
                <w:sz w:val="21"/>
                <w:szCs w:val="21"/>
              </w:rPr>
              <w:t>s of various types</w:t>
            </w:r>
          </w:p>
        </w:tc>
        <w:tc>
          <w:tcPr>
            <w:tcW w:w="806" w:type="dxa"/>
            <w:gridSpan w:val="2"/>
            <w:tcBorders>
              <w:top w:val="nil"/>
              <w:left w:val="nil"/>
              <w:bottom w:val="nil"/>
              <w:right w:val="nil"/>
            </w:tcBorders>
            <w:shd w:val="clear" w:color="auto" w:fill="auto"/>
            <w:vAlign w:val="bottom"/>
          </w:tcPr>
          <w:p w14:paraId="2272FB8F" w14:textId="77777777" w:rsidR="006569C2" w:rsidRPr="006E582A" w:rsidRDefault="006569C2" w:rsidP="001F4968">
            <w:pPr>
              <w:ind w:right="85"/>
              <w:jc w:val="right"/>
              <w:rPr>
                <w:rFonts w:ascii="Times New Roman" w:hAnsi="Times New Roman" w:cs="Times New Roman"/>
                <w:color w:val="000000"/>
                <w:sz w:val="21"/>
                <w:szCs w:val="21"/>
              </w:rPr>
            </w:pPr>
            <w:r w:rsidRPr="006E582A">
              <w:rPr>
                <w:rFonts w:ascii="Times New Roman" w:hAnsi="Times New Roman" w:cs="Times New Roman"/>
                <w:color w:val="000000"/>
                <w:sz w:val="21"/>
                <w:szCs w:val="21"/>
              </w:rPr>
              <w:t>11062</w:t>
            </w:r>
          </w:p>
        </w:tc>
        <w:tc>
          <w:tcPr>
            <w:tcW w:w="807" w:type="dxa"/>
            <w:tcBorders>
              <w:top w:val="nil"/>
              <w:left w:val="nil"/>
              <w:bottom w:val="nil"/>
              <w:right w:val="nil"/>
            </w:tcBorders>
            <w:vAlign w:val="bottom"/>
          </w:tcPr>
          <w:p w14:paraId="30294EA1" w14:textId="77777777" w:rsidR="006569C2" w:rsidRPr="00FA3B8D" w:rsidRDefault="006569C2" w:rsidP="001F4968">
            <w:pPr>
              <w:ind w:right="113"/>
              <w:jc w:val="right"/>
              <w:rPr>
                <w:rFonts w:ascii="Times New Roman" w:hAnsi="Times New Roman" w:cs="Times New Roman"/>
                <w:color w:val="000000"/>
                <w:sz w:val="21"/>
                <w:szCs w:val="21"/>
              </w:rPr>
            </w:pPr>
            <w:r w:rsidRPr="00FA3B8D">
              <w:rPr>
                <w:rFonts w:ascii="Times New Roman" w:hAnsi="Times New Roman" w:cs="Times New Roman"/>
                <w:color w:val="000000"/>
                <w:sz w:val="21"/>
                <w:szCs w:val="21"/>
              </w:rPr>
              <w:t>-16.3%</w:t>
            </w:r>
          </w:p>
        </w:tc>
        <w:tc>
          <w:tcPr>
            <w:tcW w:w="807" w:type="dxa"/>
            <w:tcBorders>
              <w:top w:val="nil"/>
              <w:left w:val="nil"/>
              <w:bottom w:val="nil"/>
              <w:right w:val="nil"/>
            </w:tcBorders>
            <w:vAlign w:val="bottom"/>
          </w:tcPr>
          <w:p w14:paraId="3BBA3A60" w14:textId="77777777" w:rsidR="006569C2" w:rsidRPr="001E2162" w:rsidRDefault="006569C2" w:rsidP="001F4968">
            <w:pPr>
              <w:ind w:right="113"/>
              <w:jc w:val="right"/>
              <w:rPr>
                <w:rFonts w:ascii="Times New Roman" w:hAnsi="Times New Roman" w:cs="Times New Roman"/>
                <w:color w:val="000000"/>
                <w:sz w:val="21"/>
                <w:szCs w:val="21"/>
              </w:rPr>
            </w:pPr>
            <w:r w:rsidRPr="001E2162">
              <w:rPr>
                <w:rFonts w:ascii="Times New Roman" w:hAnsi="Times New Roman" w:cs="Times New Roman"/>
                <w:color w:val="000000"/>
                <w:sz w:val="21"/>
                <w:szCs w:val="21"/>
              </w:rPr>
              <w:t>-1.1%</w:t>
            </w:r>
          </w:p>
        </w:tc>
        <w:tc>
          <w:tcPr>
            <w:tcW w:w="1210" w:type="dxa"/>
            <w:tcBorders>
              <w:top w:val="nil"/>
              <w:left w:val="nil"/>
              <w:bottom w:val="nil"/>
              <w:right w:val="nil"/>
            </w:tcBorders>
            <w:vAlign w:val="bottom"/>
          </w:tcPr>
          <w:p w14:paraId="725E3E14" w14:textId="77777777" w:rsidR="006569C2" w:rsidRPr="00E81D46" w:rsidRDefault="006569C2" w:rsidP="001F4968">
            <w:pPr>
              <w:ind w:right="227"/>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0.24</w:t>
            </w:r>
          </w:p>
        </w:tc>
        <w:tc>
          <w:tcPr>
            <w:tcW w:w="1210" w:type="dxa"/>
            <w:tcBorders>
              <w:left w:val="nil"/>
              <w:right w:val="nil"/>
            </w:tcBorders>
            <w:vAlign w:val="bottom"/>
          </w:tcPr>
          <w:p w14:paraId="248070DD" w14:textId="77777777" w:rsidR="006569C2" w:rsidRPr="00E81D46" w:rsidRDefault="006569C2" w:rsidP="001F4968">
            <w:pPr>
              <w:jc w:val="center"/>
              <w:rPr>
                <w:rFonts w:ascii="Times New Roman" w:hAnsi="Times New Roman" w:cs="Times New Roman"/>
                <w:color w:val="000000"/>
                <w:sz w:val="21"/>
                <w:szCs w:val="21"/>
              </w:rPr>
            </w:pPr>
            <w:r w:rsidRPr="00E81D46">
              <w:rPr>
                <w:rFonts w:ascii="Times New Roman" w:hAnsi="Times New Roman" w:cs="Times New Roman"/>
                <w:color w:val="000000"/>
                <w:sz w:val="21"/>
                <w:szCs w:val="21"/>
              </w:rPr>
              <w:t>0.65</w:t>
            </w:r>
          </w:p>
        </w:tc>
        <w:tc>
          <w:tcPr>
            <w:tcW w:w="807" w:type="dxa"/>
            <w:tcBorders>
              <w:top w:val="nil"/>
              <w:left w:val="nil"/>
              <w:bottom w:val="nil"/>
              <w:right w:val="nil"/>
            </w:tcBorders>
            <w:vAlign w:val="bottom"/>
          </w:tcPr>
          <w:p w14:paraId="6E76A1D4" w14:textId="77777777" w:rsidR="006569C2" w:rsidRPr="00E81D46" w:rsidRDefault="006569C2" w:rsidP="001478BB">
            <w:pPr>
              <w:spacing w:line="288" w:lineRule="auto"/>
              <w:ind w:right="113"/>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636</w:t>
            </w:r>
          </w:p>
        </w:tc>
        <w:tc>
          <w:tcPr>
            <w:tcW w:w="807" w:type="dxa"/>
            <w:gridSpan w:val="2"/>
            <w:tcBorders>
              <w:top w:val="nil"/>
              <w:left w:val="nil"/>
              <w:bottom w:val="nil"/>
              <w:right w:val="nil"/>
            </w:tcBorders>
            <w:vAlign w:val="bottom"/>
          </w:tcPr>
          <w:p w14:paraId="582B3029" w14:textId="77777777" w:rsidR="006569C2" w:rsidRPr="00E81D46" w:rsidRDefault="006569C2" w:rsidP="001478BB">
            <w:pPr>
              <w:spacing w:line="288" w:lineRule="auto"/>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700</w:t>
            </w:r>
          </w:p>
        </w:tc>
      </w:tr>
      <w:tr w:rsidR="006569C2" w:rsidRPr="00E81D46" w14:paraId="567E41A5" w14:textId="77777777" w:rsidTr="001478BB">
        <w:trPr>
          <w:trHeight w:val="20"/>
        </w:trPr>
        <w:tc>
          <w:tcPr>
            <w:tcW w:w="3061" w:type="dxa"/>
            <w:gridSpan w:val="2"/>
            <w:tcBorders>
              <w:top w:val="nil"/>
              <w:bottom w:val="nil"/>
              <w:right w:val="nil"/>
            </w:tcBorders>
            <w:shd w:val="clear" w:color="auto" w:fill="auto"/>
            <w:vAlign w:val="center"/>
          </w:tcPr>
          <w:p w14:paraId="2F32F2EF" w14:textId="77777777" w:rsidR="006569C2" w:rsidRPr="008A48EA" w:rsidRDefault="006569C2" w:rsidP="001F4968">
            <w:pPr>
              <w:rPr>
                <w:rFonts w:ascii="Times New Roman" w:hAnsi="Times New Roman" w:cs="Times New Roman"/>
                <w:color w:val="000000"/>
                <w:sz w:val="21"/>
                <w:szCs w:val="21"/>
              </w:rPr>
            </w:pPr>
            <w:r w:rsidRPr="008A48EA">
              <w:rPr>
                <w:rFonts w:ascii="Times New Roman" w:hAnsi="Times New Roman" w:cs="Times New Roman"/>
                <w:color w:val="000000"/>
                <w:sz w:val="21"/>
                <w:szCs w:val="21"/>
              </w:rPr>
              <w:t>Morning glory</w:t>
            </w:r>
            <w:r>
              <w:rPr>
                <w:rFonts w:ascii="Times New Roman" w:hAnsi="Times New Roman" w:cs="Times New Roman"/>
                <w:color w:val="000000"/>
                <w:sz w:val="21"/>
                <w:szCs w:val="21"/>
              </w:rPr>
              <w:t xml:space="preserve"> (water spinach)</w:t>
            </w:r>
          </w:p>
        </w:tc>
        <w:tc>
          <w:tcPr>
            <w:tcW w:w="806" w:type="dxa"/>
            <w:gridSpan w:val="2"/>
            <w:tcBorders>
              <w:top w:val="nil"/>
              <w:left w:val="nil"/>
              <w:bottom w:val="nil"/>
              <w:right w:val="nil"/>
            </w:tcBorders>
            <w:shd w:val="clear" w:color="auto" w:fill="auto"/>
            <w:vAlign w:val="bottom"/>
          </w:tcPr>
          <w:p w14:paraId="509E999C" w14:textId="77777777" w:rsidR="006569C2" w:rsidRPr="006E582A" w:rsidRDefault="006569C2" w:rsidP="001F4968">
            <w:pPr>
              <w:ind w:right="85"/>
              <w:jc w:val="right"/>
              <w:rPr>
                <w:rFonts w:ascii="Times New Roman" w:hAnsi="Times New Roman" w:cs="Times New Roman"/>
                <w:color w:val="000000"/>
                <w:sz w:val="21"/>
                <w:szCs w:val="21"/>
              </w:rPr>
            </w:pPr>
            <w:r w:rsidRPr="006E582A">
              <w:rPr>
                <w:rFonts w:ascii="Times New Roman" w:hAnsi="Times New Roman" w:cs="Times New Roman"/>
                <w:color w:val="000000"/>
                <w:sz w:val="21"/>
                <w:szCs w:val="21"/>
              </w:rPr>
              <w:t>4486</w:t>
            </w:r>
          </w:p>
        </w:tc>
        <w:tc>
          <w:tcPr>
            <w:tcW w:w="807" w:type="dxa"/>
            <w:tcBorders>
              <w:top w:val="nil"/>
              <w:left w:val="nil"/>
              <w:bottom w:val="nil"/>
              <w:right w:val="nil"/>
            </w:tcBorders>
            <w:vAlign w:val="bottom"/>
          </w:tcPr>
          <w:p w14:paraId="6F77C6E4" w14:textId="77777777" w:rsidR="006569C2" w:rsidRPr="00FA3B8D" w:rsidRDefault="006569C2" w:rsidP="001F4968">
            <w:pPr>
              <w:ind w:right="113"/>
              <w:jc w:val="right"/>
              <w:rPr>
                <w:rFonts w:ascii="Times New Roman" w:hAnsi="Times New Roman" w:cs="Times New Roman"/>
                <w:color w:val="000000"/>
                <w:sz w:val="21"/>
                <w:szCs w:val="21"/>
              </w:rPr>
            </w:pPr>
            <w:r w:rsidRPr="00FA3B8D">
              <w:rPr>
                <w:rFonts w:ascii="Times New Roman" w:hAnsi="Times New Roman" w:cs="Times New Roman"/>
                <w:color w:val="000000"/>
                <w:sz w:val="21"/>
                <w:szCs w:val="21"/>
              </w:rPr>
              <w:t>-4.4%</w:t>
            </w:r>
          </w:p>
        </w:tc>
        <w:tc>
          <w:tcPr>
            <w:tcW w:w="807" w:type="dxa"/>
            <w:tcBorders>
              <w:top w:val="nil"/>
              <w:left w:val="nil"/>
              <w:bottom w:val="nil"/>
              <w:right w:val="nil"/>
            </w:tcBorders>
            <w:vAlign w:val="bottom"/>
          </w:tcPr>
          <w:p w14:paraId="61161522" w14:textId="77777777" w:rsidR="006569C2" w:rsidRPr="001E2162" w:rsidRDefault="006569C2" w:rsidP="001F4968">
            <w:pPr>
              <w:ind w:right="113"/>
              <w:jc w:val="right"/>
              <w:rPr>
                <w:rFonts w:ascii="Times New Roman" w:hAnsi="Times New Roman" w:cs="Times New Roman"/>
                <w:color w:val="000000"/>
                <w:sz w:val="21"/>
                <w:szCs w:val="21"/>
              </w:rPr>
            </w:pPr>
            <w:r w:rsidRPr="001E2162">
              <w:rPr>
                <w:rFonts w:ascii="Times New Roman" w:hAnsi="Times New Roman" w:cs="Times New Roman"/>
                <w:color w:val="000000"/>
                <w:sz w:val="21"/>
                <w:szCs w:val="21"/>
              </w:rPr>
              <w:t>0.9%</w:t>
            </w:r>
          </w:p>
        </w:tc>
        <w:tc>
          <w:tcPr>
            <w:tcW w:w="1210" w:type="dxa"/>
            <w:tcBorders>
              <w:top w:val="nil"/>
              <w:left w:val="nil"/>
              <w:bottom w:val="nil"/>
              <w:right w:val="nil"/>
            </w:tcBorders>
            <w:vAlign w:val="bottom"/>
          </w:tcPr>
          <w:p w14:paraId="2735A061" w14:textId="77777777" w:rsidR="006569C2" w:rsidRPr="00E81D46" w:rsidRDefault="006569C2" w:rsidP="001F4968">
            <w:pPr>
              <w:ind w:right="227"/>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0.46</w:t>
            </w:r>
          </w:p>
        </w:tc>
        <w:tc>
          <w:tcPr>
            <w:tcW w:w="1210" w:type="dxa"/>
            <w:tcBorders>
              <w:left w:val="nil"/>
              <w:right w:val="nil"/>
            </w:tcBorders>
            <w:vAlign w:val="bottom"/>
          </w:tcPr>
          <w:p w14:paraId="4F5679B6" w14:textId="77777777" w:rsidR="006569C2" w:rsidRPr="00E81D46" w:rsidRDefault="006569C2" w:rsidP="001F4968">
            <w:pPr>
              <w:jc w:val="center"/>
              <w:rPr>
                <w:rFonts w:ascii="Times New Roman" w:hAnsi="Times New Roman" w:cs="Times New Roman"/>
                <w:color w:val="000000"/>
                <w:sz w:val="21"/>
                <w:szCs w:val="21"/>
              </w:rPr>
            </w:pPr>
            <w:r w:rsidRPr="00E81D46">
              <w:rPr>
                <w:rFonts w:ascii="Times New Roman" w:hAnsi="Times New Roman" w:cs="Times New Roman"/>
                <w:color w:val="000000"/>
                <w:sz w:val="21"/>
                <w:szCs w:val="21"/>
              </w:rPr>
              <w:t>0.94</w:t>
            </w:r>
          </w:p>
        </w:tc>
        <w:tc>
          <w:tcPr>
            <w:tcW w:w="807" w:type="dxa"/>
            <w:tcBorders>
              <w:top w:val="nil"/>
              <w:left w:val="nil"/>
              <w:bottom w:val="nil"/>
              <w:right w:val="nil"/>
            </w:tcBorders>
            <w:vAlign w:val="bottom"/>
          </w:tcPr>
          <w:p w14:paraId="4388181A" w14:textId="77777777" w:rsidR="006569C2" w:rsidRPr="00E81D46" w:rsidRDefault="006569C2" w:rsidP="001478BB">
            <w:pPr>
              <w:spacing w:line="288" w:lineRule="auto"/>
              <w:ind w:right="113"/>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870</w:t>
            </w:r>
          </w:p>
        </w:tc>
        <w:tc>
          <w:tcPr>
            <w:tcW w:w="807" w:type="dxa"/>
            <w:gridSpan w:val="2"/>
            <w:tcBorders>
              <w:top w:val="nil"/>
              <w:left w:val="nil"/>
              <w:bottom w:val="nil"/>
              <w:right w:val="nil"/>
            </w:tcBorders>
            <w:vAlign w:val="bottom"/>
          </w:tcPr>
          <w:p w14:paraId="5711873E" w14:textId="77777777" w:rsidR="006569C2" w:rsidRPr="00E81D46" w:rsidRDefault="006569C2" w:rsidP="001478BB">
            <w:pPr>
              <w:spacing w:line="288" w:lineRule="auto"/>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996</w:t>
            </w:r>
          </w:p>
        </w:tc>
      </w:tr>
      <w:tr w:rsidR="006569C2" w:rsidRPr="00E81D46" w14:paraId="47189116" w14:textId="77777777" w:rsidTr="001478BB">
        <w:trPr>
          <w:trHeight w:val="20"/>
        </w:trPr>
        <w:tc>
          <w:tcPr>
            <w:tcW w:w="3061" w:type="dxa"/>
            <w:gridSpan w:val="2"/>
            <w:tcBorders>
              <w:top w:val="nil"/>
              <w:bottom w:val="nil"/>
              <w:right w:val="nil"/>
            </w:tcBorders>
            <w:shd w:val="clear" w:color="auto" w:fill="auto"/>
            <w:vAlign w:val="center"/>
          </w:tcPr>
          <w:p w14:paraId="44A934E7" w14:textId="77777777" w:rsidR="006569C2" w:rsidRPr="008A48EA" w:rsidRDefault="006569C2" w:rsidP="001F4968">
            <w:pPr>
              <w:rPr>
                <w:rFonts w:ascii="Times New Roman" w:hAnsi="Times New Roman" w:cs="Times New Roman"/>
                <w:color w:val="000000"/>
                <w:sz w:val="21"/>
                <w:szCs w:val="21"/>
              </w:rPr>
            </w:pPr>
            <w:r w:rsidRPr="008A48EA">
              <w:rPr>
                <w:rFonts w:ascii="Times New Roman" w:hAnsi="Times New Roman" w:cs="Times New Roman"/>
                <w:color w:val="000000"/>
                <w:sz w:val="21"/>
                <w:szCs w:val="21"/>
              </w:rPr>
              <w:t>Cabbage</w:t>
            </w:r>
          </w:p>
        </w:tc>
        <w:tc>
          <w:tcPr>
            <w:tcW w:w="806" w:type="dxa"/>
            <w:gridSpan w:val="2"/>
            <w:tcBorders>
              <w:top w:val="nil"/>
              <w:left w:val="nil"/>
              <w:bottom w:val="nil"/>
              <w:right w:val="nil"/>
            </w:tcBorders>
            <w:shd w:val="clear" w:color="auto" w:fill="auto"/>
            <w:vAlign w:val="bottom"/>
          </w:tcPr>
          <w:p w14:paraId="2A5F5338" w14:textId="77777777" w:rsidR="006569C2" w:rsidRPr="006E582A" w:rsidRDefault="006569C2" w:rsidP="001F4968">
            <w:pPr>
              <w:ind w:right="85"/>
              <w:jc w:val="right"/>
              <w:rPr>
                <w:rFonts w:ascii="Times New Roman" w:hAnsi="Times New Roman" w:cs="Times New Roman"/>
                <w:color w:val="000000"/>
                <w:sz w:val="21"/>
                <w:szCs w:val="21"/>
              </w:rPr>
            </w:pPr>
            <w:r w:rsidRPr="006E582A">
              <w:rPr>
                <w:rFonts w:ascii="Times New Roman" w:hAnsi="Times New Roman" w:cs="Times New Roman"/>
                <w:color w:val="000000"/>
                <w:sz w:val="21"/>
                <w:szCs w:val="21"/>
              </w:rPr>
              <w:t>7972</w:t>
            </w:r>
          </w:p>
        </w:tc>
        <w:tc>
          <w:tcPr>
            <w:tcW w:w="807" w:type="dxa"/>
            <w:tcBorders>
              <w:top w:val="nil"/>
              <w:left w:val="nil"/>
              <w:bottom w:val="nil"/>
              <w:right w:val="nil"/>
            </w:tcBorders>
            <w:vAlign w:val="bottom"/>
          </w:tcPr>
          <w:p w14:paraId="260841E5" w14:textId="77777777" w:rsidR="006569C2" w:rsidRPr="00FA3B8D" w:rsidRDefault="006569C2" w:rsidP="001F4968">
            <w:pPr>
              <w:ind w:right="113"/>
              <w:jc w:val="right"/>
              <w:rPr>
                <w:rFonts w:ascii="Times New Roman" w:hAnsi="Times New Roman" w:cs="Times New Roman"/>
                <w:color w:val="000000"/>
                <w:sz w:val="21"/>
                <w:szCs w:val="21"/>
              </w:rPr>
            </w:pPr>
            <w:r w:rsidRPr="00FA3B8D">
              <w:rPr>
                <w:rFonts w:ascii="Times New Roman" w:hAnsi="Times New Roman" w:cs="Times New Roman"/>
                <w:color w:val="000000"/>
                <w:sz w:val="21"/>
                <w:szCs w:val="21"/>
              </w:rPr>
              <w:t>1.7%</w:t>
            </w:r>
          </w:p>
        </w:tc>
        <w:tc>
          <w:tcPr>
            <w:tcW w:w="807" w:type="dxa"/>
            <w:tcBorders>
              <w:top w:val="nil"/>
              <w:left w:val="nil"/>
              <w:bottom w:val="nil"/>
              <w:right w:val="nil"/>
            </w:tcBorders>
            <w:vAlign w:val="bottom"/>
          </w:tcPr>
          <w:p w14:paraId="25D4AAA9" w14:textId="77777777" w:rsidR="006569C2" w:rsidRPr="001E2162" w:rsidRDefault="006569C2" w:rsidP="001F4968">
            <w:pPr>
              <w:ind w:right="113"/>
              <w:jc w:val="right"/>
              <w:rPr>
                <w:rFonts w:ascii="Times New Roman" w:hAnsi="Times New Roman" w:cs="Times New Roman"/>
                <w:color w:val="000000"/>
                <w:sz w:val="21"/>
                <w:szCs w:val="21"/>
              </w:rPr>
            </w:pPr>
            <w:r w:rsidRPr="001E2162">
              <w:rPr>
                <w:rFonts w:ascii="Times New Roman" w:hAnsi="Times New Roman" w:cs="Times New Roman"/>
                <w:color w:val="000000"/>
                <w:sz w:val="21"/>
                <w:szCs w:val="21"/>
              </w:rPr>
              <w:t>0.9%</w:t>
            </w:r>
          </w:p>
        </w:tc>
        <w:tc>
          <w:tcPr>
            <w:tcW w:w="1210" w:type="dxa"/>
            <w:tcBorders>
              <w:top w:val="nil"/>
              <w:left w:val="nil"/>
              <w:bottom w:val="nil"/>
              <w:right w:val="nil"/>
            </w:tcBorders>
            <w:vAlign w:val="bottom"/>
          </w:tcPr>
          <w:p w14:paraId="6AA3DF46" w14:textId="77777777" w:rsidR="006569C2" w:rsidRPr="00E81D46" w:rsidRDefault="006569C2" w:rsidP="001F4968">
            <w:pPr>
              <w:ind w:right="227"/>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0.06</w:t>
            </w:r>
          </w:p>
        </w:tc>
        <w:tc>
          <w:tcPr>
            <w:tcW w:w="1210" w:type="dxa"/>
            <w:tcBorders>
              <w:left w:val="nil"/>
              <w:right w:val="nil"/>
            </w:tcBorders>
            <w:vAlign w:val="bottom"/>
          </w:tcPr>
          <w:p w14:paraId="2BB95E04" w14:textId="77777777" w:rsidR="006569C2" w:rsidRPr="00E81D46" w:rsidRDefault="006569C2" w:rsidP="001F4968">
            <w:pPr>
              <w:jc w:val="center"/>
              <w:rPr>
                <w:rFonts w:ascii="Times New Roman" w:hAnsi="Times New Roman" w:cs="Times New Roman"/>
                <w:color w:val="000000"/>
                <w:sz w:val="21"/>
                <w:szCs w:val="21"/>
              </w:rPr>
            </w:pPr>
            <w:r w:rsidRPr="00E81D46">
              <w:rPr>
                <w:rFonts w:ascii="Times New Roman" w:hAnsi="Times New Roman" w:cs="Times New Roman"/>
                <w:color w:val="000000"/>
                <w:sz w:val="21"/>
                <w:szCs w:val="21"/>
              </w:rPr>
              <w:t>0.83</w:t>
            </w:r>
          </w:p>
        </w:tc>
        <w:tc>
          <w:tcPr>
            <w:tcW w:w="807" w:type="dxa"/>
            <w:tcBorders>
              <w:top w:val="nil"/>
              <w:left w:val="nil"/>
              <w:bottom w:val="nil"/>
              <w:right w:val="nil"/>
            </w:tcBorders>
            <w:vAlign w:val="bottom"/>
          </w:tcPr>
          <w:p w14:paraId="01589447" w14:textId="77777777" w:rsidR="006569C2" w:rsidRPr="00E81D46" w:rsidRDefault="006569C2" w:rsidP="001478BB">
            <w:pPr>
              <w:spacing w:line="288" w:lineRule="auto"/>
              <w:ind w:right="113"/>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641</w:t>
            </w:r>
          </w:p>
        </w:tc>
        <w:tc>
          <w:tcPr>
            <w:tcW w:w="807" w:type="dxa"/>
            <w:gridSpan w:val="2"/>
            <w:tcBorders>
              <w:top w:val="nil"/>
              <w:left w:val="nil"/>
              <w:bottom w:val="nil"/>
              <w:right w:val="nil"/>
            </w:tcBorders>
            <w:vAlign w:val="bottom"/>
          </w:tcPr>
          <w:p w14:paraId="3E3D0C95" w14:textId="77777777" w:rsidR="006569C2" w:rsidRPr="00E81D46" w:rsidRDefault="006569C2" w:rsidP="001478BB">
            <w:pPr>
              <w:spacing w:line="288" w:lineRule="auto"/>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653</w:t>
            </w:r>
          </w:p>
        </w:tc>
      </w:tr>
      <w:tr w:rsidR="006569C2" w:rsidRPr="00E81D46" w14:paraId="7B5BCB67" w14:textId="77777777" w:rsidTr="001478BB">
        <w:trPr>
          <w:trHeight w:val="20"/>
        </w:trPr>
        <w:tc>
          <w:tcPr>
            <w:tcW w:w="3061" w:type="dxa"/>
            <w:gridSpan w:val="2"/>
            <w:tcBorders>
              <w:top w:val="nil"/>
              <w:bottom w:val="nil"/>
              <w:right w:val="nil"/>
            </w:tcBorders>
            <w:shd w:val="clear" w:color="auto" w:fill="auto"/>
            <w:vAlign w:val="center"/>
          </w:tcPr>
          <w:p w14:paraId="1482DFF2" w14:textId="77777777" w:rsidR="006569C2" w:rsidRPr="008A48EA" w:rsidRDefault="006569C2" w:rsidP="001F4968">
            <w:pPr>
              <w:rPr>
                <w:rFonts w:ascii="Times New Roman" w:hAnsi="Times New Roman" w:cs="Times New Roman"/>
                <w:color w:val="000000"/>
                <w:sz w:val="21"/>
                <w:szCs w:val="21"/>
              </w:rPr>
            </w:pPr>
            <w:r w:rsidRPr="008A48EA">
              <w:rPr>
                <w:rFonts w:ascii="Times New Roman" w:hAnsi="Times New Roman" w:cs="Times New Roman"/>
                <w:color w:val="000000"/>
                <w:sz w:val="21"/>
                <w:szCs w:val="21"/>
              </w:rPr>
              <w:t>Tomato</w:t>
            </w:r>
          </w:p>
        </w:tc>
        <w:tc>
          <w:tcPr>
            <w:tcW w:w="806" w:type="dxa"/>
            <w:gridSpan w:val="2"/>
            <w:tcBorders>
              <w:top w:val="nil"/>
              <w:left w:val="nil"/>
              <w:bottom w:val="nil"/>
              <w:right w:val="nil"/>
            </w:tcBorders>
            <w:shd w:val="clear" w:color="auto" w:fill="auto"/>
            <w:vAlign w:val="bottom"/>
          </w:tcPr>
          <w:p w14:paraId="7BD6106A" w14:textId="77777777" w:rsidR="006569C2" w:rsidRPr="006E582A" w:rsidRDefault="006569C2" w:rsidP="001F4968">
            <w:pPr>
              <w:ind w:right="85"/>
              <w:jc w:val="right"/>
              <w:rPr>
                <w:rFonts w:ascii="Times New Roman" w:hAnsi="Times New Roman" w:cs="Times New Roman"/>
                <w:color w:val="000000"/>
                <w:sz w:val="21"/>
                <w:szCs w:val="21"/>
              </w:rPr>
            </w:pPr>
            <w:r w:rsidRPr="006E582A">
              <w:rPr>
                <w:rFonts w:ascii="Times New Roman" w:hAnsi="Times New Roman" w:cs="Times New Roman"/>
                <w:color w:val="000000"/>
                <w:sz w:val="21"/>
                <w:szCs w:val="21"/>
              </w:rPr>
              <w:t>9107</w:t>
            </w:r>
          </w:p>
        </w:tc>
        <w:tc>
          <w:tcPr>
            <w:tcW w:w="807" w:type="dxa"/>
            <w:tcBorders>
              <w:top w:val="nil"/>
              <w:left w:val="nil"/>
              <w:bottom w:val="nil"/>
              <w:right w:val="nil"/>
            </w:tcBorders>
            <w:vAlign w:val="bottom"/>
          </w:tcPr>
          <w:p w14:paraId="5E40B9FA" w14:textId="77777777" w:rsidR="006569C2" w:rsidRPr="00FA3B8D" w:rsidRDefault="006569C2" w:rsidP="001F4968">
            <w:pPr>
              <w:ind w:right="113"/>
              <w:jc w:val="right"/>
              <w:rPr>
                <w:rFonts w:ascii="Times New Roman" w:hAnsi="Times New Roman" w:cs="Times New Roman"/>
                <w:color w:val="000000"/>
                <w:sz w:val="21"/>
                <w:szCs w:val="21"/>
              </w:rPr>
            </w:pPr>
            <w:r w:rsidRPr="00FA3B8D">
              <w:rPr>
                <w:rFonts w:ascii="Times New Roman" w:hAnsi="Times New Roman" w:cs="Times New Roman"/>
                <w:color w:val="000000"/>
                <w:sz w:val="21"/>
                <w:szCs w:val="21"/>
              </w:rPr>
              <w:t>4.2%</w:t>
            </w:r>
          </w:p>
        </w:tc>
        <w:tc>
          <w:tcPr>
            <w:tcW w:w="807" w:type="dxa"/>
            <w:tcBorders>
              <w:top w:val="nil"/>
              <w:left w:val="nil"/>
              <w:bottom w:val="nil"/>
              <w:right w:val="nil"/>
            </w:tcBorders>
            <w:vAlign w:val="bottom"/>
          </w:tcPr>
          <w:p w14:paraId="742B953E" w14:textId="77777777" w:rsidR="006569C2" w:rsidRPr="001E2162" w:rsidRDefault="006569C2" w:rsidP="001F4968">
            <w:pPr>
              <w:ind w:right="113"/>
              <w:jc w:val="right"/>
              <w:rPr>
                <w:rFonts w:ascii="Times New Roman" w:hAnsi="Times New Roman" w:cs="Times New Roman"/>
                <w:color w:val="000000"/>
                <w:sz w:val="21"/>
                <w:szCs w:val="21"/>
              </w:rPr>
            </w:pPr>
            <w:r w:rsidRPr="001E2162">
              <w:rPr>
                <w:rFonts w:ascii="Times New Roman" w:hAnsi="Times New Roman" w:cs="Times New Roman"/>
                <w:color w:val="000000"/>
                <w:sz w:val="21"/>
                <w:szCs w:val="21"/>
              </w:rPr>
              <w:t>0.6%</w:t>
            </w:r>
          </w:p>
        </w:tc>
        <w:tc>
          <w:tcPr>
            <w:tcW w:w="1210" w:type="dxa"/>
            <w:tcBorders>
              <w:top w:val="nil"/>
              <w:left w:val="nil"/>
              <w:bottom w:val="nil"/>
              <w:right w:val="nil"/>
            </w:tcBorders>
            <w:vAlign w:val="bottom"/>
          </w:tcPr>
          <w:p w14:paraId="47095B2B" w14:textId="77777777" w:rsidR="006569C2" w:rsidRPr="00E81D46" w:rsidRDefault="006569C2" w:rsidP="001F4968">
            <w:pPr>
              <w:ind w:right="227"/>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0.50</w:t>
            </w:r>
          </w:p>
        </w:tc>
        <w:tc>
          <w:tcPr>
            <w:tcW w:w="1210" w:type="dxa"/>
            <w:tcBorders>
              <w:left w:val="nil"/>
              <w:right w:val="nil"/>
            </w:tcBorders>
            <w:vAlign w:val="bottom"/>
          </w:tcPr>
          <w:p w14:paraId="4CFB4CF9" w14:textId="77777777" w:rsidR="006569C2" w:rsidRPr="00E81D46" w:rsidRDefault="006569C2" w:rsidP="001F4968">
            <w:pPr>
              <w:jc w:val="center"/>
              <w:rPr>
                <w:rFonts w:ascii="Times New Roman" w:hAnsi="Times New Roman" w:cs="Times New Roman"/>
                <w:color w:val="000000"/>
                <w:sz w:val="21"/>
                <w:szCs w:val="21"/>
              </w:rPr>
            </w:pPr>
            <w:r w:rsidRPr="00E81D46">
              <w:rPr>
                <w:rFonts w:ascii="Times New Roman" w:hAnsi="Times New Roman" w:cs="Times New Roman"/>
                <w:color w:val="000000"/>
                <w:sz w:val="21"/>
                <w:szCs w:val="21"/>
              </w:rPr>
              <w:t>0.94</w:t>
            </w:r>
          </w:p>
        </w:tc>
        <w:tc>
          <w:tcPr>
            <w:tcW w:w="807" w:type="dxa"/>
            <w:tcBorders>
              <w:top w:val="nil"/>
              <w:left w:val="nil"/>
              <w:bottom w:val="nil"/>
              <w:right w:val="nil"/>
            </w:tcBorders>
            <w:vAlign w:val="bottom"/>
          </w:tcPr>
          <w:p w14:paraId="5FC4C9D1" w14:textId="77777777" w:rsidR="006569C2" w:rsidRPr="00E81D46" w:rsidRDefault="006569C2" w:rsidP="001478BB">
            <w:pPr>
              <w:spacing w:line="288" w:lineRule="auto"/>
              <w:ind w:right="113"/>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865</w:t>
            </w:r>
          </w:p>
        </w:tc>
        <w:tc>
          <w:tcPr>
            <w:tcW w:w="807" w:type="dxa"/>
            <w:gridSpan w:val="2"/>
            <w:tcBorders>
              <w:top w:val="nil"/>
              <w:left w:val="nil"/>
              <w:bottom w:val="nil"/>
              <w:right w:val="nil"/>
            </w:tcBorders>
            <w:vAlign w:val="bottom"/>
          </w:tcPr>
          <w:p w14:paraId="1B7F3D35" w14:textId="77777777" w:rsidR="006569C2" w:rsidRPr="00E81D46" w:rsidRDefault="006569C2" w:rsidP="001478BB">
            <w:pPr>
              <w:spacing w:line="288" w:lineRule="auto"/>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875</w:t>
            </w:r>
          </w:p>
        </w:tc>
      </w:tr>
      <w:tr w:rsidR="006569C2" w:rsidRPr="00E81D46" w14:paraId="25D3BB2C" w14:textId="77777777" w:rsidTr="001478BB">
        <w:trPr>
          <w:trHeight w:val="20"/>
        </w:trPr>
        <w:tc>
          <w:tcPr>
            <w:tcW w:w="3061" w:type="dxa"/>
            <w:gridSpan w:val="2"/>
            <w:tcBorders>
              <w:top w:val="nil"/>
              <w:bottom w:val="nil"/>
              <w:right w:val="nil"/>
            </w:tcBorders>
            <w:shd w:val="clear" w:color="auto" w:fill="auto"/>
            <w:vAlign w:val="center"/>
          </w:tcPr>
          <w:p w14:paraId="0B97349E" w14:textId="77777777" w:rsidR="006569C2" w:rsidRPr="008A48EA" w:rsidRDefault="006569C2" w:rsidP="001F4968">
            <w:pPr>
              <w:rPr>
                <w:rFonts w:ascii="Times New Roman" w:hAnsi="Times New Roman" w:cs="Times New Roman"/>
                <w:color w:val="000000"/>
                <w:sz w:val="21"/>
                <w:szCs w:val="21"/>
              </w:rPr>
            </w:pPr>
            <w:r w:rsidRPr="008A48EA">
              <w:rPr>
                <w:rFonts w:ascii="Times New Roman" w:hAnsi="Times New Roman" w:cs="Times New Roman"/>
                <w:color w:val="000000"/>
                <w:sz w:val="21"/>
                <w:szCs w:val="21"/>
              </w:rPr>
              <w:t>Orange</w:t>
            </w:r>
          </w:p>
        </w:tc>
        <w:tc>
          <w:tcPr>
            <w:tcW w:w="806" w:type="dxa"/>
            <w:gridSpan w:val="2"/>
            <w:tcBorders>
              <w:top w:val="nil"/>
              <w:left w:val="nil"/>
              <w:bottom w:val="nil"/>
              <w:right w:val="nil"/>
            </w:tcBorders>
            <w:shd w:val="clear" w:color="auto" w:fill="auto"/>
            <w:vAlign w:val="bottom"/>
          </w:tcPr>
          <w:p w14:paraId="42CA512A" w14:textId="77777777" w:rsidR="006569C2" w:rsidRPr="006E582A" w:rsidRDefault="006569C2" w:rsidP="001F4968">
            <w:pPr>
              <w:ind w:right="85"/>
              <w:jc w:val="right"/>
              <w:rPr>
                <w:rFonts w:ascii="Times New Roman" w:hAnsi="Times New Roman" w:cs="Times New Roman"/>
                <w:color w:val="000000"/>
                <w:sz w:val="21"/>
                <w:szCs w:val="21"/>
              </w:rPr>
            </w:pPr>
            <w:r w:rsidRPr="006E582A">
              <w:rPr>
                <w:rFonts w:ascii="Times New Roman" w:hAnsi="Times New Roman" w:cs="Times New Roman"/>
                <w:color w:val="000000"/>
                <w:sz w:val="21"/>
                <w:szCs w:val="21"/>
              </w:rPr>
              <w:t>20750</w:t>
            </w:r>
          </w:p>
        </w:tc>
        <w:tc>
          <w:tcPr>
            <w:tcW w:w="807" w:type="dxa"/>
            <w:tcBorders>
              <w:top w:val="nil"/>
              <w:left w:val="nil"/>
              <w:bottom w:val="nil"/>
              <w:right w:val="nil"/>
            </w:tcBorders>
            <w:vAlign w:val="bottom"/>
          </w:tcPr>
          <w:p w14:paraId="669881D6" w14:textId="77777777" w:rsidR="006569C2" w:rsidRPr="00FA3B8D" w:rsidRDefault="006569C2" w:rsidP="001F4968">
            <w:pPr>
              <w:ind w:right="113"/>
              <w:jc w:val="right"/>
              <w:rPr>
                <w:rFonts w:ascii="Times New Roman" w:hAnsi="Times New Roman" w:cs="Times New Roman"/>
                <w:color w:val="000000"/>
                <w:sz w:val="21"/>
                <w:szCs w:val="21"/>
              </w:rPr>
            </w:pPr>
            <w:r w:rsidRPr="00FA3B8D">
              <w:rPr>
                <w:rFonts w:ascii="Times New Roman" w:hAnsi="Times New Roman" w:cs="Times New Roman"/>
                <w:color w:val="000000"/>
                <w:sz w:val="21"/>
                <w:szCs w:val="21"/>
              </w:rPr>
              <w:t>-13.1%</w:t>
            </w:r>
          </w:p>
        </w:tc>
        <w:tc>
          <w:tcPr>
            <w:tcW w:w="807" w:type="dxa"/>
            <w:tcBorders>
              <w:top w:val="nil"/>
              <w:left w:val="nil"/>
              <w:bottom w:val="nil"/>
              <w:right w:val="nil"/>
            </w:tcBorders>
            <w:vAlign w:val="bottom"/>
          </w:tcPr>
          <w:p w14:paraId="03B9D6D2" w14:textId="77777777" w:rsidR="006569C2" w:rsidRPr="001E2162" w:rsidRDefault="006569C2" w:rsidP="001F4968">
            <w:pPr>
              <w:ind w:right="113"/>
              <w:jc w:val="right"/>
              <w:rPr>
                <w:rFonts w:ascii="Times New Roman" w:hAnsi="Times New Roman" w:cs="Times New Roman"/>
                <w:color w:val="000000"/>
                <w:sz w:val="21"/>
                <w:szCs w:val="21"/>
              </w:rPr>
            </w:pPr>
            <w:r w:rsidRPr="001E2162">
              <w:rPr>
                <w:rFonts w:ascii="Times New Roman" w:hAnsi="Times New Roman" w:cs="Times New Roman"/>
                <w:color w:val="000000"/>
                <w:sz w:val="21"/>
                <w:szCs w:val="21"/>
              </w:rPr>
              <w:t>2.</w:t>
            </w:r>
            <w:r>
              <w:rPr>
                <w:rFonts w:ascii="Times New Roman" w:hAnsi="Times New Roman" w:cs="Times New Roman"/>
                <w:color w:val="000000"/>
                <w:sz w:val="21"/>
                <w:szCs w:val="21"/>
              </w:rPr>
              <w:t>2</w:t>
            </w:r>
            <w:r w:rsidRPr="001E2162">
              <w:rPr>
                <w:rFonts w:ascii="Times New Roman" w:hAnsi="Times New Roman" w:cs="Times New Roman"/>
                <w:color w:val="000000"/>
                <w:sz w:val="21"/>
                <w:szCs w:val="21"/>
              </w:rPr>
              <w:t>%</w:t>
            </w:r>
          </w:p>
        </w:tc>
        <w:tc>
          <w:tcPr>
            <w:tcW w:w="1210" w:type="dxa"/>
            <w:tcBorders>
              <w:top w:val="nil"/>
              <w:left w:val="nil"/>
              <w:bottom w:val="nil"/>
              <w:right w:val="nil"/>
            </w:tcBorders>
            <w:vAlign w:val="bottom"/>
          </w:tcPr>
          <w:p w14:paraId="0B72F53B" w14:textId="77777777" w:rsidR="006569C2" w:rsidRPr="00E81D46" w:rsidRDefault="006569C2" w:rsidP="001F4968">
            <w:pPr>
              <w:ind w:right="227"/>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0.34</w:t>
            </w:r>
          </w:p>
        </w:tc>
        <w:tc>
          <w:tcPr>
            <w:tcW w:w="1210" w:type="dxa"/>
            <w:tcBorders>
              <w:left w:val="nil"/>
              <w:right w:val="nil"/>
            </w:tcBorders>
            <w:vAlign w:val="bottom"/>
          </w:tcPr>
          <w:p w14:paraId="5436A216" w14:textId="77777777" w:rsidR="006569C2" w:rsidRPr="00E81D46" w:rsidRDefault="006569C2" w:rsidP="001F4968">
            <w:pPr>
              <w:jc w:val="center"/>
              <w:rPr>
                <w:rFonts w:ascii="Times New Roman" w:hAnsi="Times New Roman" w:cs="Times New Roman"/>
                <w:color w:val="000000"/>
                <w:sz w:val="21"/>
                <w:szCs w:val="21"/>
              </w:rPr>
            </w:pPr>
            <w:r w:rsidRPr="00E81D46">
              <w:rPr>
                <w:rFonts w:ascii="Times New Roman" w:hAnsi="Times New Roman" w:cs="Times New Roman"/>
                <w:color w:val="000000"/>
                <w:sz w:val="21"/>
                <w:szCs w:val="21"/>
              </w:rPr>
              <w:t>0.87</w:t>
            </w:r>
          </w:p>
        </w:tc>
        <w:tc>
          <w:tcPr>
            <w:tcW w:w="807" w:type="dxa"/>
            <w:tcBorders>
              <w:top w:val="nil"/>
              <w:left w:val="nil"/>
              <w:bottom w:val="nil"/>
              <w:right w:val="nil"/>
            </w:tcBorders>
            <w:vAlign w:val="bottom"/>
          </w:tcPr>
          <w:p w14:paraId="4EF51509" w14:textId="77777777" w:rsidR="006569C2" w:rsidRPr="00E81D46" w:rsidRDefault="006569C2" w:rsidP="001478BB">
            <w:pPr>
              <w:spacing w:line="288" w:lineRule="auto"/>
              <w:ind w:right="113"/>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550</w:t>
            </w:r>
          </w:p>
        </w:tc>
        <w:tc>
          <w:tcPr>
            <w:tcW w:w="807" w:type="dxa"/>
            <w:gridSpan w:val="2"/>
            <w:tcBorders>
              <w:top w:val="nil"/>
              <w:left w:val="nil"/>
              <w:bottom w:val="nil"/>
              <w:right w:val="nil"/>
            </w:tcBorders>
            <w:vAlign w:val="bottom"/>
          </w:tcPr>
          <w:p w14:paraId="2B34DB74" w14:textId="77777777" w:rsidR="006569C2" w:rsidRPr="00E81D46" w:rsidRDefault="006569C2" w:rsidP="001478BB">
            <w:pPr>
              <w:spacing w:line="288" w:lineRule="auto"/>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578</w:t>
            </w:r>
          </w:p>
        </w:tc>
      </w:tr>
      <w:tr w:rsidR="006569C2" w:rsidRPr="00E81D46" w14:paraId="0D7CA494" w14:textId="77777777" w:rsidTr="001478BB">
        <w:trPr>
          <w:trHeight w:val="20"/>
        </w:trPr>
        <w:tc>
          <w:tcPr>
            <w:tcW w:w="3061" w:type="dxa"/>
            <w:gridSpan w:val="2"/>
            <w:tcBorders>
              <w:top w:val="nil"/>
              <w:bottom w:val="nil"/>
              <w:right w:val="nil"/>
            </w:tcBorders>
            <w:shd w:val="clear" w:color="auto" w:fill="auto"/>
            <w:vAlign w:val="center"/>
          </w:tcPr>
          <w:p w14:paraId="46C04C25" w14:textId="77777777" w:rsidR="006569C2" w:rsidRPr="008A48EA" w:rsidRDefault="006569C2" w:rsidP="001F4968">
            <w:pPr>
              <w:rPr>
                <w:rFonts w:ascii="Times New Roman" w:hAnsi="Times New Roman" w:cs="Times New Roman"/>
                <w:color w:val="000000"/>
                <w:sz w:val="21"/>
                <w:szCs w:val="21"/>
              </w:rPr>
            </w:pPr>
            <w:r w:rsidRPr="008A48EA">
              <w:rPr>
                <w:rFonts w:ascii="Times New Roman" w:hAnsi="Times New Roman" w:cs="Times New Roman"/>
                <w:color w:val="000000"/>
                <w:sz w:val="21"/>
                <w:szCs w:val="21"/>
              </w:rPr>
              <w:t>Banana</w:t>
            </w:r>
          </w:p>
        </w:tc>
        <w:tc>
          <w:tcPr>
            <w:tcW w:w="806" w:type="dxa"/>
            <w:gridSpan w:val="2"/>
            <w:tcBorders>
              <w:top w:val="nil"/>
              <w:left w:val="nil"/>
              <w:bottom w:val="nil"/>
              <w:right w:val="nil"/>
            </w:tcBorders>
            <w:shd w:val="clear" w:color="auto" w:fill="auto"/>
            <w:vAlign w:val="bottom"/>
          </w:tcPr>
          <w:p w14:paraId="5A35F404" w14:textId="77777777" w:rsidR="006569C2" w:rsidRPr="006E582A" w:rsidRDefault="006569C2" w:rsidP="001F4968">
            <w:pPr>
              <w:ind w:right="85"/>
              <w:jc w:val="right"/>
              <w:rPr>
                <w:rFonts w:ascii="Times New Roman" w:hAnsi="Times New Roman" w:cs="Times New Roman"/>
                <w:color w:val="000000"/>
                <w:sz w:val="21"/>
                <w:szCs w:val="21"/>
              </w:rPr>
            </w:pPr>
            <w:r w:rsidRPr="006E582A">
              <w:rPr>
                <w:rFonts w:ascii="Times New Roman" w:hAnsi="Times New Roman" w:cs="Times New Roman"/>
                <w:color w:val="000000"/>
                <w:sz w:val="21"/>
                <w:szCs w:val="21"/>
              </w:rPr>
              <w:t>6128</w:t>
            </w:r>
          </w:p>
        </w:tc>
        <w:tc>
          <w:tcPr>
            <w:tcW w:w="807" w:type="dxa"/>
            <w:tcBorders>
              <w:top w:val="nil"/>
              <w:left w:val="nil"/>
              <w:bottom w:val="nil"/>
              <w:right w:val="nil"/>
            </w:tcBorders>
            <w:vAlign w:val="bottom"/>
          </w:tcPr>
          <w:p w14:paraId="62DF2FB8" w14:textId="77777777" w:rsidR="006569C2" w:rsidRPr="00FA3B8D" w:rsidRDefault="006569C2" w:rsidP="001F4968">
            <w:pPr>
              <w:ind w:right="113"/>
              <w:jc w:val="right"/>
              <w:rPr>
                <w:rFonts w:ascii="Times New Roman" w:hAnsi="Times New Roman" w:cs="Times New Roman"/>
                <w:color w:val="000000"/>
                <w:sz w:val="21"/>
                <w:szCs w:val="21"/>
              </w:rPr>
            </w:pPr>
            <w:r w:rsidRPr="00FA3B8D">
              <w:rPr>
                <w:rFonts w:ascii="Times New Roman" w:hAnsi="Times New Roman" w:cs="Times New Roman"/>
                <w:color w:val="000000"/>
                <w:sz w:val="21"/>
                <w:szCs w:val="21"/>
              </w:rPr>
              <w:t>18.0%</w:t>
            </w:r>
          </w:p>
        </w:tc>
        <w:tc>
          <w:tcPr>
            <w:tcW w:w="807" w:type="dxa"/>
            <w:tcBorders>
              <w:top w:val="nil"/>
              <w:left w:val="nil"/>
              <w:bottom w:val="nil"/>
              <w:right w:val="nil"/>
            </w:tcBorders>
            <w:vAlign w:val="bottom"/>
          </w:tcPr>
          <w:p w14:paraId="27367FC2" w14:textId="77777777" w:rsidR="006569C2" w:rsidRPr="001E2162" w:rsidRDefault="006569C2" w:rsidP="001F4968">
            <w:pPr>
              <w:ind w:right="113"/>
              <w:jc w:val="right"/>
              <w:rPr>
                <w:rFonts w:ascii="Times New Roman" w:hAnsi="Times New Roman" w:cs="Times New Roman"/>
                <w:color w:val="000000"/>
                <w:sz w:val="21"/>
                <w:szCs w:val="21"/>
              </w:rPr>
            </w:pPr>
            <w:r w:rsidRPr="001E2162">
              <w:rPr>
                <w:rFonts w:ascii="Times New Roman" w:hAnsi="Times New Roman" w:cs="Times New Roman"/>
                <w:color w:val="000000"/>
                <w:sz w:val="21"/>
                <w:szCs w:val="21"/>
              </w:rPr>
              <w:t>1.4%</w:t>
            </w:r>
          </w:p>
        </w:tc>
        <w:tc>
          <w:tcPr>
            <w:tcW w:w="1210" w:type="dxa"/>
            <w:tcBorders>
              <w:top w:val="nil"/>
              <w:left w:val="nil"/>
              <w:bottom w:val="nil"/>
              <w:right w:val="nil"/>
            </w:tcBorders>
            <w:vAlign w:val="bottom"/>
          </w:tcPr>
          <w:p w14:paraId="70D00E1D" w14:textId="77777777" w:rsidR="006569C2" w:rsidRPr="00E81D46" w:rsidRDefault="006569C2" w:rsidP="001F4968">
            <w:pPr>
              <w:ind w:right="227"/>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0.36</w:t>
            </w:r>
          </w:p>
        </w:tc>
        <w:tc>
          <w:tcPr>
            <w:tcW w:w="1210" w:type="dxa"/>
            <w:tcBorders>
              <w:left w:val="nil"/>
              <w:right w:val="nil"/>
            </w:tcBorders>
            <w:vAlign w:val="bottom"/>
          </w:tcPr>
          <w:p w14:paraId="78BA6A2A" w14:textId="77777777" w:rsidR="006569C2" w:rsidRPr="00E81D46" w:rsidRDefault="006569C2" w:rsidP="001F4968">
            <w:pPr>
              <w:jc w:val="center"/>
              <w:rPr>
                <w:rFonts w:ascii="Times New Roman" w:hAnsi="Times New Roman" w:cs="Times New Roman"/>
                <w:color w:val="000000"/>
                <w:sz w:val="21"/>
                <w:szCs w:val="21"/>
              </w:rPr>
            </w:pPr>
            <w:r w:rsidRPr="00E81D46">
              <w:rPr>
                <w:rFonts w:ascii="Times New Roman" w:hAnsi="Times New Roman" w:cs="Times New Roman"/>
                <w:color w:val="000000"/>
                <w:sz w:val="21"/>
                <w:szCs w:val="21"/>
              </w:rPr>
              <w:t>0.89</w:t>
            </w:r>
          </w:p>
        </w:tc>
        <w:tc>
          <w:tcPr>
            <w:tcW w:w="807" w:type="dxa"/>
            <w:tcBorders>
              <w:top w:val="nil"/>
              <w:left w:val="nil"/>
              <w:bottom w:val="nil"/>
              <w:right w:val="nil"/>
            </w:tcBorders>
            <w:vAlign w:val="bottom"/>
          </w:tcPr>
          <w:p w14:paraId="2287C25F" w14:textId="77777777" w:rsidR="006569C2" w:rsidRPr="00E81D46" w:rsidRDefault="006569C2" w:rsidP="001478BB">
            <w:pPr>
              <w:spacing w:line="288" w:lineRule="auto"/>
              <w:ind w:right="113"/>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709</w:t>
            </w:r>
          </w:p>
        </w:tc>
        <w:tc>
          <w:tcPr>
            <w:tcW w:w="807" w:type="dxa"/>
            <w:gridSpan w:val="2"/>
            <w:tcBorders>
              <w:top w:val="nil"/>
              <w:left w:val="nil"/>
              <w:bottom w:val="nil"/>
              <w:right w:val="nil"/>
            </w:tcBorders>
            <w:vAlign w:val="bottom"/>
          </w:tcPr>
          <w:p w14:paraId="4D388CC1" w14:textId="77777777" w:rsidR="006569C2" w:rsidRPr="00E81D46" w:rsidRDefault="006569C2" w:rsidP="001478BB">
            <w:pPr>
              <w:spacing w:line="288" w:lineRule="auto"/>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874</w:t>
            </w:r>
          </w:p>
        </w:tc>
      </w:tr>
      <w:tr w:rsidR="006569C2" w:rsidRPr="00E81D46" w14:paraId="3E4D79BC" w14:textId="77777777" w:rsidTr="001478BB">
        <w:trPr>
          <w:trHeight w:val="20"/>
        </w:trPr>
        <w:tc>
          <w:tcPr>
            <w:tcW w:w="3061" w:type="dxa"/>
            <w:gridSpan w:val="2"/>
            <w:tcBorders>
              <w:top w:val="nil"/>
              <w:bottom w:val="nil"/>
              <w:right w:val="nil"/>
            </w:tcBorders>
            <w:shd w:val="clear" w:color="auto" w:fill="auto"/>
            <w:vAlign w:val="center"/>
          </w:tcPr>
          <w:p w14:paraId="01C27ACA" w14:textId="77777777" w:rsidR="006569C2" w:rsidRPr="008A48EA" w:rsidRDefault="006569C2" w:rsidP="001F4968">
            <w:pPr>
              <w:rPr>
                <w:rFonts w:ascii="Times New Roman" w:hAnsi="Times New Roman" w:cs="Times New Roman"/>
                <w:color w:val="000000"/>
                <w:sz w:val="21"/>
                <w:szCs w:val="21"/>
              </w:rPr>
            </w:pPr>
            <w:r w:rsidRPr="008A48EA">
              <w:rPr>
                <w:rFonts w:ascii="Times New Roman" w:hAnsi="Times New Roman" w:cs="Times New Roman"/>
                <w:color w:val="000000"/>
                <w:sz w:val="21"/>
                <w:szCs w:val="21"/>
              </w:rPr>
              <w:t>Mango</w:t>
            </w:r>
          </w:p>
        </w:tc>
        <w:tc>
          <w:tcPr>
            <w:tcW w:w="806" w:type="dxa"/>
            <w:gridSpan w:val="2"/>
            <w:tcBorders>
              <w:top w:val="nil"/>
              <w:left w:val="nil"/>
              <w:bottom w:val="nil"/>
              <w:right w:val="nil"/>
            </w:tcBorders>
            <w:shd w:val="clear" w:color="auto" w:fill="auto"/>
            <w:vAlign w:val="bottom"/>
          </w:tcPr>
          <w:p w14:paraId="1CED53A1" w14:textId="77777777" w:rsidR="006569C2" w:rsidRPr="006E582A" w:rsidRDefault="006569C2" w:rsidP="001F4968">
            <w:pPr>
              <w:ind w:right="85"/>
              <w:jc w:val="right"/>
              <w:rPr>
                <w:rFonts w:ascii="Times New Roman" w:hAnsi="Times New Roman" w:cs="Times New Roman"/>
                <w:color w:val="000000"/>
                <w:sz w:val="21"/>
                <w:szCs w:val="21"/>
              </w:rPr>
            </w:pPr>
            <w:r w:rsidRPr="006E582A">
              <w:rPr>
                <w:rFonts w:ascii="Times New Roman" w:hAnsi="Times New Roman" w:cs="Times New Roman"/>
                <w:color w:val="000000"/>
                <w:sz w:val="21"/>
                <w:szCs w:val="21"/>
              </w:rPr>
              <w:t>25146</w:t>
            </w:r>
          </w:p>
        </w:tc>
        <w:tc>
          <w:tcPr>
            <w:tcW w:w="807" w:type="dxa"/>
            <w:tcBorders>
              <w:top w:val="nil"/>
              <w:left w:val="nil"/>
              <w:bottom w:val="nil"/>
              <w:right w:val="nil"/>
            </w:tcBorders>
            <w:vAlign w:val="bottom"/>
          </w:tcPr>
          <w:p w14:paraId="57ADFC77" w14:textId="77777777" w:rsidR="006569C2" w:rsidRPr="00FA3B8D" w:rsidRDefault="006569C2" w:rsidP="001F4968">
            <w:pPr>
              <w:ind w:right="113"/>
              <w:jc w:val="right"/>
              <w:rPr>
                <w:rFonts w:ascii="Times New Roman" w:hAnsi="Times New Roman" w:cs="Times New Roman"/>
                <w:color w:val="000000"/>
                <w:sz w:val="21"/>
                <w:szCs w:val="21"/>
              </w:rPr>
            </w:pPr>
            <w:r w:rsidRPr="00FA3B8D">
              <w:rPr>
                <w:rFonts w:ascii="Times New Roman" w:hAnsi="Times New Roman" w:cs="Times New Roman"/>
                <w:color w:val="000000"/>
                <w:sz w:val="21"/>
                <w:szCs w:val="21"/>
              </w:rPr>
              <w:t>-30.6%</w:t>
            </w:r>
          </w:p>
        </w:tc>
        <w:tc>
          <w:tcPr>
            <w:tcW w:w="807" w:type="dxa"/>
            <w:tcBorders>
              <w:top w:val="nil"/>
              <w:left w:val="nil"/>
              <w:bottom w:val="nil"/>
              <w:right w:val="nil"/>
            </w:tcBorders>
            <w:vAlign w:val="bottom"/>
          </w:tcPr>
          <w:p w14:paraId="48BB3BD2" w14:textId="77777777" w:rsidR="006569C2" w:rsidRPr="001E2162" w:rsidRDefault="006569C2" w:rsidP="001F4968">
            <w:pPr>
              <w:ind w:right="113"/>
              <w:jc w:val="right"/>
              <w:rPr>
                <w:rFonts w:ascii="Times New Roman" w:hAnsi="Times New Roman" w:cs="Times New Roman"/>
                <w:color w:val="000000"/>
                <w:sz w:val="21"/>
                <w:szCs w:val="21"/>
              </w:rPr>
            </w:pPr>
            <w:r w:rsidRPr="001E2162">
              <w:rPr>
                <w:rFonts w:ascii="Times New Roman" w:hAnsi="Times New Roman" w:cs="Times New Roman"/>
                <w:color w:val="000000"/>
                <w:sz w:val="21"/>
                <w:szCs w:val="21"/>
              </w:rPr>
              <w:t>-1.</w:t>
            </w:r>
            <w:r>
              <w:rPr>
                <w:rFonts w:ascii="Times New Roman" w:hAnsi="Times New Roman" w:cs="Times New Roman"/>
                <w:color w:val="000000"/>
                <w:sz w:val="21"/>
                <w:szCs w:val="21"/>
              </w:rPr>
              <w:t>6</w:t>
            </w:r>
            <w:r w:rsidRPr="001E2162">
              <w:rPr>
                <w:rFonts w:ascii="Times New Roman" w:hAnsi="Times New Roman" w:cs="Times New Roman"/>
                <w:color w:val="000000"/>
                <w:sz w:val="21"/>
                <w:szCs w:val="21"/>
              </w:rPr>
              <w:t>%</w:t>
            </w:r>
          </w:p>
        </w:tc>
        <w:tc>
          <w:tcPr>
            <w:tcW w:w="1210" w:type="dxa"/>
            <w:tcBorders>
              <w:top w:val="nil"/>
              <w:left w:val="nil"/>
              <w:bottom w:val="nil"/>
              <w:right w:val="nil"/>
            </w:tcBorders>
            <w:vAlign w:val="bottom"/>
          </w:tcPr>
          <w:p w14:paraId="51F2B1EB" w14:textId="77777777" w:rsidR="006569C2" w:rsidRPr="00E81D46" w:rsidRDefault="006569C2" w:rsidP="001F4968">
            <w:pPr>
              <w:ind w:right="227"/>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0.37</w:t>
            </w:r>
          </w:p>
        </w:tc>
        <w:tc>
          <w:tcPr>
            <w:tcW w:w="1210" w:type="dxa"/>
            <w:tcBorders>
              <w:left w:val="nil"/>
              <w:right w:val="nil"/>
            </w:tcBorders>
            <w:vAlign w:val="bottom"/>
          </w:tcPr>
          <w:p w14:paraId="66A05AE9" w14:textId="77777777" w:rsidR="006569C2" w:rsidRPr="00E81D46" w:rsidRDefault="006569C2" w:rsidP="001F4968">
            <w:pPr>
              <w:jc w:val="center"/>
              <w:rPr>
                <w:rFonts w:ascii="Times New Roman" w:hAnsi="Times New Roman" w:cs="Times New Roman"/>
                <w:color w:val="000000"/>
                <w:sz w:val="21"/>
                <w:szCs w:val="21"/>
              </w:rPr>
            </w:pPr>
            <w:r w:rsidRPr="00E81D46">
              <w:rPr>
                <w:rFonts w:ascii="Times New Roman" w:hAnsi="Times New Roman" w:cs="Times New Roman"/>
                <w:color w:val="000000"/>
                <w:sz w:val="21"/>
                <w:szCs w:val="21"/>
              </w:rPr>
              <w:t>0.89</w:t>
            </w:r>
          </w:p>
        </w:tc>
        <w:tc>
          <w:tcPr>
            <w:tcW w:w="807" w:type="dxa"/>
            <w:tcBorders>
              <w:top w:val="nil"/>
              <w:left w:val="nil"/>
              <w:bottom w:val="nil"/>
              <w:right w:val="nil"/>
            </w:tcBorders>
            <w:vAlign w:val="bottom"/>
          </w:tcPr>
          <w:p w14:paraId="30CC94FB" w14:textId="77777777" w:rsidR="006569C2" w:rsidRPr="00E81D46" w:rsidRDefault="006569C2" w:rsidP="001478BB">
            <w:pPr>
              <w:spacing w:line="288" w:lineRule="auto"/>
              <w:ind w:right="113"/>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301</w:t>
            </w:r>
          </w:p>
        </w:tc>
        <w:tc>
          <w:tcPr>
            <w:tcW w:w="807" w:type="dxa"/>
            <w:gridSpan w:val="2"/>
            <w:tcBorders>
              <w:top w:val="nil"/>
              <w:left w:val="nil"/>
              <w:bottom w:val="nil"/>
              <w:right w:val="nil"/>
            </w:tcBorders>
            <w:vAlign w:val="bottom"/>
          </w:tcPr>
          <w:p w14:paraId="337C3016" w14:textId="77777777" w:rsidR="006569C2" w:rsidRPr="00E81D46" w:rsidRDefault="006569C2" w:rsidP="001478BB">
            <w:pPr>
              <w:spacing w:line="288" w:lineRule="auto"/>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344</w:t>
            </w:r>
          </w:p>
        </w:tc>
      </w:tr>
      <w:tr w:rsidR="006569C2" w:rsidRPr="00E81D46" w14:paraId="294BC950" w14:textId="77777777" w:rsidTr="001478BB">
        <w:trPr>
          <w:trHeight w:val="20"/>
        </w:trPr>
        <w:tc>
          <w:tcPr>
            <w:tcW w:w="3061" w:type="dxa"/>
            <w:gridSpan w:val="2"/>
            <w:tcBorders>
              <w:top w:val="nil"/>
              <w:bottom w:val="nil"/>
              <w:right w:val="nil"/>
            </w:tcBorders>
            <w:shd w:val="clear" w:color="auto" w:fill="auto"/>
            <w:vAlign w:val="center"/>
          </w:tcPr>
          <w:p w14:paraId="3D43EE8C" w14:textId="77777777" w:rsidR="006569C2" w:rsidRPr="008A48EA" w:rsidRDefault="006569C2" w:rsidP="001F4968">
            <w:pPr>
              <w:rPr>
                <w:rFonts w:ascii="Times New Roman" w:hAnsi="Times New Roman" w:cs="Times New Roman"/>
                <w:color w:val="000000"/>
                <w:sz w:val="21"/>
                <w:szCs w:val="21"/>
              </w:rPr>
            </w:pPr>
            <w:r w:rsidRPr="008A48EA">
              <w:rPr>
                <w:rFonts w:ascii="Times New Roman" w:hAnsi="Times New Roman" w:cs="Times New Roman"/>
                <w:color w:val="000000"/>
                <w:sz w:val="21"/>
                <w:szCs w:val="21"/>
              </w:rPr>
              <w:t>Cooking sauces</w:t>
            </w:r>
          </w:p>
        </w:tc>
        <w:tc>
          <w:tcPr>
            <w:tcW w:w="806" w:type="dxa"/>
            <w:gridSpan w:val="2"/>
            <w:tcBorders>
              <w:top w:val="nil"/>
              <w:left w:val="nil"/>
              <w:bottom w:val="nil"/>
              <w:right w:val="nil"/>
            </w:tcBorders>
            <w:shd w:val="clear" w:color="auto" w:fill="auto"/>
            <w:vAlign w:val="bottom"/>
          </w:tcPr>
          <w:p w14:paraId="7223551C" w14:textId="77777777" w:rsidR="006569C2" w:rsidRPr="006E582A" w:rsidRDefault="006569C2" w:rsidP="001F4968">
            <w:pPr>
              <w:ind w:right="85"/>
              <w:jc w:val="right"/>
              <w:rPr>
                <w:rFonts w:ascii="Times New Roman" w:hAnsi="Times New Roman" w:cs="Times New Roman"/>
                <w:color w:val="000000"/>
                <w:sz w:val="21"/>
                <w:szCs w:val="21"/>
              </w:rPr>
            </w:pPr>
            <w:r w:rsidRPr="006E582A">
              <w:rPr>
                <w:rFonts w:ascii="Times New Roman" w:hAnsi="Times New Roman" w:cs="Times New Roman"/>
                <w:color w:val="000000"/>
                <w:sz w:val="21"/>
                <w:szCs w:val="21"/>
              </w:rPr>
              <w:t>29000</w:t>
            </w:r>
          </w:p>
        </w:tc>
        <w:tc>
          <w:tcPr>
            <w:tcW w:w="807" w:type="dxa"/>
            <w:tcBorders>
              <w:top w:val="nil"/>
              <w:left w:val="nil"/>
              <w:bottom w:val="nil"/>
              <w:right w:val="nil"/>
            </w:tcBorders>
            <w:vAlign w:val="bottom"/>
          </w:tcPr>
          <w:p w14:paraId="508514B9" w14:textId="77777777" w:rsidR="006569C2" w:rsidRPr="00FA3B8D" w:rsidRDefault="006569C2" w:rsidP="001F4968">
            <w:pPr>
              <w:ind w:right="113"/>
              <w:jc w:val="right"/>
              <w:rPr>
                <w:rFonts w:ascii="Times New Roman" w:hAnsi="Times New Roman" w:cs="Times New Roman"/>
                <w:color w:val="000000"/>
                <w:sz w:val="21"/>
                <w:szCs w:val="21"/>
              </w:rPr>
            </w:pPr>
            <w:r w:rsidRPr="00FA3B8D">
              <w:rPr>
                <w:rFonts w:ascii="Times New Roman" w:hAnsi="Times New Roman" w:cs="Times New Roman"/>
                <w:color w:val="000000"/>
                <w:sz w:val="21"/>
                <w:szCs w:val="21"/>
              </w:rPr>
              <w:t>-41.0%</w:t>
            </w:r>
          </w:p>
        </w:tc>
        <w:tc>
          <w:tcPr>
            <w:tcW w:w="807" w:type="dxa"/>
            <w:tcBorders>
              <w:top w:val="nil"/>
              <w:left w:val="nil"/>
              <w:bottom w:val="nil"/>
              <w:right w:val="nil"/>
            </w:tcBorders>
            <w:vAlign w:val="bottom"/>
          </w:tcPr>
          <w:p w14:paraId="1C78D94C" w14:textId="77777777" w:rsidR="006569C2" w:rsidRPr="001E2162" w:rsidRDefault="006569C2" w:rsidP="001F4968">
            <w:pPr>
              <w:ind w:right="113"/>
              <w:jc w:val="right"/>
              <w:rPr>
                <w:rFonts w:ascii="Times New Roman" w:hAnsi="Times New Roman" w:cs="Times New Roman"/>
                <w:color w:val="000000"/>
                <w:sz w:val="21"/>
                <w:szCs w:val="21"/>
              </w:rPr>
            </w:pPr>
            <w:r w:rsidRPr="001E2162">
              <w:rPr>
                <w:rFonts w:ascii="Times New Roman" w:hAnsi="Times New Roman" w:cs="Times New Roman"/>
                <w:color w:val="000000"/>
                <w:sz w:val="21"/>
                <w:szCs w:val="21"/>
              </w:rPr>
              <w:t>0.4%</w:t>
            </w:r>
          </w:p>
        </w:tc>
        <w:tc>
          <w:tcPr>
            <w:tcW w:w="1210" w:type="dxa"/>
            <w:tcBorders>
              <w:top w:val="nil"/>
              <w:left w:val="nil"/>
              <w:bottom w:val="nil"/>
              <w:right w:val="nil"/>
            </w:tcBorders>
            <w:vAlign w:val="bottom"/>
          </w:tcPr>
          <w:p w14:paraId="6334F526" w14:textId="77777777" w:rsidR="006569C2" w:rsidRPr="00E81D46" w:rsidRDefault="006569C2" w:rsidP="001F4968">
            <w:pPr>
              <w:ind w:right="227"/>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0.23</w:t>
            </w:r>
          </w:p>
        </w:tc>
        <w:tc>
          <w:tcPr>
            <w:tcW w:w="1210" w:type="dxa"/>
            <w:tcBorders>
              <w:left w:val="nil"/>
              <w:right w:val="nil"/>
            </w:tcBorders>
            <w:vAlign w:val="bottom"/>
          </w:tcPr>
          <w:p w14:paraId="01ADAA05" w14:textId="77777777" w:rsidR="006569C2" w:rsidRPr="00E81D46" w:rsidRDefault="006569C2" w:rsidP="001F4968">
            <w:pPr>
              <w:jc w:val="center"/>
              <w:rPr>
                <w:rFonts w:ascii="Times New Roman" w:hAnsi="Times New Roman" w:cs="Times New Roman"/>
                <w:color w:val="000000"/>
                <w:sz w:val="21"/>
                <w:szCs w:val="21"/>
              </w:rPr>
            </w:pPr>
            <w:r w:rsidRPr="00E81D46">
              <w:rPr>
                <w:rFonts w:ascii="Times New Roman" w:hAnsi="Times New Roman" w:cs="Times New Roman"/>
                <w:color w:val="000000"/>
                <w:sz w:val="21"/>
                <w:szCs w:val="21"/>
              </w:rPr>
              <w:t>0.77</w:t>
            </w:r>
          </w:p>
        </w:tc>
        <w:tc>
          <w:tcPr>
            <w:tcW w:w="807" w:type="dxa"/>
            <w:tcBorders>
              <w:top w:val="nil"/>
              <w:left w:val="nil"/>
              <w:bottom w:val="nil"/>
              <w:right w:val="nil"/>
            </w:tcBorders>
            <w:vAlign w:val="bottom"/>
          </w:tcPr>
          <w:p w14:paraId="7E6034EA" w14:textId="77777777" w:rsidR="006569C2" w:rsidRPr="00E81D46" w:rsidRDefault="006569C2" w:rsidP="001478BB">
            <w:pPr>
              <w:spacing w:line="288" w:lineRule="auto"/>
              <w:ind w:right="113"/>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1034</w:t>
            </w:r>
          </w:p>
        </w:tc>
        <w:tc>
          <w:tcPr>
            <w:tcW w:w="807" w:type="dxa"/>
            <w:gridSpan w:val="2"/>
            <w:tcBorders>
              <w:top w:val="nil"/>
              <w:left w:val="nil"/>
              <w:bottom w:val="nil"/>
              <w:right w:val="nil"/>
            </w:tcBorders>
            <w:vAlign w:val="bottom"/>
          </w:tcPr>
          <w:p w14:paraId="4BDAF091" w14:textId="77777777" w:rsidR="006569C2" w:rsidRPr="00E81D46" w:rsidRDefault="006569C2" w:rsidP="001478BB">
            <w:pPr>
              <w:spacing w:line="288" w:lineRule="auto"/>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1035</w:t>
            </w:r>
          </w:p>
        </w:tc>
      </w:tr>
      <w:tr w:rsidR="006569C2" w:rsidRPr="00E81D46" w14:paraId="72B13171" w14:textId="77777777" w:rsidTr="001478BB">
        <w:trPr>
          <w:trHeight w:val="20"/>
        </w:trPr>
        <w:tc>
          <w:tcPr>
            <w:tcW w:w="3061" w:type="dxa"/>
            <w:gridSpan w:val="2"/>
            <w:tcBorders>
              <w:top w:val="nil"/>
              <w:bottom w:val="nil"/>
              <w:right w:val="nil"/>
            </w:tcBorders>
            <w:shd w:val="clear" w:color="auto" w:fill="auto"/>
            <w:vAlign w:val="center"/>
          </w:tcPr>
          <w:p w14:paraId="5B76C559" w14:textId="77777777" w:rsidR="006569C2" w:rsidRPr="008A48EA" w:rsidRDefault="006569C2" w:rsidP="001F4968">
            <w:pPr>
              <w:rPr>
                <w:rFonts w:ascii="Times New Roman" w:hAnsi="Times New Roman" w:cs="Times New Roman"/>
                <w:color w:val="000000"/>
                <w:sz w:val="21"/>
                <w:szCs w:val="21"/>
              </w:rPr>
            </w:pPr>
            <w:r w:rsidRPr="008A48EA">
              <w:rPr>
                <w:rFonts w:ascii="Times New Roman" w:hAnsi="Times New Roman" w:cs="Times New Roman"/>
                <w:color w:val="000000"/>
                <w:sz w:val="21"/>
                <w:szCs w:val="21"/>
              </w:rPr>
              <w:t>Salt</w:t>
            </w:r>
          </w:p>
        </w:tc>
        <w:tc>
          <w:tcPr>
            <w:tcW w:w="806" w:type="dxa"/>
            <w:gridSpan w:val="2"/>
            <w:tcBorders>
              <w:top w:val="nil"/>
              <w:left w:val="nil"/>
              <w:bottom w:val="nil"/>
              <w:right w:val="nil"/>
            </w:tcBorders>
            <w:shd w:val="clear" w:color="auto" w:fill="auto"/>
            <w:vAlign w:val="bottom"/>
          </w:tcPr>
          <w:p w14:paraId="767DC584" w14:textId="77777777" w:rsidR="006569C2" w:rsidRPr="006E582A" w:rsidRDefault="006569C2" w:rsidP="001F4968">
            <w:pPr>
              <w:ind w:right="85"/>
              <w:jc w:val="right"/>
              <w:rPr>
                <w:rFonts w:ascii="Times New Roman" w:hAnsi="Times New Roman" w:cs="Times New Roman"/>
                <w:color w:val="000000"/>
                <w:sz w:val="21"/>
                <w:szCs w:val="21"/>
              </w:rPr>
            </w:pPr>
            <w:r w:rsidRPr="006E582A">
              <w:rPr>
                <w:rFonts w:ascii="Times New Roman" w:hAnsi="Times New Roman" w:cs="Times New Roman"/>
                <w:color w:val="000000"/>
                <w:sz w:val="21"/>
                <w:szCs w:val="21"/>
              </w:rPr>
              <w:t>5821</w:t>
            </w:r>
          </w:p>
        </w:tc>
        <w:tc>
          <w:tcPr>
            <w:tcW w:w="807" w:type="dxa"/>
            <w:tcBorders>
              <w:top w:val="nil"/>
              <w:left w:val="nil"/>
              <w:bottom w:val="nil"/>
              <w:right w:val="nil"/>
            </w:tcBorders>
            <w:vAlign w:val="bottom"/>
          </w:tcPr>
          <w:p w14:paraId="520F3F28" w14:textId="77777777" w:rsidR="006569C2" w:rsidRPr="00FA3B8D" w:rsidRDefault="006569C2" w:rsidP="001F4968">
            <w:pPr>
              <w:ind w:right="113"/>
              <w:jc w:val="right"/>
              <w:rPr>
                <w:rFonts w:ascii="Times New Roman" w:hAnsi="Times New Roman" w:cs="Times New Roman"/>
                <w:color w:val="000000"/>
                <w:sz w:val="21"/>
                <w:szCs w:val="21"/>
              </w:rPr>
            </w:pPr>
            <w:r w:rsidRPr="00FA3B8D">
              <w:rPr>
                <w:rFonts w:ascii="Times New Roman" w:hAnsi="Times New Roman" w:cs="Times New Roman"/>
                <w:color w:val="000000"/>
                <w:sz w:val="21"/>
                <w:szCs w:val="21"/>
              </w:rPr>
              <w:t>-17.6%</w:t>
            </w:r>
          </w:p>
        </w:tc>
        <w:tc>
          <w:tcPr>
            <w:tcW w:w="807" w:type="dxa"/>
            <w:tcBorders>
              <w:top w:val="nil"/>
              <w:left w:val="nil"/>
              <w:bottom w:val="nil"/>
              <w:right w:val="nil"/>
            </w:tcBorders>
            <w:vAlign w:val="bottom"/>
          </w:tcPr>
          <w:p w14:paraId="2DF6B215" w14:textId="77777777" w:rsidR="006569C2" w:rsidRPr="001E2162" w:rsidRDefault="006569C2" w:rsidP="001F4968">
            <w:pPr>
              <w:ind w:right="113"/>
              <w:jc w:val="right"/>
              <w:rPr>
                <w:rFonts w:ascii="Times New Roman" w:hAnsi="Times New Roman" w:cs="Times New Roman"/>
                <w:color w:val="000000"/>
                <w:sz w:val="21"/>
                <w:szCs w:val="21"/>
              </w:rPr>
            </w:pPr>
            <w:r w:rsidRPr="001E2162">
              <w:rPr>
                <w:rFonts w:ascii="Times New Roman" w:hAnsi="Times New Roman" w:cs="Times New Roman"/>
                <w:color w:val="000000"/>
                <w:sz w:val="21"/>
                <w:szCs w:val="21"/>
              </w:rPr>
              <w:t>4.</w:t>
            </w:r>
            <w:r>
              <w:rPr>
                <w:rFonts w:ascii="Times New Roman" w:hAnsi="Times New Roman" w:cs="Times New Roman"/>
                <w:color w:val="000000"/>
                <w:sz w:val="21"/>
                <w:szCs w:val="21"/>
              </w:rPr>
              <w:t>3</w:t>
            </w:r>
            <w:r w:rsidRPr="001E2162">
              <w:rPr>
                <w:rFonts w:ascii="Times New Roman" w:hAnsi="Times New Roman" w:cs="Times New Roman"/>
                <w:color w:val="000000"/>
                <w:sz w:val="21"/>
                <w:szCs w:val="21"/>
              </w:rPr>
              <w:t>%</w:t>
            </w:r>
          </w:p>
        </w:tc>
        <w:tc>
          <w:tcPr>
            <w:tcW w:w="1210" w:type="dxa"/>
            <w:tcBorders>
              <w:top w:val="nil"/>
              <w:left w:val="nil"/>
              <w:bottom w:val="nil"/>
              <w:right w:val="nil"/>
            </w:tcBorders>
            <w:vAlign w:val="bottom"/>
          </w:tcPr>
          <w:p w14:paraId="6C1A8D38" w14:textId="77777777" w:rsidR="006569C2" w:rsidRPr="00E81D46" w:rsidRDefault="006569C2" w:rsidP="001F4968">
            <w:pPr>
              <w:ind w:right="227"/>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-0.09</w:t>
            </w:r>
          </w:p>
        </w:tc>
        <w:tc>
          <w:tcPr>
            <w:tcW w:w="1210" w:type="dxa"/>
            <w:tcBorders>
              <w:left w:val="nil"/>
              <w:right w:val="nil"/>
            </w:tcBorders>
            <w:vAlign w:val="bottom"/>
          </w:tcPr>
          <w:p w14:paraId="51A88305" w14:textId="77777777" w:rsidR="006569C2" w:rsidRPr="00E81D46" w:rsidRDefault="006569C2" w:rsidP="001F4968">
            <w:pPr>
              <w:jc w:val="center"/>
              <w:rPr>
                <w:rFonts w:ascii="Times New Roman" w:hAnsi="Times New Roman" w:cs="Times New Roman"/>
                <w:color w:val="000000"/>
                <w:sz w:val="21"/>
                <w:szCs w:val="21"/>
              </w:rPr>
            </w:pPr>
            <w:r w:rsidRPr="00E81D46">
              <w:rPr>
                <w:rFonts w:ascii="Times New Roman" w:hAnsi="Times New Roman" w:cs="Times New Roman"/>
                <w:color w:val="000000"/>
                <w:sz w:val="21"/>
                <w:szCs w:val="21"/>
              </w:rPr>
              <w:t>0.5</w:t>
            </w:r>
            <w:r>
              <w:rPr>
                <w:rFonts w:ascii="Times New Roman" w:hAnsi="Times New Roman" w:cs="Times New Roman"/>
                <w:color w:val="000000"/>
                <w:sz w:val="21"/>
                <w:szCs w:val="21"/>
              </w:rPr>
              <w:t>5</w:t>
            </w:r>
          </w:p>
        </w:tc>
        <w:tc>
          <w:tcPr>
            <w:tcW w:w="807" w:type="dxa"/>
            <w:tcBorders>
              <w:top w:val="nil"/>
              <w:left w:val="nil"/>
              <w:bottom w:val="nil"/>
              <w:right w:val="nil"/>
            </w:tcBorders>
            <w:vAlign w:val="bottom"/>
          </w:tcPr>
          <w:p w14:paraId="48B74363" w14:textId="77777777" w:rsidR="006569C2" w:rsidRPr="00E81D46" w:rsidRDefault="006569C2" w:rsidP="001478BB">
            <w:pPr>
              <w:spacing w:line="288" w:lineRule="auto"/>
              <w:ind w:right="113"/>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1010</w:t>
            </w:r>
          </w:p>
        </w:tc>
        <w:tc>
          <w:tcPr>
            <w:tcW w:w="807" w:type="dxa"/>
            <w:gridSpan w:val="2"/>
            <w:tcBorders>
              <w:top w:val="nil"/>
              <w:left w:val="nil"/>
              <w:bottom w:val="nil"/>
              <w:right w:val="nil"/>
            </w:tcBorders>
            <w:vAlign w:val="bottom"/>
          </w:tcPr>
          <w:p w14:paraId="39A10E5F" w14:textId="77777777" w:rsidR="006569C2" w:rsidRPr="00E81D46" w:rsidRDefault="006569C2" w:rsidP="001478BB">
            <w:pPr>
              <w:spacing w:line="288" w:lineRule="auto"/>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1017</w:t>
            </w:r>
          </w:p>
        </w:tc>
      </w:tr>
      <w:tr w:rsidR="006569C2" w:rsidRPr="00E81D46" w14:paraId="32D616CC" w14:textId="77777777" w:rsidTr="001478BB">
        <w:trPr>
          <w:trHeight w:val="20"/>
        </w:trPr>
        <w:tc>
          <w:tcPr>
            <w:tcW w:w="3061" w:type="dxa"/>
            <w:gridSpan w:val="2"/>
            <w:tcBorders>
              <w:top w:val="nil"/>
              <w:bottom w:val="nil"/>
              <w:right w:val="nil"/>
            </w:tcBorders>
            <w:shd w:val="clear" w:color="auto" w:fill="auto"/>
            <w:vAlign w:val="center"/>
          </w:tcPr>
          <w:p w14:paraId="12C2C193" w14:textId="77777777" w:rsidR="006569C2" w:rsidRPr="008A48EA" w:rsidRDefault="006569C2" w:rsidP="001F4968">
            <w:pPr>
              <w:rPr>
                <w:rFonts w:ascii="Times New Roman" w:hAnsi="Times New Roman" w:cs="Times New Roman"/>
                <w:color w:val="000000"/>
                <w:sz w:val="21"/>
                <w:szCs w:val="21"/>
              </w:rPr>
            </w:pPr>
            <w:r w:rsidRPr="008A48EA">
              <w:rPr>
                <w:rFonts w:ascii="Times New Roman" w:hAnsi="Times New Roman" w:cs="Times New Roman"/>
                <w:color w:val="000000"/>
                <w:sz w:val="21"/>
                <w:szCs w:val="21"/>
              </w:rPr>
              <w:t>Sugar</w:t>
            </w:r>
            <w:r>
              <w:rPr>
                <w:rFonts w:ascii="Times New Roman" w:hAnsi="Times New Roman" w:cs="Times New Roman"/>
                <w:color w:val="000000"/>
                <w:sz w:val="21"/>
                <w:szCs w:val="21"/>
              </w:rPr>
              <w:t xml:space="preserve"> and molasses</w:t>
            </w:r>
          </w:p>
        </w:tc>
        <w:tc>
          <w:tcPr>
            <w:tcW w:w="806" w:type="dxa"/>
            <w:gridSpan w:val="2"/>
            <w:tcBorders>
              <w:top w:val="nil"/>
              <w:left w:val="nil"/>
              <w:bottom w:val="nil"/>
              <w:right w:val="nil"/>
            </w:tcBorders>
            <w:shd w:val="clear" w:color="auto" w:fill="auto"/>
            <w:vAlign w:val="bottom"/>
          </w:tcPr>
          <w:p w14:paraId="5488F240" w14:textId="77777777" w:rsidR="006569C2" w:rsidRPr="006E582A" w:rsidRDefault="006569C2" w:rsidP="001F4968">
            <w:pPr>
              <w:ind w:right="85"/>
              <w:jc w:val="right"/>
              <w:rPr>
                <w:rFonts w:ascii="Times New Roman" w:hAnsi="Times New Roman" w:cs="Times New Roman"/>
                <w:color w:val="000000"/>
                <w:sz w:val="21"/>
                <w:szCs w:val="21"/>
              </w:rPr>
            </w:pPr>
            <w:r w:rsidRPr="006E582A">
              <w:rPr>
                <w:rFonts w:ascii="Times New Roman" w:hAnsi="Times New Roman" w:cs="Times New Roman"/>
                <w:color w:val="000000"/>
                <w:sz w:val="21"/>
                <w:szCs w:val="21"/>
              </w:rPr>
              <w:t>20425</w:t>
            </w:r>
          </w:p>
        </w:tc>
        <w:tc>
          <w:tcPr>
            <w:tcW w:w="807" w:type="dxa"/>
            <w:tcBorders>
              <w:top w:val="nil"/>
              <w:left w:val="nil"/>
              <w:bottom w:val="nil"/>
              <w:right w:val="nil"/>
            </w:tcBorders>
            <w:vAlign w:val="bottom"/>
          </w:tcPr>
          <w:p w14:paraId="24C276E4" w14:textId="77777777" w:rsidR="006569C2" w:rsidRPr="00FA3B8D" w:rsidRDefault="006569C2" w:rsidP="001F4968">
            <w:pPr>
              <w:ind w:right="113"/>
              <w:jc w:val="right"/>
              <w:rPr>
                <w:rFonts w:ascii="Times New Roman" w:hAnsi="Times New Roman" w:cs="Times New Roman"/>
                <w:color w:val="000000"/>
                <w:sz w:val="21"/>
                <w:szCs w:val="21"/>
              </w:rPr>
            </w:pPr>
            <w:r w:rsidRPr="00FA3B8D">
              <w:rPr>
                <w:rFonts w:ascii="Times New Roman" w:hAnsi="Times New Roman" w:cs="Times New Roman"/>
                <w:color w:val="000000"/>
                <w:sz w:val="21"/>
                <w:szCs w:val="21"/>
              </w:rPr>
              <w:t>-11.8%</w:t>
            </w:r>
          </w:p>
        </w:tc>
        <w:tc>
          <w:tcPr>
            <w:tcW w:w="807" w:type="dxa"/>
            <w:tcBorders>
              <w:top w:val="nil"/>
              <w:left w:val="nil"/>
              <w:bottom w:val="nil"/>
              <w:right w:val="nil"/>
            </w:tcBorders>
            <w:vAlign w:val="bottom"/>
          </w:tcPr>
          <w:p w14:paraId="5357C30C" w14:textId="77777777" w:rsidR="006569C2" w:rsidRPr="001E2162" w:rsidRDefault="006569C2" w:rsidP="001F4968">
            <w:pPr>
              <w:ind w:right="113"/>
              <w:jc w:val="right"/>
              <w:rPr>
                <w:rFonts w:ascii="Times New Roman" w:hAnsi="Times New Roman" w:cs="Times New Roman"/>
                <w:color w:val="000000"/>
                <w:sz w:val="21"/>
                <w:szCs w:val="21"/>
              </w:rPr>
            </w:pPr>
            <w:r w:rsidRPr="001E2162">
              <w:rPr>
                <w:rFonts w:ascii="Times New Roman" w:hAnsi="Times New Roman" w:cs="Times New Roman"/>
                <w:color w:val="000000"/>
                <w:sz w:val="21"/>
                <w:szCs w:val="21"/>
              </w:rPr>
              <w:t>-1.2%</w:t>
            </w:r>
          </w:p>
        </w:tc>
        <w:tc>
          <w:tcPr>
            <w:tcW w:w="1210" w:type="dxa"/>
            <w:tcBorders>
              <w:top w:val="nil"/>
              <w:left w:val="nil"/>
              <w:bottom w:val="nil"/>
              <w:right w:val="nil"/>
            </w:tcBorders>
            <w:vAlign w:val="bottom"/>
          </w:tcPr>
          <w:p w14:paraId="68E2825E" w14:textId="77777777" w:rsidR="006569C2" w:rsidRPr="00E81D46" w:rsidRDefault="006569C2" w:rsidP="001F4968">
            <w:pPr>
              <w:ind w:right="227"/>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-0.02</w:t>
            </w:r>
          </w:p>
        </w:tc>
        <w:tc>
          <w:tcPr>
            <w:tcW w:w="1210" w:type="dxa"/>
            <w:tcBorders>
              <w:left w:val="nil"/>
              <w:right w:val="nil"/>
            </w:tcBorders>
            <w:vAlign w:val="bottom"/>
          </w:tcPr>
          <w:p w14:paraId="54B03646" w14:textId="77777777" w:rsidR="006569C2" w:rsidRPr="00E81D46" w:rsidRDefault="006569C2" w:rsidP="001F4968">
            <w:pPr>
              <w:jc w:val="center"/>
              <w:rPr>
                <w:rFonts w:ascii="Times New Roman" w:hAnsi="Times New Roman" w:cs="Times New Roman"/>
                <w:color w:val="000000"/>
                <w:sz w:val="21"/>
                <w:szCs w:val="21"/>
              </w:rPr>
            </w:pPr>
            <w:r w:rsidRPr="00E81D46">
              <w:rPr>
                <w:rFonts w:ascii="Times New Roman" w:hAnsi="Times New Roman" w:cs="Times New Roman"/>
                <w:color w:val="000000"/>
                <w:sz w:val="21"/>
                <w:szCs w:val="21"/>
              </w:rPr>
              <w:t>0.7</w:t>
            </w:r>
            <w:r>
              <w:rPr>
                <w:rFonts w:ascii="Times New Roman" w:hAnsi="Times New Roman" w:cs="Times New Roman"/>
                <w:color w:val="000000"/>
                <w:sz w:val="21"/>
                <w:szCs w:val="21"/>
              </w:rPr>
              <w:t>4</w:t>
            </w:r>
          </w:p>
        </w:tc>
        <w:tc>
          <w:tcPr>
            <w:tcW w:w="807" w:type="dxa"/>
            <w:tcBorders>
              <w:top w:val="nil"/>
              <w:left w:val="nil"/>
              <w:bottom w:val="nil"/>
              <w:right w:val="nil"/>
            </w:tcBorders>
            <w:vAlign w:val="bottom"/>
          </w:tcPr>
          <w:p w14:paraId="071F0B60" w14:textId="77777777" w:rsidR="006569C2" w:rsidRPr="00E81D46" w:rsidRDefault="006569C2" w:rsidP="001478BB">
            <w:pPr>
              <w:spacing w:line="288" w:lineRule="auto"/>
              <w:ind w:right="113"/>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980</w:t>
            </w:r>
          </w:p>
        </w:tc>
        <w:tc>
          <w:tcPr>
            <w:tcW w:w="807" w:type="dxa"/>
            <w:gridSpan w:val="2"/>
            <w:tcBorders>
              <w:top w:val="nil"/>
              <w:left w:val="nil"/>
              <w:bottom w:val="nil"/>
              <w:right w:val="nil"/>
            </w:tcBorders>
            <w:vAlign w:val="bottom"/>
          </w:tcPr>
          <w:p w14:paraId="4D042396" w14:textId="77777777" w:rsidR="006569C2" w:rsidRPr="00E81D46" w:rsidRDefault="006569C2" w:rsidP="001478BB">
            <w:pPr>
              <w:spacing w:line="288" w:lineRule="auto"/>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1035</w:t>
            </w:r>
          </w:p>
        </w:tc>
      </w:tr>
      <w:tr w:rsidR="006569C2" w:rsidRPr="00E81D46" w14:paraId="6F2089EA" w14:textId="77777777" w:rsidTr="001478BB">
        <w:trPr>
          <w:trHeight w:val="20"/>
        </w:trPr>
        <w:tc>
          <w:tcPr>
            <w:tcW w:w="3061" w:type="dxa"/>
            <w:gridSpan w:val="2"/>
            <w:tcBorders>
              <w:top w:val="nil"/>
              <w:bottom w:val="nil"/>
              <w:right w:val="nil"/>
            </w:tcBorders>
            <w:shd w:val="clear" w:color="auto" w:fill="auto"/>
            <w:vAlign w:val="center"/>
          </w:tcPr>
          <w:p w14:paraId="5A3559C3" w14:textId="77777777" w:rsidR="006569C2" w:rsidRPr="008A48EA" w:rsidRDefault="006569C2" w:rsidP="001F4968">
            <w:pPr>
              <w:rPr>
                <w:rFonts w:ascii="Times New Roman" w:hAnsi="Times New Roman" w:cs="Times New Roman"/>
                <w:color w:val="000000"/>
                <w:sz w:val="21"/>
                <w:szCs w:val="21"/>
              </w:rPr>
            </w:pPr>
            <w:r w:rsidRPr="008A48EA">
              <w:rPr>
                <w:rFonts w:ascii="Times New Roman" w:hAnsi="Times New Roman" w:cs="Times New Roman"/>
                <w:color w:val="000000"/>
                <w:sz w:val="21"/>
                <w:szCs w:val="21"/>
              </w:rPr>
              <w:t>Confectionery</w:t>
            </w:r>
          </w:p>
        </w:tc>
        <w:tc>
          <w:tcPr>
            <w:tcW w:w="806" w:type="dxa"/>
            <w:gridSpan w:val="2"/>
            <w:tcBorders>
              <w:top w:val="nil"/>
              <w:left w:val="nil"/>
              <w:bottom w:val="nil"/>
              <w:right w:val="nil"/>
            </w:tcBorders>
            <w:shd w:val="clear" w:color="auto" w:fill="auto"/>
            <w:vAlign w:val="bottom"/>
          </w:tcPr>
          <w:p w14:paraId="4BC17CE2" w14:textId="77777777" w:rsidR="006569C2" w:rsidRPr="006E582A" w:rsidRDefault="006569C2" w:rsidP="001F4968">
            <w:pPr>
              <w:ind w:right="85"/>
              <w:jc w:val="right"/>
              <w:rPr>
                <w:rFonts w:ascii="Times New Roman" w:hAnsi="Times New Roman" w:cs="Times New Roman"/>
                <w:color w:val="000000"/>
                <w:sz w:val="21"/>
                <w:szCs w:val="21"/>
              </w:rPr>
            </w:pPr>
            <w:r w:rsidRPr="006E582A">
              <w:rPr>
                <w:rFonts w:ascii="Times New Roman" w:hAnsi="Times New Roman" w:cs="Times New Roman"/>
                <w:color w:val="000000"/>
                <w:sz w:val="21"/>
                <w:szCs w:val="21"/>
              </w:rPr>
              <w:t>44723</w:t>
            </w:r>
          </w:p>
        </w:tc>
        <w:tc>
          <w:tcPr>
            <w:tcW w:w="807" w:type="dxa"/>
            <w:tcBorders>
              <w:top w:val="nil"/>
              <w:left w:val="nil"/>
              <w:bottom w:val="nil"/>
              <w:right w:val="nil"/>
            </w:tcBorders>
            <w:vAlign w:val="bottom"/>
          </w:tcPr>
          <w:p w14:paraId="58E0CB48" w14:textId="77777777" w:rsidR="006569C2" w:rsidRPr="00FA3B8D" w:rsidRDefault="006569C2" w:rsidP="001F4968">
            <w:pPr>
              <w:ind w:right="113"/>
              <w:jc w:val="right"/>
              <w:rPr>
                <w:rFonts w:ascii="Times New Roman" w:hAnsi="Times New Roman" w:cs="Times New Roman"/>
                <w:color w:val="000000"/>
                <w:sz w:val="21"/>
                <w:szCs w:val="21"/>
              </w:rPr>
            </w:pPr>
            <w:r w:rsidRPr="00FA3B8D">
              <w:rPr>
                <w:rFonts w:ascii="Times New Roman" w:hAnsi="Times New Roman" w:cs="Times New Roman"/>
                <w:color w:val="000000"/>
                <w:sz w:val="21"/>
                <w:szCs w:val="21"/>
              </w:rPr>
              <w:t>-12.6%</w:t>
            </w:r>
          </w:p>
        </w:tc>
        <w:tc>
          <w:tcPr>
            <w:tcW w:w="807" w:type="dxa"/>
            <w:tcBorders>
              <w:top w:val="nil"/>
              <w:left w:val="nil"/>
              <w:bottom w:val="nil"/>
              <w:right w:val="nil"/>
            </w:tcBorders>
            <w:vAlign w:val="bottom"/>
          </w:tcPr>
          <w:p w14:paraId="42E3798D" w14:textId="77777777" w:rsidR="006569C2" w:rsidRPr="001E2162" w:rsidRDefault="006569C2" w:rsidP="001F4968">
            <w:pPr>
              <w:ind w:right="113"/>
              <w:jc w:val="right"/>
              <w:rPr>
                <w:rFonts w:ascii="Times New Roman" w:hAnsi="Times New Roman" w:cs="Times New Roman"/>
                <w:color w:val="000000"/>
                <w:sz w:val="21"/>
                <w:szCs w:val="21"/>
              </w:rPr>
            </w:pPr>
            <w:r w:rsidRPr="001E2162">
              <w:rPr>
                <w:rFonts w:ascii="Times New Roman" w:hAnsi="Times New Roman" w:cs="Times New Roman"/>
                <w:color w:val="000000"/>
                <w:sz w:val="21"/>
                <w:szCs w:val="21"/>
              </w:rPr>
              <w:t>3.1%</w:t>
            </w:r>
          </w:p>
        </w:tc>
        <w:tc>
          <w:tcPr>
            <w:tcW w:w="1210" w:type="dxa"/>
            <w:tcBorders>
              <w:top w:val="nil"/>
              <w:left w:val="nil"/>
              <w:bottom w:val="nil"/>
              <w:right w:val="nil"/>
            </w:tcBorders>
            <w:vAlign w:val="bottom"/>
          </w:tcPr>
          <w:p w14:paraId="2BBADB62" w14:textId="77777777" w:rsidR="006569C2" w:rsidRPr="00E81D46" w:rsidRDefault="006569C2" w:rsidP="001F4968">
            <w:pPr>
              <w:ind w:right="227"/>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0.13</w:t>
            </w:r>
          </w:p>
        </w:tc>
        <w:tc>
          <w:tcPr>
            <w:tcW w:w="1210" w:type="dxa"/>
            <w:tcBorders>
              <w:left w:val="nil"/>
              <w:right w:val="nil"/>
            </w:tcBorders>
            <w:vAlign w:val="bottom"/>
          </w:tcPr>
          <w:p w14:paraId="3A7F0B2E" w14:textId="77777777" w:rsidR="006569C2" w:rsidRPr="00E81D46" w:rsidRDefault="006569C2" w:rsidP="001F4968">
            <w:pPr>
              <w:jc w:val="center"/>
              <w:rPr>
                <w:rFonts w:ascii="Times New Roman" w:hAnsi="Times New Roman" w:cs="Times New Roman"/>
                <w:color w:val="000000"/>
                <w:sz w:val="21"/>
                <w:szCs w:val="21"/>
              </w:rPr>
            </w:pPr>
            <w:r w:rsidRPr="00E81D46">
              <w:rPr>
                <w:rFonts w:ascii="Times New Roman" w:hAnsi="Times New Roman" w:cs="Times New Roman"/>
                <w:color w:val="000000"/>
                <w:sz w:val="21"/>
                <w:szCs w:val="21"/>
              </w:rPr>
              <w:t>0.62</w:t>
            </w:r>
          </w:p>
        </w:tc>
        <w:tc>
          <w:tcPr>
            <w:tcW w:w="807" w:type="dxa"/>
            <w:tcBorders>
              <w:top w:val="nil"/>
              <w:left w:val="nil"/>
              <w:bottom w:val="nil"/>
              <w:right w:val="nil"/>
            </w:tcBorders>
            <w:vAlign w:val="bottom"/>
          </w:tcPr>
          <w:p w14:paraId="36DCAF9D" w14:textId="77777777" w:rsidR="006569C2" w:rsidRPr="00E81D46" w:rsidRDefault="006569C2" w:rsidP="001478BB">
            <w:pPr>
              <w:spacing w:line="288" w:lineRule="auto"/>
              <w:ind w:right="113"/>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655</w:t>
            </w:r>
          </w:p>
        </w:tc>
        <w:tc>
          <w:tcPr>
            <w:tcW w:w="807" w:type="dxa"/>
            <w:gridSpan w:val="2"/>
            <w:tcBorders>
              <w:top w:val="nil"/>
              <w:left w:val="nil"/>
              <w:bottom w:val="nil"/>
              <w:right w:val="nil"/>
            </w:tcBorders>
            <w:vAlign w:val="bottom"/>
          </w:tcPr>
          <w:p w14:paraId="4B49F3F3" w14:textId="77777777" w:rsidR="006569C2" w:rsidRPr="00E81D46" w:rsidRDefault="006569C2" w:rsidP="001478BB">
            <w:pPr>
              <w:spacing w:line="288" w:lineRule="auto"/>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1040</w:t>
            </w:r>
          </w:p>
        </w:tc>
      </w:tr>
      <w:tr w:rsidR="006569C2" w:rsidRPr="00E81D46" w14:paraId="1AC8B008" w14:textId="77777777" w:rsidTr="001478BB">
        <w:trPr>
          <w:trHeight w:val="20"/>
        </w:trPr>
        <w:tc>
          <w:tcPr>
            <w:tcW w:w="3061" w:type="dxa"/>
            <w:gridSpan w:val="2"/>
            <w:tcBorders>
              <w:top w:val="nil"/>
              <w:bottom w:val="nil"/>
              <w:right w:val="nil"/>
            </w:tcBorders>
            <w:shd w:val="clear" w:color="auto" w:fill="auto"/>
            <w:vAlign w:val="center"/>
          </w:tcPr>
          <w:p w14:paraId="4E57D1A4" w14:textId="77777777" w:rsidR="006569C2" w:rsidRPr="008A48EA" w:rsidRDefault="006569C2" w:rsidP="001F4968">
            <w:pPr>
              <w:rPr>
                <w:rFonts w:ascii="Times New Roman" w:hAnsi="Times New Roman" w:cs="Times New Roman"/>
                <w:color w:val="000000"/>
                <w:sz w:val="21"/>
                <w:szCs w:val="21"/>
              </w:rPr>
            </w:pPr>
            <w:r w:rsidRPr="008A48EA">
              <w:rPr>
                <w:rFonts w:ascii="Times New Roman" w:hAnsi="Times New Roman" w:cs="Times New Roman"/>
                <w:color w:val="000000"/>
                <w:sz w:val="21"/>
                <w:szCs w:val="21"/>
              </w:rPr>
              <w:t>Condensed milk</w:t>
            </w:r>
          </w:p>
        </w:tc>
        <w:tc>
          <w:tcPr>
            <w:tcW w:w="806" w:type="dxa"/>
            <w:gridSpan w:val="2"/>
            <w:tcBorders>
              <w:top w:val="nil"/>
              <w:left w:val="nil"/>
              <w:bottom w:val="nil"/>
              <w:right w:val="nil"/>
            </w:tcBorders>
            <w:shd w:val="clear" w:color="auto" w:fill="auto"/>
            <w:vAlign w:val="bottom"/>
          </w:tcPr>
          <w:p w14:paraId="1A124F55" w14:textId="77777777" w:rsidR="006569C2" w:rsidRPr="006E582A" w:rsidRDefault="006569C2" w:rsidP="001F4968">
            <w:pPr>
              <w:ind w:right="85"/>
              <w:jc w:val="right"/>
              <w:rPr>
                <w:rFonts w:ascii="Times New Roman" w:hAnsi="Times New Roman" w:cs="Times New Roman"/>
                <w:color w:val="000000"/>
                <w:sz w:val="21"/>
                <w:szCs w:val="21"/>
              </w:rPr>
            </w:pPr>
            <w:r w:rsidRPr="006E582A">
              <w:rPr>
                <w:rFonts w:ascii="Times New Roman" w:hAnsi="Times New Roman" w:cs="Times New Roman"/>
                <w:color w:val="000000"/>
                <w:sz w:val="21"/>
                <w:szCs w:val="21"/>
              </w:rPr>
              <w:t>42559</w:t>
            </w:r>
          </w:p>
        </w:tc>
        <w:tc>
          <w:tcPr>
            <w:tcW w:w="807" w:type="dxa"/>
            <w:tcBorders>
              <w:top w:val="nil"/>
              <w:left w:val="nil"/>
              <w:bottom w:val="nil"/>
              <w:right w:val="nil"/>
            </w:tcBorders>
            <w:vAlign w:val="bottom"/>
          </w:tcPr>
          <w:p w14:paraId="4B7A1FAF" w14:textId="77777777" w:rsidR="006569C2" w:rsidRPr="00FA3B8D" w:rsidRDefault="006569C2" w:rsidP="001F4968">
            <w:pPr>
              <w:ind w:right="113"/>
              <w:jc w:val="right"/>
              <w:rPr>
                <w:rFonts w:ascii="Times New Roman" w:hAnsi="Times New Roman" w:cs="Times New Roman"/>
                <w:color w:val="000000"/>
                <w:sz w:val="21"/>
                <w:szCs w:val="21"/>
              </w:rPr>
            </w:pPr>
            <w:r w:rsidRPr="00FA3B8D">
              <w:rPr>
                <w:rFonts w:ascii="Times New Roman" w:hAnsi="Times New Roman" w:cs="Times New Roman"/>
                <w:color w:val="000000"/>
                <w:sz w:val="21"/>
                <w:szCs w:val="21"/>
              </w:rPr>
              <w:t>191.5%</w:t>
            </w:r>
          </w:p>
        </w:tc>
        <w:tc>
          <w:tcPr>
            <w:tcW w:w="807" w:type="dxa"/>
            <w:tcBorders>
              <w:top w:val="nil"/>
              <w:left w:val="nil"/>
              <w:bottom w:val="nil"/>
              <w:right w:val="nil"/>
            </w:tcBorders>
            <w:vAlign w:val="bottom"/>
          </w:tcPr>
          <w:p w14:paraId="271E5212" w14:textId="77777777" w:rsidR="006569C2" w:rsidRPr="001E2162" w:rsidRDefault="006569C2" w:rsidP="001F4968">
            <w:pPr>
              <w:ind w:right="113"/>
              <w:jc w:val="right"/>
              <w:rPr>
                <w:rFonts w:ascii="Times New Roman" w:hAnsi="Times New Roman" w:cs="Times New Roman"/>
                <w:color w:val="000000"/>
                <w:sz w:val="21"/>
                <w:szCs w:val="21"/>
              </w:rPr>
            </w:pPr>
            <w:r w:rsidRPr="001E2162">
              <w:rPr>
                <w:rFonts w:ascii="Times New Roman" w:hAnsi="Times New Roman" w:cs="Times New Roman"/>
                <w:color w:val="000000"/>
                <w:sz w:val="21"/>
                <w:szCs w:val="21"/>
              </w:rPr>
              <w:t>0.5%</w:t>
            </w:r>
          </w:p>
        </w:tc>
        <w:tc>
          <w:tcPr>
            <w:tcW w:w="1210" w:type="dxa"/>
            <w:tcBorders>
              <w:top w:val="nil"/>
              <w:left w:val="nil"/>
              <w:bottom w:val="nil"/>
              <w:right w:val="nil"/>
            </w:tcBorders>
            <w:vAlign w:val="bottom"/>
          </w:tcPr>
          <w:p w14:paraId="513F39AE" w14:textId="77777777" w:rsidR="006569C2" w:rsidRPr="00E81D46" w:rsidRDefault="006569C2" w:rsidP="001F4968">
            <w:pPr>
              <w:ind w:right="227"/>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0.17</w:t>
            </w:r>
          </w:p>
        </w:tc>
        <w:tc>
          <w:tcPr>
            <w:tcW w:w="1210" w:type="dxa"/>
            <w:tcBorders>
              <w:left w:val="nil"/>
              <w:right w:val="nil"/>
            </w:tcBorders>
            <w:vAlign w:val="bottom"/>
          </w:tcPr>
          <w:p w14:paraId="0194AA72" w14:textId="77777777" w:rsidR="006569C2" w:rsidRPr="00E81D46" w:rsidRDefault="006569C2" w:rsidP="001F4968">
            <w:pPr>
              <w:jc w:val="center"/>
              <w:rPr>
                <w:rFonts w:ascii="Times New Roman" w:hAnsi="Times New Roman" w:cs="Times New Roman"/>
                <w:color w:val="000000"/>
                <w:sz w:val="21"/>
                <w:szCs w:val="21"/>
              </w:rPr>
            </w:pPr>
            <w:r w:rsidRPr="00E81D46">
              <w:rPr>
                <w:rFonts w:ascii="Times New Roman" w:hAnsi="Times New Roman" w:cs="Times New Roman"/>
                <w:color w:val="000000"/>
                <w:sz w:val="21"/>
                <w:szCs w:val="21"/>
              </w:rPr>
              <w:t>0.69</w:t>
            </w:r>
          </w:p>
        </w:tc>
        <w:tc>
          <w:tcPr>
            <w:tcW w:w="807" w:type="dxa"/>
            <w:tcBorders>
              <w:top w:val="nil"/>
              <w:left w:val="nil"/>
              <w:bottom w:val="nil"/>
              <w:right w:val="nil"/>
            </w:tcBorders>
            <w:vAlign w:val="bottom"/>
          </w:tcPr>
          <w:p w14:paraId="3F5B8FE9" w14:textId="77777777" w:rsidR="006569C2" w:rsidRPr="00E81D46" w:rsidRDefault="006569C2" w:rsidP="001478BB">
            <w:pPr>
              <w:spacing w:line="288" w:lineRule="auto"/>
              <w:ind w:right="113"/>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538</w:t>
            </w:r>
          </w:p>
        </w:tc>
        <w:tc>
          <w:tcPr>
            <w:tcW w:w="807" w:type="dxa"/>
            <w:gridSpan w:val="2"/>
            <w:tcBorders>
              <w:top w:val="nil"/>
              <w:left w:val="nil"/>
              <w:bottom w:val="nil"/>
              <w:right w:val="nil"/>
            </w:tcBorders>
            <w:vAlign w:val="bottom"/>
          </w:tcPr>
          <w:p w14:paraId="36ACB5D6" w14:textId="77777777" w:rsidR="006569C2" w:rsidRPr="00E81D46" w:rsidRDefault="006569C2" w:rsidP="001478BB">
            <w:pPr>
              <w:spacing w:line="288" w:lineRule="auto"/>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556</w:t>
            </w:r>
          </w:p>
        </w:tc>
      </w:tr>
      <w:tr w:rsidR="006569C2" w:rsidRPr="00E81D46" w14:paraId="649B357E" w14:textId="77777777" w:rsidTr="001478BB">
        <w:trPr>
          <w:trHeight w:val="20"/>
        </w:trPr>
        <w:tc>
          <w:tcPr>
            <w:tcW w:w="3061" w:type="dxa"/>
            <w:gridSpan w:val="2"/>
            <w:tcBorders>
              <w:top w:val="nil"/>
              <w:bottom w:val="nil"/>
              <w:right w:val="nil"/>
            </w:tcBorders>
            <w:shd w:val="clear" w:color="auto" w:fill="auto"/>
            <w:vAlign w:val="center"/>
          </w:tcPr>
          <w:p w14:paraId="2015DBDB" w14:textId="77777777" w:rsidR="006569C2" w:rsidRPr="008A48EA" w:rsidRDefault="006569C2" w:rsidP="001F4968">
            <w:pPr>
              <w:rPr>
                <w:rFonts w:ascii="Times New Roman" w:hAnsi="Times New Roman" w:cs="Times New Roman"/>
                <w:color w:val="000000"/>
                <w:sz w:val="21"/>
                <w:szCs w:val="21"/>
              </w:rPr>
            </w:pPr>
            <w:r>
              <w:rPr>
                <w:rFonts w:ascii="Times New Roman" w:hAnsi="Times New Roman" w:cs="Times New Roman"/>
                <w:color w:val="000000"/>
                <w:sz w:val="21"/>
                <w:szCs w:val="21"/>
              </w:rPr>
              <w:t>Wine and spirits</w:t>
            </w:r>
          </w:p>
        </w:tc>
        <w:tc>
          <w:tcPr>
            <w:tcW w:w="806" w:type="dxa"/>
            <w:gridSpan w:val="2"/>
            <w:tcBorders>
              <w:top w:val="nil"/>
              <w:left w:val="nil"/>
              <w:bottom w:val="nil"/>
              <w:right w:val="nil"/>
            </w:tcBorders>
            <w:shd w:val="clear" w:color="auto" w:fill="auto"/>
            <w:vAlign w:val="bottom"/>
          </w:tcPr>
          <w:p w14:paraId="01A015D6" w14:textId="77777777" w:rsidR="006569C2" w:rsidRPr="006E582A" w:rsidRDefault="006569C2" w:rsidP="001F4968">
            <w:pPr>
              <w:ind w:right="85"/>
              <w:jc w:val="right"/>
              <w:rPr>
                <w:rFonts w:ascii="Times New Roman" w:hAnsi="Times New Roman" w:cs="Times New Roman"/>
                <w:color w:val="000000"/>
                <w:sz w:val="21"/>
                <w:szCs w:val="21"/>
              </w:rPr>
            </w:pPr>
            <w:r w:rsidRPr="006E582A">
              <w:rPr>
                <w:rFonts w:ascii="Times New Roman" w:hAnsi="Times New Roman" w:cs="Times New Roman"/>
                <w:color w:val="000000"/>
                <w:sz w:val="21"/>
                <w:szCs w:val="21"/>
              </w:rPr>
              <w:t>91393</w:t>
            </w:r>
          </w:p>
        </w:tc>
        <w:tc>
          <w:tcPr>
            <w:tcW w:w="807" w:type="dxa"/>
            <w:tcBorders>
              <w:top w:val="nil"/>
              <w:left w:val="nil"/>
              <w:bottom w:val="nil"/>
              <w:right w:val="nil"/>
            </w:tcBorders>
            <w:vAlign w:val="bottom"/>
          </w:tcPr>
          <w:p w14:paraId="75726BD6" w14:textId="77777777" w:rsidR="006569C2" w:rsidRPr="00FA3B8D" w:rsidRDefault="006569C2" w:rsidP="001F4968">
            <w:pPr>
              <w:ind w:right="113"/>
              <w:jc w:val="right"/>
              <w:rPr>
                <w:rFonts w:ascii="Times New Roman" w:hAnsi="Times New Roman" w:cs="Times New Roman"/>
                <w:color w:val="000000"/>
                <w:sz w:val="21"/>
                <w:szCs w:val="21"/>
              </w:rPr>
            </w:pPr>
            <w:r w:rsidRPr="00FA3B8D">
              <w:rPr>
                <w:rFonts w:ascii="Times New Roman" w:hAnsi="Times New Roman" w:cs="Times New Roman"/>
                <w:color w:val="000000"/>
                <w:sz w:val="21"/>
                <w:szCs w:val="21"/>
              </w:rPr>
              <w:t>-84.4%</w:t>
            </w:r>
          </w:p>
        </w:tc>
        <w:tc>
          <w:tcPr>
            <w:tcW w:w="807" w:type="dxa"/>
            <w:tcBorders>
              <w:top w:val="nil"/>
              <w:left w:val="nil"/>
              <w:bottom w:val="nil"/>
              <w:right w:val="nil"/>
            </w:tcBorders>
            <w:vAlign w:val="bottom"/>
          </w:tcPr>
          <w:p w14:paraId="419FDA51" w14:textId="77777777" w:rsidR="006569C2" w:rsidRPr="001E2162" w:rsidRDefault="006569C2" w:rsidP="001F4968">
            <w:pPr>
              <w:ind w:right="113"/>
              <w:jc w:val="right"/>
              <w:rPr>
                <w:rFonts w:ascii="Times New Roman" w:hAnsi="Times New Roman" w:cs="Times New Roman"/>
                <w:color w:val="000000"/>
                <w:sz w:val="21"/>
                <w:szCs w:val="21"/>
              </w:rPr>
            </w:pPr>
            <w:r w:rsidRPr="001E2162">
              <w:rPr>
                <w:rFonts w:ascii="Times New Roman" w:hAnsi="Times New Roman" w:cs="Times New Roman"/>
                <w:color w:val="000000"/>
                <w:sz w:val="21"/>
                <w:szCs w:val="21"/>
              </w:rPr>
              <w:t>1.5%</w:t>
            </w:r>
          </w:p>
        </w:tc>
        <w:tc>
          <w:tcPr>
            <w:tcW w:w="1210" w:type="dxa"/>
            <w:tcBorders>
              <w:top w:val="nil"/>
              <w:left w:val="nil"/>
              <w:bottom w:val="nil"/>
              <w:right w:val="nil"/>
            </w:tcBorders>
            <w:vAlign w:val="bottom"/>
          </w:tcPr>
          <w:p w14:paraId="2C873842" w14:textId="77777777" w:rsidR="006569C2" w:rsidRPr="00E81D46" w:rsidRDefault="006569C2" w:rsidP="001F4968">
            <w:pPr>
              <w:ind w:right="227"/>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-0.13</w:t>
            </w:r>
          </w:p>
        </w:tc>
        <w:tc>
          <w:tcPr>
            <w:tcW w:w="1210" w:type="dxa"/>
            <w:tcBorders>
              <w:left w:val="nil"/>
              <w:right w:val="nil"/>
            </w:tcBorders>
            <w:vAlign w:val="bottom"/>
          </w:tcPr>
          <w:p w14:paraId="5A8605DB" w14:textId="77777777" w:rsidR="006569C2" w:rsidRPr="00E81D46" w:rsidRDefault="006569C2" w:rsidP="001F4968">
            <w:pPr>
              <w:jc w:val="center"/>
              <w:rPr>
                <w:rFonts w:ascii="Times New Roman" w:hAnsi="Times New Roman" w:cs="Times New Roman"/>
                <w:color w:val="000000"/>
                <w:sz w:val="21"/>
                <w:szCs w:val="21"/>
              </w:rPr>
            </w:pPr>
            <w:r w:rsidRPr="00E81D46">
              <w:rPr>
                <w:rFonts w:ascii="Times New Roman" w:hAnsi="Times New Roman" w:cs="Times New Roman"/>
                <w:color w:val="000000"/>
                <w:sz w:val="21"/>
                <w:szCs w:val="21"/>
              </w:rPr>
              <w:t>0.36</w:t>
            </w:r>
          </w:p>
        </w:tc>
        <w:tc>
          <w:tcPr>
            <w:tcW w:w="807" w:type="dxa"/>
            <w:tcBorders>
              <w:top w:val="nil"/>
              <w:left w:val="nil"/>
              <w:bottom w:val="nil"/>
              <w:right w:val="nil"/>
            </w:tcBorders>
            <w:vAlign w:val="bottom"/>
          </w:tcPr>
          <w:p w14:paraId="629B8024" w14:textId="77777777" w:rsidR="006569C2" w:rsidRPr="00E81D46" w:rsidRDefault="006569C2" w:rsidP="001478BB">
            <w:pPr>
              <w:spacing w:line="288" w:lineRule="auto"/>
              <w:ind w:right="113"/>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828</w:t>
            </w:r>
          </w:p>
        </w:tc>
        <w:tc>
          <w:tcPr>
            <w:tcW w:w="807" w:type="dxa"/>
            <w:gridSpan w:val="2"/>
            <w:tcBorders>
              <w:top w:val="nil"/>
              <w:left w:val="nil"/>
              <w:bottom w:val="nil"/>
              <w:right w:val="nil"/>
            </w:tcBorders>
            <w:vAlign w:val="bottom"/>
          </w:tcPr>
          <w:p w14:paraId="028FE044" w14:textId="77777777" w:rsidR="006569C2" w:rsidRPr="00E81D46" w:rsidRDefault="006569C2" w:rsidP="001478BB">
            <w:pPr>
              <w:spacing w:line="288" w:lineRule="auto"/>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1003</w:t>
            </w:r>
          </w:p>
        </w:tc>
      </w:tr>
      <w:tr w:rsidR="006569C2" w:rsidRPr="00E81D46" w14:paraId="69AC4FF5" w14:textId="77777777" w:rsidTr="001478BB">
        <w:trPr>
          <w:trHeight w:val="20"/>
        </w:trPr>
        <w:tc>
          <w:tcPr>
            <w:tcW w:w="3061" w:type="dxa"/>
            <w:gridSpan w:val="2"/>
            <w:tcBorders>
              <w:top w:val="nil"/>
              <w:bottom w:val="nil"/>
              <w:right w:val="nil"/>
            </w:tcBorders>
            <w:shd w:val="clear" w:color="auto" w:fill="auto"/>
            <w:vAlign w:val="center"/>
          </w:tcPr>
          <w:p w14:paraId="316003BC" w14:textId="77777777" w:rsidR="006569C2" w:rsidRPr="008A48EA" w:rsidRDefault="006569C2" w:rsidP="001F4968">
            <w:pPr>
              <w:rPr>
                <w:rFonts w:ascii="Times New Roman" w:hAnsi="Times New Roman" w:cs="Times New Roman"/>
                <w:color w:val="000000"/>
                <w:sz w:val="21"/>
                <w:szCs w:val="21"/>
              </w:rPr>
            </w:pPr>
            <w:r w:rsidRPr="008A48EA">
              <w:rPr>
                <w:rFonts w:ascii="Times New Roman" w:hAnsi="Times New Roman" w:cs="Times New Roman"/>
                <w:color w:val="000000"/>
                <w:sz w:val="21"/>
                <w:szCs w:val="21"/>
              </w:rPr>
              <w:t>Beer</w:t>
            </w:r>
          </w:p>
        </w:tc>
        <w:tc>
          <w:tcPr>
            <w:tcW w:w="806" w:type="dxa"/>
            <w:gridSpan w:val="2"/>
            <w:tcBorders>
              <w:top w:val="nil"/>
              <w:left w:val="nil"/>
              <w:bottom w:val="nil"/>
              <w:right w:val="nil"/>
            </w:tcBorders>
            <w:shd w:val="clear" w:color="auto" w:fill="auto"/>
            <w:vAlign w:val="bottom"/>
          </w:tcPr>
          <w:p w14:paraId="4B7C0F6C" w14:textId="77777777" w:rsidR="006569C2" w:rsidRPr="006E582A" w:rsidRDefault="006569C2" w:rsidP="001F4968">
            <w:pPr>
              <w:ind w:right="85"/>
              <w:jc w:val="right"/>
              <w:rPr>
                <w:rFonts w:ascii="Times New Roman" w:hAnsi="Times New Roman" w:cs="Times New Roman"/>
                <w:color w:val="000000"/>
                <w:sz w:val="21"/>
                <w:szCs w:val="21"/>
              </w:rPr>
            </w:pPr>
            <w:r w:rsidRPr="006E582A">
              <w:rPr>
                <w:rFonts w:ascii="Times New Roman" w:hAnsi="Times New Roman" w:cs="Times New Roman"/>
                <w:color w:val="000000"/>
                <w:sz w:val="21"/>
                <w:szCs w:val="21"/>
              </w:rPr>
              <w:t>19588</w:t>
            </w:r>
          </w:p>
        </w:tc>
        <w:tc>
          <w:tcPr>
            <w:tcW w:w="807" w:type="dxa"/>
            <w:tcBorders>
              <w:top w:val="nil"/>
              <w:left w:val="nil"/>
              <w:bottom w:val="nil"/>
              <w:right w:val="nil"/>
            </w:tcBorders>
            <w:vAlign w:val="bottom"/>
          </w:tcPr>
          <w:p w14:paraId="7168910D" w14:textId="77777777" w:rsidR="006569C2" w:rsidRPr="00FA3B8D" w:rsidRDefault="006569C2" w:rsidP="001F4968">
            <w:pPr>
              <w:ind w:right="113"/>
              <w:jc w:val="right"/>
              <w:rPr>
                <w:rFonts w:ascii="Times New Roman" w:hAnsi="Times New Roman" w:cs="Times New Roman"/>
                <w:color w:val="000000"/>
                <w:sz w:val="21"/>
                <w:szCs w:val="21"/>
              </w:rPr>
            </w:pPr>
            <w:r w:rsidRPr="00FA3B8D">
              <w:rPr>
                <w:rFonts w:ascii="Times New Roman" w:hAnsi="Times New Roman" w:cs="Times New Roman"/>
                <w:color w:val="000000"/>
                <w:sz w:val="21"/>
                <w:szCs w:val="21"/>
              </w:rPr>
              <w:t>-20.9%</w:t>
            </w:r>
          </w:p>
        </w:tc>
        <w:tc>
          <w:tcPr>
            <w:tcW w:w="807" w:type="dxa"/>
            <w:tcBorders>
              <w:top w:val="nil"/>
              <w:left w:val="nil"/>
              <w:bottom w:val="nil"/>
              <w:right w:val="nil"/>
            </w:tcBorders>
            <w:vAlign w:val="bottom"/>
          </w:tcPr>
          <w:p w14:paraId="5391925D" w14:textId="77777777" w:rsidR="006569C2" w:rsidRPr="001E2162" w:rsidRDefault="006569C2" w:rsidP="001F4968">
            <w:pPr>
              <w:ind w:right="113"/>
              <w:jc w:val="right"/>
              <w:rPr>
                <w:rFonts w:ascii="Times New Roman" w:hAnsi="Times New Roman" w:cs="Times New Roman"/>
                <w:color w:val="000000"/>
                <w:sz w:val="21"/>
                <w:szCs w:val="21"/>
              </w:rPr>
            </w:pPr>
            <w:r w:rsidRPr="001E2162">
              <w:rPr>
                <w:rFonts w:ascii="Times New Roman" w:hAnsi="Times New Roman" w:cs="Times New Roman"/>
                <w:color w:val="000000"/>
                <w:sz w:val="21"/>
                <w:szCs w:val="21"/>
              </w:rPr>
              <w:t>-4.0%</w:t>
            </w:r>
          </w:p>
        </w:tc>
        <w:tc>
          <w:tcPr>
            <w:tcW w:w="1210" w:type="dxa"/>
            <w:tcBorders>
              <w:top w:val="nil"/>
              <w:left w:val="nil"/>
              <w:bottom w:val="nil"/>
              <w:right w:val="nil"/>
            </w:tcBorders>
            <w:vAlign w:val="bottom"/>
          </w:tcPr>
          <w:p w14:paraId="12A8D055" w14:textId="77777777" w:rsidR="006569C2" w:rsidRPr="00E81D46" w:rsidRDefault="006569C2" w:rsidP="001F4968">
            <w:pPr>
              <w:ind w:right="227"/>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-0.24</w:t>
            </w:r>
          </w:p>
        </w:tc>
        <w:tc>
          <w:tcPr>
            <w:tcW w:w="1210" w:type="dxa"/>
            <w:tcBorders>
              <w:left w:val="nil"/>
              <w:right w:val="nil"/>
            </w:tcBorders>
            <w:vAlign w:val="bottom"/>
          </w:tcPr>
          <w:p w14:paraId="714CF87C" w14:textId="77777777" w:rsidR="006569C2" w:rsidRPr="00E81D46" w:rsidRDefault="006569C2" w:rsidP="001F4968">
            <w:pPr>
              <w:jc w:val="center"/>
              <w:rPr>
                <w:rFonts w:ascii="Times New Roman" w:hAnsi="Times New Roman" w:cs="Times New Roman"/>
                <w:color w:val="000000"/>
                <w:sz w:val="21"/>
                <w:szCs w:val="21"/>
              </w:rPr>
            </w:pPr>
            <w:r w:rsidRPr="00E81D46">
              <w:rPr>
                <w:rFonts w:ascii="Times New Roman" w:hAnsi="Times New Roman" w:cs="Times New Roman"/>
                <w:color w:val="000000"/>
                <w:sz w:val="21"/>
                <w:szCs w:val="21"/>
              </w:rPr>
              <w:t>0.12</w:t>
            </w:r>
          </w:p>
        </w:tc>
        <w:tc>
          <w:tcPr>
            <w:tcW w:w="807" w:type="dxa"/>
            <w:tcBorders>
              <w:top w:val="nil"/>
              <w:left w:val="nil"/>
              <w:bottom w:val="nil"/>
              <w:right w:val="nil"/>
            </w:tcBorders>
            <w:vAlign w:val="bottom"/>
          </w:tcPr>
          <w:p w14:paraId="30E5A250" w14:textId="77777777" w:rsidR="006569C2" w:rsidRPr="00E81D46" w:rsidRDefault="006569C2" w:rsidP="001478BB">
            <w:pPr>
              <w:spacing w:line="288" w:lineRule="auto"/>
              <w:ind w:right="113"/>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452</w:t>
            </w:r>
          </w:p>
        </w:tc>
        <w:tc>
          <w:tcPr>
            <w:tcW w:w="807" w:type="dxa"/>
            <w:gridSpan w:val="2"/>
            <w:tcBorders>
              <w:top w:val="nil"/>
              <w:left w:val="nil"/>
              <w:bottom w:val="nil"/>
              <w:right w:val="nil"/>
            </w:tcBorders>
            <w:vAlign w:val="bottom"/>
          </w:tcPr>
          <w:p w14:paraId="749094E0" w14:textId="77777777" w:rsidR="006569C2" w:rsidRPr="00E81D46" w:rsidRDefault="006569C2" w:rsidP="001478BB">
            <w:pPr>
              <w:spacing w:line="288" w:lineRule="auto"/>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795</w:t>
            </w:r>
          </w:p>
        </w:tc>
      </w:tr>
      <w:tr w:rsidR="006569C2" w:rsidRPr="00E81D46" w14:paraId="31715931" w14:textId="77777777" w:rsidTr="001478BB">
        <w:trPr>
          <w:trHeight w:val="20"/>
        </w:trPr>
        <w:tc>
          <w:tcPr>
            <w:tcW w:w="3061" w:type="dxa"/>
            <w:gridSpan w:val="2"/>
            <w:tcBorders>
              <w:top w:val="nil"/>
              <w:bottom w:val="nil"/>
              <w:right w:val="nil"/>
            </w:tcBorders>
            <w:shd w:val="clear" w:color="auto" w:fill="auto"/>
            <w:vAlign w:val="center"/>
          </w:tcPr>
          <w:p w14:paraId="12844A24" w14:textId="77777777" w:rsidR="006569C2" w:rsidRPr="008A48EA" w:rsidRDefault="006569C2" w:rsidP="001F4968">
            <w:pPr>
              <w:rPr>
                <w:rFonts w:ascii="Times New Roman" w:hAnsi="Times New Roman" w:cs="Times New Roman"/>
                <w:color w:val="000000"/>
                <w:sz w:val="21"/>
                <w:szCs w:val="21"/>
              </w:rPr>
            </w:pPr>
            <w:r>
              <w:rPr>
                <w:rFonts w:ascii="Times New Roman" w:hAnsi="Times New Roman" w:cs="Times New Roman"/>
                <w:color w:val="000000"/>
                <w:sz w:val="21"/>
                <w:szCs w:val="21"/>
              </w:rPr>
              <w:t>Water and</w:t>
            </w:r>
            <w:r w:rsidRPr="008A48EA">
              <w:rPr>
                <w:rFonts w:ascii="Times New Roman" w:hAnsi="Times New Roman" w:cs="Times New Roman"/>
                <w:color w:val="000000"/>
                <w:sz w:val="21"/>
                <w:szCs w:val="21"/>
              </w:rPr>
              <w:t xml:space="preserve"> soft drink</w:t>
            </w:r>
            <w:r>
              <w:rPr>
                <w:rFonts w:ascii="Times New Roman" w:hAnsi="Times New Roman" w:cs="Times New Roman"/>
                <w:color w:val="000000"/>
                <w:sz w:val="21"/>
                <w:szCs w:val="21"/>
              </w:rPr>
              <w:t>s</w:t>
            </w:r>
          </w:p>
        </w:tc>
        <w:tc>
          <w:tcPr>
            <w:tcW w:w="806" w:type="dxa"/>
            <w:gridSpan w:val="2"/>
            <w:tcBorders>
              <w:top w:val="nil"/>
              <w:left w:val="nil"/>
              <w:bottom w:val="nil"/>
              <w:right w:val="nil"/>
            </w:tcBorders>
            <w:shd w:val="clear" w:color="auto" w:fill="auto"/>
            <w:vAlign w:val="bottom"/>
          </w:tcPr>
          <w:p w14:paraId="781CFC46" w14:textId="77777777" w:rsidR="006569C2" w:rsidRPr="006E582A" w:rsidRDefault="006569C2" w:rsidP="001F4968">
            <w:pPr>
              <w:ind w:right="85"/>
              <w:jc w:val="right"/>
              <w:rPr>
                <w:rFonts w:ascii="Times New Roman" w:hAnsi="Times New Roman" w:cs="Times New Roman"/>
                <w:color w:val="000000"/>
                <w:sz w:val="21"/>
                <w:szCs w:val="21"/>
              </w:rPr>
            </w:pPr>
            <w:r w:rsidRPr="006E582A">
              <w:rPr>
                <w:rFonts w:ascii="Times New Roman" w:hAnsi="Times New Roman" w:cs="Times New Roman"/>
                <w:color w:val="000000"/>
                <w:sz w:val="21"/>
                <w:szCs w:val="21"/>
              </w:rPr>
              <w:t>13807</w:t>
            </w:r>
          </w:p>
        </w:tc>
        <w:tc>
          <w:tcPr>
            <w:tcW w:w="807" w:type="dxa"/>
            <w:tcBorders>
              <w:top w:val="nil"/>
              <w:left w:val="nil"/>
              <w:bottom w:val="nil"/>
              <w:right w:val="nil"/>
            </w:tcBorders>
            <w:vAlign w:val="bottom"/>
          </w:tcPr>
          <w:p w14:paraId="0B070849" w14:textId="77777777" w:rsidR="006569C2" w:rsidRPr="00FA3B8D" w:rsidRDefault="006569C2" w:rsidP="001F4968">
            <w:pPr>
              <w:ind w:right="113"/>
              <w:jc w:val="right"/>
              <w:rPr>
                <w:rFonts w:ascii="Times New Roman" w:hAnsi="Times New Roman" w:cs="Times New Roman"/>
                <w:color w:val="000000"/>
                <w:sz w:val="21"/>
                <w:szCs w:val="21"/>
              </w:rPr>
            </w:pPr>
            <w:r w:rsidRPr="00FA3B8D">
              <w:rPr>
                <w:rFonts w:ascii="Times New Roman" w:hAnsi="Times New Roman" w:cs="Times New Roman"/>
                <w:color w:val="000000"/>
                <w:sz w:val="21"/>
                <w:szCs w:val="21"/>
              </w:rPr>
              <w:t>-11.7%</w:t>
            </w:r>
          </w:p>
        </w:tc>
        <w:tc>
          <w:tcPr>
            <w:tcW w:w="807" w:type="dxa"/>
            <w:tcBorders>
              <w:top w:val="nil"/>
              <w:left w:val="nil"/>
              <w:bottom w:val="nil"/>
              <w:right w:val="nil"/>
            </w:tcBorders>
            <w:vAlign w:val="bottom"/>
          </w:tcPr>
          <w:p w14:paraId="27D59FEE" w14:textId="77777777" w:rsidR="006569C2" w:rsidRPr="001E2162" w:rsidRDefault="006569C2" w:rsidP="001F4968">
            <w:pPr>
              <w:ind w:right="113"/>
              <w:jc w:val="right"/>
              <w:rPr>
                <w:rFonts w:ascii="Times New Roman" w:hAnsi="Times New Roman" w:cs="Times New Roman"/>
                <w:color w:val="000000"/>
                <w:sz w:val="21"/>
                <w:szCs w:val="21"/>
              </w:rPr>
            </w:pPr>
            <w:r w:rsidRPr="001E2162">
              <w:rPr>
                <w:rFonts w:ascii="Times New Roman" w:hAnsi="Times New Roman" w:cs="Times New Roman"/>
                <w:color w:val="000000"/>
                <w:sz w:val="21"/>
                <w:szCs w:val="21"/>
              </w:rPr>
              <w:t>3.0%</w:t>
            </w:r>
          </w:p>
        </w:tc>
        <w:tc>
          <w:tcPr>
            <w:tcW w:w="1210" w:type="dxa"/>
            <w:tcBorders>
              <w:top w:val="nil"/>
              <w:left w:val="nil"/>
              <w:bottom w:val="nil"/>
              <w:right w:val="nil"/>
            </w:tcBorders>
            <w:vAlign w:val="bottom"/>
          </w:tcPr>
          <w:p w14:paraId="496524E8" w14:textId="77777777" w:rsidR="006569C2" w:rsidRPr="00E81D46" w:rsidRDefault="006569C2" w:rsidP="001F4968">
            <w:pPr>
              <w:ind w:right="227"/>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0.03</w:t>
            </w:r>
          </w:p>
        </w:tc>
        <w:tc>
          <w:tcPr>
            <w:tcW w:w="1210" w:type="dxa"/>
            <w:tcBorders>
              <w:left w:val="nil"/>
              <w:right w:val="nil"/>
            </w:tcBorders>
            <w:vAlign w:val="bottom"/>
          </w:tcPr>
          <w:p w14:paraId="4845C201" w14:textId="77777777" w:rsidR="006569C2" w:rsidRPr="00E81D46" w:rsidRDefault="006569C2" w:rsidP="001F4968">
            <w:pPr>
              <w:jc w:val="center"/>
              <w:rPr>
                <w:rFonts w:ascii="Times New Roman" w:hAnsi="Times New Roman" w:cs="Times New Roman"/>
                <w:color w:val="000000"/>
                <w:sz w:val="21"/>
                <w:szCs w:val="21"/>
              </w:rPr>
            </w:pPr>
            <w:r w:rsidRPr="00E81D46">
              <w:rPr>
                <w:rFonts w:ascii="Times New Roman" w:hAnsi="Times New Roman" w:cs="Times New Roman"/>
                <w:color w:val="000000"/>
                <w:sz w:val="21"/>
                <w:szCs w:val="21"/>
              </w:rPr>
              <w:t>0.04</w:t>
            </w:r>
          </w:p>
        </w:tc>
        <w:tc>
          <w:tcPr>
            <w:tcW w:w="807" w:type="dxa"/>
            <w:tcBorders>
              <w:top w:val="nil"/>
              <w:left w:val="nil"/>
              <w:bottom w:val="nil"/>
              <w:right w:val="nil"/>
            </w:tcBorders>
            <w:vAlign w:val="bottom"/>
          </w:tcPr>
          <w:p w14:paraId="37308584" w14:textId="77777777" w:rsidR="006569C2" w:rsidRPr="00E81D46" w:rsidRDefault="006569C2" w:rsidP="001478BB">
            <w:pPr>
              <w:spacing w:line="288" w:lineRule="auto"/>
              <w:ind w:right="113"/>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397</w:t>
            </w:r>
          </w:p>
        </w:tc>
        <w:tc>
          <w:tcPr>
            <w:tcW w:w="807" w:type="dxa"/>
            <w:gridSpan w:val="2"/>
            <w:tcBorders>
              <w:top w:val="nil"/>
              <w:left w:val="nil"/>
              <w:bottom w:val="nil"/>
              <w:right w:val="nil"/>
            </w:tcBorders>
            <w:vAlign w:val="bottom"/>
          </w:tcPr>
          <w:p w14:paraId="5B7EFB08" w14:textId="77777777" w:rsidR="006569C2" w:rsidRPr="00E81D46" w:rsidRDefault="006569C2" w:rsidP="001478BB">
            <w:pPr>
              <w:spacing w:line="288" w:lineRule="auto"/>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851</w:t>
            </w:r>
          </w:p>
        </w:tc>
      </w:tr>
      <w:tr w:rsidR="006569C2" w:rsidRPr="00E81D46" w14:paraId="05101FFB" w14:textId="77777777" w:rsidTr="001478BB">
        <w:trPr>
          <w:trHeight w:val="20"/>
        </w:trPr>
        <w:tc>
          <w:tcPr>
            <w:tcW w:w="3061" w:type="dxa"/>
            <w:gridSpan w:val="2"/>
            <w:tcBorders>
              <w:top w:val="nil"/>
              <w:bottom w:val="nil"/>
              <w:right w:val="nil"/>
            </w:tcBorders>
            <w:shd w:val="clear" w:color="auto" w:fill="auto"/>
            <w:vAlign w:val="center"/>
          </w:tcPr>
          <w:p w14:paraId="64778D3B" w14:textId="77777777" w:rsidR="006569C2" w:rsidRDefault="006569C2" w:rsidP="001F4968">
            <w:pPr>
              <w:rPr>
                <w:rFonts w:ascii="Times New Roman" w:hAnsi="Times New Roman" w:cs="Times New Roman"/>
                <w:color w:val="000000"/>
                <w:sz w:val="21"/>
                <w:szCs w:val="21"/>
              </w:rPr>
            </w:pPr>
            <w:r>
              <w:rPr>
                <w:rFonts w:ascii="Times New Roman" w:hAnsi="Times New Roman" w:cs="Times New Roman"/>
                <w:color w:val="000000"/>
                <w:sz w:val="21"/>
                <w:szCs w:val="21"/>
              </w:rPr>
              <w:t>Coffee</w:t>
            </w:r>
          </w:p>
        </w:tc>
        <w:tc>
          <w:tcPr>
            <w:tcW w:w="806" w:type="dxa"/>
            <w:gridSpan w:val="2"/>
            <w:tcBorders>
              <w:top w:val="nil"/>
              <w:left w:val="nil"/>
              <w:bottom w:val="nil"/>
              <w:right w:val="nil"/>
            </w:tcBorders>
            <w:shd w:val="clear" w:color="auto" w:fill="auto"/>
            <w:vAlign w:val="bottom"/>
          </w:tcPr>
          <w:p w14:paraId="597207DE" w14:textId="77777777" w:rsidR="006569C2" w:rsidRPr="006E582A" w:rsidRDefault="006569C2" w:rsidP="001F4968">
            <w:pPr>
              <w:ind w:right="85"/>
              <w:jc w:val="right"/>
              <w:rPr>
                <w:rFonts w:ascii="Times New Roman" w:hAnsi="Times New Roman" w:cs="Times New Roman"/>
                <w:color w:val="000000"/>
                <w:sz w:val="21"/>
                <w:szCs w:val="21"/>
              </w:rPr>
            </w:pPr>
            <w:r w:rsidRPr="006E582A">
              <w:rPr>
                <w:rFonts w:ascii="Times New Roman" w:hAnsi="Times New Roman" w:cs="Times New Roman"/>
                <w:color w:val="000000"/>
                <w:sz w:val="21"/>
                <w:szCs w:val="21"/>
              </w:rPr>
              <w:t>98155</w:t>
            </w:r>
          </w:p>
        </w:tc>
        <w:tc>
          <w:tcPr>
            <w:tcW w:w="807" w:type="dxa"/>
            <w:tcBorders>
              <w:top w:val="nil"/>
              <w:left w:val="nil"/>
              <w:bottom w:val="nil"/>
              <w:right w:val="nil"/>
            </w:tcBorders>
            <w:vAlign w:val="bottom"/>
          </w:tcPr>
          <w:p w14:paraId="06A4BE06" w14:textId="77777777" w:rsidR="006569C2" w:rsidRPr="00FA3B8D" w:rsidRDefault="006569C2" w:rsidP="001F4968">
            <w:pPr>
              <w:ind w:right="113"/>
              <w:jc w:val="right"/>
              <w:rPr>
                <w:rFonts w:ascii="Times New Roman" w:hAnsi="Times New Roman" w:cs="Times New Roman"/>
                <w:color w:val="000000"/>
                <w:sz w:val="21"/>
                <w:szCs w:val="21"/>
              </w:rPr>
            </w:pPr>
            <w:r w:rsidRPr="00FA3B8D">
              <w:rPr>
                <w:rFonts w:ascii="Times New Roman" w:hAnsi="Times New Roman" w:cs="Times New Roman"/>
                <w:color w:val="000000"/>
                <w:sz w:val="21"/>
                <w:szCs w:val="21"/>
              </w:rPr>
              <w:t>-27.6%</w:t>
            </w:r>
          </w:p>
        </w:tc>
        <w:tc>
          <w:tcPr>
            <w:tcW w:w="807" w:type="dxa"/>
            <w:tcBorders>
              <w:top w:val="nil"/>
              <w:left w:val="nil"/>
              <w:bottom w:val="nil"/>
              <w:right w:val="nil"/>
            </w:tcBorders>
            <w:vAlign w:val="bottom"/>
          </w:tcPr>
          <w:p w14:paraId="791A8EA5" w14:textId="77777777" w:rsidR="006569C2" w:rsidRPr="001E2162" w:rsidRDefault="006569C2" w:rsidP="001F4968">
            <w:pPr>
              <w:ind w:right="113"/>
              <w:jc w:val="right"/>
              <w:rPr>
                <w:rFonts w:ascii="Times New Roman" w:hAnsi="Times New Roman" w:cs="Times New Roman"/>
                <w:color w:val="000000"/>
                <w:sz w:val="21"/>
                <w:szCs w:val="21"/>
              </w:rPr>
            </w:pPr>
            <w:r w:rsidRPr="001E2162">
              <w:rPr>
                <w:rFonts w:ascii="Times New Roman" w:hAnsi="Times New Roman" w:cs="Times New Roman"/>
                <w:color w:val="000000"/>
                <w:sz w:val="21"/>
                <w:szCs w:val="21"/>
              </w:rPr>
              <w:t>0.7%</w:t>
            </w:r>
          </w:p>
        </w:tc>
        <w:tc>
          <w:tcPr>
            <w:tcW w:w="1210" w:type="dxa"/>
            <w:tcBorders>
              <w:top w:val="nil"/>
              <w:left w:val="nil"/>
              <w:bottom w:val="nil"/>
              <w:right w:val="nil"/>
            </w:tcBorders>
            <w:vAlign w:val="bottom"/>
          </w:tcPr>
          <w:p w14:paraId="0ADF3F10" w14:textId="77777777" w:rsidR="006569C2" w:rsidRPr="00E81D46" w:rsidRDefault="006569C2" w:rsidP="001F4968">
            <w:pPr>
              <w:ind w:right="227"/>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0.15</w:t>
            </w:r>
          </w:p>
        </w:tc>
        <w:tc>
          <w:tcPr>
            <w:tcW w:w="1210" w:type="dxa"/>
            <w:tcBorders>
              <w:left w:val="nil"/>
              <w:right w:val="nil"/>
            </w:tcBorders>
            <w:vAlign w:val="bottom"/>
          </w:tcPr>
          <w:p w14:paraId="31830AAD" w14:textId="77777777" w:rsidR="006569C2" w:rsidRPr="00E81D46" w:rsidRDefault="006569C2" w:rsidP="001F4968">
            <w:pPr>
              <w:jc w:val="center"/>
              <w:rPr>
                <w:rFonts w:ascii="Times New Roman" w:hAnsi="Times New Roman" w:cs="Times New Roman"/>
                <w:color w:val="000000"/>
                <w:sz w:val="21"/>
                <w:szCs w:val="21"/>
              </w:rPr>
            </w:pPr>
            <w:r w:rsidRPr="00E81D46">
              <w:rPr>
                <w:rFonts w:ascii="Times New Roman" w:hAnsi="Times New Roman" w:cs="Times New Roman"/>
                <w:color w:val="000000"/>
                <w:sz w:val="21"/>
                <w:szCs w:val="21"/>
              </w:rPr>
              <w:t>0.58</w:t>
            </w:r>
          </w:p>
        </w:tc>
        <w:tc>
          <w:tcPr>
            <w:tcW w:w="807" w:type="dxa"/>
            <w:tcBorders>
              <w:top w:val="nil"/>
              <w:left w:val="nil"/>
              <w:bottom w:val="nil"/>
              <w:right w:val="nil"/>
            </w:tcBorders>
            <w:vAlign w:val="bottom"/>
          </w:tcPr>
          <w:p w14:paraId="0B3D5BBA" w14:textId="77777777" w:rsidR="006569C2" w:rsidRPr="00E81D46" w:rsidRDefault="006569C2" w:rsidP="001478BB">
            <w:pPr>
              <w:spacing w:line="288" w:lineRule="auto"/>
              <w:ind w:right="113"/>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206</w:t>
            </w:r>
          </w:p>
        </w:tc>
        <w:tc>
          <w:tcPr>
            <w:tcW w:w="807" w:type="dxa"/>
            <w:gridSpan w:val="2"/>
            <w:tcBorders>
              <w:top w:val="nil"/>
              <w:left w:val="nil"/>
              <w:bottom w:val="nil"/>
              <w:right w:val="nil"/>
            </w:tcBorders>
            <w:vAlign w:val="bottom"/>
          </w:tcPr>
          <w:p w14:paraId="4BF4AFFB" w14:textId="77777777" w:rsidR="006569C2" w:rsidRPr="00E81D46" w:rsidRDefault="006569C2" w:rsidP="001478BB">
            <w:pPr>
              <w:spacing w:line="288" w:lineRule="auto"/>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586</w:t>
            </w:r>
          </w:p>
        </w:tc>
      </w:tr>
      <w:tr w:rsidR="006569C2" w:rsidRPr="00E81D46" w14:paraId="48A5D38C" w14:textId="77777777" w:rsidTr="001478BB">
        <w:trPr>
          <w:trHeight w:val="20"/>
        </w:trPr>
        <w:tc>
          <w:tcPr>
            <w:tcW w:w="3061" w:type="dxa"/>
            <w:gridSpan w:val="2"/>
            <w:tcBorders>
              <w:top w:val="nil"/>
              <w:bottom w:val="nil"/>
              <w:right w:val="nil"/>
            </w:tcBorders>
            <w:shd w:val="clear" w:color="auto" w:fill="auto"/>
            <w:vAlign w:val="center"/>
          </w:tcPr>
          <w:p w14:paraId="56A793F5" w14:textId="77777777" w:rsidR="006569C2" w:rsidRPr="008A48EA" w:rsidRDefault="006569C2" w:rsidP="001F4968">
            <w:pPr>
              <w:rPr>
                <w:rFonts w:ascii="Times New Roman" w:hAnsi="Times New Roman" w:cs="Times New Roman"/>
                <w:sz w:val="21"/>
                <w:szCs w:val="21"/>
              </w:rPr>
            </w:pPr>
            <w:r w:rsidRPr="008A48EA">
              <w:rPr>
                <w:rFonts w:ascii="Times New Roman" w:hAnsi="Times New Roman" w:cs="Times New Roman"/>
                <w:sz w:val="21"/>
                <w:szCs w:val="21"/>
              </w:rPr>
              <w:t>Tea</w:t>
            </w:r>
          </w:p>
        </w:tc>
        <w:tc>
          <w:tcPr>
            <w:tcW w:w="806" w:type="dxa"/>
            <w:gridSpan w:val="2"/>
            <w:tcBorders>
              <w:top w:val="nil"/>
              <w:left w:val="nil"/>
              <w:bottom w:val="nil"/>
              <w:right w:val="nil"/>
            </w:tcBorders>
            <w:shd w:val="clear" w:color="auto" w:fill="auto"/>
            <w:vAlign w:val="bottom"/>
          </w:tcPr>
          <w:p w14:paraId="75E40B8C" w14:textId="77777777" w:rsidR="006569C2" w:rsidRPr="006E582A" w:rsidRDefault="006569C2" w:rsidP="001F4968">
            <w:pPr>
              <w:ind w:right="85"/>
              <w:jc w:val="right"/>
              <w:rPr>
                <w:rFonts w:ascii="Times New Roman" w:hAnsi="Times New Roman" w:cs="Times New Roman"/>
                <w:color w:val="000000"/>
                <w:sz w:val="21"/>
                <w:szCs w:val="21"/>
              </w:rPr>
            </w:pPr>
            <w:r w:rsidRPr="006E582A">
              <w:rPr>
                <w:rFonts w:ascii="Times New Roman" w:hAnsi="Times New Roman" w:cs="Times New Roman"/>
                <w:color w:val="000000"/>
                <w:sz w:val="21"/>
                <w:szCs w:val="21"/>
              </w:rPr>
              <w:t>92884</w:t>
            </w:r>
          </w:p>
        </w:tc>
        <w:tc>
          <w:tcPr>
            <w:tcW w:w="807" w:type="dxa"/>
            <w:tcBorders>
              <w:top w:val="nil"/>
              <w:left w:val="nil"/>
              <w:bottom w:val="nil"/>
              <w:right w:val="nil"/>
            </w:tcBorders>
            <w:vAlign w:val="bottom"/>
          </w:tcPr>
          <w:p w14:paraId="489BE921" w14:textId="77777777" w:rsidR="006569C2" w:rsidRPr="00FA3B8D" w:rsidRDefault="006569C2" w:rsidP="001F4968">
            <w:pPr>
              <w:ind w:right="113"/>
              <w:jc w:val="right"/>
              <w:rPr>
                <w:rFonts w:ascii="Times New Roman" w:hAnsi="Times New Roman" w:cs="Times New Roman"/>
                <w:color w:val="000000"/>
                <w:sz w:val="21"/>
                <w:szCs w:val="21"/>
              </w:rPr>
            </w:pPr>
            <w:r w:rsidRPr="00FA3B8D">
              <w:rPr>
                <w:rFonts w:ascii="Times New Roman" w:hAnsi="Times New Roman" w:cs="Times New Roman"/>
                <w:color w:val="000000"/>
                <w:sz w:val="21"/>
                <w:szCs w:val="21"/>
              </w:rPr>
              <w:t>-18.8%</w:t>
            </w:r>
          </w:p>
        </w:tc>
        <w:tc>
          <w:tcPr>
            <w:tcW w:w="807" w:type="dxa"/>
            <w:tcBorders>
              <w:top w:val="nil"/>
              <w:left w:val="nil"/>
              <w:bottom w:val="nil"/>
              <w:right w:val="nil"/>
            </w:tcBorders>
            <w:vAlign w:val="bottom"/>
          </w:tcPr>
          <w:p w14:paraId="204B66CA" w14:textId="77777777" w:rsidR="006569C2" w:rsidRPr="001E2162" w:rsidRDefault="006569C2" w:rsidP="001F4968">
            <w:pPr>
              <w:ind w:right="113"/>
              <w:jc w:val="right"/>
              <w:rPr>
                <w:rFonts w:ascii="Times New Roman" w:hAnsi="Times New Roman" w:cs="Times New Roman"/>
                <w:color w:val="000000"/>
                <w:sz w:val="21"/>
                <w:szCs w:val="21"/>
              </w:rPr>
            </w:pPr>
            <w:r w:rsidRPr="001E2162">
              <w:rPr>
                <w:rFonts w:ascii="Times New Roman" w:hAnsi="Times New Roman" w:cs="Times New Roman"/>
                <w:color w:val="000000"/>
                <w:sz w:val="21"/>
                <w:szCs w:val="21"/>
              </w:rPr>
              <w:t>-1.1%</w:t>
            </w:r>
          </w:p>
        </w:tc>
        <w:tc>
          <w:tcPr>
            <w:tcW w:w="1210" w:type="dxa"/>
            <w:tcBorders>
              <w:top w:val="nil"/>
              <w:left w:val="nil"/>
              <w:bottom w:val="nil"/>
              <w:right w:val="nil"/>
            </w:tcBorders>
            <w:vAlign w:val="bottom"/>
          </w:tcPr>
          <w:p w14:paraId="07B31805" w14:textId="77777777" w:rsidR="006569C2" w:rsidRPr="00E81D46" w:rsidRDefault="006569C2" w:rsidP="001F4968">
            <w:pPr>
              <w:ind w:right="227"/>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-0.04</w:t>
            </w:r>
          </w:p>
        </w:tc>
        <w:tc>
          <w:tcPr>
            <w:tcW w:w="1210" w:type="dxa"/>
            <w:tcBorders>
              <w:left w:val="nil"/>
              <w:right w:val="nil"/>
            </w:tcBorders>
            <w:vAlign w:val="bottom"/>
          </w:tcPr>
          <w:p w14:paraId="7CAD39FA" w14:textId="77777777" w:rsidR="006569C2" w:rsidRPr="00E81D46" w:rsidRDefault="006569C2" w:rsidP="001F4968">
            <w:pPr>
              <w:jc w:val="center"/>
              <w:rPr>
                <w:rFonts w:ascii="Times New Roman" w:hAnsi="Times New Roman" w:cs="Times New Roman"/>
                <w:color w:val="000000"/>
                <w:sz w:val="21"/>
                <w:szCs w:val="21"/>
              </w:rPr>
            </w:pPr>
            <w:r w:rsidRPr="00E81D46">
              <w:rPr>
                <w:rFonts w:ascii="Times New Roman" w:hAnsi="Times New Roman" w:cs="Times New Roman"/>
                <w:color w:val="000000"/>
                <w:sz w:val="21"/>
                <w:szCs w:val="21"/>
              </w:rPr>
              <w:t>0.67</w:t>
            </w:r>
          </w:p>
        </w:tc>
        <w:tc>
          <w:tcPr>
            <w:tcW w:w="807" w:type="dxa"/>
            <w:tcBorders>
              <w:top w:val="nil"/>
              <w:left w:val="nil"/>
              <w:bottom w:val="nil"/>
              <w:right w:val="nil"/>
            </w:tcBorders>
            <w:vAlign w:val="bottom"/>
          </w:tcPr>
          <w:p w14:paraId="1C961493" w14:textId="77777777" w:rsidR="006569C2" w:rsidRPr="00E81D46" w:rsidRDefault="006569C2" w:rsidP="001478BB">
            <w:pPr>
              <w:spacing w:line="288" w:lineRule="auto"/>
              <w:ind w:right="113"/>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868</w:t>
            </w:r>
          </w:p>
        </w:tc>
        <w:tc>
          <w:tcPr>
            <w:tcW w:w="807" w:type="dxa"/>
            <w:gridSpan w:val="2"/>
            <w:tcBorders>
              <w:top w:val="nil"/>
              <w:left w:val="nil"/>
              <w:bottom w:val="nil"/>
              <w:right w:val="nil"/>
            </w:tcBorders>
            <w:vAlign w:val="bottom"/>
          </w:tcPr>
          <w:p w14:paraId="449FFC7B" w14:textId="77777777" w:rsidR="006569C2" w:rsidRPr="00E81D46" w:rsidRDefault="006569C2" w:rsidP="001478BB">
            <w:pPr>
              <w:spacing w:line="288" w:lineRule="auto"/>
              <w:jc w:val="right"/>
              <w:rPr>
                <w:rFonts w:ascii="Times New Roman" w:hAnsi="Times New Roman" w:cs="Times New Roman"/>
                <w:color w:val="000000"/>
                <w:sz w:val="21"/>
                <w:szCs w:val="21"/>
              </w:rPr>
            </w:pPr>
            <w:r w:rsidRPr="00E81D46">
              <w:rPr>
                <w:rFonts w:ascii="Times New Roman" w:hAnsi="Times New Roman" w:cs="Times New Roman"/>
                <w:color w:val="000000"/>
                <w:sz w:val="21"/>
                <w:szCs w:val="21"/>
              </w:rPr>
              <w:t>986</w:t>
            </w:r>
          </w:p>
        </w:tc>
      </w:tr>
      <w:tr w:rsidR="006569C2" w:rsidRPr="00E81D46" w14:paraId="276227CC" w14:textId="77777777" w:rsidTr="001478BB">
        <w:trPr>
          <w:trHeight w:val="20"/>
        </w:trPr>
        <w:tc>
          <w:tcPr>
            <w:tcW w:w="3061" w:type="dxa"/>
            <w:gridSpan w:val="2"/>
            <w:tcBorders>
              <w:top w:val="nil"/>
              <w:bottom w:val="nil"/>
              <w:right w:val="nil"/>
            </w:tcBorders>
            <w:shd w:val="clear" w:color="auto" w:fill="auto"/>
            <w:vAlign w:val="center"/>
          </w:tcPr>
          <w:p w14:paraId="1CB18C09" w14:textId="77777777" w:rsidR="006569C2" w:rsidRPr="006E582A" w:rsidRDefault="006569C2" w:rsidP="001F4968">
            <w:pPr>
              <w:rPr>
                <w:rFonts w:ascii="Times New Roman" w:hAnsi="Times New Roman" w:cs="Times New Roman"/>
                <w:sz w:val="6"/>
                <w:szCs w:val="6"/>
              </w:rPr>
            </w:pPr>
          </w:p>
        </w:tc>
        <w:tc>
          <w:tcPr>
            <w:tcW w:w="806" w:type="dxa"/>
            <w:gridSpan w:val="2"/>
            <w:tcBorders>
              <w:top w:val="nil"/>
              <w:left w:val="nil"/>
              <w:bottom w:val="nil"/>
              <w:right w:val="nil"/>
            </w:tcBorders>
            <w:shd w:val="clear" w:color="auto" w:fill="auto"/>
            <w:vAlign w:val="bottom"/>
          </w:tcPr>
          <w:p w14:paraId="6255F781" w14:textId="77777777" w:rsidR="006569C2" w:rsidRPr="006E582A" w:rsidRDefault="006569C2" w:rsidP="001F4968">
            <w:pPr>
              <w:ind w:right="85"/>
              <w:jc w:val="right"/>
              <w:rPr>
                <w:rFonts w:ascii="Times New Roman" w:hAnsi="Times New Roman" w:cs="Times New Roman"/>
                <w:color w:val="000000"/>
                <w:sz w:val="6"/>
                <w:szCs w:val="6"/>
              </w:rPr>
            </w:pPr>
          </w:p>
        </w:tc>
        <w:tc>
          <w:tcPr>
            <w:tcW w:w="807" w:type="dxa"/>
            <w:tcBorders>
              <w:top w:val="nil"/>
              <w:left w:val="nil"/>
              <w:bottom w:val="nil"/>
              <w:right w:val="nil"/>
            </w:tcBorders>
            <w:vAlign w:val="bottom"/>
          </w:tcPr>
          <w:p w14:paraId="1704FF96" w14:textId="77777777" w:rsidR="006569C2" w:rsidRPr="006E582A" w:rsidRDefault="006569C2" w:rsidP="001F4968">
            <w:pPr>
              <w:ind w:right="113"/>
              <w:jc w:val="right"/>
              <w:rPr>
                <w:rFonts w:ascii="Times New Roman" w:hAnsi="Times New Roman" w:cs="Times New Roman"/>
                <w:color w:val="000000"/>
                <w:sz w:val="6"/>
                <w:szCs w:val="6"/>
              </w:rPr>
            </w:pPr>
          </w:p>
        </w:tc>
        <w:tc>
          <w:tcPr>
            <w:tcW w:w="807" w:type="dxa"/>
            <w:tcBorders>
              <w:top w:val="nil"/>
              <w:left w:val="nil"/>
              <w:bottom w:val="nil"/>
              <w:right w:val="nil"/>
            </w:tcBorders>
            <w:vAlign w:val="bottom"/>
          </w:tcPr>
          <w:p w14:paraId="35CDCA4D" w14:textId="77777777" w:rsidR="006569C2" w:rsidRPr="006E582A" w:rsidRDefault="006569C2" w:rsidP="001F4968">
            <w:pPr>
              <w:ind w:right="113"/>
              <w:jc w:val="right"/>
              <w:rPr>
                <w:rFonts w:ascii="Times New Roman" w:hAnsi="Times New Roman" w:cs="Times New Roman"/>
                <w:color w:val="000000"/>
                <w:sz w:val="6"/>
                <w:szCs w:val="6"/>
              </w:rPr>
            </w:pPr>
          </w:p>
        </w:tc>
        <w:tc>
          <w:tcPr>
            <w:tcW w:w="1210" w:type="dxa"/>
            <w:tcBorders>
              <w:top w:val="nil"/>
              <w:left w:val="nil"/>
              <w:bottom w:val="nil"/>
              <w:right w:val="nil"/>
            </w:tcBorders>
            <w:vAlign w:val="bottom"/>
          </w:tcPr>
          <w:p w14:paraId="32D6B747" w14:textId="77777777" w:rsidR="006569C2" w:rsidRPr="006E582A" w:rsidRDefault="006569C2" w:rsidP="001F4968">
            <w:pPr>
              <w:ind w:left="227"/>
              <w:jc w:val="center"/>
              <w:rPr>
                <w:rFonts w:ascii="Times New Roman" w:hAnsi="Times New Roman" w:cs="Times New Roman"/>
                <w:color w:val="000000"/>
                <w:sz w:val="6"/>
                <w:szCs w:val="6"/>
              </w:rPr>
            </w:pPr>
          </w:p>
        </w:tc>
        <w:tc>
          <w:tcPr>
            <w:tcW w:w="1210" w:type="dxa"/>
            <w:tcBorders>
              <w:left w:val="nil"/>
              <w:right w:val="nil"/>
            </w:tcBorders>
            <w:vAlign w:val="bottom"/>
          </w:tcPr>
          <w:p w14:paraId="7241E752" w14:textId="77777777" w:rsidR="006569C2" w:rsidRPr="006E582A" w:rsidRDefault="006569C2" w:rsidP="001F4968">
            <w:pPr>
              <w:jc w:val="center"/>
              <w:rPr>
                <w:rFonts w:ascii="Times New Roman" w:hAnsi="Times New Roman" w:cs="Times New Roman"/>
                <w:color w:val="000000"/>
                <w:sz w:val="6"/>
                <w:szCs w:val="6"/>
              </w:rPr>
            </w:pPr>
          </w:p>
        </w:tc>
        <w:tc>
          <w:tcPr>
            <w:tcW w:w="807" w:type="dxa"/>
            <w:tcBorders>
              <w:top w:val="nil"/>
              <w:left w:val="nil"/>
              <w:bottom w:val="nil"/>
              <w:right w:val="nil"/>
            </w:tcBorders>
            <w:vAlign w:val="bottom"/>
          </w:tcPr>
          <w:p w14:paraId="65542E65" w14:textId="77777777" w:rsidR="006569C2" w:rsidRPr="006E582A" w:rsidRDefault="006569C2" w:rsidP="001478BB">
            <w:pPr>
              <w:spacing w:line="288" w:lineRule="auto"/>
              <w:ind w:right="113"/>
              <w:jc w:val="right"/>
              <w:rPr>
                <w:rFonts w:ascii="Times New Roman" w:hAnsi="Times New Roman" w:cs="Times New Roman"/>
                <w:color w:val="000000"/>
                <w:sz w:val="6"/>
                <w:szCs w:val="6"/>
              </w:rPr>
            </w:pPr>
          </w:p>
        </w:tc>
        <w:tc>
          <w:tcPr>
            <w:tcW w:w="807" w:type="dxa"/>
            <w:gridSpan w:val="2"/>
            <w:tcBorders>
              <w:top w:val="nil"/>
              <w:left w:val="nil"/>
              <w:bottom w:val="nil"/>
              <w:right w:val="nil"/>
            </w:tcBorders>
            <w:vAlign w:val="bottom"/>
          </w:tcPr>
          <w:p w14:paraId="6984D166" w14:textId="77777777" w:rsidR="006569C2" w:rsidRPr="006E582A" w:rsidRDefault="006569C2" w:rsidP="001478BB">
            <w:pPr>
              <w:spacing w:line="288" w:lineRule="auto"/>
              <w:jc w:val="right"/>
              <w:rPr>
                <w:rFonts w:ascii="Times New Roman" w:hAnsi="Times New Roman" w:cs="Times New Roman"/>
                <w:color w:val="000000"/>
                <w:sz w:val="6"/>
                <w:szCs w:val="6"/>
              </w:rPr>
            </w:pPr>
          </w:p>
        </w:tc>
      </w:tr>
      <w:tr w:rsidR="006569C2" w:rsidRPr="00E81D46" w14:paraId="6AA2A76F" w14:textId="77777777" w:rsidTr="001478BB">
        <w:trPr>
          <w:trHeight w:val="20"/>
        </w:trPr>
        <w:tc>
          <w:tcPr>
            <w:tcW w:w="3061" w:type="dxa"/>
            <w:gridSpan w:val="2"/>
            <w:tcBorders>
              <w:top w:val="nil"/>
              <w:bottom w:val="nil"/>
              <w:right w:val="nil"/>
            </w:tcBorders>
            <w:shd w:val="clear" w:color="auto" w:fill="auto"/>
            <w:vAlign w:val="center"/>
          </w:tcPr>
          <w:p w14:paraId="7B9D8C9B" w14:textId="77777777" w:rsidR="006569C2" w:rsidRPr="002A1D32" w:rsidRDefault="006569C2" w:rsidP="001F4968">
            <w:pPr>
              <w:rPr>
                <w:rFonts w:ascii="Times New Roman" w:hAnsi="Times New Roman" w:cs="Times New Roman"/>
                <w:b/>
                <w:bCs/>
                <w:sz w:val="21"/>
                <w:szCs w:val="21"/>
                <w:vertAlign w:val="superscript"/>
              </w:rPr>
            </w:pPr>
            <w:r w:rsidRPr="006E582A">
              <w:rPr>
                <w:rFonts w:ascii="Times New Roman" w:hAnsi="Times New Roman" w:cs="Times New Roman"/>
                <w:b/>
                <w:bCs/>
                <w:sz w:val="21"/>
                <w:szCs w:val="21"/>
              </w:rPr>
              <w:t xml:space="preserve">Unweighted </w:t>
            </w:r>
            <w:proofErr w:type="spellStart"/>
            <w:r w:rsidRPr="006E582A">
              <w:rPr>
                <w:rFonts w:ascii="Times New Roman" w:hAnsi="Times New Roman" w:cs="Times New Roman"/>
                <w:b/>
                <w:bCs/>
                <w:sz w:val="21"/>
                <w:szCs w:val="21"/>
              </w:rPr>
              <w:t>mean</w:t>
            </w:r>
            <w:r>
              <w:rPr>
                <w:rFonts w:ascii="Times New Roman" w:hAnsi="Times New Roman" w:cs="Times New Roman"/>
                <w:b/>
                <w:bCs/>
                <w:sz w:val="21"/>
                <w:szCs w:val="21"/>
                <w:vertAlign w:val="superscript"/>
              </w:rPr>
              <w:t>b</w:t>
            </w:r>
            <w:proofErr w:type="spellEnd"/>
          </w:p>
        </w:tc>
        <w:tc>
          <w:tcPr>
            <w:tcW w:w="806" w:type="dxa"/>
            <w:gridSpan w:val="2"/>
            <w:tcBorders>
              <w:top w:val="nil"/>
              <w:left w:val="nil"/>
              <w:bottom w:val="nil"/>
              <w:right w:val="nil"/>
            </w:tcBorders>
            <w:shd w:val="clear" w:color="auto" w:fill="auto"/>
            <w:vAlign w:val="bottom"/>
          </w:tcPr>
          <w:p w14:paraId="66280BCB" w14:textId="77777777" w:rsidR="006569C2" w:rsidRPr="006E582A" w:rsidRDefault="006569C2" w:rsidP="001F4968">
            <w:pPr>
              <w:ind w:right="85"/>
              <w:jc w:val="right"/>
              <w:rPr>
                <w:rFonts w:ascii="Times New Roman" w:hAnsi="Times New Roman" w:cs="Times New Roman"/>
                <w:color w:val="000000"/>
                <w:sz w:val="21"/>
                <w:szCs w:val="21"/>
              </w:rPr>
            </w:pPr>
          </w:p>
        </w:tc>
        <w:tc>
          <w:tcPr>
            <w:tcW w:w="807" w:type="dxa"/>
            <w:tcBorders>
              <w:top w:val="nil"/>
              <w:left w:val="nil"/>
              <w:bottom w:val="nil"/>
              <w:right w:val="nil"/>
            </w:tcBorders>
            <w:vAlign w:val="bottom"/>
          </w:tcPr>
          <w:p w14:paraId="295963C2" w14:textId="77777777" w:rsidR="006569C2" w:rsidRPr="009325F0" w:rsidRDefault="006569C2" w:rsidP="001F4968">
            <w:pPr>
              <w:ind w:right="113"/>
              <w:jc w:val="right"/>
              <w:rPr>
                <w:rFonts w:ascii="Times New Roman" w:hAnsi="Times New Roman" w:cs="Times New Roman"/>
                <w:b/>
                <w:bCs/>
                <w:color w:val="000000"/>
                <w:sz w:val="21"/>
                <w:szCs w:val="21"/>
              </w:rPr>
            </w:pPr>
            <w:r w:rsidRPr="009325F0">
              <w:rPr>
                <w:rFonts w:ascii="Times New Roman" w:hAnsi="Times New Roman" w:cs="Times New Roman"/>
                <w:b/>
                <w:bCs/>
                <w:color w:val="000000"/>
                <w:sz w:val="21"/>
                <w:szCs w:val="21"/>
              </w:rPr>
              <w:t>25.6%</w:t>
            </w:r>
          </w:p>
        </w:tc>
        <w:tc>
          <w:tcPr>
            <w:tcW w:w="807" w:type="dxa"/>
            <w:tcBorders>
              <w:top w:val="nil"/>
              <w:left w:val="nil"/>
              <w:bottom w:val="nil"/>
              <w:right w:val="nil"/>
            </w:tcBorders>
            <w:vAlign w:val="bottom"/>
          </w:tcPr>
          <w:p w14:paraId="6554CA5D" w14:textId="77777777" w:rsidR="006569C2" w:rsidRPr="009325F0" w:rsidRDefault="006569C2" w:rsidP="001F4968">
            <w:pPr>
              <w:ind w:right="113"/>
              <w:jc w:val="right"/>
              <w:rPr>
                <w:rFonts w:ascii="Times New Roman" w:hAnsi="Times New Roman" w:cs="Times New Roman"/>
                <w:b/>
                <w:bCs/>
                <w:color w:val="000000"/>
                <w:sz w:val="21"/>
                <w:szCs w:val="21"/>
              </w:rPr>
            </w:pPr>
            <w:r w:rsidRPr="009325F0">
              <w:rPr>
                <w:rFonts w:ascii="Times New Roman" w:hAnsi="Times New Roman" w:cs="Times New Roman"/>
                <w:b/>
                <w:bCs/>
                <w:color w:val="000000"/>
                <w:sz w:val="21"/>
                <w:szCs w:val="21"/>
              </w:rPr>
              <w:t>1.8%</w:t>
            </w:r>
          </w:p>
        </w:tc>
        <w:tc>
          <w:tcPr>
            <w:tcW w:w="1210" w:type="dxa"/>
            <w:tcBorders>
              <w:top w:val="nil"/>
              <w:left w:val="nil"/>
              <w:bottom w:val="nil"/>
              <w:right w:val="nil"/>
            </w:tcBorders>
            <w:vAlign w:val="bottom"/>
          </w:tcPr>
          <w:p w14:paraId="00E4372B" w14:textId="77777777" w:rsidR="006569C2" w:rsidRPr="009325F0" w:rsidRDefault="006569C2" w:rsidP="001F4968">
            <w:pPr>
              <w:ind w:right="227"/>
              <w:jc w:val="right"/>
              <w:rPr>
                <w:rFonts w:ascii="Times New Roman" w:hAnsi="Times New Roman" w:cs="Times New Roman"/>
                <w:b/>
                <w:bCs/>
                <w:color w:val="000000"/>
                <w:sz w:val="21"/>
                <w:szCs w:val="21"/>
              </w:rPr>
            </w:pPr>
            <w:r w:rsidRPr="009325F0">
              <w:rPr>
                <w:rFonts w:ascii="Times New Roman" w:hAnsi="Times New Roman" w:cs="Times New Roman"/>
                <w:b/>
                <w:bCs/>
                <w:color w:val="000000"/>
                <w:sz w:val="21"/>
                <w:szCs w:val="21"/>
              </w:rPr>
              <w:t>0.19</w:t>
            </w:r>
          </w:p>
        </w:tc>
        <w:tc>
          <w:tcPr>
            <w:tcW w:w="1210" w:type="dxa"/>
            <w:tcBorders>
              <w:left w:val="nil"/>
              <w:right w:val="nil"/>
            </w:tcBorders>
            <w:vAlign w:val="bottom"/>
          </w:tcPr>
          <w:p w14:paraId="4E2516E1" w14:textId="77777777" w:rsidR="006569C2" w:rsidRPr="009325F0" w:rsidRDefault="006569C2" w:rsidP="001F4968">
            <w:pPr>
              <w:jc w:val="center"/>
              <w:rPr>
                <w:rFonts w:ascii="Times New Roman" w:hAnsi="Times New Roman" w:cs="Times New Roman"/>
                <w:b/>
                <w:bCs/>
                <w:color w:val="000000"/>
                <w:sz w:val="21"/>
                <w:szCs w:val="21"/>
              </w:rPr>
            </w:pPr>
            <w:r w:rsidRPr="009325F0">
              <w:rPr>
                <w:rFonts w:ascii="Times New Roman" w:hAnsi="Times New Roman" w:cs="Times New Roman"/>
                <w:b/>
                <w:bCs/>
                <w:color w:val="000000"/>
                <w:sz w:val="21"/>
                <w:szCs w:val="21"/>
              </w:rPr>
              <w:t>0.68</w:t>
            </w:r>
          </w:p>
        </w:tc>
        <w:tc>
          <w:tcPr>
            <w:tcW w:w="807" w:type="dxa"/>
            <w:tcBorders>
              <w:top w:val="nil"/>
              <w:left w:val="nil"/>
              <w:bottom w:val="nil"/>
              <w:right w:val="nil"/>
            </w:tcBorders>
            <w:vAlign w:val="bottom"/>
          </w:tcPr>
          <w:p w14:paraId="7FEBA0A9" w14:textId="77777777" w:rsidR="006569C2" w:rsidRPr="00E81D46" w:rsidRDefault="006569C2" w:rsidP="001478BB">
            <w:pPr>
              <w:spacing w:line="288" w:lineRule="auto"/>
              <w:ind w:right="113"/>
              <w:jc w:val="right"/>
              <w:rPr>
                <w:rFonts w:ascii="Times New Roman" w:hAnsi="Times New Roman" w:cs="Times New Roman"/>
                <w:color w:val="000000"/>
                <w:sz w:val="21"/>
                <w:szCs w:val="21"/>
              </w:rPr>
            </w:pPr>
          </w:p>
        </w:tc>
        <w:tc>
          <w:tcPr>
            <w:tcW w:w="807" w:type="dxa"/>
            <w:gridSpan w:val="2"/>
            <w:tcBorders>
              <w:top w:val="nil"/>
              <w:left w:val="nil"/>
              <w:bottom w:val="nil"/>
              <w:right w:val="nil"/>
            </w:tcBorders>
            <w:vAlign w:val="bottom"/>
          </w:tcPr>
          <w:p w14:paraId="0D7F606B" w14:textId="77777777" w:rsidR="006569C2" w:rsidRPr="00E81D46" w:rsidRDefault="006569C2" w:rsidP="001478BB">
            <w:pPr>
              <w:spacing w:line="288" w:lineRule="auto"/>
              <w:jc w:val="right"/>
              <w:rPr>
                <w:rFonts w:ascii="Times New Roman" w:hAnsi="Times New Roman" w:cs="Times New Roman"/>
                <w:color w:val="000000"/>
                <w:sz w:val="21"/>
                <w:szCs w:val="21"/>
              </w:rPr>
            </w:pPr>
          </w:p>
        </w:tc>
      </w:tr>
      <w:tr w:rsidR="006569C2" w:rsidRPr="00E81D46" w14:paraId="6D4BF8DD" w14:textId="77777777" w:rsidTr="001478BB">
        <w:trPr>
          <w:trHeight w:val="20"/>
        </w:trPr>
        <w:tc>
          <w:tcPr>
            <w:tcW w:w="3061" w:type="dxa"/>
            <w:gridSpan w:val="2"/>
            <w:tcBorders>
              <w:top w:val="nil"/>
              <w:bottom w:val="nil"/>
              <w:right w:val="nil"/>
            </w:tcBorders>
            <w:shd w:val="clear" w:color="auto" w:fill="auto"/>
            <w:vAlign w:val="center"/>
          </w:tcPr>
          <w:p w14:paraId="7CFE40DC" w14:textId="77777777" w:rsidR="006569C2" w:rsidRPr="002A1D32" w:rsidRDefault="006569C2" w:rsidP="001F4968">
            <w:pPr>
              <w:rPr>
                <w:rFonts w:ascii="Times New Roman" w:hAnsi="Times New Roman" w:cs="Times New Roman"/>
                <w:b/>
                <w:bCs/>
                <w:sz w:val="21"/>
                <w:szCs w:val="21"/>
                <w:vertAlign w:val="superscript"/>
              </w:rPr>
            </w:pPr>
            <w:r w:rsidRPr="006E582A">
              <w:rPr>
                <w:rFonts w:ascii="Times New Roman" w:hAnsi="Times New Roman" w:cs="Times New Roman"/>
                <w:b/>
                <w:bCs/>
                <w:sz w:val="21"/>
                <w:szCs w:val="21"/>
              </w:rPr>
              <w:t xml:space="preserve">Unweighted </w:t>
            </w:r>
            <w:proofErr w:type="spellStart"/>
            <w:r w:rsidRPr="006E582A">
              <w:rPr>
                <w:rFonts w:ascii="Times New Roman" w:hAnsi="Times New Roman" w:cs="Times New Roman"/>
                <w:b/>
                <w:bCs/>
                <w:sz w:val="21"/>
                <w:szCs w:val="21"/>
              </w:rPr>
              <w:t>median</w:t>
            </w:r>
            <w:r>
              <w:rPr>
                <w:rFonts w:ascii="Times New Roman" w:hAnsi="Times New Roman" w:cs="Times New Roman"/>
                <w:b/>
                <w:bCs/>
                <w:sz w:val="21"/>
                <w:szCs w:val="21"/>
                <w:vertAlign w:val="superscript"/>
              </w:rPr>
              <w:t>b</w:t>
            </w:r>
            <w:proofErr w:type="spellEnd"/>
          </w:p>
        </w:tc>
        <w:tc>
          <w:tcPr>
            <w:tcW w:w="806" w:type="dxa"/>
            <w:gridSpan w:val="2"/>
            <w:tcBorders>
              <w:top w:val="nil"/>
              <w:left w:val="nil"/>
              <w:bottom w:val="nil"/>
              <w:right w:val="nil"/>
            </w:tcBorders>
            <w:shd w:val="clear" w:color="auto" w:fill="auto"/>
            <w:vAlign w:val="bottom"/>
          </w:tcPr>
          <w:p w14:paraId="410B3B92" w14:textId="77777777" w:rsidR="006569C2" w:rsidRPr="006E582A" w:rsidRDefault="006569C2" w:rsidP="001F4968">
            <w:pPr>
              <w:ind w:right="85"/>
              <w:jc w:val="right"/>
              <w:rPr>
                <w:rFonts w:ascii="Times New Roman" w:hAnsi="Times New Roman" w:cs="Times New Roman"/>
                <w:color w:val="000000"/>
                <w:sz w:val="21"/>
                <w:szCs w:val="21"/>
              </w:rPr>
            </w:pPr>
          </w:p>
        </w:tc>
        <w:tc>
          <w:tcPr>
            <w:tcW w:w="807" w:type="dxa"/>
            <w:tcBorders>
              <w:top w:val="nil"/>
              <w:left w:val="nil"/>
              <w:bottom w:val="nil"/>
              <w:right w:val="nil"/>
            </w:tcBorders>
            <w:vAlign w:val="bottom"/>
          </w:tcPr>
          <w:p w14:paraId="66F92F6C" w14:textId="77777777" w:rsidR="006569C2" w:rsidRPr="009325F0" w:rsidRDefault="006569C2" w:rsidP="001F4968">
            <w:pPr>
              <w:ind w:right="113"/>
              <w:jc w:val="right"/>
              <w:rPr>
                <w:rFonts w:ascii="Times New Roman" w:hAnsi="Times New Roman" w:cs="Times New Roman"/>
                <w:b/>
                <w:bCs/>
                <w:color w:val="000000"/>
                <w:sz w:val="21"/>
                <w:szCs w:val="21"/>
              </w:rPr>
            </w:pPr>
            <w:r w:rsidRPr="009325F0">
              <w:rPr>
                <w:rFonts w:ascii="Times New Roman" w:hAnsi="Times New Roman" w:cs="Times New Roman"/>
                <w:b/>
                <w:bCs/>
                <w:color w:val="000000"/>
                <w:sz w:val="21"/>
                <w:szCs w:val="21"/>
              </w:rPr>
              <w:t>15.4%</w:t>
            </w:r>
          </w:p>
        </w:tc>
        <w:tc>
          <w:tcPr>
            <w:tcW w:w="807" w:type="dxa"/>
            <w:tcBorders>
              <w:top w:val="nil"/>
              <w:left w:val="nil"/>
              <w:bottom w:val="nil"/>
              <w:right w:val="nil"/>
            </w:tcBorders>
            <w:vAlign w:val="bottom"/>
          </w:tcPr>
          <w:p w14:paraId="009D24D8" w14:textId="77777777" w:rsidR="006569C2" w:rsidRPr="009325F0" w:rsidRDefault="006569C2" w:rsidP="001F4968">
            <w:pPr>
              <w:ind w:right="113"/>
              <w:jc w:val="right"/>
              <w:rPr>
                <w:rFonts w:ascii="Times New Roman" w:hAnsi="Times New Roman" w:cs="Times New Roman"/>
                <w:b/>
                <w:bCs/>
                <w:color w:val="000000"/>
                <w:sz w:val="21"/>
                <w:szCs w:val="21"/>
              </w:rPr>
            </w:pPr>
            <w:r w:rsidRPr="009325F0">
              <w:rPr>
                <w:rFonts w:ascii="Times New Roman" w:hAnsi="Times New Roman" w:cs="Times New Roman"/>
                <w:b/>
                <w:bCs/>
                <w:color w:val="000000"/>
                <w:sz w:val="21"/>
                <w:szCs w:val="21"/>
              </w:rPr>
              <w:t>1.</w:t>
            </w:r>
            <w:r>
              <w:rPr>
                <w:rFonts w:ascii="Times New Roman" w:hAnsi="Times New Roman" w:cs="Times New Roman"/>
                <w:b/>
                <w:bCs/>
                <w:color w:val="000000"/>
                <w:sz w:val="21"/>
                <w:szCs w:val="21"/>
              </w:rPr>
              <w:t>1</w:t>
            </w:r>
            <w:r w:rsidRPr="009325F0">
              <w:rPr>
                <w:rFonts w:ascii="Times New Roman" w:hAnsi="Times New Roman" w:cs="Times New Roman"/>
                <w:b/>
                <w:bCs/>
                <w:color w:val="000000"/>
                <w:sz w:val="21"/>
                <w:szCs w:val="21"/>
              </w:rPr>
              <w:t>%</w:t>
            </w:r>
          </w:p>
        </w:tc>
        <w:tc>
          <w:tcPr>
            <w:tcW w:w="1210" w:type="dxa"/>
            <w:tcBorders>
              <w:top w:val="nil"/>
              <w:left w:val="nil"/>
              <w:bottom w:val="nil"/>
              <w:right w:val="nil"/>
            </w:tcBorders>
            <w:vAlign w:val="bottom"/>
          </w:tcPr>
          <w:p w14:paraId="279B2772" w14:textId="77777777" w:rsidR="006569C2" w:rsidRPr="009325F0" w:rsidRDefault="006569C2" w:rsidP="001F4968">
            <w:pPr>
              <w:ind w:right="227"/>
              <w:jc w:val="right"/>
              <w:rPr>
                <w:rFonts w:ascii="Times New Roman" w:hAnsi="Times New Roman" w:cs="Times New Roman"/>
                <w:b/>
                <w:bCs/>
                <w:color w:val="000000"/>
                <w:sz w:val="21"/>
                <w:szCs w:val="21"/>
              </w:rPr>
            </w:pPr>
            <w:r w:rsidRPr="009325F0">
              <w:rPr>
                <w:rFonts w:ascii="Times New Roman" w:hAnsi="Times New Roman" w:cs="Times New Roman"/>
                <w:b/>
                <w:bCs/>
                <w:color w:val="000000"/>
                <w:sz w:val="21"/>
                <w:szCs w:val="21"/>
              </w:rPr>
              <w:t>0.17</w:t>
            </w:r>
          </w:p>
        </w:tc>
        <w:tc>
          <w:tcPr>
            <w:tcW w:w="1210" w:type="dxa"/>
            <w:tcBorders>
              <w:left w:val="nil"/>
              <w:right w:val="nil"/>
            </w:tcBorders>
            <w:vAlign w:val="bottom"/>
          </w:tcPr>
          <w:p w14:paraId="06450401" w14:textId="77777777" w:rsidR="006569C2" w:rsidRPr="009325F0" w:rsidRDefault="006569C2" w:rsidP="001F4968">
            <w:pPr>
              <w:jc w:val="center"/>
              <w:rPr>
                <w:rFonts w:ascii="Times New Roman" w:hAnsi="Times New Roman" w:cs="Times New Roman"/>
                <w:b/>
                <w:bCs/>
                <w:color w:val="000000"/>
                <w:sz w:val="21"/>
                <w:szCs w:val="21"/>
              </w:rPr>
            </w:pPr>
            <w:r w:rsidRPr="009325F0">
              <w:rPr>
                <w:rFonts w:ascii="Times New Roman" w:hAnsi="Times New Roman" w:cs="Times New Roman"/>
                <w:b/>
                <w:bCs/>
                <w:color w:val="000000"/>
                <w:sz w:val="21"/>
                <w:szCs w:val="21"/>
              </w:rPr>
              <w:t>0.75</w:t>
            </w:r>
          </w:p>
        </w:tc>
        <w:tc>
          <w:tcPr>
            <w:tcW w:w="807" w:type="dxa"/>
            <w:tcBorders>
              <w:top w:val="nil"/>
              <w:left w:val="nil"/>
              <w:bottom w:val="nil"/>
              <w:right w:val="nil"/>
            </w:tcBorders>
            <w:vAlign w:val="bottom"/>
          </w:tcPr>
          <w:p w14:paraId="20B75333" w14:textId="77777777" w:rsidR="006569C2" w:rsidRPr="00E81D46" w:rsidRDefault="006569C2" w:rsidP="001478BB">
            <w:pPr>
              <w:spacing w:line="288" w:lineRule="auto"/>
              <w:ind w:right="113"/>
              <w:jc w:val="right"/>
              <w:rPr>
                <w:rFonts w:ascii="Times New Roman" w:hAnsi="Times New Roman" w:cs="Times New Roman"/>
                <w:color w:val="000000"/>
                <w:sz w:val="21"/>
                <w:szCs w:val="21"/>
              </w:rPr>
            </w:pPr>
          </w:p>
        </w:tc>
        <w:tc>
          <w:tcPr>
            <w:tcW w:w="807" w:type="dxa"/>
            <w:gridSpan w:val="2"/>
            <w:tcBorders>
              <w:top w:val="nil"/>
              <w:left w:val="nil"/>
              <w:bottom w:val="nil"/>
              <w:right w:val="nil"/>
            </w:tcBorders>
            <w:vAlign w:val="bottom"/>
          </w:tcPr>
          <w:p w14:paraId="33FF8988" w14:textId="77777777" w:rsidR="006569C2" w:rsidRPr="00E81D46" w:rsidRDefault="006569C2" w:rsidP="001478BB">
            <w:pPr>
              <w:spacing w:line="288" w:lineRule="auto"/>
              <w:jc w:val="right"/>
              <w:rPr>
                <w:rFonts w:ascii="Times New Roman" w:hAnsi="Times New Roman" w:cs="Times New Roman"/>
                <w:color w:val="000000"/>
                <w:sz w:val="21"/>
                <w:szCs w:val="21"/>
              </w:rPr>
            </w:pPr>
          </w:p>
        </w:tc>
      </w:tr>
      <w:tr w:rsidR="006569C2" w:rsidRPr="00E81D46" w14:paraId="456B5C97" w14:textId="77777777" w:rsidTr="001478BB">
        <w:trPr>
          <w:trHeight w:val="20"/>
        </w:trPr>
        <w:tc>
          <w:tcPr>
            <w:tcW w:w="3061" w:type="dxa"/>
            <w:gridSpan w:val="2"/>
            <w:tcBorders>
              <w:top w:val="nil"/>
              <w:bottom w:val="nil"/>
              <w:right w:val="nil"/>
            </w:tcBorders>
            <w:shd w:val="clear" w:color="auto" w:fill="auto"/>
            <w:vAlign w:val="center"/>
          </w:tcPr>
          <w:p w14:paraId="16971F4D" w14:textId="77777777" w:rsidR="006569C2" w:rsidRPr="002A1D32" w:rsidRDefault="006569C2" w:rsidP="001F4968">
            <w:pPr>
              <w:rPr>
                <w:rFonts w:ascii="Times New Roman" w:hAnsi="Times New Roman" w:cs="Times New Roman"/>
                <w:b/>
                <w:bCs/>
                <w:sz w:val="21"/>
                <w:szCs w:val="21"/>
                <w:vertAlign w:val="superscript"/>
              </w:rPr>
            </w:pPr>
            <w:r>
              <w:rPr>
                <w:rFonts w:ascii="Times New Roman" w:hAnsi="Times New Roman" w:cs="Times New Roman"/>
                <w:b/>
                <w:bCs/>
                <w:sz w:val="21"/>
                <w:szCs w:val="21"/>
              </w:rPr>
              <w:t>Budget share-</w:t>
            </w:r>
            <w:r w:rsidRPr="006E582A">
              <w:rPr>
                <w:rFonts w:ascii="Times New Roman" w:hAnsi="Times New Roman" w:cs="Times New Roman"/>
                <w:b/>
                <w:bCs/>
                <w:sz w:val="21"/>
                <w:szCs w:val="21"/>
              </w:rPr>
              <w:t xml:space="preserve">weighted </w:t>
            </w:r>
            <w:proofErr w:type="spellStart"/>
            <w:r w:rsidRPr="006E582A">
              <w:rPr>
                <w:rFonts w:ascii="Times New Roman" w:hAnsi="Times New Roman" w:cs="Times New Roman"/>
                <w:b/>
                <w:bCs/>
                <w:sz w:val="21"/>
                <w:szCs w:val="21"/>
              </w:rPr>
              <w:t>mean</w:t>
            </w:r>
            <w:r>
              <w:rPr>
                <w:rFonts w:ascii="Times New Roman" w:hAnsi="Times New Roman" w:cs="Times New Roman"/>
                <w:b/>
                <w:bCs/>
                <w:sz w:val="21"/>
                <w:szCs w:val="21"/>
                <w:vertAlign w:val="superscript"/>
              </w:rPr>
              <w:t>b</w:t>
            </w:r>
            <w:proofErr w:type="spellEnd"/>
          </w:p>
        </w:tc>
        <w:tc>
          <w:tcPr>
            <w:tcW w:w="806" w:type="dxa"/>
            <w:gridSpan w:val="2"/>
            <w:tcBorders>
              <w:top w:val="nil"/>
              <w:left w:val="nil"/>
              <w:bottom w:val="nil"/>
              <w:right w:val="nil"/>
            </w:tcBorders>
            <w:shd w:val="clear" w:color="auto" w:fill="auto"/>
            <w:vAlign w:val="bottom"/>
          </w:tcPr>
          <w:p w14:paraId="3E988325" w14:textId="77777777" w:rsidR="006569C2" w:rsidRPr="006E582A" w:rsidRDefault="006569C2" w:rsidP="001F4968">
            <w:pPr>
              <w:ind w:right="85"/>
              <w:jc w:val="right"/>
              <w:rPr>
                <w:rFonts w:ascii="Times New Roman" w:hAnsi="Times New Roman" w:cs="Times New Roman"/>
                <w:color w:val="000000"/>
                <w:sz w:val="21"/>
                <w:szCs w:val="21"/>
              </w:rPr>
            </w:pPr>
          </w:p>
        </w:tc>
        <w:tc>
          <w:tcPr>
            <w:tcW w:w="807" w:type="dxa"/>
            <w:tcBorders>
              <w:top w:val="nil"/>
              <w:left w:val="nil"/>
              <w:bottom w:val="nil"/>
              <w:right w:val="nil"/>
            </w:tcBorders>
            <w:vAlign w:val="bottom"/>
          </w:tcPr>
          <w:p w14:paraId="7BEC08CA" w14:textId="77777777" w:rsidR="006569C2" w:rsidRPr="009325F0" w:rsidRDefault="006569C2" w:rsidP="001F4968">
            <w:pPr>
              <w:ind w:right="113"/>
              <w:jc w:val="right"/>
              <w:rPr>
                <w:rFonts w:ascii="Times New Roman" w:hAnsi="Times New Roman" w:cs="Times New Roman"/>
                <w:b/>
                <w:bCs/>
                <w:color w:val="000000"/>
                <w:sz w:val="21"/>
                <w:szCs w:val="21"/>
              </w:rPr>
            </w:pPr>
            <w:r w:rsidRPr="009325F0">
              <w:rPr>
                <w:rFonts w:ascii="Times New Roman" w:hAnsi="Times New Roman" w:cs="Times New Roman"/>
                <w:b/>
                <w:bCs/>
                <w:color w:val="000000"/>
                <w:sz w:val="21"/>
                <w:szCs w:val="21"/>
              </w:rPr>
              <w:t>22.3%</w:t>
            </w:r>
          </w:p>
        </w:tc>
        <w:tc>
          <w:tcPr>
            <w:tcW w:w="807" w:type="dxa"/>
            <w:tcBorders>
              <w:top w:val="nil"/>
              <w:left w:val="nil"/>
              <w:bottom w:val="nil"/>
              <w:right w:val="nil"/>
            </w:tcBorders>
            <w:vAlign w:val="bottom"/>
          </w:tcPr>
          <w:p w14:paraId="291A323B" w14:textId="77777777" w:rsidR="006569C2" w:rsidRPr="009325F0" w:rsidRDefault="006569C2" w:rsidP="001F4968">
            <w:pPr>
              <w:ind w:right="113"/>
              <w:jc w:val="right"/>
              <w:rPr>
                <w:rFonts w:ascii="Times New Roman" w:hAnsi="Times New Roman" w:cs="Times New Roman"/>
                <w:b/>
                <w:bCs/>
                <w:color w:val="000000"/>
                <w:sz w:val="21"/>
                <w:szCs w:val="21"/>
              </w:rPr>
            </w:pPr>
            <w:r w:rsidRPr="009325F0">
              <w:rPr>
                <w:rFonts w:ascii="Times New Roman" w:hAnsi="Times New Roman" w:cs="Times New Roman"/>
                <w:b/>
                <w:bCs/>
                <w:color w:val="000000"/>
                <w:sz w:val="21"/>
                <w:szCs w:val="21"/>
              </w:rPr>
              <w:t>2.1%</w:t>
            </w:r>
          </w:p>
        </w:tc>
        <w:tc>
          <w:tcPr>
            <w:tcW w:w="1210" w:type="dxa"/>
            <w:tcBorders>
              <w:top w:val="nil"/>
              <w:left w:val="nil"/>
              <w:bottom w:val="nil"/>
              <w:right w:val="nil"/>
            </w:tcBorders>
            <w:vAlign w:val="bottom"/>
          </w:tcPr>
          <w:p w14:paraId="6D05DD38" w14:textId="77777777" w:rsidR="006569C2" w:rsidRPr="009325F0" w:rsidRDefault="006569C2" w:rsidP="001F4968">
            <w:pPr>
              <w:ind w:right="227"/>
              <w:jc w:val="right"/>
              <w:rPr>
                <w:rFonts w:ascii="Times New Roman" w:hAnsi="Times New Roman" w:cs="Times New Roman"/>
                <w:b/>
                <w:bCs/>
                <w:color w:val="000000"/>
                <w:sz w:val="21"/>
                <w:szCs w:val="21"/>
              </w:rPr>
            </w:pPr>
            <w:r w:rsidRPr="009325F0">
              <w:rPr>
                <w:rFonts w:ascii="Times New Roman" w:hAnsi="Times New Roman" w:cs="Times New Roman"/>
                <w:b/>
                <w:bCs/>
                <w:color w:val="000000"/>
                <w:sz w:val="21"/>
                <w:szCs w:val="21"/>
              </w:rPr>
              <w:t>0.33</w:t>
            </w:r>
          </w:p>
        </w:tc>
        <w:tc>
          <w:tcPr>
            <w:tcW w:w="1210" w:type="dxa"/>
            <w:tcBorders>
              <w:left w:val="nil"/>
              <w:right w:val="nil"/>
            </w:tcBorders>
            <w:vAlign w:val="bottom"/>
          </w:tcPr>
          <w:p w14:paraId="15049ABE" w14:textId="77777777" w:rsidR="006569C2" w:rsidRPr="009325F0" w:rsidRDefault="006569C2" w:rsidP="001F4968">
            <w:pPr>
              <w:jc w:val="center"/>
              <w:rPr>
                <w:rFonts w:ascii="Times New Roman" w:hAnsi="Times New Roman" w:cs="Times New Roman"/>
                <w:b/>
                <w:bCs/>
                <w:color w:val="000000"/>
                <w:sz w:val="21"/>
                <w:szCs w:val="21"/>
              </w:rPr>
            </w:pPr>
            <w:r w:rsidRPr="009325F0">
              <w:rPr>
                <w:rFonts w:ascii="Times New Roman" w:hAnsi="Times New Roman" w:cs="Times New Roman"/>
                <w:b/>
                <w:bCs/>
                <w:color w:val="000000"/>
                <w:sz w:val="21"/>
                <w:szCs w:val="21"/>
              </w:rPr>
              <w:t>0.73</w:t>
            </w:r>
          </w:p>
        </w:tc>
        <w:tc>
          <w:tcPr>
            <w:tcW w:w="807" w:type="dxa"/>
            <w:tcBorders>
              <w:top w:val="nil"/>
              <w:left w:val="nil"/>
              <w:bottom w:val="nil"/>
              <w:right w:val="nil"/>
            </w:tcBorders>
            <w:vAlign w:val="bottom"/>
          </w:tcPr>
          <w:p w14:paraId="6CB125FD" w14:textId="77777777" w:rsidR="006569C2" w:rsidRPr="00E81D46" w:rsidRDefault="006569C2" w:rsidP="001478BB">
            <w:pPr>
              <w:spacing w:line="288" w:lineRule="auto"/>
              <w:ind w:right="113"/>
              <w:jc w:val="right"/>
              <w:rPr>
                <w:rFonts w:ascii="Times New Roman" w:hAnsi="Times New Roman" w:cs="Times New Roman"/>
                <w:color w:val="000000"/>
                <w:sz w:val="21"/>
                <w:szCs w:val="21"/>
              </w:rPr>
            </w:pPr>
          </w:p>
        </w:tc>
        <w:tc>
          <w:tcPr>
            <w:tcW w:w="807" w:type="dxa"/>
            <w:gridSpan w:val="2"/>
            <w:tcBorders>
              <w:top w:val="nil"/>
              <w:left w:val="nil"/>
              <w:bottom w:val="nil"/>
              <w:right w:val="nil"/>
            </w:tcBorders>
            <w:vAlign w:val="bottom"/>
          </w:tcPr>
          <w:p w14:paraId="630B593D" w14:textId="77777777" w:rsidR="006569C2" w:rsidRPr="00E81D46" w:rsidRDefault="006569C2" w:rsidP="001478BB">
            <w:pPr>
              <w:spacing w:line="288" w:lineRule="auto"/>
              <w:jc w:val="right"/>
              <w:rPr>
                <w:rFonts w:ascii="Times New Roman" w:hAnsi="Times New Roman" w:cs="Times New Roman"/>
                <w:color w:val="000000"/>
                <w:sz w:val="21"/>
                <w:szCs w:val="21"/>
              </w:rPr>
            </w:pPr>
          </w:p>
        </w:tc>
      </w:tr>
      <w:tr w:rsidR="006569C2" w:rsidRPr="00E81D46" w14:paraId="0BB41888" w14:textId="77777777" w:rsidTr="001478BB">
        <w:trPr>
          <w:trHeight w:val="20"/>
        </w:trPr>
        <w:tc>
          <w:tcPr>
            <w:tcW w:w="3061" w:type="dxa"/>
            <w:gridSpan w:val="2"/>
            <w:tcBorders>
              <w:top w:val="nil"/>
              <w:bottom w:val="single" w:sz="4" w:space="0" w:color="auto"/>
              <w:right w:val="nil"/>
            </w:tcBorders>
            <w:shd w:val="clear" w:color="auto" w:fill="auto"/>
            <w:vAlign w:val="center"/>
          </w:tcPr>
          <w:p w14:paraId="42CBE81E" w14:textId="77777777" w:rsidR="006569C2" w:rsidRPr="002A1D32" w:rsidRDefault="006569C2" w:rsidP="00F77198">
            <w:pPr>
              <w:spacing w:after="60"/>
              <w:rPr>
                <w:rFonts w:ascii="Times New Roman" w:hAnsi="Times New Roman" w:cs="Times New Roman"/>
                <w:b/>
                <w:bCs/>
                <w:sz w:val="21"/>
                <w:szCs w:val="21"/>
                <w:vertAlign w:val="superscript"/>
              </w:rPr>
            </w:pPr>
            <w:r>
              <w:rPr>
                <w:rFonts w:ascii="Times New Roman" w:hAnsi="Times New Roman" w:cs="Times New Roman"/>
                <w:b/>
                <w:bCs/>
                <w:sz w:val="21"/>
                <w:szCs w:val="21"/>
              </w:rPr>
              <w:t>Budget share-</w:t>
            </w:r>
            <w:r w:rsidRPr="006E582A">
              <w:rPr>
                <w:rFonts w:ascii="Times New Roman" w:hAnsi="Times New Roman" w:cs="Times New Roman"/>
                <w:b/>
                <w:bCs/>
                <w:sz w:val="21"/>
                <w:szCs w:val="21"/>
              </w:rPr>
              <w:t xml:space="preserve">weighted </w:t>
            </w:r>
            <w:proofErr w:type="spellStart"/>
            <w:r w:rsidRPr="006E582A">
              <w:rPr>
                <w:rFonts w:ascii="Times New Roman" w:hAnsi="Times New Roman" w:cs="Times New Roman"/>
                <w:b/>
                <w:bCs/>
                <w:sz w:val="21"/>
                <w:szCs w:val="21"/>
              </w:rPr>
              <w:t>median</w:t>
            </w:r>
            <w:r>
              <w:rPr>
                <w:rFonts w:ascii="Times New Roman" w:hAnsi="Times New Roman" w:cs="Times New Roman"/>
                <w:b/>
                <w:bCs/>
                <w:sz w:val="21"/>
                <w:szCs w:val="21"/>
                <w:vertAlign w:val="superscript"/>
              </w:rPr>
              <w:t>b</w:t>
            </w:r>
            <w:proofErr w:type="spellEnd"/>
          </w:p>
        </w:tc>
        <w:tc>
          <w:tcPr>
            <w:tcW w:w="806" w:type="dxa"/>
            <w:gridSpan w:val="2"/>
            <w:tcBorders>
              <w:top w:val="nil"/>
              <w:left w:val="nil"/>
              <w:bottom w:val="single" w:sz="4" w:space="0" w:color="auto"/>
              <w:right w:val="nil"/>
            </w:tcBorders>
            <w:shd w:val="clear" w:color="auto" w:fill="auto"/>
            <w:vAlign w:val="bottom"/>
          </w:tcPr>
          <w:p w14:paraId="2394A9E1" w14:textId="77777777" w:rsidR="006569C2" w:rsidRPr="006E582A" w:rsidRDefault="006569C2" w:rsidP="00F77198">
            <w:pPr>
              <w:spacing w:after="60"/>
              <w:ind w:right="85"/>
              <w:jc w:val="right"/>
              <w:rPr>
                <w:rFonts w:ascii="Times New Roman" w:hAnsi="Times New Roman" w:cs="Times New Roman"/>
                <w:color w:val="000000"/>
                <w:sz w:val="21"/>
                <w:szCs w:val="21"/>
              </w:rPr>
            </w:pPr>
          </w:p>
        </w:tc>
        <w:tc>
          <w:tcPr>
            <w:tcW w:w="807" w:type="dxa"/>
            <w:tcBorders>
              <w:top w:val="nil"/>
              <w:left w:val="nil"/>
              <w:bottom w:val="single" w:sz="4" w:space="0" w:color="auto"/>
              <w:right w:val="nil"/>
            </w:tcBorders>
            <w:vAlign w:val="bottom"/>
          </w:tcPr>
          <w:p w14:paraId="1945F48F" w14:textId="77777777" w:rsidR="006569C2" w:rsidRPr="009325F0" w:rsidRDefault="006569C2" w:rsidP="00F77198">
            <w:pPr>
              <w:spacing w:after="60"/>
              <w:ind w:right="113"/>
              <w:jc w:val="right"/>
              <w:rPr>
                <w:rFonts w:ascii="Times New Roman" w:hAnsi="Times New Roman" w:cs="Times New Roman"/>
                <w:b/>
                <w:bCs/>
                <w:color w:val="000000"/>
                <w:sz w:val="21"/>
                <w:szCs w:val="21"/>
              </w:rPr>
            </w:pPr>
            <w:r w:rsidRPr="009325F0">
              <w:rPr>
                <w:rFonts w:ascii="Times New Roman" w:hAnsi="Times New Roman" w:cs="Times New Roman"/>
                <w:b/>
                <w:bCs/>
                <w:color w:val="000000"/>
                <w:sz w:val="21"/>
                <w:szCs w:val="21"/>
              </w:rPr>
              <w:t>7.7%</w:t>
            </w:r>
          </w:p>
        </w:tc>
        <w:tc>
          <w:tcPr>
            <w:tcW w:w="807" w:type="dxa"/>
            <w:tcBorders>
              <w:top w:val="nil"/>
              <w:left w:val="nil"/>
              <w:bottom w:val="single" w:sz="4" w:space="0" w:color="auto"/>
              <w:right w:val="nil"/>
            </w:tcBorders>
            <w:vAlign w:val="bottom"/>
          </w:tcPr>
          <w:p w14:paraId="2BC3C0EE" w14:textId="77777777" w:rsidR="006569C2" w:rsidRPr="009325F0" w:rsidRDefault="006569C2" w:rsidP="00F77198">
            <w:pPr>
              <w:spacing w:after="60"/>
              <w:ind w:right="113"/>
              <w:jc w:val="right"/>
              <w:rPr>
                <w:rFonts w:ascii="Times New Roman" w:hAnsi="Times New Roman" w:cs="Times New Roman"/>
                <w:b/>
                <w:bCs/>
                <w:color w:val="000000"/>
                <w:sz w:val="21"/>
                <w:szCs w:val="21"/>
              </w:rPr>
            </w:pPr>
            <w:r w:rsidRPr="009325F0">
              <w:rPr>
                <w:rFonts w:ascii="Times New Roman" w:hAnsi="Times New Roman" w:cs="Times New Roman"/>
                <w:b/>
                <w:bCs/>
                <w:color w:val="000000"/>
                <w:sz w:val="21"/>
                <w:szCs w:val="21"/>
              </w:rPr>
              <w:t>0.9%</w:t>
            </w:r>
          </w:p>
        </w:tc>
        <w:tc>
          <w:tcPr>
            <w:tcW w:w="1210" w:type="dxa"/>
            <w:tcBorders>
              <w:top w:val="nil"/>
              <w:left w:val="nil"/>
              <w:bottom w:val="single" w:sz="4" w:space="0" w:color="auto"/>
              <w:right w:val="nil"/>
            </w:tcBorders>
            <w:vAlign w:val="bottom"/>
          </w:tcPr>
          <w:p w14:paraId="0FCD4008" w14:textId="77777777" w:rsidR="006569C2" w:rsidRPr="009325F0" w:rsidRDefault="006569C2" w:rsidP="00F77198">
            <w:pPr>
              <w:spacing w:after="60"/>
              <w:ind w:right="227"/>
              <w:jc w:val="right"/>
              <w:rPr>
                <w:rFonts w:ascii="Times New Roman" w:hAnsi="Times New Roman" w:cs="Times New Roman"/>
                <w:b/>
                <w:bCs/>
                <w:color w:val="000000"/>
                <w:sz w:val="21"/>
                <w:szCs w:val="21"/>
              </w:rPr>
            </w:pPr>
            <w:r w:rsidRPr="009325F0">
              <w:rPr>
                <w:rFonts w:ascii="Times New Roman" w:hAnsi="Times New Roman" w:cs="Times New Roman"/>
                <w:b/>
                <w:bCs/>
                <w:color w:val="000000"/>
                <w:sz w:val="21"/>
                <w:szCs w:val="21"/>
              </w:rPr>
              <w:t>0.37</w:t>
            </w:r>
          </w:p>
        </w:tc>
        <w:tc>
          <w:tcPr>
            <w:tcW w:w="1210" w:type="dxa"/>
            <w:tcBorders>
              <w:left w:val="nil"/>
              <w:bottom w:val="single" w:sz="4" w:space="0" w:color="auto"/>
              <w:right w:val="nil"/>
            </w:tcBorders>
            <w:vAlign w:val="bottom"/>
          </w:tcPr>
          <w:p w14:paraId="501E3704" w14:textId="77777777" w:rsidR="006569C2" w:rsidRPr="009325F0" w:rsidRDefault="006569C2" w:rsidP="00F77198">
            <w:pPr>
              <w:spacing w:after="60"/>
              <w:jc w:val="center"/>
              <w:rPr>
                <w:rFonts w:ascii="Times New Roman" w:hAnsi="Times New Roman" w:cs="Times New Roman"/>
                <w:b/>
                <w:bCs/>
                <w:color w:val="000000"/>
                <w:sz w:val="21"/>
                <w:szCs w:val="21"/>
              </w:rPr>
            </w:pPr>
            <w:r w:rsidRPr="009325F0">
              <w:rPr>
                <w:rFonts w:ascii="Times New Roman" w:hAnsi="Times New Roman" w:cs="Times New Roman"/>
                <w:b/>
                <w:bCs/>
                <w:color w:val="000000"/>
                <w:sz w:val="21"/>
                <w:szCs w:val="21"/>
              </w:rPr>
              <w:t>0.84</w:t>
            </w:r>
          </w:p>
        </w:tc>
        <w:tc>
          <w:tcPr>
            <w:tcW w:w="807" w:type="dxa"/>
            <w:tcBorders>
              <w:top w:val="nil"/>
              <w:left w:val="nil"/>
              <w:bottom w:val="single" w:sz="4" w:space="0" w:color="auto"/>
              <w:right w:val="nil"/>
            </w:tcBorders>
            <w:vAlign w:val="bottom"/>
          </w:tcPr>
          <w:p w14:paraId="32317290" w14:textId="77777777" w:rsidR="006569C2" w:rsidRPr="00E81D46" w:rsidRDefault="006569C2" w:rsidP="001478BB">
            <w:pPr>
              <w:spacing w:line="288" w:lineRule="auto"/>
              <w:ind w:right="113"/>
              <w:jc w:val="right"/>
              <w:rPr>
                <w:rFonts w:ascii="Times New Roman" w:hAnsi="Times New Roman" w:cs="Times New Roman"/>
                <w:color w:val="000000"/>
                <w:sz w:val="21"/>
                <w:szCs w:val="21"/>
              </w:rPr>
            </w:pPr>
          </w:p>
        </w:tc>
        <w:tc>
          <w:tcPr>
            <w:tcW w:w="807" w:type="dxa"/>
            <w:gridSpan w:val="2"/>
            <w:tcBorders>
              <w:top w:val="nil"/>
              <w:left w:val="nil"/>
              <w:bottom w:val="single" w:sz="4" w:space="0" w:color="auto"/>
              <w:right w:val="nil"/>
            </w:tcBorders>
            <w:vAlign w:val="bottom"/>
          </w:tcPr>
          <w:p w14:paraId="2E04DD8C" w14:textId="77777777" w:rsidR="006569C2" w:rsidRPr="00E81D46" w:rsidRDefault="006569C2" w:rsidP="001478BB">
            <w:pPr>
              <w:spacing w:line="288" w:lineRule="auto"/>
              <w:jc w:val="right"/>
              <w:rPr>
                <w:rFonts w:ascii="Times New Roman" w:hAnsi="Times New Roman" w:cs="Times New Roman"/>
                <w:color w:val="000000"/>
                <w:sz w:val="21"/>
                <w:szCs w:val="21"/>
              </w:rPr>
            </w:pPr>
          </w:p>
        </w:tc>
      </w:tr>
    </w:tbl>
    <w:p w14:paraId="5E4D22A7" w14:textId="40B7E4F9" w:rsidR="006C3720" w:rsidRDefault="006569C2" w:rsidP="001F4968">
      <w:pPr>
        <w:ind w:left="170" w:right="-612"/>
        <w:jc w:val="both"/>
        <w:rPr>
          <w:rFonts w:ascii="Times New Roman" w:hAnsi="Times New Roman" w:cs="Times New Roman"/>
          <w:i/>
          <w:sz w:val="20"/>
          <w:szCs w:val="20"/>
        </w:rPr>
      </w:pPr>
      <w:r w:rsidRPr="001F4968">
        <w:rPr>
          <w:rFonts w:ascii="Times New Roman" w:hAnsi="Times New Roman" w:cs="Times New Roman"/>
          <w:i/>
          <w:sz w:val="20"/>
          <w:szCs w:val="20"/>
        </w:rPr>
        <w:t>Note</w:t>
      </w:r>
      <w:r w:rsidR="001F4968" w:rsidRPr="001F4968">
        <w:rPr>
          <w:rFonts w:ascii="Times New Roman" w:hAnsi="Times New Roman" w:cs="Times New Roman"/>
          <w:i/>
          <w:sz w:val="20"/>
          <w:szCs w:val="20"/>
        </w:rPr>
        <w:t>s</w:t>
      </w:r>
    </w:p>
    <w:p w14:paraId="171DD6A0" w14:textId="59796FB5" w:rsidR="006569C2" w:rsidRDefault="006569C2" w:rsidP="001F4968">
      <w:pPr>
        <w:ind w:left="170" w:right="-612"/>
        <w:jc w:val="both"/>
        <w:rPr>
          <w:rFonts w:ascii="Times New Roman" w:hAnsi="Times New Roman" w:cs="Times New Roman"/>
          <w:sz w:val="20"/>
          <w:szCs w:val="20"/>
        </w:rPr>
      </w:pPr>
      <w:r w:rsidRPr="001F4968">
        <w:rPr>
          <w:rFonts w:ascii="Times New Roman" w:hAnsi="Times New Roman" w:cs="Times New Roman"/>
          <w:sz w:val="20"/>
          <w:szCs w:val="20"/>
        </w:rPr>
        <w:t>Mean prices are in VND per kilogram (or liter). The items in the table are the only food groups with quantity (or volume) data, which is needed for unit values (UV) to be calculated. The exchange rate at the time of the survey was approximately 19,300 Dong per US dollar.</w:t>
      </w:r>
    </w:p>
    <w:p w14:paraId="22BF494C" w14:textId="77777777" w:rsidR="006C3720" w:rsidRPr="006C3720" w:rsidRDefault="006C3720" w:rsidP="001F4968">
      <w:pPr>
        <w:ind w:left="170" w:right="-612"/>
        <w:jc w:val="both"/>
        <w:rPr>
          <w:rFonts w:ascii="Times New Roman" w:hAnsi="Times New Roman" w:cs="Times New Roman"/>
          <w:sz w:val="4"/>
          <w:szCs w:val="4"/>
        </w:rPr>
      </w:pPr>
    </w:p>
    <w:p w14:paraId="6EBF7AF5" w14:textId="77777777" w:rsidR="006569C2" w:rsidRPr="001F4968" w:rsidRDefault="006569C2" w:rsidP="001F4968">
      <w:pPr>
        <w:ind w:left="170" w:right="-612"/>
        <w:jc w:val="both"/>
        <w:rPr>
          <w:rFonts w:ascii="Times New Roman" w:hAnsi="Times New Roman" w:cs="Times New Roman"/>
          <w:sz w:val="20"/>
          <w:szCs w:val="20"/>
        </w:rPr>
      </w:pPr>
      <w:proofErr w:type="spellStart"/>
      <w:r w:rsidRPr="001F4968">
        <w:rPr>
          <w:rFonts w:ascii="Times New Roman" w:hAnsi="Times New Roman" w:cs="Times New Roman"/>
          <w:sz w:val="20"/>
          <w:szCs w:val="20"/>
          <w:vertAlign w:val="superscript"/>
        </w:rPr>
        <w:t>a</w:t>
      </w:r>
      <w:proofErr w:type="spellEnd"/>
      <w:r w:rsidRPr="001F4968">
        <w:rPr>
          <w:rFonts w:ascii="Times New Roman" w:hAnsi="Times New Roman" w:cs="Times New Roman"/>
          <w:sz w:val="20"/>
          <w:szCs w:val="20"/>
          <w:vertAlign w:val="superscript"/>
        </w:rPr>
        <w:t xml:space="preserve"> </w:t>
      </w:r>
      <w:proofErr w:type="gramStart"/>
      <w:r w:rsidRPr="001F4968">
        <w:rPr>
          <w:rFonts w:ascii="Times New Roman" w:hAnsi="Times New Roman" w:cs="Times New Roman"/>
          <w:sz w:val="20"/>
          <w:szCs w:val="20"/>
        </w:rPr>
        <w:t>The</w:t>
      </w:r>
      <w:proofErr w:type="gramEnd"/>
      <w:r w:rsidRPr="001F4968">
        <w:rPr>
          <w:rFonts w:ascii="Times New Roman" w:hAnsi="Times New Roman" w:cs="Times New Roman"/>
          <w:sz w:val="20"/>
          <w:szCs w:val="20"/>
        </w:rPr>
        <w:t xml:space="preserve"> correlation with market prices is across all the communes with market prices and unit values (or with market prices and expert opinions) available. This number of observations is reported in the last two columns of the table.</w:t>
      </w:r>
    </w:p>
    <w:p w14:paraId="3A0CF836" w14:textId="77777777" w:rsidR="006569C2" w:rsidRDefault="006569C2" w:rsidP="002D420C">
      <w:pPr>
        <w:spacing w:line="288" w:lineRule="auto"/>
        <w:jc w:val="both"/>
        <w:rPr>
          <w:rFonts w:ascii="Times New Roman" w:hAnsi="Times New Roman" w:cs="Times New Roman"/>
          <w:bCs/>
          <w:sz w:val="24"/>
          <w:szCs w:val="24"/>
        </w:rPr>
      </w:pPr>
    </w:p>
    <w:p w14:paraId="2AFC36CF" w14:textId="77777777" w:rsidR="00C83782" w:rsidRDefault="00EB623A" w:rsidP="002D420C">
      <w:pPr>
        <w:spacing w:line="288" w:lineRule="auto"/>
        <w:jc w:val="both"/>
        <w:rPr>
          <w:rFonts w:ascii="Times New Roman" w:hAnsi="Times New Roman" w:cs="Times New Roman"/>
          <w:bCs/>
          <w:sz w:val="24"/>
          <w:szCs w:val="24"/>
        </w:rPr>
      </w:pPr>
      <w:r>
        <w:rPr>
          <w:rFonts w:ascii="Times New Roman" w:hAnsi="Times New Roman" w:cs="Times New Roman"/>
          <w:bCs/>
          <w:sz w:val="24"/>
          <w:szCs w:val="24"/>
        </w:rPr>
        <w:tab/>
      </w:r>
    </w:p>
    <w:p w14:paraId="28CF794B" w14:textId="1F6BBA95" w:rsidR="00C83782" w:rsidRDefault="00C83782" w:rsidP="00C83782">
      <w:pPr>
        <w:spacing w:line="288" w:lineRule="auto"/>
        <w:ind w:firstLine="799"/>
        <w:jc w:val="both"/>
        <w:rPr>
          <w:rFonts w:ascii="Times New Roman" w:hAnsi="Times New Roman" w:cs="Times New Roman"/>
          <w:bCs/>
          <w:sz w:val="24"/>
          <w:szCs w:val="24"/>
        </w:rPr>
      </w:pPr>
      <w:r>
        <w:rPr>
          <w:rFonts w:ascii="Times New Roman" w:hAnsi="Times New Roman" w:cs="Times New Roman"/>
          <w:bCs/>
          <w:sz w:val="24"/>
          <w:szCs w:val="24"/>
        </w:rPr>
        <w:lastRenderedPageBreak/>
        <w:t>On average across the 30 food groups, the mean unit value differs from the mean price by 25.6%, and for the median food group the discrepancy is 15.4%. These summary statistics treat all food groups equally and so minor groups whose unit values are poor proxies for prices exert a big influence on the results. With budget share-weighted statistics, the mean discrepancy is 22.3%. The commune-level prices opinions from the expert informants have discrepancies from the mean market prices that are an order of magnitude smaller than the discrepancies for the unit values, with means of 1.8% to 2.1% and medians of 0.9% to 1.1%. Likewise, the correlations between the benchmark prices and the expert informant data are far higher than the correlations between unit values and prices; in terms of the budget share-weighted statistics the mean and median correlation is 0.73 and 0.84 for the price opinions, compared to just 0.33 and 0.37 for the unit values. A further difficulty with unit values is that they are missing for many more communes (on average, each food group has no purchasers amongst all VHLSS households in 350 communes). In contrast, there are many more communes with prices from the expert informants, and this greater availability of data also contributes to the better performance of price opinions as proxies for market prices.</w:t>
      </w:r>
    </w:p>
    <w:p w14:paraId="02C36D32" w14:textId="77777777" w:rsidR="00C83782" w:rsidRDefault="00C83782" w:rsidP="00C83782">
      <w:pPr>
        <w:spacing w:line="288" w:lineRule="auto"/>
        <w:ind w:firstLine="799"/>
        <w:jc w:val="both"/>
        <w:rPr>
          <w:rFonts w:ascii="Times New Roman" w:hAnsi="Times New Roman" w:cs="Times New Roman"/>
          <w:bCs/>
          <w:sz w:val="24"/>
          <w:szCs w:val="24"/>
        </w:rPr>
      </w:pPr>
    </w:p>
    <w:p w14:paraId="6851F65E" w14:textId="3A6D00C6" w:rsidR="00F15835" w:rsidRDefault="00FC493B" w:rsidP="00C83782">
      <w:pPr>
        <w:spacing w:line="288" w:lineRule="auto"/>
        <w:ind w:firstLine="799"/>
        <w:jc w:val="both"/>
        <w:rPr>
          <w:rFonts w:ascii="Times New Roman" w:hAnsi="Times New Roman" w:cs="Times New Roman"/>
          <w:bCs/>
          <w:sz w:val="24"/>
          <w:szCs w:val="24"/>
        </w:rPr>
      </w:pPr>
      <w:r>
        <w:rPr>
          <w:rFonts w:ascii="Times New Roman" w:hAnsi="Times New Roman" w:cs="Times New Roman"/>
          <w:bCs/>
          <w:sz w:val="24"/>
          <w:szCs w:val="24"/>
        </w:rPr>
        <w:t>Our final comparison</w:t>
      </w:r>
      <w:r w:rsidR="00F15835">
        <w:rPr>
          <w:rFonts w:ascii="Times New Roman" w:hAnsi="Times New Roman" w:cs="Times New Roman"/>
          <w:bCs/>
          <w:sz w:val="24"/>
          <w:szCs w:val="24"/>
        </w:rPr>
        <w:t>, which is reported in Table 5, uses</w:t>
      </w:r>
      <w:r w:rsidR="00771D6B">
        <w:rPr>
          <w:rFonts w:ascii="Times New Roman" w:hAnsi="Times New Roman" w:cs="Times New Roman"/>
          <w:bCs/>
          <w:sz w:val="24"/>
          <w:szCs w:val="24"/>
        </w:rPr>
        <w:t xml:space="preserve"> a Laspeyres food price index for the six broad regions (and</w:t>
      </w:r>
      <w:r w:rsidR="00F15835">
        <w:rPr>
          <w:rFonts w:ascii="Times New Roman" w:hAnsi="Times New Roman" w:cs="Times New Roman"/>
          <w:bCs/>
          <w:sz w:val="24"/>
          <w:szCs w:val="24"/>
        </w:rPr>
        <w:t xml:space="preserve"> for the rural and urban sector with</w:t>
      </w:r>
      <w:r w:rsidR="00771D6B">
        <w:rPr>
          <w:rFonts w:ascii="Times New Roman" w:hAnsi="Times New Roman" w:cs="Times New Roman"/>
          <w:bCs/>
          <w:sz w:val="24"/>
          <w:szCs w:val="24"/>
        </w:rPr>
        <w:t xml:space="preserve">in each region), which uses either the prices from the traditional survey of markets, the prices from the expert informants, or the unit values. </w:t>
      </w:r>
      <w:r w:rsidR="00F15835">
        <w:rPr>
          <w:rFonts w:ascii="Times New Roman" w:hAnsi="Times New Roman" w:cs="Times New Roman"/>
          <w:bCs/>
          <w:sz w:val="24"/>
          <w:szCs w:val="24"/>
        </w:rPr>
        <w:t xml:space="preserve">The food groups covered by this index are the 30 groups shown in Table 4. For either product-moment, or ranks, the correlations between the price index using the traditional survey and the price index using the expert informant data are 0.98. In contrast, for the price index based on the unit values, the rank correlation with the benchmark price index is only 0.62 while the product-moment correlation </w:t>
      </w:r>
      <w:r w:rsidR="00586C47">
        <w:rPr>
          <w:rFonts w:ascii="Times New Roman" w:hAnsi="Times New Roman" w:cs="Times New Roman"/>
          <w:bCs/>
          <w:sz w:val="24"/>
          <w:szCs w:val="24"/>
        </w:rPr>
        <w:t xml:space="preserve">of the unit value index </w:t>
      </w:r>
      <w:r w:rsidR="00F15835">
        <w:rPr>
          <w:rFonts w:ascii="Times New Roman" w:hAnsi="Times New Roman" w:cs="Times New Roman"/>
          <w:bCs/>
          <w:sz w:val="24"/>
          <w:szCs w:val="24"/>
        </w:rPr>
        <w:t>with the benchmark is only 0.70.</w:t>
      </w:r>
    </w:p>
    <w:p w14:paraId="167C23DF" w14:textId="77777777" w:rsidR="002D420C" w:rsidRDefault="002D420C" w:rsidP="002D420C">
      <w:pPr>
        <w:spacing w:line="288" w:lineRule="auto"/>
        <w:jc w:val="both"/>
        <w:rPr>
          <w:rFonts w:ascii="Times New Roman" w:hAnsi="Times New Roman" w:cs="Times New Roman"/>
          <w:bCs/>
          <w:sz w:val="24"/>
          <w:szCs w:val="24"/>
        </w:rPr>
      </w:pPr>
    </w:p>
    <w:p w14:paraId="3285A8C6" w14:textId="7778094B" w:rsidR="0055183B" w:rsidRDefault="00F15835" w:rsidP="002D420C">
      <w:pPr>
        <w:spacing w:line="288"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Table 5 also shows the squared differences between the benchmark food price index and the other two indexes (columns 3 and 5) and it is apparent that the unit values are an especially poor proxy </w:t>
      </w:r>
      <w:r w:rsidR="00D36377">
        <w:rPr>
          <w:rFonts w:ascii="Times New Roman" w:hAnsi="Times New Roman" w:cs="Times New Roman"/>
          <w:bCs/>
          <w:sz w:val="24"/>
          <w:szCs w:val="24"/>
        </w:rPr>
        <w:t>for prices in the Mid-Northern Mountains region. While</w:t>
      </w:r>
      <w:r>
        <w:rPr>
          <w:rFonts w:ascii="Times New Roman" w:hAnsi="Times New Roman" w:cs="Times New Roman"/>
          <w:bCs/>
          <w:sz w:val="24"/>
          <w:szCs w:val="24"/>
        </w:rPr>
        <w:t xml:space="preserve"> the Engel curve defla</w:t>
      </w:r>
      <w:r w:rsidR="00A42D94">
        <w:rPr>
          <w:rFonts w:ascii="Times New Roman" w:hAnsi="Times New Roman" w:cs="Times New Roman"/>
          <w:bCs/>
          <w:sz w:val="24"/>
          <w:szCs w:val="24"/>
        </w:rPr>
        <w:t xml:space="preserve">tors in Tables 1 and 2 suggest </w:t>
      </w:r>
      <w:r>
        <w:rPr>
          <w:rFonts w:ascii="Times New Roman" w:hAnsi="Times New Roman" w:cs="Times New Roman"/>
          <w:bCs/>
          <w:sz w:val="24"/>
          <w:szCs w:val="24"/>
        </w:rPr>
        <w:t xml:space="preserve">this is a high cost of living region (exceeding the cost of living for the urban sectors of the two regions with big cities – Red River and South East) the unit values suggest </w:t>
      </w:r>
      <w:r w:rsidR="00A42D94">
        <w:rPr>
          <w:rFonts w:ascii="Times New Roman" w:hAnsi="Times New Roman" w:cs="Times New Roman"/>
          <w:bCs/>
          <w:sz w:val="24"/>
          <w:szCs w:val="24"/>
        </w:rPr>
        <w:t xml:space="preserve">it </w:t>
      </w:r>
      <w:r>
        <w:rPr>
          <w:rFonts w:ascii="Times New Roman" w:hAnsi="Times New Roman" w:cs="Times New Roman"/>
          <w:bCs/>
          <w:sz w:val="24"/>
          <w:szCs w:val="24"/>
        </w:rPr>
        <w:t xml:space="preserve">is a low cost of living region. </w:t>
      </w:r>
      <w:r w:rsidR="00A42D94">
        <w:rPr>
          <w:rFonts w:ascii="Times New Roman" w:hAnsi="Times New Roman" w:cs="Times New Roman"/>
          <w:bCs/>
          <w:sz w:val="24"/>
          <w:szCs w:val="24"/>
        </w:rPr>
        <w:t xml:space="preserve">One explanation is that this </w:t>
      </w:r>
      <w:r w:rsidR="00586C47">
        <w:rPr>
          <w:rFonts w:ascii="Times New Roman" w:hAnsi="Times New Roman" w:cs="Times New Roman"/>
          <w:bCs/>
          <w:sz w:val="24"/>
          <w:szCs w:val="24"/>
        </w:rPr>
        <w:t xml:space="preserve">is a poor </w:t>
      </w:r>
      <w:r w:rsidR="00A42D94">
        <w:rPr>
          <w:rFonts w:ascii="Times New Roman" w:hAnsi="Times New Roman" w:cs="Times New Roman"/>
          <w:bCs/>
          <w:sz w:val="24"/>
          <w:szCs w:val="24"/>
        </w:rPr>
        <w:t xml:space="preserve">region, and so unit values likely refer to a lower quality mix within food groups than the quality mix in richer areas, </w:t>
      </w:r>
      <w:r w:rsidR="00B62EB6">
        <w:rPr>
          <w:rFonts w:ascii="Times New Roman" w:hAnsi="Times New Roman" w:cs="Times New Roman"/>
          <w:bCs/>
          <w:sz w:val="24"/>
          <w:szCs w:val="24"/>
        </w:rPr>
        <w:t xml:space="preserve">while </w:t>
      </w:r>
      <w:r w:rsidR="00A42D94">
        <w:rPr>
          <w:rFonts w:ascii="Times New Roman" w:hAnsi="Times New Roman" w:cs="Times New Roman"/>
          <w:bCs/>
          <w:sz w:val="24"/>
          <w:szCs w:val="24"/>
        </w:rPr>
        <w:t>food price differences are not so large (for example, the price indexes suggest this region has four percent lower food prices than in the base region).</w:t>
      </w:r>
      <w:r w:rsidR="00A42D94">
        <w:rPr>
          <w:rStyle w:val="FootnoteReference"/>
          <w:rFonts w:ascii="Times New Roman" w:hAnsi="Times New Roman" w:cs="Times New Roman"/>
          <w:bCs/>
          <w:sz w:val="24"/>
          <w:szCs w:val="24"/>
        </w:rPr>
        <w:footnoteReference w:id="14"/>
      </w:r>
      <w:r w:rsidR="00A42D94">
        <w:rPr>
          <w:rFonts w:ascii="Times New Roman" w:hAnsi="Times New Roman" w:cs="Times New Roman"/>
          <w:bCs/>
          <w:sz w:val="24"/>
          <w:szCs w:val="24"/>
        </w:rPr>
        <w:t xml:space="preserve"> However, even with </w:t>
      </w:r>
      <w:r w:rsidR="00586C47">
        <w:rPr>
          <w:rFonts w:ascii="Times New Roman" w:hAnsi="Times New Roman" w:cs="Times New Roman"/>
          <w:bCs/>
          <w:sz w:val="24"/>
          <w:szCs w:val="24"/>
        </w:rPr>
        <w:t xml:space="preserve">cheaper </w:t>
      </w:r>
      <w:r w:rsidR="00A42D94">
        <w:rPr>
          <w:rFonts w:ascii="Times New Roman" w:hAnsi="Times New Roman" w:cs="Times New Roman"/>
          <w:bCs/>
          <w:sz w:val="24"/>
          <w:szCs w:val="24"/>
        </w:rPr>
        <w:t>food (</w:t>
      </w:r>
      <w:r w:rsidR="00586C47">
        <w:rPr>
          <w:rFonts w:ascii="Times New Roman" w:hAnsi="Times New Roman" w:cs="Times New Roman"/>
          <w:bCs/>
          <w:sz w:val="24"/>
          <w:szCs w:val="24"/>
        </w:rPr>
        <w:t>on</w:t>
      </w:r>
      <w:r w:rsidR="00A42D94">
        <w:rPr>
          <w:rFonts w:ascii="Times New Roman" w:hAnsi="Times New Roman" w:cs="Times New Roman"/>
          <w:bCs/>
          <w:sz w:val="24"/>
          <w:szCs w:val="24"/>
        </w:rPr>
        <w:t xml:space="preserve"> both the price and quality margin), food share</w:t>
      </w:r>
      <w:r w:rsidR="00D36377">
        <w:rPr>
          <w:rFonts w:ascii="Times New Roman" w:hAnsi="Times New Roman" w:cs="Times New Roman"/>
          <w:bCs/>
          <w:sz w:val="24"/>
          <w:szCs w:val="24"/>
        </w:rPr>
        <w:t>s</w:t>
      </w:r>
      <w:r w:rsidR="00A42D94">
        <w:rPr>
          <w:rFonts w:ascii="Times New Roman" w:hAnsi="Times New Roman" w:cs="Times New Roman"/>
          <w:bCs/>
          <w:sz w:val="24"/>
          <w:szCs w:val="24"/>
        </w:rPr>
        <w:t xml:space="preserve"> </w:t>
      </w:r>
      <w:r w:rsidR="00D36377">
        <w:rPr>
          <w:rFonts w:ascii="Times New Roman" w:hAnsi="Times New Roman" w:cs="Times New Roman"/>
          <w:bCs/>
          <w:sz w:val="24"/>
          <w:szCs w:val="24"/>
        </w:rPr>
        <w:t xml:space="preserve">are </w:t>
      </w:r>
      <w:r w:rsidR="00A42D94">
        <w:rPr>
          <w:rFonts w:ascii="Times New Roman" w:hAnsi="Times New Roman" w:cs="Times New Roman"/>
          <w:bCs/>
          <w:sz w:val="24"/>
          <w:szCs w:val="24"/>
        </w:rPr>
        <w:t>high</w:t>
      </w:r>
      <w:r w:rsidR="00D36377">
        <w:rPr>
          <w:rFonts w:ascii="Times New Roman" w:hAnsi="Times New Roman" w:cs="Times New Roman"/>
          <w:bCs/>
          <w:sz w:val="24"/>
          <w:szCs w:val="24"/>
        </w:rPr>
        <w:t xml:space="preserve"> because</w:t>
      </w:r>
      <w:r w:rsidR="00586C47">
        <w:rPr>
          <w:rFonts w:ascii="Times New Roman" w:hAnsi="Times New Roman" w:cs="Times New Roman"/>
          <w:bCs/>
          <w:sz w:val="24"/>
          <w:szCs w:val="24"/>
        </w:rPr>
        <w:t xml:space="preserve"> incomes are low</w:t>
      </w:r>
      <w:r w:rsidR="00A42D94">
        <w:rPr>
          <w:rFonts w:ascii="Times New Roman" w:hAnsi="Times New Roman" w:cs="Times New Roman"/>
          <w:bCs/>
          <w:sz w:val="24"/>
          <w:szCs w:val="24"/>
        </w:rPr>
        <w:t>, and the Engel curve method mistakes this high food share for a high cost of living.</w:t>
      </w:r>
      <w:r w:rsidR="00D36377">
        <w:rPr>
          <w:rFonts w:ascii="Times New Roman" w:hAnsi="Times New Roman" w:cs="Times New Roman"/>
          <w:bCs/>
          <w:sz w:val="24"/>
          <w:szCs w:val="24"/>
        </w:rPr>
        <w:t xml:space="preserve"> Regardless of the causes, the overall performance </w:t>
      </w:r>
      <w:r w:rsidR="00586C47">
        <w:rPr>
          <w:rFonts w:ascii="Times New Roman" w:hAnsi="Times New Roman" w:cs="Times New Roman"/>
          <w:bCs/>
          <w:sz w:val="24"/>
          <w:szCs w:val="24"/>
        </w:rPr>
        <w:t xml:space="preserve">(in approximating what price survey </w:t>
      </w:r>
      <w:r w:rsidR="00586C47">
        <w:rPr>
          <w:rFonts w:ascii="Times New Roman" w:hAnsi="Times New Roman" w:cs="Times New Roman"/>
          <w:bCs/>
          <w:sz w:val="24"/>
          <w:szCs w:val="24"/>
        </w:rPr>
        <w:lastRenderedPageBreak/>
        <w:t xml:space="preserve">data would show) </w:t>
      </w:r>
      <w:r w:rsidR="00D36377">
        <w:rPr>
          <w:rFonts w:ascii="Times New Roman" w:hAnsi="Times New Roman" w:cs="Times New Roman"/>
          <w:bCs/>
          <w:sz w:val="24"/>
          <w:szCs w:val="24"/>
        </w:rPr>
        <w:t xml:space="preserve">of the food price index based on </w:t>
      </w:r>
      <w:r w:rsidR="00586C47">
        <w:rPr>
          <w:rFonts w:ascii="Times New Roman" w:hAnsi="Times New Roman" w:cs="Times New Roman"/>
          <w:bCs/>
          <w:sz w:val="24"/>
          <w:szCs w:val="24"/>
        </w:rPr>
        <w:t xml:space="preserve">the </w:t>
      </w:r>
      <w:r w:rsidR="00D36377">
        <w:rPr>
          <w:rFonts w:ascii="Times New Roman" w:hAnsi="Times New Roman" w:cs="Times New Roman"/>
          <w:bCs/>
          <w:sz w:val="24"/>
          <w:szCs w:val="24"/>
        </w:rPr>
        <w:t xml:space="preserve">unit values is </w:t>
      </w:r>
      <w:r w:rsidR="00586C47">
        <w:rPr>
          <w:rFonts w:ascii="Times New Roman" w:hAnsi="Times New Roman" w:cs="Times New Roman"/>
          <w:bCs/>
          <w:sz w:val="24"/>
          <w:szCs w:val="24"/>
        </w:rPr>
        <w:t xml:space="preserve">quite poor, with </w:t>
      </w:r>
      <w:r w:rsidR="00D36377">
        <w:rPr>
          <w:rFonts w:ascii="Times New Roman" w:hAnsi="Times New Roman" w:cs="Times New Roman"/>
          <w:bCs/>
          <w:sz w:val="24"/>
          <w:szCs w:val="24"/>
        </w:rPr>
        <w:t>an SSD value that is an order of magnitude larger than when the prices from the expert informants are used (276 versus 27).</w:t>
      </w:r>
      <w:r w:rsidR="00D36377">
        <w:rPr>
          <w:rStyle w:val="FootnoteReference"/>
          <w:rFonts w:ascii="Times New Roman" w:hAnsi="Times New Roman" w:cs="Times New Roman"/>
          <w:bCs/>
          <w:sz w:val="24"/>
          <w:szCs w:val="24"/>
        </w:rPr>
        <w:footnoteReference w:id="15"/>
      </w:r>
    </w:p>
    <w:p w14:paraId="53097FD3" w14:textId="77777777" w:rsidR="009B4980" w:rsidRPr="00CC1945" w:rsidRDefault="009B4980" w:rsidP="002D420C">
      <w:pPr>
        <w:spacing w:line="288" w:lineRule="auto"/>
        <w:jc w:val="both"/>
        <w:rPr>
          <w:rFonts w:ascii="Times New Roman" w:hAnsi="Times New Roman" w:cs="Times New Roman"/>
          <w:bCs/>
          <w:sz w:val="12"/>
          <w:szCs w:val="12"/>
        </w:rPr>
      </w:pPr>
    </w:p>
    <w:tbl>
      <w:tblPr>
        <w:tblW w:w="10432" w:type="dxa"/>
        <w:jc w:val="center"/>
        <w:tblLayout w:type="fixed"/>
        <w:tblCellMar>
          <w:left w:w="75" w:type="dxa"/>
          <w:right w:w="75" w:type="dxa"/>
        </w:tblCellMar>
        <w:tblLook w:val="0000" w:firstRow="0" w:lastRow="0" w:firstColumn="0" w:lastColumn="0" w:noHBand="0" w:noVBand="0"/>
      </w:tblPr>
      <w:tblGrid>
        <w:gridCol w:w="3284"/>
        <w:gridCol w:w="1429"/>
        <w:gridCol w:w="1430"/>
        <w:gridCol w:w="1429"/>
        <w:gridCol w:w="1430"/>
        <w:gridCol w:w="1430"/>
      </w:tblGrid>
      <w:tr w:rsidR="00DD2243" w:rsidRPr="007C5A42" w14:paraId="55489204" w14:textId="77777777" w:rsidTr="001478BB">
        <w:trPr>
          <w:jc w:val="center"/>
        </w:trPr>
        <w:tc>
          <w:tcPr>
            <w:tcW w:w="10432" w:type="dxa"/>
            <w:gridSpan w:val="6"/>
            <w:tcBorders>
              <w:top w:val="nil"/>
              <w:left w:val="nil"/>
              <w:bottom w:val="single" w:sz="4" w:space="0" w:color="auto"/>
              <w:right w:val="nil"/>
            </w:tcBorders>
            <w:vAlign w:val="bottom"/>
          </w:tcPr>
          <w:p w14:paraId="4A3A3A2A" w14:textId="37DE596A" w:rsidR="00DD2243" w:rsidRDefault="00DD2243" w:rsidP="00C83782">
            <w:pPr>
              <w:tabs>
                <w:tab w:val="decimal" w:pos="510"/>
              </w:tabs>
              <w:jc w:val="center"/>
              <w:rPr>
                <w:rFonts w:ascii="Times New Roman" w:eastAsia="Times New Roman" w:hAnsi="Times New Roman" w:cs="Times New Roman"/>
                <w:b/>
                <w:bCs/>
                <w:szCs w:val="20"/>
              </w:rPr>
            </w:pPr>
            <w:r>
              <w:rPr>
                <w:rFonts w:ascii="Times New Roman" w:eastAsia="Times New Roman" w:hAnsi="Times New Roman" w:cs="Times New Roman"/>
                <w:b/>
                <w:bCs/>
                <w:szCs w:val="20"/>
              </w:rPr>
              <w:t>Table 5: Food Price Indexes from Expert Informant Prices and from Unit Values</w:t>
            </w:r>
          </w:p>
          <w:p w14:paraId="42CB1861" w14:textId="77777777" w:rsidR="00DD2243" w:rsidRDefault="00DD2243" w:rsidP="00C83782">
            <w:pPr>
              <w:tabs>
                <w:tab w:val="decimal" w:pos="510"/>
              </w:tabs>
              <w:jc w:val="center"/>
              <w:rPr>
                <w:rFonts w:ascii="Times New Roman" w:eastAsia="Times New Roman" w:hAnsi="Times New Roman" w:cs="Times New Roman"/>
                <w:b/>
                <w:bCs/>
                <w:szCs w:val="20"/>
              </w:rPr>
            </w:pPr>
            <w:r>
              <w:rPr>
                <w:rFonts w:ascii="Times New Roman" w:eastAsia="Times New Roman" w:hAnsi="Times New Roman" w:cs="Times New Roman"/>
                <w:b/>
                <w:bCs/>
                <w:szCs w:val="20"/>
              </w:rPr>
              <w:t>Compared to using Benchmark Price Surveys</w:t>
            </w:r>
          </w:p>
          <w:p w14:paraId="36D64602" w14:textId="3AFACE5A" w:rsidR="00507856" w:rsidRPr="00507856" w:rsidRDefault="00507856" w:rsidP="00C83782">
            <w:pPr>
              <w:tabs>
                <w:tab w:val="decimal" w:pos="510"/>
              </w:tabs>
              <w:jc w:val="center"/>
              <w:rPr>
                <w:rFonts w:ascii="Times New Roman" w:eastAsia="Times New Roman" w:hAnsi="Times New Roman" w:cs="Times New Roman"/>
                <w:b/>
                <w:bCs/>
                <w:sz w:val="6"/>
                <w:szCs w:val="6"/>
              </w:rPr>
            </w:pPr>
          </w:p>
        </w:tc>
      </w:tr>
      <w:tr w:rsidR="00DD2243" w14:paraId="1D3F7C7F" w14:textId="77777777" w:rsidTr="001478BB">
        <w:trPr>
          <w:jc w:val="center"/>
        </w:trPr>
        <w:tc>
          <w:tcPr>
            <w:tcW w:w="3284" w:type="dxa"/>
            <w:tcBorders>
              <w:top w:val="single" w:sz="4" w:space="0" w:color="auto"/>
              <w:left w:val="nil"/>
              <w:bottom w:val="single" w:sz="4" w:space="0" w:color="auto"/>
              <w:right w:val="nil"/>
            </w:tcBorders>
            <w:vAlign w:val="bottom"/>
          </w:tcPr>
          <w:p w14:paraId="5C1694BE" w14:textId="77777777" w:rsidR="00DD2243" w:rsidRPr="000E74FE" w:rsidRDefault="00DD2243" w:rsidP="001478BB">
            <w:pPr>
              <w:spacing w:line="288" w:lineRule="auto"/>
              <w:rPr>
                <w:rFonts w:ascii="Times New Roman" w:hAnsi="Times New Roman" w:cs="Times New Roman"/>
                <w:bCs/>
              </w:rPr>
            </w:pPr>
          </w:p>
        </w:tc>
        <w:tc>
          <w:tcPr>
            <w:tcW w:w="1429" w:type="dxa"/>
            <w:tcBorders>
              <w:top w:val="single" w:sz="4" w:space="0" w:color="auto"/>
              <w:left w:val="nil"/>
              <w:bottom w:val="single" w:sz="4" w:space="0" w:color="auto"/>
              <w:right w:val="nil"/>
            </w:tcBorders>
            <w:vAlign w:val="bottom"/>
          </w:tcPr>
          <w:p w14:paraId="69552F70" w14:textId="77777777" w:rsidR="00DD2243" w:rsidRDefault="00DD2243" w:rsidP="00507856">
            <w:pPr>
              <w:jc w:val="center"/>
              <w:rPr>
                <w:rFonts w:ascii="Times New Roman" w:eastAsia="Times New Roman" w:hAnsi="Times New Roman" w:cs="Times New Roman"/>
                <w:szCs w:val="20"/>
              </w:rPr>
            </w:pPr>
            <w:r>
              <w:rPr>
                <w:rFonts w:ascii="Times New Roman" w:eastAsia="Times New Roman" w:hAnsi="Times New Roman" w:cs="Times New Roman"/>
                <w:szCs w:val="20"/>
              </w:rPr>
              <w:t>Market Price Survey</w:t>
            </w:r>
          </w:p>
          <w:p w14:paraId="0409C38B" w14:textId="77777777" w:rsidR="00DD2243" w:rsidRDefault="00DD2243" w:rsidP="00507856">
            <w:pPr>
              <w:jc w:val="center"/>
              <w:rPr>
                <w:rFonts w:ascii="Times New Roman" w:eastAsia="Times New Roman" w:hAnsi="Times New Roman" w:cs="Times New Roman"/>
                <w:szCs w:val="20"/>
              </w:rPr>
            </w:pPr>
            <w:r>
              <w:rPr>
                <w:rFonts w:ascii="Times New Roman" w:eastAsia="Times New Roman" w:hAnsi="Times New Roman" w:cs="Times New Roman"/>
                <w:szCs w:val="20"/>
              </w:rPr>
              <w:t>(1)</w:t>
            </w:r>
          </w:p>
        </w:tc>
        <w:tc>
          <w:tcPr>
            <w:tcW w:w="1430" w:type="dxa"/>
            <w:tcBorders>
              <w:top w:val="single" w:sz="4" w:space="0" w:color="auto"/>
              <w:left w:val="nil"/>
              <w:bottom w:val="single" w:sz="4" w:space="0" w:color="auto"/>
              <w:right w:val="nil"/>
            </w:tcBorders>
            <w:vAlign w:val="bottom"/>
          </w:tcPr>
          <w:p w14:paraId="059F5589" w14:textId="5DC0874F" w:rsidR="00DD2243" w:rsidRDefault="00DD2243" w:rsidP="00507856">
            <w:pPr>
              <w:jc w:val="center"/>
              <w:rPr>
                <w:rFonts w:ascii="Times New Roman" w:eastAsia="Times New Roman" w:hAnsi="Times New Roman" w:cs="Times New Roman"/>
                <w:szCs w:val="20"/>
              </w:rPr>
            </w:pPr>
            <w:r>
              <w:rPr>
                <w:rFonts w:ascii="Times New Roman" w:eastAsia="Times New Roman" w:hAnsi="Times New Roman" w:cs="Times New Roman"/>
                <w:szCs w:val="20"/>
              </w:rPr>
              <w:t xml:space="preserve">Expert </w:t>
            </w:r>
            <w:r w:rsidR="003A7C90">
              <w:rPr>
                <w:rFonts w:ascii="Times New Roman" w:eastAsia="Times New Roman" w:hAnsi="Times New Roman" w:cs="Times New Roman"/>
                <w:szCs w:val="20"/>
              </w:rPr>
              <w:t>I</w:t>
            </w:r>
            <w:r>
              <w:rPr>
                <w:rFonts w:ascii="Times New Roman" w:eastAsia="Times New Roman" w:hAnsi="Times New Roman" w:cs="Times New Roman"/>
                <w:szCs w:val="20"/>
              </w:rPr>
              <w:t>nformants</w:t>
            </w:r>
          </w:p>
          <w:p w14:paraId="4CA1186C" w14:textId="77777777" w:rsidR="00DD2243" w:rsidRDefault="00DD2243" w:rsidP="00507856">
            <w:pPr>
              <w:jc w:val="center"/>
              <w:rPr>
                <w:rFonts w:ascii="Times New Roman" w:eastAsia="Times New Roman" w:hAnsi="Times New Roman" w:cs="Times New Roman"/>
                <w:szCs w:val="20"/>
              </w:rPr>
            </w:pPr>
            <w:r>
              <w:rPr>
                <w:rFonts w:ascii="Times New Roman" w:eastAsia="Times New Roman" w:hAnsi="Times New Roman" w:cs="Times New Roman"/>
                <w:szCs w:val="20"/>
              </w:rPr>
              <w:t>(2)</w:t>
            </w:r>
          </w:p>
        </w:tc>
        <w:tc>
          <w:tcPr>
            <w:tcW w:w="1429" w:type="dxa"/>
            <w:tcBorders>
              <w:top w:val="single" w:sz="4" w:space="0" w:color="auto"/>
              <w:left w:val="nil"/>
              <w:bottom w:val="single" w:sz="4" w:space="0" w:color="auto"/>
              <w:right w:val="nil"/>
            </w:tcBorders>
            <w:vAlign w:val="bottom"/>
          </w:tcPr>
          <w:p w14:paraId="5B32D527" w14:textId="1A5B5D47" w:rsidR="00DD2243" w:rsidRDefault="00DD2243" w:rsidP="00507856">
            <w:pPr>
              <w:jc w:val="center"/>
              <w:rPr>
                <w:rFonts w:ascii="Times New Roman" w:hAnsi="Times New Roman" w:cs="Times New Roman"/>
              </w:rPr>
            </w:pPr>
            <w:r>
              <w:rPr>
                <w:rFonts w:ascii="Times New Roman" w:hAnsi="Times New Roman" w:cs="Times New Roman"/>
              </w:rPr>
              <w:t xml:space="preserve">Squared </w:t>
            </w:r>
            <w:r w:rsidR="003A7C90">
              <w:rPr>
                <w:rFonts w:ascii="Times New Roman" w:hAnsi="Times New Roman" w:cs="Times New Roman"/>
              </w:rPr>
              <w:t>D</w:t>
            </w:r>
            <w:r>
              <w:rPr>
                <w:rFonts w:ascii="Times New Roman" w:hAnsi="Times New Roman" w:cs="Times New Roman"/>
              </w:rPr>
              <w:t>ifferences</w:t>
            </w:r>
          </w:p>
          <w:p w14:paraId="482824EA" w14:textId="77777777" w:rsidR="00DD2243" w:rsidRPr="007C5A42" w:rsidRDefault="00DD2243" w:rsidP="00507856">
            <w:pPr>
              <w:jc w:val="center"/>
              <w:rPr>
                <w:rFonts w:ascii="Times New Roman" w:hAnsi="Times New Roman" w:cs="Times New Roman"/>
                <w:vertAlign w:val="superscript"/>
              </w:rPr>
            </w:pPr>
            <w:r>
              <w:rPr>
                <w:rFonts w:ascii="Times New Roman" w:hAnsi="Times New Roman" w:cs="Times New Roman"/>
              </w:rPr>
              <w:t>[(1)</w:t>
            </w:r>
            <w:r>
              <w:rPr>
                <w:rFonts w:ascii="Times New Roman" w:hAnsi="Times New Roman" w:cs="Times New Roman"/>
              </w:rPr>
              <w:sym w:font="Symbol" w:char="F02D"/>
            </w:r>
            <w:r>
              <w:rPr>
                <w:rFonts w:ascii="Times New Roman" w:hAnsi="Times New Roman" w:cs="Times New Roman"/>
              </w:rPr>
              <w:t>(2)]</w:t>
            </w:r>
            <w:r>
              <w:rPr>
                <w:rFonts w:ascii="Times New Roman" w:hAnsi="Times New Roman" w:cs="Times New Roman"/>
                <w:vertAlign w:val="superscript"/>
              </w:rPr>
              <w:t>2</w:t>
            </w:r>
          </w:p>
        </w:tc>
        <w:tc>
          <w:tcPr>
            <w:tcW w:w="1430" w:type="dxa"/>
            <w:tcBorders>
              <w:top w:val="single" w:sz="4" w:space="0" w:color="auto"/>
              <w:left w:val="nil"/>
              <w:bottom w:val="single" w:sz="4" w:space="0" w:color="auto"/>
              <w:right w:val="nil"/>
            </w:tcBorders>
            <w:vAlign w:val="bottom"/>
          </w:tcPr>
          <w:p w14:paraId="471D067D" w14:textId="106EAF0F" w:rsidR="00DD2243" w:rsidRDefault="00DD2243" w:rsidP="00507856">
            <w:pPr>
              <w:jc w:val="center"/>
              <w:rPr>
                <w:rFonts w:ascii="Times New Roman" w:eastAsia="Times New Roman" w:hAnsi="Times New Roman" w:cs="Times New Roman"/>
                <w:szCs w:val="20"/>
              </w:rPr>
            </w:pPr>
            <w:r>
              <w:rPr>
                <w:rFonts w:ascii="Times New Roman" w:eastAsia="Times New Roman" w:hAnsi="Times New Roman" w:cs="Times New Roman"/>
                <w:szCs w:val="20"/>
              </w:rPr>
              <w:t xml:space="preserve">Food </w:t>
            </w:r>
            <w:r w:rsidR="003A7C90">
              <w:rPr>
                <w:rFonts w:ascii="Times New Roman" w:eastAsia="Times New Roman" w:hAnsi="Times New Roman" w:cs="Times New Roman"/>
                <w:szCs w:val="20"/>
              </w:rPr>
              <w:t>G</w:t>
            </w:r>
            <w:r>
              <w:rPr>
                <w:rFonts w:ascii="Times New Roman" w:eastAsia="Times New Roman" w:hAnsi="Times New Roman" w:cs="Times New Roman"/>
                <w:szCs w:val="20"/>
              </w:rPr>
              <w:t xml:space="preserve">roup </w:t>
            </w:r>
            <w:r w:rsidR="003A7C90">
              <w:rPr>
                <w:rFonts w:ascii="Times New Roman" w:eastAsia="Times New Roman" w:hAnsi="Times New Roman" w:cs="Times New Roman"/>
                <w:szCs w:val="20"/>
              </w:rPr>
              <w:t>U</w:t>
            </w:r>
            <w:r>
              <w:rPr>
                <w:rFonts w:ascii="Times New Roman" w:eastAsia="Times New Roman" w:hAnsi="Times New Roman" w:cs="Times New Roman"/>
                <w:szCs w:val="20"/>
              </w:rPr>
              <w:t xml:space="preserve">nit </w:t>
            </w:r>
            <w:r w:rsidR="003A7C90">
              <w:rPr>
                <w:rFonts w:ascii="Times New Roman" w:eastAsia="Times New Roman" w:hAnsi="Times New Roman" w:cs="Times New Roman"/>
                <w:szCs w:val="20"/>
              </w:rPr>
              <w:t>V</w:t>
            </w:r>
            <w:r>
              <w:rPr>
                <w:rFonts w:ascii="Times New Roman" w:eastAsia="Times New Roman" w:hAnsi="Times New Roman" w:cs="Times New Roman"/>
                <w:szCs w:val="20"/>
              </w:rPr>
              <w:t xml:space="preserve">alues </w:t>
            </w:r>
          </w:p>
          <w:p w14:paraId="3F8ECF50" w14:textId="77777777" w:rsidR="00DD2243" w:rsidRDefault="00DD2243" w:rsidP="00507856">
            <w:pPr>
              <w:jc w:val="center"/>
              <w:rPr>
                <w:rFonts w:ascii="Times New Roman" w:eastAsia="Times New Roman" w:hAnsi="Times New Roman" w:cs="Times New Roman"/>
                <w:szCs w:val="20"/>
              </w:rPr>
            </w:pPr>
            <w:r>
              <w:rPr>
                <w:rFonts w:ascii="Times New Roman" w:eastAsia="Times New Roman" w:hAnsi="Times New Roman" w:cs="Times New Roman"/>
                <w:szCs w:val="20"/>
              </w:rPr>
              <w:t>(4)</w:t>
            </w:r>
          </w:p>
        </w:tc>
        <w:tc>
          <w:tcPr>
            <w:tcW w:w="1430" w:type="dxa"/>
            <w:tcBorders>
              <w:top w:val="single" w:sz="4" w:space="0" w:color="auto"/>
              <w:left w:val="nil"/>
              <w:bottom w:val="single" w:sz="4" w:space="0" w:color="auto"/>
              <w:right w:val="nil"/>
            </w:tcBorders>
            <w:vAlign w:val="bottom"/>
          </w:tcPr>
          <w:p w14:paraId="64B40B19" w14:textId="58A16FE1" w:rsidR="00DD2243" w:rsidRDefault="00DD2243" w:rsidP="00507856">
            <w:pPr>
              <w:jc w:val="center"/>
              <w:rPr>
                <w:rFonts w:ascii="Times New Roman" w:hAnsi="Times New Roman" w:cs="Times New Roman"/>
              </w:rPr>
            </w:pPr>
            <w:r>
              <w:rPr>
                <w:rFonts w:ascii="Times New Roman" w:hAnsi="Times New Roman" w:cs="Times New Roman"/>
              </w:rPr>
              <w:t xml:space="preserve">Squared </w:t>
            </w:r>
            <w:r w:rsidR="003A7C90">
              <w:rPr>
                <w:rFonts w:ascii="Times New Roman" w:hAnsi="Times New Roman" w:cs="Times New Roman"/>
              </w:rPr>
              <w:t>D</w:t>
            </w:r>
            <w:r>
              <w:rPr>
                <w:rFonts w:ascii="Times New Roman" w:hAnsi="Times New Roman" w:cs="Times New Roman"/>
              </w:rPr>
              <w:t>ifferences</w:t>
            </w:r>
          </w:p>
          <w:p w14:paraId="6A1AB285" w14:textId="77777777" w:rsidR="00DD2243" w:rsidRDefault="00DD2243" w:rsidP="00507856">
            <w:pPr>
              <w:jc w:val="center"/>
              <w:rPr>
                <w:rFonts w:ascii="Times New Roman" w:eastAsia="Times New Roman" w:hAnsi="Times New Roman" w:cs="Times New Roman"/>
                <w:szCs w:val="20"/>
              </w:rPr>
            </w:pPr>
            <w:r>
              <w:rPr>
                <w:rFonts w:ascii="Times New Roman" w:hAnsi="Times New Roman" w:cs="Times New Roman"/>
              </w:rPr>
              <w:t>[(1)</w:t>
            </w:r>
            <w:r>
              <w:rPr>
                <w:rFonts w:ascii="Times New Roman" w:hAnsi="Times New Roman" w:cs="Times New Roman"/>
              </w:rPr>
              <w:sym w:font="Symbol" w:char="F02D"/>
            </w:r>
            <w:r>
              <w:rPr>
                <w:rFonts w:ascii="Times New Roman" w:hAnsi="Times New Roman" w:cs="Times New Roman"/>
              </w:rPr>
              <w:t>(4)]</w:t>
            </w:r>
            <w:r>
              <w:rPr>
                <w:rFonts w:ascii="Times New Roman" w:hAnsi="Times New Roman" w:cs="Times New Roman"/>
                <w:vertAlign w:val="superscript"/>
              </w:rPr>
              <w:t>2</w:t>
            </w:r>
          </w:p>
        </w:tc>
      </w:tr>
      <w:tr w:rsidR="00DD2243" w:rsidRPr="00470EAF" w14:paraId="46D21A13" w14:textId="77777777" w:rsidTr="001478BB">
        <w:trPr>
          <w:jc w:val="center"/>
        </w:trPr>
        <w:tc>
          <w:tcPr>
            <w:tcW w:w="3284" w:type="dxa"/>
            <w:tcBorders>
              <w:top w:val="single" w:sz="4" w:space="0" w:color="auto"/>
              <w:left w:val="nil"/>
              <w:bottom w:val="nil"/>
              <w:right w:val="nil"/>
            </w:tcBorders>
            <w:vAlign w:val="bottom"/>
          </w:tcPr>
          <w:p w14:paraId="2797E85C" w14:textId="77777777" w:rsidR="00DD2243" w:rsidRPr="000E74FE" w:rsidRDefault="00DD2243" w:rsidP="001478BB">
            <w:pPr>
              <w:spacing w:line="288" w:lineRule="auto"/>
              <w:rPr>
                <w:rFonts w:ascii="Times New Roman" w:hAnsi="Times New Roman" w:cs="Times New Roman"/>
                <w:bCs/>
              </w:rPr>
            </w:pPr>
            <w:r w:rsidRPr="000E74FE">
              <w:rPr>
                <w:rFonts w:ascii="Times New Roman" w:hAnsi="Times New Roman" w:cs="Times New Roman"/>
                <w:bCs/>
              </w:rPr>
              <w:t>Urban Red River</w:t>
            </w:r>
            <w:r>
              <w:rPr>
                <w:rFonts w:ascii="Times New Roman" w:hAnsi="Times New Roman" w:cs="Times New Roman"/>
                <w:bCs/>
                <w:vertAlign w:val="subscript"/>
              </w:rPr>
              <w:t xml:space="preserve"> </w:t>
            </w:r>
          </w:p>
        </w:tc>
        <w:tc>
          <w:tcPr>
            <w:tcW w:w="1429" w:type="dxa"/>
            <w:tcBorders>
              <w:top w:val="single" w:sz="4" w:space="0" w:color="auto"/>
              <w:left w:val="nil"/>
              <w:bottom w:val="nil"/>
              <w:right w:val="nil"/>
            </w:tcBorders>
            <w:vAlign w:val="bottom"/>
          </w:tcPr>
          <w:p w14:paraId="09B9CB32" w14:textId="77777777" w:rsidR="00DD2243" w:rsidRPr="00470EAF" w:rsidRDefault="00DD2243" w:rsidP="001478BB">
            <w:pPr>
              <w:tabs>
                <w:tab w:val="decimal" w:pos="624"/>
              </w:tabs>
              <w:spacing w:line="288" w:lineRule="auto"/>
              <w:rPr>
                <w:rFonts w:ascii="Times New Roman" w:eastAsia="Times New Roman" w:hAnsi="Times New Roman" w:cs="Times New Roman"/>
                <w:szCs w:val="20"/>
              </w:rPr>
            </w:pPr>
            <w:r>
              <w:rPr>
                <w:rFonts w:ascii="Times New Roman" w:eastAsia="Times New Roman" w:hAnsi="Times New Roman" w:cs="Times New Roman"/>
                <w:szCs w:val="20"/>
              </w:rPr>
              <w:t>100.0</w:t>
            </w:r>
          </w:p>
        </w:tc>
        <w:tc>
          <w:tcPr>
            <w:tcW w:w="1430" w:type="dxa"/>
            <w:tcBorders>
              <w:top w:val="single" w:sz="4" w:space="0" w:color="auto"/>
              <w:left w:val="nil"/>
              <w:bottom w:val="nil"/>
              <w:right w:val="nil"/>
            </w:tcBorders>
            <w:vAlign w:val="bottom"/>
          </w:tcPr>
          <w:p w14:paraId="37B4F25D" w14:textId="77777777" w:rsidR="00DD2243" w:rsidRPr="00470EAF" w:rsidRDefault="00DD2243" w:rsidP="001478BB">
            <w:pPr>
              <w:tabs>
                <w:tab w:val="decimal" w:pos="624"/>
              </w:tabs>
              <w:spacing w:line="288" w:lineRule="auto"/>
              <w:rPr>
                <w:rFonts w:ascii="Times New Roman" w:eastAsia="Times New Roman" w:hAnsi="Times New Roman" w:cs="Times New Roman"/>
                <w:szCs w:val="20"/>
              </w:rPr>
            </w:pPr>
            <w:r>
              <w:rPr>
                <w:rFonts w:ascii="Times New Roman" w:eastAsia="Times New Roman" w:hAnsi="Times New Roman" w:cs="Times New Roman"/>
                <w:szCs w:val="20"/>
              </w:rPr>
              <w:t>100.0</w:t>
            </w:r>
          </w:p>
        </w:tc>
        <w:tc>
          <w:tcPr>
            <w:tcW w:w="1429" w:type="dxa"/>
            <w:tcBorders>
              <w:top w:val="single" w:sz="4" w:space="0" w:color="auto"/>
              <w:left w:val="nil"/>
              <w:bottom w:val="nil"/>
              <w:right w:val="nil"/>
            </w:tcBorders>
            <w:vAlign w:val="bottom"/>
          </w:tcPr>
          <w:p w14:paraId="33C2B247" w14:textId="77777777" w:rsidR="00DD2243" w:rsidRPr="00CF74BB" w:rsidRDefault="00DD2243" w:rsidP="001478BB">
            <w:pPr>
              <w:tabs>
                <w:tab w:val="decimal" w:pos="510"/>
              </w:tabs>
              <w:spacing w:line="288" w:lineRule="auto"/>
              <w:rPr>
                <w:rFonts w:ascii="Times New Roman" w:hAnsi="Times New Roman" w:cs="Times New Roman"/>
              </w:rPr>
            </w:pPr>
            <w:r>
              <w:rPr>
                <w:rFonts w:ascii="Times New Roman" w:hAnsi="Times New Roman" w:cs="Times New Roman"/>
              </w:rPr>
              <w:t>0.0</w:t>
            </w:r>
          </w:p>
        </w:tc>
        <w:tc>
          <w:tcPr>
            <w:tcW w:w="1430" w:type="dxa"/>
            <w:tcBorders>
              <w:top w:val="single" w:sz="4" w:space="0" w:color="auto"/>
              <w:left w:val="nil"/>
              <w:bottom w:val="nil"/>
              <w:right w:val="nil"/>
            </w:tcBorders>
            <w:vAlign w:val="bottom"/>
          </w:tcPr>
          <w:p w14:paraId="4F3E1520" w14:textId="77777777" w:rsidR="00DD2243" w:rsidRPr="00470EAF" w:rsidRDefault="00DD2243" w:rsidP="001478BB">
            <w:pPr>
              <w:tabs>
                <w:tab w:val="decimal" w:pos="624"/>
              </w:tabs>
              <w:spacing w:line="288" w:lineRule="auto"/>
              <w:rPr>
                <w:rFonts w:ascii="Times New Roman" w:eastAsia="Times New Roman" w:hAnsi="Times New Roman" w:cs="Times New Roman"/>
                <w:szCs w:val="20"/>
              </w:rPr>
            </w:pPr>
            <w:r>
              <w:rPr>
                <w:rFonts w:ascii="Times New Roman" w:eastAsia="Times New Roman" w:hAnsi="Times New Roman" w:cs="Times New Roman"/>
                <w:szCs w:val="20"/>
              </w:rPr>
              <w:t>100.0</w:t>
            </w:r>
          </w:p>
        </w:tc>
        <w:tc>
          <w:tcPr>
            <w:tcW w:w="1430" w:type="dxa"/>
            <w:tcBorders>
              <w:top w:val="single" w:sz="4" w:space="0" w:color="auto"/>
              <w:left w:val="nil"/>
              <w:bottom w:val="nil"/>
              <w:right w:val="nil"/>
            </w:tcBorders>
            <w:vAlign w:val="bottom"/>
          </w:tcPr>
          <w:p w14:paraId="1BBD4378" w14:textId="77777777" w:rsidR="00DD2243" w:rsidRPr="00470EAF" w:rsidRDefault="00DD2243" w:rsidP="001478BB">
            <w:pPr>
              <w:tabs>
                <w:tab w:val="decimal" w:pos="624"/>
              </w:tabs>
              <w:spacing w:line="288" w:lineRule="auto"/>
              <w:rPr>
                <w:rFonts w:ascii="Times New Roman" w:eastAsia="Times New Roman" w:hAnsi="Times New Roman" w:cs="Times New Roman"/>
                <w:szCs w:val="20"/>
              </w:rPr>
            </w:pPr>
            <w:r>
              <w:rPr>
                <w:rFonts w:ascii="Times New Roman" w:eastAsia="Times New Roman" w:hAnsi="Times New Roman" w:cs="Times New Roman"/>
                <w:szCs w:val="20"/>
              </w:rPr>
              <w:t>0.0</w:t>
            </w:r>
          </w:p>
        </w:tc>
      </w:tr>
      <w:tr w:rsidR="00DD2243" w:rsidRPr="00652F28" w14:paraId="2D63955A" w14:textId="77777777" w:rsidTr="001478BB">
        <w:trPr>
          <w:jc w:val="center"/>
        </w:trPr>
        <w:tc>
          <w:tcPr>
            <w:tcW w:w="3284" w:type="dxa"/>
            <w:tcBorders>
              <w:top w:val="nil"/>
              <w:left w:val="nil"/>
              <w:bottom w:val="nil"/>
              <w:right w:val="nil"/>
            </w:tcBorders>
            <w:vAlign w:val="bottom"/>
          </w:tcPr>
          <w:p w14:paraId="053F2FAF" w14:textId="77777777" w:rsidR="00DD2243" w:rsidRPr="000E74FE" w:rsidRDefault="00DD2243" w:rsidP="001478BB">
            <w:pPr>
              <w:spacing w:line="288" w:lineRule="auto"/>
              <w:rPr>
                <w:rFonts w:ascii="Times New Roman" w:eastAsia="Calibri" w:hAnsi="Times New Roman" w:cs="Times New Roman"/>
                <w:color w:val="000000"/>
              </w:rPr>
            </w:pPr>
            <w:r w:rsidRPr="000E74FE">
              <w:rPr>
                <w:rFonts w:ascii="Times New Roman" w:eastAsia="Calibri" w:hAnsi="Times New Roman" w:cs="Times New Roman"/>
                <w:color w:val="000000"/>
              </w:rPr>
              <w:t>Urban Mid-Northern Mountains</w:t>
            </w:r>
            <w:r>
              <w:rPr>
                <w:rFonts w:ascii="Times New Roman" w:eastAsia="Calibri" w:hAnsi="Times New Roman" w:cs="Times New Roman"/>
                <w:color w:val="000000"/>
                <w:vertAlign w:val="subscript"/>
              </w:rPr>
              <w:t xml:space="preserve"> </w:t>
            </w:r>
          </w:p>
        </w:tc>
        <w:tc>
          <w:tcPr>
            <w:tcW w:w="1429" w:type="dxa"/>
            <w:tcBorders>
              <w:top w:val="nil"/>
              <w:left w:val="nil"/>
              <w:bottom w:val="nil"/>
              <w:right w:val="nil"/>
            </w:tcBorders>
            <w:vAlign w:val="bottom"/>
          </w:tcPr>
          <w:p w14:paraId="64150BD0" w14:textId="77777777" w:rsidR="00DD2243" w:rsidRPr="00652F28" w:rsidRDefault="00DD2243" w:rsidP="001478BB">
            <w:pPr>
              <w:tabs>
                <w:tab w:val="decimal" w:pos="624"/>
              </w:tabs>
              <w:spacing w:line="288" w:lineRule="auto"/>
              <w:rPr>
                <w:rFonts w:ascii="Times New Roman" w:eastAsia="Times New Roman" w:hAnsi="Times New Roman" w:cs="Times New Roman"/>
                <w:szCs w:val="20"/>
              </w:rPr>
            </w:pPr>
            <w:r w:rsidRPr="00652F28">
              <w:rPr>
                <w:rFonts w:ascii="Times New Roman" w:eastAsia="Times New Roman" w:hAnsi="Times New Roman" w:cs="Times New Roman"/>
                <w:szCs w:val="20"/>
              </w:rPr>
              <w:t>98.1</w:t>
            </w:r>
          </w:p>
        </w:tc>
        <w:tc>
          <w:tcPr>
            <w:tcW w:w="1430" w:type="dxa"/>
            <w:tcBorders>
              <w:top w:val="nil"/>
              <w:left w:val="nil"/>
              <w:bottom w:val="nil"/>
              <w:right w:val="nil"/>
            </w:tcBorders>
            <w:vAlign w:val="bottom"/>
          </w:tcPr>
          <w:p w14:paraId="16731018" w14:textId="77777777" w:rsidR="00DD2243" w:rsidRPr="00652F28" w:rsidRDefault="00DD2243" w:rsidP="001478BB">
            <w:pPr>
              <w:tabs>
                <w:tab w:val="decimal" w:pos="624"/>
              </w:tabs>
              <w:spacing w:line="288" w:lineRule="auto"/>
              <w:rPr>
                <w:rFonts w:ascii="Times New Roman" w:eastAsia="Times New Roman" w:hAnsi="Times New Roman" w:cs="Times New Roman"/>
                <w:szCs w:val="20"/>
              </w:rPr>
            </w:pPr>
            <w:r w:rsidRPr="00652F28">
              <w:rPr>
                <w:rFonts w:ascii="Times New Roman" w:eastAsia="Times New Roman" w:hAnsi="Times New Roman" w:cs="Times New Roman"/>
                <w:szCs w:val="20"/>
              </w:rPr>
              <w:t>96.</w:t>
            </w:r>
            <w:r>
              <w:rPr>
                <w:rFonts w:ascii="Times New Roman" w:eastAsia="Times New Roman" w:hAnsi="Times New Roman" w:cs="Times New Roman"/>
                <w:szCs w:val="20"/>
              </w:rPr>
              <w:t>0</w:t>
            </w:r>
          </w:p>
        </w:tc>
        <w:tc>
          <w:tcPr>
            <w:tcW w:w="1429" w:type="dxa"/>
            <w:tcBorders>
              <w:top w:val="nil"/>
              <w:left w:val="nil"/>
              <w:bottom w:val="nil"/>
              <w:right w:val="nil"/>
            </w:tcBorders>
            <w:vAlign w:val="bottom"/>
          </w:tcPr>
          <w:p w14:paraId="573D20EA" w14:textId="77777777" w:rsidR="00DD2243" w:rsidRPr="00652F28" w:rsidRDefault="00DD2243" w:rsidP="001478BB">
            <w:pPr>
              <w:tabs>
                <w:tab w:val="decimal" w:pos="510"/>
              </w:tabs>
              <w:spacing w:line="288" w:lineRule="auto"/>
              <w:rPr>
                <w:rFonts w:ascii="Times New Roman" w:hAnsi="Times New Roman" w:cs="Times New Roman"/>
              </w:rPr>
            </w:pPr>
            <w:r w:rsidRPr="00652F28">
              <w:rPr>
                <w:rFonts w:ascii="Times New Roman" w:hAnsi="Times New Roman" w:cs="Times New Roman"/>
              </w:rPr>
              <w:t>4.</w:t>
            </w:r>
            <w:r>
              <w:rPr>
                <w:rFonts w:ascii="Times New Roman" w:hAnsi="Times New Roman" w:cs="Times New Roman"/>
              </w:rPr>
              <w:t>2</w:t>
            </w:r>
          </w:p>
        </w:tc>
        <w:tc>
          <w:tcPr>
            <w:tcW w:w="1430" w:type="dxa"/>
            <w:tcBorders>
              <w:top w:val="nil"/>
              <w:left w:val="nil"/>
              <w:bottom w:val="nil"/>
              <w:right w:val="nil"/>
            </w:tcBorders>
            <w:vAlign w:val="bottom"/>
          </w:tcPr>
          <w:p w14:paraId="5F2493B0" w14:textId="77777777" w:rsidR="00DD2243" w:rsidRPr="00652F28" w:rsidRDefault="00DD2243" w:rsidP="001478BB">
            <w:pPr>
              <w:tabs>
                <w:tab w:val="decimal" w:pos="624"/>
              </w:tabs>
              <w:spacing w:line="288" w:lineRule="auto"/>
              <w:rPr>
                <w:rFonts w:ascii="Times New Roman" w:eastAsia="Times New Roman" w:hAnsi="Times New Roman" w:cs="Times New Roman"/>
                <w:szCs w:val="20"/>
              </w:rPr>
            </w:pPr>
            <w:r w:rsidRPr="00652F28">
              <w:rPr>
                <w:rFonts w:ascii="Times New Roman" w:eastAsia="Times New Roman" w:hAnsi="Times New Roman" w:cs="Times New Roman"/>
                <w:szCs w:val="20"/>
              </w:rPr>
              <w:t>91.2</w:t>
            </w:r>
          </w:p>
        </w:tc>
        <w:tc>
          <w:tcPr>
            <w:tcW w:w="1430" w:type="dxa"/>
            <w:tcBorders>
              <w:top w:val="nil"/>
              <w:left w:val="nil"/>
              <w:bottom w:val="nil"/>
              <w:right w:val="nil"/>
            </w:tcBorders>
            <w:vAlign w:val="bottom"/>
          </w:tcPr>
          <w:p w14:paraId="1942A93F" w14:textId="77777777" w:rsidR="00DD2243" w:rsidRPr="00652F28" w:rsidRDefault="00DD2243" w:rsidP="001478BB">
            <w:pPr>
              <w:tabs>
                <w:tab w:val="decimal" w:pos="624"/>
              </w:tabs>
              <w:spacing w:line="288" w:lineRule="auto"/>
              <w:rPr>
                <w:rFonts w:ascii="Times New Roman" w:eastAsia="Times New Roman" w:hAnsi="Times New Roman" w:cs="Times New Roman"/>
                <w:szCs w:val="20"/>
              </w:rPr>
            </w:pPr>
            <w:r w:rsidRPr="00652F28">
              <w:rPr>
                <w:rFonts w:ascii="Times New Roman" w:eastAsia="Times New Roman" w:hAnsi="Times New Roman" w:cs="Times New Roman"/>
                <w:szCs w:val="20"/>
              </w:rPr>
              <w:t>46.6</w:t>
            </w:r>
          </w:p>
        </w:tc>
      </w:tr>
      <w:tr w:rsidR="00DD2243" w:rsidRPr="00652F28" w14:paraId="47CFF879" w14:textId="77777777" w:rsidTr="001478BB">
        <w:trPr>
          <w:jc w:val="center"/>
        </w:trPr>
        <w:tc>
          <w:tcPr>
            <w:tcW w:w="3284" w:type="dxa"/>
            <w:tcBorders>
              <w:top w:val="nil"/>
              <w:left w:val="nil"/>
              <w:bottom w:val="nil"/>
              <w:right w:val="nil"/>
            </w:tcBorders>
            <w:vAlign w:val="bottom"/>
          </w:tcPr>
          <w:p w14:paraId="606571C3" w14:textId="77777777" w:rsidR="00DD2243" w:rsidRPr="000E74FE" w:rsidRDefault="00DD2243" w:rsidP="001478BB">
            <w:pPr>
              <w:spacing w:line="288" w:lineRule="auto"/>
              <w:rPr>
                <w:rFonts w:ascii="Times New Roman" w:eastAsia="Calibri" w:hAnsi="Times New Roman" w:cs="Times New Roman"/>
                <w:color w:val="000000"/>
              </w:rPr>
            </w:pPr>
            <w:r w:rsidRPr="000E74FE">
              <w:rPr>
                <w:rFonts w:ascii="Times New Roman" w:eastAsia="Calibri" w:hAnsi="Times New Roman" w:cs="Times New Roman"/>
                <w:color w:val="000000"/>
              </w:rPr>
              <w:t>Urban North-Central Coast</w:t>
            </w:r>
            <w:r>
              <w:rPr>
                <w:rFonts w:ascii="Times New Roman" w:eastAsia="Calibri" w:hAnsi="Times New Roman" w:cs="Times New Roman"/>
                <w:color w:val="000000"/>
                <w:vertAlign w:val="subscript"/>
              </w:rPr>
              <w:t xml:space="preserve"> </w:t>
            </w:r>
          </w:p>
        </w:tc>
        <w:tc>
          <w:tcPr>
            <w:tcW w:w="1429" w:type="dxa"/>
            <w:tcBorders>
              <w:top w:val="nil"/>
              <w:left w:val="nil"/>
              <w:bottom w:val="nil"/>
              <w:right w:val="nil"/>
            </w:tcBorders>
            <w:vAlign w:val="bottom"/>
          </w:tcPr>
          <w:p w14:paraId="2ECA3E67" w14:textId="77777777" w:rsidR="00DD2243" w:rsidRPr="00652F28" w:rsidRDefault="00DD2243" w:rsidP="001478BB">
            <w:pPr>
              <w:tabs>
                <w:tab w:val="decimal" w:pos="624"/>
              </w:tabs>
              <w:spacing w:line="288" w:lineRule="auto"/>
              <w:rPr>
                <w:rFonts w:ascii="Times New Roman" w:eastAsia="Times New Roman" w:hAnsi="Times New Roman" w:cs="Times New Roman"/>
                <w:szCs w:val="20"/>
              </w:rPr>
            </w:pPr>
            <w:r w:rsidRPr="00652F28">
              <w:rPr>
                <w:rFonts w:ascii="Times New Roman" w:eastAsia="Times New Roman" w:hAnsi="Times New Roman" w:cs="Times New Roman"/>
                <w:szCs w:val="20"/>
              </w:rPr>
              <w:t>87.1</w:t>
            </w:r>
          </w:p>
        </w:tc>
        <w:tc>
          <w:tcPr>
            <w:tcW w:w="1430" w:type="dxa"/>
            <w:tcBorders>
              <w:top w:val="nil"/>
              <w:left w:val="nil"/>
              <w:bottom w:val="nil"/>
              <w:right w:val="nil"/>
            </w:tcBorders>
            <w:vAlign w:val="bottom"/>
          </w:tcPr>
          <w:p w14:paraId="1FC8B2DD" w14:textId="77777777" w:rsidR="00DD2243" w:rsidRPr="00652F28" w:rsidRDefault="00DD2243" w:rsidP="001478BB">
            <w:pPr>
              <w:tabs>
                <w:tab w:val="decimal" w:pos="624"/>
              </w:tabs>
              <w:spacing w:line="288" w:lineRule="auto"/>
              <w:rPr>
                <w:rFonts w:ascii="Times New Roman" w:eastAsia="Times New Roman" w:hAnsi="Times New Roman" w:cs="Times New Roman"/>
                <w:szCs w:val="20"/>
              </w:rPr>
            </w:pPr>
            <w:r w:rsidRPr="00652F28">
              <w:rPr>
                <w:rFonts w:ascii="Times New Roman" w:eastAsia="Times New Roman" w:hAnsi="Times New Roman" w:cs="Times New Roman"/>
                <w:szCs w:val="20"/>
              </w:rPr>
              <w:t>83.6</w:t>
            </w:r>
          </w:p>
        </w:tc>
        <w:tc>
          <w:tcPr>
            <w:tcW w:w="1429" w:type="dxa"/>
            <w:tcBorders>
              <w:top w:val="nil"/>
              <w:left w:val="nil"/>
              <w:bottom w:val="nil"/>
              <w:right w:val="nil"/>
            </w:tcBorders>
            <w:vAlign w:val="bottom"/>
          </w:tcPr>
          <w:p w14:paraId="718279A9" w14:textId="77777777" w:rsidR="00DD2243" w:rsidRPr="00652F28" w:rsidRDefault="00DD2243" w:rsidP="001478BB">
            <w:pPr>
              <w:tabs>
                <w:tab w:val="decimal" w:pos="510"/>
              </w:tabs>
              <w:spacing w:line="288" w:lineRule="auto"/>
              <w:rPr>
                <w:rFonts w:ascii="Times New Roman" w:hAnsi="Times New Roman" w:cs="Times New Roman"/>
              </w:rPr>
            </w:pPr>
            <w:r w:rsidRPr="00652F28">
              <w:rPr>
                <w:rFonts w:ascii="Times New Roman" w:hAnsi="Times New Roman" w:cs="Times New Roman"/>
              </w:rPr>
              <w:t>12.3</w:t>
            </w:r>
          </w:p>
        </w:tc>
        <w:tc>
          <w:tcPr>
            <w:tcW w:w="1430" w:type="dxa"/>
            <w:tcBorders>
              <w:top w:val="nil"/>
              <w:left w:val="nil"/>
              <w:bottom w:val="nil"/>
              <w:right w:val="nil"/>
            </w:tcBorders>
            <w:vAlign w:val="bottom"/>
          </w:tcPr>
          <w:p w14:paraId="35823D22" w14:textId="77777777" w:rsidR="00DD2243" w:rsidRPr="00652F28" w:rsidRDefault="00DD2243" w:rsidP="001478BB">
            <w:pPr>
              <w:tabs>
                <w:tab w:val="decimal" w:pos="624"/>
              </w:tabs>
              <w:spacing w:line="288" w:lineRule="auto"/>
              <w:rPr>
                <w:rFonts w:ascii="Times New Roman" w:eastAsia="Times New Roman" w:hAnsi="Times New Roman" w:cs="Times New Roman"/>
                <w:szCs w:val="20"/>
              </w:rPr>
            </w:pPr>
            <w:r w:rsidRPr="00652F28">
              <w:rPr>
                <w:rFonts w:ascii="Times New Roman" w:eastAsia="Times New Roman" w:hAnsi="Times New Roman" w:cs="Times New Roman"/>
                <w:szCs w:val="20"/>
              </w:rPr>
              <w:t>92.3</w:t>
            </w:r>
          </w:p>
        </w:tc>
        <w:tc>
          <w:tcPr>
            <w:tcW w:w="1430" w:type="dxa"/>
            <w:tcBorders>
              <w:top w:val="nil"/>
              <w:left w:val="nil"/>
              <w:bottom w:val="nil"/>
              <w:right w:val="nil"/>
            </w:tcBorders>
            <w:vAlign w:val="bottom"/>
          </w:tcPr>
          <w:p w14:paraId="60701B30" w14:textId="77777777" w:rsidR="00DD2243" w:rsidRPr="00652F28" w:rsidRDefault="00DD2243" w:rsidP="001478BB">
            <w:pPr>
              <w:tabs>
                <w:tab w:val="decimal" w:pos="624"/>
              </w:tabs>
              <w:spacing w:line="288" w:lineRule="auto"/>
              <w:rPr>
                <w:rFonts w:ascii="Times New Roman" w:eastAsia="Times New Roman" w:hAnsi="Times New Roman" w:cs="Times New Roman"/>
                <w:szCs w:val="20"/>
              </w:rPr>
            </w:pPr>
            <w:r w:rsidRPr="00652F28">
              <w:rPr>
                <w:rFonts w:ascii="Times New Roman" w:eastAsia="Times New Roman" w:hAnsi="Times New Roman" w:cs="Times New Roman"/>
                <w:szCs w:val="20"/>
              </w:rPr>
              <w:t>26.5</w:t>
            </w:r>
          </w:p>
        </w:tc>
      </w:tr>
      <w:tr w:rsidR="00DD2243" w:rsidRPr="00652F28" w14:paraId="4CF732AC" w14:textId="77777777" w:rsidTr="001478BB">
        <w:trPr>
          <w:jc w:val="center"/>
        </w:trPr>
        <w:tc>
          <w:tcPr>
            <w:tcW w:w="3284" w:type="dxa"/>
            <w:tcBorders>
              <w:top w:val="nil"/>
              <w:left w:val="nil"/>
              <w:bottom w:val="nil"/>
              <w:right w:val="nil"/>
            </w:tcBorders>
            <w:vAlign w:val="bottom"/>
          </w:tcPr>
          <w:p w14:paraId="107C135A" w14:textId="77777777" w:rsidR="00DD2243" w:rsidRPr="000E74FE" w:rsidRDefault="00DD2243" w:rsidP="001478BB">
            <w:pPr>
              <w:spacing w:line="288" w:lineRule="auto"/>
              <w:rPr>
                <w:rFonts w:ascii="Times New Roman" w:eastAsia="Calibri" w:hAnsi="Times New Roman" w:cs="Times New Roman"/>
                <w:color w:val="000000"/>
              </w:rPr>
            </w:pPr>
            <w:r w:rsidRPr="000E74FE">
              <w:rPr>
                <w:rFonts w:ascii="Times New Roman" w:eastAsia="Calibri" w:hAnsi="Times New Roman" w:cs="Times New Roman"/>
                <w:color w:val="000000"/>
              </w:rPr>
              <w:t>Urban Central Highlands</w:t>
            </w:r>
            <w:r>
              <w:rPr>
                <w:rFonts w:ascii="Times New Roman" w:eastAsia="Calibri" w:hAnsi="Times New Roman" w:cs="Times New Roman"/>
                <w:color w:val="000000"/>
                <w:vertAlign w:val="subscript"/>
              </w:rPr>
              <w:t xml:space="preserve"> </w:t>
            </w:r>
          </w:p>
        </w:tc>
        <w:tc>
          <w:tcPr>
            <w:tcW w:w="1429" w:type="dxa"/>
            <w:tcBorders>
              <w:top w:val="nil"/>
              <w:left w:val="nil"/>
              <w:bottom w:val="nil"/>
              <w:right w:val="nil"/>
            </w:tcBorders>
            <w:vAlign w:val="bottom"/>
          </w:tcPr>
          <w:p w14:paraId="02FF0B90" w14:textId="77777777" w:rsidR="00DD2243" w:rsidRPr="00652F28" w:rsidRDefault="00DD2243" w:rsidP="001478BB">
            <w:pPr>
              <w:tabs>
                <w:tab w:val="decimal" w:pos="624"/>
              </w:tabs>
              <w:spacing w:line="288" w:lineRule="auto"/>
              <w:rPr>
                <w:rFonts w:ascii="Times New Roman" w:eastAsia="Times New Roman" w:hAnsi="Times New Roman" w:cs="Times New Roman"/>
                <w:szCs w:val="20"/>
              </w:rPr>
            </w:pPr>
            <w:r w:rsidRPr="00652F28">
              <w:rPr>
                <w:rFonts w:ascii="Times New Roman" w:eastAsia="Times New Roman" w:hAnsi="Times New Roman" w:cs="Times New Roman"/>
                <w:szCs w:val="20"/>
              </w:rPr>
              <w:t>92.6</w:t>
            </w:r>
          </w:p>
        </w:tc>
        <w:tc>
          <w:tcPr>
            <w:tcW w:w="1430" w:type="dxa"/>
            <w:tcBorders>
              <w:top w:val="nil"/>
              <w:left w:val="nil"/>
              <w:bottom w:val="nil"/>
              <w:right w:val="nil"/>
            </w:tcBorders>
            <w:vAlign w:val="bottom"/>
          </w:tcPr>
          <w:p w14:paraId="0D6B38B5" w14:textId="77777777" w:rsidR="00DD2243" w:rsidRPr="00652F28" w:rsidRDefault="00DD2243" w:rsidP="001478BB">
            <w:pPr>
              <w:tabs>
                <w:tab w:val="decimal" w:pos="624"/>
              </w:tabs>
              <w:spacing w:line="288" w:lineRule="auto"/>
              <w:rPr>
                <w:rFonts w:ascii="Times New Roman" w:eastAsia="Times New Roman" w:hAnsi="Times New Roman" w:cs="Times New Roman"/>
                <w:szCs w:val="20"/>
              </w:rPr>
            </w:pPr>
            <w:r w:rsidRPr="00652F28">
              <w:rPr>
                <w:rFonts w:ascii="Times New Roman" w:eastAsia="Times New Roman" w:hAnsi="Times New Roman" w:cs="Times New Roman"/>
                <w:szCs w:val="20"/>
              </w:rPr>
              <w:t>92.5</w:t>
            </w:r>
          </w:p>
        </w:tc>
        <w:tc>
          <w:tcPr>
            <w:tcW w:w="1429" w:type="dxa"/>
            <w:tcBorders>
              <w:top w:val="nil"/>
              <w:left w:val="nil"/>
              <w:bottom w:val="nil"/>
              <w:right w:val="nil"/>
            </w:tcBorders>
            <w:vAlign w:val="bottom"/>
          </w:tcPr>
          <w:p w14:paraId="656B1D5E" w14:textId="77777777" w:rsidR="00DD2243" w:rsidRPr="00652F28" w:rsidRDefault="00DD2243" w:rsidP="001478BB">
            <w:pPr>
              <w:tabs>
                <w:tab w:val="decimal" w:pos="510"/>
              </w:tabs>
              <w:spacing w:line="288" w:lineRule="auto"/>
              <w:rPr>
                <w:rFonts w:ascii="Times New Roman" w:hAnsi="Times New Roman" w:cs="Times New Roman"/>
              </w:rPr>
            </w:pPr>
            <w:r w:rsidRPr="00652F28">
              <w:rPr>
                <w:rFonts w:ascii="Times New Roman" w:hAnsi="Times New Roman" w:cs="Times New Roman"/>
              </w:rPr>
              <w:t>0.0</w:t>
            </w:r>
          </w:p>
        </w:tc>
        <w:tc>
          <w:tcPr>
            <w:tcW w:w="1430" w:type="dxa"/>
            <w:tcBorders>
              <w:top w:val="nil"/>
              <w:left w:val="nil"/>
              <w:bottom w:val="nil"/>
              <w:right w:val="nil"/>
            </w:tcBorders>
            <w:vAlign w:val="bottom"/>
          </w:tcPr>
          <w:p w14:paraId="59529708" w14:textId="77777777" w:rsidR="00DD2243" w:rsidRPr="00652F28" w:rsidRDefault="00DD2243" w:rsidP="001478BB">
            <w:pPr>
              <w:tabs>
                <w:tab w:val="decimal" w:pos="624"/>
              </w:tabs>
              <w:spacing w:line="288" w:lineRule="auto"/>
              <w:rPr>
                <w:rFonts w:ascii="Times New Roman" w:eastAsia="Times New Roman" w:hAnsi="Times New Roman" w:cs="Times New Roman"/>
                <w:szCs w:val="20"/>
              </w:rPr>
            </w:pPr>
            <w:r w:rsidRPr="00652F28">
              <w:rPr>
                <w:rFonts w:ascii="Times New Roman" w:eastAsia="Times New Roman" w:hAnsi="Times New Roman" w:cs="Times New Roman"/>
                <w:szCs w:val="20"/>
              </w:rPr>
              <w:t>89.5</w:t>
            </w:r>
          </w:p>
        </w:tc>
        <w:tc>
          <w:tcPr>
            <w:tcW w:w="1430" w:type="dxa"/>
            <w:tcBorders>
              <w:top w:val="nil"/>
              <w:left w:val="nil"/>
              <w:bottom w:val="nil"/>
              <w:right w:val="nil"/>
            </w:tcBorders>
            <w:vAlign w:val="bottom"/>
          </w:tcPr>
          <w:p w14:paraId="5078FFB9" w14:textId="77777777" w:rsidR="00DD2243" w:rsidRPr="00652F28" w:rsidRDefault="00DD2243" w:rsidP="001478BB">
            <w:pPr>
              <w:tabs>
                <w:tab w:val="decimal" w:pos="624"/>
              </w:tabs>
              <w:spacing w:line="288" w:lineRule="auto"/>
              <w:rPr>
                <w:rFonts w:ascii="Times New Roman" w:eastAsia="Times New Roman" w:hAnsi="Times New Roman" w:cs="Times New Roman"/>
                <w:szCs w:val="20"/>
              </w:rPr>
            </w:pPr>
            <w:r w:rsidRPr="00652F28">
              <w:rPr>
                <w:rFonts w:ascii="Times New Roman" w:eastAsia="Times New Roman" w:hAnsi="Times New Roman" w:cs="Times New Roman"/>
                <w:szCs w:val="20"/>
              </w:rPr>
              <w:t>9.5</w:t>
            </w:r>
          </w:p>
        </w:tc>
      </w:tr>
      <w:tr w:rsidR="00DD2243" w:rsidRPr="00652F28" w14:paraId="3929773D" w14:textId="77777777" w:rsidTr="001478BB">
        <w:trPr>
          <w:jc w:val="center"/>
        </w:trPr>
        <w:tc>
          <w:tcPr>
            <w:tcW w:w="3284" w:type="dxa"/>
            <w:tcBorders>
              <w:top w:val="nil"/>
              <w:left w:val="nil"/>
              <w:bottom w:val="nil"/>
              <w:right w:val="nil"/>
            </w:tcBorders>
            <w:vAlign w:val="bottom"/>
          </w:tcPr>
          <w:p w14:paraId="425FE1DA" w14:textId="77777777" w:rsidR="00DD2243" w:rsidRPr="000E74FE" w:rsidRDefault="00DD2243" w:rsidP="001478BB">
            <w:pPr>
              <w:spacing w:line="288" w:lineRule="auto"/>
              <w:rPr>
                <w:rFonts w:ascii="Times New Roman" w:eastAsia="Calibri" w:hAnsi="Times New Roman" w:cs="Times New Roman"/>
                <w:color w:val="000000"/>
              </w:rPr>
            </w:pPr>
            <w:r w:rsidRPr="000E74FE">
              <w:rPr>
                <w:rFonts w:ascii="Times New Roman" w:eastAsia="Calibri" w:hAnsi="Times New Roman" w:cs="Times New Roman"/>
                <w:color w:val="000000"/>
              </w:rPr>
              <w:t>Urban South East</w:t>
            </w:r>
            <w:r>
              <w:rPr>
                <w:rFonts w:ascii="Times New Roman" w:eastAsia="Calibri" w:hAnsi="Times New Roman" w:cs="Times New Roman"/>
                <w:color w:val="000000"/>
                <w:vertAlign w:val="subscript"/>
              </w:rPr>
              <w:t xml:space="preserve"> </w:t>
            </w:r>
          </w:p>
        </w:tc>
        <w:tc>
          <w:tcPr>
            <w:tcW w:w="1429" w:type="dxa"/>
            <w:tcBorders>
              <w:top w:val="nil"/>
              <w:left w:val="nil"/>
              <w:bottom w:val="nil"/>
              <w:right w:val="nil"/>
            </w:tcBorders>
            <w:vAlign w:val="bottom"/>
          </w:tcPr>
          <w:p w14:paraId="73683B37" w14:textId="77777777" w:rsidR="00DD2243" w:rsidRPr="00652F28" w:rsidRDefault="00DD2243" w:rsidP="001478BB">
            <w:pPr>
              <w:tabs>
                <w:tab w:val="decimal" w:pos="624"/>
              </w:tabs>
              <w:spacing w:line="288" w:lineRule="auto"/>
              <w:rPr>
                <w:rFonts w:ascii="Times New Roman" w:eastAsia="Times New Roman" w:hAnsi="Times New Roman" w:cs="Times New Roman"/>
                <w:szCs w:val="20"/>
              </w:rPr>
            </w:pPr>
            <w:r w:rsidRPr="00652F28">
              <w:rPr>
                <w:rFonts w:ascii="Times New Roman" w:eastAsia="Times New Roman" w:hAnsi="Times New Roman" w:cs="Times New Roman"/>
                <w:szCs w:val="20"/>
              </w:rPr>
              <w:t>100.7</w:t>
            </w:r>
          </w:p>
        </w:tc>
        <w:tc>
          <w:tcPr>
            <w:tcW w:w="1430" w:type="dxa"/>
            <w:tcBorders>
              <w:top w:val="nil"/>
              <w:left w:val="nil"/>
              <w:bottom w:val="nil"/>
              <w:right w:val="nil"/>
            </w:tcBorders>
            <w:vAlign w:val="bottom"/>
          </w:tcPr>
          <w:p w14:paraId="00B490B7" w14:textId="77777777" w:rsidR="00DD2243" w:rsidRPr="00652F28" w:rsidRDefault="00DD2243" w:rsidP="001478BB">
            <w:pPr>
              <w:tabs>
                <w:tab w:val="decimal" w:pos="624"/>
              </w:tabs>
              <w:spacing w:line="288" w:lineRule="auto"/>
              <w:rPr>
                <w:rFonts w:ascii="Times New Roman" w:eastAsia="Times New Roman" w:hAnsi="Times New Roman" w:cs="Times New Roman"/>
                <w:szCs w:val="20"/>
              </w:rPr>
            </w:pPr>
            <w:r w:rsidRPr="00652F28">
              <w:rPr>
                <w:rFonts w:ascii="Times New Roman" w:eastAsia="Times New Roman" w:hAnsi="Times New Roman" w:cs="Times New Roman"/>
                <w:szCs w:val="20"/>
              </w:rPr>
              <w:t>100.</w:t>
            </w:r>
            <w:r>
              <w:rPr>
                <w:rFonts w:ascii="Times New Roman" w:eastAsia="Times New Roman" w:hAnsi="Times New Roman" w:cs="Times New Roman"/>
                <w:szCs w:val="20"/>
              </w:rPr>
              <w:t>8</w:t>
            </w:r>
          </w:p>
        </w:tc>
        <w:tc>
          <w:tcPr>
            <w:tcW w:w="1429" w:type="dxa"/>
            <w:tcBorders>
              <w:top w:val="nil"/>
              <w:left w:val="nil"/>
              <w:bottom w:val="nil"/>
              <w:right w:val="nil"/>
            </w:tcBorders>
            <w:vAlign w:val="bottom"/>
          </w:tcPr>
          <w:p w14:paraId="2A2066F7" w14:textId="77777777" w:rsidR="00DD2243" w:rsidRPr="00652F28" w:rsidRDefault="00DD2243" w:rsidP="001478BB">
            <w:pPr>
              <w:tabs>
                <w:tab w:val="decimal" w:pos="510"/>
              </w:tabs>
              <w:spacing w:line="288" w:lineRule="auto"/>
              <w:rPr>
                <w:rFonts w:ascii="Times New Roman" w:hAnsi="Times New Roman" w:cs="Times New Roman"/>
              </w:rPr>
            </w:pPr>
            <w:r w:rsidRPr="00652F28">
              <w:rPr>
                <w:rFonts w:ascii="Times New Roman" w:hAnsi="Times New Roman" w:cs="Times New Roman"/>
              </w:rPr>
              <w:t>0.0</w:t>
            </w:r>
          </w:p>
        </w:tc>
        <w:tc>
          <w:tcPr>
            <w:tcW w:w="1430" w:type="dxa"/>
            <w:tcBorders>
              <w:top w:val="nil"/>
              <w:left w:val="nil"/>
              <w:bottom w:val="nil"/>
              <w:right w:val="nil"/>
            </w:tcBorders>
            <w:vAlign w:val="bottom"/>
          </w:tcPr>
          <w:p w14:paraId="381AEB32" w14:textId="77777777" w:rsidR="00DD2243" w:rsidRPr="00652F28" w:rsidRDefault="00DD2243" w:rsidP="001478BB">
            <w:pPr>
              <w:tabs>
                <w:tab w:val="decimal" w:pos="624"/>
              </w:tabs>
              <w:spacing w:line="288" w:lineRule="auto"/>
              <w:rPr>
                <w:rFonts w:ascii="Times New Roman" w:eastAsia="Times New Roman" w:hAnsi="Times New Roman" w:cs="Times New Roman"/>
                <w:szCs w:val="20"/>
              </w:rPr>
            </w:pPr>
            <w:r w:rsidRPr="00652F28">
              <w:rPr>
                <w:rFonts w:ascii="Times New Roman" w:eastAsia="Times New Roman" w:hAnsi="Times New Roman" w:cs="Times New Roman"/>
                <w:szCs w:val="20"/>
              </w:rPr>
              <w:t>99.9</w:t>
            </w:r>
          </w:p>
        </w:tc>
        <w:tc>
          <w:tcPr>
            <w:tcW w:w="1430" w:type="dxa"/>
            <w:tcBorders>
              <w:top w:val="nil"/>
              <w:left w:val="nil"/>
              <w:bottom w:val="nil"/>
              <w:right w:val="nil"/>
            </w:tcBorders>
            <w:vAlign w:val="bottom"/>
          </w:tcPr>
          <w:p w14:paraId="7BBDBDDB" w14:textId="77777777" w:rsidR="00DD2243" w:rsidRPr="00652F28" w:rsidRDefault="00DD2243" w:rsidP="001478BB">
            <w:pPr>
              <w:tabs>
                <w:tab w:val="decimal" w:pos="624"/>
              </w:tabs>
              <w:spacing w:line="288" w:lineRule="auto"/>
              <w:rPr>
                <w:rFonts w:ascii="Times New Roman" w:eastAsia="Times New Roman" w:hAnsi="Times New Roman" w:cs="Times New Roman"/>
                <w:szCs w:val="20"/>
              </w:rPr>
            </w:pPr>
            <w:r w:rsidRPr="00652F28">
              <w:rPr>
                <w:rFonts w:ascii="Times New Roman" w:eastAsia="Times New Roman" w:hAnsi="Times New Roman" w:cs="Times New Roman"/>
                <w:szCs w:val="20"/>
              </w:rPr>
              <w:t>0.6</w:t>
            </w:r>
          </w:p>
        </w:tc>
      </w:tr>
      <w:tr w:rsidR="00DD2243" w:rsidRPr="00652F28" w14:paraId="2F24FD38" w14:textId="77777777" w:rsidTr="001478BB">
        <w:trPr>
          <w:jc w:val="center"/>
        </w:trPr>
        <w:tc>
          <w:tcPr>
            <w:tcW w:w="3284" w:type="dxa"/>
            <w:tcBorders>
              <w:top w:val="nil"/>
              <w:left w:val="nil"/>
              <w:bottom w:val="nil"/>
              <w:right w:val="nil"/>
            </w:tcBorders>
            <w:vAlign w:val="bottom"/>
          </w:tcPr>
          <w:p w14:paraId="06D04298" w14:textId="77777777" w:rsidR="00DD2243" w:rsidRPr="000E74FE" w:rsidRDefault="00DD2243" w:rsidP="001478BB">
            <w:pPr>
              <w:spacing w:line="288" w:lineRule="auto"/>
              <w:rPr>
                <w:rFonts w:ascii="Times New Roman" w:eastAsia="Calibri" w:hAnsi="Times New Roman" w:cs="Times New Roman"/>
                <w:color w:val="000000"/>
              </w:rPr>
            </w:pPr>
            <w:r w:rsidRPr="000E74FE">
              <w:rPr>
                <w:rFonts w:ascii="Times New Roman" w:eastAsia="Calibri" w:hAnsi="Times New Roman" w:cs="Times New Roman"/>
                <w:color w:val="000000"/>
              </w:rPr>
              <w:t>Urban Mekong Delta</w:t>
            </w:r>
            <w:r>
              <w:rPr>
                <w:rFonts w:ascii="Times New Roman" w:eastAsia="Calibri" w:hAnsi="Times New Roman" w:cs="Times New Roman"/>
                <w:color w:val="000000"/>
                <w:vertAlign w:val="subscript"/>
              </w:rPr>
              <w:t xml:space="preserve"> </w:t>
            </w:r>
          </w:p>
        </w:tc>
        <w:tc>
          <w:tcPr>
            <w:tcW w:w="1429" w:type="dxa"/>
            <w:tcBorders>
              <w:top w:val="nil"/>
              <w:left w:val="nil"/>
              <w:bottom w:val="nil"/>
              <w:right w:val="nil"/>
            </w:tcBorders>
            <w:vAlign w:val="bottom"/>
          </w:tcPr>
          <w:p w14:paraId="7E97761D" w14:textId="77777777" w:rsidR="00DD2243" w:rsidRPr="00652F28" w:rsidRDefault="00DD2243" w:rsidP="001478BB">
            <w:pPr>
              <w:tabs>
                <w:tab w:val="decimal" w:pos="624"/>
              </w:tabs>
              <w:spacing w:line="288" w:lineRule="auto"/>
              <w:rPr>
                <w:rFonts w:ascii="Times New Roman" w:eastAsia="Times New Roman" w:hAnsi="Times New Roman" w:cs="Times New Roman"/>
                <w:szCs w:val="20"/>
              </w:rPr>
            </w:pPr>
            <w:r w:rsidRPr="00652F28">
              <w:rPr>
                <w:rFonts w:ascii="Times New Roman" w:eastAsia="Times New Roman" w:hAnsi="Times New Roman" w:cs="Times New Roman"/>
                <w:szCs w:val="20"/>
              </w:rPr>
              <w:t>86.8</w:t>
            </w:r>
          </w:p>
        </w:tc>
        <w:tc>
          <w:tcPr>
            <w:tcW w:w="1430" w:type="dxa"/>
            <w:tcBorders>
              <w:top w:val="nil"/>
              <w:left w:val="nil"/>
              <w:bottom w:val="nil"/>
              <w:right w:val="nil"/>
            </w:tcBorders>
            <w:vAlign w:val="bottom"/>
          </w:tcPr>
          <w:p w14:paraId="139B3FE2" w14:textId="77777777" w:rsidR="00DD2243" w:rsidRPr="00652F28" w:rsidRDefault="00DD2243" w:rsidP="001478BB">
            <w:pPr>
              <w:tabs>
                <w:tab w:val="decimal" w:pos="624"/>
              </w:tabs>
              <w:spacing w:line="288" w:lineRule="auto"/>
              <w:rPr>
                <w:rFonts w:ascii="Times New Roman" w:eastAsia="Times New Roman" w:hAnsi="Times New Roman" w:cs="Times New Roman"/>
                <w:szCs w:val="20"/>
              </w:rPr>
            </w:pPr>
            <w:r w:rsidRPr="00652F28">
              <w:rPr>
                <w:rFonts w:ascii="Times New Roman" w:eastAsia="Times New Roman" w:hAnsi="Times New Roman" w:cs="Times New Roman"/>
                <w:szCs w:val="20"/>
              </w:rPr>
              <w:t>8</w:t>
            </w:r>
            <w:r>
              <w:rPr>
                <w:rFonts w:ascii="Times New Roman" w:eastAsia="Times New Roman" w:hAnsi="Times New Roman" w:cs="Times New Roman"/>
                <w:szCs w:val="20"/>
              </w:rPr>
              <w:t>6.9</w:t>
            </w:r>
          </w:p>
        </w:tc>
        <w:tc>
          <w:tcPr>
            <w:tcW w:w="1429" w:type="dxa"/>
            <w:tcBorders>
              <w:top w:val="nil"/>
              <w:left w:val="nil"/>
              <w:bottom w:val="nil"/>
              <w:right w:val="nil"/>
            </w:tcBorders>
            <w:vAlign w:val="bottom"/>
          </w:tcPr>
          <w:p w14:paraId="45EE72A1" w14:textId="77777777" w:rsidR="00DD2243" w:rsidRPr="00652F28" w:rsidRDefault="00DD2243" w:rsidP="001478BB">
            <w:pPr>
              <w:tabs>
                <w:tab w:val="decimal" w:pos="510"/>
              </w:tabs>
              <w:spacing w:line="288" w:lineRule="auto"/>
              <w:rPr>
                <w:rFonts w:ascii="Times New Roman" w:hAnsi="Times New Roman" w:cs="Times New Roman"/>
              </w:rPr>
            </w:pPr>
            <w:r w:rsidRPr="00652F28">
              <w:rPr>
                <w:rFonts w:ascii="Times New Roman" w:hAnsi="Times New Roman" w:cs="Times New Roman"/>
              </w:rPr>
              <w:t>0.</w:t>
            </w:r>
            <w:r>
              <w:rPr>
                <w:rFonts w:ascii="Times New Roman" w:hAnsi="Times New Roman" w:cs="Times New Roman"/>
              </w:rPr>
              <w:t>0</w:t>
            </w:r>
          </w:p>
        </w:tc>
        <w:tc>
          <w:tcPr>
            <w:tcW w:w="1430" w:type="dxa"/>
            <w:tcBorders>
              <w:top w:val="nil"/>
              <w:left w:val="nil"/>
              <w:bottom w:val="nil"/>
              <w:right w:val="nil"/>
            </w:tcBorders>
            <w:vAlign w:val="bottom"/>
          </w:tcPr>
          <w:p w14:paraId="67B066CC" w14:textId="77777777" w:rsidR="00DD2243" w:rsidRPr="00652F28" w:rsidRDefault="00DD2243" w:rsidP="001478BB">
            <w:pPr>
              <w:tabs>
                <w:tab w:val="decimal" w:pos="624"/>
              </w:tabs>
              <w:spacing w:line="288" w:lineRule="auto"/>
              <w:rPr>
                <w:rFonts w:ascii="Times New Roman" w:eastAsia="Times New Roman" w:hAnsi="Times New Roman" w:cs="Times New Roman"/>
                <w:szCs w:val="20"/>
              </w:rPr>
            </w:pPr>
            <w:r w:rsidRPr="00652F28">
              <w:rPr>
                <w:rFonts w:ascii="Times New Roman" w:eastAsia="Times New Roman" w:hAnsi="Times New Roman" w:cs="Times New Roman"/>
                <w:szCs w:val="20"/>
              </w:rPr>
              <w:t>87.3</w:t>
            </w:r>
          </w:p>
        </w:tc>
        <w:tc>
          <w:tcPr>
            <w:tcW w:w="1430" w:type="dxa"/>
            <w:tcBorders>
              <w:top w:val="nil"/>
              <w:left w:val="nil"/>
              <w:bottom w:val="nil"/>
              <w:right w:val="nil"/>
            </w:tcBorders>
            <w:vAlign w:val="bottom"/>
          </w:tcPr>
          <w:p w14:paraId="756497EB" w14:textId="77777777" w:rsidR="00DD2243" w:rsidRPr="00652F28" w:rsidRDefault="00DD2243" w:rsidP="001478BB">
            <w:pPr>
              <w:tabs>
                <w:tab w:val="decimal" w:pos="624"/>
              </w:tabs>
              <w:spacing w:line="288" w:lineRule="auto"/>
              <w:rPr>
                <w:rFonts w:ascii="Times New Roman" w:eastAsia="Times New Roman" w:hAnsi="Times New Roman" w:cs="Times New Roman"/>
                <w:szCs w:val="20"/>
              </w:rPr>
            </w:pPr>
            <w:r w:rsidRPr="00652F28">
              <w:rPr>
                <w:rFonts w:ascii="Times New Roman" w:eastAsia="Times New Roman" w:hAnsi="Times New Roman" w:cs="Times New Roman"/>
                <w:szCs w:val="20"/>
              </w:rPr>
              <w:t>0.2</w:t>
            </w:r>
          </w:p>
        </w:tc>
      </w:tr>
      <w:tr w:rsidR="00DD2243" w:rsidRPr="00652F28" w14:paraId="62EC0DB0" w14:textId="77777777" w:rsidTr="001478BB">
        <w:trPr>
          <w:jc w:val="center"/>
        </w:trPr>
        <w:tc>
          <w:tcPr>
            <w:tcW w:w="3284" w:type="dxa"/>
            <w:tcBorders>
              <w:top w:val="nil"/>
              <w:left w:val="nil"/>
              <w:bottom w:val="nil"/>
              <w:right w:val="nil"/>
            </w:tcBorders>
            <w:vAlign w:val="bottom"/>
          </w:tcPr>
          <w:p w14:paraId="39132815" w14:textId="77777777" w:rsidR="00DD2243" w:rsidRPr="000E74FE" w:rsidRDefault="00DD2243" w:rsidP="001478BB">
            <w:pPr>
              <w:spacing w:line="288" w:lineRule="auto"/>
              <w:rPr>
                <w:rFonts w:ascii="Times New Roman" w:eastAsia="Calibri" w:hAnsi="Times New Roman" w:cs="Times New Roman"/>
                <w:color w:val="000000"/>
              </w:rPr>
            </w:pPr>
            <w:r w:rsidRPr="000E74FE">
              <w:rPr>
                <w:rFonts w:ascii="Times New Roman" w:eastAsia="Calibri" w:hAnsi="Times New Roman" w:cs="Times New Roman"/>
                <w:color w:val="000000"/>
              </w:rPr>
              <w:t>Rural Red River</w:t>
            </w:r>
            <w:r>
              <w:rPr>
                <w:rFonts w:ascii="Times New Roman" w:eastAsia="Calibri" w:hAnsi="Times New Roman" w:cs="Times New Roman"/>
                <w:color w:val="000000"/>
                <w:vertAlign w:val="subscript"/>
              </w:rPr>
              <w:t xml:space="preserve"> </w:t>
            </w:r>
          </w:p>
        </w:tc>
        <w:tc>
          <w:tcPr>
            <w:tcW w:w="1429" w:type="dxa"/>
            <w:tcBorders>
              <w:top w:val="nil"/>
              <w:left w:val="nil"/>
              <w:bottom w:val="nil"/>
              <w:right w:val="nil"/>
            </w:tcBorders>
            <w:vAlign w:val="bottom"/>
          </w:tcPr>
          <w:p w14:paraId="2EF58632" w14:textId="77777777" w:rsidR="00DD2243" w:rsidRPr="00652F28" w:rsidRDefault="00DD2243" w:rsidP="001478BB">
            <w:pPr>
              <w:tabs>
                <w:tab w:val="decimal" w:pos="624"/>
              </w:tabs>
              <w:spacing w:line="288" w:lineRule="auto"/>
              <w:rPr>
                <w:rFonts w:ascii="Times New Roman" w:eastAsia="Times New Roman" w:hAnsi="Times New Roman" w:cs="Times New Roman"/>
                <w:szCs w:val="20"/>
              </w:rPr>
            </w:pPr>
            <w:r w:rsidRPr="00652F28">
              <w:rPr>
                <w:rFonts w:ascii="Times New Roman" w:eastAsia="Times New Roman" w:hAnsi="Times New Roman" w:cs="Times New Roman"/>
                <w:szCs w:val="20"/>
              </w:rPr>
              <w:t>89.5</w:t>
            </w:r>
          </w:p>
        </w:tc>
        <w:tc>
          <w:tcPr>
            <w:tcW w:w="1430" w:type="dxa"/>
            <w:tcBorders>
              <w:top w:val="nil"/>
              <w:left w:val="nil"/>
              <w:bottom w:val="nil"/>
              <w:right w:val="nil"/>
            </w:tcBorders>
            <w:vAlign w:val="bottom"/>
          </w:tcPr>
          <w:p w14:paraId="1C29FA77" w14:textId="77777777" w:rsidR="00DD2243" w:rsidRPr="00652F28" w:rsidRDefault="00DD2243" w:rsidP="001478BB">
            <w:pPr>
              <w:tabs>
                <w:tab w:val="decimal" w:pos="624"/>
              </w:tabs>
              <w:spacing w:line="288" w:lineRule="auto"/>
              <w:rPr>
                <w:rFonts w:ascii="Times New Roman" w:eastAsia="Times New Roman" w:hAnsi="Times New Roman" w:cs="Times New Roman"/>
                <w:szCs w:val="20"/>
              </w:rPr>
            </w:pPr>
            <w:r w:rsidRPr="00652F28">
              <w:rPr>
                <w:rFonts w:ascii="Times New Roman" w:eastAsia="Times New Roman" w:hAnsi="Times New Roman" w:cs="Times New Roman"/>
                <w:szCs w:val="20"/>
              </w:rPr>
              <w:t>89.6</w:t>
            </w:r>
          </w:p>
        </w:tc>
        <w:tc>
          <w:tcPr>
            <w:tcW w:w="1429" w:type="dxa"/>
            <w:tcBorders>
              <w:top w:val="nil"/>
              <w:left w:val="nil"/>
              <w:bottom w:val="nil"/>
              <w:right w:val="nil"/>
            </w:tcBorders>
            <w:vAlign w:val="bottom"/>
          </w:tcPr>
          <w:p w14:paraId="117A79F4" w14:textId="77777777" w:rsidR="00DD2243" w:rsidRPr="00652F28" w:rsidRDefault="00DD2243" w:rsidP="001478BB">
            <w:pPr>
              <w:tabs>
                <w:tab w:val="decimal" w:pos="510"/>
              </w:tabs>
              <w:spacing w:line="288" w:lineRule="auto"/>
              <w:rPr>
                <w:rFonts w:ascii="Times New Roman" w:hAnsi="Times New Roman" w:cs="Times New Roman"/>
              </w:rPr>
            </w:pPr>
            <w:r w:rsidRPr="00652F28">
              <w:rPr>
                <w:rFonts w:ascii="Times New Roman" w:hAnsi="Times New Roman" w:cs="Times New Roman"/>
              </w:rPr>
              <w:t>0.0</w:t>
            </w:r>
          </w:p>
        </w:tc>
        <w:tc>
          <w:tcPr>
            <w:tcW w:w="1430" w:type="dxa"/>
            <w:tcBorders>
              <w:top w:val="nil"/>
              <w:left w:val="nil"/>
              <w:bottom w:val="nil"/>
              <w:right w:val="nil"/>
            </w:tcBorders>
            <w:vAlign w:val="bottom"/>
          </w:tcPr>
          <w:p w14:paraId="22A54D80" w14:textId="77777777" w:rsidR="00DD2243" w:rsidRPr="00652F28" w:rsidRDefault="00DD2243" w:rsidP="001478BB">
            <w:pPr>
              <w:tabs>
                <w:tab w:val="decimal" w:pos="624"/>
              </w:tabs>
              <w:spacing w:line="288" w:lineRule="auto"/>
              <w:rPr>
                <w:rFonts w:ascii="Times New Roman" w:eastAsia="Times New Roman" w:hAnsi="Times New Roman" w:cs="Times New Roman"/>
                <w:szCs w:val="20"/>
              </w:rPr>
            </w:pPr>
            <w:r w:rsidRPr="00652F28">
              <w:rPr>
                <w:rFonts w:ascii="Times New Roman" w:eastAsia="Times New Roman" w:hAnsi="Times New Roman" w:cs="Times New Roman"/>
                <w:szCs w:val="20"/>
              </w:rPr>
              <w:t>86.5</w:t>
            </w:r>
          </w:p>
        </w:tc>
        <w:tc>
          <w:tcPr>
            <w:tcW w:w="1430" w:type="dxa"/>
            <w:tcBorders>
              <w:top w:val="nil"/>
              <w:left w:val="nil"/>
              <w:bottom w:val="nil"/>
              <w:right w:val="nil"/>
            </w:tcBorders>
            <w:vAlign w:val="bottom"/>
          </w:tcPr>
          <w:p w14:paraId="3A9AE265" w14:textId="77777777" w:rsidR="00DD2243" w:rsidRPr="00652F28" w:rsidRDefault="00DD2243" w:rsidP="001478BB">
            <w:pPr>
              <w:tabs>
                <w:tab w:val="decimal" w:pos="624"/>
              </w:tabs>
              <w:spacing w:line="288" w:lineRule="auto"/>
              <w:rPr>
                <w:rFonts w:ascii="Times New Roman" w:eastAsia="Times New Roman" w:hAnsi="Times New Roman" w:cs="Times New Roman"/>
                <w:szCs w:val="20"/>
              </w:rPr>
            </w:pPr>
            <w:r w:rsidRPr="00652F28">
              <w:rPr>
                <w:rFonts w:ascii="Times New Roman" w:eastAsia="Times New Roman" w:hAnsi="Times New Roman" w:cs="Times New Roman"/>
                <w:szCs w:val="20"/>
              </w:rPr>
              <w:t>8.6</w:t>
            </w:r>
          </w:p>
        </w:tc>
      </w:tr>
      <w:tr w:rsidR="00DD2243" w:rsidRPr="00652F28" w14:paraId="4BA0EA0B" w14:textId="77777777" w:rsidTr="001478BB">
        <w:trPr>
          <w:jc w:val="center"/>
        </w:trPr>
        <w:tc>
          <w:tcPr>
            <w:tcW w:w="3284" w:type="dxa"/>
            <w:tcBorders>
              <w:top w:val="nil"/>
              <w:left w:val="nil"/>
              <w:bottom w:val="nil"/>
              <w:right w:val="nil"/>
            </w:tcBorders>
            <w:vAlign w:val="bottom"/>
          </w:tcPr>
          <w:p w14:paraId="14D60057" w14:textId="77777777" w:rsidR="00DD2243" w:rsidRPr="000E74FE" w:rsidRDefault="00DD2243" w:rsidP="001478BB">
            <w:pPr>
              <w:spacing w:line="288" w:lineRule="auto"/>
              <w:rPr>
                <w:rFonts w:ascii="Times New Roman" w:eastAsia="Calibri" w:hAnsi="Times New Roman" w:cs="Times New Roman"/>
                <w:color w:val="000000"/>
              </w:rPr>
            </w:pPr>
            <w:r w:rsidRPr="000E74FE">
              <w:rPr>
                <w:rFonts w:ascii="Times New Roman" w:eastAsia="Calibri" w:hAnsi="Times New Roman" w:cs="Times New Roman"/>
                <w:color w:val="000000"/>
              </w:rPr>
              <w:t>Rural Mid-Northern Mountains</w:t>
            </w:r>
            <w:r>
              <w:rPr>
                <w:rFonts w:ascii="Times New Roman" w:eastAsia="Calibri" w:hAnsi="Times New Roman" w:cs="Times New Roman"/>
                <w:color w:val="000000"/>
                <w:vertAlign w:val="subscript"/>
              </w:rPr>
              <w:t xml:space="preserve"> </w:t>
            </w:r>
          </w:p>
        </w:tc>
        <w:tc>
          <w:tcPr>
            <w:tcW w:w="1429" w:type="dxa"/>
            <w:tcBorders>
              <w:top w:val="nil"/>
              <w:left w:val="nil"/>
              <w:bottom w:val="nil"/>
              <w:right w:val="nil"/>
            </w:tcBorders>
            <w:vAlign w:val="bottom"/>
          </w:tcPr>
          <w:p w14:paraId="70D7D68E" w14:textId="77777777" w:rsidR="00DD2243" w:rsidRPr="00652F28" w:rsidRDefault="00DD2243" w:rsidP="001478BB">
            <w:pPr>
              <w:tabs>
                <w:tab w:val="decimal" w:pos="624"/>
              </w:tabs>
              <w:spacing w:line="288" w:lineRule="auto"/>
              <w:rPr>
                <w:rFonts w:ascii="Times New Roman" w:eastAsia="Times New Roman" w:hAnsi="Times New Roman" w:cs="Times New Roman"/>
                <w:szCs w:val="20"/>
              </w:rPr>
            </w:pPr>
            <w:r w:rsidRPr="00652F28">
              <w:rPr>
                <w:rFonts w:ascii="Times New Roman" w:eastAsia="Times New Roman" w:hAnsi="Times New Roman" w:cs="Times New Roman"/>
                <w:szCs w:val="20"/>
              </w:rPr>
              <w:t>96.4</w:t>
            </w:r>
          </w:p>
        </w:tc>
        <w:tc>
          <w:tcPr>
            <w:tcW w:w="1430" w:type="dxa"/>
            <w:tcBorders>
              <w:top w:val="nil"/>
              <w:left w:val="nil"/>
              <w:bottom w:val="nil"/>
              <w:right w:val="nil"/>
            </w:tcBorders>
            <w:vAlign w:val="bottom"/>
          </w:tcPr>
          <w:p w14:paraId="234EF455" w14:textId="77777777" w:rsidR="00DD2243" w:rsidRPr="00652F28" w:rsidRDefault="00DD2243" w:rsidP="001478BB">
            <w:pPr>
              <w:tabs>
                <w:tab w:val="decimal" w:pos="624"/>
              </w:tabs>
              <w:spacing w:line="288" w:lineRule="auto"/>
              <w:rPr>
                <w:rFonts w:ascii="Times New Roman" w:eastAsia="Times New Roman" w:hAnsi="Times New Roman" w:cs="Times New Roman"/>
                <w:szCs w:val="20"/>
              </w:rPr>
            </w:pPr>
            <w:r w:rsidRPr="00652F28">
              <w:rPr>
                <w:rFonts w:ascii="Times New Roman" w:eastAsia="Times New Roman" w:hAnsi="Times New Roman" w:cs="Times New Roman"/>
                <w:szCs w:val="20"/>
              </w:rPr>
              <w:t>96.1</w:t>
            </w:r>
          </w:p>
        </w:tc>
        <w:tc>
          <w:tcPr>
            <w:tcW w:w="1429" w:type="dxa"/>
            <w:tcBorders>
              <w:top w:val="nil"/>
              <w:left w:val="nil"/>
              <w:bottom w:val="nil"/>
              <w:right w:val="nil"/>
            </w:tcBorders>
            <w:vAlign w:val="bottom"/>
          </w:tcPr>
          <w:p w14:paraId="27002657" w14:textId="77777777" w:rsidR="00DD2243" w:rsidRPr="00652F28" w:rsidRDefault="00DD2243" w:rsidP="001478BB">
            <w:pPr>
              <w:tabs>
                <w:tab w:val="decimal" w:pos="510"/>
              </w:tabs>
              <w:spacing w:line="288" w:lineRule="auto"/>
              <w:rPr>
                <w:rFonts w:ascii="Times New Roman" w:hAnsi="Times New Roman" w:cs="Times New Roman"/>
              </w:rPr>
            </w:pPr>
            <w:r w:rsidRPr="00652F28">
              <w:rPr>
                <w:rFonts w:ascii="Times New Roman" w:hAnsi="Times New Roman" w:cs="Times New Roman"/>
              </w:rPr>
              <w:t>0.1</w:t>
            </w:r>
          </w:p>
        </w:tc>
        <w:tc>
          <w:tcPr>
            <w:tcW w:w="1430" w:type="dxa"/>
            <w:tcBorders>
              <w:top w:val="nil"/>
              <w:left w:val="nil"/>
              <w:bottom w:val="nil"/>
              <w:right w:val="nil"/>
            </w:tcBorders>
            <w:vAlign w:val="bottom"/>
          </w:tcPr>
          <w:p w14:paraId="4BCB99B1" w14:textId="77777777" w:rsidR="00DD2243" w:rsidRPr="00652F28" w:rsidRDefault="00DD2243" w:rsidP="001478BB">
            <w:pPr>
              <w:tabs>
                <w:tab w:val="decimal" w:pos="624"/>
              </w:tabs>
              <w:spacing w:line="288" w:lineRule="auto"/>
              <w:rPr>
                <w:rFonts w:ascii="Times New Roman" w:eastAsia="Times New Roman" w:hAnsi="Times New Roman" w:cs="Times New Roman"/>
                <w:szCs w:val="20"/>
              </w:rPr>
            </w:pPr>
            <w:r w:rsidRPr="00652F28">
              <w:rPr>
                <w:rFonts w:ascii="Times New Roman" w:eastAsia="Times New Roman" w:hAnsi="Times New Roman" w:cs="Times New Roman"/>
                <w:szCs w:val="20"/>
              </w:rPr>
              <w:t>83.4</w:t>
            </w:r>
          </w:p>
        </w:tc>
        <w:tc>
          <w:tcPr>
            <w:tcW w:w="1430" w:type="dxa"/>
            <w:tcBorders>
              <w:top w:val="nil"/>
              <w:left w:val="nil"/>
              <w:bottom w:val="nil"/>
              <w:right w:val="nil"/>
            </w:tcBorders>
            <w:vAlign w:val="bottom"/>
          </w:tcPr>
          <w:p w14:paraId="5CD3FD15" w14:textId="77777777" w:rsidR="00DD2243" w:rsidRPr="00652F28" w:rsidRDefault="00DD2243" w:rsidP="001478BB">
            <w:pPr>
              <w:tabs>
                <w:tab w:val="decimal" w:pos="624"/>
              </w:tabs>
              <w:spacing w:line="288" w:lineRule="auto"/>
              <w:rPr>
                <w:rFonts w:ascii="Times New Roman" w:eastAsia="Times New Roman" w:hAnsi="Times New Roman" w:cs="Times New Roman"/>
                <w:szCs w:val="20"/>
              </w:rPr>
            </w:pPr>
            <w:r w:rsidRPr="00652F28">
              <w:rPr>
                <w:rFonts w:ascii="Times New Roman" w:eastAsia="Times New Roman" w:hAnsi="Times New Roman" w:cs="Times New Roman"/>
                <w:szCs w:val="20"/>
              </w:rPr>
              <w:t>168.2</w:t>
            </w:r>
          </w:p>
        </w:tc>
      </w:tr>
      <w:tr w:rsidR="00DD2243" w:rsidRPr="00652F28" w14:paraId="5F6B255F" w14:textId="77777777" w:rsidTr="001478BB">
        <w:trPr>
          <w:jc w:val="center"/>
        </w:trPr>
        <w:tc>
          <w:tcPr>
            <w:tcW w:w="3284" w:type="dxa"/>
            <w:tcBorders>
              <w:top w:val="nil"/>
              <w:left w:val="nil"/>
              <w:bottom w:val="nil"/>
              <w:right w:val="nil"/>
            </w:tcBorders>
            <w:vAlign w:val="bottom"/>
          </w:tcPr>
          <w:p w14:paraId="773F728C" w14:textId="77777777" w:rsidR="00DD2243" w:rsidRPr="000E74FE" w:rsidRDefault="00DD2243" w:rsidP="001478BB">
            <w:pPr>
              <w:spacing w:line="288" w:lineRule="auto"/>
              <w:rPr>
                <w:rFonts w:ascii="Times New Roman" w:eastAsia="Calibri" w:hAnsi="Times New Roman" w:cs="Times New Roman"/>
                <w:color w:val="000000"/>
              </w:rPr>
            </w:pPr>
            <w:r w:rsidRPr="000E74FE">
              <w:rPr>
                <w:rFonts w:ascii="Times New Roman" w:eastAsia="Calibri" w:hAnsi="Times New Roman" w:cs="Times New Roman"/>
                <w:color w:val="000000"/>
              </w:rPr>
              <w:t>Rural North-Central Coast</w:t>
            </w:r>
            <w:r>
              <w:rPr>
                <w:rFonts w:ascii="Times New Roman" w:eastAsia="Calibri" w:hAnsi="Times New Roman" w:cs="Times New Roman"/>
                <w:color w:val="000000"/>
                <w:vertAlign w:val="subscript"/>
              </w:rPr>
              <w:t xml:space="preserve"> </w:t>
            </w:r>
          </w:p>
        </w:tc>
        <w:tc>
          <w:tcPr>
            <w:tcW w:w="1429" w:type="dxa"/>
            <w:tcBorders>
              <w:top w:val="nil"/>
              <w:left w:val="nil"/>
              <w:bottom w:val="nil"/>
              <w:right w:val="nil"/>
            </w:tcBorders>
            <w:vAlign w:val="bottom"/>
          </w:tcPr>
          <w:p w14:paraId="581A5ACC" w14:textId="77777777" w:rsidR="00DD2243" w:rsidRPr="00652F28" w:rsidRDefault="00DD2243" w:rsidP="001478BB">
            <w:pPr>
              <w:tabs>
                <w:tab w:val="decimal" w:pos="624"/>
              </w:tabs>
              <w:spacing w:line="288" w:lineRule="auto"/>
              <w:rPr>
                <w:rFonts w:ascii="Times New Roman" w:eastAsia="Times New Roman" w:hAnsi="Times New Roman" w:cs="Times New Roman"/>
                <w:szCs w:val="20"/>
              </w:rPr>
            </w:pPr>
            <w:r w:rsidRPr="00652F28">
              <w:rPr>
                <w:rFonts w:ascii="Times New Roman" w:eastAsia="Times New Roman" w:hAnsi="Times New Roman" w:cs="Times New Roman"/>
                <w:szCs w:val="20"/>
              </w:rPr>
              <w:t>84.9</w:t>
            </w:r>
          </w:p>
        </w:tc>
        <w:tc>
          <w:tcPr>
            <w:tcW w:w="1430" w:type="dxa"/>
            <w:tcBorders>
              <w:top w:val="nil"/>
              <w:left w:val="nil"/>
              <w:bottom w:val="nil"/>
              <w:right w:val="nil"/>
            </w:tcBorders>
            <w:vAlign w:val="bottom"/>
          </w:tcPr>
          <w:p w14:paraId="061A1A5B" w14:textId="77777777" w:rsidR="00DD2243" w:rsidRPr="00652F28" w:rsidRDefault="00DD2243" w:rsidP="001478BB">
            <w:pPr>
              <w:tabs>
                <w:tab w:val="decimal" w:pos="624"/>
              </w:tabs>
              <w:spacing w:line="288" w:lineRule="auto"/>
              <w:rPr>
                <w:rFonts w:ascii="Times New Roman" w:eastAsia="Times New Roman" w:hAnsi="Times New Roman" w:cs="Times New Roman"/>
                <w:szCs w:val="20"/>
              </w:rPr>
            </w:pPr>
            <w:r w:rsidRPr="00652F28">
              <w:rPr>
                <w:rFonts w:ascii="Times New Roman" w:eastAsia="Times New Roman" w:hAnsi="Times New Roman" w:cs="Times New Roman"/>
                <w:szCs w:val="20"/>
              </w:rPr>
              <w:t>81.8</w:t>
            </w:r>
          </w:p>
        </w:tc>
        <w:tc>
          <w:tcPr>
            <w:tcW w:w="1429" w:type="dxa"/>
            <w:tcBorders>
              <w:top w:val="nil"/>
              <w:left w:val="nil"/>
              <w:bottom w:val="nil"/>
              <w:right w:val="nil"/>
            </w:tcBorders>
            <w:vAlign w:val="bottom"/>
          </w:tcPr>
          <w:p w14:paraId="3271CB28" w14:textId="77777777" w:rsidR="00DD2243" w:rsidRPr="00652F28" w:rsidRDefault="00DD2243" w:rsidP="001478BB">
            <w:pPr>
              <w:tabs>
                <w:tab w:val="decimal" w:pos="510"/>
              </w:tabs>
              <w:spacing w:line="288" w:lineRule="auto"/>
              <w:rPr>
                <w:rFonts w:ascii="Times New Roman" w:hAnsi="Times New Roman" w:cs="Times New Roman"/>
              </w:rPr>
            </w:pPr>
            <w:r w:rsidRPr="00652F28">
              <w:rPr>
                <w:rFonts w:ascii="Times New Roman" w:hAnsi="Times New Roman" w:cs="Times New Roman"/>
              </w:rPr>
              <w:t>9.7</w:t>
            </w:r>
          </w:p>
        </w:tc>
        <w:tc>
          <w:tcPr>
            <w:tcW w:w="1430" w:type="dxa"/>
            <w:tcBorders>
              <w:top w:val="nil"/>
              <w:left w:val="nil"/>
              <w:bottom w:val="nil"/>
              <w:right w:val="nil"/>
            </w:tcBorders>
            <w:vAlign w:val="bottom"/>
          </w:tcPr>
          <w:p w14:paraId="528B9CEA" w14:textId="77777777" w:rsidR="00DD2243" w:rsidRPr="00652F28" w:rsidRDefault="00DD2243" w:rsidP="001478BB">
            <w:pPr>
              <w:tabs>
                <w:tab w:val="decimal" w:pos="624"/>
              </w:tabs>
              <w:spacing w:line="288" w:lineRule="auto"/>
              <w:rPr>
                <w:rFonts w:ascii="Times New Roman" w:eastAsia="Times New Roman" w:hAnsi="Times New Roman" w:cs="Times New Roman"/>
                <w:szCs w:val="20"/>
              </w:rPr>
            </w:pPr>
            <w:r w:rsidRPr="00652F28">
              <w:rPr>
                <w:rFonts w:ascii="Times New Roman" w:eastAsia="Times New Roman" w:hAnsi="Times New Roman" w:cs="Times New Roman"/>
                <w:szCs w:val="20"/>
              </w:rPr>
              <w:t>85.2</w:t>
            </w:r>
          </w:p>
        </w:tc>
        <w:tc>
          <w:tcPr>
            <w:tcW w:w="1430" w:type="dxa"/>
            <w:tcBorders>
              <w:top w:val="nil"/>
              <w:left w:val="nil"/>
              <w:bottom w:val="nil"/>
              <w:right w:val="nil"/>
            </w:tcBorders>
            <w:vAlign w:val="bottom"/>
          </w:tcPr>
          <w:p w14:paraId="510F9F9D" w14:textId="77777777" w:rsidR="00DD2243" w:rsidRPr="00652F28" w:rsidRDefault="00DD2243" w:rsidP="001478BB">
            <w:pPr>
              <w:tabs>
                <w:tab w:val="decimal" w:pos="624"/>
              </w:tabs>
              <w:spacing w:line="288" w:lineRule="auto"/>
              <w:rPr>
                <w:rFonts w:ascii="Times New Roman" w:eastAsia="Times New Roman" w:hAnsi="Times New Roman" w:cs="Times New Roman"/>
                <w:szCs w:val="20"/>
              </w:rPr>
            </w:pPr>
            <w:r w:rsidRPr="00652F28">
              <w:rPr>
                <w:rFonts w:ascii="Times New Roman" w:eastAsia="Times New Roman" w:hAnsi="Times New Roman" w:cs="Times New Roman"/>
                <w:szCs w:val="20"/>
              </w:rPr>
              <w:t>0.1</w:t>
            </w:r>
          </w:p>
        </w:tc>
      </w:tr>
      <w:tr w:rsidR="00DD2243" w:rsidRPr="00652F28" w14:paraId="6B05C13E" w14:textId="77777777" w:rsidTr="001478BB">
        <w:trPr>
          <w:jc w:val="center"/>
        </w:trPr>
        <w:tc>
          <w:tcPr>
            <w:tcW w:w="3284" w:type="dxa"/>
            <w:tcBorders>
              <w:top w:val="nil"/>
              <w:left w:val="nil"/>
              <w:bottom w:val="nil"/>
              <w:right w:val="nil"/>
            </w:tcBorders>
            <w:vAlign w:val="bottom"/>
          </w:tcPr>
          <w:p w14:paraId="2C859776" w14:textId="77777777" w:rsidR="00DD2243" w:rsidRPr="000E74FE" w:rsidRDefault="00DD2243" w:rsidP="001478BB">
            <w:pPr>
              <w:spacing w:line="288" w:lineRule="auto"/>
              <w:rPr>
                <w:rFonts w:ascii="Times New Roman" w:eastAsia="Calibri" w:hAnsi="Times New Roman" w:cs="Times New Roman"/>
                <w:color w:val="000000"/>
              </w:rPr>
            </w:pPr>
            <w:r w:rsidRPr="000E74FE">
              <w:rPr>
                <w:rFonts w:ascii="Times New Roman" w:eastAsia="Calibri" w:hAnsi="Times New Roman" w:cs="Times New Roman"/>
                <w:color w:val="000000"/>
              </w:rPr>
              <w:t>Rural Central Highlands</w:t>
            </w:r>
            <w:r>
              <w:rPr>
                <w:rFonts w:ascii="Times New Roman" w:eastAsia="Calibri" w:hAnsi="Times New Roman" w:cs="Times New Roman"/>
                <w:color w:val="000000"/>
                <w:vertAlign w:val="subscript"/>
              </w:rPr>
              <w:t xml:space="preserve"> </w:t>
            </w:r>
          </w:p>
        </w:tc>
        <w:tc>
          <w:tcPr>
            <w:tcW w:w="1429" w:type="dxa"/>
            <w:tcBorders>
              <w:top w:val="nil"/>
              <w:left w:val="nil"/>
              <w:bottom w:val="nil"/>
              <w:right w:val="nil"/>
            </w:tcBorders>
            <w:vAlign w:val="bottom"/>
          </w:tcPr>
          <w:p w14:paraId="1C105D91" w14:textId="77777777" w:rsidR="00DD2243" w:rsidRPr="00652F28" w:rsidRDefault="00DD2243" w:rsidP="001478BB">
            <w:pPr>
              <w:tabs>
                <w:tab w:val="decimal" w:pos="624"/>
              </w:tabs>
              <w:spacing w:line="288" w:lineRule="auto"/>
              <w:rPr>
                <w:rFonts w:ascii="Times New Roman" w:eastAsia="Times New Roman" w:hAnsi="Times New Roman" w:cs="Times New Roman"/>
                <w:szCs w:val="20"/>
              </w:rPr>
            </w:pPr>
            <w:r w:rsidRPr="00652F28">
              <w:rPr>
                <w:rFonts w:ascii="Times New Roman" w:eastAsia="Times New Roman" w:hAnsi="Times New Roman" w:cs="Times New Roman"/>
                <w:szCs w:val="20"/>
              </w:rPr>
              <w:t>89.0</w:t>
            </w:r>
          </w:p>
        </w:tc>
        <w:tc>
          <w:tcPr>
            <w:tcW w:w="1430" w:type="dxa"/>
            <w:tcBorders>
              <w:top w:val="nil"/>
              <w:left w:val="nil"/>
              <w:bottom w:val="nil"/>
              <w:right w:val="nil"/>
            </w:tcBorders>
            <w:vAlign w:val="bottom"/>
          </w:tcPr>
          <w:p w14:paraId="3AE23308" w14:textId="77777777" w:rsidR="00DD2243" w:rsidRPr="00652F28" w:rsidRDefault="00DD2243" w:rsidP="001478BB">
            <w:pPr>
              <w:tabs>
                <w:tab w:val="decimal" w:pos="624"/>
              </w:tabs>
              <w:spacing w:line="288" w:lineRule="auto"/>
              <w:rPr>
                <w:rFonts w:ascii="Times New Roman" w:eastAsia="Times New Roman" w:hAnsi="Times New Roman" w:cs="Times New Roman"/>
                <w:szCs w:val="20"/>
              </w:rPr>
            </w:pPr>
            <w:r w:rsidRPr="00652F28">
              <w:rPr>
                <w:rFonts w:ascii="Times New Roman" w:eastAsia="Times New Roman" w:hAnsi="Times New Roman" w:cs="Times New Roman"/>
                <w:szCs w:val="20"/>
              </w:rPr>
              <w:t>89.7</w:t>
            </w:r>
          </w:p>
        </w:tc>
        <w:tc>
          <w:tcPr>
            <w:tcW w:w="1429" w:type="dxa"/>
            <w:tcBorders>
              <w:top w:val="nil"/>
              <w:left w:val="nil"/>
              <w:bottom w:val="nil"/>
              <w:right w:val="nil"/>
            </w:tcBorders>
            <w:vAlign w:val="bottom"/>
          </w:tcPr>
          <w:p w14:paraId="12CC8BF5" w14:textId="77777777" w:rsidR="00DD2243" w:rsidRPr="00652F28" w:rsidRDefault="00DD2243" w:rsidP="001478BB">
            <w:pPr>
              <w:tabs>
                <w:tab w:val="decimal" w:pos="510"/>
              </w:tabs>
              <w:spacing w:line="288" w:lineRule="auto"/>
              <w:rPr>
                <w:rFonts w:ascii="Times New Roman" w:hAnsi="Times New Roman" w:cs="Times New Roman"/>
              </w:rPr>
            </w:pPr>
            <w:r w:rsidRPr="00652F28">
              <w:rPr>
                <w:rFonts w:ascii="Times New Roman" w:hAnsi="Times New Roman" w:cs="Times New Roman"/>
              </w:rPr>
              <w:t>0.5</w:t>
            </w:r>
          </w:p>
        </w:tc>
        <w:tc>
          <w:tcPr>
            <w:tcW w:w="1430" w:type="dxa"/>
            <w:tcBorders>
              <w:top w:val="nil"/>
              <w:left w:val="nil"/>
              <w:bottom w:val="nil"/>
              <w:right w:val="nil"/>
            </w:tcBorders>
            <w:vAlign w:val="bottom"/>
          </w:tcPr>
          <w:p w14:paraId="4C21E582" w14:textId="77777777" w:rsidR="00DD2243" w:rsidRPr="00652F28" w:rsidRDefault="00DD2243" w:rsidP="001478BB">
            <w:pPr>
              <w:tabs>
                <w:tab w:val="decimal" w:pos="624"/>
              </w:tabs>
              <w:spacing w:line="288" w:lineRule="auto"/>
              <w:rPr>
                <w:rFonts w:ascii="Times New Roman" w:eastAsia="Times New Roman" w:hAnsi="Times New Roman" w:cs="Times New Roman"/>
                <w:szCs w:val="20"/>
              </w:rPr>
            </w:pPr>
            <w:r w:rsidRPr="00652F28">
              <w:rPr>
                <w:rFonts w:ascii="Times New Roman" w:eastAsia="Times New Roman" w:hAnsi="Times New Roman" w:cs="Times New Roman"/>
                <w:szCs w:val="20"/>
              </w:rPr>
              <w:t>86.8</w:t>
            </w:r>
          </w:p>
        </w:tc>
        <w:tc>
          <w:tcPr>
            <w:tcW w:w="1430" w:type="dxa"/>
            <w:tcBorders>
              <w:top w:val="nil"/>
              <w:left w:val="nil"/>
              <w:bottom w:val="nil"/>
              <w:right w:val="nil"/>
            </w:tcBorders>
            <w:vAlign w:val="bottom"/>
          </w:tcPr>
          <w:p w14:paraId="4B6E8C36" w14:textId="77777777" w:rsidR="00DD2243" w:rsidRPr="00652F28" w:rsidRDefault="00DD2243" w:rsidP="001478BB">
            <w:pPr>
              <w:tabs>
                <w:tab w:val="decimal" w:pos="624"/>
              </w:tabs>
              <w:spacing w:line="288" w:lineRule="auto"/>
              <w:rPr>
                <w:rFonts w:ascii="Times New Roman" w:eastAsia="Times New Roman" w:hAnsi="Times New Roman" w:cs="Times New Roman"/>
                <w:szCs w:val="20"/>
              </w:rPr>
            </w:pPr>
            <w:r w:rsidRPr="00652F28">
              <w:rPr>
                <w:rFonts w:ascii="Times New Roman" w:eastAsia="Times New Roman" w:hAnsi="Times New Roman" w:cs="Times New Roman"/>
                <w:szCs w:val="20"/>
              </w:rPr>
              <w:t>4.7</w:t>
            </w:r>
          </w:p>
        </w:tc>
      </w:tr>
      <w:tr w:rsidR="00DD2243" w:rsidRPr="00652F28" w14:paraId="1F3027D3" w14:textId="77777777" w:rsidTr="001478BB">
        <w:trPr>
          <w:jc w:val="center"/>
        </w:trPr>
        <w:tc>
          <w:tcPr>
            <w:tcW w:w="3284" w:type="dxa"/>
            <w:tcBorders>
              <w:top w:val="nil"/>
              <w:left w:val="nil"/>
              <w:bottom w:val="nil"/>
              <w:right w:val="nil"/>
            </w:tcBorders>
            <w:vAlign w:val="bottom"/>
          </w:tcPr>
          <w:p w14:paraId="56D34841" w14:textId="77777777" w:rsidR="00DD2243" w:rsidRPr="000E74FE" w:rsidRDefault="00DD2243" w:rsidP="001478BB">
            <w:pPr>
              <w:spacing w:line="288" w:lineRule="auto"/>
              <w:rPr>
                <w:rFonts w:ascii="Times New Roman" w:eastAsia="Calibri" w:hAnsi="Times New Roman" w:cs="Times New Roman"/>
                <w:color w:val="000000"/>
              </w:rPr>
            </w:pPr>
            <w:r w:rsidRPr="000E74FE">
              <w:rPr>
                <w:rFonts w:ascii="Times New Roman" w:eastAsia="Calibri" w:hAnsi="Times New Roman" w:cs="Times New Roman"/>
                <w:color w:val="000000"/>
              </w:rPr>
              <w:t>Rural South East</w:t>
            </w:r>
            <w:r>
              <w:rPr>
                <w:rFonts w:ascii="Times New Roman" w:eastAsia="Calibri" w:hAnsi="Times New Roman" w:cs="Times New Roman"/>
                <w:color w:val="000000"/>
                <w:vertAlign w:val="subscript"/>
              </w:rPr>
              <w:t xml:space="preserve"> </w:t>
            </w:r>
          </w:p>
        </w:tc>
        <w:tc>
          <w:tcPr>
            <w:tcW w:w="1429" w:type="dxa"/>
            <w:tcBorders>
              <w:top w:val="nil"/>
              <w:left w:val="nil"/>
              <w:bottom w:val="nil"/>
              <w:right w:val="nil"/>
            </w:tcBorders>
            <w:vAlign w:val="bottom"/>
          </w:tcPr>
          <w:p w14:paraId="0287D2A3" w14:textId="77777777" w:rsidR="00DD2243" w:rsidRPr="00652F28" w:rsidRDefault="00DD2243" w:rsidP="001478BB">
            <w:pPr>
              <w:tabs>
                <w:tab w:val="decimal" w:pos="624"/>
              </w:tabs>
              <w:spacing w:line="288" w:lineRule="auto"/>
              <w:rPr>
                <w:rFonts w:ascii="Times New Roman" w:eastAsia="Times New Roman" w:hAnsi="Times New Roman" w:cs="Times New Roman"/>
                <w:szCs w:val="20"/>
              </w:rPr>
            </w:pPr>
            <w:r w:rsidRPr="00652F28">
              <w:rPr>
                <w:rFonts w:ascii="Times New Roman" w:eastAsia="Times New Roman" w:hAnsi="Times New Roman" w:cs="Times New Roman"/>
                <w:szCs w:val="20"/>
              </w:rPr>
              <w:t>91.1</w:t>
            </w:r>
          </w:p>
        </w:tc>
        <w:tc>
          <w:tcPr>
            <w:tcW w:w="1430" w:type="dxa"/>
            <w:tcBorders>
              <w:top w:val="nil"/>
              <w:left w:val="nil"/>
              <w:bottom w:val="nil"/>
              <w:right w:val="nil"/>
            </w:tcBorders>
            <w:vAlign w:val="bottom"/>
          </w:tcPr>
          <w:p w14:paraId="2FA875B5" w14:textId="77777777" w:rsidR="00DD2243" w:rsidRPr="00652F28" w:rsidRDefault="00DD2243" w:rsidP="001478BB">
            <w:pPr>
              <w:tabs>
                <w:tab w:val="decimal" w:pos="624"/>
              </w:tabs>
              <w:spacing w:line="288" w:lineRule="auto"/>
              <w:rPr>
                <w:rFonts w:ascii="Times New Roman" w:eastAsia="Times New Roman" w:hAnsi="Times New Roman" w:cs="Times New Roman"/>
                <w:szCs w:val="20"/>
              </w:rPr>
            </w:pPr>
            <w:r w:rsidRPr="00652F28">
              <w:rPr>
                <w:rFonts w:ascii="Times New Roman" w:eastAsia="Times New Roman" w:hAnsi="Times New Roman" w:cs="Times New Roman"/>
                <w:szCs w:val="20"/>
              </w:rPr>
              <w:t>90.</w:t>
            </w:r>
            <w:r>
              <w:rPr>
                <w:rFonts w:ascii="Times New Roman" w:eastAsia="Times New Roman" w:hAnsi="Times New Roman" w:cs="Times New Roman"/>
                <w:szCs w:val="20"/>
              </w:rPr>
              <w:t>7</w:t>
            </w:r>
          </w:p>
        </w:tc>
        <w:tc>
          <w:tcPr>
            <w:tcW w:w="1429" w:type="dxa"/>
            <w:tcBorders>
              <w:top w:val="nil"/>
              <w:left w:val="nil"/>
              <w:bottom w:val="nil"/>
              <w:right w:val="nil"/>
            </w:tcBorders>
            <w:vAlign w:val="bottom"/>
          </w:tcPr>
          <w:p w14:paraId="6CB866F6" w14:textId="77777777" w:rsidR="00DD2243" w:rsidRPr="00652F28" w:rsidRDefault="00DD2243" w:rsidP="001478BB">
            <w:pPr>
              <w:tabs>
                <w:tab w:val="decimal" w:pos="510"/>
              </w:tabs>
              <w:spacing w:line="288" w:lineRule="auto"/>
              <w:rPr>
                <w:rFonts w:ascii="Times New Roman" w:hAnsi="Times New Roman" w:cs="Times New Roman"/>
              </w:rPr>
            </w:pPr>
            <w:r w:rsidRPr="00652F28">
              <w:rPr>
                <w:rFonts w:ascii="Times New Roman" w:hAnsi="Times New Roman" w:cs="Times New Roman"/>
              </w:rPr>
              <w:t>0.</w:t>
            </w:r>
            <w:r>
              <w:rPr>
                <w:rFonts w:ascii="Times New Roman" w:hAnsi="Times New Roman" w:cs="Times New Roman"/>
              </w:rPr>
              <w:t>2</w:t>
            </w:r>
          </w:p>
        </w:tc>
        <w:tc>
          <w:tcPr>
            <w:tcW w:w="1430" w:type="dxa"/>
            <w:tcBorders>
              <w:top w:val="nil"/>
              <w:left w:val="nil"/>
              <w:bottom w:val="nil"/>
              <w:right w:val="nil"/>
            </w:tcBorders>
            <w:vAlign w:val="bottom"/>
          </w:tcPr>
          <w:p w14:paraId="7952E3C6" w14:textId="77777777" w:rsidR="00DD2243" w:rsidRPr="00652F28" w:rsidRDefault="00DD2243" w:rsidP="001478BB">
            <w:pPr>
              <w:tabs>
                <w:tab w:val="decimal" w:pos="624"/>
              </w:tabs>
              <w:spacing w:line="288" w:lineRule="auto"/>
              <w:rPr>
                <w:rFonts w:ascii="Times New Roman" w:eastAsia="Times New Roman" w:hAnsi="Times New Roman" w:cs="Times New Roman"/>
                <w:szCs w:val="20"/>
              </w:rPr>
            </w:pPr>
            <w:r w:rsidRPr="00652F28">
              <w:rPr>
                <w:rFonts w:ascii="Times New Roman" w:eastAsia="Times New Roman" w:hAnsi="Times New Roman" w:cs="Times New Roman"/>
                <w:szCs w:val="20"/>
              </w:rPr>
              <w:t>87.9</w:t>
            </w:r>
          </w:p>
        </w:tc>
        <w:tc>
          <w:tcPr>
            <w:tcW w:w="1430" w:type="dxa"/>
            <w:tcBorders>
              <w:top w:val="nil"/>
              <w:left w:val="nil"/>
              <w:bottom w:val="nil"/>
              <w:right w:val="nil"/>
            </w:tcBorders>
            <w:vAlign w:val="bottom"/>
          </w:tcPr>
          <w:p w14:paraId="7BF91F3B" w14:textId="77777777" w:rsidR="00DD2243" w:rsidRPr="00652F28" w:rsidRDefault="00DD2243" w:rsidP="001478BB">
            <w:pPr>
              <w:tabs>
                <w:tab w:val="decimal" w:pos="624"/>
              </w:tabs>
              <w:spacing w:line="288" w:lineRule="auto"/>
              <w:rPr>
                <w:rFonts w:ascii="Times New Roman" w:eastAsia="Times New Roman" w:hAnsi="Times New Roman" w:cs="Times New Roman"/>
                <w:szCs w:val="20"/>
              </w:rPr>
            </w:pPr>
            <w:r w:rsidRPr="00652F28">
              <w:rPr>
                <w:rFonts w:ascii="Times New Roman" w:eastAsia="Times New Roman" w:hAnsi="Times New Roman" w:cs="Times New Roman"/>
                <w:szCs w:val="20"/>
              </w:rPr>
              <w:t>10.5</w:t>
            </w:r>
          </w:p>
        </w:tc>
      </w:tr>
      <w:tr w:rsidR="00DD2243" w:rsidRPr="00652F28" w14:paraId="43792C45" w14:textId="77777777" w:rsidTr="001478BB">
        <w:trPr>
          <w:jc w:val="center"/>
        </w:trPr>
        <w:tc>
          <w:tcPr>
            <w:tcW w:w="3284" w:type="dxa"/>
            <w:tcBorders>
              <w:top w:val="nil"/>
              <w:left w:val="nil"/>
              <w:bottom w:val="nil"/>
              <w:right w:val="nil"/>
            </w:tcBorders>
            <w:vAlign w:val="bottom"/>
          </w:tcPr>
          <w:p w14:paraId="15749A34" w14:textId="77777777" w:rsidR="00DD2243" w:rsidRPr="000E74FE" w:rsidRDefault="00DD2243" w:rsidP="001478BB">
            <w:pPr>
              <w:spacing w:line="288" w:lineRule="auto"/>
              <w:rPr>
                <w:rFonts w:ascii="Times New Roman" w:eastAsia="Calibri" w:hAnsi="Times New Roman" w:cs="Times New Roman"/>
                <w:color w:val="000000"/>
              </w:rPr>
            </w:pPr>
            <w:r w:rsidRPr="000E74FE">
              <w:rPr>
                <w:rFonts w:ascii="Times New Roman" w:eastAsia="Calibri" w:hAnsi="Times New Roman" w:cs="Times New Roman"/>
                <w:color w:val="000000"/>
              </w:rPr>
              <w:t>Rural Mekong Delta</w:t>
            </w:r>
            <w:r>
              <w:rPr>
                <w:rFonts w:ascii="Times New Roman" w:eastAsia="Calibri" w:hAnsi="Times New Roman" w:cs="Times New Roman"/>
                <w:color w:val="000000"/>
                <w:vertAlign w:val="subscript"/>
              </w:rPr>
              <w:t xml:space="preserve"> </w:t>
            </w:r>
          </w:p>
        </w:tc>
        <w:tc>
          <w:tcPr>
            <w:tcW w:w="1429" w:type="dxa"/>
            <w:tcBorders>
              <w:top w:val="nil"/>
              <w:left w:val="nil"/>
              <w:bottom w:val="nil"/>
              <w:right w:val="nil"/>
            </w:tcBorders>
            <w:vAlign w:val="bottom"/>
          </w:tcPr>
          <w:p w14:paraId="354C7A7C" w14:textId="77777777" w:rsidR="00DD2243" w:rsidRPr="00652F28" w:rsidRDefault="00DD2243" w:rsidP="001478BB">
            <w:pPr>
              <w:tabs>
                <w:tab w:val="decimal" w:pos="624"/>
              </w:tabs>
              <w:spacing w:line="288" w:lineRule="auto"/>
              <w:rPr>
                <w:rFonts w:ascii="Times New Roman" w:eastAsia="Times New Roman" w:hAnsi="Times New Roman" w:cs="Times New Roman"/>
                <w:szCs w:val="20"/>
              </w:rPr>
            </w:pPr>
            <w:r w:rsidRPr="00652F28">
              <w:rPr>
                <w:rFonts w:ascii="Times New Roman" w:eastAsia="Times New Roman" w:hAnsi="Times New Roman" w:cs="Times New Roman"/>
                <w:szCs w:val="20"/>
              </w:rPr>
              <w:t>82.7</w:t>
            </w:r>
          </w:p>
        </w:tc>
        <w:tc>
          <w:tcPr>
            <w:tcW w:w="1430" w:type="dxa"/>
            <w:tcBorders>
              <w:top w:val="nil"/>
              <w:left w:val="nil"/>
              <w:bottom w:val="nil"/>
              <w:right w:val="nil"/>
            </w:tcBorders>
            <w:vAlign w:val="bottom"/>
          </w:tcPr>
          <w:p w14:paraId="5203A65C" w14:textId="77777777" w:rsidR="00DD2243" w:rsidRPr="00652F28" w:rsidRDefault="00DD2243" w:rsidP="001478BB">
            <w:pPr>
              <w:tabs>
                <w:tab w:val="decimal" w:pos="624"/>
              </w:tabs>
              <w:spacing w:line="288" w:lineRule="auto"/>
              <w:rPr>
                <w:rFonts w:ascii="Times New Roman" w:eastAsia="Times New Roman" w:hAnsi="Times New Roman" w:cs="Times New Roman"/>
                <w:szCs w:val="20"/>
              </w:rPr>
            </w:pPr>
            <w:r w:rsidRPr="00652F28">
              <w:rPr>
                <w:rFonts w:ascii="Times New Roman" w:eastAsia="Times New Roman" w:hAnsi="Times New Roman" w:cs="Times New Roman"/>
                <w:szCs w:val="20"/>
              </w:rPr>
              <w:t>82.7</w:t>
            </w:r>
          </w:p>
        </w:tc>
        <w:tc>
          <w:tcPr>
            <w:tcW w:w="1429" w:type="dxa"/>
            <w:tcBorders>
              <w:top w:val="nil"/>
              <w:left w:val="nil"/>
              <w:bottom w:val="nil"/>
              <w:right w:val="nil"/>
            </w:tcBorders>
            <w:vAlign w:val="bottom"/>
          </w:tcPr>
          <w:p w14:paraId="711203EA" w14:textId="77777777" w:rsidR="00DD2243" w:rsidRPr="00652F28" w:rsidRDefault="00DD2243" w:rsidP="001478BB">
            <w:pPr>
              <w:tabs>
                <w:tab w:val="decimal" w:pos="510"/>
              </w:tabs>
              <w:spacing w:line="288" w:lineRule="auto"/>
              <w:rPr>
                <w:rFonts w:ascii="Times New Roman" w:hAnsi="Times New Roman" w:cs="Times New Roman"/>
              </w:rPr>
            </w:pPr>
            <w:r w:rsidRPr="00652F28">
              <w:rPr>
                <w:rFonts w:ascii="Times New Roman" w:hAnsi="Times New Roman" w:cs="Times New Roman"/>
              </w:rPr>
              <w:t>0.0</w:t>
            </w:r>
          </w:p>
        </w:tc>
        <w:tc>
          <w:tcPr>
            <w:tcW w:w="1430" w:type="dxa"/>
            <w:tcBorders>
              <w:top w:val="nil"/>
              <w:left w:val="nil"/>
              <w:bottom w:val="nil"/>
              <w:right w:val="nil"/>
            </w:tcBorders>
            <w:vAlign w:val="bottom"/>
          </w:tcPr>
          <w:p w14:paraId="5B2D28CF" w14:textId="77777777" w:rsidR="00DD2243" w:rsidRPr="00652F28" w:rsidRDefault="00DD2243" w:rsidP="001478BB">
            <w:pPr>
              <w:tabs>
                <w:tab w:val="decimal" w:pos="624"/>
              </w:tabs>
              <w:spacing w:line="288" w:lineRule="auto"/>
              <w:rPr>
                <w:rFonts w:ascii="Times New Roman" w:eastAsia="Times New Roman" w:hAnsi="Times New Roman" w:cs="Times New Roman"/>
                <w:szCs w:val="20"/>
              </w:rPr>
            </w:pPr>
            <w:r w:rsidRPr="00652F28">
              <w:rPr>
                <w:rFonts w:ascii="Times New Roman" w:eastAsia="Times New Roman" w:hAnsi="Times New Roman" w:cs="Times New Roman"/>
                <w:szCs w:val="20"/>
              </w:rPr>
              <w:t>83.4</w:t>
            </w:r>
          </w:p>
        </w:tc>
        <w:tc>
          <w:tcPr>
            <w:tcW w:w="1430" w:type="dxa"/>
            <w:tcBorders>
              <w:top w:val="nil"/>
              <w:left w:val="nil"/>
              <w:bottom w:val="nil"/>
              <w:right w:val="nil"/>
            </w:tcBorders>
            <w:vAlign w:val="bottom"/>
          </w:tcPr>
          <w:p w14:paraId="6E837054" w14:textId="77777777" w:rsidR="00DD2243" w:rsidRPr="00652F28" w:rsidRDefault="00DD2243" w:rsidP="001478BB">
            <w:pPr>
              <w:tabs>
                <w:tab w:val="decimal" w:pos="624"/>
              </w:tabs>
              <w:spacing w:line="288" w:lineRule="auto"/>
              <w:rPr>
                <w:rFonts w:ascii="Times New Roman" w:eastAsia="Times New Roman" w:hAnsi="Times New Roman" w:cs="Times New Roman"/>
                <w:szCs w:val="20"/>
              </w:rPr>
            </w:pPr>
            <w:r w:rsidRPr="00652F28">
              <w:rPr>
                <w:rFonts w:ascii="Times New Roman" w:eastAsia="Times New Roman" w:hAnsi="Times New Roman" w:cs="Times New Roman"/>
                <w:szCs w:val="20"/>
              </w:rPr>
              <w:t>0.6</w:t>
            </w:r>
          </w:p>
        </w:tc>
      </w:tr>
      <w:tr w:rsidR="00DD2243" w:rsidRPr="007C5A42" w14:paraId="1941D0F5" w14:textId="77777777" w:rsidTr="001478BB">
        <w:trPr>
          <w:jc w:val="center"/>
        </w:trPr>
        <w:tc>
          <w:tcPr>
            <w:tcW w:w="3284" w:type="dxa"/>
            <w:tcBorders>
              <w:top w:val="nil"/>
              <w:left w:val="nil"/>
              <w:bottom w:val="single" w:sz="4" w:space="0" w:color="auto"/>
              <w:right w:val="nil"/>
            </w:tcBorders>
            <w:vAlign w:val="bottom"/>
          </w:tcPr>
          <w:p w14:paraId="1AA42052" w14:textId="77777777" w:rsidR="00DD2243" w:rsidRPr="00470EAF" w:rsidRDefault="00DD2243" w:rsidP="001478BB">
            <w:pPr>
              <w:spacing w:line="288" w:lineRule="auto"/>
              <w:rPr>
                <w:rFonts w:ascii="Times New Roman" w:eastAsia="Calibri" w:hAnsi="Times New Roman" w:cs="Times New Roman"/>
                <w:b/>
                <w:bCs/>
                <w:color w:val="000000"/>
              </w:rPr>
            </w:pPr>
            <w:r>
              <w:rPr>
                <w:rFonts w:ascii="Times New Roman" w:eastAsia="Calibri" w:hAnsi="Times New Roman" w:cs="Times New Roman"/>
                <w:b/>
                <w:bCs/>
                <w:color w:val="000000"/>
              </w:rPr>
              <w:t>Sum of S</w:t>
            </w:r>
            <w:bookmarkStart w:id="0" w:name="_GoBack"/>
            <w:bookmarkEnd w:id="0"/>
            <w:r>
              <w:rPr>
                <w:rFonts w:ascii="Times New Roman" w:eastAsia="Calibri" w:hAnsi="Times New Roman" w:cs="Times New Roman"/>
                <w:b/>
                <w:bCs/>
                <w:color w:val="000000"/>
              </w:rPr>
              <w:t>quared Difference</w:t>
            </w:r>
            <w:r w:rsidRPr="00470EAF">
              <w:rPr>
                <w:rFonts w:ascii="Times New Roman" w:eastAsia="Calibri" w:hAnsi="Times New Roman" w:cs="Times New Roman"/>
                <w:b/>
                <w:bCs/>
                <w:color w:val="000000"/>
              </w:rPr>
              <w:t>s</w:t>
            </w:r>
          </w:p>
        </w:tc>
        <w:tc>
          <w:tcPr>
            <w:tcW w:w="1429" w:type="dxa"/>
            <w:tcBorders>
              <w:top w:val="nil"/>
              <w:left w:val="nil"/>
              <w:bottom w:val="single" w:sz="4" w:space="0" w:color="auto"/>
              <w:right w:val="nil"/>
            </w:tcBorders>
            <w:vAlign w:val="bottom"/>
          </w:tcPr>
          <w:p w14:paraId="2578A7AF" w14:textId="77777777" w:rsidR="00DD2243" w:rsidRPr="00470EAF" w:rsidRDefault="00DD2243" w:rsidP="001478BB">
            <w:pPr>
              <w:tabs>
                <w:tab w:val="decimal" w:pos="510"/>
              </w:tabs>
              <w:spacing w:line="288" w:lineRule="auto"/>
              <w:rPr>
                <w:rFonts w:ascii="Times New Roman" w:eastAsia="Times New Roman" w:hAnsi="Times New Roman" w:cs="Times New Roman"/>
                <w:szCs w:val="20"/>
              </w:rPr>
            </w:pPr>
          </w:p>
        </w:tc>
        <w:tc>
          <w:tcPr>
            <w:tcW w:w="1430" w:type="dxa"/>
            <w:tcBorders>
              <w:top w:val="nil"/>
              <w:left w:val="nil"/>
              <w:bottom w:val="single" w:sz="4" w:space="0" w:color="auto"/>
              <w:right w:val="nil"/>
            </w:tcBorders>
            <w:vAlign w:val="bottom"/>
          </w:tcPr>
          <w:p w14:paraId="20C59967" w14:textId="77777777" w:rsidR="00DD2243" w:rsidRPr="00470EAF" w:rsidRDefault="00DD2243" w:rsidP="001478BB">
            <w:pPr>
              <w:tabs>
                <w:tab w:val="decimal" w:pos="510"/>
              </w:tabs>
              <w:spacing w:line="288" w:lineRule="auto"/>
              <w:rPr>
                <w:rFonts w:ascii="Times New Roman" w:eastAsia="Times New Roman" w:hAnsi="Times New Roman" w:cs="Times New Roman"/>
                <w:szCs w:val="20"/>
              </w:rPr>
            </w:pPr>
          </w:p>
        </w:tc>
        <w:tc>
          <w:tcPr>
            <w:tcW w:w="1429" w:type="dxa"/>
            <w:tcBorders>
              <w:top w:val="nil"/>
              <w:left w:val="nil"/>
              <w:bottom w:val="single" w:sz="4" w:space="0" w:color="auto"/>
              <w:right w:val="nil"/>
            </w:tcBorders>
            <w:vAlign w:val="bottom"/>
          </w:tcPr>
          <w:p w14:paraId="579ABA11" w14:textId="77777777" w:rsidR="00DD2243" w:rsidRPr="00470EAF" w:rsidRDefault="00DD2243" w:rsidP="001478BB">
            <w:pPr>
              <w:tabs>
                <w:tab w:val="decimal" w:pos="510"/>
              </w:tabs>
              <w:spacing w:line="288" w:lineRule="auto"/>
              <w:rPr>
                <w:rFonts w:ascii="Times New Roman" w:eastAsia="Times New Roman" w:hAnsi="Times New Roman" w:cs="Times New Roman"/>
                <w:b/>
                <w:bCs/>
                <w:szCs w:val="20"/>
              </w:rPr>
            </w:pPr>
            <w:r>
              <w:rPr>
                <w:rFonts w:ascii="Times New Roman" w:eastAsia="Times New Roman" w:hAnsi="Times New Roman" w:cs="Times New Roman"/>
                <w:b/>
                <w:bCs/>
                <w:szCs w:val="20"/>
              </w:rPr>
              <w:t>27.0</w:t>
            </w:r>
          </w:p>
        </w:tc>
        <w:tc>
          <w:tcPr>
            <w:tcW w:w="1430" w:type="dxa"/>
            <w:tcBorders>
              <w:top w:val="nil"/>
              <w:left w:val="nil"/>
              <w:bottom w:val="single" w:sz="4" w:space="0" w:color="auto"/>
              <w:right w:val="nil"/>
            </w:tcBorders>
            <w:vAlign w:val="bottom"/>
          </w:tcPr>
          <w:p w14:paraId="65E0FA1C" w14:textId="77777777" w:rsidR="00DD2243" w:rsidRPr="00470EAF" w:rsidRDefault="00DD2243" w:rsidP="001478BB">
            <w:pPr>
              <w:tabs>
                <w:tab w:val="decimal" w:pos="624"/>
              </w:tabs>
              <w:spacing w:line="288" w:lineRule="auto"/>
              <w:rPr>
                <w:rFonts w:ascii="Times New Roman" w:eastAsia="Times New Roman" w:hAnsi="Times New Roman" w:cs="Times New Roman"/>
                <w:szCs w:val="20"/>
              </w:rPr>
            </w:pPr>
          </w:p>
        </w:tc>
        <w:tc>
          <w:tcPr>
            <w:tcW w:w="1430" w:type="dxa"/>
            <w:tcBorders>
              <w:top w:val="nil"/>
              <w:left w:val="nil"/>
              <w:bottom w:val="single" w:sz="4" w:space="0" w:color="auto"/>
              <w:right w:val="nil"/>
            </w:tcBorders>
            <w:vAlign w:val="bottom"/>
          </w:tcPr>
          <w:p w14:paraId="02E7FF82" w14:textId="77777777" w:rsidR="00DD2243" w:rsidRPr="007C5A42" w:rsidRDefault="00DD2243" w:rsidP="001478BB">
            <w:pPr>
              <w:tabs>
                <w:tab w:val="decimal" w:pos="624"/>
              </w:tabs>
              <w:spacing w:line="288" w:lineRule="auto"/>
              <w:rPr>
                <w:rFonts w:ascii="Times New Roman" w:eastAsia="Times New Roman" w:hAnsi="Times New Roman" w:cs="Times New Roman"/>
                <w:b/>
                <w:bCs/>
                <w:szCs w:val="20"/>
              </w:rPr>
            </w:pPr>
            <w:r>
              <w:rPr>
                <w:rFonts w:ascii="Times New Roman" w:eastAsia="Times New Roman" w:hAnsi="Times New Roman" w:cs="Times New Roman"/>
                <w:b/>
                <w:bCs/>
                <w:szCs w:val="20"/>
              </w:rPr>
              <w:t>276.1</w:t>
            </w:r>
          </w:p>
        </w:tc>
      </w:tr>
      <w:tr w:rsidR="00DD2243" w:rsidRPr="00507856" w14:paraId="6CE00B4C" w14:textId="77777777" w:rsidTr="001478BB">
        <w:trPr>
          <w:jc w:val="center"/>
        </w:trPr>
        <w:tc>
          <w:tcPr>
            <w:tcW w:w="10432" w:type="dxa"/>
            <w:gridSpan w:val="6"/>
            <w:tcBorders>
              <w:top w:val="single" w:sz="4" w:space="0" w:color="auto"/>
              <w:left w:val="nil"/>
              <w:right w:val="nil"/>
            </w:tcBorders>
            <w:vAlign w:val="bottom"/>
          </w:tcPr>
          <w:p w14:paraId="320D376C" w14:textId="77777777" w:rsidR="00164323" w:rsidRPr="00507856" w:rsidRDefault="00DD2243" w:rsidP="00164323">
            <w:pPr>
              <w:rPr>
                <w:rFonts w:ascii="Times New Roman" w:eastAsia="Times New Roman" w:hAnsi="Times New Roman" w:cs="Times New Roman"/>
                <w:i/>
                <w:iCs/>
                <w:sz w:val="20"/>
                <w:szCs w:val="20"/>
              </w:rPr>
            </w:pPr>
            <w:r w:rsidRPr="00507856">
              <w:rPr>
                <w:rFonts w:ascii="Times New Roman" w:eastAsia="Times New Roman" w:hAnsi="Times New Roman" w:cs="Times New Roman"/>
                <w:i/>
                <w:iCs/>
                <w:sz w:val="20"/>
                <w:szCs w:val="20"/>
              </w:rPr>
              <w:t>Notes</w:t>
            </w:r>
          </w:p>
          <w:p w14:paraId="0CF9F95D" w14:textId="538BB78B" w:rsidR="00DD2243" w:rsidRPr="00507856" w:rsidRDefault="00DD2243" w:rsidP="00164323">
            <w:pPr>
              <w:rPr>
                <w:rFonts w:ascii="Times New Roman" w:eastAsia="Times New Roman" w:hAnsi="Times New Roman" w:cs="Times New Roman"/>
                <w:sz w:val="20"/>
                <w:szCs w:val="20"/>
              </w:rPr>
            </w:pPr>
            <w:r w:rsidRPr="00507856">
              <w:rPr>
                <w:rFonts w:ascii="Times New Roman" w:eastAsia="Times New Roman" w:hAnsi="Times New Roman" w:cs="Times New Roman"/>
                <w:sz w:val="20"/>
                <w:szCs w:val="20"/>
              </w:rPr>
              <w:t>The food price index is calculated using the Laspeyres index. The commune-level means of the expert informant prices are weighted by their inverse variances, based on the triangular distribution.</w:t>
            </w:r>
          </w:p>
        </w:tc>
      </w:tr>
    </w:tbl>
    <w:p w14:paraId="3D41327B" w14:textId="3EAA35AC" w:rsidR="002D420C" w:rsidRPr="00507856" w:rsidRDefault="002D420C" w:rsidP="002D420C">
      <w:pPr>
        <w:spacing w:line="288" w:lineRule="auto"/>
        <w:jc w:val="both"/>
        <w:rPr>
          <w:rFonts w:ascii="Times New Roman" w:hAnsi="Times New Roman" w:cs="Times New Roman"/>
          <w:bCs/>
          <w:sz w:val="20"/>
          <w:szCs w:val="20"/>
        </w:rPr>
      </w:pPr>
    </w:p>
    <w:p w14:paraId="4CA8806E" w14:textId="77777777" w:rsidR="00D0755A" w:rsidRDefault="00D0755A" w:rsidP="002D420C">
      <w:pPr>
        <w:spacing w:line="288" w:lineRule="auto"/>
        <w:rPr>
          <w:rFonts w:ascii="Times New Roman" w:hAnsi="Times New Roman" w:cs="Times New Roman"/>
          <w:b/>
          <w:bCs/>
          <w:sz w:val="24"/>
          <w:szCs w:val="24"/>
        </w:rPr>
      </w:pPr>
      <w:r>
        <w:rPr>
          <w:rFonts w:ascii="Times New Roman" w:hAnsi="Times New Roman" w:cs="Times New Roman"/>
          <w:b/>
          <w:bCs/>
          <w:sz w:val="24"/>
          <w:szCs w:val="24"/>
        </w:rPr>
        <w:t>VI</w:t>
      </w:r>
      <w:r w:rsidR="00200792">
        <w:rPr>
          <w:rFonts w:ascii="Times New Roman" w:hAnsi="Times New Roman" w:cs="Times New Roman"/>
          <w:b/>
          <w:bCs/>
          <w:sz w:val="24"/>
          <w:szCs w:val="24"/>
        </w:rPr>
        <w:t>I</w:t>
      </w:r>
      <w:r>
        <w:rPr>
          <w:rFonts w:ascii="Times New Roman" w:hAnsi="Times New Roman" w:cs="Times New Roman"/>
          <w:b/>
          <w:bCs/>
          <w:sz w:val="24"/>
          <w:szCs w:val="24"/>
        </w:rPr>
        <w:t>. Conclusions</w:t>
      </w:r>
    </w:p>
    <w:p w14:paraId="302507BF" w14:textId="77777777" w:rsidR="009B4980" w:rsidRPr="00CC1945" w:rsidRDefault="009B4980" w:rsidP="002D420C">
      <w:pPr>
        <w:spacing w:line="288" w:lineRule="auto"/>
        <w:jc w:val="both"/>
        <w:rPr>
          <w:rFonts w:ascii="Times New Roman" w:hAnsi="Times New Roman" w:cs="Times New Roman"/>
          <w:bCs/>
          <w:sz w:val="6"/>
          <w:szCs w:val="6"/>
        </w:rPr>
      </w:pPr>
    </w:p>
    <w:p w14:paraId="7753E741" w14:textId="2676A1AC" w:rsidR="00652F28" w:rsidRDefault="00F862B6" w:rsidP="002D420C">
      <w:pPr>
        <w:spacing w:line="288" w:lineRule="auto"/>
        <w:jc w:val="both"/>
        <w:rPr>
          <w:rFonts w:ascii="Times New Roman" w:hAnsi="Times New Roman" w:cs="Times New Roman"/>
          <w:bCs/>
          <w:sz w:val="24"/>
          <w:szCs w:val="24"/>
        </w:rPr>
      </w:pPr>
      <w:r>
        <w:rPr>
          <w:rFonts w:ascii="Times New Roman" w:hAnsi="Times New Roman" w:cs="Times New Roman"/>
          <w:bCs/>
          <w:sz w:val="24"/>
          <w:szCs w:val="24"/>
        </w:rPr>
        <w:t xml:space="preserve">In this paper we </w:t>
      </w:r>
      <w:r w:rsidR="00D36377">
        <w:rPr>
          <w:rFonts w:ascii="Times New Roman" w:hAnsi="Times New Roman" w:cs="Times New Roman"/>
          <w:bCs/>
          <w:sz w:val="24"/>
          <w:szCs w:val="24"/>
        </w:rPr>
        <w:t>report on a survey experiment that tested an idea that was first discussed almost 40 years ago, which is to gather commodity-wise and spatially disaggregated price data by</w:t>
      </w:r>
      <w:r w:rsidR="00B5281D">
        <w:rPr>
          <w:rFonts w:ascii="Times New Roman" w:hAnsi="Times New Roman" w:cs="Times New Roman"/>
          <w:bCs/>
          <w:sz w:val="24"/>
          <w:szCs w:val="24"/>
        </w:rPr>
        <w:t xml:space="preserve"> </w:t>
      </w:r>
      <w:r w:rsidR="00586C47">
        <w:rPr>
          <w:rFonts w:ascii="Times New Roman" w:hAnsi="Times New Roman" w:cs="Times New Roman"/>
          <w:bCs/>
          <w:sz w:val="24"/>
          <w:szCs w:val="24"/>
        </w:rPr>
        <w:t>ask</w:t>
      </w:r>
      <w:r w:rsidR="00B5281D">
        <w:rPr>
          <w:rFonts w:ascii="Times New Roman" w:hAnsi="Times New Roman" w:cs="Times New Roman"/>
          <w:bCs/>
          <w:sz w:val="24"/>
          <w:szCs w:val="24"/>
        </w:rPr>
        <w:t>ing expert informants. In a typical household survey</w:t>
      </w:r>
      <w:r w:rsidR="00586C47">
        <w:rPr>
          <w:rFonts w:ascii="Times New Roman" w:hAnsi="Times New Roman" w:cs="Times New Roman"/>
          <w:bCs/>
          <w:sz w:val="24"/>
          <w:szCs w:val="24"/>
        </w:rPr>
        <w:t xml:space="preserve"> in developing countries</w:t>
      </w:r>
      <w:r w:rsidR="00B5281D">
        <w:rPr>
          <w:rFonts w:ascii="Times New Roman" w:hAnsi="Times New Roman" w:cs="Times New Roman"/>
          <w:bCs/>
          <w:sz w:val="24"/>
          <w:szCs w:val="24"/>
        </w:rPr>
        <w:t xml:space="preserve">, outsiders come into a rural area for </w:t>
      </w:r>
      <w:r w:rsidR="00586C47">
        <w:rPr>
          <w:rFonts w:ascii="Times New Roman" w:hAnsi="Times New Roman" w:cs="Times New Roman"/>
          <w:bCs/>
          <w:sz w:val="24"/>
          <w:szCs w:val="24"/>
        </w:rPr>
        <w:t xml:space="preserve">just </w:t>
      </w:r>
      <w:r w:rsidR="00B5281D">
        <w:rPr>
          <w:rFonts w:ascii="Times New Roman" w:hAnsi="Times New Roman" w:cs="Times New Roman"/>
          <w:bCs/>
          <w:sz w:val="24"/>
          <w:szCs w:val="24"/>
        </w:rPr>
        <w:t xml:space="preserve">a </w:t>
      </w:r>
      <w:r w:rsidR="00586C47">
        <w:rPr>
          <w:rFonts w:ascii="Times New Roman" w:hAnsi="Times New Roman" w:cs="Times New Roman"/>
          <w:bCs/>
          <w:sz w:val="24"/>
          <w:szCs w:val="24"/>
        </w:rPr>
        <w:t>brief period</w:t>
      </w:r>
      <w:r w:rsidR="00B5281D">
        <w:rPr>
          <w:rFonts w:ascii="Times New Roman" w:hAnsi="Times New Roman" w:cs="Times New Roman"/>
          <w:bCs/>
          <w:sz w:val="24"/>
          <w:szCs w:val="24"/>
        </w:rPr>
        <w:t xml:space="preserve"> – perhaps a day or two – in order to survey expenditures. The interview teams have little time </w:t>
      </w:r>
      <w:r w:rsidR="00586C47">
        <w:rPr>
          <w:rFonts w:ascii="Times New Roman" w:hAnsi="Times New Roman" w:cs="Times New Roman"/>
          <w:bCs/>
          <w:sz w:val="24"/>
          <w:szCs w:val="24"/>
        </w:rPr>
        <w:t xml:space="preserve">(or desire) </w:t>
      </w:r>
      <w:r w:rsidR="00B5281D">
        <w:rPr>
          <w:rFonts w:ascii="Times New Roman" w:hAnsi="Times New Roman" w:cs="Times New Roman"/>
          <w:bCs/>
          <w:sz w:val="24"/>
          <w:szCs w:val="24"/>
        </w:rPr>
        <w:t>to go to markets</w:t>
      </w:r>
      <w:r w:rsidR="00CF33EC">
        <w:rPr>
          <w:rFonts w:ascii="Times New Roman" w:hAnsi="Times New Roman" w:cs="Times New Roman"/>
          <w:bCs/>
          <w:sz w:val="24"/>
          <w:szCs w:val="24"/>
        </w:rPr>
        <w:t xml:space="preserve"> that</w:t>
      </w:r>
      <w:r w:rsidR="00B5281D">
        <w:rPr>
          <w:rFonts w:ascii="Times New Roman" w:hAnsi="Times New Roman" w:cs="Times New Roman"/>
          <w:bCs/>
          <w:sz w:val="24"/>
          <w:szCs w:val="24"/>
        </w:rPr>
        <w:t xml:space="preserve"> may be </w:t>
      </w:r>
      <w:r w:rsidR="00B62EB6">
        <w:rPr>
          <w:rFonts w:ascii="Times New Roman" w:hAnsi="Times New Roman" w:cs="Times New Roman"/>
          <w:bCs/>
          <w:sz w:val="24"/>
          <w:szCs w:val="24"/>
        </w:rPr>
        <w:t xml:space="preserve">some distance away </w:t>
      </w:r>
      <w:r w:rsidR="00B5281D">
        <w:rPr>
          <w:rFonts w:ascii="Times New Roman" w:hAnsi="Times New Roman" w:cs="Times New Roman"/>
          <w:bCs/>
          <w:sz w:val="24"/>
          <w:szCs w:val="24"/>
        </w:rPr>
        <w:t xml:space="preserve">and </w:t>
      </w:r>
      <w:r w:rsidR="00586C47">
        <w:rPr>
          <w:rFonts w:ascii="Times New Roman" w:hAnsi="Times New Roman" w:cs="Times New Roman"/>
          <w:bCs/>
          <w:sz w:val="24"/>
          <w:szCs w:val="24"/>
        </w:rPr>
        <w:t>may meet</w:t>
      </w:r>
      <w:r w:rsidR="00B5281D">
        <w:rPr>
          <w:rFonts w:ascii="Times New Roman" w:hAnsi="Times New Roman" w:cs="Times New Roman"/>
          <w:bCs/>
          <w:sz w:val="24"/>
          <w:szCs w:val="24"/>
        </w:rPr>
        <w:t xml:space="preserve"> only</w:t>
      </w:r>
      <w:r w:rsidR="00CF33EC">
        <w:rPr>
          <w:rFonts w:ascii="Times New Roman" w:hAnsi="Times New Roman" w:cs="Times New Roman"/>
          <w:bCs/>
          <w:sz w:val="24"/>
          <w:szCs w:val="24"/>
        </w:rPr>
        <w:t xml:space="preserve"> intermittently. Thus,</w:t>
      </w:r>
      <w:r w:rsidR="00B5281D">
        <w:rPr>
          <w:rFonts w:ascii="Times New Roman" w:hAnsi="Times New Roman" w:cs="Times New Roman"/>
          <w:bCs/>
          <w:sz w:val="24"/>
          <w:szCs w:val="24"/>
        </w:rPr>
        <w:t xml:space="preserve"> many of these surveys take no record of prices. In contrast, the </w:t>
      </w:r>
      <w:r w:rsidR="00CF33EC">
        <w:rPr>
          <w:rFonts w:ascii="Times New Roman" w:hAnsi="Times New Roman" w:cs="Times New Roman"/>
          <w:bCs/>
          <w:sz w:val="24"/>
          <w:szCs w:val="24"/>
        </w:rPr>
        <w:t xml:space="preserve">local </w:t>
      </w:r>
      <w:r w:rsidR="00B5281D">
        <w:rPr>
          <w:rFonts w:ascii="Times New Roman" w:hAnsi="Times New Roman" w:cs="Times New Roman"/>
          <w:bCs/>
          <w:sz w:val="24"/>
          <w:szCs w:val="24"/>
        </w:rPr>
        <w:t>residents</w:t>
      </w:r>
      <w:r w:rsidR="00CF33EC">
        <w:rPr>
          <w:rFonts w:ascii="Times New Roman" w:hAnsi="Times New Roman" w:cs="Times New Roman"/>
          <w:bCs/>
          <w:sz w:val="24"/>
          <w:szCs w:val="24"/>
        </w:rPr>
        <w:t xml:space="preserve"> </w:t>
      </w:r>
      <w:r w:rsidR="00B5281D">
        <w:rPr>
          <w:rFonts w:ascii="Times New Roman" w:hAnsi="Times New Roman" w:cs="Times New Roman"/>
          <w:bCs/>
          <w:sz w:val="24"/>
          <w:szCs w:val="24"/>
        </w:rPr>
        <w:t xml:space="preserve">– and </w:t>
      </w:r>
      <w:r w:rsidR="00CF33EC">
        <w:rPr>
          <w:rFonts w:ascii="Times New Roman" w:hAnsi="Times New Roman" w:cs="Times New Roman"/>
          <w:bCs/>
          <w:sz w:val="24"/>
          <w:szCs w:val="24"/>
        </w:rPr>
        <w:t xml:space="preserve">especially </w:t>
      </w:r>
      <w:r w:rsidR="00F146B8">
        <w:rPr>
          <w:rFonts w:ascii="Times New Roman" w:hAnsi="Times New Roman" w:cs="Times New Roman"/>
          <w:bCs/>
          <w:sz w:val="24"/>
          <w:szCs w:val="24"/>
        </w:rPr>
        <w:t xml:space="preserve">informed </w:t>
      </w:r>
      <w:r w:rsidR="00CF33EC">
        <w:rPr>
          <w:rFonts w:ascii="Times New Roman" w:hAnsi="Times New Roman" w:cs="Times New Roman"/>
          <w:bCs/>
          <w:sz w:val="24"/>
          <w:szCs w:val="24"/>
        </w:rPr>
        <w:t xml:space="preserve">people </w:t>
      </w:r>
      <w:r w:rsidR="00B5281D">
        <w:rPr>
          <w:rFonts w:ascii="Times New Roman" w:hAnsi="Times New Roman" w:cs="Times New Roman"/>
          <w:bCs/>
          <w:sz w:val="24"/>
          <w:szCs w:val="24"/>
        </w:rPr>
        <w:t xml:space="preserve">such as leaders of women’s groups – have a very good idea about the distribution of local prices. What has been lacking is a straightforward method to elicit the </w:t>
      </w:r>
      <w:r w:rsidR="00F146B8">
        <w:rPr>
          <w:rFonts w:ascii="Times New Roman" w:hAnsi="Times New Roman" w:cs="Times New Roman"/>
          <w:bCs/>
          <w:sz w:val="24"/>
          <w:szCs w:val="24"/>
        </w:rPr>
        <w:t xml:space="preserve">expert local </w:t>
      </w:r>
      <w:r w:rsidR="00B5281D">
        <w:rPr>
          <w:rFonts w:ascii="Times New Roman" w:hAnsi="Times New Roman" w:cs="Times New Roman"/>
          <w:bCs/>
          <w:sz w:val="24"/>
          <w:szCs w:val="24"/>
        </w:rPr>
        <w:t xml:space="preserve">knowledge, in a </w:t>
      </w:r>
      <w:r w:rsidR="00CF33EC">
        <w:rPr>
          <w:rFonts w:ascii="Times New Roman" w:hAnsi="Times New Roman" w:cs="Times New Roman"/>
          <w:bCs/>
          <w:sz w:val="24"/>
          <w:szCs w:val="24"/>
        </w:rPr>
        <w:t xml:space="preserve">consistent </w:t>
      </w:r>
      <w:r w:rsidR="00B5281D">
        <w:rPr>
          <w:rFonts w:ascii="Times New Roman" w:hAnsi="Times New Roman" w:cs="Times New Roman"/>
          <w:bCs/>
          <w:sz w:val="24"/>
          <w:szCs w:val="24"/>
        </w:rPr>
        <w:t>manner over spac</w:t>
      </w:r>
      <w:r w:rsidR="00CF33EC">
        <w:rPr>
          <w:rFonts w:ascii="Times New Roman" w:hAnsi="Times New Roman" w:cs="Times New Roman"/>
          <w:bCs/>
          <w:sz w:val="24"/>
          <w:szCs w:val="24"/>
        </w:rPr>
        <w:t xml:space="preserve">e (and potentially, over time), and also a demonstration that this method </w:t>
      </w:r>
      <w:r w:rsidR="00B62EB6">
        <w:rPr>
          <w:rFonts w:ascii="Times New Roman" w:hAnsi="Times New Roman" w:cs="Times New Roman"/>
          <w:bCs/>
          <w:sz w:val="24"/>
          <w:szCs w:val="24"/>
        </w:rPr>
        <w:t>can work</w:t>
      </w:r>
      <w:r w:rsidR="00CF33EC">
        <w:rPr>
          <w:rFonts w:ascii="Times New Roman" w:hAnsi="Times New Roman" w:cs="Times New Roman"/>
          <w:bCs/>
          <w:sz w:val="24"/>
          <w:szCs w:val="24"/>
        </w:rPr>
        <w:t xml:space="preserve">. Our approach was to use pictures of the target specifications, so that throughout Vietnam the expert informants were referring to the same items, and to ask about low, typical, and high prices, so that we could use triangular distributions to get </w:t>
      </w:r>
      <w:r w:rsidR="00B62EB6">
        <w:rPr>
          <w:rFonts w:ascii="Times New Roman" w:hAnsi="Times New Roman" w:cs="Times New Roman"/>
          <w:bCs/>
          <w:sz w:val="24"/>
          <w:szCs w:val="24"/>
        </w:rPr>
        <w:t xml:space="preserve">the </w:t>
      </w:r>
      <w:r w:rsidR="00CF33EC">
        <w:rPr>
          <w:rFonts w:ascii="Times New Roman" w:hAnsi="Times New Roman" w:cs="Times New Roman"/>
          <w:bCs/>
          <w:sz w:val="24"/>
          <w:szCs w:val="24"/>
        </w:rPr>
        <w:t>means and variances of local prices.</w:t>
      </w:r>
    </w:p>
    <w:p w14:paraId="1E82EF67" w14:textId="3071FBF4" w:rsidR="00531A14" w:rsidRDefault="00CF33EC" w:rsidP="00C83782">
      <w:pPr>
        <w:spacing w:line="288" w:lineRule="auto"/>
        <w:jc w:val="both"/>
        <w:rPr>
          <w:rFonts w:ascii="Times New Roman" w:hAnsi="Times New Roman" w:cs="Times New Roman"/>
          <w:sz w:val="24"/>
          <w:szCs w:val="24"/>
        </w:rPr>
      </w:pPr>
      <w:r>
        <w:rPr>
          <w:rFonts w:ascii="Times New Roman" w:hAnsi="Times New Roman" w:cs="Times New Roman"/>
          <w:bCs/>
          <w:sz w:val="24"/>
          <w:szCs w:val="24"/>
        </w:rPr>
        <w:lastRenderedPageBreak/>
        <w:tab/>
      </w:r>
      <w:r w:rsidR="00B62EB6">
        <w:rPr>
          <w:rFonts w:ascii="Times New Roman" w:hAnsi="Times New Roman" w:cs="Times New Roman"/>
          <w:bCs/>
          <w:sz w:val="24"/>
          <w:szCs w:val="24"/>
        </w:rPr>
        <w:t>Our</w:t>
      </w:r>
      <w:r w:rsidR="000641A4">
        <w:rPr>
          <w:rFonts w:ascii="Times New Roman" w:hAnsi="Times New Roman" w:cs="Times New Roman"/>
          <w:bCs/>
          <w:sz w:val="24"/>
          <w:szCs w:val="24"/>
        </w:rPr>
        <w:t xml:space="preserve"> approach to obtaining price data from expert informants is a hybrid of what has been done previously in Indonesia and PNG. However, the scale of our experiment </w:t>
      </w:r>
      <w:proofErr w:type="gramStart"/>
      <w:r w:rsidR="00F146B8">
        <w:rPr>
          <w:rFonts w:ascii="Times New Roman" w:hAnsi="Times New Roman" w:cs="Times New Roman"/>
          <w:bCs/>
          <w:sz w:val="24"/>
          <w:szCs w:val="24"/>
        </w:rPr>
        <w:t>dwarfs</w:t>
      </w:r>
      <w:proofErr w:type="gramEnd"/>
      <w:r w:rsidR="00F146B8">
        <w:rPr>
          <w:rFonts w:ascii="Times New Roman" w:hAnsi="Times New Roman" w:cs="Times New Roman"/>
          <w:bCs/>
          <w:sz w:val="24"/>
          <w:szCs w:val="24"/>
        </w:rPr>
        <w:t xml:space="preserve"> previous </w:t>
      </w:r>
      <w:r w:rsidR="000641A4">
        <w:rPr>
          <w:rFonts w:ascii="Times New Roman" w:hAnsi="Times New Roman" w:cs="Times New Roman"/>
          <w:bCs/>
          <w:sz w:val="24"/>
          <w:szCs w:val="24"/>
        </w:rPr>
        <w:t xml:space="preserve">surveys and our evaluation of </w:t>
      </w:r>
      <w:r w:rsidR="00B62EB6">
        <w:rPr>
          <w:rFonts w:ascii="Times New Roman" w:hAnsi="Times New Roman" w:cs="Times New Roman"/>
          <w:bCs/>
          <w:sz w:val="24"/>
          <w:szCs w:val="24"/>
        </w:rPr>
        <w:t>the</w:t>
      </w:r>
      <w:r w:rsidR="000641A4">
        <w:rPr>
          <w:rFonts w:ascii="Times New Roman" w:hAnsi="Times New Roman" w:cs="Times New Roman"/>
          <w:bCs/>
          <w:sz w:val="24"/>
          <w:szCs w:val="24"/>
        </w:rPr>
        <w:t xml:space="preserve"> data provided by expert informants is far more comprehensive. In Vietnam, using expert local informants provided 99.</w:t>
      </w:r>
      <w:r w:rsidR="00BD3E9A">
        <w:rPr>
          <w:rFonts w:ascii="Times New Roman" w:hAnsi="Times New Roman" w:cs="Times New Roman"/>
          <w:bCs/>
          <w:sz w:val="24"/>
          <w:szCs w:val="24"/>
        </w:rPr>
        <w:t>3</w:t>
      </w:r>
      <w:r w:rsidR="000641A4">
        <w:rPr>
          <w:rFonts w:ascii="Times New Roman" w:hAnsi="Times New Roman" w:cs="Times New Roman"/>
          <w:bCs/>
          <w:sz w:val="24"/>
          <w:szCs w:val="24"/>
        </w:rPr>
        <w:t xml:space="preserve">% of the data that would be obtained from a traditional survey of retail markets. The data from the expert informants allowed spatial price indexes to be calculated that closely approximate the benchmark price indexes calculated using the traditional approach to surveying stores and markets. While there was no time dimension to our experiment, we have no doubt that price data from expert informants would be just as accurate for time-space deflation. We also found that a basic spatial feature of prices – the Alchian-Allen effect – is illustrated with the expert informant prices in about the same way as </w:t>
      </w:r>
      <w:r w:rsidR="00F146B8">
        <w:rPr>
          <w:rFonts w:ascii="Times New Roman" w:hAnsi="Times New Roman" w:cs="Times New Roman"/>
          <w:bCs/>
          <w:sz w:val="24"/>
          <w:szCs w:val="24"/>
        </w:rPr>
        <w:t>it i</w:t>
      </w:r>
      <w:r w:rsidR="00B62EB6">
        <w:rPr>
          <w:rFonts w:ascii="Times New Roman" w:hAnsi="Times New Roman" w:cs="Times New Roman"/>
          <w:bCs/>
          <w:sz w:val="24"/>
          <w:szCs w:val="24"/>
        </w:rPr>
        <w:t xml:space="preserve">s </w:t>
      </w:r>
      <w:r w:rsidR="000641A4">
        <w:rPr>
          <w:rFonts w:ascii="Times New Roman" w:hAnsi="Times New Roman" w:cs="Times New Roman"/>
          <w:bCs/>
          <w:sz w:val="24"/>
          <w:szCs w:val="24"/>
        </w:rPr>
        <w:t xml:space="preserve">with </w:t>
      </w:r>
      <w:r w:rsidR="00B62EB6">
        <w:rPr>
          <w:rFonts w:ascii="Times New Roman" w:hAnsi="Times New Roman" w:cs="Times New Roman"/>
          <w:bCs/>
          <w:sz w:val="24"/>
          <w:szCs w:val="24"/>
        </w:rPr>
        <w:t xml:space="preserve">the </w:t>
      </w:r>
      <w:r w:rsidR="000641A4">
        <w:rPr>
          <w:rFonts w:ascii="Times New Roman" w:hAnsi="Times New Roman" w:cs="Times New Roman"/>
          <w:bCs/>
          <w:sz w:val="24"/>
          <w:szCs w:val="24"/>
        </w:rPr>
        <w:t xml:space="preserve">prices from the traditional survey approach. </w:t>
      </w:r>
      <w:r w:rsidR="000641A4">
        <w:rPr>
          <w:rFonts w:ascii="Times New Roman" w:hAnsi="Times New Roman" w:cs="Times New Roman"/>
          <w:sz w:val="24"/>
          <w:szCs w:val="24"/>
        </w:rPr>
        <w:t>This effect matters because it undermines use of unit values as a proxy for prices.</w:t>
      </w:r>
    </w:p>
    <w:p w14:paraId="2571C8D4" w14:textId="77777777" w:rsidR="002D420C" w:rsidRDefault="002D420C" w:rsidP="002D420C">
      <w:pPr>
        <w:spacing w:line="288" w:lineRule="auto"/>
        <w:jc w:val="both"/>
        <w:rPr>
          <w:rFonts w:ascii="Times New Roman" w:hAnsi="Times New Roman" w:cs="Times New Roman"/>
          <w:sz w:val="24"/>
          <w:szCs w:val="24"/>
        </w:rPr>
      </w:pPr>
    </w:p>
    <w:p w14:paraId="045B5A31" w14:textId="1FAD56AD" w:rsidR="009B4980" w:rsidRDefault="00531A14" w:rsidP="002D420C">
      <w:pPr>
        <w:spacing w:line="288" w:lineRule="auto"/>
        <w:jc w:val="both"/>
        <w:rPr>
          <w:rFonts w:ascii="Times New Roman" w:hAnsi="Times New Roman" w:cs="Times New Roman"/>
          <w:bCs/>
          <w:sz w:val="24"/>
          <w:szCs w:val="24"/>
        </w:rPr>
      </w:pPr>
      <w:r>
        <w:rPr>
          <w:rFonts w:ascii="Times New Roman" w:hAnsi="Times New Roman" w:cs="Times New Roman"/>
          <w:sz w:val="24"/>
          <w:szCs w:val="24"/>
        </w:rPr>
        <w:tab/>
        <w:t xml:space="preserve">While the idea of using expert informants was suggested long ago it is rarely implemented. Instead, both an older approach – using unit values as a proxy for prices – and a newer approach – using food Engel curves to derive deflators – are </w:t>
      </w:r>
      <w:r w:rsidR="00B62EB6">
        <w:rPr>
          <w:rFonts w:ascii="Times New Roman" w:hAnsi="Times New Roman" w:cs="Times New Roman"/>
          <w:sz w:val="24"/>
          <w:szCs w:val="24"/>
        </w:rPr>
        <w:t xml:space="preserve">often </w:t>
      </w:r>
      <w:r>
        <w:rPr>
          <w:rFonts w:ascii="Times New Roman" w:hAnsi="Times New Roman" w:cs="Times New Roman"/>
          <w:sz w:val="24"/>
          <w:szCs w:val="24"/>
        </w:rPr>
        <w:t xml:space="preserve">used </w:t>
      </w:r>
      <w:r w:rsidR="00B62EB6">
        <w:rPr>
          <w:rFonts w:ascii="Times New Roman" w:hAnsi="Times New Roman" w:cs="Times New Roman"/>
          <w:sz w:val="24"/>
          <w:szCs w:val="24"/>
        </w:rPr>
        <w:t xml:space="preserve">by analysts </w:t>
      </w:r>
      <w:r w:rsidR="00F146B8">
        <w:rPr>
          <w:rFonts w:ascii="Times New Roman" w:hAnsi="Times New Roman" w:cs="Times New Roman"/>
          <w:sz w:val="24"/>
          <w:szCs w:val="24"/>
        </w:rPr>
        <w:t xml:space="preserve">in countries that lack price surveys </w:t>
      </w:r>
      <w:r w:rsidR="00B62EB6">
        <w:rPr>
          <w:rFonts w:ascii="Times New Roman" w:hAnsi="Times New Roman" w:cs="Times New Roman"/>
          <w:sz w:val="24"/>
          <w:szCs w:val="24"/>
        </w:rPr>
        <w:t xml:space="preserve">when </w:t>
      </w:r>
      <w:r w:rsidR="00F146B8">
        <w:rPr>
          <w:rFonts w:ascii="Times New Roman" w:hAnsi="Times New Roman" w:cs="Times New Roman"/>
          <w:sz w:val="24"/>
          <w:szCs w:val="24"/>
        </w:rPr>
        <w:t>they calculate</w:t>
      </w:r>
      <w:r w:rsidR="00B62EB6">
        <w:rPr>
          <w:rFonts w:ascii="Times New Roman" w:hAnsi="Times New Roman" w:cs="Times New Roman"/>
          <w:sz w:val="24"/>
          <w:szCs w:val="24"/>
        </w:rPr>
        <w:t xml:space="preserve"> poverty lines, </w:t>
      </w:r>
      <w:r w:rsidR="00F146B8">
        <w:rPr>
          <w:rFonts w:ascii="Times New Roman" w:hAnsi="Times New Roman" w:cs="Times New Roman"/>
          <w:sz w:val="24"/>
          <w:szCs w:val="24"/>
        </w:rPr>
        <w:t xml:space="preserve">or </w:t>
      </w:r>
      <w:r w:rsidR="00B62EB6">
        <w:rPr>
          <w:rFonts w:ascii="Times New Roman" w:hAnsi="Times New Roman" w:cs="Times New Roman"/>
          <w:sz w:val="24"/>
          <w:szCs w:val="24"/>
        </w:rPr>
        <w:t>more generally,</w:t>
      </w:r>
      <w:r w:rsidR="00F146B8">
        <w:rPr>
          <w:rFonts w:ascii="Times New Roman" w:hAnsi="Times New Roman" w:cs="Times New Roman"/>
          <w:sz w:val="24"/>
          <w:szCs w:val="24"/>
        </w:rPr>
        <w:t xml:space="preserve"> when doing welfare analysis that needs deflated data</w:t>
      </w:r>
      <w:r>
        <w:rPr>
          <w:rFonts w:ascii="Times New Roman" w:hAnsi="Times New Roman" w:cs="Times New Roman"/>
          <w:sz w:val="24"/>
          <w:szCs w:val="24"/>
        </w:rPr>
        <w:t>. Our results sugge</w:t>
      </w:r>
      <w:r w:rsidR="00E654F4">
        <w:rPr>
          <w:rFonts w:ascii="Times New Roman" w:hAnsi="Times New Roman" w:cs="Times New Roman"/>
          <w:sz w:val="24"/>
          <w:szCs w:val="24"/>
        </w:rPr>
        <w:t>st that both of these no-price</w:t>
      </w:r>
      <w:r>
        <w:rPr>
          <w:rFonts w:ascii="Times New Roman" w:hAnsi="Times New Roman" w:cs="Times New Roman"/>
          <w:sz w:val="24"/>
          <w:szCs w:val="24"/>
        </w:rPr>
        <w:t xml:space="preserve"> methods provide very poor approximations to the benchmark </w:t>
      </w:r>
      <w:r w:rsidR="00B62EB6">
        <w:rPr>
          <w:rFonts w:ascii="Times New Roman" w:hAnsi="Times New Roman" w:cs="Times New Roman"/>
          <w:sz w:val="24"/>
          <w:szCs w:val="24"/>
        </w:rPr>
        <w:t xml:space="preserve">deflators that would be provided by </w:t>
      </w:r>
      <w:r>
        <w:rPr>
          <w:rFonts w:ascii="Times New Roman" w:hAnsi="Times New Roman" w:cs="Times New Roman"/>
          <w:sz w:val="24"/>
          <w:szCs w:val="24"/>
        </w:rPr>
        <w:t>price surveys. With re</w:t>
      </w:r>
      <w:r w:rsidR="00B62EB6">
        <w:rPr>
          <w:rFonts w:ascii="Times New Roman" w:hAnsi="Times New Roman" w:cs="Times New Roman"/>
          <w:sz w:val="24"/>
          <w:szCs w:val="24"/>
        </w:rPr>
        <w:t xml:space="preserve">gard to using </w:t>
      </w:r>
      <w:r>
        <w:rPr>
          <w:rFonts w:ascii="Times New Roman" w:hAnsi="Times New Roman" w:cs="Times New Roman"/>
          <w:sz w:val="24"/>
          <w:szCs w:val="24"/>
        </w:rPr>
        <w:t xml:space="preserve">Engel curves, our findings corroborate those of Gibson </w:t>
      </w:r>
      <w:r w:rsidRPr="004335D8">
        <w:rPr>
          <w:rFonts w:ascii="Times New Roman" w:hAnsi="Times New Roman" w:cs="Times New Roman"/>
          <w:i/>
          <w:sz w:val="24"/>
          <w:szCs w:val="24"/>
        </w:rPr>
        <w:t>et al</w:t>
      </w:r>
      <w:r w:rsidR="004335D8">
        <w:rPr>
          <w:rFonts w:ascii="Times New Roman" w:hAnsi="Times New Roman" w:cs="Times New Roman"/>
          <w:sz w:val="24"/>
          <w:szCs w:val="24"/>
        </w:rPr>
        <w:t>.</w:t>
      </w:r>
      <w:r w:rsidRPr="004335D8">
        <w:rPr>
          <w:rFonts w:ascii="Times New Roman" w:hAnsi="Times New Roman" w:cs="Times New Roman"/>
          <w:sz w:val="24"/>
          <w:szCs w:val="24"/>
        </w:rPr>
        <w:t xml:space="preserve"> </w:t>
      </w:r>
      <w:r>
        <w:rPr>
          <w:rFonts w:ascii="Times New Roman" w:hAnsi="Times New Roman" w:cs="Times New Roman"/>
          <w:sz w:val="24"/>
          <w:szCs w:val="24"/>
        </w:rPr>
        <w:t>(2017)</w:t>
      </w:r>
      <w:r w:rsidR="00B62EB6">
        <w:rPr>
          <w:rFonts w:ascii="Times New Roman" w:hAnsi="Times New Roman" w:cs="Times New Roman"/>
          <w:sz w:val="24"/>
          <w:szCs w:val="24"/>
        </w:rPr>
        <w:t>,</w:t>
      </w:r>
      <w:r>
        <w:rPr>
          <w:rFonts w:ascii="Times New Roman" w:hAnsi="Times New Roman" w:cs="Times New Roman"/>
          <w:sz w:val="24"/>
          <w:szCs w:val="24"/>
        </w:rPr>
        <w:t xml:space="preserve"> </w:t>
      </w:r>
      <w:r w:rsidR="00B62EB6">
        <w:rPr>
          <w:rFonts w:ascii="Times New Roman" w:hAnsi="Times New Roman" w:cs="Times New Roman"/>
          <w:sz w:val="24"/>
          <w:szCs w:val="24"/>
        </w:rPr>
        <w:t xml:space="preserve">who </w:t>
      </w:r>
      <w:r w:rsidR="00F146B8">
        <w:rPr>
          <w:rFonts w:ascii="Times New Roman" w:hAnsi="Times New Roman" w:cs="Times New Roman"/>
          <w:sz w:val="24"/>
          <w:szCs w:val="24"/>
        </w:rPr>
        <w:t xml:space="preserve">find a </w:t>
      </w:r>
      <w:r>
        <w:rPr>
          <w:rFonts w:ascii="Times New Roman" w:hAnsi="Times New Roman" w:cs="Times New Roman"/>
          <w:color w:val="000000"/>
          <w:sz w:val="24"/>
          <w:szCs w:val="24"/>
          <w:lang w:val="en-NZ"/>
        </w:rPr>
        <w:t xml:space="preserve">substantial distortion in estimates of the level, location and change in poverty if Engel </w:t>
      </w:r>
      <w:r w:rsidR="00F146B8">
        <w:rPr>
          <w:rFonts w:ascii="Times New Roman" w:hAnsi="Times New Roman" w:cs="Times New Roman"/>
          <w:color w:val="000000"/>
          <w:sz w:val="24"/>
          <w:szCs w:val="24"/>
          <w:lang w:val="en-NZ"/>
        </w:rPr>
        <w:t xml:space="preserve">curve </w:t>
      </w:r>
      <w:r>
        <w:rPr>
          <w:rFonts w:ascii="Times New Roman" w:hAnsi="Times New Roman" w:cs="Times New Roman"/>
          <w:color w:val="000000"/>
          <w:sz w:val="24"/>
          <w:szCs w:val="24"/>
          <w:lang w:val="en-NZ"/>
        </w:rPr>
        <w:t>deflators are used</w:t>
      </w:r>
      <w:r w:rsidR="00B62EB6">
        <w:rPr>
          <w:rFonts w:ascii="Times New Roman" w:hAnsi="Times New Roman" w:cs="Times New Roman"/>
          <w:color w:val="000000"/>
          <w:sz w:val="24"/>
          <w:szCs w:val="24"/>
          <w:lang w:val="en-NZ"/>
        </w:rPr>
        <w:t xml:space="preserve"> in Vietnam</w:t>
      </w:r>
      <w:r>
        <w:rPr>
          <w:rFonts w:ascii="Times New Roman" w:hAnsi="Times New Roman" w:cs="Times New Roman"/>
          <w:bCs/>
          <w:sz w:val="24"/>
          <w:szCs w:val="24"/>
        </w:rPr>
        <w:t>.</w:t>
      </w:r>
      <w:r w:rsidR="00B62EB6">
        <w:rPr>
          <w:rFonts w:ascii="Times New Roman" w:hAnsi="Times New Roman" w:cs="Times New Roman"/>
          <w:bCs/>
          <w:sz w:val="24"/>
          <w:szCs w:val="24"/>
        </w:rPr>
        <w:t xml:space="preserve"> With regard to unit values, we add to the concerns first noted by </w:t>
      </w:r>
      <w:proofErr w:type="spellStart"/>
      <w:r w:rsidR="00B62EB6">
        <w:rPr>
          <w:rFonts w:ascii="Times New Roman" w:hAnsi="Times New Roman" w:cs="Times New Roman"/>
          <w:bCs/>
          <w:sz w:val="24"/>
          <w:szCs w:val="24"/>
        </w:rPr>
        <w:t>Prais</w:t>
      </w:r>
      <w:proofErr w:type="spellEnd"/>
      <w:r w:rsidR="00B62EB6">
        <w:rPr>
          <w:rFonts w:ascii="Times New Roman" w:hAnsi="Times New Roman" w:cs="Times New Roman"/>
          <w:bCs/>
          <w:sz w:val="24"/>
          <w:szCs w:val="24"/>
        </w:rPr>
        <w:t xml:space="preserve"> and </w:t>
      </w:r>
      <w:proofErr w:type="spellStart"/>
      <w:r w:rsidR="00B62EB6">
        <w:rPr>
          <w:rFonts w:ascii="Times New Roman" w:hAnsi="Times New Roman" w:cs="Times New Roman"/>
          <w:bCs/>
          <w:sz w:val="24"/>
          <w:szCs w:val="24"/>
        </w:rPr>
        <w:t>Houthakker</w:t>
      </w:r>
      <w:proofErr w:type="spellEnd"/>
      <w:r w:rsidR="00B62EB6">
        <w:rPr>
          <w:rFonts w:ascii="Times New Roman" w:hAnsi="Times New Roman" w:cs="Times New Roman"/>
          <w:bCs/>
          <w:sz w:val="24"/>
          <w:szCs w:val="24"/>
        </w:rPr>
        <w:t xml:space="preserve"> (1955) that these are not a valid indicator of price levels if the quality mix within survey groups changes. We also </w:t>
      </w:r>
      <w:r w:rsidR="00F146B8">
        <w:rPr>
          <w:rFonts w:ascii="Times New Roman" w:hAnsi="Times New Roman" w:cs="Times New Roman"/>
          <w:bCs/>
          <w:sz w:val="24"/>
          <w:szCs w:val="24"/>
        </w:rPr>
        <w:t>note</w:t>
      </w:r>
      <w:r w:rsidR="00B62EB6">
        <w:rPr>
          <w:rFonts w:ascii="Times New Roman" w:hAnsi="Times New Roman" w:cs="Times New Roman"/>
          <w:bCs/>
          <w:sz w:val="24"/>
          <w:szCs w:val="24"/>
        </w:rPr>
        <w:t xml:space="preserve"> that a changing quality mix over space </w:t>
      </w:r>
      <w:r w:rsidR="00F146B8">
        <w:rPr>
          <w:rFonts w:ascii="Times New Roman" w:hAnsi="Times New Roman" w:cs="Times New Roman"/>
          <w:bCs/>
          <w:sz w:val="24"/>
          <w:szCs w:val="24"/>
        </w:rPr>
        <w:t>(</w:t>
      </w:r>
      <w:r w:rsidR="00B62EB6">
        <w:rPr>
          <w:rFonts w:ascii="Times New Roman" w:hAnsi="Times New Roman" w:cs="Times New Roman"/>
          <w:bCs/>
          <w:sz w:val="24"/>
          <w:szCs w:val="24"/>
        </w:rPr>
        <w:t>and time</w:t>
      </w:r>
      <w:r w:rsidR="00F146B8">
        <w:rPr>
          <w:rFonts w:ascii="Times New Roman" w:hAnsi="Times New Roman" w:cs="Times New Roman"/>
          <w:bCs/>
          <w:sz w:val="24"/>
          <w:szCs w:val="24"/>
        </w:rPr>
        <w:t>)</w:t>
      </w:r>
      <w:r w:rsidR="00B62EB6">
        <w:rPr>
          <w:rFonts w:ascii="Times New Roman" w:hAnsi="Times New Roman" w:cs="Times New Roman"/>
          <w:bCs/>
          <w:sz w:val="24"/>
          <w:szCs w:val="24"/>
        </w:rPr>
        <w:t xml:space="preserve"> is exactly what the Alchian-Allen effect would predict, and we demonstrate this effect for a key food in Vietnam, rice, using both the market price surveys and the expert informant prices.</w:t>
      </w:r>
      <w:r w:rsidR="00F146B8">
        <w:rPr>
          <w:rFonts w:ascii="Times New Roman" w:hAnsi="Times New Roman" w:cs="Times New Roman"/>
          <w:bCs/>
          <w:sz w:val="24"/>
          <w:szCs w:val="24"/>
        </w:rPr>
        <w:t xml:space="preserve"> I</w:t>
      </w:r>
      <w:r w:rsidR="00E654F4">
        <w:rPr>
          <w:rFonts w:ascii="Times New Roman" w:hAnsi="Times New Roman" w:cs="Times New Roman"/>
          <w:bCs/>
          <w:sz w:val="24"/>
          <w:szCs w:val="24"/>
        </w:rPr>
        <w:t>n light of the weaknesses with no-price</w:t>
      </w:r>
      <w:r w:rsidR="00F146B8">
        <w:rPr>
          <w:rFonts w:ascii="Times New Roman" w:hAnsi="Times New Roman" w:cs="Times New Roman"/>
          <w:bCs/>
          <w:sz w:val="24"/>
          <w:szCs w:val="24"/>
        </w:rPr>
        <w:t xml:space="preserve"> </w:t>
      </w:r>
      <w:proofErr w:type="gramStart"/>
      <w:r w:rsidR="00F146B8">
        <w:rPr>
          <w:rFonts w:ascii="Times New Roman" w:hAnsi="Times New Roman" w:cs="Times New Roman"/>
          <w:bCs/>
          <w:sz w:val="24"/>
          <w:szCs w:val="24"/>
        </w:rPr>
        <w:t>methods, and</w:t>
      </w:r>
      <w:proofErr w:type="gramEnd"/>
      <w:r w:rsidR="00F146B8">
        <w:rPr>
          <w:rFonts w:ascii="Times New Roman" w:hAnsi="Times New Roman" w:cs="Times New Roman"/>
          <w:bCs/>
          <w:sz w:val="24"/>
          <w:szCs w:val="24"/>
        </w:rPr>
        <w:t xml:space="preserve"> given the feasibility of asking local experts about prices – with guides such as photographs to ensure consistency – we recommend more household surveys in developing countries should attempt to experiment with gathering price data by using expert local knowledge.</w:t>
      </w:r>
    </w:p>
    <w:p w14:paraId="700D28DD" w14:textId="77777777" w:rsidR="009B4980" w:rsidRDefault="009B4980" w:rsidP="002D420C">
      <w:pPr>
        <w:spacing w:line="288" w:lineRule="auto"/>
        <w:jc w:val="both"/>
        <w:rPr>
          <w:rFonts w:ascii="Times New Roman" w:hAnsi="Times New Roman" w:cs="Times New Roman"/>
          <w:bCs/>
          <w:sz w:val="24"/>
          <w:szCs w:val="24"/>
        </w:rPr>
      </w:pPr>
    </w:p>
    <w:p w14:paraId="4E89246E" w14:textId="77777777" w:rsidR="001515F8" w:rsidRPr="008062A8" w:rsidRDefault="001515F8" w:rsidP="002D420C">
      <w:pPr>
        <w:widowControl w:val="0"/>
        <w:spacing w:line="288" w:lineRule="auto"/>
        <w:jc w:val="both"/>
        <w:rPr>
          <w:rFonts w:ascii="Times New Roman" w:hAnsi="Times New Roman" w:cs="Times New Roman"/>
          <w:b/>
          <w:bCs/>
          <w:sz w:val="24"/>
          <w:szCs w:val="24"/>
        </w:rPr>
      </w:pPr>
      <w:r w:rsidRPr="008062A8">
        <w:rPr>
          <w:rFonts w:ascii="Times New Roman" w:hAnsi="Times New Roman" w:cs="Times New Roman"/>
          <w:b/>
          <w:bCs/>
          <w:sz w:val="24"/>
          <w:szCs w:val="24"/>
        </w:rPr>
        <w:t>References</w:t>
      </w:r>
    </w:p>
    <w:p w14:paraId="7E476FB7" w14:textId="77777777" w:rsidR="00A101E4" w:rsidRPr="002D420C" w:rsidRDefault="00A101E4" w:rsidP="00C83782">
      <w:pPr>
        <w:spacing w:after="80"/>
        <w:ind w:left="426" w:hanging="425"/>
        <w:jc w:val="both"/>
        <w:rPr>
          <w:rFonts w:ascii="Times New Roman" w:hAnsi="Times New Roman" w:cs="Times New Roman"/>
        </w:rPr>
      </w:pPr>
      <w:r w:rsidRPr="002D420C">
        <w:rPr>
          <w:rFonts w:ascii="Times New Roman" w:hAnsi="Times New Roman" w:cs="Times New Roman"/>
        </w:rPr>
        <w:t xml:space="preserve">Alchian, A. and W. Allen (1967) </w:t>
      </w:r>
      <w:r w:rsidRPr="002D420C">
        <w:rPr>
          <w:rFonts w:ascii="Times New Roman" w:hAnsi="Times New Roman" w:cs="Times New Roman"/>
          <w:i/>
          <w:iCs/>
        </w:rPr>
        <w:t xml:space="preserve">University Economics, </w:t>
      </w:r>
      <w:r w:rsidRPr="002D420C">
        <w:rPr>
          <w:rFonts w:ascii="Times New Roman" w:hAnsi="Times New Roman" w:cs="Times New Roman"/>
        </w:rPr>
        <w:t>2nd Edition, Wadsworth Publishing Company: Belmont, California.</w:t>
      </w:r>
    </w:p>
    <w:p w14:paraId="1595C4EE" w14:textId="77777777" w:rsidR="002342FE" w:rsidRPr="002D420C" w:rsidRDefault="00CD4AEB" w:rsidP="00C83782">
      <w:pPr>
        <w:spacing w:after="80"/>
        <w:ind w:left="426" w:hanging="425"/>
        <w:jc w:val="both"/>
        <w:rPr>
          <w:rFonts w:ascii="Times New Roman" w:hAnsi="Times New Roman" w:cs="Times New Roman"/>
          <w:bCs/>
        </w:rPr>
      </w:pPr>
      <w:proofErr w:type="spellStart"/>
      <w:r w:rsidRPr="002D420C">
        <w:rPr>
          <w:rFonts w:ascii="Times New Roman" w:hAnsi="Times New Roman" w:cs="Times New Roman"/>
        </w:rPr>
        <w:t>Almås</w:t>
      </w:r>
      <w:proofErr w:type="spellEnd"/>
      <w:r w:rsidR="002342FE" w:rsidRPr="002D420C">
        <w:rPr>
          <w:rFonts w:ascii="Times New Roman" w:hAnsi="Times New Roman" w:cs="Times New Roman"/>
        </w:rPr>
        <w:t xml:space="preserve">, I., </w:t>
      </w:r>
      <w:proofErr w:type="spellStart"/>
      <w:r w:rsidR="002342FE" w:rsidRPr="002D420C">
        <w:rPr>
          <w:rFonts w:ascii="Times New Roman" w:hAnsi="Times New Roman" w:cs="Times New Roman"/>
        </w:rPr>
        <w:t>Kjels</w:t>
      </w:r>
      <w:r w:rsidR="00BF5270" w:rsidRPr="002D420C">
        <w:rPr>
          <w:rFonts w:ascii="Times New Roman" w:hAnsi="Times New Roman" w:cs="Times New Roman"/>
        </w:rPr>
        <w:t>rud</w:t>
      </w:r>
      <w:proofErr w:type="spellEnd"/>
      <w:r w:rsidR="00BF5270" w:rsidRPr="002D420C">
        <w:rPr>
          <w:rFonts w:ascii="Times New Roman" w:hAnsi="Times New Roman" w:cs="Times New Roman"/>
        </w:rPr>
        <w:t xml:space="preserve">, A. and </w:t>
      </w:r>
      <w:proofErr w:type="spellStart"/>
      <w:r w:rsidR="00BF5270" w:rsidRPr="002D420C">
        <w:rPr>
          <w:rFonts w:ascii="Times New Roman" w:hAnsi="Times New Roman" w:cs="Times New Roman"/>
        </w:rPr>
        <w:t>Somanathan</w:t>
      </w:r>
      <w:proofErr w:type="spellEnd"/>
      <w:r w:rsidR="00BF5270" w:rsidRPr="002D420C">
        <w:rPr>
          <w:rFonts w:ascii="Times New Roman" w:hAnsi="Times New Roman" w:cs="Times New Roman"/>
        </w:rPr>
        <w:t>, R. (2018</w:t>
      </w:r>
      <w:r w:rsidR="002342FE" w:rsidRPr="002D420C">
        <w:rPr>
          <w:rFonts w:ascii="Times New Roman" w:hAnsi="Times New Roman" w:cs="Times New Roman"/>
        </w:rPr>
        <w:t xml:space="preserve">) A </w:t>
      </w:r>
      <w:proofErr w:type="spellStart"/>
      <w:r w:rsidR="002342FE" w:rsidRPr="002D420C">
        <w:rPr>
          <w:rFonts w:ascii="Times New Roman" w:hAnsi="Times New Roman" w:cs="Times New Roman"/>
        </w:rPr>
        <w:t>Behaviour</w:t>
      </w:r>
      <w:proofErr w:type="spellEnd"/>
      <w:r w:rsidR="002342FE" w:rsidRPr="002D420C">
        <w:rPr>
          <w:rFonts w:ascii="Times New Roman" w:hAnsi="Times New Roman" w:cs="Times New Roman"/>
        </w:rPr>
        <w:t xml:space="preserve">-based Approach to the Estimation of Poverty in India. </w:t>
      </w:r>
      <w:r w:rsidR="00BF5270" w:rsidRPr="002D420C">
        <w:rPr>
          <w:rFonts w:ascii="Times New Roman" w:hAnsi="Times New Roman" w:cs="Times New Roman"/>
          <w:i/>
        </w:rPr>
        <w:t>Scandinavian Journal of Economics</w:t>
      </w:r>
      <w:r w:rsidR="00BF5270" w:rsidRPr="002D420C">
        <w:rPr>
          <w:rFonts w:ascii="Times New Roman" w:hAnsi="Times New Roman" w:cs="Times New Roman"/>
          <w:iCs/>
        </w:rPr>
        <w:t xml:space="preserve"> (forthcoming)</w:t>
      </w:r>
      <w:r w:rsidR="002342FE" w:rsidRPr="002D420C">
        <w:rPr>
          <w:rFonts w:ascii="Times New Roman" w:hAnsi="Times New Roman" w:cs="Times New Roman"/>
        </w:rPr>
        <w:t>.</w:t>
      </w:r>
    </w:p>
    <w:p w14:paraId="2DB0A545" w14:textId="3E97F813" w:rsidR="00A101E4" w:rsidRPr="002D420C" w:rsidRDefault="00E654F4" w:rsidP="00C83782">
      <w:pPr>
        <w:spacing w:after="80"/>
        <w:ind w:left="426" w:hanging="425"/>
        <w:jc w:val="both"/>
        <w:rPr>
          <w:rFonts w:ascii="Times New Roman" w:hAnsi="Times New Roman" w:cs="Times New Roman"/>
          <w:lang w:val="en-NZ"/>
        </w:rPr>
      </w:pPr>
      <w:proofErr w:type="spellStart"/>
      <w:r w:rsidRPr="002D420C">
        <w:rPr>
          <w:rFonts w:ascii="Times New Roman" w:hAnsi="Times New Roman" w:cs="Times New Roman"/>
          <w:lang w:val="en-NZ"/>
        </w:rPr>
        <w:t>Borcherding</w:t>
      </w:r>
      <w:proofErr w:type="spellEnd"/>
      <w:r w:rsidRPr="002D420C">
        <w:rPr>
          <w:rFonts w:ascii="Times New Roman" w:hAnsi="Times New Roman" w:cs="Times New Roman"/>
          <w:lang w:val="en-NZ"/>
        </w:rPr>
        <w:t>, T. and</w:t>
      </w:r>
      <w:r w:rsidR="00A101E4" w:rsidRPr="002D420C">
        <w:rPr>
          <w:rFonts w:ascii="Times New Roman" w:hAnsi="Times New Roman" w:cs="Times New Roman"/>
          <w:lang w:val="en-NZ"/>
        </w:rPr>
        <w:t xml:space="preserve"> Silberberg, E. </w:t>
      </w:r>
      <w:r w:rsidRPr="002D420C">
        <w:rPr>
          <w:rFonts w:ascii="Times New Roman" w:hAnsi="Times New Roman" w:cs="Times New Roman"/>
          <w:lang w:val="en-NZ"/>
        </w:rPr>
        <w:t>(1978)</w:t>
      </w:r>
      <w:r w:rsidR="00A101E4" w:rsidRPr="002D420C">
        <w:rPr>
          <w:rFonts w:ascii="Times New Roman" w:hAnsi="Times New Roman" w:cs="Times New Roman"/>
          <w:lang w:val="en-NZ"/>
        </w:rPr>
        <w:t xml:space="preserve"> Shipping the good apples out: the Alchian and Allen theorem reconsidered. </w:t>
      </w:r>
      <w:r w:rsidR="00A101E4" w:rsidRPr="002D420C">
        <w:rPr>
          <w:rFonts w:ascii="Times New Roman" w:hAnsi="Times New Roman" w:cs="Times New Roman"/>
          <w:i/>
          <w:lang w:val="en-NZ"/>
        </w:rPr>
        <w:t>The Journal of Political Economy</w:t>
      </w:r>
      <w:r w:rsidR="00A101E4" w:rsidRPr="002D420C">
        <w:rPr>
          <w:rFonts w:ascii="Times New Roman" w:hAnsi="Times New Roman" w:cs="Times New Roman"/>
          <w:lang w:val="en-NZ"/>
        </w:rPr>
        <w:t xml:space="preserve"> 86(1): 131-138.</w:t>
      </w:r>
    </w:p>
    <w:p w14:paraId="6CC1147E" w14:textId="77777777" w:rsidR="003329A8" w:rsidRPr="002D420C" w:rsidRDefault="003329A8" w:rsidP="00C83782">
      <w:pPr>
        <w:spacing w:after="80"/>
        <w:ind w:left="426" w:hanging="425"/>
        <w:jc w:val="both"/>
        <w:rPr>
          <w:rFonts w:ascii="Times New Roman" w:hAnsi="Times New Roman" w:cs="Times New Roman"/>
        </w:rPr>
      </w:pPr>
      <w:r w:rsidRPr="002D420C">
        <w:rPr>
          <w:rFonts w:ascii="Times New Roman" w:hAnsi="Times New Roman" w:cs="Times New Roman"/>
        </w:rPr>
        <w:t xml:space="preserve">Breuer, C. and von der Lippe, P. (2011) Problems of Operationalizing the Concept of a Cost-of-Living Index. </w:t>
      </w:r>
      <w:r w:rsidRPr="002D420C">
        <w:rPr>
          <w:rFonts w:ascii="Times New Roman" w:hAnsi="Times New Roman" w:cs="Times New Roman"/>
          <w:i/>
        </w:rPr>
        <w:t>MPRA Paper</w:t>
      </w:r>
      <w:r w:rsidRPr="002D420C">
        <w:rPr>
          <w:rFonts w:ascii="Times New Roman" w:hAnsi="Times New Roman" w:cs="Times New Roman"/>
        </w:rPr>
        <w:t xml:space="preserve"> No. 32902.</w:t>
      </w:r>
    </w:p>
    <w:p w14:paraId="463C0A1A" w14:textId="77777777" w:rsidR="0093220E" w:rsidRPr="002D420C" w:rsidRDefault="0093220E" w:rsidP="00C83782">
      <w:pPr>
        <w:spacing w:after="80"/>
        <w:ind w:left="426" w:hanging="425"/>
        <w:jc w:val="both"/>
        <w:rPr>
          <w:rFonts w:ascii="Times New Roman" w:eastAsia="Batang" w:hAnsi="Times New Roman" w:cs="Times New Roman"/>
          <w:lang w:eastAsia="en-AU"/>
        </w:rPr>
      </w:pPr>
      <w:r w:rsidRPr="002D420C">
        <w:rPr>
          <w:rFonts w:ascii="Times New Roman" w:eastAsia="Batang" w:hAnsi="Times New Roman" w:cs="Times New Roman"/>
          <w:lang w:eastAsia="en-AU"/>
        </w:rPr>
        <w:lastRenderedPageBreak/>
        <w:t xml:space="preserve">Deaton, A., Friedman, J., and </w:t>
      </w:r>
      <w:proofErr w:type="spellStart"/>
      <w:r w:rsidRPr="002D420C">
        <w:rPr>
          <w:rFonts w:ascii="Times New Roman" w:eastAsia="Batang" w:hAnsi="Times New Roman" w:cs="Times New Roman"/>
          <w:lang w:eastAsia="en-AU"/>
        </w:rPr>
        <w:t>Alatas</w:t>
      </w:r>
      <w:proofErr w:type="spellEnd"/>
      <w:r w:rsidRPr="002D420C">
        <w:rPr>
          <w:rFonts w:ascii="Times New Roman" w:eastAsia="Batang" w:hAnsi="Times New Roman" w:cs="Times New Roman"/>
          <w:lang w:eastAsia="en-AU"/>
        </w:rPr>
        <w:t>, V. (2004)</w:t>
      </w:r>
      <w:r w:rsidR="00752120" w:rsidRPr="002D420C">
        <w:rPr>
          <w:rFonts w:ascii="Times New Roman" w:eastAsia="Batang" w:hAnsi="Times New Roman" w:cs="Times New Roman"/>
          <w:lang w:eastAsia="en-AU"/>
        </w:rPr>
        <w:t xml:space="preserve"> Purchasing Power Parity Exchange Rates from Household Survey D</w:t>
      </w:r>
      <w:r w:rsidRPr="002D420C">
        <w:rPr>
          <w:rFonts w:ascii="Times New Roman" w:eastAsia="Batang" w:hAnsi="Times New Roman" w:cs="Times New Roman"/>
          <w:lang w:eastAsia="en-AU"/>
        </w:rPr>
        <w:t>ata: India and Indonesia. </w:t>
      </w:r>
      <w:r w:rsidRPr="002D420C">
        <w:rPr>
          <w:rFonts w:ascii="Times New Roman" w:eastAsia="Batang" w:hAnsi="Times New Roman" w:cs="Times New Roman"/>
          <w:i/>
          <w:iCs/>
          <w:lang w:eastAsia="en-AU"/>
        </w:rPr>
        <w:t>Princeton Research Program in Development Studies Working Paper</w:t>
      </w:r>
      <w:r w:rsidRPr="002D420C">
        <w:rPr>
          <w:rFonts w:ascii="Times New Roman" w:eastAsia="Batang" w:hAnsi="Times New Roman" w:cs="Times New Roman"/>
          <w:lang w:eastAsia="en-AU"/>
        </w:rPr>
        <w:t>.</w:t>
      </w:r>
    </w:p>
    <w:p w14:paraId="085C69AE" w14:textId="77777777" w:rsidR="00B7535D" w:rsidRPr="002D420C" w:rsidRDefault="00B7535D" w:rsidP="00C83782">
      <w:pPr>
        <w:spacing w:after="80"/>
        <w:ind w:left="426" w:hanging="425"/>
        <w:jc w:val="both"/>
        <w:rPr>
          <w:rFonts w:ascii="Times New Roman" w:hAnsi="Times New Roman" w:cs="Times New Roman"/>
          <w:spacing w:val="-2"/>
        </w:rPr>
      </w:pPr>
      <w:r w:rsidRPr="002D420C">
        <w:rPr>
          <w:rFonts w:ascii="Times New Roman" w:hAnsi="Times New Roman" w:cs="Times New Roman"/>
          <w:spacing w:val="-2"/>
        </w:rPr>
        <w:t xml:space="preserve">Deaton, A. (1988) Quality, quantity, and spatial variation of price. </w:t>
      </w:r>
      <w:r w:rsidRPr="002D420C">
        <w:rPr>
          <w:rFonts w:ascii="Times New Roman" w:hAnsi="Times New Roman" w:cs="Times New Roman"/>
          <w:i/>
          <w:iCs/>
          <w:spacing w:val="-2"/>
        </w:rPr>
        <w:t>American Economic Review</w:t>
      </w:r>
      <w:r w:rsidRPr="002D420C">
        <w:rPr>
          <w:rFonts w:ascii="Times New Roman" w:hAnsi="Times New Roman" w:cs="Times New Roman"/>
          <w:spacing w:val="-2"/>
        </w:rPr>
        <w:t xml:space="preserve"> 78(3): 418-430.</w:t>
      </w:r>
    </w:p>
    <w:p w14:paraId="5C4EF0B5" w14:textId="77777777" w:rsidR="00E75636" w:rsidRPr="002D420C" w:rsidRDefault="00E75636" w:rsidP="00C83782">
      <w:pPr>
        <w:spacing w:after="80"/>
        <w:ind w:left="426" w:hanging="425"/>
        <w:jc w:val="both"/>
        <w:rPr>
          <w:rFonts w:ascii="Times New Roman" w:eastAsia="Batang" w:hAnsi="Times New Roman" w:cs="Times New Roman"/>
          <w:lang w:val="en-AU" w:eastAsia="en-AU"/>
        </w:rPr>
      </w:pPr>
      <w:r w:rsidRPr="002D420C">
        <w:rPr>
          <w:rFonts w:ascii="Times New Roman" w:eastAsia="Batang" w:hAnsi="Times New Roman" w:cs="Times New Roman"/>
          <w:lang w:val="en-AU" w:eastAsia="en-AU"/>
        </w:rPr>
        <w:t xml:space="preserve">Deaton, A. (1989) Household survey data and pricing policies in developing countries. </w:t>
      </w:r>
      <w:r w:rsidRPr="002D420C">
        <w:rPr>
          <w:rFonts w:ascii="Times New Roman" w:eastAsia="Batang" w:hAnsi="Times New Roman" w:cs="Times New Roman"/>
          <w:i/>
          <w:iCs/>
          <w:lang w:val="en-AU" w:eastAsia="en-AU"/>
        </w:rPr>
        <w:t>The World Bank Economic Review</w:t>
      </w:r>
      <w:r w:rsidRPr="002D420C">
        <w:rPr>
          <w:rFonts w:ascii="Times New Roman" w:eastAsia="Batang" w:hAnsi="Times New Roman" w:cs="Times New Roman"/>
          <w:lang w:val="en-AU" w:eastAsia="en-AU"/>
        </w:rPr>
        <w:t xml:space="preserve"> 3(2): 183-210.</w:t>
      </w:r>
    </w:p>
    <w:p w14:paraId="5B7527F1" w14:textId="77777777" w:rsidR="008062A8" w:rsidRPr="002D420C" w:rsidRDefault="00D224E3" w:rsidP="00C83782">
      <w:pPr>
        <w:pStyle w:val="MyTitle"/>
        <w:spacing w:before="0" w:after="80"/>
        <w:ind w:left="426" w:hanging="425"/>
        <w:jc w:val="both"/>
        <w:outlineLvl w:val="0"/>
        <w:rPr>
          <w:b w:val="0"/>
          <w:sz w:val="22"/>
          <w:szCs w:val="22"/>
          <w:lang w:val="en-US"/>
        </w:rPr>
      </w:pPr>
      <w:r w:rsidRPr="002D420C">
        <w:rPr>
          <w:b w:val="0"/>
          <w:sz w:val="22"/>
          <w:szCs w:val="22"/>
          <w:lang w:val="en-US"/>
        </w:rPr>
        <w:t xml:space="preserve">Deaton, A. and </w:t>
      </w:r>
      <w:proofErr w:type="spellStart"/>
      <w:r w:rsidR="008062A8" w:rsidRPr="002D420C">
        <w:rPr>
          <w:b w:val="0"/>
          <w:sz w:val="22"/>
          <w:szCs w:val="22"/>
          <w:lang w:val="en-US"/>
        </w:rPr>
        <w:t>Dupriez</w:t>
      </w:r>
      <w:proofErr w:type="spellEnd"/>
      <w:r w:rsidRPr="002D420C">
        <w:rPr>
          <w:b w:val="0"/>
          <w:sz w:val="22"/>
          <w:szCs w:val="22"/>
          <w:lang w:val="en-US"/>
        </w:rPr>
        <w:t>, O. (2011)</w:t>
      </w:r>
      <w:r w:rsidR="008062A8" w:rsidRPr="002D420C">
        <w:rPr>
          <w:b w:val="0"/>
          <w:sz w:val="22"/>
          <w:szCs w:val="22"/>
          <w:lang w:val="en-US"/>
        </w:rPr>
        <w:t xml:space="preserve"> S</w:t>
      </w:r>
      <w:r w:rsidRPr="002D420C">
        <w:rPr>
          <w:b w:val="0"/>
          <w:sz w:val="22"/>
          <w:szCs w:val="22"/>
          <w:lang w:val="en-US"/>
        </w:rPr>
        <w:t>patial Price Differences Within Large C</w:t>
      </w:r>
      <w:r w:rsidR="008062A8" w:rsidRPr="002D420C">
        <w:rPr>
          <w:b w:val="0"/>
          <w:sz w:val="22"/>
          <w:szCs w:val="22"/>
          <w:lang w:val="en-US"/>
        </w:rPr>
        <w:t xml:space="preserve">ountries. </w:t>
      </w:r>
      <w:r w:rsidR="008062A8" w:rsidRPr="002D420C">
        <w:rPr>
          <w:b w:val="0"/>
          <w:i/>
          <w:sz w:val="22"/>
          <w:szCs w:val="22"/>
          <w:lang w:val="en-US"/>
        </w:rPr>
        <w:t>Mimeo</w:t>
      </w:r>
      <w:r w:rsidR="008062A8" w:rsidRPr="002D420C">
        <w:rPr>
          <w:b w:val="0"/>
          <w:sz w:val="22"/>
          <w:szCs w:val="22"/>
          <w:lang w:val="en-US"/>
        </w:rPr>
        <w:t>, Princeton University.</w:t>
      </w:r>
    </w:p>
    <w:p w14:paraId="388A40BD" w14:textId="77777777" w:rsidR="001F5118" w:rsidRPr="002D420C" w:rsidRDefault="001F5118" w:rsidP="00C83782">
      <w:pPr>
        <w:pStyle w:val="MyTitle"/>
        <w:spacing w:before="0" w:after="80"/>
        <w:ind w:left="426" w:hanging="425"/>
        <w:jc w:val="both"/>
        <w:outlineLvl w:val="0"/>
        <w:rPr>
          <w:b w:val="0"/>
          <w:sz w:val="22"/>
          <w:szCs w:val="22"/>
          <w:lang w:val="en-US"/>
        </w:rPr>
      </w:pPr>
      <w:proofErr w:type="spellStart"/>
      <w:r w:rsidRPr="002D420C">
        <w:rPr>
          <w:b w:val="0"/>
          <w:sz w:val="22"/>
          <w:szCs w:val="22"/>
          <w:lang w:val="en-US"/>
        </w:rPr>
        <w:t>Diewert</w:t>
      </w:r>
      <w:proofErr w:type="spellEnd"/>
      <w:r w:rsidRPr="002D420C">
        <w:rPr>
          <w:b w:val="0"/>
          <w:sz w:val="22"/>
          <w:szCs w:val="22"/>
          <w:lang w:val="en-US"/>
        </w:rPr>
        <w:t xml:space="preserve">, E. (2005) Weighted Country Product Dummy Variable Regressions and Index Number Formulae. </w:t>
      </w:r>
      <w:r w:rsidRPr="002D420C">
        <w:rPr>
          <w:b w:val="0"/>
          <w:i/>
          <w:sz w:val="22"/>
          <w:szCs w:val="22"/>
          <w:lang w:val="en-US"/>
        </w:rPr>
        <w:t>Review of Income and Wealth</w:t>
      </w:r>
      <w:r w:rsidRPr="002D420C">
        <w:rPr>
          <w:b w:val="0"/>
          <w:sz w:val="22"/>
          <w:szCs w:val="22"/>
          <w:lang w:val="en-US"/>
        </w:rPr>
        <w:t xml:space="preserve"> 51(4): 561-570.</w:t>
      </w:r>
    </w:p>
    <w:p w14:paraId="2AE253A0" w14:textId="77777777" w:rsidR="003329A8" w:rsidRPr="002D420C" w:rsidRDefault="003329A8" w:rsidP="00C83782">
      <w:pPr>
        <w:pStyle w:val="MyTitle"/>
        <w:spacing w:before="0" w:after="80"/>
        <w:ind w:left="426" w:hanging="425"/>
        <w:jc w:val="both"/>
        <w:outlineLvl w:val="0"/>
        <w:rPr>
          <w:b w:val="0"/>
          <w:sz w:val="22"/>
          <w:szCs w:val="22"/>
        </w:rPr>
      </w:pPr>
      <w:proofErr w:type="spellStart"/>
      <w:r w:rsidRPr="002D420C">
        <w:rPr>
          <w:b w:val="0"/>
          <w:sz w:val="22"/>
          <w:szCs w:val="22"/>
          <w:lang w:val="en-US"/>
        </w:rPr>
        <w:t>Dumagan</w:t>
      </w:r>
      <w:proofErr w:type="spellEnd"/>
      <w:r w:rsidRPr="002D420C">
        <w:rPr>
          <w:b w:val="0"/>
          <w:sz w:val="22"/>
          <w:szCs w:val="22"/>
          <w:lang w:val="en-US"/>
        </w:rPr>
        <w:t>, J. and Mount, T. (1997) Re-examining the Cost-of-Living Index and the Biases of Price Indices. </w:t>
      </w:r>
      <w:r w:rsidRPr="002D420C">
        <w:rPr>
          <w:b w:val="0"/>
          <w:i/>
          <w:iCs/>
          <w:sz w:val="22"/>
          <w:szCs w:val="22"/>
          <w:lang w:val="en-US"/>
        </w:rPr>
        <w:t>Department of Commerce Working Paper ESA/OPD</w:t>
      </w:r>
      <w:r w:rsidRPr="002D420C">
        <w:rPr>
          <w:b w:val="0"/>
          <w:sz w:val="22"/>
          <w:szCs w:val="22"/>
          <w:lang w:val="en-US"/>
        </w:rPr>
        <w:t>, 97-5.</w:t>
      </w:r>
    </w:p>
    <w:p w14:paraId="47AEE71C" w14:textId="1D869E92" w:rsidR="0014658C" w:rsidRPr="002D420C" w:rsidRDefault="0014658C" w:rsidP="00C83782">
      <w:pPr>
        <w:spacing w:after="80"/>
        <w:ind w:left="426" w:hanging="425"/>
        <w:jc w:val="both"/>
        <w:rPr>
          <w:rFonts w:ascii="Times New Roman" w:hAnsi="Times New Roman" w:cs="Times New Roman"/>
        </w:rPr>
      </w:pPr>
      <w:r w:rsidRPr="002D420C">
        <w:rPr>
          <w:rFonts w:ascii="Times New Roman" w:hAnsi="Times New Roman" w:cs="Times New Roman"/>
        </w:rPr>
        <w:t xml:space="preserve">Gibson, J. (2016) Poverty measurement: We know less than policy makers realize. </w:t>
      </w:r>
      <w:r w:rsidRPr="002D420C">
        <w:rPr>
          <w:rFonts w:ascii="Times New Roman" w:hAnsi="Times New Roman" w:cs="Times New Roman"/>
          <w:i/>
          <w:iCs/>
        </w:rPr>
        <w:t>Asia and the Pacific Policy Studies</w:t>
      </w:r>
      <w:r w:rsidRPr="002D420C">
        <w:rPr>
          <w:rFonts w:ascii="Times New Roman" w:hAnsi="Times New Roman" w:cs="Times New Roman"/>
        </w:rPr>
        <w:t xml:space="preserve"> 3(3): 430-442.</w:t>
      </w:r>
    </w:p>
    <w:p w14:paraId="507DF902" w14:textId="2FFE4ABE" w:rsidR="00D36377" w:rsidRPr="002D420C" w:rsidRDefault="00D36377" w:rsidP="00C83782">
      <w:pPr>
        <w:spacing w:after="80"/>
        <w:ind w:left="426" w:hanging="425"/>
        <w:jc w:val="both"/>
        <w:rPr>
          <w:rFonts w:ascii="Times New Roman" w:hAnsi="Times New Roman" w:cs="Times New Roman"/>
        </w:rPr>
      </w:pPr>
      <w:r w:rsidRPr="002D420C">
        <w:rPr>
          <w:rFonts w:ascii="Times New Roman" w:hAnsi="Times New Roman" w:cs="Times New Roman"/>
        </w:rPr>
        <w:t>Gibson, J. and Kim, B. (2013) Quality, quantity, and nutritional impacts of rice price changes in Vietnam. </w:t>
      </w:r>
      <w:r w:rsidRPr="002D420C">
        <w:rPr>
          <w:rFonts w:ascii="Times New Roman" w:hAnsi="Times New Roman" w:cs="Times New Roman"/>
          <w:i/>
          <w:iCs/>
        </w:rPr>
        <w:t>World Development</w:t>
      </w:r>
      <w:r w:rsidRPr="002D420C">
        <w:rPr>
          <w:rFonts w:ascii="Times New Roman" w:hAnsi="Times New Roman" w:cs="Times New Roman"/>
        </w:rPr>
        <w:t> 43(1): 329-340.</w:t>
      </w:r>
    </w:p>
    <w:p w14:paraId="1BE4E9AD" w14:textId="77777777" w:rsidR="003329A8" w:rsidRPr="002D420C" w:rsidRDefault="003329A8" w:rsidP="00C83782">
      <w:pPr>
        <w:spacing w:after="80"/>
        <w:ind w:left="426" w:hanging="425"/>
        <w:jc w:val="both"/>
        <w:rPr>
          <w:rFonts w:ascii="Times New Roman" w:hAnsi="Times New Roman" w:cs="Times New Roman"/>
        </w:rPr>
      </w:pPr>
      <w:r w:rsidRPr="002D420C">
        <w:rPr>
          <w:rFonts w:ascii="Times New Roman" w:hAnsi="Times New Roman" w:cs="Times New Roman"/>
        </w:rPr>
        <w:t xml:space="preserve">Gibson, J. and Kim, B. (2015) </w:t>
      </w:r>
      <w:proofErr w:type="spellStart"/>
      <w:r w:rsidRPr="002D420C">
        <w:rPr>
          <w:rFonts w:ascii="Times New Roman" w:eastAsia="Batang" w:hAnsi="Times New Roman" w:cs="Times New Roman"/>
          <w:lang w:eastAsia="en-US"/>
        </w:rPr>
        <w:t>Hicksian</w:t>
      </w:r>
      <w:proofErr w:type="spellEnd"/>
      <w:r w:rsidRPr="002D420C">
        <w:rPr>
          <w:rFonts w:ascii="Times New Roman" w:eastAsia="Batang" w:hAnsi="Times New Roman" w:cs="Times New Roman"/>
          <w:lang w:eastAsia="en-US"/>
        </w:rPr>
        <w:t xml:space="preserve"> Separability Does Not Hold Over Space: Implications for the Design of Household Surveys and Price Questionnaires. </w:t>
      </w:r>
      <w:r w:rsidRPr="002D420C">
        <w:rPr>
          <w:rFonts w:ascii="Times New Roman" w:eastAsia="Batang" w:hAnsi="Times New Roman" w:cs="Times New Roman"/>
          <w:i/>
          <w:lang w:eastAsia="en-US"/>
        </w:rPr>
        <w:t xml:space="preserve">Journal of Development Economics </w:t>
      </w:r>
      <w:r w:rsidRPr="002D420C">
        <w:rPr>
          <w:rFonts w:ascii="Times New Roman" w:eastAsia="Batang" w:hAnsi="Times New Roman" w:cs="Times New Roman"/>
          <w:lang w:eastAsia="en-US"/>
        </w:rPr>
        <w:t>114(1): 34</w:t>
      </w:r>
      <w:r w:rsidRPr="002D420C">
        <w:rPr>
          <w:rFonts w:ascii="Times New Roman" w:eastAsia="Batang" w:hAnsi="Times New Roman" w:cs="Times New Roman"/>
          <w:lang w:eastAsia="en-US"/>
        </w:rPr>
        <w:noBreakHyphen/>
        <w:t>40.</w:t>
      </w:r>
    </w:p>
    <w:p w14:paraId="37E556C8" w14:textId="77777777" w:rsidR="00A101E4" w:rsidRPr="002D420C" w:rsidRDefault="00AD7CA1" w:rsidP="00C83782">
      <w:pPr>
        <w:spacing w:after="80"/>
        <w:ind w:left="426" w:hanging="425"/>
        <w:jc w:val="both"/>
        <w:rPr>
          <w:rFonts w:ascii="Times New Roman" w:hAnsi="Times New Roman" w:cs="Times New Roman"/>
          <w:lang w:val="en-NZ"/>
        </w:rPr>
      </w:pPr>
      <w:r w:rsidRPr="002D420C">
        <w:rPr>
          <w:rFonts w:ascii="Times New Roman" w:hAnsi="Times New Roman" w:cs="Times New Roman"/>
          <w:lang w:val="en-NZ"/>
        </w:rPr>
        <w:t>Gibson, J. and Kim, B. (2018)</w:t>
      </w:r>
      <w:r w:rsidR="00A101E4" w:rsidRPr="002D420C">
        <w:rPr>
          <w:rFonts w:ascii="Times New Roman" w:hAnsi="Times New Roman" w:cs="Times New Roman"/>
          <w:lang w:val="en-NZ"/>
        </w:rPr>
        <w:t xml:space="preserve"> </w:t>
      </w:r>
      <w:r w:rsidR="00A101E4" w:rsidRPr="002D420C">
        <w:rPr>
          <w:rFonts w:ascii="Times New Roman" w:hAnsi="Times New Roman" w:cs="Times New Roman"/>
          <w:bCs/>
        </w:rPr>
        <w:t xml:space="preserve">Economies of scale, bulk discounts, and liquidity constraints: Comparing unit value and transaction level evidence in a poor country. </w:t>
      </w:r>
      <w:r w:rsidR="00A101E4" w:rsidRPr="002D420C">
        <w:rPr>
          <w:rFonts w:ascii="Times New Roman" w:hAnsi="Times New Roman" w:cs="Times New Roman"/>
          <w:bCs/>
          <w:i/>
        </w:rPr>
        <w:t>Review of Economics of the Household</w:t>
      </w:r>
      <w:r w:rsidR="00A101E4" w:rsidRPr="002D420C">
        <w:rPr>
          <w:rFonts w:ascii="Times New Roman" w:hAnsi="Times New Roman" w:cs="Times New Roman"/>
          <w:bCs/>
        </w:rPr>
        <w:t xml:space="preserve"> 16(1): 21-39.</w:t>
      </w:r>
    </w:p>
    <w:p w14:paraId="743F14B0" w14:textId="77777777" w:rsidR="00AD7CA1" w:rsidRPr="002D420C" w:rsidRDefault="00AD7CA1" w:rsidP="00C83782">
      <w:pPr>
        <w:spacing w:after="80"/>
        <w:ind w:left="426" w:hanging="425"/>
        <w:jc w:val="both"/>
        <w:rPr>
          <w:rFonts w:ascii="Times New Roman" w:hAnsi="Times New Roman" w:cs="Times New Roman"/>
        </w:rPr>
      </w:pPr>
      <w:r w:rsidRPr="002D420C">
        <w:rPr>
          <w:rFonts w:ascii="Times New Roman" w:hAnsi="Times New Roman" w:cs="Times New Roman"/>
        </w:rPr>
        <w:t>Gibson, J., Le, T., and Kim, B. (2017) Prices, Engel curves, and time-space deflation: Impacts on poverty and inequality in Vietnam. </w:t>
      </w:r>
      <w:r w:rsidRPr="002D420C">
        <w:rPr>
          <w:rFonts w:ascii="Times New Roman" w:hAnsi="Times New Roman" w:cs="Times New Roman"/>
          <w:i/>
          <w:iCs/>
        </w:rPr>
        <w:t>The World Bank Economic Review</w:t>
      </w:r>
      <w:r w:rsidRPr="002D420C">
        <w:rPr>
          <w:rFonts w:ascii="Times New Roman" w:hAnsi="Times New Roman" w:cs="Times New Roman"/>
        </w:rPr>
        <w:t> 31(2): 504</w:t>
      </w:r>
      <w:r w:rsidRPr="002D420C">
        <w:rPr>
          <w:rFonts w:ascii="Times New Roman" w:hAnsi="Times New Roman" w:cs="Times New Roman"/>
        </w:rPr>
        <w:noBreakHyphen/>
        <w:t>530.</w:t>
      </w:r>
    </w:p>
    <w:p w14:paraId="3309A291" w14:textId="77777777" w:rsidR="00AD7CA1" w:rsidRPr="002D420C" w:rsidRDefault="00AD7CA1" w:rsidP="00C83782">
      <w:pPr>
        <w:spacing w:after="80"/>
        <w:ind w:left="426" w:hanging="425"/>
        <w:jc w:val="both"/>
        <w:rPr>
          <w:rFonts w:ascii="Times New Roman" w:hAnsi="Times New Roman" w:cs="Times New Roman"/>
        </w:rPr>
      </w:pPr>
      <w:r w:rsidRPr="002D420C">
        <w:rPr>
          <w:rFonts w:ascii="Times New Roman" w:hAnsi="Times New Roman" w:cs="Times New Roman"/>
        </w:rPr>
        <w:t>Gibson, J. and Rozelle, S. (2005) Prices and unit values in poverty measurement and tax reform analysis. </w:t>
      </w:r>
      <w:r w:rsidRPr="002D420C">
        <w:rPr>
          <w:rFonts w:ascii="Times New Roman" w:hAnsi="Times New Roman" w:cs="Times New Roman"/>
          <w:i/>
          <w:iCs/>
        </w:rPr>
        <w:t>The World Bank Economic Review</w:t>
      </w:r>
      <w:r w:rsidRPr="002D420C">
        <w:rPr>
          <w:rFonts w:ascii="Times New Roman" w:hAnsi="Times New Roman" w:cs="Times New Roman"/>
        </w:rPr>
        <w:t> 19(1): 69-97.</w:t>
      </w:r>
    </w:p>
    <w:p w14:paraId="13AE6D9E" w14:textId="77777777" w:rsidR="00B7535D" w:rsidRPr="002D420C" w:rsidRDefault="00306FE7" w:rsidP="00C83782">
      <w:pPr>
        <w:spacing w:after="80"/>
        <w:ind w:left="426" w:hanging="425"/>
        <w:jc w:val="both"/>
        <w:rPr>
          <w:rFonts w:ascii="Times New Roman" w:hAnsi="Times New Roman" w:cs="Times New Roman"/>
        </w:rPr>
      </w:pPr>
      <w:r w:rsidRPr="002D420C">
        <w:rPr>
          <w:rFonts w:ascii="Times New Roman" w:hAnsi="Times New Roman" w:cs="Times New Roman"/>
        </w:rPr>
        <w:t xml:space="preserve">Gong, H. and Meng, X. (2008) Regional Price Differences in Urban China 1986-2001: Estimation and Implication. </w:t>
      </w:r>
      <w:r w:rsidRPr="002D420C">
        <w:rPr>
          <w:rFonts w:ascii="Times New Roman" w:hAnsi="Times New Roman" w:cs="Times New Roman"/>
          <w:i/>
        </w:rPr>
        <w:t>Discussion Paper</w:t>
      </w:r>
      <w:r w:rsidRPr="002D420C">
        <w:rPr>
          <w:rFonts w:ascii="Times New Roman" w:hAnsi="Times New Roman" w:cs="Times New Roman"/>
        </w:rPr>
        <w:t xml:space="preserve"> No. 3621, Institute for the Study of Labor (IZA), Bonn.</w:t>
      </w:r>
    </w:p>
    <w:p w14:paraId="25B0112E" w14:textId="77777777" w:rsidR="00B7535D" w:rsidRPr="002D420C" w:rsidRDefault="002342FE" w:rsidP="00C83782">
      <w:pPr>
        <w:spacing w:after="80"/>
        <w:ind w:left="426" w:hanging="425"/>
        <w:jc w:val="both"/>
        <w:rPr>
          <w:rFonts w:ascii="Times New Roman" w:hAnsi="Times New Roman" w:cs="Times New Roman"/>
          <w:spacing w:val="-2"/>
        </w:rPr>
      </w:pPr>
      <w:r w:rsidRPr="002D420C">
        <w:rPr>
          <w:rFonts w:ascii="Times New Roman" w:hAnsi="Times New Roman" w:cs="Times New Roman"/>
        </w:rPr>
        <w:t xml:space="preserve">Hamilton, B. (2001) Using Engel’s Law to Estimate CPI Bias. </w:t>
      </w:r>
      <w:r w:rsidRPr="002D420C">
        <w:rPr>
          <w:rFonts w:ascii="Times New Roman" w:hAnsi="Times New Roman" w:cs="Times New Roman"/>
          <w:i/>
        </w:rPr>
        <w:t>American Economic Review</w:t>
      </w:r>
      <w:r w:rsidRPr="002D420C">
        <w:rPr>
          <w:rFonts w:ascii="Times New Roman" w:hAnsi="Times New Roman" w:cs="Times New Roman"/>
        </w:rPr>
        <w:t xml:space="preserve"> 91(3): 619</w:t>
      </w:r>
      <w:r w:rsidRPr="002D420C">
        <w:rPr>
          <w:rFonts w:ascii="Times New Roman" w:hAnsi="Times New Roman" w:cs="Times New Roman"/>
        </w:rPr>
        <w:noBreakHyphen/>
        <w:t>630</w:t>
      </w:r>
      <w:r w:rsidR="00600417" w:rsidRPr="002D420C">
        <w:rPr>
          <w:rFonts w:ascii="Times New Roman" w:hAnsi="Times New Roman" w:cs="Times New Roman"/>
        </w:rPr>
        <w:t>.</w:t>
      </w:r>
      <w:r w:rsidR="00B7535D" w:rsidRPr="002D420C">
        <w:rPr>
          <w:rFonts w:ascii="Times New Roman" w:hAnsi="Times New Roman" w:cs="Times New Roman"/>
          <w:spacing w:val="-2"/>
        </w:rPr>
        <w:t xml:space="preserve"> </w:t>
      </w:r>
    </w:p>
    <w:p w14:paraId="6E8FCFD3" w14:textId="77777777" w:rsidR="002342FE" w:rsidRPr="002D420C" w:rsidRDefault="00B7535D" w:rsidP="00C83782">
      <w:pPr>
        <w:spacing w:after="80"/>
        <w:ind w:left="426" w:hanging="425"/>
        <w:jc w:val="both"/>
        <w:rPr>
          <w:rFonts w:ascii="Times New Roman" w:hAnsi="Times New Roman" w:cs="Times New Roman"/>
        </w:rPr>
      </w:pPr>
      <w:proofErr w:type="spellStart"/>
      <w:r w:rsidRPr="002D420C">
        <w:rPr>
          <w:rFonts w:ascii="Times New Roman" w:hAnsi="Times New Roman" w:cs="Times New Roman"/>
          <w:spacing w:val="-2"/>
        </w:rPr>
        <w:t>Prais</w:t>
      </w:r>
      <w:proofErr w:type="spellEnd"/>
      <w:r w:rsidRPr="002D420C">
        <w:rPr>
          <w:rFonts w:ascii="Times New Roman" w:hAnsi="Times New Roman" w:cs="Times New Roman"/>
          <w:spacing w:val="-2"/>
        </w:rPr>
        <w:t xml:space="preserve">, S. and </w:t>
      </w:r>
      <w:proofErr w:type="spellStart"/>
      <w:r w:rsidRPr="002D420C">
        <w:rPr>
          <w:rFonts w:ascii="Times New Roman" w:hAnsi="Times New Roman" w:cs="Times New Roman"/>
          <w:spacing w:val="-2"/>
        </w:rPr>
        <w:t>Houthakker</w:t>
      </w:r>
      <w:proofErr w:type="spellEnd"/>
      <w:r w:rsidRPr="002D420C">
        <w:rPr>
          <w:rFonts w:ascii="Times New Roman" w:hAnsi="Times New Roman" w:cs="Times New Roman"/>
          <w:spacing w:val="-2"/>
        </w:rPr>
        <w:t xml:space="preserve">, H. (1955) </w:t>
      </w:r>
      <w:r w:rsidRPr="002D420C">
        <w:rPr>
          <w:rFonts w:ascii="Times New Roman" w:hAnsi="Times New Roman" w:cs="Times New Roman"/>
          <w:i/>
          <w:spacing w:val="-2"/>
        </w:rPr>
        <w:t>The Analysis of Family Budgets</w:t>
      </w:r>
      <w:r w:rsidRPr="002D420C">
        <w:rPr>
          <w:rFonts w:ascii="Times New Roman" w:hAnsi="Times New Roman" w:cs="Times New Roman"/>
          <w:spacing w:val="-2"/>
        </w:rPr>
        <w:t>, New York: Cambridge University Press.</w:t>
      </w:r>
    </w:p>
    <w:p w14:paraId="1E24C1BF" w14:textId="77777777" w:rsidR="00EC5094" w:rsidRPr="002D420C" w:rsidRDefault="00EC5094" w:rsidP="00C83782">
      <w:pPr>
        <w:spacing w:after="80"/>
        <w:ind w:left="426" w:hanging="425"/>
        <w:jc w:val="both"/>
        <w:rPr>
          <w:rFonts w:ascii="Times New Roman" w:hAnsi="Times New Roman" w:cs="Times New Roman"/>
          <w:bCs/>
          <w:lang w:val="en-NZ"/>
        </w:rPr>
      </w:pPr>
      <w:r w:rsidRPr="002D420C">
        <w:rPr>
          <w:rFonts w:ascii="Times New Roman" w:hAnsi="Times New Roman" w:cs="Times New Roman"/>
          <w:bCs/>
        </w:rPr>
        <w:t>Rao, P.</w:t>
      </w:r>
      <w:r w:rsidR="00F77AB9" w:rsidRPr="002D420C">
        <w:rPr>
          <w:rFonts w:ascii="Times New Roman" w:hAnsi="Times New Roman" w:cs="Times New Roman"/>
          <w:bCs/>
        </w:rPr>
        <w:t xml:space="preserve"> (2005)</w:t>
      </w:r>
      <w:r w:rsidRPr="002D420C">
        <w:rPr>
          <w:rFonts w:ascii="Times New Roman" w:hAnsi="Times New Roman" w:cs="Times New Roman"/>
          <w:bCs/>
        </w:rPr>
        <w:t xml:space="preserve"> On the Equivalence of Weighted Country</w:t>
      </w:r>
      <w:r w:rsidRPr="002D420C">
        <w:rPr>
          <w:rFonts w:ascii="Cambria Math" w:hAnsi="Cambria Math" w:cs="Cambria Math"/>
          <w:bCs/>
        </w:rPr>
        <w:t>‐</w:t>
      </w:r>
      <w:r w:rsidRPr="002D420C">
        <w:rPr>
          <w:rFonts w:ascii="Times New Roman" w:hAnsi="Times New Roman" w:cs="Times New Roman"/>
          <w:bCs/>
        </w:rPr>
        <w:t>Product</w:t>
      </w:r>
      <w:r w:rsidRPr="002D420C">
        <w:rPr>
          <w:rFonts w:ascii="Cambria Math" w:hAnsi="Cambria Math" w:cs="Cambria Math"/>
          <w:bCs/>
        </w:rPr>
        <w:t>‐</w:t>
      </w:r>
      <w:r w:rsidRPr="002D420C">
        <w:rPr>
          <w:rFonts w:ascii="Times New Roman" w:hAnsi="Times New Roman" w:cs="Times New Roman"/>
          <w:bCs/>
        </w:rPr>
        <w:t>Dummy (CPD) Method and the Rao</w:t>
      </w:r>
      <w:r w:rsidRPr="002D420C">
        <w:rPr>
          <w:rFonts w:ascii="Cambria Math" w:hAnsi="Cambria Math" w:cs="Cambria Math"/>
          <w:bCs/>
        </w:rPr>
        <w:t>‐</w:t>
      </w:r>
      <w:r w:rsidRPr="002D420C">
        <w:rPr>
          <w:rFonts w:ascii="Times New Roman" w:hAnsi="Times New Roman" w:cs="Times New Roman"/>
          <w:bCs/>
        </w:rPr>
        <w:t>System for Multilateral Price Comparisons. </w:t>
      </w:r>
      <w:r w:rsidRPr="002D420C">
        <w:rPr>
          <w:rFonts w:ascii="Times New Roman" w:hAnsi="Times New Roman" w:cs="Times New Roman"/>
          <w:bCs/>
          <w:i/>
          <w:iCs/>
        </w:rPr>
        <w:t>Review of Income and Wealth</w:t>
      </w:r>
      <w:r w:rsidRPr="002D420C">
        <w:rPr>
          <w:rFonts w:ascii="Times New Roman" w:hAnsi="Times New Roman" w:cs="Times New Roman"/>
          <w:bCs/>
        </w:rPr>
        <w:t xml:space="preserve"> </w:t>
      </w:r>
      <w:r w:rsidRPr="002D420C">
        <w:rPr>
          <w:rFonts w:ascii="Times New Roman" w:hAnsi="Times New Roman" w:cs="Times New Roman"/>
          <w:bCs/>
          <w:iCs/>
        </w:rPr>
        <w:t>51</w:t>
      </w:r>
      <w:r w:rsidRPr="002D420C">
        <w:rPr>
          <w:rFonts w:ascii="Times New Roman" w:hAnsi="Times New Roman" w:cs="Times New Roman"/>
          <w:bCs/>
        </w:rPr>
        <w:t>(4): 571-580.</w:t>
      </w:r>
    </w:p>
    <w:p w14:paraId="03298C0A" w14:textId="77777777" w:rsidR="00010949" w:rsidRPr="002D420C" w:rsidRDefault="00010949" w:rsidP="00C83782">
      <w:pPr>
        <w:spacing w:after="80"/>
        <w:ind w:left="426" w:hanging="425"/>
        <w:jc w:val="both"/>
        <w:rPr>
          <w:rFonts w:ascii="Times New Roman" w:hAnsi="Times New Roman" w:cs="Times New Roman"/>
          <w:bCs/>
          <w:lang w:val="en-AU"/>
        </w:rPr>
      </w:pPr>
      <w:r w:rsidRPr="002D420C">
        <w:rPr>
          <w:rFonts w:ascii="Times New Roman" w:hAnsi="Times New Roman" w:cs="Times New Roman"/>
          <w:bCs/>
          <w:lang w:val="en-AU"/>
        </w:rPr>
        <w:t xml:space="preserve">Saunders, C, and </w:t>
      </w:r>
      <w:proofErr w:type="spellStart"/>
      <w:r w:rsidRPr="002D420C">
        <w:rPr>
          <w:rFonts w:ascii="Times New Roman" w:hAnsi="Times New Roman" w:cs="Times New Roman"/>
          <w:bCs/>
          <w:lang w:val="en-AU"/>
        </w:rPr>
        <w:t>Grootaert</w:t>
      </w:r>
      <w:proofErr w:type="spellEnd"/>
      <w:r w:rsidRPr="002D420C">
        <w:rPr>
          <w:rFonts w:ascii="Times New Roman" w:hAnsi="Times New Roman" w:cs="Times New Roman"/>
          <w:bCs/>
          <w:lang w:val="en-AU"/>
        </w:rPr>
        <w:t xml:space="preserve">, C. (1980) Reflections on the LSMS group meeting. </w:t>
      </w:r>
      <w:r w:rsidRPr="002D420C">
        <w:rPr>
          <w:rFonts w:ascii="Times New Roman" w:hAnsi="Times New Roman" w:cs="Times New Roman"/>
          <w:bCs/>
          <w:i/>
          <w:iCs/>
          <w:lang w:val="en-AU"/>
        </w:rPr>
        <w:t>Living Standards Measurement Study Working Paper</w:t>
      </w:r>
      <w:r w:rsidRPr="002D420C">
        <w:rPr>
          <w:rFonts w:ascii="Times New Roman" w:hAnsi="Times New Roman" w:cs="Times New Roman"/>
          <w:bCs/>
          <w:lang w:val="en-AU"/>
        </w:rPr>
        <w:t xml:space="preserve"> No. 10, The World Bank.</w:t>
      </w:r>
    </w:p>
    <w:p w14:paraId="6BEE1254" w14:textId="77777777" w:rsidR="00F77AB9" w:rsidRPr="002D420C" w:rsidRDefault="00F77AB9" w:rsidP="00C83782">
      <w:pPr>
        <w:spacing w:after="80"/>
        <w:ind w:left="426" w:hanging="425"/>
        <w:jc w:val="both"/>
        <w:rPr>
          <w:rFonts w:ascii="Times New Roman" w:hAnsi="Times New Roman" w:cs="Times New Roman"/>
          <w:bCs/>
        </w:rPr>
      </w:pPr>
      <w:proofErr w:type="spellStart"/>
      <w:r w:rsidRPr="002D420C">
        <w:rPr>
          <w:rFonts w:ascii="Times New Roman" w:hAnsi="Times New Roman" w:cs="Times New Roman"/>
          <w:bCs/>
        </w:rPr>
        <w:t>Selvanathan</w:t>
      </w:r>
      <w:proofErr w:type="spellEnd"/>
      <w:r w:rsidRPr="002D420C">
        <w:rPr>
          <w:rFonts w:ascii="Times New Roman" w:hAnsi="Times New Roman" w:cs="Times New Roman"/>
          <w:bCs/>
        </w:rPr>
        <w:t xml:space="preserve">, E. (1991) Standard Errors for Laspeyres and </w:t>
      </w:r>
      <w:proofErr w:type="spellStart"/>
      <w:r w:rsidRPr="002D420C">
        <w:rPr>
          <w:rFonts w:ascii="Times New Roman" w:hAnsi="Times New Roman" w:cs="Times New Roman"/>
          <w:bCs/>
        </w:rPr>
        <w:t>Paasche</w:t>
      </w:r>
      <w:proofErr w:type="spellEnd"/>
      <w:r w:rsidRPr="002D420C">
        <w:rPr>
          <w:rFonts w:ascii="Times New Roman" w:hAnsi="Times New Roman" w:cs="Times New Roman"/>
          <w:bCs/>
        </w:rPr>
        <w:t xml:space="preserve"> Index Numbers. </w:t>
      </w:r>
      <w:r w:rsidRPr="002D420C">
        <w:rPr>
          <w:rFonts w:ascii="Times New Roman" w:hAnsi="Times New Roman" w:cs="Times New Roman"/>
          <w:bCs/>
          <w:i/>
          <w:iCs/>
        </w:rPr>
        <w:t>Economics Letters</w:t>
      </w:r>
      <w:r w:rsidRPr="002D420C">
        <w:rPr>
          <w:rFonts w:ascii="Times New Roman" w:hAnsi="Times New Roman" w:cs="Times New Roman"/>
          <w:bCs/>
        </w:rPr>
        <w:t> </w:t>
      </w:r>
      <w:r w:rsidRPr="002D420C">
        <w:rPr>
          <w:rFonts w:ascii="Times New Roman" w:hAnsi="Times New Roman" w:cs="Times New Roman"/>
          <w:bCs/>
          <w:iCs/>
        </w:rPr>
        <w:t>35</w:t>
      </w:r>
      <w:r w:rsidRPr="002D420C">
        <w:rPr>
          <w:rFonts w:ascii="Times New Roman" w:hAnsi="Times New Roman" w:cs="Times New Roman"/>
          <w:bCs/>
        </w:rPr>
        <w:t>(1): 35-38.</w:t>
      </w:r>
    </w:p>
    <w:p w14:paraId="27421149" w14:textId="77777777" w:rsidR="00CF0460" w:rsidRPr="002D420C" w:rsidRDefault="00CF0460" w:rsidP="00C83782">
      <w:pPr>
        <w:spacing w:after="80"/>
        <w:ind w:left="426" w:hanging="425"/>
        <w:jc w:val="both"/>
        <w:rPr>
          <w:rFonts w:ascii="Times New Roman" w:hAnsi="Times New Roman" w:cs="Times New Roman"/>
          <w:bCs/>
        </w:rPr>
      </w:pPr>
      <w:r w:rsidRPr="002D420C">
        <w:rPr>
          <w:rFonts w:ascii="Times New Roman" w:hAnsi="Times New Roman" w:cs="Times New Roman"/>
          <w:bCs/>
        </w:rPr>
        <w:t xml:space="preserve">Van </w:t>
      </w:r>
      <w:proofErr w:type="spellStart"/>
      <w:r w:rsidRPr="002D420C">
        <w:rPr>
          <w:rFonts w:ascii="Times New Roman" w:hAnsi="Times New Roman" w:cs="Times New Roman"/>
          <w:bCs/>
        </w:rPr>
        <w:t>Veelen</w:t>
      </w:r>
      <w:proofErr w:type="spellEnd"/>
      <w:r w:rsidRPr="002D420C">
        <w:rPr>
          <w:rFonts w:ascii="Times New Roman" w:hAnsi="Times New Roman" w:cs="Times New Roman"/>
          <w:bCs/>
        </w:rPr>
        <w:t xml:space="preserve">, M., and van der </w:t>
      </w:r>
      <w:proofErr w:type="spellStart"/>
      <w:r w:rsidRPr="002D420C">
        <w:rPr>
          <w:rFonts w:ascii="Times New Roman" w:hAnsi="Times New Roman" w:cs="Times New Roman"/>
          <w:bCs/>
        </w:rPr>
        <w:t>Weide</w:t>
      </w:r>
      <w:proofErr w:type="spellEnd"/>
      <w:r w:rsidRPr="002D420C">
        <w:rPr>
          <w:rFonts w:ascii="Times New Roman" w:hAnsi="Times New Roman" w:cs="Times New Roman"/>
          <w:bCs/>
        </w:rPr>
        <w:t>, R. (2008) A Note on Different Approaches to Index Number Theory. </w:t>
      </w:r>
      <w:r w:rsidRPr="002D420C">
        <w:rPr>
          <w:rFonts w:ascii="Times New Roman" w:hAnsi="Times New Roman" w:cs="Times New Roman"/>
          <w:bCs/>
          <w:i/>
          <w:iCs/>
        </w:rPr>
        <w:t>American Economic Review</w:t>
      </w:r>
      <w:r w:rsidRPr="002D420C">
        <w:rPr>
          <w:rFonts w:ascii="Times New Roman" w:hAnsi="Times New Roman" w:cs="Times New Roman"/>
          <w:bCs/>
        </w:rPr>
        <w:t xml:space="preserve"> 98(4): 1722-1730.</w:t>
      </w:r>
    </w:p>
    <w:p w14:paraId="2C9DF629" w14:textId="77777777" w:rsidR="00CF0460" w:rsidRPr="002D420C" w:rsidRDefault="00CF0460" w:rsidP="00C83782">
      <w:pPr>
        <w:spacing w:after="80"/>
        <w:ind w:left="426" w:hanging="425"/>
        <w:jc w:val="both"/>
        <w:rPr>
          <w:rFonts w:ascii="Times New Roman" w:hAnsi="Times New Roman" w:cs="Times New Roman"/>
          <w:bCs/>
        </w:rPr>
      </w:pPr>
      <w:r w:rsidRPr="002D420C">
        <w:rPr>
          <w:rFonts w:ascii="Times New Roman" w:hAnsi="Times New Roman" w:cs="Times New Roman"/>
          <w:bCs/>
        </w:rPr>
        <w:t>Winters, L. A., McCulloch, N., and McKay, A. (2004) Trade liberalization and poverty: The evidence so far. </w:t>
      </w:r>
      <w:r w:rsidRPr="002D420C">
        <w:rPr>
          <w:rFonts w:ascii="Times New Roman" w:hAnsi="Times New Roman" w:cs="Times New Roman"/>
          <w:bCs/>
          <w:i/>
          <w:iCs/>
        </w:rPr>
        <w:t>Journal of Economic Literature</w:t>
      </w:r>
      <w:r w:rsidRPr="002D420C">
        <w:rPr>
          <w:rFonts w:ascii="Times New Roman" w:hAnsi="Times New Roman" w:cs="Times New Roman"/>
          <w:bCs/>
        </w:rPr>
        <w:t> 42(1): 72-115.</w:t>
      </w:r>
    </w:p>
    <w:p w14:paraId="42F9582A" w14:textId="77777777" w:rsidR="00010949" w:rsidRPr="002D420C" w:rsidRDefault="00010949" w:rsidP="00C83782">
      <w:pPr>
        <w:spacing w:after="80"/>
        <w:ind w:left="426" w:hanging="425"/>
        <w:jc w:val="both"/>
        <w:rPr>
          <w:rFonts w:ascii="Times New Roman" w:hAnsi="Times New Roman" w:cs="Times New Roman"/>
          <w:bCs/>
        </w:rPr>
      </w:pPr>
      <w:r w:rsidRPr="002D420C">
        <w:rPr>
          <w:rFonts w:ascii="Times New Roman" w:hAnsi="Times New Roman" w:cs="Times New Roman"/>
          <w:bCs/>
          <w:lang w:val="en-AU"/>
        </w:rPr>
        <w:t xml:space="preserve">Wood, D., and Knight, J. (1985) The collection of price data for the measurement of living standards. </w:t>
      </w:r>
      <w:r w:rsidRPr="002D420C">
        <w:rPr>
          <w:rFonts w:ascii="Times New Roman" w:hAnsi="Times New Roman" w:cs="Times New Roman"/>
          <w:bCs/>
          <w:i/>
          <w:iCs/>
          <w:lang w:val="en-AU"/>
        </w:rPr>
        <w:t>Living Standards Measurement Study Working Paper</w:t>
      </w:r>
      <w:r w:rsidRPr="002D420C">
        <w:rPr>
          <w:rFonts w:ascii="Times New Roman" w:hAnsi="Times New Roman" w:cs="Times New Roman"/>
          <w:bCs/>
          <w:lang w:val="en-AU"/>
        </w:rPr>
        <w:t xml:space="preserve"> No. 21, The World Bank.</w:t>
      </w:r>
    </w:p>
    <w:p w14:paraId="72B811DB" w14:textId="185FF9C1" w:rsidR="00F036A2" w:rsidRPr="002D420C" w:rsidRDefault="00E654F4" w:rsidP="00C83782">
      <w:pPr>
        <w:spacing w:after="80"/>
        <w:ind w:left="426" w:hanging="425"/>
        <w:jc w:val="both"/>
        <w:rPr>
          <w:rFonts w:ascii="Times New Roman" w:hAnsi="Times New Roman" w:cs="Times New Roman"/>
          <w:bCs/>
          <w:iCs/>
        </w:rPr>
      </w:pPr>
      <w:r w:rsidRPr="002D420C">
        <w:rPr>
          <w:rFonts w:ascii="Times New Roman" w:hAnsi="Times New Roman" w:cs="Times New Roman"/>
          <w:bCs/>
        </w:rPr>
        <w:t>World Bank (2012)</w:t>
      </w:r>
      <w:r w:rsidR="007B1C45" w:rsidRPr="002D420C">
        <w:rPr>
          <w:rFonts w:ascii="Times New Roman" w:hAnsi="Times New Roman" w:cs="Times New Roman"/>
          <w:bCs/>
        </w:rPr>
        <w:t xml:space="preserve"> </w:t>
      </w:r>
      <w:r w:rsidR="007B1C45" w:rsidRPr="002D420C">
        <w:rPr>
          <w:rFonts w:ascii="Times New Roman" w:hAnsi="Times New Roman" w:cs="Times New Roman"/>
          <w:bCs/>
          <w:i/>
        </w:rPr>
        <w:t>Well Begun, Not Yet Done: Vietnam’s Remarkable Progress on Poverty Reduction and the Emerging Challenges</w:t>
      </w:r>
      <w:r w:rsidR="007B1C45" w:rsidRPr="002D420C">
        <w:rPr>
          <w:rFonts w:ascii="Times New Roman" w:hAnsi="Times New Roman" w:cs="Times New Roman"/>
          <w:bCs/>
        </w:rPr>
        <w:t xml:space="preserve">, World Bank: </w:t>
      </w:r>
      <w:r w:rsidR="007B1C45" w:rsidRPr="002D420C">
        <w:rPr>
          <w:rFonts w:ascii="Times New Roman" w:hAnsi="Times New Roman" w:cs="Times New Roman"/>
          <w:bCs/>
          <w:iCs/>
        </w:rPr>
        <w:t>Hanoi</w:t>
      </w:r>
      <w:r w:rsidR="00C83782">
        <w:rPr>
          <w:rFonts w:ascii="Times New Roman" w:hAnsi="Times New Roman" w:cs="Times New Roman"/>
          <w:bCs/>
          <w:iCs/>
        </w:rPr>
        <w:t>.</w:t>
      </w:r>
    </w:p>
    <w:p w14:paraId="65FCFED2" w14:textId="59FA0390" w:rsidR="002D420C" w:rsidRPr="009A3433" w:rsidRDefault="006E582A" w:rsidP="00CC1945">
      <w:pPr>
        <w:spacing w:after="80"/>
        <w:ind w:hanging="425"/>
        <w:jc w:val="center"/>
        <w:rPr>
          <w:rFonts w:ascii="Times New Roman" w:hAnsi="Times New Roman" w:cs="Times New Roman"/>
          <w:b/>
          <w:bCs/>
          <w:sz w:val="24"/>
          <w:szCs w:val="24"/>
        </w:rPr>
      </w:pPr>
      <w:r>
        <w:rPr>
          <w:rFonts w:ascii="Times New Roman" w:hAnsi="Times New Roman" w:cs="Times New Roman"/>
          <w:bCs/>
          <w:iCs/>
          <w:sz w:val="24"/>
          <w:szCs w:val="24"/>
        </w:rPr>
        <w:br w:type="page"/>
      </w:r>
      <w:r w:rsidR="00752416" w:rsidRPr="00752416">
        <w:rPr>
          <w:noProof/>
          <w:lang w:val="en-NZ" w:eastAsia="zh-CN"/>
        </w:rPr>
        <w:lastRenderedPageBreak/>
        <w:drawing>
          <wp:inline distT="0" distB="0" distL="0" distR="0" wp14:anchorId="5AB574E2" wp14:editId="2C9ABB43">
            <wp:extent cx="5326213" cy="8614932"/>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44616" cy="8644697"/>
                    </a:xfrm>
                    <a:prstGeom prst="rect">
                      <a:avLst/>
                    </a:prstGeom>
                    <a:noFill/>
                    <a:ln>
                      <a:noFill/>
                    </a:ln>
                  </pic:spPr>
                </pic:pic>
              </a:graphicData>
            </a:graphic>
          </wp:inline>
        </w:drawing>
      </w:r>
    </w:p>
    <w:sectPr w:rsidR="002D420C" w:rsidRPr="009A3433" w:rsidSect="00BE093D">
      <w:footerReference w:type="default" r:id="rId52"/>
      <w:endnotePr>
        <w:numFmt w:val="decimal"/>
      </w:endnotePr>
      <w:pgSz w:w="11907" w:h="16840" w:code="9"/>
      <w:pgMar w:top="1440" w:right="1440" w:bottom="1440" w:left="1440" w:header="851" w:footer="992" w:gutter="0"/>
      <w:pgNumType w:start="1"/>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A650FD" w14:textId="77777777" w:rsidR="00695A68" w:rsidRDefault="00695A68" w:rsidP="007B1493">
      <w:r>
        <w:separator/>
      </w:r>
    </w:p>
  </w:endnote>
  <w:endnote w:type="continuationSeparator" w:id="0">
    <w:p w14:paraId="2FAA7B86" w14:textId="77777777" w:rsidR="00695A68" w:rsidRDefault="00695A68" w:rsidP="007B1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nTime">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2586497"/>
      <w:docPartObj>
        <w:docPartGallery w:val="Page Numbers (Bottom of Page)"/>
        <w:docPartUnique/>
      </w:docPartObj>
    </w:sdtPr>
    <w:sdtContent>
      <w:p w14:paraId="7AD04A3F" w14:textId="4BF8D83C" w:rsidR="00F50CCE" w:rsidRDefault="00F50CCE">
        <w:pPr>
          <w:pStyle w:val="Footer"/>
          <w:jc w:val="center"/>
        </w:pPr>
        <w:r>
          <w:fldChar w:fldCharType="begin"/>
        </w:r>
        <w:r>
          <w:instrText>PAGE   \* MERGEFORMAT</w:instrText>
        </w:r>
        <w:r>
          <w:fldChar w:fldCharType="separate"/>
        </w:r>
        <w:r w:rsidRPr="00C82246">
          <w:rPr>
            <w:noProof/>
            <w:lang w:val="ko-KR"/>
          </w:rPr>
          <w:t>24</w:t>
        </w:r>
        <w:r>
          <w:rPr>
            <w:noProof/>
            <w:lang w:val="ko-KR"/>
          </w:rPr>
          <w:fldChar w:fldCharType="end"/>
        </w:r>
      </w:p>
    </w:sdtContent>
  </w:sdt>
  <w:p w14:paraId="23BD4D52" w14:textId="77777777" w:rsidR="00F50CCE" w:rsidRDefault="00F50C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B6076F" w14:textId="77777777" w:rsidR="00695A68" w:rsidRDefault="00695A68" w:rsidP="007B1493">
      <w:r>
        <w:separator/>
      </w:r>
    </w:p>
  </w:footnote>
  <w:footnote w:type="continuationSeparator" w:id="0">
    <w:p w14:paraId="7B33DFDA" w14:textId="77777777" w:rsidR="00695A68" w:rsidRDefault="00695A68" w:rsidP="007B1493">
      <w:r>
        <w:continuationSeparator/>
      </w:r>
    </w:p>
  </w:footnote>
  <w:footnote w:id="1">
    <w:p w14:paraId="60578737" w14:textId="459B2A46" w:rsidR="00F50CCE" w:rsidRPr="002D420C" w:rsidRDefault="00F50CCE" w:rsidP="00BE093D">
      <w:pPr>
        <w:pStyle w:val="FootnoteText"/>
        <w:ind w:left="284" w:hanging="284"/>
        <w:jc w:val="both"/>
        <w:rPr>
          <w:b/>
          <w:bCs/>
          <w:sz w:val="22"/>
          <w:szCs w:val="22"/>
          <w:lang w:val="en-NZ"/>
        </w:rPr>
      </w:pPr>
      <w:r w:rsidRPr="002D420C">
        <w:rPr>
          <w:rStyle w:val="FootnoteReference"/>
          <w:sz w:val="22"/>
          <w:szCs w:val="22"/>
        </w:rPr>
        <w:footnoteRef/>
      </w:r>
      <w:r w:rsidRPr="002D420C">
        <w:rPr>
          <w:sz w:val="22"/>
          <w:szCs w:val="22"/>
        </w:rPr>
        <w:t xml:space="preserve"> </w:t>
      </w:r>
      <w:r>
        <w:rPr>
          <w:sz w:val="22"/>
          <w:szCs w:val="22"/>
        </w:rPr>
        <w:tab/>
      </w:r>
      <w:r w:rsidRPr="002D420C">
        <w:rPr>
          <w:sz w:val="22"/>
          <w:szCs w:val="22"/>
        </w:rPr>
        <w:t>Vietnam’s communes are the lowest level administrative unit, averaging about 10,000 people or 2,500 households</w:t>
      </w:r>
      <w:r w:rsidRPr="002D420C">
        <w:rPr>
          <w:sz w:val="22"/>
          <w:szCs w:val="22"/>
          <w:lang w:val="en-NZ"/>
        </w:rPr>
        <w:t>.</w:t>
      </w:r>
    </w:p>
  </w:footnote>
  <w:footnote w:id="2">
    <w:p w14:paraId="18EB3E8C" w14:textId="73C629A8" w:rsidR="00F50CCE" w:rsidRPr="002D420C" w:rsidRDefault="00F50CCE" w:rsidP="002D420C">
      <w:pPr>
        <w:pStyle w:val="FootnoteText"/>
        <w:ind w:left="284" w:hanging="284"/>
        <w:jc w:val="both"/>
        <w:rPr>
          <w:sz w:val="22"/>
          <w:szCs w:val="22"/>
          <w:lang w:val="en-NZ"/>
        </w:rPr>
      </w:pPr>
      <w:r w:rsidRPr="002D420C">
        <w:rPr>
          <w:rStyle w:val="FootnoteReference"/>
          <w:sz w:val="22"/>
          <w:szCs w:val="22"/>
        </w:rPr>
        <w:footnoteRef/>
      </w:r>
      <w:r w:rsidRPr="002D420C">
        <w:rPr>
          <w:sz w:val="22"/>
          <w:szCs w:val="22"/>
        </w:rPr>
        <w:t xml:space="preserve"> </w:t>
      </w:r>
      <w:r>
        <w:rPr>
          <w:sz w:val="22"/>
          <w:szCs w:val="22"/>
        </w:rPr>
        <w:tab/>
      </w:r>
      <w:r w:rsidRPr="002D420C">
        <w:rPr>
          <w:sz w:val="22"/>
          <w:szCs w:val="22"/>
          <w:lang w:val="en-NZ"/>
        </w:rPr>
        <w:t>Given the difficulty of quantifying street meals (</w:t>
      </w:r>
      <w:r>
        <w:rPr>
          <w:sz w:val="22"/>
          <w:szCs w:val="22"/>
          <w:lang w:val="en-NZ"/>
        </w:rPr>
        <w:t xml:space="preserve">for example, </w:t>
      </w:r>
      <w:r w:rsidRPr="002D420C">
        <w:rPr>
          <w:sz w:val="22"/>
          <w:szCs w:val="22"/>
          <w:lang w:val="en-NZ"/>
        </w:rPr>
        <w:t xml:space="preserve">weighing is of little help because of their diverse ingredients) the use of pictures provides an advantage, because a spatial price index for street meals should be anchored on the same items (the pictured meals) which is not guaranteed with traditional surveys that do not quantify street meals. </w:t>
      </w:r>
    </w:p>
  </w:footnote>
  <w:footnote w:id="3">
    <w:p w14:paraId="13CB341D" w14:textId="56C6A613" w:rsidR="00F50CCE" w:rsidRDefault="00F50CCE" w:rsidP="002D420C">
      <w:pPr>
        <w:pStyle w:val="FootnoteText"/>
        <w:ind w:left="284" w:hanging="284"/>
        <w:jc w:val="both"/>
        <w:rPr>
          <w:sz w:val="22"/>
          <w:szCs w:val="22"/>
          <w:lang w:val="en-NZ"/>
        </w:rPr>
      </w:pPr>
      <w:r w:rsidRPr="002D420C">
        <w:rPr>
          <w:rStyle w:val="FootnoteReference"/>
          <w:sz w:val="22"/>
          <w:szCs w:val="22"/>
        </w:rPr>
        <w:footnoteRef/>
      </w:r>
      <w:r w:rsidRPr="002D420C">
        <w:rPr>
          <w:sz w:val="22"/>
          <w:szCs w:val="22"/>
        </w:rPr>
        <w:t xml:space="preserve"> </w:t>
      </w:r>
      <w:r>
        <w:rPr>
          <w:sz w:val="22"/>
          <w:szCs w:val="22"/>
        </w:rPr>
        <w:tab/>
      </w:r>
      <w:r w:rsidRPr="002D420C">
        <w:rPr>
          <w:sz w:val="22"/>
          <w:szCs w:val="22"/>
          <w:lang w:val="en-NZ"/>
        </w:rPr>
        <w:t>The spatial deflators we report below are robust to including or excluding the imputed prices.</w:t>
      </w:r>
    </w:p>
    <w:p w14:paraId="1DDE1786" w14:textId="77777777" w:rsidR="00F50CCE" w:rsidRPr="002D420C" w:rsidRDefault="00F50CCE" w:rsidP="002D420C">
      <w:pPr>
        <w:pStyle w:val="FootnoteText"/>
        <w:ind w:left="284" w:hanging="284"/>
        <w:jc w:val="both"/>
        <w:rPr>
          <w:sz w:val="6"/>
          <w:szCs w:val="6"/>
          <w:lang w:val="en-NZ"/>
        </w:rPr>
      </w:pPr>
    </w:p>
  </w:footnote>
  <w:footnote w:id="4">
    <w:p w14:paraId="759AF94D" w14:textId="6C392361" w:rsidR="00F50CCE" w:rsidRDefault="00F50CCE" w:rsidP="002D420C">
      <w:pPr>
        <w:pStyle w:val="FootnoteText"/>
        <w:ind w:left="284" w:hanging="284"/>
        <w:jc w:val="both"/>
        <w:rPr>
          <w:sz w:val="22"/>
          <w:szCs w:val="22"/>
          <w:lang w:val="en-NZ"/>
        </w:rPr>
      </w:pPr>
      <w:r w:rsidRPr="002D420C">
        <w:rPr>
          <w:rStyle w:val="FootnoteReference"/>
          <w:sz w:val="22"/>
          <w:szCs w:val="22"/>
        </w:rPr>
        <w:footnoteRef/>
      </w:r>
      <w:r w:rsidRPr="002D420C">
        <w:rPr>
          <w:sz w:val="22"/>
          <w:szCs w:val="22"/>
        </w:rPr>
        <w:t xml:space="preserve"> </w:t>
      </w:r>
      <w:r>
        <w:rPr>
          <w:sz w:val="22"/>
          <w:szCs w:val="22"/>
        </w:rPr>
        <w:tab/>
      </w:r>
      <w:r w:rsidRPr="002D420C">
        <w:rPr>
          <w:sz w:val="22"/>
          <w:szCs w:val="22"/>
          <w:lang w:val="en-NZ"/>
        </w:rPr>
        <w:t>The 2010 VHLSS introduced a fixed recall period (the last 30 days) for food expenditures and quantities which aids the comparison of unit values and contemporaneous prices. In prior years, the VHLSS asked about a notional ‘usual month’ that does not correspond to any particular month of the year when prices might have been observed. Thus, the comparisons of spatial deflators based on prices with those based on unit values that are reported in this paper would not have been possible for Vietnam prior to 2010.</w:t>
      </w:r>
    </w:p>
    <w:p w14:paraId="670F26D0" w14:textId="77777777" w:rsidR="00F50CCE" w:rsidRPr="002D420C" w:rsidRDefault="00F50CCE" w:rsidP="002D420C">
      <w:pPr>
        <w:pStyle w:val="FootnoteText"/>
        <w:ind w:left="284" w:hanging="284"/>
        <w:jc w:val="both"/>
        <w:rPr>
          <w:sz w:val="6"/>
          <w:szCs w:val="6"/>
          <w:lang w:val="en-NZ"/>
        </w:rPr>
      </w:pPr>
    </w:p>
  </w:footnote>
  <w:footnote w:id="5">
    <w:p w14:paraId="555AE4B9" w14:textId="10C7CD3C" w:rsidR="00F50CCE" w:rsidRPr="002D420C" w:rsidRDefault="00F50CCE" w:rsidP="002D420C">
      <w:pPr>
        <w:pStyle w:val="FootnoteText"/>
        <w:ind w:left="284" w:hanging="284"/>
        <w:jc w:val="both"/>
        <w:rPr>
          <w:sz w:val="22"/>
          <w:szCs w:val="22"/>
          <w:lang w:val="en-NZ"/>
        </w:rPr>
      </w:pPr>
      <w:r w:rsidRPr="002D420C">
        <w:rPr>
          <w:rStyle w:val="FootnoteReference"/>
          <w:sz w:val="22"/>
          <w:szCs w:val="22"/>
        </w:rPr>
        <w:footnoteRef/>
      </w:r>
      <w:r w:rsidRPr="002D420C">
        <w:rPr>
          <w:sz w:val="22"/>
          <w:szCs w:val="22"/>
        </w:rPr>
        <w:t xml:space="preserve"> </w:t>
      </w:r>
      <w:r>
        <w:rPr>
          <w:sz w:val="22"/>
          <w:szCs w:val="22"/>
        </w:rPr>
        <w:tab/>
      </w:r>
      <w:r w:rsidRPr="002D420C">
        <w:rPr>
          <w:sz w:val="22"/>
          <w:szCs w:val="22"/>
        </w:rPr>
        <w:t>For all but two items (</w:t>
      </w:r>
      <w:r>
        <w:rPr>
          <w:sz w:val="22"/>
          <w:szCs w:val="22"/>
        </w:rPr>
        <w:t xml:space="preserve">namely, </w:t>
      </w:r>
      <w:r w:rsidRPr="002D420C">
        <w:rPr>
          <w:sz w:val="22"/>
          <w:szCs w:val="22"/>
        </w:rPr>
        <w:t>bricks and men’s haircuts) the weights were small (a median value of 1.8</w:t>
      </w:r>
      <w:r w:rsidRPr="002D420C">
        <w:rPr>
          <w:sz w:val="22"/>
          <w:szCs w:val="22"/>
        </w:rPr>
        <w:sym w:font="Symbol" w:char="F0B4"/>
      </w:r>
      <w:r w:rsidRPr="002D420C">
        <w:rPr>
          <w:sz w:val="22"/>
          <w:szCs w:val="22"/>
        </w:rPr>
        <w:t>10</w:t>
      </w:r>
      <w:r w:rsidRPr="002D420C">
        <w:rPr>
          <w:sz w:val="22"/>
          <w:szCs w:val="22"/>
          <w:vertAlign w:val="superscript"/>
        </w:rPr>
        <w:t>-5</w:t>
      </w:r>
      <w:r w:rsidRPr="002D420C">
        <w:rPr>
          <w:sz w:val="22"/>
          <w:szCs w:val="22"/>
        </w:rPr>
        <w:t>) and so the inverse-variance weighted average prices provides just a modest gain in performance, in terms of matching with price indexes from the market price surveys.</w:t>
      </w:r>
    </w:p>
  </w:footnote>
  <w:footnote w:id="6">
    <w:p w14:paraId="1B0580D3" w14:textId="7E674851" w:rsidR="00F50CCE" w:rsidRPr="00BE093D" w:rsidRDefault="00F50CCE" w:rsidP="00BE093D">
      <w:pPr>
        <w:pStyle w:val="FootnoteText"/>
        <w:ind w:left="284" w:hanging="284"/>
        <w:jc w:val="both"/>
        <w:rPr>
          <w:sz w:val="22"/>
          <w:szCs w:val="22"/>
          <w:lang w:val="en-NZ"/>
        </w:rPr>
      </w:pPr>
      <w:r w:rsidRPr="00BE093D">
        <w:rPr>
          <w:rStyle w:val="FootnoteReference"/>
          <w:sz w:val="22"/>
          <w:szCs w:val="22"/>
        </w:rPr>
        <w:footnoteRef/>
      </w:r>
      <w:r w:rsidRPr="00BE093D">
        <w:rPr>
          <w:sz w:val="22"/>
          <w:szCs w:val="22"/>
        </w:rPr>
        <w:t xml:space="preserve"> </w:t>
      </w:r>
      <w:r w:rsidRPr="00BE093D">
        <w:rPr>
          <w:sz w:val="22"/>
          <w:szCs w:val="22"/>
        </w:rPr>
        <w:tab/>
      </w:r>
      <w:r w:rsidRPr="00BE093D">
        <w:rPr>
          <w:sz w:val="22"/>
          <w:szCs w:val="22"/>
          <w:lang w:val="en-NZ"/>
        </w:rPr>
        <w:t>We include the time index for generality. In the application below the data were collected within a sufficiently short period (August and September 2010) that we ignore any temporal effects.</w:t>
      </w:r>
    </w:p>
  </w:footnote>
  <w:footnote w:id="7">
    <w:p w14:paraId="3D2BDC8B" w14:textId="5DE8E77E" w:rsidR="00F50CCE" w:rsidRDefault="00F50CCE" w:rsidP="00BE093D">
      <w:pPr>
        <w:pStyle w:val="FootnoteText"/>
        <w:ind w:left="284" w:hanging="284"/>
        <w:jc w:val="both"/>
        <w:rPr>
          <w:sz w:val="22"/>
          <w:szCs w:val="22"/>
        </w:rPr>
      </w:pPr>
      <w:r w:rsidRPr="00BE093D">
        <w:rPr>
          <w:rStyle w:val="FootnoteReference"/>
          <w:sz w:val="22"/>
          <w:szCs w:val="22"/>
        </w:rPr>
        <w:footnoteRef/>
      </w:r>
      <w:r w:rsidRPr="00BE093D">
        <w:rPr>
          <w:sz w:val="22"/>
          <w:szCs w:val="22"/>
        </w:rPr>
        <w:t xml:space="preserve"> </w:t>
      </w:r>
      <w:r w:rsidRPr="00BE093D">
        <w:rPr>
          <w:sz w:val="22"/>
          <w:szCs w:val="22"/>
        </w:rPr>
        <w:tab/>
        <w:t>Selvanathan (1991) shows how an appropriately weighted linear regression lets one calculate a Laspeyres index from the WCPD method; the difference is that our WCPD models are log-linear.</w:t>
      </w:r>
    </w:p>
    <w:p w14:paraId="4B05A291" w14:textId="77777777" w:rsidR="00F50CCE" w:rsidRPr="00BE093D" w:rsidRDefault="00F50CCE" w:rsidP="00BE093D">
      <w:pPr>
        <w:pStyle w:val="FootnoteText"/>
        <w:ind w:left="284" w:hanging="284"/>
        <w:jc w:val="both"/>
        <w:rPr>
          <w:sz w:val="6"/>
          <w:szCs w:val="6"/>
          <w:lang w:val="en-NZ"/>
        </w:rPr>
      </w:pPr>
    </w:p>
  </w:footnote>
  <w:footnote w:id="8">
    <w:p w14:paraId="56B89BAF" w14:textId="7991C2F5" w:rsidR="00F50CCE" w:rsidRPr="00BE093D" w:rsidRDefault="00F50CCE" w:rsidP="00BE093D">
      <w:pPr>
        <w:pStyle w:val="FootnoteText"/>
        <w:ind w:left="284" w:hanging="284"/>
        <w:jc w:val="both"/>
        <w:rPr>
          <w:sz w:val="22"/>
          <w:szCs w:val="22"/>
          <w:lang w:val="en-NZ"/>
        </w:rPr>
      </w:pPr>
      <w:r w:rsidRPr="00BE093D">
        <w:rPr>
          <w:rStyle w:val="FootnoteReference"/>
          <w:sz w:val="22"/>
          <w:szCs w:val="22"/>
        </w:rPr>
        <w:footnoteRef/>
      </w:r>
      <w:r w:rsidRPr="00BE093D">
        <w:rPr>
          <w:sz w:val="22"/>
          <w:szCs w:val="22"/>
        </w:rPr>
        <w:t xml:space="preserve"> </w:t>
      </w:r>
      <w:r w:rsidRPr="00BE093D">
        <w:rPr>
          <w:sz w:val="22"/>
          <w:szCs w:val="22"/>
        </w:rPr>
        <w:tab/>
        <w:t xml:space="preserve">The sub-regional area, </w:t>
      </w:r>
      <w:r w:rsidRPr="00BE093D">
        <w:rPr>
          <w:i/>
          <w:iCs/>
          <w:sz w:val="22"/>
          <w:szCs w:val="22"/>
        </w:rPr>
        <w:t>a</w:t>
      </w:r>
      <w:r w:rsidRPr="00BE093D">
        <w:rPr>
          <w:sz w:val="22"/>
          <w:szCs w:val="22"/>
        </w:rPr>
        <w:t xml:space="preserve"> is needed because, otherwise, the relative price effect is identified from the same regional and temporal variation as the time-space dummies and perfect collinearity will result.</w:t>
      </w:r>
    </w:p>
  </w:footnote>
  <w:footnote w:id="9">
    <w:p w14:paraId="03396497" w14:textId="7F72FCDA" w:rsidR="00F50CCE" w:rsidRDefault="00F50CCE" w:rsidP="00BD2528">
      <w:pPr>
        <w:pStyle w:val="FootnoteText"/>
        <w:ind w:left="284" w:hanging="284"/>
        <w:jc w:val="both"/>
        <w:rPr>
          <w:sz w:val="22"/>
          <w:szCs w:val="22"/>
          <w:lang w:val="en-NZ"/>
        </w:rPr>
      </w:pPr>
      <w:r w:rsidRPr="001330F4">
        <w:rPr>
          <w:rStyle w:val="FootnoteReference"/>
          <w:sz w:val="22"/>
          <w:szCs w:val="22"/>
        </w:rPr>
        <w:footnoteRef/>
      </w:r>
      <w:r w:rsidRPr="001330F4">
        <w:rPr>
          <w:sz w:val="22"/>
          <w:szCs w:val="22"/>
        </w:rPr>
        <w:t xml:space="preserve"> </w:t>
      </w:r>
      <w:r>
        <w:rPr>
          <w:sz w:val="22"/>
          <w:szCs w:val="22"/>
        </w:rPr>
        <w:tab/>
      </w:r>
      <w:r w:rsidRPr="001330F4">
        <w:rPr>
          <w:sz w:val="22"/>
          <w:szCs w:val="22"/>
          <w:lang w:val="en-NZ"/>
        </w:rPr>
        <w:t xml:space="preserve">If we used the full expenditure aggregate, including durables and housing, the SSD would be 12.0. The hedonic analysis of regional differences in dwelling values provides results that are shared by both the traditional price survey deflators in column (1) and the expert informant deflators in column (2) and so tends to make the SSD values smaller. </w:t>
      </w:r>
    </w:p>
    <w:p w14:paraId="795B41CF" w14:textId="77777777" w:rsidR="00F50CCE" w:rsidRPr="00C83782" w:rsidRDefault="00F50CCE" w:rsidP="00BD2528">
      <w:pPr>
        <w:pStyle w:val="FootnoteText"/>
        <w:ind w:left="284" w:hanging="284"/>
        <w:jc w:val="both"/>
        <w:rPr>
          <w:sz w:val="6"/>
          <w:szCs w:val="6"/>
          <w:lang w:val="en-NZ"/>
        </w:rPr>
      </w:pPr>
    </w:p>
  </w:footnote>
  <w:footnote w:id="10">
    <w:p w14:paraId="4BD4AA6E" w14:textId="4AB6FC7E" w:rsidR="00F50CCE" w:rsidRDefault="00F50CCE" w:rsidP="001478BB">
      <w:pPr>
        <w:pStyle w:val="FootnoteText"/>
        <w:ind w:left="284" w:hanging="284"/>
        <w:jc w:val="both"/>
        <w:rPr>
          <w:sz w:val="22"/>
          <w:szCs w:val="22"/>
          <w:lang w:val="en-NZ"/>
        </w:rPr>
      </w:pPr>
      <w:r w:rsidRPr="001478BB">
        <w:rPr>
          <w:rStyle w:val="FootnoteReference"/>
          <w:sz w:val="22"/>
          <w:szCs w:val="22"/>
        </w:rPr>
        <w:footnoteRef/>
      </w:r>
      <w:r w:rsidRPr="001478BB">
        <w:rPr>
          <w:sz w:val="22"/>
          <w:szCs w:val="22"/>
        </w:rPr>
        <w:t xml:space="preserve"> </w:t>
      </w:r>
      <w:r w:rsidRPr="001478BB">
        <w:rPr>
          <w:sz w:val="22"/>
          <w:szCs w:val="22"/>
        </w:rPr>
        <w:tab/>
        <w:t xml:space="preserve">With housing and durables included the Engel curve deflator for the rural Mid-Northern Mountains rises to 142. </w:t>
      </w:r>
      <w:r w:rsidRPr="001478BB">
        <w:rPr>
          <w:sz w:val="22"/>
          <w:szCs w:val="22"/>
          <w:lang w:val="en-NZ"/>
        </w:rPr>
        <w:t>The Balassa-Samuelson effect would suggest that housing, and other non-traded goods, would be cheapest in the poorest areas, which is one reason why using spatial price deflation should result in lower spatial inequality.</w:t>
      </w:r>
    </w:p>
    <w:p w14:paraId="6901546C" w14:textId="77777777" w:rsidR="00F50CCE" w:rsidRPr="001478BB" w:rsidRDefault="00F50CCE" w:rsidP="001478BB">
      <w:pPr>
        <w:pStyle w:val="FootnoteText"/>
        <w:ind w:left="284" w:hanging="284"/>
        <w:jc w:val="both"/>
        <w:rPr>
          <w:sz w:val="6"/>
          <w:szCs w:val="6"/>
          <w:lang w:val="en-NZ"/>
        </w:rPr>
      </w:pPr>
    </w:p>
  </w:footnote>
  <w:footnote w:id="11">
    <w:p w14:paraId="389B12EF" w14:textId="70684C6B" w:rsidR="00F50CCE" w:rsidRPr="001478BB" w:rsidRDefault="00F50CCE" w:rsidP="001478BB">
      <w:pPr>
        <w:pStyle w:val="FootnoteText"/>
        <w:ind w:left="284" w:hanging="284"/>
        <w:jc w:val="both"/>
        <w:rPr>
          <w:sz w:val="22"/>
          <w:szCs w:val="22"/>
          <w:lang w:val="en-NZ"/>
        </w:rPr>
      </w:pPr>
      <w:r w:rsidRPr="001478BB">
        <w:rPr>
          <w:rStyle w:val="FootnoteReference"/>
          <w:sz w:val="22"/>
          <w:szCs w:val="22"/>
        </w:rPr>
        <w:footnoteRef/>
      </w:r>
      <w:r w:rsidRPr="001478BB">
        <w:rPr>
          <w:sz w:val="22"/>
          <w:szCs w:val="22"/>
        </w:rPr>
        <w:t xml:space="preserve"> </w:t>
      </w:r>
      <w:r w:rsidRPr="001478BB">
        <w:rPr>
          <w:sz w:val="22"/>
          <w:szCs w:val="22"/>
        </w:rPr>
        <w:tab/>
      </w:r>
      <w:r w:rsidRPr="001478BB">
        <w:rPr>
          <w:sz w:val="22"/>
          <w:szCs w:val="22"/>
          <w:lang w:val="en-NZ"/>
        </w:rPr>
        <w:t>Results of the Engel curve regressions (and the WCPD regressions) are available from the authors. The Engel curve regressions include as covariates the log of household expenditure (excluding durables and housing), the log of the relative price of food, household size, four demographic ratios (for shares of children, youth, elderly and migrants in the household), the gender, age, sector of activity and education of the household head, and prices for two types of street meals, which are a close substitute for food at home (the numerator of the budget share).</w:t>
      </w:r>
    </w:p>
  </w:footnote>
  <w:footnote w:id="12">
    <w:p w14:paraId="3032248E" w14:textId="77777777" w:rsidR="00F50CCE" w:rsidRPr="001F4968" w:rsidRDefault="00F50CCE" w:rsidP="001F4968">
      <w:pPr>
        <w:pStyle w:val="FootnoteText"/>
        <w:ind w:left="284" w:hanging="284"/>
        <w:jc w:val="both"/>
        <w:rPr>
          <w:sz w:val="22"/>
          <w:szCs w:val="22"/>
          <w:lang w:val="en-NZ"/>
        </w:rPr>
      </w:pPr>
      <w:r w:rsidRPr="001F4968">
        <w:rPr>
          <w:rStyle w:val="FootnoteReference"/>
          <w:sz w:val="22"/>
          <w:szCs w:val="22"/>
        </w:rPr>
        <w:footnoteRef/>
      </w:r>
      <w:r w:rsidRPr="001F4968">
        <w:rPr>
          <w:sz w:val="22"/>
          <w:szCs w:val="22"/>
        </w:rPr>
        <w:t xml:space="preserve"> </w:t>
      </w:r>
      <w:r w:rsidRPr="001F4968">
        <w:rPr>
          <w:sz w:val="22"/>
          <w:szCs w:val="22"/>
          <w:lang w:val="en-NZ"/>
        </w:rPr>
        <w:t>The Coefficient of Variation (CoV) of the Engel curve deflators in Table 1 is 0.25, while for the benchmark index using the traditional price survey (and for using the expert information prices) the CoV is only 0.05.</w:t>
      </w:r>
    </w:p>
  </w:footnote>
  <w:footnote w:id="13">
    <w:p w14:paraId="0EB12B3D" w14:textId="77777777" w:rsidR="00F50CCE" w:rsidRPr="002D420C" w:rsidRDefault="00F50CCE" w:rsidP="002D420C">
      <w:pPr>
        <w:pStyle w:val="FootnoteText"/>
        <w:ind w:left="284" w:hanging="284"/>
        <w:jc w:val="both"/>
        <w:rPr>
          <w:sz w:val="22"/>
          <w:szCs w:val="22"/>
          <w:lang w:val="en-NZ"/>
        </w:rPr>
      </w:pPr>
      <w:r w:rsidRPr="002D420C">
        <w:rPr>
          <w:rStyle w:val="FootnoteReference"/>
          <w:sz w:val="22"/>
          <w:szCs w:val="22"/>
        </w:rPr>
        <w:footnoteRef/>
      </w:r>
      <w:r w:rsidRPr="002D420C">
        <w:rPr>
          <w:sz w:val="22"/>
          <w:szCs w:val="22"/>
        </w:rPr>
        <w:t xml:space="preserve"> This is one of the four possible conditions for theoretically consistent micro analysis on more aggregate data. The others are the Leontief composite commodity theorem (quantities for items in the group move in exact proportion), the generalized composite commodity theory (price deviations for each individual food in the group are independent of income and of all group-level price indexes), and homothetic separability of utility.</w:t>
      </w:r>
    </w:p>
  </w:footnote>
  <w:footnote w:id="14">
    <w:p w14:paraId="6A8EF1B7" w14:textId="4A1BB6DA" w:rsidR="00F50CCE" w:rsidRDefault="00F50CCE" w:rsidP="002D420C">
      <w:pPr>
        <w:pStyle w:val="FootnoteText"/>
        <w:ind w:left="284" w:hanging="284"/>
        <w:jc w:val="both"/>
        <w:rPr>
          <w:sz w:val="22"/>
          <w:szCs w:val="22"/>
          <w:lang w:val="en-NZ"/>
        </w:rPr>
      </w:pPr>
      <w:r w:rsidRPr="002D420C">
        <w:rPr>
          <w:rStyle w:val="FootnoteReference"/>
          <w:sz w:val="22"/>
          <w:szCs w:val="22"/>
        </w:rPr>
        <w:footnoteRef/>
      </w:r>
      <w:r w:rsidRPr="002D420C">
        <w:rPr>
          <w:sz w:val="22"/>
          <w:szCs w:val="22"/>
        </w:rPr>
        <w:t xml:space="preserve"> </w:t>
      </w:r>
      <w:r>
        <w:rPr>
          <w:sz w:val="22"/>
          <w:szCs w:val="22"/>
        </w:rPr>
        <w:tab/>
      </w:r>
      <w:r w:rsidRPr="002D420C">
        <w:rPr>
          <w:sz w:val="22"/>
          <w:szCs w:val="22"/>
          <w:lang w:val="en-NZ"/>
        </w:rPr>
        <w:t>Gibson and Kim (2013) show that there is considerable scope for quality downgrading within the food groups covered by the VHLSS, especially for major groups like rice.</w:t>
      </w:r>
    </w:p>
    <w:p w14:paraId="2442B59E" w14:textId="77777777" w:rsidR="00F50CCE" w:rsidRPr="009B4980" w:rsidRDefault="00F50CCE" w:rsidP="002D420C">
      <w:pPr>
        <w:pStyle w:val="FootnoteText"/>
        <w:ind w:left="284" w:hanging="284"/>
        <w:jc w:val="both"/>
        <w:rPr>
          <w:sz w:val="10"/>
          <w:szCs w:val="10"/>
          <w:lang w:val="en-NZ"/>
        </w:rPr>
      </w:pPr>
    </w:p>
  </w:footnote>
  <w:footnote w:id="15">
    <w:p w14:paraId="34BA939A" w14:textId="7CFB2732" w:rsidR="00F50CCE" w:rsidRPr="002D420C" w:rsidRDefault="00F50CCE" w:rsidP="002D420C">
      <w:pPr>
        <w:pStyle w:val="FootnoteText"/>
        <w:ind w:left="284" w:hanging="284"/>
        <w:jc w:val="both"/>
        <w:rPr>
          <w:sz w:val="22"/>
          <w:szCs w:val="22"/>
          <w:lang w:val="en-NZ"/>
        </w:rPr>
      </w:pPr>
      <w:r w:rsidRPr="002D420C">
        <w:rPr>
          <w:rStyle w:val="FootnoteReference"/>
          <w:sz w:val="22"/>
          <w:szCs w:val="22"/>
        </w:rPr>
        <w:footnoteRef/>
      </w:r>
      <w:r w:rsidRPr="002D420C">
        <w:rPr>
          <w:sz w:val="22"/>
          <w:szCs w:val="22"/>
        </w:rPr>
        <w:t xml:space="preserve"> </w:t>
      </w:r>
      <w:r>
        <w:rPr>
          <w:sz w:val="22"/>
          <w:szCs w:val="22"/>
        </w:rPr>
        <w:tab/>
      </w:r>
      <w:r w:rsidRPr="002D420C">
        <w:rPr>
          <w:sz w:val="22"/>
          <w:szCs w:val="22"/>
          <w:lang w:val="en-NZ"/>
        </w:rPr>
        <w:t>If we used a WCPD-vw food price index, the SSD when using unit values would be almost 15 times as large as the SSD when using the expert informant prices, so use of the fixed weight Laspeyres index is not the cause of the poor performance of unit values.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5pt;height:.5pt;visibility:visible;mso-wrap-style:square" o:bullet="t">
        <v:imagedata r:id="rId1" o:title=""/>
      </v:shape>
    </w:pict>
  </w:numPicBullet>
  <w:abstractNum w:abstractNumId="0" w15:restartNumberingAfterBreak="0">
    <w:nsid w:val="62FF25E9"/>
    <w:multiLevelType w:val="hybridMultilevel"/>
    <w:tmpl w:val="5906BDA2"/>
    <w:lvl w:ilvl="0" w:tplc="BE9E6AFA">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6AC9765A"/>
    <w:multiLevelType w:val="hybridMultilevel"/>
    <w:tmpl w:val="43D240EC"/>
    <w:lvl w:ilvl="0" w:tplc="074E8DE0">
      <w:start w:val="1"/>
      <w:numFmt w:val="bullet"/>
      <w:lvlText w:val=""/>
      <w:lvlPicBulletId w:val="0"/>
      <w:lvlJc w:val="left"/>
      <w:pPr>
        <w:tabs>
          <w:tab w:val="num" w:pos="800"/>
        </w:tabs>
        <w:ind w:left="800" w:hanging="400"/>
      </w:pPr>
      <w:rPr>
        <w:rFonts w:ascii="Symbol" w:hAnsi="Symbol" w:hint="default"/>
      </w:rPr>
    </w:lvl>
    <w:lvl w:ilvl="1" w:tplc="39525844" w:tentative="1">
      <w:start w:val="1"/>
      <w:numFmt w:val="bullet"/>
      <w:lvlText w:val=""/>
      <w:lvlJc w:val="left"/>
      <w:pPr>
        <w:tabs>
          <w:tab w:val="num" w:pos="1600"/>
        </w:tabs>
        <w:ind w:left="1600" w:hanging="400"/>
      </w:pPr>
      <w:rPr>
        <w:rFonts w:ascii="Symbol" w:hAnsi="Symbol" w:hint="default"/>
      </w:rPr>
    </w:lvl>
    <w:lvl w:ilvl="2" w:tplc="A0045648" w:tentative="1">
      <w:start w:val="1"/>
      <w:numFmt w:val="bullet"/>
      <w:lvlText w:val=""/>
      <w:lvlJc w:val="left"/>
      <w:pPr>
        <w:tabs>
          <w:tab w:val="num" w:pos="2400"/>
        </w:tabs>
        <w:ind w:left="2400" w:hanging="400"/>
      </w:pPr>
      <w:rPr>
        <w:rFonts w:ascii="Symbol" w:hAnsi="Symbol" w:hint="default"/>
      </w:rPr>
    </w:lvl>
    <w:lvl w:ilvl="3" w:tplc="67FEEFA0" w:tentative="1">
      <w:start w:val="1"/>
      <w:numFmt w:val="bullet"/>
      <w:lvlText w:val=""/>
      <w:lvlJc w:val="left"/>
      <w:pPr>
        <w:tabs>
          <w:tab w:val="num" w:pos="3200"/>
        </w:tabs>
        <w:ind w:left="3200" w:hanging="400"/>
      </w:pPr>
      <w:rPr>
        <w:rFonts w:ascii="Symbol" w:hAnsi="Symbol" w:hint="default"/>
      </w:rPr>
    </w:lvl>
    <w:lvl w:ilvl="4" w:tplc="8EE2E302" w:tentative="1">
      <w:start w:val="1"/>
      <w:numFmt w:val="bullet"/>
      <w:lvlText w:val=""/>
      <w:lvlJc w:val="left"/>
      <w:pPr>
        <w:tabs>
          <w:tab w:val="num" w:pos="4000"/>
        </w:tabs>
        <w:ind w:left="4000" w:hanging="400"/>
      </w:pPr>
      <w:rPr>
        <w:rFonts w:ascii="Symbol" w:hAnsi="Symbol" w:hint="default"/>
      </w:rPr>
    </w:lvl>
    <w:lvl w:ilvl="5" w:tplc="4BC89882" w:tentative="1">
      <w:start w:val="1"/>
      <w:numFmt w:val="bullet"/>
      <w:lvlText w:val=""/>
      <w:lvlJc w:val="left"/>
      <w:pPr>
        <w:tabs>
          <w:tab w:val="num" w:pos="4800"/>
        </w:tabs>
        <w:ind w:left="4800" w:hanging="400"/>
      </w:pPr>
      <w:rPr>
        <w:rFonts w:ascii="Symbol" w:hAnsi="Symbol" w:hint="default"/>
      </w:rPr>
    </w:lvl>
    <w:lvl w:ilvl="6" w:tplc="3CA0500C" w:tentative="1">
      <w:start w:val="1"/>
      <w:numFmt w:val="bullet"/>
      <w:lvlText w:val=""/>
      <w:lvlJc w:val="left"/>
      <w:pPr>
        <w:tabs>
          <w:tab w:val="num" w:pos="5600"/>
        </w:tabs>
        <w:ind w:left="5600" w:hanging="400"/>
      </w:pPr>
      <w:rPr>
        <w:rFonts w:ascii="Symbol" w:hAnsi="Symbol" w:hint="default"/>
      </w:rPr>
    </w:lvl>
    <w:lvl w:ilvl="7" w:tplc="4F142564" w:tentative="1">
      <w:start w:val="1"/>
      <w:numFmt w:val="bullet"/>
      <w:lvlText w:val=""/>
      <w:lvlJc w:val="left"/>
      <w:pPr>
        <w:tabs>
          <w:tab w:val="num" w:pos="6400"/>
        </w:tabs>
        <w:ind w:left="6400" w:hanging="400"/>
      </w:pPr>
      <w:rPr>
        <w:rFonts w:ascii="Symbol" w:hAnsi="Symbol" w:hint="default"/>
      </w:rPr>
    </w:lvl>
    <w:lvl w:ilvl="8" w:tplc="D2CA2910" w:tentative="1">
      <w:start w:val="1"/>
      <w:numFmt w:val="bullet"/>
      <w:lvlText w:val=""/>
      <w:lvlJc w:val="left"/>
      <w:pPr>
        <w:tabs>
          <w:tab w:val="num" w:pos="7200"/>
        </w:tabs>
        <w:ind w:left="7200" w:hanging="400"/>
      </w:pPr>
      <w:rPr>
        <w:rFonts w:ascii="Symbol" w:hAnsi="Symbol" w:hint="default"/>
      </w:rPr>
    </w:lvl>
  </w:abstractNum>
  <w:abstractNum w:abstractNumId="2" w15:restartNumberingAfterBreak="0">
    <w:nsid w:val="6BB549C3"/>
    <w:multiLevelType w:val="hybridMultilevel"/>
    <w:tmpl w:val="5906BDA2"/>
    <w:lvl w:ilvl="0" w:tplc="BE9E6AFA">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703440EA"/>
    <w:multiLevelType w:val="hybridMultilevel"/>
    <w:tmpl w:val="D3BA3ABC"/>
    <w:lvl w:ilvl="0" w:tplc="FC88B936">
      <w:start w:val="1"/>
      <w:numFmt w:val="upperRoman"/>
      <w:lvlText w:val="%1."/>
      <w:lvlJc w:val="left"/>
      <w:pPr>
        <w:ind w:left="1120"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7A345D52"/>
    <w:multiLevelType w:val="hybridMultilevel"/>
    <w:tmpl w:val="3FE8F152"/>
    <w:lvl w:ilvl="0" w:tplc="7DD6E9C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7D9751FC"/>
    <w:multiLevelType w:val="hybridMultilevel"/>
    <w:tmpl w:val="1C92949A"/>
    <w:lvl w:ilvl="0" w:tplc="132E32BE">
      <w:start w:val="1"/>
      <w:numFmt w:val="upp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bordersDoNotSurroundHeader/>
  <w:bordersDoNotSurroundFooter/>
  <w:proofState w:spelling="clean" w:grammar="clean"/>
  <w:defaultTabStop w:val="799"/>
  <w:drawingGridHorizontalSpacing w:val="11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D2F"/>
    <w:rsid w:val="00003C08"/>
    <w:rsid w:val="00004BE2"/>
    <w:rsid w:val="00005DB3"/>
    <w:rsid w:val="00006C15"/>
    <w:rsid w:val="00007A2A"/>
    <w:rsid w:val="000107B3"/>
    <w:rsid w:val="00010949"/>
    <w:rsid w:val="000130EB"/>
    <w:rsid w:val="00013ED3"/>
    <w:rsid w:val="00015747"/>
    <w:rsid w:val="00016F1D"/>
    <w:rsid w:val="00020862"/>
    <w:rsid w:val="000208D4"/>
    <w:rsid w:val="00024DD8"/>
    <w:rsid w:val="00026F75"/>
    <w:rsid w:val="00031303"/>
    <w:rsid w:val="00032139"/>
    <w:rsid w:val="0003372D"/>
    <w:rsid w:val="000355B6"/>
    <w:rsid w:val="00036483"/>
    <w:rsid w:val="00041712"/>
    <w:rsid w:val="00041B1E"/>
    <w:rsid w:val="00041E25"/>
    <w:rsid w:val="00043A76"/>
    <w:rsid w:val="0004535A"/>
    <w:rsid w:val="00047D68"/>
    <w:rsid w:val="00051B2C"/>
    <w:rsid w:val="000521CA"/>
    <w:rsid w:val="00052AF1"/>
    <w:rsid w:val="00053752"/>
    <w:rsid w:val="000550A3"/>
    <w:rsid w:val="000553AA"/>
    <w:rsid w:val="00056064"/>
    <w:rsid w:val="000572A9"/>
    <w:rsid w:val="000635FE"/>
    <w:rsid w:val="00063AA1"/>
    <w:rsid w:val="000641A4"/>
    <w:rsid w:val="00065E13"/>
    <w:rsid w:val="000675B4"/>
    <w:rsid w:val="00067F22"/>
    <w:rsid w:val="00070D54"/>
    <w:rsid w:val="000711A1"/>
    <w:rsid w:val="0007192A"/>
    <w:rsid w:val="00072662"/>
    <w:rsid w:val="00073793"/>
    <w:rsid w:val="00074825"/>
    <w:rsid w:val="00085044"/>
    <w:rsid w:val="000863E0"/>
    <w:rsid w:val="000902AC"/>
    <w:rsid w:val="000918BC"/>
    <w:rsid w:val="00094AD2"/>
    <w:rsid w:val="000A01A9"/>
    <w:rsid w:val="000A0B06"/>
    <w:rsid w:val="000A1591"/>
    <w:rsid w:val="000A4395"/>
    <w:rsid w:val="000A5B23"/>
    <w:rsid w:val="000A5F91"/>
    <w:rsid w:val="000A6337"/>
    <w:rsid w:val="000A6B4C"/>
    <w:rsid w:val="000B4B0D"/>
    <w:rsid w:val="000B4D94"/>
    <w:rsid w:val="000B669A"/>
    <w:rsid w:val="000C1285"/>
    <w:rsid w:val="000D2FAB"/>
    <w:rsid w:val="000D4C96"/>
    <w:rsid w:val="000D5182"/>
    <w:rsid w:val="000D6588"/>
    <w:rsid w:val="000D72A1"/>
    <w:rsid w:val="000D7ECD"/>
    <w:rsid w:val="000E5F55"/>
    <w:rsid w:val="000E6473"/>
    <w:rsid w:val="000F015A"/>
    <w:rsid w:val="000F5831"/>
    <w:rsid w:val="000F6DDB"/>
    <w:rsid w:val="000F7919"/>
    <w:rsid w:val="00101A23"/>
    <w:rsid w:val="00101E65"/>
    <w:rsid w:val="001021B2"/>
    <w:rsid w:val="00105CC9"/>
    <w:rsid w:val="001064C2"/>
    <w:rsid w:val="00106DEA"/>
    <w:rsid w:val="0011169E"/>
    <w:rsid w:val="00111E79"/>
    <w:rsid w:val="00113B8A"/>
    <w:rsid w:val="00120DD2"/>
    <w:rsid w:val="0012241A"/>
    <w:rsid w:val="00123455"/>
    <w:rsid w:val="00124737"/>
    <w:rsid w:val="001247B3"/>
    <w:rsid w:val="00126D50"/>
    <w:rsid w:val="00130E42"/>
    <w:rsid w:val="001330F4"/>
    <w:rsid w:val="00135D36"/>
    <w:rsid w:val="0014257F"/>
    <w:rsid w:val="001449E2"/>
    <w:rsid w:val="001457D2"/>
    <w:rsid w:val="0014658C"/>
    <w:rsid w:val="001478BB"/>
    <w:rsid w:val="00150FC1"/>
    <w:rsid w:val="001515F8"/>
    <w:rsid w:val="0015508F"/>
    <w:rsid w:val="00155302"/>
    <w:rsid w:val="00155C1C"/>
    <w:rsid w:val="001563E4"/>
    <w:rsid w:val="001616A8"/>
    <w:rsid w:val="00161DE6"/>
    <w:rsid w:val="001620D9"/>
    <w:rsid w:val="001638FB"/>
    <w:rsid w:val="00164323"/>
    <w:rsid w:val="00164B9C"/>
    <w:rsid w:val="0016691D"/>
    <w:rsid w:val="00171661"/>
    <w:rsid w:val="0017216A"/>
    <w:rsid w:val="00173196"/>
    <w:rsid w:val="001804B9"/>
    <w:rsid w:val="00180940"/>
    <w:rsid w:val="00180FF8"/>
    <w:rsid w:val="00181874"/>
    <w:rsid w:val="00183EB3"/>
    <w:rsid w:val="00186C74"/>
    <w:rsid w:val="00187775"/>
    <w:rsid w:val="00187A4F"/>
    <w:rsid w:val="001921E5"/>
    <w:rsid w:val="001953B5"/>
    <w:rsid w:val="00196E60"/>
    <w:rsid w:val="001A2BC5"/>
    <w:rsid w:val="001A2DA7"/>
    <w:rsid w:val="001A7078"/>
    <w:rsid w:val="001B0994"/>
    <w:rsid w:val="001B5BD8"/>
    <w:rsid w:val="001C1941"/>
    <w:rsid w:val="001C2C91"/>
    <w:rsid w:val="001C2EE4"/>
    <w:rsid w:val="001C3F54"/>
    <w:rsid w:val="001C6081"/>
    <w:rsid w:val="001C6083"/>
    <w:rsid w:val="001D1CD7"/>
    <w:rsid w:val="001D30F1"/>
    <w:rsid w:val="001D5B05"/>
    <w:rsid w:val="001D6F46"/>
    <w:rsid w:val="001D79D1"/>
    <w:rsid w:val="001D7AB8"/>
    <w:rsid w:val="001E0C43"/>
    <w:rsid w:val="001E2162"/>
    <w:rsid w:val="001E5965"/>
    <w:rsid w:val="001E66EA"/>
    <w:rsid w:val="001E6D60"/>
    <w:rsid w:val="001F0673"/>
    <w:rsid w:val="001F06C5"/>
    <w:rsid w:val="001F07C9"/>
    <w:rsid w:val="001F2989"/>
    <w:rsid w:val="001F2FC0"/>
    <w:rsid w:val="001F3F81"/>
    <w:rsid w:val="001F4968"/>
    <w:rsid w:val="001F5118"/>
    <w:rsid w:val="001F63A2"/>
    <w:rsid w:val="001F6598"/>
    <w:rsid w:val="001F766C"/>
    <w:rsid w:val="00200792"/>
    <w:rsid w:val="002030A9"/>
    <w:rsid w:val="00204E73"/>
    <w:rsid w:val="002122CE"/>
    <w:rsid w:val="002122D4"/>
    <w:rsid w:val="00212BF2"/>
    <w:rsid w:val="00213244"/>
    <w:rsid w:val="002147B8"/>
    <w:rsid w:val="00216222"/>
    <w:rsid w:val="00216B57"/>
    <w:rsid w:val="00217110"/>
    <w:rsid w:val="002204EA"/>
    <w:rsid w:val="002226DC"/>
    <w:rsid w:val="00222A90"/>
    <w:rsid w:val="00222B6E"/>
    <w:rsid w:val="00222D1F"/>
    <w:rsid w:val="002266D8"/>
    <w:rsid w:val="0022687E"/>
    <w:rsid w:val="00231019"/>
    <w:rsid w:val="00231F2D"/>
    <w:rsid w:val="002336AE"/>
    <w:rsid w:val="002342FE"/>
    <w:rsid w:val="0023471F"/>
    <w:rsid w:val="00234766"/>
    <w:rsid w:val="00237290"/>
    <w:rsid w:val="0024126D"/>
    <w:rsid w:val="00241A3C"/>
    <w:rsid w:val="00243A97"/>
    <w:rsid w:val="00245860"/>
    <w:rsid w:val="00245DD2"/>
    <w:rsid w:val="00250624"/>
    <w:rsid w:val="00250F85"/>
    <w:rsid w:val="0025120A"/>
    <w:rsid w:val="00254F4E"/>
    <w:rsid w:val="00256C62"/>
    <w:rsid w:val="00263F61"/>
    <w:rsid w:val="00266E87"/>
    <w:rsid w:val="00267BD0"/>
    <w:rsid w:val="00267EE9"/>
    <w:rsid w:val="002705B7"/>
    <w:rsid w:val="00270677"/>
    <w:rsid w:val="0027191F"/>
    <w:rsid w:val="00272C7E"/>
    <w:rsid w:val="0027462A"/>
    <w:rsid w:val="00275472"/>
    <w:rsid w:val="00275803"/>
    <w:rsid w:val="0027634A"/>
    <w:rsid w:val="00276E00"/>
    <w:rsid w:val="00280C6A"/>
    <w:rsid w:val="002836EE"/>
    <w:rsid w:val="00284CAC"/>
    <w:rsid w:val="00284EEF"/>
    <w:rsid w:val="00286B91"/>
    <w:rsid w:val="00286D99"/>
    <w:rsid w:val="00287704"/>
    <w:rsid w:val="00293DA1"/>
    <w:rsid w:val="00294471"/>
    <w:rsid w:val="002979AD"/>
    <w:rsid w:val="002A0E39"/>
    <w:rsid w:val="002A1D32"/>
    <w:rsid w:val="002A6A9C"/>
    <w:rsid w:val="002A78FD"/>
    <w:rsid w:val="002B1485"/>
    <w:rsid w:val="002B2FE4"/>
    <w:rsid w:val="002B777A"/>
    <w:rsid w:val="002C09E6"/>
    <w:rsid w:val="002C7503"/>
    <w:rsid w:val="002C766D"/>
    <w:rsid w:val="002D0AC0"/>
    <w:rsid w:val="002D1AEA"/>
    <w:rsid w:val="002D420C"/>
    <w:rsid w:val="002D4FD6"/>
    <w:rsid w:val="002D5447"/>
    <w:rsid w:val="002D5B5D"/>
    <w:rsid w:val="002D7B2A"/>
    <w:rsid w:val="002E015B"/>
    <w:rsid w:val="002E3291"/>
    <w:rsid w:val="002E493F"/>
    <w:rsid w:val="002E5121"/>
    <w:rsid w:val="002E7703"/>
    <w:rsid w:val="002E7786"/>
    <w:rsid w:val="002F1F8F"/>
    <w:rsid w:val="002F34F7"/>
    <w:rsid w:val="002F5D0B"/>
    <w:rsid w:val="002F6A97"/>
    <w:rsid w:val="00302A49"/>
    <w:rsid w:val="00302BF7"/>
    <w:rsid w:val="00303760"/>
    <w:rsid w:val="00305561"/>
    <w:rsid w:val="003059C4"/>
    <w:rsid w:val="00306FE7"/>
    <w:rsid w:val="003110B6"/>
    <w:rsid w:val="00314AAE"/>
    <w:rsid w:val="00315F71"/>
    <w:rsid w:val="00316D1B"/>
    <w:rsid w:val="00317C82"/>
    <w:rsid w:val="003206D9"/>
    <w:rsid w:val="003223BB"/>
    <w:rsid w:val="003234F4"/>
    <w:rsid w:val="003242B9"/>
    <w:rsid w:val="00324C53"/>
    <w:rsid w:val="003252E5"/>
    <w:rsid w:val="00326B43"/>
    <w:rsid w:val="003302C9"/>
    <w:rsid w:val="003318F8"/>
    <w:rsid w:val="003329A8"/>
    <w:rsid w:val="00333B03"/>
    <w:rsid w:val="00334352"/>
    <w:rsid w:val="00335361"/>
    <w:rsid w:val="0033552C"/>
    <w:rsid w:val="003359D1"/>
    <w:rsid w:val="003406D2"/>
    <w:rsid w:val="00340FE5"/>
    <w:rsid w:val="003453E5"/>
    <w:rsid w:val="00346126"/>
    <w:rsid w:val="0035269D"/>
    <w:rsid w:val="00354A0F"/>
    <w:rsid w:val="003550FA"/>
    <w:rsid w:val="003579E6"/>
    <w:rsid w:val="0036217F"/>
    <w:rsid w:val="0037103A"/>
    <w:rsid w:val="003714BC"/>
    <w:rsid w:val="003759B1"/>
    <w:rsid w:val="00380214"/>
    <w:rsid w:val="00383AAA"/>
    <w:rsid w:val="00384849"/>
    <w:rsid w:val="00385A6E"/>
    <w:rsid w:val="003913BF"/>
    <w:rsid w:val="003926F1"/>
    <w:rsid w:val="003930BA"/>
    <w:rsid w:val="00393357"/>
    <w:rsid w:val="003944BA"/>
    <w:rsid w:val="00394642"/>
    <w:rsid w:val="003A16F7"/>
    <w:rsid w:val="003A2005"/>
    <w:rsid w:val="003A660D"/>
    <w:rsid w:val="003A7C90"/>
    <w:rsid w:val="003B031F"/>
    <w:rsid w:val="003B131D"/>
    <w:rsid w:val="003B2751"/>
    <w:rsid w:val="003B551A"/>
    <w:rsid w:val="003B6381"/>
    <w:rsid w:val="003C2EC8"/>
    <w:rsid w:val="003C7632"/>
    <w:rsid w:val="003C7E33"/>
    <w:rsid w:val="003D03EC"/>
    <w:rsid w:val="003D10E6"/>
    <w:rsid w:val="003D15CE"/>
    <w:rsid w:val="003D7CA8"/>
    <w:rsid w:val="003E0759"/>
    <w:rsid w:val="003E4CCA"/>
    <w:rsid w:val="003E5F6C"/>
    <w:rsid w:val="003E6E38"/>
    <w:rsid w:val="003F562F"/>
    <w:rsid w:val="003F7848"/>
    <w:rsid w:val="00401CDD"/>
    <w:rsid w:val="004023FF"/>
    <w:rsid w:val="00404B9C"/>
    <w:rsid w:val="00406596"/>
    <w:rsid w:val="00412B16"/>
    <w:rsid w:val="00412FC3"/>
    <w:rsid w:val="00415C5D"/>
    <w:rsid w:val="004161E4"/>
    <w:rsid w:val="004162FC"/>
    <w:rsid w:val="00416AF9"/>
    <w:rsid w:val="0042059C"/>
    <w:rsid w:val="004213A6"/>
    <w:rsid w:val="0042169A"/>
    <w:rsid w:val="00421A8B"/>
    <w:rsid w:val="00422277"/>
    <w:rsid w:val="00424E25"/>
    <w:rsid w:val="00425117"/>
    <w:rsid w:val="004257DD"/>
    <w:rsid w:val="00430954"/>
    <w:rsid w:val="00430D9D"/>
    <w:rsid w:val="00431BB9"/>
    <w:rsid w:val="004335D8"/>
    <w:rsid w:val="00433AFB"/>
    <w:rsid w:val="0043556E"/>
    <w:rsid w:val="00436B64"/>
    <w:rsid w:val="00437518"/>
    <w:rsid w:val="00440EE6"/>
    <w:rsid w:val="00441B6C"/>
    <w:rsid w:val="004424EE"/>
    <w:rsid w:val="00442709"/>
    <w:rsid w:val="004431B2"/>
    <w:rsid w:val="00444F2F"/>
    <w:rsid w:val="00445C38"/>
    <w:rsid w:val="00447386"/>
    <w:rsid w:val="0045105E"/>
    <w:rsid w:val="00452725"/>
    <w:rsid w:val="004539A5"/>
    <w:rsid w:val="00454023"/>
    <w:rsid w:val="00455089"/>
    <w:rsid w:val="004556D0"/>
    <w:rsid w:val="00456424"/>
    <w:rsid w:val="00456F01"/>
    <w:rsid w:val="00460405"/>
    <w:rsid w:val="00461405"/>
    <w:rsid w:val="004620BC"/>
    <w:rsid w:val="00462A6A"/>
    <w:rsid w:val="004669D8"/>
    <w:rsid w:val="00472968"/>
    <w:rsid w:val="00473794"/>
    <w:rsid w:val="00475AED"/>
    <w:rsid w:val="00475C6C"/>
    <w:rsid w:val="00477A4B"/>
    <w:rsid w:val="00480C7D"/>
    <w:rsid w:val="00481E1F"/>
    <w:rsid w:val="00482B0D"/>
    <w:rsid w:val="0048684A"/>
    <w:rsid w:val="0049034C"/>
    <w:rsid w:val="0049262D"/>
    <w:rsid w:val="004940C7"/>
    <w:rsid w:val="004A13BF"/>
    <w:rsid w:val="004A6EA1"/>
    <w:rsid w:val="004A75B0"/>
    <w:rsid w:val="004B023E"/>
    <w:rsid w:val="004B12D5"/>
    <w:rsid w:val="004B2FB6"/>
    <w:rsid w:val="004C0096"/>
    <w:rsid w:val="004C00BD"/>
    <w:rsid w:val="004C1685"/>
    <w:rsid w:val="004C2D82"/>
    <w:rsid w:val="004C4EB4"/>
    <w:rsid w:val="004C6D9B"/>
    <w:rsid w:val="004C7CED"/>
    <w:rsid w:val="004D05F5"/>
    <w:rsid w:val="004D1711"/>
    <w:rsid w:val="004D7421"/>
    <w:rsid w:val="004E03D0"/>
    <w:rsid w:val="004E1A5D"/>
    <w:rsid w:val="004E322F"/>
    <w:rsid w:val="004E479D"/>
    <w:rsid w:val="004E4C60"/>
    <w:rsid w:val="004F09CD"/>
    <w:rsid w:val="004F134E"/>
    <w:rsid w:val="004F3F4A"/>
    <w:rsid w:val="004F5F7D"/>
    <w:rsid w:val="004F6829"/>
    <w:rsid w:val="00503841"/>
    <w:rsid w:val="00506BAF"/>
    <w:rsid w:val="005077FB"/>
    <w:rsid w:val="00507856"/>
    <w:rsid w:val="00510FA3"/>
    <w:rsid w:val="00511A65"/>
    <w:rsid w:val="00511C02"/>
    <w:rsid w:val="00514CD9"/>
    <w:rsid w:val="00515751"/>
    <w:rsid w:val="00515E24"/>
    <w:rsid w:val="005166E0"/>
    <w:rsid w:val="00517E92"/>
    <w:rsid w:val="00520762"/>
    <w:rsid w:val="005248D5"/>
    <w:rsid w:val="00525CE6"/>
    <w:rsid w:val="005312E2"/>
    <w:rsid w:val="00531A14"/>
    <w:rsid w:val="005323B4"/>
    <w:rsid w:val="00533B99"/>
    <w:rsid w:val="00534042"/>
    <w:rsid w:val="005345EF"/>
    <w:rsid w:val="00536D63"/>
    <w:rsid w:val="005426D1"/>
    <w:rsid w:val="0054439B"/>
    <w:rsid w:val="005502E2"/>
    <w:rsid w:val="00550D1E"/>
    <w:rsid w:val="005512BB"/>
    <w:rsid w:val="0055183B"/>
    <w:rsid w:val="00551F81"/>
    <w:rsid w:val="005615A8"/>
    <w:rsid w:val="005638D5"/>
    <w:rsid w:val="00564971"/>
    <w:rsid w:val="0056591F"/>
    <w:rsid w:val="005659FC"/>
    <w:rsid w:val="00567CD3"/>
    <w:rsid w:val="00572A4D"/>
    <w:rsid w:val="00572C84"/>
    <w:rsid w:val="00572DCD"/>
    <w:rsid w:val="005753C6"/>
    <w:rsid w:val="00575BEC"/>
    <w:rsid w:val="00581AD1"/>
    <w:rsid w:val="00581D2F"/>
    <w:rsid w:val="00582C5D"/>
    <w:rsid w:val="005849B0"/>
    <w:rsid w:val="00586A4B"/>
    <w:rsid w:val="00586C47"/>
    <w:rsid w:val="00587C05"/>
    <w:rsid w:val="005907CF"/>
    <w:rsid w:val="00596B53"/>
    <w:rsid w:val="005A125A"/>
    <w:rsid w:val="005A1DB2"/>
    <w:rsid w:val="005A208E"/>
    <w:rsid w:val="005A3BA5"/>
    <w:rsid w:val="005A6E2D"/>
    <w:rsid w:val="005B0FAD"/>
    <w:rsid w:val="005B508D"/>
    <w:rsid w:val="005B5B57"/>
    <w:rsid w:val="005C045E"/>
    <w:rsid w:val="005C15B2"/>
    <w:rsid w:val="005C2F62"/>
    <w:rsid w:val="005C3FD1"/>
    <w:rsid w:val="005C403E"/>
    <w:rsid w:val="005D4307"/>
    <w:rsid w:val="005D43C0"/>
    <w:rsid w:val="005D4CB0"/>
    <w:rsid w:val="005E28C5"/>
    <w:rsid w:val="005E301D"/>
    <w:rsid w:val="005E5972"/>
    <w:rsid w:val="005E73ED"/>
    <w:rsid w:val="005F01EF"/>
    <w:rsid w:val="005F065B"/>
    <w:rsid w:val="005F1E2A"/>
    <w:rsid w:val="005F1FEF"/>
    <w:rsid w:val="005F2FF4"/>
    <w:rsid w:val="005F3F33"/>
    <w:rsid w:val="005F4055"/>
    <w:rsid w:val="005F4B75"/>
    <w:rsid w:val="005F791A"/>
    <w:rsid w:val="006000D7"/>
    <w:rsid w:val="00600417"/>
    <w:rsid w:val="006027B4"/>
    <w:rsid w:val="00602CC6"/>
    <w:rsid w:val="00602E63"/>
    <w:rsid w:val="00605283"/>
    <w:rsid w:val="00606BF6"/>
    <w:rsid w:val="0061025B"/>
    <w:rsid w:val="00610791"/>
    <w:rsid w:val="00610DFC"/>
    <w:rsid w:val="006110AF"/>
    <w:rsid w:val="0061640D"/>
    <w:rsid w:val="006167D4"/>
    <w:rsid w:val="006205D4"/>
    <w:rsid w:val="00621A0D"/>
    <w:rsid w:val="00622DD4"/>
    <w:rsid w:val="006250E5"/>
    <w:rsid w:val="006263D5"/>
    <w:rsid w:val="006310BC"/>
    <w:rsid w:val="00631777"/>
    <w:rsid w:val="00635B66"/>
    <w:rsid w:val="00635E9D"/>
    <w:rsid w:val="0064152F"/>
    <w:rsid w:val="006510EB"/>
    <w:rsid w:val="00652F28"/>
    <w:rsid w:val="00654BF9"/>
    <w:rsid w:val="006569C2"/>
    <w:rsid w:val="00656F4D"/>
    <w:rsid w:val="00657122"/>
    <w:rsid w:val="006571B6"/>
    <w:rsid w:val="006623F6"/>
    <w:rsid w:val="006625CC"/>
    <w:rsid w:val="00663B18"/>
    <w:rsid w:val="00664A6D"/>
    <w:rsid w:val="00665801"/>
    <w:rsid w:val="00665DBE"/>
    <w:rsid w:val="006663CA"/>
    <w:rsid w:val="00666DD1"/>
    <w:rsid w:val="00667093"/>
    <w:rsid w:val="006703AA"/>
    <w:rsid w:val="006705A7"/>
    <w:rsid w:val="00671D96"/>
    <w:rsid w:val="006720DC"/>
    <w:rsid w:val="00672DFA"/>
    <w:rsid w:val="006731A6"/>
    <w:rsid w:val="0067555E"/>
    <w:rsid w:val="006907A0"/>
    <w:rsid w:val="006929D1"/>
    <w:rsid w:val="00692E9C"/>
    <w:rsid w:val="00693580"/>
    <w:rsid w:val="00695A68"/>
    <w:rsid w:val="00695ADB"/>
    <w:rsid w:val="00695B31"/>
    <w:rsid w:val="006A1130"/>
    <w:rsid w:val="006A3CF8"/>
    <w:rsid w:val="006A61FC"/>
    <w:rsid w:val="006A7F04"/>
    <w:rsid w:val="006B05B8"/>
    <w:rsid w:val="006B0876"/>
    <w:rsid w:val="006B1A01"/>
    <w:rsid w:val="006B53FD"/>
    <w:rsid w:val="006B7579"/>
    <w:rsid w:val="006B7928"/>
    <w:rsid w:val="006B7E50"/>
    <w:rsid w:val="006C3720"/>
    <w:rsid w:val="006C5920"/>
    <w:rsid w:val="006C6180"/>
    <w:rsid w:val="006C74CF"/>
    <w:rsid w:val="006C79EB"/>
    <w:rsid w:val="006D0313"/>
    <w:rsid w:val="006D129F"/>
    <w:rsid w:val="006D34CF"/>
    <w:rsid w:val="006D4DBE"/>
    <w:rsid w:val="006D4DC8"/>
    <w:rsid w:val="006D71A3"/>
    <w:rsid w:val="006D7C8C"/>
    <w:rsid w:val="006D7EB1"/>
    <w:rsid w:val="006E16D6"/>
    <w:rsid w:val="006E3084"/>
    <w:rsid w:val="006E582A"/>
    <w:rsid w:val="006E7106"/>
    <w:rsid w:val="006F5AC5"/>
    <w:rsid w:val="006F5C6A"/>
    <w:rsid w:val="006F6B65"/>
    <w:rsid w:val="00700BB5"/>
    <w:rsid w:val="00706AE6"/>
    <w:rsid w:val="0071645E"/>
    <w:rsid w:val="00717CEC"/>
    <w:rsid w:val="007217C4"/>
    <w:rsid w:val="0072459E"/>
    <w:rsid w:val="007256F6"/>
    <w:rsid w:val="00725714"/>
    <w:rsid w:val="00725C53"/>
    <w:rsid w:val="00730472"/>
    <w:rsid w:val="00730BC3"/>
    <w:rsid w:val="00732387"/>
    <w:rsid w:val="007360A0"/>
    <w:rsid w:val="00737A31"/>
    <w:rsid w:val="0074023F"/>
    <w:rsid w:val="0074072A"/>
    <w:rsid w:val="007412D7"/>
    <w:rsid w:val="007428B4"/>
    <w:rsid w:val="00744779"/>
    <w:rsid w:val="00745898"/>
    <w:rsid w:val="00746FD2"/>
    <w:rsid w:val="00747687"/>
    <w:rsid w:val="00752120"/>
    <w:rsid w:val="007521F8"/>
    <w:rsid w:val="00752416"/>
    <w:rsid w:val="00754974"/>
    <w:rsid w:val="0075498B"/>
    <w:rsid w:val="0075764A"/>
    <w:rsid w:val="00757A48"/>
    <w:rsid w:val="00762882"/>
    <w:rsid w:val="00763881"/>
    <w:rsid w:val="00765848"/>
    <w:rsid w:val="00766936"/>
    <w:rsid w:val="00767492"/>
    <w:rsid w:val="00771730"/>
    <w:rsid w:val="00771D6B"/>
    <w:rsid w:val="007724E8"/>
    <w:rsid w:val="00772575"/>
    <w:rsid w:val="00774429"/>
    <w:rsid w:val="00774D8D"/>
    <w:rsid w:val="0077553B"/>
    <w:rsid w:val="00780C3E"/>
    <w:rsid w:val="00784E4F"/>
    <w:rsid w:val="00790249"/>
    <w:rsid w:val="00792799"/>
    <w:rsid w:val="00793023"/>
    <w:rsid w:val="0079383C"/>
    <w:rsid w:val="00796827"/>
    <w:rsid w:val="00796990"/>
    <w:rsid w:val="00796F0D"/>
    <w:rsid w:val="007970C0"/>
    <w:rsid w:val="007A0848"/>
    <w:rsid w:val="007A1505"/>
    <w:rsid w:val="007A3465"/>
    <w:rsid w:val="007A383C"/>
    <w:rsid w:val="007A4F43"/>
    <w:rsid w:val="007A5B13"/>
    <w:rsid w:val="007A64C6"/>
    <w:rsid w:val="007A68A1"/>
    <w:rsid w:val="007A6C4F"/>
    <w:rsid w:val="007A7701"/>
    <w:rsid w:val="007B0722"/>
    <w:rsid w:val="007B1493"/>
    <w:rsid w:val="007B1C45"/>
    <w:rsid w:val="007B5D78"/>
    <w:rsid w:val="007C0745"/>
    <w:rsid w:val="007C07A9"/>
    <w:rsid w:val="007C25D9"/>
    <w:rsid w:val="007C4593"/>
    <w:rsid w:val="007C768E"/>
    <w:rsid w:val="007D0879"/>
    <w:rsid w:val="007D2091"/>
    <w:rsid w:val="007D350F"/>
    <w:rsid w:val="007D432D"/>
    <w:rsid w:val="007D5117"/>
    <w:rsid w:val="007D697C"/>
    <w:rsid w:val="007D71BF"/>
    <w:rsid w:val="007E137C"/>
    <w:rsid w:val="007E14E8"/>
    <w:rsid w:val="007E1929"/>
    <w:rsid w:val="007E1E62"/>
    <w:rsid w:val="007E2244"/>
    <w:rsid w:val="007E4187"/>
    <w:rsid w:val="007E4584"/>
    <w:rsid w:val="007E6622"/>
    <w:rsid w:val="007E6EBA"/>
    <w:rsid w:val="007E7DA7"/>
    <w:rsid w:val="007F5BDC"/>
    <w:rsid w:val="007F5CF3"/>
    <w:rsid w:val="0080331E"/>
    <w:rsid w:val="00805540"/>
    <w:rsid w:val="00805629"/>
    <w:rsid w:val="008062A8"/>
    <w:rsid w:val="00807E45"/>
    <w:rsid w:val="0081136F"/>
    <w:rsid w:val="00811F83"/>
    <w:rsid w:val="008140F7"/>
    <w:rsid w:val="008150A2"/>
    <w:rsid w:val="00821633"/>
    <w:rsid w:val="00821734"/>
    <w:rsid w:val="008226E7"/>
    <w:rsid w:val="00833C46"/>
    <w:rsid w:val="00834549"/>
    <w:rsid w:val="00837531"/>
    <w:rsid w:val="00837699"/>
    <w:rsid w:val="008410C7"/>
    <w:rsid w:val="00841C4C"/>
    <w:rsid w:val="00842E55"/>
    <w:rsid w:val="00844594"/>
    <w:rsid w:val="00845204"/>
    <w:rsid w:val="00845F54"/>
    <w:rsid w:val="00845FA7"/>
    <w:rsid w:val="00847976"/>
    <w:rsid w:val="00850471"/>
    <w:rsid w:val="00850988"/>
    <w:rsid w:val="00853B53"/>
    <w:rsid w:val="00854E21"/>
    <w:rsid w:val="00855112"/>
    <w:rsid w:val="00855981"/>
    <w:rsid w:val="00857695"/>
    <w:rsid w:val="0086135E"/>
    <w:rsid w:val="00861612"/>
    <w:rsid w:val="00862E9A"/>
    <w:rsid w:val="00862FCC"/>
    <w:rsid w:val="0086438A"/>
    <w:rsid w:val="008662C1"/>
    <w:rsid w:val="00871484"/>
    <w:rsid w:val="0087218D"/>
    <w:rsid w:val="0087256C"/>
    <w:rsid w:val="00873BC9"/>
    <w:rsid w:val="00876817"/>
    <w:rsid w:val="00876E90"/>
    <w:rsid w:val="00881982"/>
    <w:rsid w:val="008840B0"/>
    <w:rsid w:val="00886434"/>
    <w:rsid w:val="00890F78"/>
    <w:rsid w:val="0089173D"/>
    <w:rsid w:val="00891CED"/>
    <w:rsid w:val="00893F01"/>
    <w:rsid w:val="00895260"/>
    <w:rsid w:val="00895636"/>
    <w:rsid w:val="00896ECD"/>
    <w:rsid w:val="008A3B67"/>
    <w:rsid w:val="008A5263"/>
    <w:rsid w:val="008A5285"/>
    <w:rsid w:val="008A594D"/>
    <w:rsid w:val="008A65BC"/>
    <w:rsid w:val="008B0028"/>
    <w:rsid w:val="008B154D"/>
    <w:rsid w:val="008B3E0A"/>
    <w:rsid w:val="008B450B"/>
    <w:rsid w:val="008B5070"/>
    <w:rsid w:val="008B5128"/>
    <w:rsid w:val="008B56E4"/>
    <w:rsid w:val="008B6290"/>
    <w:rsid w:val="008C0890"/>
    <w:rsid w:val="008C102F"/>
    <w:rsid w:val="008C736D"/>
    <w:rsid w:val="008D031D"/>
    <w:rsid w:val="008D325F"/>
    <w:rsid w:val="008D4E43"/>
    <w:rsid w:val="008D5B50"/>
    <w:rsid w:val="008D69A1"/>
    <w:rsid w:val="008E2D61"/>
    <w:rsid w:val="008E334A"/>
    <w:rsid w:val="008E34E0"/>
    <w:rsid w:val="008E367A"/>
    <w:rsid w:val="008E4397"/>
    <w:rsid w:val="008E7818"/>
    <w:rsid w:val="008E7C18"/>
    <w:rsid w:val="008E7C42"/>
    <w:rsid w:val="008F1864"/>
    <w:rsid w:val="008F25AA"/>
    <w:rsid w:val="008F3DA7"/>
    <w:rsid w:val="008F3FED"/>
    <w:rsid w:val="008F75D5"/>
    <w:rsid w:val="008F7725"/>
    <w:rsid w:val="00901E64"/>
    <w:rsid w:val="009026EC"/>
    <w:rsid w:val="009027E0"/>
    <w:rsid w:val="00904302"/>
    <w:rsid w:val="00904F55"/>
    <w:rsid w:val="00906666"/>
    <w:rsid w:val="009077C8"/>
    <w:rsid w:val="00907B34"/>
    <w:rsid w:val="00907D7F"/>
    <w:rsid w:val="0091131D"/>
    <w:rsid w:val="00912506"/>
    <w:rsid w:val="00912812"/>
    <w:rsid w:val="00912E91"/>
    <w:rsid w:val="00914FC6"/>
    <w:rsid w:val="00915446"/>
    <w:rsid w:val="00922BAB"/>
    <w:rsid w:val="00922CC5"/>
    <w:rsid w:val="00923AFC"/>
    <w:rsid w:val="00930211"/>
    <w:rsid w:val="00931798"/>
    <w:rsid w:val="0093220E"/>
    <w:rsid w:val="009325F0"/>
    <w:rsid w:val="00932913"/>
    <w:rsid w:val="00932DAA"/>
    <w:rsid w:val="00932DE9"/>
    <w:rsid w:val="00934731"/>
    <w:rsid w:val="00935D3E"/>
    <w:rsid w:val="009375F5"/>
    <w:rsid w:val="009405B7"/>
    <w:rsid w:val="00940DB0"/>
    <w:rsid w:val="009411BC"/>
    <w:rsid w:val="00945A3C"/>
    <w:rsid w:val="00946A59"/>
    <w:rsid w:val="00947045"/>
    <w:rsid w:val="009476C1"/>
    <w:rsid w:val="00950A70"/>
    <w:rsid w:val="00952791"/>
    <w:rsid w:val="009529FA"/>
    <w:rsid w:val="00952E97"/>
    <w:rsid w:val="00954F62"/>
    <w:rsid w:val="00956228"/>
    <w:rsid w:val="00957DEF"/>
    <w:rsid w:val="00961D93"/>
    <w:rsid w:val="0096421F"/>
    <w:rsid w:val="00970B42"/>
    <w:rsid w:val="009715AA"/>
    <w:rsid w:val="0097470A"/>
    <w:rsid w:val="009748A7"/>
    <w:rsid w:val="009751A0"/>
    <w:rsid w:val="009808DC"/>
    <w:rsid w:val="00982061"/>
    <w:rsid w:val="0098221B"/>
    <w:rsid w:val="009929F5"/>
    <w:rsid w:val="00992C3D"/>
    <w:rsid w:val="009930E6"/>
    <w:rsid w:val="009941AA"/>
    <w:rsid w:val="00995695"/>
    <w:rsid w:val="00996C34"/>
    <w:rsid w:val="00997681"/>
    <w:rsid w:val="009976F0"/>
    <w:rsid w:val="00997A5B"/>
    <w:rsid w:val="00997B28"/>
    <w:rsid w:val="009A1529"/>
    <w:rsid w:val="009A3433"/>
    <w:rsid w:val="009A4153"/>
    <w:rsid w:val="009A4E3C"/>
    <w:rsid w:val="009B2A08"/>
    <w:rsid w:val="009B44CB"/>
    <w:rsid w:val="009B4980"/>
    <w:rsid w:val="009B5614"/>
    <w:rsid w:val="009B58F6"/>
    <w:rsid w:val="009C3109"/>
    <w:rsid w:val="009C3C0D"/>
    <w:rsid w:val="009C41F5"/>
    <w:rsid w:val="009C541B"/>
    <w:rsid w:val="009C691C"/>
    <w:rsid w:val="009D0077"/>
    <w:rsid w:val="009D34DE"/>
    <w:rsid w:val="009D6805"/>
    <w:rsid w:val="009D745F"/>
    <w:rsid w:val="009E0321"/>
    <w:rsid w:val="009E191A"/>
    <w:rsid w:val="009E4437"/>
    <w:rsid w:val="009E44BB"/>
    <w:rsid w:val="009E4F42"/>
    <w:rsid w:val="009F1962"/>
    <w:rsid w:val="009F1BA5"/>
    <w:rsid w:val="009F3503"/>
    <w:rsid w:val="009F56C6"/>
    <w:rsid w:val="009F79F5"/>
    <w:rsid w:val="00A0058B"/>
    <w:rsid w:val="00A03A87"/>
    <w:rsid w:val="00A06BF5"/>
    <w:rsid w:val="00A101E4"/>
    <w:rsid w:val="00A10E0F"/>
    <w:rsid w:val="00A2048B"/>
    <w:rsid w:val="00A2082A"/>
    <w:rsid w:val="00A21013"/>
    <w:rsid w:val="00A212E3"/>
    <w:rsid w:val="00A23954"/>
    <w:rsid w:val="00A240B0"/>
    <w:rsid w:val="00A3529E"/>
    <w:rsid w:val="00A40278"/>
    <w:rsid w:val="00A41B1A"/>
    <w:rsid w:val="00A42D94"/>
    <w:rsid w:val="00A43BCA"/>
    <w:rsid w:val="00A45630"/>
    <w:rsid w:val="00A501BA"/>
    <w:rsid w:val="00A53DF3"/>
    <w:rsid w:val="00A559F7"/>
    <w:rsid w:val="00A6000C"/>
    <w:rsid w:val="00A64354"/>
    <w:rsid w:val="00A71255"/>
    <w:rsid w:val="00A74611"/>
    <w:rsid w:val="00A75288"/>
    <w:rsid w:val="00A77973"/>
    <w:rsid w:val="00A77A34"/>
    <w:rsid w:val="00A816C0"/>
    <w:rsid w:val="00A81C73"/>
    <w:rsid w:val="00A82486"/>
    <w:rsid w:val="00A8387F"/>
    <w:rsid w:val="00A843A2"/>
    <w:rsid w:val="00A8533C"/>
    <w:rsid w:val="00A85855"/>
    <w:rsid w:val="00A8631A"/>
    <w:rsid w:val="00A86DF0"/>
    <w:rsid w:val="00A9022C"/>
    <w:rsid w:val="00A916B1"/>
    <w:rsid w:val="00A92B49"/>
    <w:rsid w:val="00A92C20"/>
    <w:rsid w:val="00A93429"/>
    <w:rsid w:val="00A94D57"/>
    <w:rsid w:val="00A961FF"/>
    <w:rsid w:val="00A96C90"/>
    <w:rsid w:val="00A973F4"/>
    <w:rsid w:val="00A976A3"/>
    <w:rsid w:val="00AA0D44"/>
    <w:rsid w:val="00AB1705"/>
    <w:rsid w:val="00AB45DA"/>
    <w:rsid w:val="00AB60F6"/>
    <w:rsid w:val="00AB6C37"/>
    <w:rsid w:val="00AC07D1"/>
    <w:rsid w:val="00AC2C51"/>
    <w:rsid w:val="00AC6FFB"/>
    <w:rsid w:val="00AD3123"/>
    <w:rsid w:val="00AD31CF"/>
    <w:rsid w:val="00AD4574"/>
    <w:rsid w:val="00AD5BA3"/>
    <w:rsid w:val="00AD67BB"/>
    <w:rsid w:val="00AD7071"/>
    <w:rsid w:val="00AD72B7"/>
    <w:rsid w:val="00AD7CA1"/>
    <w:rsid w:val="00AE29A2"/>
    <w:rsid w:val="00AE4A2A"/>
    <w:rsid w:val="00AE4FD2"/>
    <w:rsid w:val="00AE58B1"/>
    <w:rsid w:val="00AE6C62"/>
    <w:rsid w:val="00AE6D9E"/>
    <w:rsid w:val="00AF3DE3"/>
    <w:rsid w:val="00AF4760"/>
    <w:rsid w:val="00AF64FD"/>
    <w:rsid w:val="00AF7462"/>
    <w:rsid w:val="00AF7E05"/>
    <w:rsid w:val="00B0048D"/>
    <w:rsid w:val="00B00D3B"/>
    <w:rsid w:val="00B056C3"/>
    <w:rsid w:val="00B13115"/>
    <w:rsid w:val="00B13391"/>
    <w:rsid w:val="00B13946"/>
    <w:rsid w:val="00B13D10"/>
    <w:rsid w:val="00B15BC5"/>
    <w:rsid w:val="00B15F7F"/>
    <w:rsid w:val="00B221A0"/>
    <w:rsid w:val="00B23236"/>
    <w:rsid w:val="00B24DCD"/>
    <w:rsid w:val="00B279DD"/>
    <w:rsid w:val="00B30175"/>
    <w:rsid w:val="00B32EC5"/>
    <w:rsid w:val="00B32F1A"/>
    <w:rsid w:val="00B33057"/>
    <w:rsid w:val="00B3378B"/>
    <w:rsid w:val="00B35BF8"/>
    <w:rsid w:val="00B367B4"/>
    <w:rsid w:val="00B37257"/>
    <w:rsid w:val="00B37989"/>
    <w:rsid w:val="00B417F2"/>
    <w:rsid w:val="00B43103"/>
    <w:rsid w:val="00B431A3"/>
    <w:rsid w:val="00B43BBC"/>
    <w:rsid w:val="00B43D8F"/>
    <w:rsid w:val="00B4442C"/>
    <w:rsid w:val="00B453F4"/>
    <w:rsid w:val="00B45804"/>
    <w:rsid w:val="00B50973"/>
    <w:rsid w:val="00B5281D"/>
    <w:rsid w:val="00B575BC"/>
    <w:rsid w:val="00B62EB6"/>
    <w:rsid w:val="00B64D06"/>
    <w:rsid w:val="00B65CB2"/>
    <w:rsid w:val="00B74606"/>
    <w:rsid w:val="00B7535D"/>
    <w:rsid w:val="00B805FE"/>
    <w:rsid w:val="00B81282"/>
    <w:rsid w:val="00B82BB5"/>
    <w:rsid w:val="00B832F7"/>
    <w:rsid w:val="00B833EA"/>
    <w:rsid w:val="00B83ED8"/>
    <w:rsid w:val="00B84F3C"/>
    <w:rsid w:val="00B85F0C"/>
    <w:rsid w:val="00B8636F"/>
    <w:rsid w:val="00B87060"/>
    <w:rsid w:val="00B90875"/>
    <w:rsid w:val="00B938D8"/>
    <w:rsid w:val="00BA0321"/>
    <w:rsid w:val="00BA1860"/>
    <w:rsid w:val="00BA1870"/>
    <w:rsid w:val="00BA3C52"/>
    <w:rsid w:val="00BA77A9"/>
    <w:rsid w:val="00BB0B12"/>
    <w:rsid w:val="00BB0BEF"/>
    <w:rsid w:val="00BB35EF"/>
    <w:rsid w:val="00BB3AA9"/>
    <w:rsid w:val="00BB5DF1"/>
    <w:rsid w:val="00BB61EA"/>
    <w:rsid w:val="00BC0E12"/>
    <w:rsid w:val="00BC17E0"/>
    <w:rsid w:val="00BC4856"/>
    <w:rsid w:val="00BC6A27"/>
    <w:rsid w:val="00BD0504"/>
    <w:rsid w:val="00BD2528"/>
    <w:rsid w:val="00BD3E9A"/>
    <w:rsid w:val="00BD644B"/>
    <w:rsid w:val="00BE093D"/>
    <w:rsid w:val="00BE098F"/>
    <w:rsid w:val="00BE358C"/>
    <w:rsid w:val="00BE3BC0"/>
    <w:rsid w:val="00BE52ED"/>
    <w:rsid w:val="00BE5727"/>
    <w:rsid w:val="00BE74FD"/>
    <w:rsid w:val="00BF3ABF"/>
    <w:rsid w:val="00BF3D70"/>
    <w:rsid w:val="00BF5270"/>
    <w:rsid w:val="00BF684A"/>
    <w:rsid w:val="00BF694D"/>
    <w:rsid w:val="00BF7580"/>
    <w:rsid w:val="00C04E47"/>
    <w:rsid w:val="00C068CD"/>
    <w:rsid w:val="00C115E3"/>
    <w:rsid w:val="00C1304B"/>
    <w:rsid w:val="00C1594E"/>
    <w:rsid w:val="00C15FFB"/>
    <w:rsid w:val="00C16DD7"/>
    <w:rsid w:val="00C22BF7"/>
    <w:rsid w:val="00C24327"/>
    <w:rsid w:val="00C26AEB"/>
    <w:rsid w:val="00C27B8A"/>
    <w:rsid w:val="00C27F74"/>
    <w:rsid w:val="00C30953"/>
    <w:rsid w:val="00C30CD3"/>
    <w:rsid w:val="00C31511"/>
    <w:rsid w:val="00C31616"/>
    <w:rsid w:val="00C33340"/>
    <w:rsid w:val="00C355CD"/>
    <w:rsid w:val="00C402A0"/>
    <w:rsid w:val="00C41271"/>
    <w:rsid w:val="00C4476C"/>
    <w:rsid w:val="00C47189"/>
    <w:rsid w:val="00C510D2"/>
    <w:rsid w:val="00C53DAB"/>
    <w:rsid w:val="00C61C6E"/>
    <w:rsid w:val="00C67671"/>
    <w:rsid w:val="00C714C4"/>
    <w:rsid w:val="00C71B4C"/>
    <w:rsid w:val="00C725C7"/>
    <w:rsid w:val="00C72BDB"/>
    <w:rsid w:val="00C7341E"/>
    <w:rsid w:val="00C73C7D"/>
    <w:rsid w:val="00C740C5"/>
    <w:rsid w:val="00C75620"/>
    <w:rsid w:val="00C819A3"/>
    <w:rsid w:val="00C81A1C"/>
    <w:rsid w:val="00C82246"/>
    <w:rsid w:val="00C832D6"/>
    <w:rsid w:val="00C83782"/>
    <w:rsid w:val="00C846FD"/>
    <w:rsid w:val="00C85421"/>
    <w:rsid w:val="00C87A22"/>
    <w:rsid w:val="00C9076C"/>
    <w:rsid w:val="00C93C84"/>
    <w:rsid w:val="00CA25F6"/>
    <w:rsid w:val="00CA2CC3"/>
    <w:rsid w:val="00CA41F5"/>
    <w:rsid w:val="00CA479A"/>
    <w:rsid w:val="00CA6370"/>
    <w:rsid w:val="00CA78B5"/>
    <w:rsid w:val="00CB2159"/>
    <w:rsid w:val="00CB4358"/>
    <w:rsid w:val="00CB6579"/>
    <w:rsid w:val="00CB68D5"/>
    <w:rsid w:val="00CB72AB"/>
    <w:rsid w:val="00CC1945"/>
    <w:rsid w:val="00CC4352"/>
    <w:rsid w:val="00CC5480"/>
    <w:rsid w:val="00CD0784"/>
    <w:rsid w:val="00CD18BA"/>
    <w:rsid w:val="00CD28C6"/>
    <w:rsid w:val="00CD33DC"/>
    <w:rsid w:val="00CD3B01"/>
    <w:rsid w:val="00CD42AE"/>
    <w:rsid w:val="00CD4AEB"/>
    <w:rsid w:val="00CD5566"/>
    <w:rsid w:val="00CD57FF"/>
    <w:rsid w:val="00CD6D2C"/>
    <w:rsid w:val="00CD739E"/>
    <w:rsid w:val="00CD7BCC"/>
    <w:rsid w:val="00CE00D1"/>
    <w:rsid w:val="00CE0406"/>
    <w:rsid w:val="00CE12D4"/>
    <w:rsid w:val="00CF0460"/>
    <w:rsid w:val="00CF0CD6"/>
    <w:rsid w:val="00CF1E73"/>
    <w:rsid w:val="00CF2E5E"/>
    <w:rsid w:val="00CF33EC"/>
    <w:rsid w:val="00CF470B"/>
    <w:rsid w:val="00D013B6"/>
    <w:rsid w:val="00D01EF5"/>
    <w:rsid w:val="00D05628"/>
    <w:rsid w:val="00D05CFD"/>
    <w:rsid w:val="00D06C20"/>
    <w:rsid w:val="00D0755A"/>
    <w:rsid w:val="00D133A0"/>
    <w:rsid w:val="00D13442"/>
    <w:rsid w:val="00D13FA5"/>
    <w:rsid w:val="00D1436F"/>
    <w:rsid w:val="00D14ECB"/>
    <w:rsid w:val="00D158EC"/>
    <w:rsid w:val="00D15D26"/>
    <w:rsid w:val="00D177EE"/>
    <w:rsid w:val="00D224E3"/>
    <w:rsid w:val="00D24F7B"/>
    <w:rsid w:val="00D25626"/>
    <w:rsid w:val="00D26925"/>
    <w:rsid w:val="00D304D8"/>
    <w:rsid w:val="00D3145A"/>
    <w:rsid w:val="00D32B5F"/>
    <w:rsid w:val="00D3562C"/>
    <w:rsid w:val="00D36377"/>
    <w:rsid w:val="00D4039B"/>
    <w:rsid w:val="00D403DA"/>
    <w:rsid w:val="00D44B04"/>
    <w:rsid w:val="00D46309"/>
    <w:rsid w:val="00D465D1"/>
    <w:rsid w:val="00D50222"/>
    <w:rsid w:val="00D503F4"/>
    <w:rsid w:val="00D50871"/>
    <w:rsid w:val="00D528D6"/>
    <w:rsid w:val="00D53C0D"/>
    <w:rsid w:val="00D5470D"/>
    <w:rsid w:val="00D54DF5"/>
    <w:rsid w:val="00D57262"/>
    <w:rsid w:val="00D602D0"/>
    <w:rsid w:val="00D61017"/>
    <w:rsid w:val="00D61A5D"/>
    <w:rsid w:val="00D624F8"/>
    <w:rsid w:val="00D6445C"/>
    <w:rsid w:val="00D674E6"/>
    <w:rsid w:val="00D71759"/>
    <w:rsid w:val="00D71989"/>
    <w:rsid w:val="00D73CC4"/>
    <w:rsid w:val="00D75D8E"/>
    <w:rsid w:val="00D761E6"/>
    <w:rsid w:val="00D76672"/>
    <w:rsid w:val="00D7796A"/>
    <w:rsid w:val="00D81337"/>
    <w:rsid w:val="00D842AC"/>
    <w:rsid w:val="00D846FB"/>
    <w:rsid w:val="00D903C2"/>
    <w:rsid w:val="00D9186F"/>
    <w:rsid w:val="00D93B41"/>
    <w:rsid w:val="00DA2AB0"/>
    <w:rsid w:val="00DA34D3"/>
    <w:rsid w:val="00DA7851"/>
    <w:rsid w:val="00DB01E5"/>
    <w:rsid w:val="00DB31FD"/>
    <w:rsid w:val="00DB4992"/>
    <w:rsid w:val="00DB6C3D"/>
    <w:rsid w:val="00DC1B4D"/>
    <w:rsid w:val="00DC2413"/>
    <w:rsid w:val="00DC5E0C"/>
    <w:rsid w:val="00DC7BB8"/>
    <w:rsid w:val="00DD0271"/>
    <w:rsid w:val="00DD0DB1"/>
    <w:rsid w:val="00DD1198"/>
    <w:rsid w:val="00DD2243"/>
    <w:rsid w:val="00DD3983"/>
    <w:rsid w:val="00DD3AF9"/>
    <w:rsid w:val="00DD40D6"/>
    <w:rsid w:val="00DD442C"/>
    <w:rsid w:val="00DD4ACB"/>
    <w:rsid w:val="00DD5B55"/>
    <w:rsid w:val="00DD6B0C"/>
    <w:rsid w:val="00DE0573"/>
    <w:rsid w:val="00DE4F16"/>
    <w:rsid w:val="00DE7E2C"/>
    <w:rsid w:val="00DF0446"/>
    <w:rsid w:val="00DF1E11"/>
    <w:rsid w:val="00DF39D8"/>
    <w:rsid w:val="00DF46D9"/>
    <w:rsid w:val="00E01A7F"/>
    <w:rsid w:val="00E020E5"/>
    <w:rsid w:val="00E02275"/>
    <w:rsid w:val="00E02F3D"/>
    <w:rsid w:val="00E04A9F"/>
    <w:rsid w:val="00E04E4E"/>
    <w:rsid w:val="00E103D1"/>
    <w:rsid w:val="00E10709"/>
    <w:rsid w:val="00E203F1"/>
    <w:rsid w:val="00E21CBD"/>
    <w:rsid w:val="00E253AB"/>
    <w:rsid w:val="00E27629"/>
    <w:rsid w:val="00E27FC9"/>
    <w:rsid w:val="00E340CE"/>
    <w:rsid w:val="00E40BA8"/>
    <w:rsid w:val="00E43977"/>
    <w:rsid w:val="00E5206A"/>
    <w:rsid w:val="00E55C2A"/>
    <w:rsid w:val="00E627C7"/>
    <w:rsid w:val="00E638EA"/>
    <w:rsid w:val="00E6456B"/>
    <w:rsid w:val="00E654F4"/>
    <w:rsid w:val="00E73E5D"/>
    <w:rsid w:val="00E75636"/>
    <w:rsid w:val="00E76D4A"/>
    <w:rsid w:val="00E7746E"/>
    <w:rsid w:val="00E8023C"/>
    <w:rsid w:val="00E8045F"/>
    <w:rsid w:val="00E838B0"/>
    <w:rsid w:val="00E83B18"/>
    <w:rsid w:val="00E854C8"/>
    <w:rsid w:val="00E87F5B"/>
    <w:rsid w:val="00E900F0"/>
    <w:rsid w:val="00E919F0"/>
    <w:rsid w:val="00E935F1"/>
    <w:rsid w:val="00E95577"/>
    <w:rsid w:val="00E95F6F"/>
    <w:rsid w:val="00E97681"/>
    <w:rsid w:val="00EA0F02"/>
    <w:rsid w:val="00EA2745"/>
    <w:rsid w:val="00EA3D81"/>
    <w:rsid w:val="00EB13C5"/>
    <w:rsid w:val="00EB2B85"/>
    <w:rsid w:val="00EB623A"/>
    <w:rsid w:val="00EB6DD6"/>
    <w:rsid w:val="00EC045E"/>
    <w:rsid w:val="00EC0517"/>
    <w:rsid w:val="00EC4427"/>
    <w:rsid w:val="00EC4931"/>
    <w:rsid w:val="00EC4A64"/>
    <w:rsid w:val="00EC5094"/>
    <w:rsid w:val="00ED0B88"/>
    <w:rsid w:val="00ED27BF"/>
    <w:rsid w:val="00ED3801"/>
    <w:rsid w:val="00ED403A"/>
    <w:rsid w:val="00ED40AC"/>
    <w:rsid w:val="00ED422D"/>
    <w:rsid w:val="00EE0CB8"/>
    <w:rsid w:val="00EE34CA"/>
    <w:rsid w:val="00EE3595"/>
    <w:rsid w:val="00EE3788"/>
    <w:rsid w:val="00EE4B3A"/>
    <w:rsid w:val="00EE70F9"/>
    <w:rsid w:val="00EF454C"/>
    <w:rsid w:val="00EF4BA9"/>
    <w:rsid w:val="00EF4F09"/>
    <w:rsid w:val="00EF513F"/>
    <w:rsid w:val="00EF5424"/>
    <w:rsid w:val="00EF5683"/>
    <w:rsid w:val="00F036A2"/>
    <w:rsid w:val="00F04E57"/>
    <w:rsid w:val="00F12A45"/>
    <w:rsid w:val="00F142DD"/>
    <w:rsid w:val="00F146B8"/>
    <w:rsid w:val="00F15835"/>
    <w:rsid w:val="00F16525"/>
    <w:rsid w:val="00F1711A"/>
    <w:rsid w:val="00F17915"/>
    <w:rsid w:val="00F21ACE"/>
    <w:rsid w:val="00F2261C"/>
    <w:rsid w:val="00F23493"/>
    <w:rsid w:val="00F25B51"/>
    <w:rsid w:val="00F260D5"/>
    <w:rsid w:val="00F26D11"/>
    <w:rsid w:val="00F30E7F"/>
    <w:rsid w:val="00F34222"/>
    <w:rsid w:val="00F343D5"/>
    <w:rsid w:val="00F36E24"/>
    <w:rsid w:val="00F373C6"/>
    <w:rsid w:val="00F41CEA"/>
    <w:rsid w:val="00F420A1"/>
    <w:rsid w:val="00F423B0"/>
    <w:rsid w:val="00F4262B"/>
    <w:rsid w:val="00F4399C"/>
    <w:rsid w:val="00F479ED"/>
    <w:rsid w:val="00F50CCE"/>
    <w:rsid w:val="00F52500"/>
    <w:rsid w:val="00F527D8"/>
    <w:rsid w:val="00F52AE8"/>
    <w:rsid w:val="00F55A38"/>
    <w:rsid w:val="00F57631"/>
    <w:rsid w:val="00F600D7"/>
    <w:rsid w:val="00F620B0"/>
    <w:rsid w:val="00F65ABC"/>
    <w:rsid w:val="00F710F5"/>
    <w:rsid w:val="00F752F6"/>
    <w:rsid w:val="00F75C06"/>
    <w:rsid w:val="00F76D0B"/>
    <w:rsid w:val="00F76EA2"/>
    <w:rsid w:val="00F77198"/>
    <w:rsid w:val="00F77AB9"/>
    <w:rsid w:val="00F81064"/>
    <w:rsid w:val="00F828C5"/>
    <w:rsid w:val="00F83AE4"/>
    <w:rsid w:val="00F83D5B"/>
    <w:rsid w:val="00F848EE"/>
    <w:rsid w:val="00F85FF3"/>
    <w:rsid w:val="00F862B6"/>
    <w:rsid w:val="00F93193"/>
    <w:rsid w:val="00F96443"/>
    <w:rsid w:val="00F97B74"/>
    <w:rsid w:val="00FA20C3"/>
    <w:rsid w:val="00FA2114"/>
    <w:rsid w:val="00FA2EBF"/>
    <w:rsid w:val="00FA3B8D"/>
    <w:rsid w:val="00FA41AA"/>
    <w:rsid w:val="00FA7A4D"/>
    <w:rsid w:val="00FB0A4E"/>
    <w:rsid w:val="00FB0EEA"/>
    <w:rsid w:val="00FB50C2"/>
    <w:rsid w:val="00FB706F"/>
    <w:rsid w:val="00FC0F08"/>
    <w:rsid w:val="00FC1261"/>
    <w:rsid w:val="00FC1D3D"/>
    <w:rsid w:val="00FC1E62"/>
    <w:rsid w:val="00FC2212"/>
    <w:rsid w:val="00FC4936"/>
    <w:rsid w:val="00FC493B"/>
    <w:rsid w:val="00FC5940"/>
    <w:rsid w:val="00FC6AC6"/>
    <w:rsid w:val="00FD13C0"/>
    <w:rsid w:val="00FD52CB"/>
    <w:rsid w:val="00FD7D4E"/>
    <w:rsid w:val="00FE712D"/>
    <w:rsid w:val="00FF4A65"/>
    <w:rsid w:val="00FF6950"/>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2D5D82"/>
  <w15:docId w15:val="{4B9137EC-0AEB-449C-8589-805A03099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2FCC"/>
  </w:style>
  <w:style w:type="paragraph" w:styleId="Heading1">
    <w:name w:val="heading 1"/>
    <w:basedOn w:val="Normal"/>
    <w:next w:val="Normal"/>
    <w:link w:val="Heading1Char"/>
    <w:uiPriority w:val="9"/>
    <w:qFormat/>
    <w:rsid w:val="00862FCC"/>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862FCC"/>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862FCC"/>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862FCC"/>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62FCC"/>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862FCC"/>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62FCC"/>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62FCC"/>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62FCC"/>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1D2F"/>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581D2F"/>
    <w:rPr>
      <w:rFonts w:asciiTheme="majorHAnsi" w:eastAsiaTheme="majorEastAsia" w:hAnsiTheme="majorHAnsi" w:cstheme="majorBidi"/>
      <w:sz w:val="18"/>
      <w:szCs w:val="18"/>
    </w:rPr>
  </w:style>
  <w:style w:type="paragraph" w:styleId="FootnoteText">
    <w:name w:val="footnote text"/>
    <w:basedOn w:val="Normal"/>
    <w:link w:val="FootnoteTextChar"/>
    <w:uiPriority w:val="99"/>
    <w:rsid w:val="007B1493"/>
    <w:pPr>
      <w:snapToGrid w:val="0"/>
    </w:pPr>
    <w:rPr>
      <w:rFonts w:ascii="Times New Roman" w:eastAsia="Malgun Gothic" w:hAnsi="Times New Roman" w:cs="Times New Roman"/>
      <w:sz w:val="24"/>
      <w:szCs w:val="24"/>
      <w:lang w:val="en-GB" w:eastAsia="en-GB"/>
    </w:rPr>
  </w:style>
  <w:style w:type="character" w:customStyle="1" w:styleId="FootnoteTextChar">
    <w:name w:val="Footnote Text Char"/>
    <w:basedOn w:val="DefaultParagraphFont"/>
    <w:link w:val="FootnoteText"/>
    <w:uiPriority w:val="99"/>
    <w:rsid w:val="007B1493"/>
    <w:rPr>
      <w:rFonts w:ascii="Times New Roman" w:eastAsia="Malgun Gothic" w:hAnsi="Times New Roman" w:cs="Times New Roman"/>
      <w:kern w:val="0"/>
      <w:sz w:val="24"/>
      <w:szCs w:val="24"/>
      <w:lang w:val="en-GB" w:eastAsia="en-GB"/>
    </w:rPr>
  </w:style>
  <w:style w:type="character" w:styleId="FootnoteReference">
    <w:name w:val="footnote reference"/>
    <w:basedOn w:val="DefaultParagraphFont"/>
    <w:rsid w:val="007B1493"/>
    <w:rPr>
      <w:vertAlign w:val="superscript"/>
    </w:rPr>
  </w:style>
  <w:style w:type="paragraph" w:styleId="BodyText2">
    <w:name w:val="Body Text 2"/>
    <w:basedOn w:val="Normal"/>
    <w:link w:val="BodyText2Char"/>
    <w:rsid w:val="007B1493"/>
    <w:pPr>
      <w:tabs>
        <w:tab w:val="left" w:pos="-720"/>
      </w:tabs>
      <w:suppressAutoHyphens/>
      <w:spacing w:line="480" w:lineRule="auto"/>
    </w:pPr>
    <w:rPr>
      <w:rFonts w:ascii="Times New Roman" w:eastAsia="Malgun Gothic" w:hAnsi="Times New Roman" w:cs="Times New Roman"/>
      <w:sz w:val="24"/>
      <w:szCs w:val="20"/>
      <w:lang w:val="en-GB" w:eastAsia="en-US"/>
    </w:rPr>
  </w:style>
  <w:style w:type="character" w:customStyle="1" w:styleId="BodyText2Char">
    <w:name w:val="Body Text 2 Char"/>
    <w:basedOn w:val="DefaultParagraphFont"/>
    <w:link w:val="BodyText2"/>
    <w:rsid w:val="007B1493"/>
    <w:rPr>
      <w:rFonts w:ascii="Times New Roman" w:eastAsia="Malgun Gothic" w:hAnsi="Times New Roman" w:cs="Times New Roman"/>
      <w:kern w:val="0"/>
      <w:sz w:val="24"/>
      <w:szCs w:val="20"/>
      <w:lang w:val="en-GB" w:eastAsia="en-US"/>
    </w:rPr>
  </w:style>
  <w:style w:type="paragraph" w:styleId="BodyTextIndent3">
    <w:name w:val="Body Text Indent 3"/>
    <w:basedOn w:val="Normal"/>
    <w:link w:val="BodyTextIndent3Char"/>
    <w:uiPriority w:val="99"/>
    <w:unhideWhenUsed/>
    <w:rsid w:val="00C75620"/>
    <w:pPr>
      <w:spacing w:after="180"/>
      <w:ind w:leftChars="400" w:left="851"/>
    </w:pPr>
    <w:rPr>
      <w:sz w:val="16"/>
      <w:szCs w:val="16"/>
    </w:rPr>
  </w:style>
  <w:style w:type="character" w:customStyle="1" w:styleId="BodyTextIndent3Char">
    <w:name w:val="Body Text Indent 3 Char"/>
    <w:basedOn w:val="DefaultParagraphFont"/>
    <w:link w:val="BodyTextIndent3"/>
    <w:uiPriority w:val="99"/>
    <w:rsid w:val="00C75620"/>
    <w:rPr>
      <w:sz w:val="16"/>
      <w:szCs w:val="16"/>
    </w:rPr>
  </w:style>
  <w:style w:type="character" w:customStyle="1" w:styleId="Heading6Char">
    <w:name w:val="Heading 6 Char"/>
    <w:basedOn w:val="DefaultParagraphFont"/>
    <w:link w:val="Heading6"/>
    <w:uiPriority w:val="9"/>
    <w:rsid w:val="00862FCC"/>
    <w:rPr>
      <w:rFonts w:asciiTheme="majorHAnsi" w:eastAsiaTheme="majorEastAsia" w:hAnsiTheme="majorHAnsi" w:cstheme="majorBidi"/>
      <w:b/>
      <w:bCs/>
      <w:i/>
      <w:iCs/>
      <w:color w:val="7F7F7F" w:themeColor="text1" w:themeTint="80"/>
    </w:rPr>
  </w:style>
  <w:style w:type="paragraph" w:styleId="ListParagraph">
    <w:name w:val="List Paragraph"/>
    <w:basedOn w:val="Normal"/>
    <w:uiPriority w:val="34"/>
    <w:qFormat/>
    <w:rsid w:val="00862FCC"/>
    <w:pPr>
      <w:ind w:left="720"/>
      <w:contextualSpacing/>
    </w:pPr>
  </w:style>
  <w:style w:type="table" w:customStyle="1" w:styleId="LightShading1">
    <w:name w:val="Light Shading1"/>
    <w:basedOn w:val="TableNormal"/>
    <w:uiPriority w:val="60"/>
    <w:rsid w:val="00135D3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uiPriority w:val="9"/>
    <w:rsid w:val="00862FCC"/>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862FCC"/>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862FCC"/>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862FC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62FCC"/>
    <w:rPr>
      <w:rFonts w:asciiTheme="majorHAnsi" w:eastAsiaTheme="majorEastAsia" w:hAnsiTheme="majorHAnsi" w:cstheme="majorBidi"/>
      <w:b/>
      <w:bCs/>
      <w:color w:val="7F7F7F" w:themeColor="text1" w:themeTint="80"/>
    </w:rPr>
  </w:style>
  <w:style w:type="character" w:customStyle="1" w:styleId="Heading7Char">
    <w:name w:val="Heading 7 Char"/>
    <w:basedOn w:val="DefaultParagraphFont"/>
    <w:link w:val="Heading7"/>
    <w:uiPriority w:val="9"/>
    <w:semiHidden/>
    <w:rsid w:val="00862FCC"/>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62FC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62FCC"/>
    <w:rPr>
      <w:rFonts w:asciiTheme="majorHAnsi" w:eastAsiaTheme="majorEastAsia" w:hAnsiTheme="majorHAnsi" w:cstheme="majorBidi"/>
      <w:i/>
      <w:iCs/>
      <w:spacing w:val="5"/>
      <w:sz w:val="20"/>
      <w:szCs w:val="20"/>
    </w:rPr>
  </w:style>
  <w:style w:type="paragraph" w:styleId="Title">
    <w:name w:val="Title"/>
    <w:basedOn w:val="Normal"/>
    <w:next w:val="Normal"/>
    <w:link w:val="TitleChar"/>
    <w:qFormat/>
    <w:rsid w:val="00862FCC"/>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rsid w:val="00862FCC"/>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862FCC"/>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62FCC"/>
    <w:rPr>
      <w:rFonts w:asciiTheme="majorHAnsi" w:eastAsiaTheme="majorEastAsia" w:hAnsiTheme="majorHAnsi" w:cstheme="majorBidi"/>
      <w:i/>
      <w:iCs/>
      <w:spacing w:val="13"/>
      <w:sz w:val="24"/>
      <w:szCs w:val="24"/>
    </w:rPr>
  </w:style>
  <w:style w:type="character" w:styleId="Strong">
    <w:name w:val="Strong"/>
    <w:uiPriority w:val="22"/>
    <w:qFormat/>
    <w:rsid w:val="00862FCC"/>
    <w:rPr>
      <w:b/>
      <w:bCs/>
    </w:rPr>
  </w:style>
  <w:style w:type="character" w:styleId="Emphasis">
    <w:name w:val="Emphasis"/>
    <w:uiPriority w:val="20"/>
    <w:qFormat/>
    <w:rsid w:val="00862FCC"/>
    <w:rPr>
      <w:b/>
      <w:bCs/>
      <w:i/>
      <w:iCs/>
      <w:spacing w:val="10"/>
      <w:bdr w:val="none" w:sz="0" w:space="0" w:color="auto"/>
      <w:shd w:val="clear" w:color="auto" w:fill="auto"/>
    </w:rPr>
  </w:style>
  <w:style w:type="paragraph" w:styleId="NoSpacing">
    <w:name w:val="No Spacing"/>
    <w:basedOn w:val="Normal"/>
    <w:uiPriority w:val="1"/>
    <w:qFormat/>
    <w:rsid w:val="00862FCC"/>
  </w:style>
  <w:style w:type="paragraph" w:styleId="Quote">
    <w:name w:val="Quote"/>
    <w:basedOn w:val="Normal"/>
    <w:next w:val="Normal"/>
    <w:link w:val="QuoteChar"/>
    <w:uiPriority w:val="29"/>
    <w:qFormat/>
    <w:rsid w:val="00862FCC"/>
    <w:pPr>
      <w:spacing w:before="200"/>
      <w:ind w:left="360" w:right="360"/>
    </w:pPr>
    <w:rPr>
      <w:i/>
      <w:iCs/>
    </w:rPr>
  </w:style>
  <w:style w:type="character" w:customStyle="1" w:styleId="QuoteChar">
    <w:name w:val="Quote Char"/>
    <w:basedOn w:val="DefaultParagraphFont"/>
    <w:link w:val="Quote"/>
    <w:uiPriority w:val="29"/>
    <w:rsid w:val="00862FCC"/>
    <w:rPr>
      <w:i/>
      <w:iCs/>
    </w:rPr>
  </w:style>
  <w:style w:type="paragraph" w:styleId="IntenseQuote">
    <w:name w:val="Intense Quote"/>
    <w:basedOn w:val="Normal"/>
    <w:next w:val="Normal"/>
    <w:link w:val="IntenseQuoteChar"/>
    <w:uiPriority w:val="30"/>
    <w:qFormat/>
    <w:rsid w:val="00862FCC"/>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62FCC"/>
    <w:rPr>
      <w:b/>
      <w:bCs/>
      <w:i/>
      <w:iCs/>
    </w:rPr>
  </w:style>
  <w:style w:type="character" w:styleId="SubtleEmphasis">
    <w:name w:val="Subtle Emphasis"/>
    <w:uiPriority w:val="19"/>
    <w:qFormat/>
    <w:rsid w:val="00862FCC"/>
    <w:rPr>
      <w:i/>
      <w:iCs/>
    </w:rPr>
  </w:style>
  <w:style w:type="character" w:styleId="IntenseEmphasis">
    <w:name w:val="Intense Emphasis"/>
    <w:uiPriority w:val="21"/>
    <w:qFormat/>
    <w:rsid w:val="00862FCC"/>
    <w:rPr>
      <w:b/>
      <w:bCs/>
    </w:rPr>
  </w:style>
  <w:style w:type="character" w:styleId="SubtleReference">
    <w:name w:val="Subtle Reference"/>
    <w:uiPriority w:val="31"/>
    <w:qFormat/>
    <w:rsid w:val="00862FCC"/>
    <w:rPr>
      <w:smallCaps/>
    </w:rPr>
  </w:style>
  <w:style w:type="character" w:styleId="IntenseReference">
    <w:name w:val="Intense Reference"/>
    <w:uiPriority w:val="32"/>
    <w:qFormat/>
    <w:rsid w:val="00862FCC"/>
    <w:rPr>
      <w:smallCaps/>
      <w:spacing w:val="5"/>
      <w:u w:val="single"/>
    </w:rPr>
  </w:style>
  <w:style w:type="character" w:styleId="BookTitle">
    <w:name w:val="Book Title"/>
    <w:uiPriority w:val="33"/>
    <w:qFormat/>
    <w:rsid w:val="00862FCC"/>
    <w:rPr>
      <w:i/>
      <w:iCs/>
      <w:smallCaps/>
      <w:spacing w:val="5"/>
    </w:rPr>
  </w:style>
  <w:style w:type="paragraph" w:styleId="TOCHeading">
    <w:name w:val="TOC Heading"/>
    <w:basedOn w:val="Heading1"/>
    <w:next w:val="Normal"/>
    <w:uiPriority w:val="39"/>
    <w:semiHidden/>
    <w:unhideWhenUsed/>
    <w:qFormat/>
    <w:rsid w:val="00862FCC"/>
    <w:pPr>
      <w:outlineLvl w:val="9"/>
    </w:pPr>
    <w:rPr>
      <w:lang w:bidi="en-US"/>
    </w:rPr>
  </w:style>
  <w:style w:type="paragraph" w:styleId="Header">
    <w:name w:val="header"/>
    <w:basedOn w:val="Normal"/>
    <w:link w:val="HeaderChar"/>
    <w:uiPriority w:val="99"/>
    <w:unhideWhenUsed/>
    <w:rsid w:val="00AD72B7"/>
    <w:pPr>
      <w:tabs>
        <w:tab w:val="center" w:pos="4513"/>
        <w:tab w:val="right" w:pos="9026"/>
      </w:tabs>
      <w:snapToGrid w:val="0"/>
    </w:pPr>
  </w:style>
  <w:style w:type="character" w:customStyle="1" w:styleId="HeaderChar">
    <w:name w:val="Header Char"/>
    <w:basedOn w:val="DefaultParagraphFont"/>
    <w:link w:val="Header"/>
    <w:uiPriority w:val="99"/>
    <w:rsid w:val="00AD72B7"/>
  </w:style>
  <w:style w:type="paragraph" w:styleId="Footer">
    <w:name w:val="footer"/>
    <w:basedOn w:val="Normal"/>
    <w:link w:val="FooterChar"/>
    <w:uiPriority w:val="99"/>
    <w:unhideWhenUsed/>
    <w:rsid w:val="00AD72B7"/>
    <w:pPr>
      <w:tabs>
        <w:tab w:val="center" w:pos="4513"/>
        <w:tab w:val="right" w:pos="9026"/>
      </w:tabs>
      <w:snapToGrid w:val="0"/>
    </w:pPr>
  </w:style>
  <w:style w:type="character" w:customStyle="1" w:styleId="FooterChar">
    <w:name w:val="Footer Char"/>
    <w:basedOn w:val="DefaultParagraphFont"/>
    <w:link w:val="Footer"/>
    <w:uiPriority w:val="99"/>
    <w:rsid w:val="00AD72B7"/>
  </w:style>
  <w:style w:type="character" w:styleId="Hyperlink">
    <w:name w:val="Hyperlink"/>
    <w:basedOn w:val="DefaultParagraphFont"/>
    <w:uiPriority w:val="99"/>
    <w:unhideWhenUsed/>
    <w:rsid w:val="007D350F"/>
    <w:rPr>
      <w:color w:val="0000FF" w:themeColor="hyperlink"/>
      <w:u w:val="single"/>
    </w:rPr>
  </w:style>
  <w:style w:type="table" w:styleId="TableGrid">
    <w:name w:val="Table Grid"/>
    <w:basedOn w:val="TableNormal"/>
    <w:uiPriority w:val="59"/>
    <w:rsid w:val="007D350F"/>
    <w:rPr>
      <w:rFonts w:eastAsia="Times New Roman"/>
      <w:lang w:val="en-NZ"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semiHidden/>
    <w:rsid w:val="00D25626"/>
    <w:rPr>
      <w:vertAlign w:val="superscript"/>
    </w:rPr>
  </w:style>
  <w:style w:type="paragraph" w:styleId="EndnoteText">
    <w:name w:val="endnote text"/>
    <w:basedOn w:val="Normal"/>
    <w:link w:val="EndnoteTextChar"/>
    <w:semiHidden/>
    <w:rsid w:val="00D25626"/>
    <w:pPr>
      <w:widowControl w:val="0"/>
    </w:pPr>
    <w:rPr>
      <w:rFonts w:ascii="Times New Roman" w:eastAsia="Malgun Gothic" w:hAnsi="Times New Roman" w:cs="Times New Roman"/>
      <w:sz w:val="20"/>
      <w:szCs w:val="20"/>
      <w:lang w:val="en-GB" w:eastAsia="en-US"/>
    </w:rPr>
  </w:style>
  <w:style w:type="character" w:customStyle="1" w:styleId="EndnoteTextChar">
    <w:name w:val="Endnote Text Char"/>
    <w:basedOn w:val="DefaultParagraphFont"/>
    <w:link w:val="EndnoteText"/>
    <w:semiHidden/>
    <w:rsid w:val="00D25626"/>
    <w:rPr>
      <w:rFonts w:ascii="Times New Roman" w:eastAsia="Malgun Gothic" w:hAnsi="Times New Roman" w:cs="Times New Roman"/>
      <w:sz w:val="20"/>
      <w:szCs w:val="20"/>
      <w:lang w:val="en-GB" w:eastAsia="en-US"/>
    </w:rPr>
  </w:style>
  <w:style w:type="character" w:customStyle="1" w:styleId="citation">
    <w:name w:val="citation"/>
    <w:basedOn w:val="DefaultParagraphFont"/>
    <w:rsid w:val="00D81337"/>
  </w:style>
  <w:style w:type="paragraph" w:customStyle="1" w:styleId="MyTitle">
    <w:name w:val="My Title"/>
    <w:basedOn w:val="BodyText"/>
    <w:uiPriority w:val="99"/>
    <w:rsid w:val="009A3433"/>
    <w:pPr>
      <w:spacing w:before="240" w:after="240"/>
      <w:jc w:val="center"/>
    </w:pPr>
    <w:rPr>
      <w:rFonts w:ascii="Times New Roman" w:eastAsia="Batang" w:hAnsi="Times New Roman" w:cs="Times New Roman"/>
      <w:b/>
      <w:sz w:val="28"/>
      <w:szCs w:val="20"/>
      <w:lang w:val="en-AU" w:eastAsia="en-AU"/>
    </w:rPr>
  </w:style>
  <w:style w:type="paragraph" w:styleId="BodyText">
    <w:name w:val="Body Text"/>
    <w:basedOn w:val="Normal"/>
    <w:link w:val="BodyTextChar"/>
    <w:uiPriority w:val="99"/>
    <w:semiHidden/>
    <w:unhideWhenUsed/>
    <w:rsid w:val="009A3433"/>
    <w:pPr>
      <w:spacing w:after="120"/>
    </w:pPr>
  </w:style>
  <w:style w:type="character" w:customStyle="1" w:styleId="BodyTextChar">
    <w:name w:val="Body Text Char"/>
    <w:basedOn w:val="DefaultParagraphFont"/>
    <w:link w:val="BodyText"/>
    <w:uiPriority w:val="99"/>
    <w:semiHidden/>
    <w:rsid w:val="009A3433"/>
  </w:style>
  <w:style w:type="character" w:customStyle="1" w:styleId="apple-converted-space">
    <w:name w:val="apple-converted-space"/>
    <w:basedOn w:val="DefaultParagraphFont"/>
    <w:rsid w:val="006907A0"/>
  </w:style>
  <w:style w:type="paragraph" w:styleId="NormalWeb">
    <w:name w:val="Normal (Web)"/>
    <w:basedOn w:val="Normal"/>
    <w:uiPriority w:val="99"/>
    <w:semiHidden/>
    <w:unhideWhenUsed/>
    <w:rsid w:val="00CF0460"/>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7428B4"/>
    <w:rPr>
      <w:sz w:val="16"/>
      <w:szCs w:val="16"/>
    </w:rPr>
  </w:style>
  <w:style w:type="paragraph" w:styleId="CommentText">
    <w:name w:val="annotation text"/>
    <w:basedOn w:val="Normal"/>
    <w:link w:val="CommentTextChar"/>
    <w:uiPriority w:val="99"/>
    <w:semiHidden/>
    <w:unhideWhenUsed/>
    <w:rsid w:val="007428B4"/>
    <w:rPr>
      <w:sz w:val="20"/>
      <w:szCs w:val="20"/>
    </w:rPr>
  </w:style>
  <w:style w:type="character" w:customStyle="1" w:styleId="CommentTextChar">
    <w:name w:val="Comment Text Char"/>
    <w:basedOn w:val="DefaultParagraphFont"/>
    <w:link w:val="CommentText"/>
    <w:uiPriority w:val="99"/>
    <w:semiHidden/>
    <w:rsid w:val="007428B4"/>
    <w:rPr>
      <w:sz w:val="20"/>
      <w:szCs w:val="20"/>
    </w:rPr>
  </w:style>
  <w:style w:type="paragraph" w:styleId="CommentSubject">
    <w:name w:val="annotation subject"/>
    <w:basedOn w:val="CommentText"/>
    <w:next w:val="CommentText"/>
    <w:link w:val="CommentSubjectChar"/>
    <w:uiPriority w:val="99"/>
    <w:semiHidden/>
    <w:unhideWhenUsed/>
    <w:rsid w:val="007428B4"/>
    <w:rPr>
      <w:b/>
      <w:bCs/>
    </w:rPr>
  </w:style>
  <w:style w:type="character" w:customStyle="1" w:styleId="CommentSubjectChar">
    <w:name w:val="Comment Subject Char"/>
    <w:basedOn w:val="CommentTextChar"/>
    <w:link w:val="CommentSubject"/>
    <w:uiPriority w:val="99"/>
    <w:semiHidden/>
    <w:rsid w:val="007428B4"/>
    <w:rPr>
      <w:b/>
      <w:bCs/>
      <w:sz w:val="20"/>
      <w:szCs w:val="20"/>
    </w:rPr>
  </w:style>
  <w:style w:type="paragraph" w:customStyle="1" w:styleId="Default">
    <w:name w:val="Default"/>
    <w:rsid w:val="007B0722"/>
    <w:pPr>
      <w:autoSpaceDE w:val="0"/>
      <w:autoSpaceDN w:val="0"/>
      <w:adjustRightInd w:val="0"/>
    </w:pPr>
    <w:rPr>
      <w:rFonts w:ascii="Times New Roman" w:eastAsia="Times New Roman" w:hAnsi="Times New Roman" w:cs="Times New Roman"/>
      <w:color w:val="000000"/>
      <w:sz w:val="24"/>
      <w:szCs w:val="24"/>
      <w:lang w:val="en-NZ" w:eastAsia="en-NZ"/>
    </w:rPr>
  </w:style>
  <w:style w:type="paragraph" w:customStyle="1" w:styleId="CM1">
    <w:name w:val="CM1"/>
    <w:basedOn w:val="Default"/>
    <w:next w:val="Default"/>
    <w:rsid w:val="007B0722"/>
    <w:pPr>
      <w:widowControl w:val="0"/>
      <w:spacing w:line="323" w:lineRule="atLeast"/>
    </w:pPr>
    <w:rPr>
      <w:color w:val="auto"/>
      <w:lang w:val="en-US" w:eastAsia="en-US"/>
    </w:rPr>
  </w:style>
  <w:style w:type="paragraph" w:customStyle="1" w:styleId="CM20">
    <w:name w:val="CM20"/>
    <w:basedOn w:val="Default"/>
    <w:next w:val="Default"/>
    <w:rsid w:val="007B0722"/>
    <w:pPr>
      <w:widowControl w:val="0"/>
      <w:spacing w:after="1503"/>
    </w:pPr>
    <w:rPr>
      <w:color w:val="auto"/>
      <w:lang w:val="en-US" w:eastAsia="en-US"/>
    </w:rPr>
  </w:style>
  <w:style w:type="paragraph" w:customStyle="1" w:styleId="CM3">
    <w:name w:val="CM3"/>
    <w:basedOn w:val="Default"/>
    <w:next w:val="Default"/>
    <w:rsid w:val="007B0722"/>
    <w:pPr>
      <w:widowControl w:val="0"/>
    </w:pPr>
    <w:rPr>
      <w:color w:val="auto"/>
      <w:lang w:val="en-US" w:eastAsia="en-US"/>
    </w:rPr>
  </w:style>
  <w:style w:type="paragraph" w:customStyle="1" w:styleId="CM22">
    <w:name w:val="CM22"/>
    <w:basedOn w:val="Default"/>
    <w:next w:val="Default"/>
    <w:rsid w:val="007B0722"/>
    <w:pPr>
      <w:widowControl w:val="0"/>
      <w:spacing w:after="65"/>
    </w:pPr>
    <w:rPr>
      <w:color w:val="auto"/>
      <w:lang w:val="en-US" w:eastAsia="en-US"/>
    </w:rPr>
  </w:style>
  <w:style w:type="paragraph" w:customStyle="1" w:styleId="CM4">
    <w:name w:val="CM4"/>
    <w:basedOn w:val="Default"/>
    <w:next w:val="Default"/>
    <w:rsid w:val="007B0722"/>
    <w:pPr>
      <w:widowControl w:val="0"/>
      <w:spacing w:line="253" w:lineRule="atLeast"/>
    </w:pPr>
    <w:rPr>
      <w:color w:val="auto"/>
      <w:lang w:val="en-US" w:eastAsia="en-US"/>
    </w:rPr>
  </w:style>
  <w:style w:type="paragraph" w:customStyle="1" w:styleId="CM23">
    <w:name w:val="CM23"/>
    <w:basedOn w:val="Default"/>
    <w:next w:val="Default"/>
    <w:rsid w:val="007B0722"/>
    <w:pPr>
      <w:widowControl w:val="0"/>
      <w:spacing w:after="233"/>
    </w:pPr>
    <w:rPr>
      <w:color w:val="auto"/>
      <w:lang w:val="en-US" w:eastAsia="en-US"/>
    </w:rPr>
  </w:style>
  <w:style w:type="character" w:customStyle="1" w:styleId="UnresolvedMention1">
    <w:name w:val="Unresolved Mention1"/>
    <w:basedOn w:val="DefaultParagraphFont"/>
    <w:uiPriority w:val="99"/>
    <w:semiHidden/>
    <w:unhideWhenUsed/>
    <w:rsid w:val="007B07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4111192">
      <w:bodyDiv w:val="1"/>
      <w:marLeft w:val="0"/>
      <w:marRight w:val="0"/>
      <w:marTop w:val="0"/>
      <w:marBottom w:val="0"/>
      <w:divBdr>
        <w:top w:val="none" w:sz="0" w:space="0" w:color="auto"/>
        <w:left w:val="none" w:sz="0" w:space="0" w:color="auto"/>
        <w:bottom w:val="none" w:sz="0" w:space="0" w:color="auto"/>
        <w:right w:val="none" w:sz="0" w:space="0" w:color="auto"/>
      </w:divBdr>
    </w:div>
    <w:div w:id="692221428">
      <w:bodyDiv w:val="1"/>
      <w:marLeft w:val="0"/>
      <w:marRight w:val="0"/>
      <w:marTop w:val="0"/>
      <w:marBottom w:val="0"/>
      <w:divBdr>
        <w:top w:val="none" w:sz="0" w:space="0" w:color="auto"/>
        <w:left w:val="none" w:sz="0" w:space="0" w:color="auto"/>
        <w:bottom w:val="none" w:sz="0" w:space="0" w:color="auto"/>
        <w:right w:val="none" w:sz="0" w:space="0" w:color="auto"/>
      </w:divBdr>
      <w:divsChild>
        <w:div w:id="1848403135">
          <w:marLeft w:val="0"/>
          <w:marRight w:val="0"/>
          <w:marTop w:val="0"/>
          <w:marBottom w:val="0"/>
          <w:divBdr>
            <w:top w:val="none" w:sz="0" w:space="0" w:color="auto"/>
            <w:left w:val="none" w:sz="0" w:space="0" w:color="auto"/>
            <w:bottom w:val="none" w:sz="0" w:space="0" w:color="auto"/>
            <w:right w:val="none" w:sz="0" w:space="0" w:color="auto"/>
          </w:divBdr>
        </w:div>
      </w:divsChild>
    </w:div>
    <w:div w:id="1005132762">
      <w:bodyDiv w:val="1"/>
      <w:marLeft w:val="0"/>
      <w:marRight w:val="0"/>
      <w:marTop w:val="0"/>
      <w:marBottom w:val="0"/>
      <w:divBdr>
        <w:top w:val="none" w:sz="0" w:space="0" w:color="auto"/>
        <w:left w:val="none" w:sz="0" w:space="0" w:color="auto"/>
        <w:bottom w:val="none" w:sz="0" w:space="0" w:color="auto"/>
        <w:right w:val="none" w:sz="0" w:space="0" w:color="auto"/>
      </w:divBdr>
      <w:divsChild>
        <w:div w:id="1285580518">
          <w:marLeft w:val="274"/>
          <w:marRight w:val="0"/>
          <w:marTop w:val="240"/>
          <w:marBottom w:val="0"/>
          <w:divBdr>
            <w:top w:val="none" w:sz="0" w:space="0" w:color="auto"/>
            <w:left w:val="none" w:sz="0" w:space="0" w:color="auto"/>
            <w:bottom w:val="none" w:sz="0" w:space="0" w:color="auto"/>
            <w:right w:val="none" w:sz="0" w:space="0" w:color="auto"/>
          </w:divBdr>
        </w:div>
      </w:divsChild>
    </w:div>
    <w:div w:id="1114205345">
      <w:bodyDiv w:val="1"/>
      <w:marLeft w:val="0"/>
      <w:marRight w:val="0"/>
      <w:marTop w:val="0"/>
      <w:marBottom w:val="0"/>
      <w:divBdr>
        <w:top w:val="none" w:sz="0" w:space="0" w:color="auto"/>
        <w:left w:val="none" w:sz="0" w:space="0" w:color="auto"/>
        <w:bottom w:val="none" w:sz="0" w:space="0" w:color="auto"/>
        <w:right w:val="none" w:sz="0" w:space="0" w:color="auto"/>
      </w:divBdr>
    </w:div>
    <w:div w:id="1165053812">
      <w:bodyDiv w:val="1"/>
      <w:marLeft w:val="0"/>
      <w:marRight w:val="0"/>
      <w:marTop w:val="0"/>
      <w:marBottom w:val="0"/>
      <w:divBdr>
        <w:top w:val="none" w:sz="0" w:space="0" w:color="auto"/>
        <w:left w:val="none" w:sz="0" w:space="0" w:color="auto"/>
        <w:bottom w:val="none" w:sz="0" w:space="0" w:color="auto"/>
        <w:right w:val="none" w:sz="0" w:space="0" w:color="auto"/>
      </w:divBdr>
    </w:div>
    <w:div w:id="1247181422">
      <w:bodyDiv w:val="1"/>
      <w:marLeft w:val="0"/>
      <w:marRight w:val="0"/>
      <w:marTop w:val="0"/>
      <w:marBottom w:val="0"/>
      <w:divBdr>
        <w:top w:val="none" w:sz="0" w:space="0" w:color="auto"/>
        <w:left w:val="none" w:sz="0" w:space="0" w:color="auto"/>
        <w:bottom w:val="none" w:sz="0" w:space="0" w:color="auto"/>
        <w:right w:val="none" w:sz="0" w:space="0" w:color="auto"/>
      </w:divBdr>
    </w:div>
    <w:div w:id="1310132546">
      <w:bodyDiv w:val="1"/>
      <w:marLeft w:val="0"/>
      <w:marRight w:val="0"/>
      <w:marTop w:val="0"/>
      <w:marBottom w:val="0"/>
      <w:divBdr>
        <w:top w:val="none" w:sz="0" w:space="0" w:color="auto"/>
        <w:left w:val="none" w:sz="0" w:space="0" w:color="auto"/>
        <w:bottom w:val="none" w:sz="0" w:space="0" w:color="auto"/>
        <w:right w:val="none" w:sz="0" w:space="0" w:color="auto"/>
      </w:divBdr>
    </w:div>
    <w:div w:id="1355964663">
      <w:bodyDiv w:val="1"/>
      <w:marLeft w:val="0"/>
      <w:marRight w:val="0"/>
      <w:marTop w:val="0"/>
      <w:marBottom w:val="0"/>
      <w:divBdr>
        <w:top w:val="none" w:sz="0" w:space="0" w:color="auto"/>
        <w:left w:val="none" w:sz="0" w:space="0" w:color="auto"/>
        <w:bottom w:val="none" w:sz="0" w:space="0" w:color="auto"/>
        <w:right w:val="none" w:sz="0" w:space="0" w:color="auto"/>
      </w:divBdr>
      <w:divsChild>
        <w:div w:id="1730111350">
          <w:marLeft w:val="0"/>
          <w:marRight w:val="0"/>
          <w:marTop w:val="0"/>
          <w:marBottom w:val="0"/>
          <w:divBdr>
            <w:top w:val="none" w:sz="0" w:space="0" w:color="auto"/>
            <w:left w:val="none" w:sz="0" w:space="0" w:color="auto"/>
            <w:bottom w:val="none" w:sz="0" w:space="0" w:color="auto"/>
            <w:right w:val="none" w:sz="0" w:space="0" w:color="auto"/>
          </w:divBdr>
        </w:div>
      </w:divsChild>
    </w:div>
    <w:div w:id="1460491337">
      <w:bodyDiv w:val="1"/>
      <w:marLeft w:val="0"/>
      <w:marRight w:val="0"/>
      <w:marTop w:val="0"/>
      <w:marBottom w:val="0"/>
      <w:divBdr>
        <w:top w:val="none" w:sz="0" w:space="0" w:color="auto"/>
        <w:left w:val="none" w:sz="0" w:space="0" w:color="auto"/>
        <w:bottom w:val="none" w:sz="0" w:space="0" w:color="auto"/>
        <w:right w:val="none" w:sz="0" w:space="0" w:color="auto"/>
      </w:divBdr>
    </w:div>
    <w:div w:id="1977685029">
      <w:bodyDiv w:val="1"/>
      <w:marLeft w:val="0"/>
      <w:marRight w:val="0"/>
      <w:marTop w:val="0"/>
      <w:marBottom w:val="0"/>
      <w:divBdr>
        <w:top w:val="none" w:sz="0" w:space="0" w:color="auto"/>
        <w:left w:val="none" w:sz="0" w:space="0" w:color="auto"/>
        <w:bottom w:val="none" w:sz="0" w:space="0" w:color="auto"/>
        <w:right w:val="none" w:sz="0" w:space="0" w:color="auto"/>
      </w:divBdr>
    </w:div>
    <w:div w:id="1990743218">
      <w:bodyDiv w:val="1"/>
      <w:marLeft w:val="0"/>
      <w:marRight w:val="0"/>
      <w:marTop w:val="0"/>
      <w:marBottom w:val="0"/>
      <w:divBdr>
        <w:top w:val="none" w:sz="0" w:space="0" w:color="auto"/>
        <w:left w:val="none" w:sz="0" w:space="0" w:color="auto"/>
        <w:bottom w:val="none" w:sz="0" w:space="0" w:color="auto"/>
        <w:right w:val="none" w:sz="0" w:space="0" w:color="auto"/>
      </w:divBdr>
      <w:divsChild>
        <w:div w:id="1750423925">
          <w:marLeft w:val="0"/>
          <w:marRight w:val="0"/>
          <w:marTop w:val="0"/>
          <w:marBottom w:val="0"/>
          <w:divBdr>
            <w:top w:val="none" w:sz="0" w:space="0" w:color="auto"/>
            <w:left w:val="none" w:sz="0" w:space="0" w:color="auto"/>
            <w:bottom w:val="none" w:sz="0" w:space="0" w:color="auto"/>
            <w:right w:val="none" w:sz="0" w:space="0" w:color="auto"/>
          </w:divBdr>
        </w:div>
      </w:divsChild>
    </w:div>
    <w:div w:id="2070228118">
      <w:bodyDiv w:val="1"/>
      <w:marLeft w:val="0"/>
      <w:marRight w:val="0"/>
      <w:marTop w:val="0"/>
      <w:marBottom w:val="0"/>
      <w:divBdr>
        <w:top w:val="none" w:sz="0" w:space="0" w:color="auto"/>
        <w:left w:val="none" w:sz="0" w:space="0" w:color="auto"/>
        <w:bottom w:val="none" w:sz="0" w:space="0" w:color="auto"/>
        <w:right w:val="none" w:sz="0" w:space="0" w:color="auto"/>
      </w:divBdr>
      <w:divsChild>
        <w:div w:id="11762658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oleObject" Target="embeddings/oleObject13.bin"/><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6.wmf"/><Relationship Id="rId42" Type="http://schemas.openxmlformats.org/officeDocument/2006/relationships/image" Target="media/image20.wmf"/><Relationship Id="rId47" Type="http://schemas.openxmlformats.org/officeDocument/2006/relationships/oleObject" Target="embeddings/oleObject17.bin"/><Relationship Id="rId50" Type="http://schemas.openxmlformats.org/officeDocument/2006/relationships/oleObject" Target="embeddings/oleObject18.bin"/><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8.wmf"/><Relationship Id="rId46" Type="http://schemas.openxmlformats.org/officeDocument/2006/relationships/image" Target="media/image22.wmf"/><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oleObject" Target="embeddings/oleObject8.bin"/><Relationship Id="rId41" Type="http://schemas.openxmlformats.org/officeDocument/2006/relationships/oleObject" Target="embeddings/oleObject14.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12.bin"/><Relationship Id="rId40" Type="http://schemas.openxmlformats.org/officeDocument/2006/relationships/image" Target="media/image19.wmf"/><Relationship Id="rId45" Type="http://schemas.openxmlformats.org/officeDocument/2006/relationships/oleObject" Target="embeddings/oleObject16.bin"/><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image" Target="media/image24.wmf"/><Relationship Id="rId10" Type="http://schemas.openxmlformats.org/officeDocument/2006/relationships/image" Target="media/image2.jpeg"/><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21.wmf"/><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trinh.le@motu.org.nz" TargetMode="External"/><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7.bin"/><Relationship Id="rId30" Type="http://schemas.openxmlformats.org/officeDocument/2006/relationships/image" Target="media/image14.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3.jpeg"/><Relationship Id="rId8" Type="http://schemas.openxmlformats.org/officeDocument/2006/relationships/hyperlink" Target="mailto:jkgibson@waikato.ac.nz" TargetMode="External"/><Relationship Id="rId51" Type="http://schemas.openxmlformats.org/officeDocument/2006/relationships/image" Target="media/image25.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3551F3-D81E-4DE3-9CF0-ACD83B0C5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24</Pages>
  <Words>8541</Words>
  <Characters>48688</Characters>
  <Application>Microsoft Office Word</Application>
  <DocSecurity>0</DocSecurity>
  <Lines>405</Lines>
  <Paragraphs>114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University of Waikato</Company>
  <LinksUpToDate>false</LinksUpToDate>
  <CharactersWithSpaces>57115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bgKim</dc:creator>
  <cp:lastModifiedBy>silverab71@gmail.com</cp:lastModifiedBy>
  <cp:revision>14</cp:revision>
  <cp:lastPrinted>2018-06-29T04:29:00Z</cp:lastPrinted>
  <dcterms:created xsi:type="dcterms:W3CDTF">2018-07-02T21:25:00Z</dcterms:created>
  <dcterms:modified xsi:type="dcterms:W3CDTF">2018-07-03T05:25:00Z</dcterms:modified>
</cp:coreProperties>
</file>