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11" w:rsidRDefault="005E0511" w:rsidP="005E0511">
      <w:pPr>
        <w:pStyle w:val="PlainText"/>
        <w:tabs>
          <w:tab w:val="left" w:pos="284"/>
          <w:tab w:val="left" w:pos="426"/>
        </w:tabs>
        <w:spacing w:line="360" w:lineRule="auto"/>
        <w:jc w:val="center"/>
        <w:rPr>
          <w:rFonts w:ascii="Times New Roman" w:hAnsi="Times New Roman"/>
          <w:b/>
          <w:sz w:val="28"/>
        </w:rPr>
      </w:pPr>
    </w:p>
    <w:p w:rsidR="005E0511" w:rsidRDefault="005E0511" w:rsidP="005E0511">
      <w:pPr>
        <w:pStyle w:val="PlainText"/>
        <w:tabs>
          <w:tab w:val="left" w:pos="284"/>
          <w:tab w:val="left" w:pos="426"/>
        </w:tabs>
        <w:spacing w:line="360" w:lineRule="auto"/>
        <w:jc w:val="center"/>
        <w:rPr>
          <w:rFonts w:ascii="Times New Roman" w:hAnsi="Times New Roman"/>
          <w:b/>
          <w:sz w:val="28"/>
        </w:rPr>
      </w:pPr>
    </w:p>
    <w:p w:rsidR="00886802" w:rsidRPr="00FA37B0" w:rsidRDefault="00886802" w:rsidP="005E0511">
      <w:pPr>
        <w:pStyle w:val="PlainText"/>
        <w:tabs>
          <w:tab w:val="left" w:pos="284"/>
          <w:tab w:val="left" w:pos="426"/>
        </w:tabs>
        <w:spacing w:line="360" w:lineRule="auto"/>
        <w:jc w:val="center"/>
        <w:rPr>
          <w:rFonts w:ascii="Times New Roman" w:hAnsi="Times New Roman"/>
          <w:b/>
          <w:sz w:val="28"/>
        </w:rPr>
      </w:pPr>
      <w:r w:rsidRPr="00FA37B0">
        <w:rPr>
          <w:rFonts w:ascii="Times New Roman" w:hAnsi="Times New Roman"/>
          <w:b/>
          <w:sz w:val="28"/>
        </w:rPr>
        <w:t>UNIVERSITY OF WAIKATO</w:t>
      </w:r>
    </w:p>
    <w:p w:rsidR="00886802" w:rsidRPr="00FA37B0" w:rsidRDefault="00886802" w:rsidP="005E0511">
      <w:pPr>
        <w:pStyle w:val="PlainText"/>
        <w:tabs>
          <w:tab w:val="left" w:pos="284"/>
          <w:tab w:val="left" w:pos="426"/>
        </w:tabs>
        <w:spacing w:line="360" w:lineRule="auto"/>
        <w:jc w:val="center"/>
        <w:rPr>
          <w:rFonts w:ascii="Times New Roman" w:hAnsi="Times New Roman"/>
          <w:b/>
          <w:sz w:val="28"/>
        </w:rPr>
      </w:pPr>
      <w:r w:rsidRPr="00FA37B0">
        <w:rPr>
          <w:rFonts w:ascii="Times New Roman" w:hAnsi="Times New Roman"/>
          <w:b/>
          <w:sz w:val="28"/>
        </w:rPr>
        <w:t>Hamilton</w:t>
      </w:r>
    </w:p>
    <w:p w:rsidR="00886802" w:rsidRPr="00FA37B0" w:rsidRDefault="00886802" w:rsidP="005E0511">
      <w:pPr>
        <w:pStyle w:val="PlainText"/>
        <w:tabs>
          <w:tab w:val="left" w:pos="284"/>
          <w:tab w:val="left" w:pos="426"/>
        </w:tabs>
        <w:spacing w:line="360" w:lineRule="auto"/>
        <w:jc w:val="center"/>
        <w:rPr>
          <w:rFonts w:ascii="Times New Roman" w:hAnsi="Times New Roman"/>
          <w:b/>
          <w:sz w:val="28"/>
        </w:rPr>
      </w:pPr>
      <w:r w:rsidRPr="00FA37B0">
        <w:rPr>
          <w:rFonts w:ascii="Times New Roman" w:hAnsi="Times New Roman"/>
          <w:b/>
          <w:sz w:val="28"/>
        </w:rPr>
        <w:t>New Zealand</w:t>
      </w:r>
    </w:p>
    <w:p w:rsidR="00886802" w:rsidRPr="00FA37B0" w:rsidRDefault="00886802" w:rsidP="002977F2">
      <w:pPr>
        <w:pStyle w:val="PlainText"/>
        <w:tabs>
          <w:tab w:val="left" w:pos="284"/>
          <w:tab w:val="left" w:pos="426"/>
        </w:tabs>
        <w:jc w:val="center"/>
        <w:rPr>
          <w:rFonts w:ascii="Times New Roman" w:hAnsi="Times New Roman"/>
          <w:b/>
          <w:sz w:val="14"/>
          <w:szCs w:val="14"/>
        </w:rPr>
      </w:pPr>
    </w:p>
    <w:p w:rsidR="00886802" w:rsidRPr="00FA37B0" w:rsidRDefault="00886802" w:rsidP="002977F2">
      <w:pPr>
        <w:pStyle w:val="PlainText"/>
        <w:tabs>
          <w:tab w:val="left" w:pos="284"/>
          <w:tab w:val="left" w:pos="426"/>
        </w:tabs>
        <w:jc w:val="center"/>
        <w:rPr>
          <w:rFonts w:ascii="Times New Roman" w:hAnsi="Times New Roman"/>
          <w:b/>
          <w:sz w:val="14"/>
          <w:szCs w:val="14"/>
        </w:rPr>
      </w:pPr>
    </w:p>
    <w:p w:rsidR="00886802" w:rsidRDefault="00886802" w:rsidP="002977F2">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 w:val="left" w:pos="426"/>
        </w:tabs>
        <w:ind w:firstLine="431"/>
        <w:jc w:val="center"/>
        <w:rPr>
          <w:rFonts w:ascii="Times New Roman" w:hAnsi="Times New Roman"/>
          <w:b/>
          <w:sz w:val="28"/>
          <w:szCs w:val="28"/>
        </w:rPr>
      </w:pPr>
    </w:p>
    <w:p w:rsidR="005E2FE6" w:rsidRDefault="00886802" w:rsidP="009D5682">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b/>
          <w:sz w:val="28"/>
          <w:szCs w:val="28"/>
        </w:rPr>
      </w:pPr>
      <w:r>
        <w:rPr>
          <w:rFonts w:ascii="Times New Roman" w:hAnsi="Times New Roman"/>
          <w:b/>
          <w:sz w:val="28"/>
          <w:szCs w:val="28"/>
        </w:rPr>
        <w:t xml:space="preserve">The Impact of Citation Timing: </w:t>
      </w:r>
    </w:p>
    <w:p w:rsidR="005E2FE6" w:rsidRPr="005E2FE6" w:rsidRDefault="005E2FE6" w:rsidP="009D5682">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b/>
          <w:sz w:val="14"/>
          <w:szCs w:val="14"/>
        </w:rPr>
      </w:pPr>
    </w:p>
    <w:p w:rsidR="00886802" w:rsidRDefault="005E2FE6" w:rsidP="009D5682">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b/>
          <w:sz w:val="28"/>
          <w:szCs w:val="28"/>
        </w:rPr>
      </w:pPr>
      <w:r>
        <w:rPr>
          <w:rFonts w:ascii="Times New Roman" w:hAnsi="Times New Roman"/>
          <w:b/>
          <w:sz w:val="28"/>
          <w:szCs w:val="28"/>
        </w:rPr>
        <w:t>A</w:t>
      </w:r>
      <w:r w:rsidR="00886802">
        <w:rPr>
          <w:rFonts w:ascii="Times New Roman" w:hAnsi="Times New Roman"/>
          <w:b/>
          <w:sz w:val="28"/>
          <w:szCs w:val="28"/>
        </w:rPr>
        <w:t xml:space="preserve"> Framework and Examples</w:t>
      </w:r>
    </w:p>
    <w:p w:rsidR="00886802" w:rsidRDefault="00886802" w:rsidP="009D5682">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b/>
          <w:sz w:val="28"/>
          <w:szCs w:val="28"/>
        </w:rPr>
      </w:pPr>
    </w:p>
    <w:p w:rsidR="00886802" w:rsidRPr="00FA37B0" w:rsidRDefault="00886802" w:rsidP="009D5682">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 w:val="left" w:pos="426"/>
        </w:tabs>
        <w:jc w:val="center"/>
        <w:rPr>
          <w:rFonts w:ascii="Times New Roman" w:hAnsi="Times New Roman"/>
          <w:sz w:val="28"/>
        </w:rPr>
      </w:pPr>
      <w:r w:rsidRPr="00FA37B0">
        <w:rPr>
          <w:rFonts w:ascii="Times New Roman" w:hAnsi="Times New Roman"/>
          <w:sz w:val="28"/>
        </w:rPr>
        <w:t>David L. Anderson and John Tressler</w:t>
      </w:r>
    </w:p>
    <w:p w:rsidR="00886802" w:rsidRPr="00FA37B0" w:rsidRDefault="00886802" w:rsidP="009D5682">
      <w:pPr>
        <w:pStyle w:val="PlainText"/>
        <w:pBdr>
          <w:top w:val="thinThickSmallGap" w:sz="24" w:space="3"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b/>
        </w:rPr>
      </w:pPr>
    </w:p>
    <w:p w:rsidR="00886802" w:rsidRDefault="00886802" w:rsidP="002977F2">
      <w:pPr>
        <w:pStyle w:val="PlainText"/>
        <w:tabs>
          <w:tab w:val="left" w:pos="284"/>
          <w:tab w:val="left" w:pos="426"/>
        </w:tabs>
        <w:spacing w:line="360" w:lineRule="auto"/>
        <w:jc w:val="center"/>
        <w:rPr>
          <w:rFonts w:ascii="Times New Roman" w:hAnsi="Times New Roman"/>
          <w:b/>
          <w:bCs/>
          <w:sz w:val="28"/>
        </w:rPr>
      </w:pPr>
    </w:p>
    <w:p w:rsidR="00D3047C" w:rsidRPr="00FA37B0" w:rsidRDefault="00D3047C" w:rsidP="002977F2">
      <w:pPr>
        <w:pStyle w:val="PlainText"/>
        <w:tabs>
          <w:tab w:val="left" w:pos="284"/>
          <w:tab w:val="left" w:pos="426"/>
        </w:tabs>
        <w:spacing w:line="360" w:lineRule="auto"/>
        <w:jc w:val="center"/>
        <w:rPr>
          <w:rFonts w:ascii="Times New Roman" w:hAnsi="Times New Roman"/>
          <w:b/>
          <w:bCs/>
          <w:sz w:val="28"/>
        </w:rPr>
      </w:pPr>
    </w:p>
    <w:p w:rsidR="00886802" w:rsidRDefault="00886802" w:rsidP="002977F2">
      <w:pPr>
        <w:pStyle w:val="PlainText"/>
        <w:tabs>
          <w:tab w:val="left" w:pos="284"/>
          <w:tab w:val="left" w:pos="426"/>
        </w:tabs>
        <w:spacing w:line="360" w:lineRule="auto"/>
        <w:jc w:val="center"/>
        <w:rPr>
          <w:rFonts w:ascii="Times New Roman" w:hAnsi="Times New Roman"/>
          <w:b/>
          <w:bCs/>
          <w:sz w:val="28"/>
        </w:rPr>
      </w:pPr>
      <w:r w:rsidRPr="00FA37B0">
        <w:rPr>
          <w:rFonts w:ascii="Times New Roman" w:hAnsi="Times New Roman"/>
          <w:b/>
          <w:bCs/>
          <w:sz w:val="28"/>
        </w:rPr>
        <w:t>Department of Economics</w:t>
      </w:r>
    </w:p>
    <w:p w:rsidR="005E0511" w:rsidRPr="005E0511" w:rsidRDefault="005E0511" w:rsidP="002977F2">
      <w:pPr>
        <w:pStyle w:val="PlainText"/>
        <w:tabs>
          <w:tab w:val="left" w:pos="284"/>
          <w:tab w:val="left" w:pos="426"/>
        </w:tabs>
        <w:spacing w:line="360" w:lineRule="auto"/>
        <w:jc w:val="center"/>
        <w:rPr>
          <w:rFonts w:ascii="Times New Roman" w:hAnsi="Times New Roman"/>
          <w:b/>
          <w:bCs/>
          <w:sz w:val="14"/>
          <w:szCs w:val="14"/>
        </w:rPr>
      </w:pPr>
    </w:p>
    <w:p w:rsidR="00886802" w:rsidRPr="007334D4" w:rsidRDefault="00886802" w:rsidP="002977F2">
      <w:pPr>
        <w:pStyle w:val="NoSpacing"/>
        <w:tabs>
          <w:tab w:val="left" w:pos="426"/>
        </w:tabs>
        <w:jc w:val="center"/>
        <w:rPr>
          <w:rFonts w:ascii="Times New Roman" w:hAnsi="Times New Roman" w:cs="Times New Roman"/>
          <w:sz w:val="28"/>
          <w:szCs w:val="28"/>
        </w:rPr>
      </w:pPr>
      <w:r w:rsidRPr="007334D4">
        <w:rPr>
          <w:rFonts w:ascii="Times New Roman" w:hAnsi="Times New Roman" w:cs="Times New Roman"/>
          <w:sz w:val="28"/>
          <w:szCs w:val="28"/>
        </w:rPr>
        <w:t>April 2016</w:t>
      </w:r>
    </w:p>
    <w:p w:rsidR="00886802" w:rsidRDefault="00886802" w:rsidP="002977F2">
      <w:pPr>
        <w:pStyle w:val="NoSpacing"/>
        <w:tabs>
          <w:tab w:val="left" w:pos="426"/>
        </w:tabs>
        <w:jc w:val="center"/>
        <w:rPr>
          <w:sz w:val="24"/>
          <w:szCs w:val="24"/>
        </w:rPr>
      </w:pPr>
    </w:p>
    <w:p w:rsidR="00886802" w:rsidRDefault="007334D4" w:rsidP="002977F2">
      <w:pPr>
        <w:pStyle w:val="PlainText"/>
        <w:tabs>
          <w:tab w:val="left" w:pos="284"/>
          <w:tab w:val="left" w:pos="426"/>
        </w:tabs>
        <w:spacing w:line="360" w:lineRule="auto"/>
        <w:jc w:val="center"/>
        <w:rPr>
          <w:rFonts w:ascii="Times New Roman" w:hAnsi="Times New Roman"/>
          <w:b/>
          <w:sz w:val="28"/>
        </w:rPr>
      </w:pPr>
      <w:r w:rsidRPr="007334D4">
        <w:rPr>
          <w:rFonts w:ascii="Times New Roman" w:hAnsi="Times New Roman"/>
          <w:b/>
          <w:sz w:val="28"/>
        </w:rPr>
        <w:t xml:space="preserve">Working Paper in Economics </w:t>
      </w:r>
      <w:r>
        <w:rPr>
          <w:rFonts w:ascii="Times New Roman" w:hAnsi="Times New Roman"/>
          <w:b/>
          <w:sz w:val="28"/>
        </w:rPr>
        <w:t>05/16</w:t>
      </w:r>
    </w:p>
    <w:p w:rsidR="007334D4" w:rsidRPr="007334D4" w:rsidRDefault="007334D4" w:rsidP="002977F2">
      <w:pPr>
        <w:pStyle w:val="PlainText"/>
        <w:tabs>
          <w:tab w:val="left" w:pos="284"/>
          <w:tab w:val="left" w:pos="426"/>
        </w:tabs>
        <w:spacing w:line="360" w:lineRule="auto"/>
        <w:jc w:val="center"/>
        <w:rPr>
          <w:rFonts w:ascii="Times New Roman" w:hAnsi="Times New Roman"/>
          <w:b/>
          <w:sz w:val="28"/>
        </w:rPr>
      </w:pPr>
    </w:p>
    <w:tbl>
      <w:tblPr>
        <w:tblW w:w="18484" w:type="dxa"/>
        <w:tblLook w:val="01E0" w:firstRow="1" w:lastRow="1" w:firstColumn="1" w:lastColumn="1" w:noHBand="0" w:noVBand="0"/>
      </w:tblPr>
      <w:tblGrid>
        <w:gridCol w:w="4621"/>
        <w:gridCol w:w="4621"/>
        <w:gridCol w:w="4621"/>
        <w:gridCol w:w="4621"/>
      </w:tblGrid>
      <w:tr w:rsidR="00886802" w:rsidRPr="00FA37B0" w:rsidTr="00810661">
        <w:trPr>
          <w:trHeight w:val="4472"/>
        </w:trPr>
        <w:tc>
          <w:tcPr>
            <w:tcW w:w="4621" w:type="dxa"/>
          </w:tcPr>
          <w:p w:rsidR="00886802" w:rsidRPr="00FA37B0" w:rsidRDefault="00886802" w:rsidP="00B12BBF">
            <w:pPr>
              <w:pStyle w:val="TitlePage"/>
              <w:widowControl/>
              <w:tabs>
                <w:tab w:val="left" w:pos="426"/>
              </w:tabs>
              <w:spacing w:after="100"/>
              <w:ind w:hanging="40"/>
              <w:rPr>
                <w:i/>
                <w:szCs w:val="24"/>
              </w:rPr>
            </w:pPr>
            <w:r w:rsidRPr="00FA37B0">
              <w:rPr>
                <w:i/>
                <w:szCs w:val="24"/>
              </w:rPr>
              <w:t>Corresponding Author</w:t>
            </w:r>
          </w:p>
          <w:p w:rsidR="00886802" w:rsidRPr="00267162" w:rsidRDefault="00886802" w:rsidP="002977F2">
            <w:pPr>
              <w:pStyle w:val="BodyText"/>
              <w:tabs>
                <w:tab w:val="left" w:pos="426"/>
              </w:tabs>
              <w:spacing w:after="0"/>
              <w:ind w:hanging="40"/>
              <w:jc w:val="center"/>
              <w:rPr>
                <w:b/>
                <w:lang w:val="en-NZ"/>
              </w:rPr>
            </w:pPr>
            <w:r w:rsidRPr="00267162">
              <w:rPr>
                <w:b/>
                <w:lang w:val="en-NZ"/>
              </w:rPr>
              <w:t>John Tressler</w:t>
            </w:r>
          </w:p>
          <w:p w:rsidR="00886802" w:rsidRPr="00267162" w:rsidRDefault="00886802" w:rsidP="002977F2">
            <w:pPr>
              <w:pStyle w:val="BodyText"/>
              <w:tabs>
                <w:tab w:val="left" w:pos="426"/>
              </w:tabs>
              <w:spacing w:after="0"/>
              <w:ind w:hanging="40"/>
              <w:jc w:val="center"/>
              <w:rPr>
                <w:lang w:val="en-NZ"/>
              </w:rPr>
            </w:pPr>
            <w:r w:rsidRPr="00267162">
              <w:rPr>
                <w:lang w:val="en-NZ"/>
              </w:rPr>
              <w:t>Economics Department</w:t>
            </w:r>
          </w:p>
          <w:p w:rsidR="00886802" w:rsidRPr="00267162" w:rsidRDefault="00886802" w:rsidP="002977F2">
            <w:pPr>
              <w:pStyle w:val="BodyText"/>
              <w:tabs>
                <w:tab w:val="left" w:pos="426"/>
              </w:tabs>
              <w:spacing w:after="0"/>
              <w:ind w:hanging="40"/>
              <w:jc w:val="center"/>
              <w:rPr>
                <w:lang w:val="en-NZ"/>
              </w:rPr>
            </w:pPr>
            <w:r w:rsidRPr="00267162">
              <w:rPr>
                <w:lang w:val="en-NZ"/>
              </w:rPr>
              <w:t xml:space="preserve"> University of Waikato</w:t>
            </w:r>
          </w:p>
          <w:p w:rsidR="00886802" w:rsidRPr="00267162" w:rsidRDefault="00886802" w:rsidP="002977F2">
            <w:pPr>
              <w:pStyle w:val="BodyText"/>
              <w:tabs>
                <w:tab w:val="left" w:pos="426"/>
              </w:tabs>
              <w:spacing w:after="0"/>
              <w:ind w:hanging="40"/>
              <w:jc w:val="center"/>
              <w:rPr>
                <w:lang w:val="en-NZ"/>
              </w:rPr>
            </w:pPr>
            <w:r w:rsidRPr="00267162">
              <w:rPr>
                <w:lang w:val="en-NZ"/>
              </w:rPr>
              <w:t>Private Bag 3105</w:t>
            </w:r>
          </w:p>
          <w:p w:rsidR="00886802" w:rsidRPr="00267162" w:rsidRDefault="00886802" w:rsidP="002977F2">
            <w:pPr>
              <w:pStyle w:val="BodyText"/>
              <w:tabs>
                <w:tab w:val="left" w:pos="426"/>
              </w:tabs>
              <w:spacing w:after="0"/>
              <w:ind w:hanging="40"/>
              <w:jc w:val="center"/>
              <w:rPr>
                <w:lang w:val="en-NZ"/>
              </w:rPr>
            </w:pPr>
            <w:r w:rsidRPr="00267162">
              <w:rPr>
                <w:lang w:val="en-NZ"/>
              </w:rPr>
              <w:t>Hamilton</w:t>
            </w:r>
            <w:r w:rsidR="002977F2">
              <w:rPr>
                <w:lang w:val="en-NZ"/>
              </w:rPr>
              <w:t>, 3240</w:t>
            </w:r>
          </w:p>
          <w:p w:rsidR="00886802" w:rsidRPr="00267162" w:rsidRDefault="00886802" w:rsidP="002977F2">
            <w:pPr>
              <w:pStyle w:val="BodyText"/>
              <w:tabs>
                <w:tab w:val="left" w:pos="426"/>
              </w:tabs>
              <w:spacing w:after="0"/>
              <w:ind w:hanging="40"/>
              <w:jc w:val="center"/>
              <w:rPr>
                <w:lang w:val="en-NZ"/>
              </w:rPr>
            </w:pPr>
            <w:r w:rsidRPr="00267162">
              <w:rPr>
                <w:lang w:val="en-NZ"/>
              </w:rPr>
              <w:t>NEW ZEALAND</w:t>
            </w:r>
          </w:p>
          <w:p w:rsidR="002977F2" w:rsidRDefault="002977F2" w:rsidP="002977F2">
            <w:pPr>
              <w:pStyle w:val="BodyText"/>
              <w:tabs>
                <w:tab w:val="left" w:pos="426"/>
              </w:tabs>
              <w:spacing w:after="0"/>
              <w:ind w:hanging="40"/>
              <w:jc w:val="center"/>
            </w:pPr>
          </w:p>
          <w:p w:rsidR="00886802" w:rsidRPr="00FA37B0" w:rsidRDefault="00886802" w:rsidP="002977F2">
            <w:pPr>
              <w:pStyle w:val="BodyText"/>
              <w:tabs>
                <w:tab w:val="left" w:pos="426"/>
              </w:tabs>
              <w:spacing w:after="0"/>
              <w:ind w:hanging="40"/>
              <w:jc w:val="center"/>
            </w:pPr>
            <w:r w:rsidRPr="00FA37B0">
              <w:t xml:space="preserve"> </w:t>
            </w:r>
          </w:p>
          <w:p w:rsidR="00886802" w:rsidRPr="00FA37B0" w:rsidRDefault="00886802" w:rsidP="002977F2">
            <w:pPr>
              <w:pStyle w:val="Heading4"/>
              <w:tabs>
                <w:tab w:val="left" w:pos="426"/>
              </w:tabs>
              <w:spacing w:before="0" w:after="0"/>
              <w:ind w:hanging="40"/>
              <w:jc w:val="center"/>
              <w:rPr>
                <w:b w:val="0"/>
                <w:bCs w:val="0"/>
                <w:sz w:val="24"/>
                <w:szCs w:val="24"/>
              </w:rPr>
            </w:pPr>
            <w:r w:rsidRPr="00FA37B0">
              <w:rPr>
                <w:b w:val="0"/>
                <w:bCs w:val="0"/>
                <w:sz w:val="24"/>
                <w:szCs w:val="24"/>
              </w:rPr>
              <w:t>Tel: +64 (0) 7-838-4045</w:t>
            </w:r>
          </w:p>
          <w:p w:rsidR="002977F2" w:rsidRPr="002977F2" w:rsidRDefault="002977F2" w:rsidP="002977F2">
            <w:pPr>
              <w:pStyle w:val="Heading4"/>
              <w:tabs>
                <w:tab w:val="left" w:pos="426"/>
              </w:tabs>
              <w:spacing w:before="0" w:after="0"/>
              <w:ind w:hanging="40"/>
              <w:jc w:val="center"/>
              <w:rPr>
                <w:b w:val="0"/>
                <w:bCs w:val="0"/>
                <w:sz w:val="12"/>
                <w:szCs w:val="12"/>
              </w:rPr>
            </w:pPr>
          </w:p>
          <w:p w:rsidR="00886802" w:rsidRPr="00FA37B0" w:rsidRDefault="00886802" w:rsidP="002977F2">
            <w:pPr>
              <w:pStyle w:val="Heading4"/>
              <w:tabs>
                <w:tab w:val="left" w:pos="426"/>
              </w:tabs>
              <w:spacing w:before="0" w:after="0"/>
              <w:ind w:hanging="40"/>
              <w:jc w:val="center"/>
              <w:rPr>
                <w:b w:val="0"/>
                <w:bCs w:val="0"/>
                <w:sz w:val="24"/>
                <w:szCs w:val="24"/>
              </w:rPr>
            </w:pPr>
            <w:r w:rsidRPr="00FA37B0">
              <w:rPr>
                <w:b w:val="0"/>
                <w:bCs w:val="0"/>
                <w:sz w:val="24"/>
                <w:szCs w:val="24"/>
              </w:rPr>
              <w:t xml:space="preserve">Email: </w:t>
            </w:r>
            <w:r w:rsidRPr="00FA37B0">
              <w:rPr>
                <w:b w:val="0"/>
                <w:sz w:val="24"/>
                <w:szCs w:val="24"/>
              </w:rPr>
              <w:t>tressler@waikato.ac.nz</w:t>
            </w:r>
          </w:p>
          <w:p w:rsidR="002977F2" w:rsidRPr="002977F2" w:rsidRDefault="002977F2" w:rsidP="002977F2">
            <w:pPr>
              <w:tabs>
                <w:tab w:val="left" w:pos="426"/>
              </w:tabs>
              <w:spacing w:after="0"/>
              <w:jc w:val="center"/>
              <w:rPr>
                <w:rFonts w:ascii="Times New Roman" w:hAnsi="Times New Roman"/>
                <w:sz w:val="12"/>
                <w:szCs w:val="12"/>
              </w:rPr>
            </w:pPr>
          </w:p>
          <w:p w:rsidR="00886802" w:rsidRPr="00FA37B0" w:rsidRDefault="00886802" w:rsidP="002977F2">
            <w:pPr>
              <w:tabs>
                <w:tab w:val="left" w:pos="426"/>
              </w:tabs>
              <w:spacing w:after="0"/>
              <w:jc w:val="center"/>
              <w:rPr>
                <w:rFonts w:ascii="Times New Roman" w:hAnsi="Times New Roman"/>
                <w:sz w:val="24"/>
                <w:szCs w:val="24"/>
              </w:rPr>
            </w:pPr>
            <w:r w:rsidRPr="00FA37B0">
              <w:rPr>
                <w:rFonts w:ascii="Times New Roman" w:hAnsi="Times New Roman"/>
                <w:sz w:val="24"/>
                <w:szCs w:val="24"/>
              </w:rPr>
              <w:t>Homepage: http://wms-soros.mngt.waikato.ac.nz/personal/tressler</w:t>
            </w:r>
          </w:p>
          <w:p w:rsidR="00886802" w:rsidRPr="00FA37B0" w:rsidRDefault="00886802" w:rsidP="002977F2">
            <w:pPr>
              <w:pStyle w:val="PlainText"/>
              <w:tabs>
                <w:tab w:val="left" w:pos="284"/>
                <w:tab w:val="left" w:pos="426"/>
              </w:tabs>
              <w:spacing w:line="360" w:lineRule="auto"/>
              <w:jc w:val="center"/>
              <w:rPr>
                <w:rFonts w:ascii="Times New Roman" w:hAnsi="Times New Roman"/>
                <w:sz w:val="28"/>
              </w:rPr>
            </w:pPr>
          </w:p>
        </w:tc>
        <w:tc>
          <w:tcPr>
            <w:tcW w:w="4621" w:type="dxa"/>
          </w:tcPr>
          <w:p w:rsidR="00886802" w:rsidRPr="00FA37B0" w:rsidRDefault="00886802" w:rsidP="002977F2">
            <w:pPr>
              <w:pStyle w:val="TitlePage"/>
              <w:widowControl/>
              <w:tabs>
                <w:tab w:val="left" w:pos="426"/>
              </w:tabs>
              <w:ind w:hanging="42"/>
              <w:rPr>
                <w:b/>
                <w:szCs w:val="24"/>
              </w:rPr>
            </w:pPr>
          </w:p>
          <w:p w:rsidR="00B12BBF" w:rsidRPr="00B12BBF" w:rsidRDefault="00B12BBF" w:rsidP="002977F2">
            <w:pPr>
              <w:pStyle w:val="TitlePage"/>
              <w:widowControl/>
              <w:tabs>
                <w:tab w:val="left" w:pos="426"/>
              </w:tabs>
              <w:ind w:hanging="42"/>
              <w:rPr>
                <w:b/>
                <w:sz w:val="14"/>
                <w:szCs w:val="14"/>
              </w:rPr>
            </w:pPr>
          </w:p>
          <w:p w:rsidR="00886802" w:rsidRPr="00FA37B0" w:rsidRDefault="00886802" w:rsidP="002977F2">
            <w:pPr>
              <w:pStyle w:val="TitlePage"/>
              <w:widowControl/>
              <w:tabs>
                <w:tab w:val="left" w:pos="426"/>
              </w:tabs>
              <w:ind w:hanging="42"/>
              <w:rPr>
                <w:b/>
                <w:szCs w:val="24"/>
              </w:rPr>
            </w:pPr>
            <w:r w:rsidRPr="00FA37B0">
              <w:rPr>
                <w:b/>
                <w:szCs w:val="24"/>
              </w:rPr>
              <w:t>David L. Anderson</w:t>
            </w:r>
          </w:p>
          <w:p w:rsidR="00886802" w:rsidRPr="00FA37B0" w:rsidRDefault="00886802" w:rsidP="002977F2">
            <w:pPr>
              <w:pStyle w:val="TitlePage"/>
              <w:widowControl/>
              <w:tabs>
                <w:tab w:val="left" w:pos="426"/>
              </w:tabs>
              <w:ind w:hanging="42"/>
              <w:rPr>
                <w:szCs w:val="24"/>
              </w:rPr>
            </w:pPr>
            <w:r w:rsidRPr="00FA37B0">
              <w:rPr>
                <w:szCs w:val="24"/>
              </w:rPr>
              <w:t>School of Business</w:t>
            </w:r>
          </w:p>
          <w:p w:rsidR="00886802" w:rsidRPr="00FA37B0" w:rsidRDefault="00886802" w:rsidP="002977F2">
            <w:pPr>
              <w:pStyle w:val="TitlePage"/>
              <w:widowControl/>
              <w:tabs>
                <w:tab w:val="left" w:pos="426"/>
              </w:tabs>
              <w:ind w:hanging="42"/>
              <w:rPr>
                <w:szCs w:val="24"/>
              </w:rPr>
            </w:pPr>
            <w:r w:rsidRPr="00FA37B0">
              <w:rPr>
                <w:szCs w:val="24"/>
              </w:rPr>
              <w:t>Queen’s University</w:t>
            </w:r>
          </w:p>
          <w:p w:rsidR="00886802" w:rsidRPr="00FA37B0" w:rsidRDefault="00886802" w:rsidP="002977F2">
            <w:pPr>
              <w:pStyle w:val="TitlePage"/>
              <w:widowControl/>
              <w:tabs>
                <w:tab w:val="left" w:pos="426"/>
              </w:tabs>
              <w:ind w:hanging="42"/>
              <w:rPr>
                <w:szCs w:val="24"/>
              </w:rPr>
            </w:pPr>
            <w:r w:rsidRPr="00FA37B0">
              <w:rPr>
                <w:szCs w:val="24"/>
              </w:rPr>
              <w:t>Kingston, Ontario K7L 3N6</w:t>
            </w:r>
          </w:p>
          <w:p w:rsidR="00886802" w:rsidRDefault="00886802" w:rsidP="002977F2">
            <w:pPr>
              <w:pStyle w:val="TitlePage"/>
              <w:widowControl/>
              <w:tabs>
                <w:tab w:val="left" w:pos="426"/>
              </w:tabs>
              <w:ind w:hanging="42"/>
              <w:rPr>
                <w:szCs w:val="24"/>
              </w:rPr>
            </w:pPr>
            <w:r w:rsidRPr="00FA37B0">
              <w:rPr>
                <w:szCs w:val="24"/>
              </w:rPr>
              <w:t>CANADA</w:t>
            </w:r>
          </w:p>
          <w:p w:rsidR="00886802" w:rsidRDefault="00886802" w:rsidP="002977F2">
            <w:pPr>
              <w:pStyle w:val="TitlePage"/>
              <w:widowControl/>
              <w:tabs>
                <w:tab w:val="left" w:pos="426"/>
              </w:tabs>
              <w:ind w:hanging="42"/>
              <w:rPr>
                <w:szCs w:val="24"/>
              </w:rPr>
            </w:pPr>
            <w:r>
              <w:rPr>
                <w:i/>
                <w:iCs/>
                <w:szCs w:val="24"/>
              </w:rPr>
              <w:t>and</w:t>
            </w:r>
          </w:p>
          <w:p w:rsidR="00886802" w:rsidRDefault="00886802" w:rsidP="002977F2">
            <w:pPr>
              <w:pStyle w:val="TitlePage"/>
              <w:widowControl/>
              <w:tabs>
                <w:tab w:val="left" w:pos="426"/>
              </w:tabs>
              <w:ind w:hanging="42"/>
              <w:rPr>
                <w:szCs w:val="24"/>
              </w:rPr>
            </w:pPr>
            <w:r>
              <w:rPr>
                <w:szCs w:val="24"/>
              </w:rPr>
              <w:t>Waikato Management School</w:t>
            </w:r>
          </w:p>
          <w:p w:rsidR="00886802" w:rsidRDefault="00886802" w:rsidP="002977F2">
            <w:pPr>
              <w:pStyle w:val="TitlePage"/>
              <w:widowControl/>
              <w:tabs>
                <w:tab w:val="left" w:pos="426"/>
              </w:tabs>
              <w:ind w:hanging="42"/>
              <w:rPr>
                <w:szCs w:val="24"/>
              </w:rPr>
            </w:pPr>
            <w:r>
              <w:rPr>
                <w:szCs w:val="24"/>
              </w:rPr>
              <w:t>University of Waikato</w:t>
            </w:r>
          </w:p>
          <w:p w:rsidR="00886802" w:rsidRDefault="00886802" w:rsidP="002977F2">
            <w:pPr>
              <w:pStyle w:val="TitlePage"/>
              <w:widowControl/>
              <w:tabs>
                <w:tab w:val="left" w:pos="426"/>
              </w:tabs>
              <w:ind w:hanging="42"/>
              <w:rPr>
                <w:szCs w:val="24"/>
              </w:rPr>
            </w:pPr>
            <w:r>
              <w:rPr>
                <w:szCs w:val="24"/>
              </w:rPr>
              <w:t>Hamilton</w:t>
            </w:r>
          </w:p>
          <w:p w:rsidR="00886802" w:rsidRPr="003A1B62" w:rsidRDefault="00886802" w:rsidP="002977F2">
            <w:pPr>
              <w:pStyle w:val="TitlePage"/>
              <w:widowControl/>
              <w:tabs>
                <w:tab w:val="left" w:pos="426"/>
              </w:tabs>
              <w:ind w:hanging="42"/>
              <w:rPr>
                <w:szCs w:val="24"/>
              </w:rPr>
            </w:pPr>
            <w:r>
              <w:rPr>
                <w:szCs w:val="24"/>
              </w:rPr>
              <w:t>NEW ZEALAND</w:t>
            </w:r>
          </w:p>
          <w:p w:rsidR="00886802" w:rsidRPr="00FA37B0" w:rsidRDefault="00886802" w:rsidP="002977F2">
            <w:pPr>
              <w:pStyle w:val="Heading4"/>
              <w:tabs>
                <w:tab w:val="left" w:pos="426"/>
              </w:tabs>
              <w:spacing w:before="0" w:after="0"/>
              <w:ind w:hanging="40"/>
              <w:jc w:val="center"/>
              <w:rPr>
                <w:b w:val="0"/>
                <w:bCs w:val="0"/>
                <w:sz w:val="24"/>
                <w:szCs w:val="24"/>
              </w:rPr>
            </w:pPr>
          </w:p>
          <w:p w:rsidR="00886802" w:rsidRPr="00FA37B0" w:rsidRDefault="00886802" w:rsidP="002977F2">
            <w:pPr>
              <w:pStyle w:val="Heading4"/>
              <w:tabs>
                <w:tab w:val="left" w:pos="426"/>
              </w:tabs>
              <w:spacing w:before="0" w:after="0"/>
              <w:ind w:hanging="40"/>
              <w:jc w:val="center"/>
              <w:rPr>
                <w:b w:val="0"/>
                <w:bCs w:val="0"/>
                <w:sz w:val="24"/>
                <w:szCs w:val="24"/>
              </w:rPr>
            </w:pPr>
            <w:r w:rsidRPr="00FA37B0">
              <w:rPr>
                <w:b w:val="0"/>
                <w:bCs w:val="0"/>
                <w:sz w:val="24"/>
                <w:szCs w:val="24"/>
              </w:rPr>
              <w:t>Tel: 1-613-533-2362</w:t>
            </w:r>
          </w:p>
          <w:p w:rsidR="00886802" w:rsidRPr="00FA37B0" w:rsidRDefault="00886802" w:rsidP="002977F2">
            <w:pPr>
              <w:pStyle w:val="Heading4"/>
              <w:tabs>
                <w:tab w:val="left" w:pos="426"/>
              </w:tabs>
              <w:spacing w:before="0" w:after="0"/>
              <w:ind w:hanging="40"/>
              <w:jc w:val="center"/>
            </w:pPr>
            <w:r w:rsidRPr="00FA37B0">
              <w:rPr>
                <w:b w:val="0"/>
                <w:bCs w:val="0"/>
                <w:sz w:val="24"/>
                <w:szCs w:val="24"/>
              </w:rPr>
              <w:t>Email: dla@queensu.ca</w:t>
            </w:r>
          </w:p>
        </w:tc>
        <w:tc>
          <w:tcPr>
            <w:tcW w:w="4621" w:type="dxa"/>
          </w:tcPr>
          <w:p w:rsidR="00886802" w:rsidRPr="00FA37B0" w:rsidRDefault="00886802" w:rsidP="002977F2">
            <w:pPr>
              <w:pStyle w:val="PlainText"/>
              <w:tabs>
                <w:tab w:val="left" w:pos="284"/>
                <w:tab w:val="left" w:pos="426"/>
              </w:tabs>
              <w:spacing w:line="360" w:lineRule="auto"/>
              <w:jc w:val="center"/>
              <w:rPr>
                <w:rFonts w:ascii="Times New Roman" w:hAnsi="Times New Roman"/>
                <w:b/>
                <w:sz w:val="24"/>
                <w:szCs w:val="24"/>
              </w:rPr>
            </w:pPr>
          </w:p>
        </w:tc>
        <w:tc>
          <w:tcPr>
            <w:tcW w:w="4621" w:type="dxa"/>
          </w:tcPr>
          <w:p w:rsidR="00886802" w:rsidRPr="00FA37B0" w:rsidRDefault="00886802" w:rsidP="002977F2">
            <w:pPr>
              <w:pStyle w:val="Heading4"/>
              <w:tabs>
                <w:tab w:val="left" w:pos="426"/>
              </w:tabs>
              <w:spacing w:before="0" w:after="0"/>
              <w:ind w:hanging="40"/>
              <w:jc w:val="center"/>
            </w:pPr>
          </w:p>
        </w:tc>
      </w:tr>
    </w:tbl>
    <w:p w:rsidR="00886802" w:rsidRPr="00FA37B0" w:rsidRDefault="00886802" w:rsidP="002977F2">
      <w:pPr>
        <w:tabs>
          <w:tab w:val="left" w:pos="426"/>
        </w:tabs>
        <w:spacing w:after="0"/>
        <w:jc w:val="both"/>
        <w:rPr>
          <w:b/>
        </w:rPr>
      </w:pPr>
    </w:p>
    <w:p w:rsidR="00EB54C9" w:rsidRDefault="00EB54C9" w:rsidP="002977F2">
      <w:pPr>
        <w:tabs>
          <w:tab w:val="left" w:pos="426"/>
        </w:tabs>
        <w:spacing w:after="0"/>
      </w:pPr>
      <w:r>
        <w:br w:type="page"/>
      </w:r>
    </w:p>
    <w:p w:rsidR="005E0511" w:rsidRDefault="005E0511" w:rsidP="002977F2">
      <w:pPr>
        <w:pStyle w:val="NoSpacing"/>
        <w:tabs>
          <w:tab w:val="left" w:pos="426"/>
        </w:tabs>
        <w:jc w:val="center"/>
        <w:rPr>
          <w:rFonts w:asciiTheme="majorBidi" w:hAnsiTheme="majorBidi" w:cstheme="majorBidi"/>
          <w:b/>
          <w:sz w:val="24"/>
          <w:szCs w:val="24"/>
        </w:rPr>
      </w:pPr>
    </w:p>
    <w:p w:rsidR="005E0511" w:rsidRDefault="005E0511" w:rsidP="002977F2">
      <w:pPr>
        <w:pStyle w:val="NoSpacing"/>
        <w:tabs>
          <w:tab w:val="left" w:pos="426"/>
        </w:tabs>
        <w:jc w:val="center"/>
        <w:rPr>
          <w:rFonts w:asciiTheme="majorBidi" w:hAnsiTheme="majorBidi" w:cstheme="majorBidi"/>
          <w:b/>
          <w:sz w:val="24"/>
          <w:szCs w:val="24"/>
        </w:rPr>
      </w:pPr>
    </w:p>
    <w:p w:rsidR="005E0511" w:rsidRDefault="005E0511" w:rsidP="002977F2">
      <w:pPr>
        <w:pStyle w:val="NoSpacing"/>
        <w:tabs>
          <w:tab w:val="left" w:pos="426"/>
        </w:tabs>
        <w:jc w:val="center"/>
        <w:rPr>
          <w:rFonts w:asciiTheme="majorBidi" w:hAnsiTheme="majorBidi" w:cstheme="majorBidi"/>
          <w:b/>
          <w:sz w:val="24"/>
          <w:szCs w:val="24"/>
        </w:rPr>
      </w:pPr>
    </w:p>
    <w:p w:rsidR="005E0511" w:rsidRDefault="005E0511" w:rsidP="002977F2">
      <w:pPr>
        <w:pStyle w:val="NoSpacing"/>
        <w:tabs>
          <w:tab w:val="left" w:pos="426"/>
        </w:tabs>
        <w:jc w:val="center"/>
        <w:rPr>
          <w:rFonts w:asciiTheme="majorBidi" w:hAnsiTheme="majorBidi" w:cstheme="majorBidi"/>
          <w:b/>
          <w:sz w:val="24"/>
          <w:szCs w:val="24"/>
        </w:rPr>
      </w:pPr>
    </w:p>
    <w:p w:rsidR="005E0511" w:rsidRDefault="005E0511" w:rsidP="002977F2">
      <w:pPr>
        <w:pStyle w:val="NoSpacing"/>
        <w:tabs>
          <w:tab w:val="left" w:pos="426"/>
        </w:tabs>
        <w:jc w:val="center"/>
        <w:rPr>
          <w:rFonts w:asciiTheme="majorBidi" w:hAnsiTheme="majorBidi" w:cstheme="majorBidi"/>
          <w:b/>
          <w:sz w:val="24"/>
          <w:szCs w:val="24"/>
        </w:rPr>
      </w:pPr>
    </w:p>
    <w:p w:rsidR="005E0511" w:rsidRDefault="005E0511" w:rsidP="002977F2">
      <w:pPr>
        <w:pStyle w:val="NoSpacing"/>
        <w:tabs>
          <w:tab w:val="left" w:pos="426"/>
        </w:tabs>
        <w:jc w:val="center"/>
        <w:rPr>
          <w:rFonts w:asciiTheme="majorBidi" w:hAnsiTheme="majorBidi" w:cstheme="majorBidi"/>
          <w:b/>
          <w:sz w:val="24"/>
          <w:szCs w:val="24"/>
        </w:rPr>
      </w:pPr>
    </w:p>
    <w:p w:rsidR="005E0511" w:rsidRDefault="005E0511" w:rsidP="002977F2">
      <w:pPr>
        <w:pStyle w:val="NoSpacing"/>
        <w:tabs>
          <w:tab w:val="left" w:pos="426"/>
        </w:tabs>
        <w:jc w:val="center"/>
        <w:rPr>
          <w:rFonts w:asciiTheme="majorBidi" w:hAnsiTheme="majorBidi" w:cstheme="majorBidi"/>
          <w:b/>
          <w:sz w:val="24"/>
          <w:szCs w:val="24"/>
        </w:rPr>
      </w:pPr>
    </w:p>
    <w:p w:rsidR="00EB54C9" w:rsidRDefault="00EB54C9" w:rsidP="002977F2">
      <w:pPr>
        <w:pStyle w:val="NoSpacing"/>
        <w:tabs>
          <w:tab w:val="left" w:pos="426"/>
        </w:tabs>
        <w:jc w:val="center"/>
        <w:rPr>
          <w:rFonts w:asciiTheme="majorBidi" w:hAnsiTheme="majorBidi" w:cstheme="majorBidi"/>
          <w:b/>
          <w:sz w:val="24"/>
          <w:szCs w:val="24"/>
        </w:rPr>
      </w:pPr>
      <w:r w:rsidRPr="001655AB">
        <w:rPr>
          <w:rFonts w:asciiTheme="majorBidi" w:hAnsiTheme="majorBidi" w:cstheme="majorBidi"/>
          <w:b/>
          <w:sz w:val="24"/>
          <w:szCs w:val="24"/>
        </w:rPr>
        <w:t>Abstract</w:t>
      </w:r>
    </w:p>
    <w:p w:rsidR="001655AB" w:rsidRDefault="001655AB" w:rsidP="002977F2">
      <w:pPr>
        <w:pStyle w:val="NoSpacing"/>
        <w:tabs>
          <w:tab w:val="left" w:pos="426"/>
        </w:tabs>
        <w:jc w:val="center"/>
        <w:rPr>
          <w:rFonts w:asciiTheme="majorBidi" w:hAnsiTheme="majorBidi" w:cstheme="majorBidi"/>
          <w:b/>
          <w:sz w:val="24"/>
          <w:szCs w:val="24"/>
        </w:rPr>
      </w:pPr>
    </w:p>
    <w:p w:rsidR="00EB54C9" w:rsidRPr="001655AB" w:rsidRDefault="00026806" w:rsidP="002977F2">
      <w:pPr>
        <w:pStyle w:val="NoSpacing"/>
        <w:tabs>
          <w:tab w:val="left" w:pos="426"/>
        </w:tabs>
        <w:spacing w:line="360" w:lineRule="auto"/>
        <w:jc w:val="both"/>
        <w:rPr>
          <w:rFonts w:asciiTheme="majorBidi" w:hAnsiTheme="majorBidi" w:cstheme="majorBidi"/>
          <w:bCs/>
          <w:sz w:val="24"/>
          <w:szCs w:val="24"/>
        </w:rPr>
      </w:pPr>
      <w:r w:rsidRPr="001655AB">
        <w:rPr>
          <w:rFonts w:asciiTheme="majorBidi" w:hAnsiTheme="majorBidi" w:cstheme="majorBidi"/>
          <w:bCs/>
          <w:sz w:val="24"/>
          <w:szCs w:val="24"/>
        </w:rPr>
        <w:t xml:space="preserve">The literature on research evaluation has noted important differences in citation time patterns between disciplines, high and low ranked journals and types of publications.  Delays in the receipt of citations suggest </w:t>
      </w:r>
      <w:r w:rsidR="008128F2">
        <w:rPr>
          <w:rFonts w:asciiTheme="majorBidi" w:hAnsiTheme="majorBidi" w:cstheme="majorBidi"/>
          <w:bCs/>
          <w:sz w:val="24"/>
          <w:szCs w:val="24"/>
        </w:rPr>
        <w:t xml:space="preserve">that </w:t>
      </w:r>
      <w:r w:rsidRPr="001655AB">
        <w:rPr>
          <w:rFonts w:asciiTheme="majorBidi" w:hAnsiTheme="majorBidi" w:cstheme="majorBidi"/>
          <w:bCs/>
          <w:sz w:val="24"/>
          <w:szCs w:val="24"/>
        </w:rPr>
        <w:t>the diffusion of knowledge following discovery</w:t>
      </w:r>
      <w:r w:rsidR="008128F2">
        <w:rPr>
          <w:rFonts w:asciiTheme="majorBidi" w:hAnsiTheme="majorBidi" w:cstheme="majorBidi"/>
          <w:bCs/>
          <w:sz w:val="24"/>
          <w:szCs w:val="24"/>
        </w:rPr>
        <w:t xml:space="preserve"> is slower,</w:t>
      </w:r>
      <w:r w:rsidRPr="001655AB">
        <w:rPr>
          <w:rFonts w:asciiTheme="majorBidi" w:hAnsiTheme="majorBidi" w:cstheme="majorBidi"/>
          <w:bCs/>
          <w:sz w:val="24"/>
          <w:szCs w:val="24"/>
        </w:rPr>
        <w:t xml:space="preserve"> and </w:t>
      </w:r>
      <w:r w:rsidR="001655AB">
        <w:rPr>
          <w:rFonts w:asciiTheme="majorBidi" w:hAnsiTheme="majorBidi" w:cstheme="majorBidi"/>
          <w:bCs/>
          <w:sz w:val="24"/>
          <w:szCs w:val="24"/>
        </w:rPr>
        <w:t xml:space="preserve">may </w:t>
      </w:r>
      <w:r w:rsidRPr="001655AB">
        <w:rPr>
          <w:rFonts w:asciiTheme="majorBidi" w:hAnsiTheme="majorBidi" w:cstheme="majorBidi"/>
          <w:bCs/>
          <w:sz w:val="24"/>
          <w:szCs w:val="24"/>
        </w:rPr>
        <w:t>thus</w:t>
      </w:r>
      <w:r w:rsidR="008128F2">
        <w:rPr>
          <w:rFonts w:asciiTheme="majorBidi" w:hAnsiTheme="majorBidi" w:cstheme="majorBidi"/>
          <w:bCs/>
          <w:sz w:val="24"/>
          <w:szCs w:val="24"/>
        </w:rPr>
        <w:t xml:space="preserve"> be</w:t>
      </w:r>
      <w:r w:rsidRPr="001655AB">
        <w:rPr>
          <w:rFonts w:asciiTheme="majorBidi" w:hAnsiTheme="majorBidi" w:cstheme="majorBidi"/>
          <w:bCs/>
          <w:sz w:val="24"/>
          <w:szCs w:val="24"/>
        </w:rPr>
        <w:t xml:space="preserve"> associated with </w:t>
      </w:r>
      <w:r w:rsidR="001655AB">
        <w:rPr>
          <w:rFonts w:asciiTheme="majorBidi" w:hAnsiTheme="majorBidi" w:cstheme="majorBidi"/>
          <w:bCs/>
          <w:sz w:val="24"/>
          <w:szCs w:val="24"/>
        </w:rPr>
        <w:t xml:space="preserve">a </w:t>
      </w:r>
      <w:r w:rsidRPr="001655AB">
        <w:rPr>
          <w:rFonts w:asciiTheme="majorBidi" w:hAnsiTheme="majorBidi" w:cstheme="majorBidi"/>
          <w:bCs/>
          <w:sz w:val="24"/>
          <w:szCs w:val="24"/>
        </w:rPr>
        <w:t xml:space="preserve">decrease in the impact of research.  This paper provides a framework for the comparison of different citation time patterns.  Using </w:t>
      </w:r>
      <w:r w:rsidR="003226B7" w:rsidRPr="001655AB">
        <w:rPr>
          <w:rFonts w:asciiTheme="majorBidi" w:hAnsiTheme="majorBidi" w:cstheme="majorBidi"/>
          <w:bCs/>
          <w:sz w:val="24"/>
          <w:szCs w:val="24"/>
        </w:rPr>
        <w:t xml:space="preserve">principles </w:t>
      </w:r>
      <w:r w:rsidR="008128F2">
        <w:rPr>
          <w:rFonts w:asciiTheme="majorBidi" w:hAnsiTheme="majorBidi" w:cstheme="majorBidi"/>
          <w:bCs/>
          <w:sz w:val="24"/>
          <w:szCs w:val="24"/>
        </w:rPr>
        <w:t xml:space="preserve">drawn </w:t>
      </w:r>
      <w:r w:rsidR="003226B7" w:rsidRPr="001655AB">
        <w:rPr>
          <w:rFonts w:asciiTheme="majorBidi" w:hAnsiTheme="majorBidi" w:cstheme="majorBidi"/>
          <w:bCs/>
          <w:sz w:val="24"/>
          <w:szCs w:val="24"/>
        </w:rPr>
        <w:t xml:space="preserve">from the literature on stochastic dominance we show that comparisons </w:t>
      </w:r>
      <w:r w:rsidR="003B131C">
        <w:rPr>
          <w:rFonts w:asciiTheme="majorBidi" w:hAnsiTheme="majorBidi" w:cstheme="majorBidi"/>
          <w:bCs/>
          <w:sz w:val="24"/>
          <w:szCs w:val="24"/>
        </w:rPr>
        <w:t xml:space="preserve">of time patterns </w:t>
      </w:r>
      <w:r w:rsidR="003226B7" w:rsidRPr="001655AB">
        <w:rPr>
          <w:rFonts w:asciiTheme="majorBidi" w:hAnsiTheme="majorBidi" w:cstheme="majorBidi"/>
          <w:bCs/>
          <w:sz w:val="24"/>
          <w:szCs w:val="24"/>
        </w:rPr>
        <w:t xml:space="preserve">can be based on the general characteristics of cost of delay functions.  </w:t>
      </w:r>
      <w:r w:rsidR="003B131C" w:rsidRPr="003B131C">
        <w:rPr>
          <w:rFonts w:asciiTheme="majorBidi" w:hAnsiTheme="majorBidi" w:cstheme="majorBidi"/>
          <w:bCs/>
          <w:sz w:val="24"/>
          <w:szCs w:val="24"/>
        </w:rPr>
        <w:t>When a particular function is used to represent the cost of delay</w:t>
      </w:r>
      <w:r w:rsidR="002D65A9">
        <w:rPr>
          <w:rFonts w:asciiTheme="majorBidi" w:hAnsiTheme="majorBidi" w:cstheme="majorBidi"/>
          <w:bCs/>
          <w:sz w:val="24"/>
          <w:szCs w:val="24"/>
        </w:rPr>
        <w:t>,</w:t>
      </w:r>
      <w:r w:rsidR="003B131C" w:rsidRPr="003B131C">
        <w:rPr>
          <w:rFonts w:asciiTheme="majorBidi" w:hAnsiTheme="majorBidi" w:cstheme="majorBidi"/>
          <w:bCs/>
          <w:sz w:val="24"/>
          <w:szCs w:val="24"/>
        </w:rPr>
        <w:t xml:space="preserve"> the </w:t>
      </w:r>
      <w:r w:rsidR="003226B7" w:rsidRPr="003B131C">
        <w:rPr>
          <w:rFonts w:asciiTheme="majorBidi" w:hAnsiTheme="majorBidi" w:cstheme="majorBidi"/>
          <w:bCs/>
          <w:sz w:val="24"/>
          <w:szCs w:val="24"/>
        </w:rPr>
        <w:t>magnitude of the impact of differences in citation time patter</w:t>
      </w:r>
      <w:r w:rsidR="001655AB" w:rsidRPr="003B131C">
        <w:rPr>
          <w:rFonts w:asciiTheme="majorBidi" w:hAnsiTheme="majorBidi" w:cstheme="majorBidi"/>
          <w:bCs/>
          <w:sz w:val="24"/>
          <w:szCs w:val="24"/>
        </w:rPr>
        <w:t>n</w:t>
      </w:r>
      <w:r w:rsidR="003226B7" w:rsidRPr="003B131C">
        <w:rPr>
          <w:rFonts w:asciiTheme="majorBidi" w:hAnsiTheme="majorBidi" w:cstheme="majorBidi"/>
          <w:bCs/>
          <w:sz w:val="24"/>
          <w:szCs w:val="24"/>
        </w:rPr>
        <w:t>s</w:t>
      </w:r>
      <w:r w:rsidR="003B131C" w:rsidRPr="003B131C">
        <w:rPr>
          <w:rFonts w:asciiTheme="majorBidi" w:hAnsiTheme="majorBidi" w:cstheme="majorBidi"/>
          <w:bCs/>
          <w:sz w:val="24"/>
          <w:szCs w:val="24"/>
        </w:rPr>
        <w:t xml:space="preserve"> can be assessed using </w:t>
      </w:r>
      <w:r w:rsidR="002D65A9">
        <w:rPr>
          <w:rFonts w:asciiTheme="majorBidi" w:hAnsiTheme="majorBidi" w:cstheme="majorBidi"/>
          <w:bCs/>
          <w:sz w:val="24"/>
          <w:szCs w:val="24"/>
        </w:rPr>
        <w:t xml:space="preserve">simple </w:t>
      </w:r>
      <w:r w:rsidR="003B131C" w:rsidRPr="003B131C">
        <w:rPr>
          <w:rFonts w:asciiTheme="majorBidi" w:hAnsiTheme="majorBidi" w:cstheme="majorBidi"/>
          <w:bCs/>
          <w:sz w:val="24"/>
          <w:szCs w:val="24"/>
        </w:rPr>
        <w:t>exponential discounting</w:t>
      </w:r>
      <w:r w:rsidR="003226B7" w:rsidRPr="003B131C">
        <w:rPr>
          <w:rFonts w:asciiTheme="majorBidi" w:hAnsiTheme="majorBidi" w:cstheme="majorBidi"/>
          <w:bCs/>
          <w:sz w:val="24"/>
          <w:szCs w:val="24"/>
        </w:rPr>
        <w:t>.</w:t>
      </w:r>
      <w:r w:rsidR="003226B7" w:rsidRPr="001655AB">
        <w:rPr>
          <w:rFonts w:asciiTheme="majorBidi" w:hAnsiTheme="majorBidi" w:cstheme="majorBidi"/>
          <w:bCs/>
          <w:sz w:val="24"/>
          <w:szCs w:val="24"/>
        </w:rPr>
        <w:t xml:space="preserve">  </w:t>
      </w:r>
      <w:r w:rsidR="003B131C">
        <w:rPr>
          <w:rFonts w:asciiTheme="majorBidi" w:hAnsiTheme="majorBidi" w:cstheme="majorBidi"/>
          <w:bCs/>
          <w:sz w:val="24"/>
          <w:szCs w:val="24"/>
        </w:rPr>
        <w:t xml:space="preserve">We demonstrate the application of this </w:t>
      </w:r>
      <w:r w:rsidR="001655AB" w:rsidRPr="008128F2">
        <w:rPr>
          <w:rFonts w:asciiTheme="majorBidi" w:hAnsiTheme="majorBidi" w:cstheme="majorBidi"/>
          <w:bCs/>
          <w:sz w:val="24"/>
          <w:szCs w:val="24"/>
        </w:rPr>
        <w:t xml:space="preserve">framework </w:t>
      </w:r>
      <w:r w:rsidR="002D65A9">
        <w:rPr>
          <w:rFonts w:asciiTheme="majorBidi" w:hAnsiTheme="majorBidi" w:cstheme="majorBidi"/>
          <w:bCs/>
          <w:sz w:val="24"/>
          <w:szCs w:val="24"/>
        </w:rPr>
        <w:t>in</w:t>
      </w:r>
      <w:r w:rsidR="008128F2" w:rsidRPr="008128F2">
        <w:rPr>
          <w:rFonts w:asciiTheme="majorBidi" w:hAnsiTheme="majorBidi" w:cstheme="majorBidi"/>
          <w:bCs/>
          <w:sz w:val="24"/>
          <w:szCs w:val="24"/>
        </w:rPr>
        <w:t xml:space="preserve"> assess</w:t>
      </w:r>
      <w:r w:rsidR="002D65A9">
        <w:rPr>
          <w:rFonts w:asciiTheme="majorBidi" w:hAnsiTheme="majorBidi" w:cstheme="majorBidi"/>
          <w:bCs/>
          <w:sz w:val="24"/>
          <w:szCs w:val="24"/>
        </w:rPr>
        <w:t>ing</w:t>
      </w:r>
      <w:r w:rsidR="008128F2" w:rsidRPr="008128F2">
        <w:rPr>
          <w:rFonts w:asciiTheme="majorBidi" w:hAnsiTheme="majorBidi" w:cstheme="majorBidi"/>
          <w:bCs/>
          <w:sz w:val="24"/>
          <w:szCs w:val="24"/>
        </w:rPr>
        <w:t xml:space="preserve"> different citation time patterns </w:t>
      </w:r>
      <w:r w:rsidR="003226B7" w:rsidRPr="008128F2">
        <w:rPr>
          <w:rFonts w:asciiTheme="majorBidi" w:hAnsiTheme="majorBidi" w:cstheme="majorBidi"/>
          <w:bCs/>
          <w:sz w:val="24"/>
          <w:szCs w:val="24"/>
        </w:rPr>
        <w:t xml:space="preserve">by applying it to comparisons of 10-year citation </w:t>
      </w:r>
      <w:r w:rsidR="008128F2" w:rsidRPr="008128F2">
        <w:rPr>
          <w:rFonts w:asciiTheme="majorBidi" w:hAnsiTheme="majorBidi" w:cstheme="majorBidi"/>
          <w:bCs/>
          <w:sz w:val="24"/>
          <w:szCs w:val="24"/>
        </w:rPr>
        <w:t xml:space="preserve">records for: </w:t>
      </w:r>
      <w:r w:rsidR="003226B7" w:rsidRPr="008128F2">
        <w:rPr>
          <w:rFonts w:asciiTheme="majorBidi" w:hAnsiTheme="majorBidi" w:cstheme="majorBidi"/>
          <w:bCs/>
          <w:sz w:val="24"/>
          <w:szCs w:val="24"/>
        </w:rPr>
        <w:t xml:space="preserve">leading journals in economics, different business subject areas, journals in </w:t>
      </w:r>
      <w:r w:rsidR="008B1B4E" w:rsidRPr="008128F2">
        <w:rPr>
          <w:rFonts w:asciiTheme="majorBidi" w:hAnsiTheme="majorBidi" w:cstheme="majorBidi"/>
          <w:bCs/>
          <w:sz w:val="24"/>
          <w:szCs w:val="24"/>
        </w:rPr>
        <w:t>e</w:t>
      </w:r>
      <w:r w:rsidR="003226B7" w:rsidRPr="008128F2">
        <w:rPr>
          <w:rFonts w:asciiTheme="majorBidi" w:hAnsiTheme="majorBidi" w:cstheme="majorBidi"/>
          <w:bCs/>
          <w:sz w:val="24"/>
          <w:szCs w:val="24"/>
        </w:rPr>
        <w:t xml:space="preserve">conomics compared with </w:t>
      </w:r>
      <w:r w:rsidR="008B1B4E" w:rsidRPr="008128F2">
        <w:rPr>
          <w:rFonts w:asciiTheme="majorBidi" w:hAnsiTheme="majorBidi" w:cstheme="majorBidi"/>
          <w:bCs/>
          <w:sz w:val="24"/>
          <w:szCs w:val="24"/>
        </w:rPr>
        <w:t>those in n</w:t>
      </w:r>
      <w:r w:rsidR="003226B7" w:rsidRPr="008128F2">
        <w:rPr>
          <w:rFonts w:asciiTheme="majorBidi" w:hAnsiTheme="majorBidi" w:cstheme="majorBidi"/>
          <w:bCs/>
          <w:sz w:val="24"/>
          <w:szCs w:val="24"/>
        </w:rPr>
        <w:t xml:space="preserve">euroscience and </w:t>
      </w:r>
      <w:r w:rsidR="003B131C" w:rsidRPr="008128F2">
        <w:rPr>
          <w:rFonts w:asciiTheme="majorBidi" w:hAnsiTheme="majorBidi" w:cstheme="majorBidi"/>
          <w:bCs/>
          <w:sz w:val="24"/>
          <w:szCs w:val="24"/>
        </w:rPr>
        <w:t xml:space="preserve">the research output of </w:t>
      </w:r>
      <w:r w:rsidR="003226B7" w:rsidRPr="008128F2">
        <w:rPr>
          <w:rFonts w:asciiTheme="majorBidi" w:hAnsiTheme="majorBidi" w:cstheme="majorBidi"/>
          <w:bCs/>
          <w:sz w:val="24"/>
          <w:szCs w:val="24"/>
        </w:rPr>
        <w:t>individual economists.</w:t>
      </w:r>
      <w:r w:rsidR="003226B7" w:rsidRPr="001655AB">
        <w:rPr>
          <w:rFonts w:asciiTheme="majorBidi" w:hAnsiTheme="majorBidi" w:cstheme="majorBidi"/>
          <w:bCs/>
          <w:sz w:val="24"/>
          <w:szCs w:val="24"/>
        </w:rPr>
        <w:t xml:space="preserve">  </w:t>
      </w:r>
    </w:p>
    <w:p w:rsidR="00EB54C9" w:rsidRPr="001655AB" w:rsidRDefault="00EB54C9" w:rsidP="002977F2">
      <w:pPr>
        <w:pStyle w:val="NoSpacing"/>
        <w:tabs>
          <w:tab w:val="left" w:pos="426"/>
        </w:tabs>
        <w:rPr>
          <w:rFonts w:asciiTheme="majorBidi" w:hAnsiTheme="majorBidi" w:cstheme="majorBidi"/>
          <w:b/>
          <w:sz w:val="24"/>
          <w:szCs w:val="24"/>
        </w:rPr>
      </w:pPr>
    </w:p>
    <w:p w:rsidR="00EB54C9" w:rsidRDefault="00EB54C9" w:rsidP="002977F2">
      <w:pPr>
        <w:pStyle w:val="NoSpacing"/>
        <w:tabs>
          <w:tab w:val="left" w:pos="426"/>
        </w:tabs>
        <w:rPr>
          <w:rFonts w:asciiTheme="majorBidi" w:hAnsiTheme="majorBidi" w:cstheme="majorBidi"/>
          <w:b/>
          <w:sz w:val="24"/>
          <w:szCs w:val="24"/>
        </w:rPr>
      </w:pPr>
    </w:p>
    <w:p w:rsidR="00EB54C9" w:rsidRPr="001655AB" w:rsidRDefault="00EB54C9" w:rsidP="002977F2">
      <w:pPr>
        <w:pStyle w:val="NoSpacing"/>
        <w:tabs>
          <w:tab w:val="left" w:pos="426"/>
        </w:tabs>
        <w:rPr>
          <w:rFonts w:asciiTheme="majorBidi" w:hAnsiTheme="majorBidi" w:cstheme="majorBidi"/>
          <w:b/>
          <w:sz w:val="24"/>
          <w:szCs w:val="24"/>
        </w:rPr>
      </w:pPr>
    </w:p>
    <w:p w:rsidR="00EB54C9" w:rsidRPr="001655AB" w:rsidRDefault="00EB54C9" w:rsidP="002977F2">
      <w:pPr>
        <w:pStyle w:val="NoSpacing"/>
        <w:tabs>
          <w:tab w:val="left" w:pos="426"/>
        </w:tabs>
        <w:jc w:val="center"/>
        <w:rPr>
          <w:rFonts w:asciiTheme="majorBidi" w:hAnsiTheme="majorBidi" w:cstheme="majorBidi"/>
          <w:b/>
          <w:sz w:val="24"/>
          <w:szCs w:val="24"/>
        </w:rPr>
      </w:pPr>
      <w:r w:rsidRPr="001655AB">
        <w:rPr>
          <w:rFonts w:asciiTheme="majorBidi" w:hAnsiTheme="majorBidi" w:cstheme="majorBidi"/>
          <w:b/>
          <w:sz w:val="24"/>
          <w:szCs w:val="24"/>
        </w:rPr>
        <w:t>Keywords</w:t>
      </w:r>
    </w:p>
    <w:p w:rsidR="00EB54C9" w:rsidRPr="005E2FE6" w:rsidRDefault="00EB54C9" w:rsidP="002977F2">
      <w:pPr>
        <w:pStyle w:val="NoSpacing"/>
        <w:tabs>
          <w:tab w:val="left" w:pos="426"/>
        </w:tabs>
        <w:jc w:val="center"/>
        <w:rPr>
          <w:rFonts w:asciiTheme="majorBidi" w:hAnsiTheme="majorBidi" w:cstheme="majorBidi"/>
          <w:b/>
          <w:sz w:val="12"/>
          <w:szCs w:val="12"/>
        </w:rPr>
      </w:pPr>
    </w:p>
    <w:p w:rsidR="00EB54C9" w:rsidRPr="001655AB" w:rsidRDefault="007334D4" w:rsidP="002977F2">
      <w:pPr>
        <w:pStyle w:val="NoSpacing"/>
        <w:tabs>
          <w:tab w:val="left" w:pos="426"/>
        </w:tabs>
        <w:jc w:val="center"/>
        <w:rPr>
          <w:rFonts w:asciiTheme="majorBidi" w:hAnsiTheme="majorBidi" w:cstheme="majorBidi"/>
          <w:sz w:val="24"/>
          <w:szCs w:val="24"/>
        </w:rPr>
      </w:pPr>
      <w:proofErr w:type="gramStart"/>
      <w:r>
        <w:rPr>
          <w:rFonts w:asciiTheme="majorBidi" w:hAnsiTheme="majorBidi" w:cstheme="majorBidi"/>
          <w:sz w:val="24"/>
          <w:szCs w:val="24"/>
        </w:rPr>
        <w:t>c</w:t>
      </w:r>
      <w:r w:rsidR="003226B7" w:rsidRPr="001655AB">
        <w:rPr>
          <w:rFonts w:asciiTheme="majorBidi" w:hAnsiTheme="majorBidi" w:cstheme="majorBidi"/>
          <w:sz w:val="24"/>
          <w:szCs w:val="24"/>
        </w:rPr>
        <w:t>itations</w:t>
      </w:r>
      <w:proofErr w:type="gramEnd"/>
    </w:p>
    <w:p w:rsidR="003226B7" w:rsidRPr="001655AB" w:rsidRDefault="007334D4" w:rsidP="002977F2">
      <w:pPr>
        <w:pStyle w:val="NoSpacing"/>
        <w:tabs>
          <w:tab w:val="left" w:pos="426"/>
        </w:tabs>
        <w:jc w:val="center"/>
        <w:rPr>
          <w:rFonts w:asciiTheme="majorBidi" w:hAnsiTheme="majorBidi" w:cstheme="majorBidi"/>
          <w:sz w:val="24"/>
          <w:szCs w:val="24"/>
        </w:rPr>
      </w:pPr>
      <w:proofErr w:type="gramStart"/>
      <w:r>
        <w:rPr>
          <w:rFonts w:asciiTheme="majorBidi" w:hAnsiTheme="majorBidi" w:cstheme="majorBidi"/>
          <w:sz w:val="24"/>
          <w:szCs w:val="24"/>
        </w:rPr>
        <w:t>c</w:t>
      </w:r>
      <w:r w:rsidR="003226B7" w:rsidRPr="001655AB">
        <w:rPr>
          <w:rFonts w:asciiTheme="majorBidi" w:hAnsiTheme="majorBidi" w:cstheme="majorBidi"/>
          <w:sz w:val="24"/>
          <w:szCs w:val="24"/>
        </w:rPr>
        <w:t>itation</w:t>
      </w:r>
      <w:proofErr w:type="gramEnd"/>
      <w:r w:rsidR="003226B7" w:rsidRPr="001655AB">
        <w:rPr>
          <w:rFonts w:asciiTheme="majorBidi" w:hAnsiTheme="majorBidi" w:cstheme="majorBidi"/>
          <w:sz w:val="24"/>
          <w:szCs w:val="24"/>
        </w:rPr>
        <w:t xml:space="preserve"> time </w:t>
      </w:r>
      <w:r>
        <w:rPr>
          <w:rFonts w:asciiTheme="majorBidi" w:hAnsiTheme="majorBidi" w:cstheme="majorBidi"/>
          <w:sz w:val="24"/>
          <w:szCs w:val="24"/>
        </w:rPr>
        <w:t>p</w:t>
      </w:r>
      <w:r w:rsidR="003226B7" w:rsidRPr="001655AB">
        <w:rPr>
          <w:rFonts w:asciiTheme="majorBidi" w:hAnsiTheme="majorBidi" w:cstheme="majorBidi"/>
          <w:sz w:val="24"/>
          <w:szCs w:val="24"/>
        </w:rPr>
        <w:t>atterns</w:t>
      </w:r>
    </w:p>
    <w:p w:rsidR="003226B7" w:rsidRPr="001655AB" w:rsidRDefault="007334D4" w:rsidP="002977F2">
      <w:pPr>
        <w:pStyle w:val="NoSpacing"/>
        <w:tabs>
          <w:tab w:val="left" w:pos="426"/>
        </w:tabs>
        <w:jc w:val="center"/>
        <w:rPr>
          <w:rFonts w:asciiTheme="majorBidi" w:hAnsiTheme="majorBidi" w:cstheme="majorBidi"/>
          <w:sz w:val="24"/>
          <w:szCs w:val="24"/>
        </w:rPr>
      </w:pPr>
      <w:proofErr w:type="gramStart"/>
      <w:r>
        <w:rPr>
          <w:rFonts w:asciiTheme="majorBidi" w:hAnsiTheme="majorBidi" w:cstheme="majorBidi"/>
          <w:sz w:val="24"/>
          <w:szCs w:val="24"/>
        </w:rPr>
        <w:t>d</w:t>
      </w:r>
      <w:r w:rsidR="003226B7" w:rsidRPr="001655AB">
        <w:rPr>
          <w:rFonts w:asciiTheme="majorBidi" w:hAnsiTheme="majorBidi" w:cstheme="majorBidi"/>
          <w:sz w:val="24"/>
          <w:szCs w:val="24"/>
        </w:rPr>
        <w:t>iscounting</w:t>
      </w:r>
      <w:proofErr w:type="gramEnd"/>
      <w:r w:rsidR="003226B7" w:rsidRPr="001655AB">
        <w:rPr>
          <w:rFonts w:asciiTheme="majorBidi" w:hAnsiTheme="majorBidi" w:cstheme="majorBidi"/>
          <w:sz w:val="24"/>
          <w:szCs w:val="24"/>
        </w:rPr>
        <w:t xml:space="preserve"> </w:t>
      </w:r>
      <w:r>
        <w:rPr>
          <w:rFonts w:asciiTheme="majorBidi" w:hAnsiTheme="majorBidi" w:cstheme="majorBidi"/>
          <w:sz w:val="24"/>
          <w:szCs w:val="24"/>
        </w:rPr>
        <w:t>c</w:t>
      </w:r>
      <w:r w:rsidR="003226B7" w:rsidRPr="001655AB">
        <w:rPr>
          <w:rFonts w:asciiTheme="majorBidi" w:hAnsiTheme="majorBidi" w:cstheme="majorBidi"/>
          <w:sz w:val="24"/>
          <w:szCs w:val="24"/>
        </w:rPr>
        <w:t>itations</w:t>
      </w:r>
    </w:p>
    <w:p w:rsidR="00EB54C9" w:rsidRPr="001655AB" w:rsidRDefault="007334D4" w:rsidP="002977F2">
      <w:pPr>
        <w:pStyle w:val="NoSpacing"/>
        <w:tabs>
          <w:tab w:val="left" w:pos="426"/>
        </w:tabs>
        <w:jc w:val="center"/>
        <w:rPr>
          <w:rFonts w:asciiTheme="majorBidi" w:hAnsiTheme="majorBidi" w:cstheme="majorBidi"/>
          <w:sz w:val="24"/>
          <w:szCs w:val="24"/>
        </w:rPr>
      </w:pPr>
      <w:proofErr w:type="gramStart"/>
      <w:r>
        <w:rPr>
          <w:rFonts w:asciiTheme="majorBidi" w:hAnsiTheme="majorBidi" w:cstheme="majorBidi"/>
          <w:sz w:val="24"/>
          <w:szCs w:val="24"/>
        </w:rPr>
        <w:t>r</w:t>
      </w:r>
      <w:r w:rsidR="00EB54C9" w:rsidRPr="001655AB">
        <w:rPr>
          <w:rFonts w:asciiTheme="majorBidi" w:hAnsiTheme="majorBidi" w:cstheme="majorBidi"/>
          <w:sz w:val="24"/>
          <w:szCs w:val="24"/>
        </w:rPr>
        <w:t>esearch</w:t>
      </w:r>
      <w:proofErr w:type="gramEnd"/>
      <w:r w:rsidR="00EB54C9" w:rsidRPr="001655AB">
        <w:rPr>
          <w:rFonts w:asciiTheme="majorBidi" w:hAnsiTheme="majorBidi" w:cstheme="majorBidi"/>
          <w:sz w:val="24"/>
          <w:szCs w:val="24"/>
        </w:rPr>
        <w:t xml:space="preserve"> </w:t>
      </w:r>
      <w:r>
        <w:rPr>
          <w:rFonts w:asciiTheme="majorBidi" w:hAnsiTheme="majorBidi" w:cstheme="majorBidi"/>
          <w:sz w:val="24"/>
          <w:szCs w:val="24"/>
        </w:rPr>
        <w:t>m</w:t>
      </w:r>
      <w:r w:rsidR="00EB54C9" w:rsidRPr="001655AB">
        <w:rPr>
          <w:rFonts w:asciiTheme="majorBidi" w:hAnsiTheme="majorBidi" w:cstheme="majorBidi"/>
          <w:sz w:val="24"/>
          <w:szCs w:val="24"/>
        </w:rPr>
        <w:t xml:space="preserve">easurement </w:t>
      </w:r>
    </w:p>
    <w:p w:rsidR="00EB54C9" w:rsidRPr="001655AB" w:rsidRDefault="00EB54C9" w:rsidP="002977F2">
      <w:pPr>
        <w:pStyle w:val="NoSpacing"/>
        <w:tabs>
          <w:tab w:val="left" w:pos="426"/>
        </w:tabs>
        <w:rPr>
          <w:rFonts w:asciiTheme="majorBidi" w:hAnsiTheme="majorBidi" w:cstheme="majorBidi"/>
          <w:b/>
          <w:sz w:val="24"/>
          <w:szCs w:val="24"/>
        </w:rPr>
      </w:pPr>
    </w:p>
    <w:p w:rsidR="00EB54C9" w:rsidRPr="001655AB" w:rsidRDefault="00EB54C9" w:rsidP="002977F2">
      <w:pPr>
        <w:pStyle w:val="NoSpacing"/>
        <w:tabs>
          <w:tab w:val="left" w:pos="426"/>
        </w:tabs>
        <w:rPr>
          <w:rFonts w:asciiTheme="majorBidi" w:hAnsiTheme="majorBidi" w:cstheme="majorBidi"/>
          <w:b/>
          <w:sz w:val="24"/>
          <w:szCs w:val="24"/>
        </w:rPr>
      </w:pPr>
    </w:p>
    <w:p w:rsidR="00EB54C9" w:rsidRPr="001655AB" w:rsidRDefault="00EB54C9" w:rsidP="002977F2">
      <w:pPr>
        <w:pStyle w:val="NoSpacing"/>
        <w:tabs>
          <w:tab w:val="left" w:pos="426"/>
        </w:tabs>
        <w:rPr>
          <w:rFonts w:asciiTheme="majorBidi" w:hAnsiTheme="majorBidi" w:cstheme="majorBidi"/>
          <w:b/>
          <w:sz w:val="24"/>
          <w:szCs w:val="24"/>
        </w:rPr>
      </w:pPr>
    </w:p>
    <w:p w:rsidR="00EB54C9" w:rsidRPr="001655AB" w:rsidRDefault="00EB54C9" w:rsidP="002977F2">
      <w:pPr>
        <w:pStyle w:val="NoSpacing"/>
        <w:tabs>
          <w:tab w:val="left" w:pos="426"/>
        </w:tabs>
        <w:jc w:val="center"/>
        <w:rPr>
          <w:rFonts w:asciiTheme="majorBidi" w:hAnsiTheme="majorBidi" w:cstheme="majorBidi"/>
          <w:b/>
          <w:sz w:val="24"/>
          <w:szCs w:val="24"/>
          <w:lang w:val="fr-FR"/>
        </w:rPr>
      </w:pPr>
      <w:r w:rsidRPr="001655AB">
        <w:rPr>
          <w:rFonts w:asciiTheme="majorBidi" w:hAnsiTheme="majorBidi" w:cstheme="majorBidi"/>
          <w:b/>
          <w:sz w:val="24"/>
          <w:szCs w:val="24"/>
          <w:lang w:val="fr-FR"/>
        </w:rPr>
        <w:t>JEL Codes</w:t>
      </w:r>
    </w:p>
    <w:p w:rsidR="00EB54C9" w:rsidRPr="005E2FE6" w:rsidRDefault="00EB54C9" w:rsidP="002977F2">
      <w:pPr>
        <w:pStyle w:val="NoSpacing"/>
        <w:tabs>
          <w:tab w:val="left" w:pos="426"/>
        </w:tabs>
        <w:rPr>
          <w:rFonts w:asciiTheme="majorBidi" w:hAnsiTheme="majorBidi" w:cstheme="majorBidi"/>
          <w:b/>
          <w:sz w:val="12"/>
          <w:szCs w:val="12"/>
          <w:lang w:val="fr-FR"/>
        </w:rPr>
      </w:pPr>
    </w:p>
    <w:p w:rsidR="00EB54C9" w:rsidRPr="001655AB" w:rsidRDefault="00EB54C9" w:rsidP="002977F2">
      <w:pPr>
        <w:pStyle w:val="NoSpacing"/>
        <w:tabs>
          <w:tab w:val="left" w:pos="426"/>
        </w:tabs>
        <w:jc w:val="center"/>
        <w:rPr>
          <w:rFonts w:asciiTheme="majorBidi" w:hAnsiTheme="majorBidi" w:cstheme="majorBidi"/>
          <w:sz w:val="24"/>
          <w:szCs w:val="24"/>
          <w:lang w:val="fr-FR"/>
        </w:rPr>
      </w:pPr>
      <w:r w:rsidRPr="001655AB">
        <w:rPr>
          <w:rFonts w:asciiTheme="majorBidi" w:hAnsiTheme="majorBidi" w:cstheme="majorBidi"/>
          <w:sz w:val="24"/>
          <w:szCs w:val="24"/>
          <w:lang w:val="fr-FR"/>
        </w:rPr>
        <w:t>A19, C81, J24</w:t>
      </w:r>
    </w:p>
    <w:p w:rsidR="005E2FE6" w:rsidRPr="009D5682" w:rsidRDefault="00886802" w:rsidP="009D5682">
      <w:pPr>
        <w:tabs>
          <w:tab w:val="left" w:pos="426"/>
        </w:tabs>
        <w:spacing w:after="0"/>
      </w:pPr>
      <w:r>
        <w:br w:type="page"/>
      </w:r>
      <w:bookmarkStart w:id="0" w:name="_GoBack"/>
      <w:r w:rsidR="009D5682" w:rsidRPr="009D5682">
        <w:rPr>
          <w:b/>
        </w:rPr>
        <w:lastRenderedPageBreak/>
        <w:t>1.</w:t>
      </w:r>
      <w:bookmarkEnd w:id="0"/>
      <w:r w:rsidR="009D5682">
        <w:t xml:space="preserve">  </w:t>
      </w:r>
      <w:r w:rsidR="00953DE4" w:rsidRPr="007334D4">
        <w:rPr>
          <w:rFonts w:asciiTheme="majorBidi" w:hAnsiTheme="majorBidi" w:cstheme="majorBidi"/>
          <w:b/>
          <w:sz w:val="24"/>
          <w:szCs w:val="24"/>
        </w:rPr>
        <w:t>Introduction</w:t>
      </w:r>
    </w:p>
    <w:p w:rsidR="005E2FE6" w:rsidRPr="005E2FE6" w:rsidRDefault="005E2FE6" w:rsidP="002977F2">
      <w:pPr>
        <w:tabs>
          <w:tab w:val="left" w:pos="426"/>
        </w:tabs>
        <w:spacing w:after="0"/>
        <w:rPr>
          <w:rFonts w:asciiTheme="majorBidi" w:hAnsiTheme="majorBidi" w:cstheme="majorBidi"/>
          <w:sz w:val="12"/>
          <w:szCs w:val="12"/>
        </w:rPr>
      </w:pPr>
    </w:p>
    <w:p w:rsidR="00AC491A" w:rsidRDefault="003B64EB" w:rsidP="00892C33">
      <w:pPr>
        <w:tabs>
          <w:tab w:val="left" w:pos="426"/>
        </w:tabs>
        <w:spacing w:after="0"/>
        <w:jc w:val="both"/>
        <w:rPr>
          <w:rFonts w:asciiTheme="majorBidi" w:hAnsiTheme="majorBidi" w:cstheme="majorBidi"/>
          <w:sz w:val="24"/>
          <w:szCs w:val="24"/>
        </w:rPr>
      </w:pPr>
      <w:r w:rsidRPr="008B1B4E">
        <w:rPr>
          <w:rFonts w:asciiTheme="majorBidi" w:hAnsiTheme="majorBidi" w:cstheme="majorBidi"/>
          <w:sz w:val="24"/>
          <w:szCs w:val="24"/>
        </w:rPr>
        <w:t>Citation tim</w:t>
      </w:r>
      <w:r w:rsidR="00EB54C9" w:rsidRPr="008B1B4E">
        <w:rPr>
          <w:rFonts w:asciiTheme="majorBidi" w:hAnsiTheme="majorBidi" w:cstheme="majorBidi"/>
          <w:sz w:val="24"/>
          <w:szCs w:val="24"/>
        </w:rPr>
        <w:t>e</w:t>
      </w:r>
      <w:r w:rsidRPr="008B1B4E">
        <w:rPr>
          <w:rFonts w:asciiTheme="majorBidi" w:hAnsiTheme="majorBidi" w:cstheme="majorBidi"/>
          <w:sz w:val="24"/>
          <w:szCs w:val="24"/>
        </w:rPr>
        <w:t xml:space="preserve"> patterns have been the subject of considerable research.</w:t>
      </w:r>
      <w:r w:rsidR="001C655D" w:rsidRPr="008B1B4E">
        <w:rPr>
          <w:rFonts w:asciiTheme="majorBidi" w:hAnsiTheme="majorBidi" w:cstheme="majorBidi"/>
          <w:sz w:val="24"/>
          <w:szCs w:val="24"/>
        </w:rPr>
        <w:t xml:space="preserve">  It has been noted that some disciplines attract more citations and earlier citations than other</w:t>
      </w:r>
      <w:r w:rsidRPr="008B1B4E">
        <w:rPr>
          <w:rFonts w:asciiTheme="majorBidi" w:hAnsiTheme="majorBidi" w:cstheme="majorBidi"/>
          <w:sz w:val="24"/>
          <w:szCs w:val="24"/>
        </w:rPr>
        <w:t>s</w:t>
      </w:r>
      <w:r w:rsidR="001C655D" w:rsidRPr="008B1B4E">
        <w:rPr>
          <w:rFonts w:asciiTheme="majorBidi" w:hAnsiTheme="majorBidi" w:cstheme="majorBidi"/>
          <w:sz w:val="24"/>
          <w:szCs w:val="24"/>
        </w:rPr>
        <w:t xml:space="preserve"> (</w:t>
      </w:r>
      <w:r w:rsidR="00737955">
        <w:rPr>
          <w:rFonts w:asciiTheme="majorBidi" w:hAnsiTheme="majorBidi" w:cstheme="majorBidi"/>
          <w:sz w:val="24"/>
          <w:szCs w:val="24"/>
        </w:rPr>
        <w:t>for example, Evidence 2007</w:t>
      </w:r>
      <w:r w:rsidR="001C655D" w:rsidRPr="008B1B4E">
        <w:rPr>
          <w:rFonts w:asciiTheme="majorBidi" w:hAnsiTheme="majorBidi" w:cstheme="majorBidi"/>
          <w:sz w:val="24"/>
          <w:szCs w:val="24"/>
        </w:rPr>
        <w:t xml:space="preserve">), that there is considerable variation between the citation patterns </w:t>
      </w:r>
      <w:r w:rsidRPr="008B1B4E">
        <w:rPr>
          <w:rFonts w:asciiTheme="majorBidi" w:hAnsiTheme="majorBidi" w:cstheme="majorBidi"/>
          <w:sz w:val="24"/>
          <w:szCs w:val="24"/>
        </w:rPr>
        <w:t>associated with i</w:t>
      </w:r>
      <w:r w:rsidR="00737955">
        <w:rPr>
          <w:rFonts w:asciiTheme="majorBidi" w:hAnsiTheme="majorBidi" w:cstheme="majorBidi"/>
          <w:sz w:val="24"/>
          <w:szCs w:val="24"/>
        </w:rPr>
        <w:t xml:space="preserve">ndividual papers (for example, Levitt and </w:t>
      </w:r>
      <w:proofErr w:type="spellStart"/>
      <w:r w:rsidR="00737955">
        <w:rPr>
          <w:rFonts w:asciiTheme="majorBidi" w:hAnsiTheme="majorBidi" w:cstheme="majorBidi"/>
          <w:sz w:val="24"/>
          <w:szCs w:val="24"/>
        </w:rPr>
        <w:t>Thelwall</w:t>
      </w:r>
      <w:proofErr w:type="spellEnd"/>
      <w:r w:rsidR="00737955">
        <w:rPr>
          <w:rFonts w:asciiTheme="majorBidi" w:hAnsiTheme="majorBidi" w:cstheme="majorBidi"/>
          <w:sz w:val="24"/>
          <w:szCs w:val="24"/>
        </w:rPr>
        <w:t xml:space="preserve"> 2008</w:t>
      </w:r>
      <w:r w:rsidR="00953DE4" w:rsidRPr="008B1B4E">
        <w:rPr>
          <w:rFonts w:asciiTheme="majorBidi" w:hAnsiTheme="majorBidi" w:cstheme="majorBidi"/>
          <w:sz w:val="24"/>
          <w:szCs w:val="24"/>
        </w:rPr>
        <w:t>)</w:t>
      </w:r>
      <w:r w:rsidR="00BA042A" w:rsidRPr="008B1B4E">
        <w:rPr>
          <w:rFonts w:asciiTheme="majorBidi" w:hAnsiTheme="majorBidi" w:cstheme="majorBidi"/>
          <w:sz w:val="24"/>
          <w:szCs w:val="24"/>
        </w:rPr>
        <w:t xml:space="preserve">, </w:t>
      </w:r>
      <w:r w:rsidR="001C655D" w:rsidRPr="008B1B4E">
        <w:rPr>
          <w:rFonts w:asciiTheme="majorBidi" w:hAnsiTheme="majorBidi" w:cstheme="majorBidi"/>
          <w:sz w:val="24"/>
          <w:szCs w:val="24"/>
        </w:rPr>
        <w:t>that the time pattern of citations is different between high and low ranked journals in the same dis</w:t>
      </w:r>
      <w:r w:rsidR="00737955">
        <w:rPr>
          <w:rFonts w:asciiTheme="majorBidi" w:hAnsiTheme="majorBidi" w:cstheme="majorBidi"/>
          <w:sz w:val="24"/>
          <w:szCs w:val="24"/>
        </w:rPr>
        <w:t xml:space="preserve">cipline (Anderson and Tressler </w:t>
      </w:r>
      <w:r w:rsidR="001C655D" w:rsidRPr="008B1B4E">
        <w:rPr>
          <w:rFonts w:asciiTheme="majorBidi" w:hAnsiTheme="majorBidi" w:cstheme="majorBidi"/>
          <w:sz w:val="24"/>
          <w:szCs w:val="24"/>
        </w:rPr>
        <w:t>2016</w:t>
      </w:r>
      <w:r w:rsidR="001E6CAD" w:rsidRPr="00FA0CB1">
        <w:rPr>
          <w:rFonts w:asciiTheme="majorBidi" w:hAnsiTheme="majorBidi" w:cstheme="majorBidi"/>
          <w:sz w:val="24"/>
          <w:szCs w:val="24"/>
        </w:rPr>
        <w:t>)</w:t>
      </w:r>
      <w:r w:rsidR="00BA042A" w:rsidRPr="008B1B4E">
        <w:rPr>
          <w:rFonts w:asciiTheme="majorBidi" w:hAnsiTheme="majorBidi" w:cstheme="majorBidi"/>
          <w:sz w:val="24"/>
          <w:szCs w:val="24"/>
        </w:rPr>
        <w:t xml:space="preserve"> and that citations histories can be used to classify papers by type (</w:t>
      </w:r>
      <w:r w:rsidR="00892C33">
        <w:rPr>
          <w:rFonts w:asciiTheme="majorBidi" w:hAnsiTheme="majorBidi" w:cstheme="majorBidi"/>
          <w:sz w:val="24"/>
          <w:szCs w:val="24"/>
        </w:rPr>
        <w:t>for example,</w:t>
      </w:r>
      <w:r w:rsidR="00737955">
        <w:rPr>
          <w:rFonts w:asciiTheme="majorBidi" w:hAnsiTheme="majorBidi" w:cstheme="majorBidi"/>
          <w:sz w:val="24"/>
          <w:szCs w:val="24"/>
        </w:rPr>
        <w:t xml:space="preserve"> </w:t>
      </w:r>
      <w:proofErr w:type="spellStart"/>
      <w:r w:rsidR="00737955">
        <w:rPr>
          <w:rFonts w:asciiTheme="majorBidi" w:hAnsiTheme="majorBidi" w:cstheme="majorBidi"/>
          <w:sz w:val="24"/>
          <w:szCs w:val="24"/>
        </w:rPr>
        <w:t>Redner</w:t>
      </w:r>
      <w:proofErr w:type="spellEnd"/>
      <w:r w:rsidR="00737955">
        <w:rPr>
          <w:rFonts w:asciiTheme="majorBidi" w:hAnsiTheme="majorBidi" w:cstheme="majorBidi"/>
          <w:sz w:val="24"/>
          <w:szCs w:val="24"/>
        </w:rPr>
        <w:t xml:space="preserve"> 2005</w:t>
      </w:r>
      <w:r w:rsidR="00BA042A" w:rsidRPr="008B1B4E">
        <w:rPr>
          <w:rFonts w:asciiTheme="majorBidi" w:hAnsiTheme="majorBidi" w:cstheme="majorBidi"/>
          <w:sz w:val="24"/>
          <w:szCs w:val="24"/>
        </w:rPr>
        <w:t>)</w:t>
      </w:r>
      <w:r w:rsidR="00405E11">
        <w:rPr>
          <w:rFonts w:asciiTheme="majorBidi" w:hAnsiTheme="majorBidi" w:cstheme="majorBidi"/>
          <w:sz w:val="24"/>
          <w:szCs w:val="24"/>
        </w:rPr>
        <w:t xml:space="preserve">. </w:t>
      </w:r>
      <w:r w:rsidR="001C655D" w:rsidRPr="008B1B4E">
        <w:rPr>
          <w:rFonts w:asciiTheme="majorBidi" w:hAnsiTheme="majorBidi" w:cstheme="majorBidi"/>
          <w:sz w:val="24"/>
          <w:szCs w:val="24"/>
        </w:rPr>
        <w:t xml:space="preserve">  </w:t>
      </w:r>
    </w:p>
    <w:p w:rsidR="002977F2" w:rsidRPr="00737955" w:rsidRDefault="002977F2" w:rsidP="00892C33">
      <w:pPr>
        <w:tabs>
          <w:tab w:val="left" w:pos="426"/>
        </w:tabs>
        <w:spacing w:after="0"/>
        <w:jc w:val="both"/>
        <w:rPr>
          <w:rFonts w:asciiTheme="majorBidi" w:hAnsiTheme="majorBidi" w:cstheme="majorBidi"/>
          <w:sz w:val="20"/>
          <w:szCs w:val="20"/>
        </w:rPr>
      </w:pPr>
    </w:p>
    <w:p w:rsidR="00AC491A" w:rsidRDefault="002977F2"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1C655D" w:rsidRPr="008B1B4E">
        <w:rPr>
          <w:rFonts w:asciiTheme="majorBidi" w:hAnsiTheme="majorBidi" w:cstheme="majorBidi"/>
          <w:sz w:val="24"/>
          <w:szCs w:val="24"/>
        </w:rPr>
        <w:t>The importance of these differences has been heightened by the direct and indirect use of bibliometrics in National Research Assessment Exercises (</w:t>
      </w:r>
      <w:r w:rsidR="00A83EED" w:rsidRPr="002D65A9">
        <w:rPr>
          <w:rFonts w:asciiTheme="majorBidi" w:hAnsiTheme="majorBidi" w:cstheme="majorBidi"/>
          <w:sz w:val="24"/>
          <w:szCs w:val="24"/>
        </w:rPr>
        <w:t xml:space="preserve">OECD </w:t>
      </w:r>
      <w:r w:rsidR="00773F3A">
        <w:rPr>
          <w:rFonts w:asciiTheme="majorBidi" w:hAnsiTheme="majorBidi" w:cstheme="majorBidi"/>
          <w:sz w:val="24"/>
          <w:szCs w:val="24"/>
        </w:rPr>
        <w:t>2010</w:t>
      </w:r>
      <w:r w:rsidR="001C655D" w:rsidRPr="002D65A9">
        <w:rPr>
          <w:rFonts w:asciiTheme="majorBidi" w:hAnsiTheme="majorBidi" w:cstheme="majorBidi"/>
          <w:sz w:val="24"/>
          <w:szCs w:val="24"/>
        </w:rPr>
        <w:t>)</w:t>
      </w:r>
      <w:r w:rsidR="00953DE4" w:rsidRPr="008B1B4E">
        <w:rPr>
          <w:rFonts w:asciiTheme="majorBidi" w:hAnsiTheme="majorBidi" w:cstheme="majorBidi"/>
          <w:sz w:val="24"/>
          <w:szCs w:val="24"/>
        </w:rPr>
        <w:t xml:space="preserve">.  This </w:t>
      </w:r>
      <w:r w:rsidR="00BA042A" w:rsidRPr="008B1B4E">
        <w:rPr>
          <w:rFonts w:asciiTheme="majorBidi" w:hAnsiTheme="majorBidi" w:cstheme="majorBidi"/>
          <w:sz w:val="24"/>
          <w:szCs w:val="24"/>
        </w:rPr>
        <w:t>has raised the issue of the reliability of citation data</w:t>
      </w:r>
      <w:r w:rsidR="00953DE4" w:rsidRPr="008B1B4E">
        <w:rPr>
          <w:rFonts w:asciiTheme="majorBidi" w:hAnsiTheme="majorBidi" w:cstheme="majorBidi"/>
          <w:sz w:val="24"/>
          <w:szCs w:val="24"/>
        </w:rPr>
        <w:t xml:space="preserve"> when it is collected over short periods (Tressler</w:t>
      </w:r>
      <w:r w:rsidR="00737955">
        <w:rPr>
          <w:rFonts w:asciiTheme="majorBidi" w:hAnsiTheme="majorBidi" w:cstheme="majorBidi"/>
          <w:sz w:val="24"/>
          <w:szCs w:val="24"/>
        </w:rPr>
        <w:t xml:space="preserve"> and Anderson 2012</w:t>
      </w:r>
      <w:r w:rsidR="00953DE4" w:rsidRPr="008B1B4E">
        <w:rPr>
          <w:rFonts w:asciiTheme="majorBidi" w:hAnsiTheme="majorBidi" w:cstheme="majorBidi"/>
          <w:sz w:val="24"/>
          <w:szCs w:val="24"/>
        </w:rPr>
        <w:t>)</w:t>
      </w:r>
      <w:r w:rsidR="00BA042A" w:rsidRPr="008B1B4E">
        <w:rPr>
          <w:rFonts w:asciiTheme="majorBidi" w:hAnsiTheme="majorBidi" w:cstheme="majorBidi"/>
          <w:sz w:val="24"/>
          <w:szCs w:val="24"/>
        </w:rPr>
        <w:t xml:space="preserve">.  </w:t>
      </w:r>
      <w:r w:rsidR="001C655D" w:rsidRPr="008B1B4E">
        <w:rPr>
          <w:rFonts w:asciiTheme="majorBidi" w:hAnsiTheme="majorBidi" w:cstheme="majorBidi"/>
          <w:sz w:val="24"/>
          <w:szCs w:val="24"/>
        </w:rPr>
        <w:t xml:space="preserve"> The timing of citation patterns is central to </w:t>
      </w:r>
      <w:r w:rsidR="000303BF" w:rsidRPr="008B1B4E">
        <w:rPr>
          <w:rFonts w:asciiTheme="majorBidi" w:hAnsiTheme="majorBidi" w:cstheme="majorBidi"/>
          <w:sz w:val="24"/>
          <w:szCs w:val="24"/>
        </w:rPr>
        <w:t xml:space="preserve">question of whether </w:t>
      </w:r>
      <w:r w:rsidR="001C655D" w:rsidRPr="008B1B4E">
        <w:rPr>
          <w:rFonts w:asciiTheme="majorBidi" w:hAnsiTheme="majorBidi" w:cstheme="majorBidi"/>
          <w:sz w:val="24"/>
          <w:szCs w:val="24"/>
        </w:rPr>
        <w:t xml:space="preserve">short-term citation patterns </w:t>
      </w:r>
      <w:r w:rsidR="000303BF" w:rsidRPr="008B1B4E">
        <w:rPr>
          <w:rFonts w:asciiTheme="majorBidi" w:hAnsiTheme="majorBidi" w:cstheme="majorBidi"/>
          <w:sz w:val="24"/>
          <w:szCs w:val="24"/>
        </w:rPr>
        <w:t xml:space="preserve">can be used to </w:t>
      </w:r>
      <w:r w:rsidR="001C655D" w:rsidRPr="008B1B4E">
        <w:rPr>
          <w:rFonts w:asciiTheme="majorBidi" w:hAnsiTheme="majorBidi" w:cstheme="majorBidi"/>
          <w:sz w:val="24"/>
          <w:szCs w:val="24"/>
        </w:rPr>
        <w:t>predict lon</w:t>
      </w:r>
      <w:r w:rsidR="00AF6FFF" w:rsidRPr="008B1B4E">
        <w:rPr>
          <w:rFonts w:asciiTheme="majorBidi" w:hAnsiTheme="majorBidi" w:cstheme="majorBidi"/>
          <w:sz w:val="24"/>
          <w:szCs w:val="24"/>
        </w:rPr>
        <w:t>g</w:t>
      </w:r>
      <w:r w:rsidR="001C655D" w:rsidRPr="008B1B4E">
        <w:rPr>
          <w:rFonts w:asciiTheme="majorBidi" w:hAnsiTheme="majorBidi" w:cstheme="majorBidi"/>
          <w:sz w:val="24"/>
          <w:szCs w:val="24"/>
        </w:rPr>
        <w:t>-term citations and thus research impact</w:t>
      </w:r>
      <w:r w:rsidR="009070B3" w:rsidRPr="008B1B4E">
        <w:rPr>
          <w:rFonts w:asciiTheme="majorBidi" w:hAnsiTheme="majorBidi" w:cstheme="majorBidi"/>
          <w:sz w:val="24"/>
          <w:szCs w:val="24"/>
        </w:rPr>
        <w:t xml:space="preserve"> (see, </w:t>
      </w:r>
      <w:r w:rsidR="00737955">
        <w:rPr>
          <w:rFonts w:asciiTheme="majorBidi" w:hAnsiTheme="majorBidi" w:cstheme="majorBidi"/>
          <w:sz w:val="24"/>
          <w:szCs w:val="24"/>
        </w:rPr>
        <w:t>for example, Burns and Stern 2015 and Stern 2014</w:t>
      </w:r>
      <w:r w:rsidR="009070B3" w:rsidRPr="008B1B4E">
        <w:rPr>
          <w:rFonts w:asciiTheme="majorBidi" w:hAnsiTheme="majorBidi" w:cstheme="majorBidi"/>
          <w:sz w:val="24"/>
          <w:szCs w:val="24"/>
        </w:rPr>
        <w:t>)</w:t>
      </w:r>
      <w:r w:rsidR="001C655D" w:rsidRPr="008B1B4E">
        <w:rPr>
          <w:rFonts w:asciiTheme="majorBidi" w:hAnsiTheme="majorBidi" w:cstheme="majorBidi"/>
          <w:sz w:val="24"/>
          <w:szCs w:val="24"/>
        </w:rPr>
        <w:t>.</w:t>
      </w:r>
      <w:r w:rsidR="00AF6FFF" w:rsidRPr="008B1B4E">
        <w:rPr>
          <w:rFonts w:asciiTheme="majorBidi" w:hAnsiTheme="majorBidi" w:cstheme="majorBidi"/>
          <w:sz w:val="24"/>
          <w:szCs w:val="24"/>
        </w:rPr>
        <w:t xml:space="preserve">  Mechanistic models </w:t>
      </w:r>
      <w:r w:rsidR="009070B3" w:rsidRPr="008B1B4E">
        <w:rPr>
          <w:rFonts w:asciiTheme="majorBidi" w:hAnsiTheme="majorBidi" w:cstheme="majorBidi"/>
          <w:sz w:val="24"/>
          <w:szCs w:val="24"/>
        </w:rPr>
        <w:t>have also been used to predict citation outcomes and</w:t>
      </w:r>
      <w:r w:rsidR="00A83EED">
        <w:rPr>
          <w:rFonts w:asciiTheme="majorBidi" w:hAnsiTheme="majorBidi" w:cstheme="majorBidi"/>
          <w:sz w:val="24"/>
          <w:szCs w:val="24"/>
        </w:rPr>
        <w:t xml:space="preserve"> </w:t>
      </w:r>
      <w:r w:rsidR="00A83EED" w:rsidRPr="002D65A9">
        <w:rPr>
          <w:rFonts w:asciiTheme="majorBidi" w:hAnsiTheme="majorBidi" w:cstheme="majorBidi"/>
          <w:sz w:val="24"/>
          <w:szCs w:val="24"/>
        </w:rPr>
        <w:t>to</w:t>
      </w:r>
      <w:r w:rsidR="00A83EED">
        <w:rPr>
          <w:rFonts w:asciiTheme="majorBidi" w:hAnsiTheme="majorBidi" w:cstheme="majorBidi"/>
          <w:sz w:val="24"/>
          <w:szCs w:val="24"/>
        </w:rPr>
        <w:t xml:space="preserve"> </w:t>
      </w:r>
      <w:r w:rsidR="00AF6FFF" w:rsidRPr="008B1B4E">
        <w:rPr>
          <w:rFonts w:asciiTheme="majorBidi" w:hAnsiTheme="majorBidi" w:cstheme="majorBidi"/>
          <w:sz w:val="24"/>
          <w:szCs w:val="24"/>
        </w:rPr>
        <w:t>represent the citation dynamics of individual papers based on key parameters (</w:t>
      </w:r>
      <w:r w:rsidR="00892C33">
        <w:rPr>
          <w:rFonts w:asciiTheme="majorBidi" w:hAnsiTheme="majorBidi" w:cstheme="majorBidi"/>
          <w:sz w:val="24"/>
          <w:szCs w:val="24"/>
        </w:rPr>
        <w:t xml:space="preserve">see, for example, </w:t>
      </w:r>
      <w:r w:rsidR="00773F3A">
        <w:rPr>
          <w:rFonts w:asciiTheme="majorBidi" w:hAnsiTheme="majorBidi" w:cstheme="majorBidi"/>
          <w:sz w:val="24"/>
          <w:szCs w:val="24"/>
        </w:rPr>
        <w:t xml:space="preserve">Wong, Song and </w:t>
      </w:r>
      <w:proofErr w:type="spellStart"/>
      <w:r w:rsidR="00773F3A">
        <w:rPr>
          <w:rFonts w:asciiTheme="majorBidi" w:hAnsiTheme="majorBidi" w:cstheme="majorBidi"/>
          <w:sz w:val="24"/>
          <w:szCs w:val="24"/>
        </w:rPr>
        <w:t>Barabási</w:t>
      </w:r>
      <w:proofErr w:type="spellEnd"/>
      <w:r w:rsidR="00773F3A">
        <w:rPr>
          <w:rFonts w:asciiTheme="majorBidi" w:hAnsiTheme="majorBidi" w:cstheme="majorBidi"/>
          <w:sz w:val="24"/>
          <w:szCs w:val="24"/>
        </w:rPr>
        <w:t xml:space="preserve"> 2013</w:t>
      </w:r>
      <w:r w:rsidR="00AF6FFF" w:rsidRPr="008B1B4E">
        <w:rPr>
          <w:rFonts w:asciiTheme="majorBidi" w:hAnsiTheme="majorBidi" w:cstheme="majorBidi"/>
          <w:sz w:val="24"/>
          <w:szCs w:val="24"/>
        </w:rPr>
        <w:t xml:space="preserve">).  </w:t>
      </w:r>
    </w:p>
    <w:p w:rsidR="002977F2" w:rsidRPr="00443946" w:rsidRDefault="002977F2" w:rsidP="00892C33">
      <w:pPr>
        <w:tabs>
          <w:tab w:val="left" w:pos="426"/>
        </w:tabs>
        <w:spacing w:after="0"/>
        <w:jc w:val="both"/>
        <w:rPr>
          <w:rFonts w:asciiTheme="majorBidi" w:hAnsiTheme="majorBidi" w:cstheme="majorBidi"/>
          <w:sz w:val="20"/>
          <w:szCs w:val="20"/>
        </w:rPr>
      </w:pPr>
    </w:p>
    <w:p w:rsidR="00AC491A" w:rsidRDefault="002977F2"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AF6FFF" w:rsidRPr="008B1B4E">
        <w:rPr>
          <w:rFonts w:asciiTheme="majorBidi" w:hAnsiTheme="majorBidi" w:cstheme="majorBidi"/>
          <w:sz w:val="24"/>
          <w:szCs w:val="24"/>
        </w:rPr>
        <w:t>In a related literature</w:t>
      </w:r>
      <w:r w:rsidR="005D7F6A">
        <w:rPr>
          <w:rFonts w:asciiTheme="majorBidi" w:hAnsiTheme="majorBidi" w:cstheme="majorBidi"/>
          <w:sz w:val="24"/>
          <w:szCs w:val="24"/>
        </w:rPr>
        <w:t xml:space="preserve"> </w:t>
      </w:r>
      <w:r w:rsidR="005D7F6A" w:rsidRPr="002D65A9">
        <w:rPr>
          <w:rFonts w:asciiTheme="majorBidi" w:hAnsiTheme="majorBidi" w:cstheme="majorBidi"/>
          <w:sz w:val="24"/>
          <w:szCs w:val="24"/>
        </w:rPr>
        <w:t xml:space="preserve">stemming from the seminal work in economics of Jaffe, </w:t>
      </w:r>
      <w:proofErr w:type="spellStart"/>
      <w:r w:rsidR="005D7F6A" w:rsidRPr="002D65A9">
        <w:rPr>
          <w:rFonts w:asciiTheme="majorBidi" w:hAnsiTheme="majorBidi" w:cstheme="majorBidi"/>
          <w:sz w:val="24"/>
          <w:szCs w:val="24"/>
        </w:rPr>
        <w:t>Traitenberg</w:t>
      </w:r>
      <w:proofErr w:type="spellEnd"/>
      <w:r w:rsidR="005D7F6A" w:rsidRPr="002D65A9">
        <w:rPr>
          <w:rFonts w:asciiTheme="majorBidi" w:hAnsiTheme="majorBidi" w:cstheme="majorBidi"/>
          <w:sz w:val="24"/>
          <w:szCs w:val="24"/>
        </w:rPr>
        <w:t xml:space="preserve"> and Henderson (1993)</w:t>
      </w:r>
      <w:r w:rsidR="00A83EED" w:rsidRPr="002D65A9">
        <w:rPr>
          <w:rFonts w:asciiTheme="majorBidi" w:hAnsiTheme="majorBidi" w:cstheme="majorBidi"/>
          <w:sz w:val="24"/>
          <w:szCs w:val="24"/>
        </w:rPr>
        <w:t>,</w:t>
      </w:r>
      <w:r w:rsidR="00AF6FFF" w:rsidRPr="008B1B4E">
        <w:rPr>
          <w:rFonts w:asciiTheme="majorBidi" w:hAnsiTheme="majorBidi" w:cstheme="majorBidi"/>
          <w:sz w:val="24"/>
          <w:szCs w:val="24"/>
        </w:rPr>
        <w:t xml:space="preserve"> c</w:t>
      </w:r>
      <w:r w:rsidR="00DA0D44" w:rsidRPr="008B1B4E">
        <w:rPr>
          <w:rFonts w:asciiTheme="majorBidi" w:hAnsiTheme="majorBidi" w:cstheme="majorBidi"/>
          <w:sz w:val="24"/>
          <w:szCs w:val="24"/>
        </w:rPr>
        <w:t xml:space="preserve">itations to patents have played a significant role in the empirical </w:t>
      </w:r>
      <w:r w:rsidR="00953DE4" w:rsidRPr="008B1B4E">
        <w:rPr>
          <w:rFonts w:asciiTheme="majorBidi" w:hAnsiTheme="majorBidi" w:cstheme="majorBidi"/>
          <w:sz w:val="24"/>
          <w:szCs w:val="24"/>
        </w:rPr>
        <w:t xml:space="preserve">study of the diffusion of </w:t>
      </w:r>
      <w:r w:rsidR="00DA0D44" w:rsidRPr="008B1B4E">
        <w:rPr>
          <w:rFonts w:asciiTheme="majorBidi" w:hAnsiTheme="majorBidi" w:cstheme="majorBidi"/>
          <w:sz w:val="24"/>
          <w:szCs w:val="24"/>
        </w:rPr>
        <w:t xml:space="preserve">knowledge </w:t>
      </w:r>
      <w:r w:rsidR="00953DE4" w:rsidRPr="008B1B4E">
        <w:rPr>
          <w:rFonts w:asciiTheme="majorBidi" w:hAnsiTheme="majorBidi" w:cstheme="majorBidi"/>
          <w:sz w:val="24"/>
          <w:szCs w:val="24"/>
        </w:rPr>
        <w:t>following discovery</w:t>
      </w:r>
      <w:r w:rsidR="005D7F6A">
        <w:rPr>
          <w:rFonts w:asciiTheme="majorBidi" w:hAnsiTheme="majorBidi" w:cstheme="majorBidi"/>
          <w:sz w:val="24"/>
          <w:szCs w:val="24"/>
        </w:rPr>
        <w:t>. T</w:t>
      </w:r>
      <w:r w:rsidR="00DA0D44" w:rsidRPr="008B1B4E">
        <w:rPr>
          <w:rFonts w:asciiTheme="majorBidi" w:hAnsiTheme="majorBidi" w:cstheme="majorBidi"/>
          <w:sz w:val="24"/>
          <w:szCs w:val="24"/>
        </w:rPr>
        <w:t xml:space="preserve">his literature has considered </w:t>
      </w:r>
      <w:r w:rsidR="009070B3" w:rsidRPr="008B1B4E">
        <w:rPr>
          <w:rFonts w:asciiTheme="majorBidi" w:hAnsiTheme="majorBidi" w:cstheme="majorBidi"/>
          <w:sz w:val="24"/>
          <w:szCs w:val="24"/>
        </w:rPr>
        <w:t xml:space="preserve">the </w:t>
      </w:r>
      <w:r w:rsidR="00AF6FFF" w:rsidRPr="008B1B4E">
        <w:rPr>
          <w:rFonts w:asciiTheme="majorBidi" w:hAnsiTheme="majorBidi" w:cstheme="majorBidi"/>
          <w:sz w:val="24"/>
          <w:szCs w:val="24"/>
        </w:rPr>
        <w:t xml:space="preserve">implications of delays in </w:t>
      </w:r>
      <w:r w:rsidR="00DA0D44" w:rsidRPr="008B1B4E">
        <w:rPr>
          <w:rFonts w:asciiTheme="majorBidi" w:hAnsiTheme="majorBidi" w:cstheme="majorBidi"/>
          <w:sz w:val="24"/>
          <w:szCs w:val="24"/>
        </w:rPr>
        <w:t>citations and empirical models</w:t>
      </w:r>
      <w:r w:rsidR="00FD63D5" w:rsidRPr="008B1B4E">
        <w:rPr>
          <w:rFonts w:asciiTheme="majorBidi" w:hAnsiTheme="majorBidi" w:cstheme="majorBidi"/>
          <w:sz w:val="24"/>
          <w:szCs w:val="24"/>
        </w:rPr>
        <w:t xml:space="preserve"> of</w:t>
      </w:r>
      <w:r w:rsidR="00DA0D44" w:rsidRPr="008B1B4E">
        <w:rPr>
          <w:rFonts w:asciiTheme="majorBidi" w:hAnsiTheme="majorBidi" w:cstheme="majorBidi"/>
          <w:sz w:val="24"/>
          <w:szCs w:val="24"/>
        </w:rPr>
        <w:t xml:space="preserve"> </w:t>
      </w:r>
      <w:r w:rsidR="00953DE4" w:rsidRPr="008B1B4E">
        <w:rPr>
          <w:rFonts w:asciiTheme="majorBidi" w:hAnsiTheme="majorBidi" w:cstheme="majorBidi"/>
          <w:sz w:val="24"/>
          <w:szCs w:val="24"/>
        </w:rPr>
        <w:t xml:space="preserve">the pattern of </w:t>
      </w:r>
      <w:r w:rsidR="00DA0D44" w:rsidRPr="008B1B4E">
        <w:rPr>
          <w:rFonts w:asciiTheme="majorBidi" w:hAnsiTheme="majorBidi" w:cstheme="majorBidi"/>
          <w:sz w:val="24"/>
          <w:szCs w:val="24"/>
        </w:rPr>
        <w:t>patent citations over time.</w:t>
      </w:r>
      <w:r w:rsidR="00DA0D44" w:rsidRPr="008B1B4E">
        <w:rPr>
          <w:rStyle w:val="FootnoteReference"/>
          <w:rFonts w:asciiTheme="majorBidi" w:hAnsiTheme="majorBidi" w:cstheme="majorBidi"/>
          <w:sz w:val="24"/>
          <w:szCs w:val="24"/>
        </w:rPr>
        <w:footnoteReference w:id="1"/>
      </w:r>
      <w:r w:rsidR="00AF6FFF" w:rsidRPr="008B1B4E">
        <w:rPr>
          <w:rFonts w:asciiTheme="majorBidi" w:hAnsiTheme="majorBidi" w:cstheme="majorBidi"/>
          <w:sz w:val="24"/>
          <w:szCs w:val="24"/>
        </w:rPr>
        <w:t xml:space="preserve">  </w:t>
      </w:r>
    </w:p>
    <w:p w:rsidR="002977F2" w:rsidRPr="00443946" w:rsidRDefault="002977F2" w:rsidP="00892C33">
      <w:pPr>
        <w:tabs>
          <w:tab w:val="left" w:pos="426"/>
        </w:tabs>
        <w:spacing w:after="0"/>
        <w:jc w:val="both"/>
        <w:rPr>
          <w:rFonts w:asciiTheme="majorBidi" w:hAnsiTheme="majorBidi" w:cstheme="majorBidi"/>
          <w:sz w:val="20"/>
          <w:szCs w:val="20"/>
        </w:rPr>
      </w:pPr>
    </w:p>
    <w:p w:rsidR="00953DE4" w:rsidRDefault="002977F2"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C166DA" w:rsidRPr="008B1B4E">
        <w:rPr>
          <w:rFonts w:asciiTheme="majorBidi" w:hAnsiTheme="majorBidi" w:cstheme="majorBidi"/>
          <w:sz w:val="24"/>
          <w:szCs w:val="24"/>
        </w:rPr>
        <w:t>A</w:t>
      </w:r>
      <w:r w:rsidR="001C3F84" w:rsidRPr="008B1B4E">
        <w:rPr>
          <w:rFonts w:asciiTheme="majorBidi" w:hAnsiTheme="majorBidi" w:cstheme="majorBidi"/>
          <w:sz w:val="24"/>
          <w:szCs w:val="24"/>
        </w:rPr>
        <w:t xml:space="preserve">rticles, journals and academic areas differ in </w:t>
      </w:r>
      <w:r w:rsidR="008E2604" w:rsidRPr="008B1B4E">
        <w:rPr>
          <w:rFonts w:asciiTheme="majorBidi" w:hAnsiTheme="majorBidi" w:cstheme="majorBidi"/>
          <w:sz w:val="24"/>
          <w:szCs w:val="24"/>
        </w:rPr>
        <w:t xml:space="preserve">the </w:t>
      </w:r>
      <w:r w:rsidR="001C3F84" w:rsidRPr="008B1B4E">
        <w:rPr>
          <w:rFonts w:asciiTheme="majorBidi" w:hAnsiTheme="majorBidi" w:cstheme="majorBidi"/>
          <w:sz w:val="24"/>
          <w:szCs w:val="24"/>
        </w:rPr>
        <w:t xml:space="preserve">levels and patterns of citations that are generated over time.  Here we seek to provide a framework that enables these patterns to be compared.  In the context of the analysis considered in this paper the level and pattern </w:t>
      </w:r>
      <w:r w:rsidR="00C166DA" w:rsidRPr="008B1B4E">
        <w:rPr>
          <w:rFonts w:asciiTheme="majorBidi" w:hAnsiTheme="majorBidi" w:cstheme="majorBidi"/>
          <w:sz w:val="24"/>
          <w:szCs w:val="24"/>
        </w:rPr>
        <w:t xml:space="preserve">of </w:t>
      </w:r>
      <w:r w:rsidR="001C3F84" w:rsidRPr="008B1B4E">
        <w:rPr>
          <w:rFonts w:asciiTheme="majorBidi" w:hAnsiTheme="majorBidi" w:cstheme="majorBidi"/>
          <w:sz w:val="24"/>
          <w:szCs w:val="24"/>
        </w:rPr>
        <w:t>citations provides an indicator of the contribution to knowledge represented by a particular paper, all papers in a journal</w:t>
      </w:r>
      <w:r w:rsidR="00C166DA" w:rsidRPr="008B1B4E">
        <w:rPr>
          <w:rFonts w:asciiTheme="majorBidi" w:hAnsiTheme="majorBidi" w:cstheme="majorBidi"/>
          <w:sz w:val="24"/>
          <w:szCs w:val="24"/>
        </w:rPr>
        <w:t xml:space="preserve">, </w:t>
      </w:r>
      <w:r w:rsidR="001C3F84" w:rsidRPr="008B1B4E">
        <w:rPr>
          <w:rFonts w:asciiTheme="majorBidi" w:hAnsiTheme="majorBidi" w:cstheme="majorBidi"/>
          <w:sz w:val="24"/>
          <w:szCs w:val="24"/>
        </w:rPr>
        <w:t>all journal articles published in a particular academic area</w:t>
      </w:r>
      <w:r w:rsidR="00A83EED" w:rsidRPr="002D65A9">
        <w:rPr>
          <w:rFonts w:asciiTheme="majorBidi" w:hAnsiTheme="majorBidi" w:cstheme="majorBidi"/>
          <w:sz w:val="24"/>
          <w:szCs w:val="24"/>
        </w:rPr>
        <w:t>,</w:t>
      </w:r>
      <w:r w:rsidR="00C166DA" w:rsidRPr="008B1B4E">
        <w:rPr>
          <w:rFonts w:asciiTheme="majorBidi" w:hAnsiTheme="majorBidi" w:cstheme="majorBidi"/>
          <w:sz w:val="24"/>
          <w:szCs w:val="24"/>
        </w:rPr>
        <w:t xml:space="preserve"> or all articles published by an individual</w:t>
      </w:r>
      <w:r w:rsidR="001C3F84" w:rsidRPr="008B1B4E">
        <w:rPr>
          <w:rFonts w:asciiTheme="majorBidi" w:hAnsiTheme="majorBidi" w:cstheme="majorBidi"/>
          <w:sz w:val="24"/>
          <w:szCs w:val="24"/>
        </w:rPr>
        <w:t>.</w:t>
      </w:r>
      <w:r w:rsidR="00D613C0" w:rsidRPr="008B1B4E">
        <w:rPr>
          <w:rStyle w:val="FootnoteReference"/>
          <w:rFonts w:asciiTheme="majorBidi" w:hAnsiTheme="majorBidi" w:cstheme="majorBidi"/>
          <w:sz w:val="24"/>
          <w:szCs w:val="24"/>
        </w:rPr>
        <w:footnoteReference w:id="2"/>
      </w:r>
      <w:r w:rsidR="001C3F84" w:rsidRPr="008B1B4E">
        <w:rPr>
          <w:rFonts w:asciiTheme="majorBidi" w:hAnsiTheme="majorBidi" w:cstheme="majorBidi"/>
          <w:sz w:val="24"/>
          <w:szCs w:val="24"/>
        </w:rPr>
        <w:t xml:space="preserve"> </w:t>
      </w:r>
    </w:p>
    <w:p w:rsidR="002977F2" w:rsidRPr="00443946" w:rsidRDefault="002977F2" w:rsidP="00892C33">
      <w:pPr>
        <w:tabs>
          <w:tab w:val="left" w:pos="426"/>
        </w:tabs>
        <w:spacing w:after="0"/>
        <w:jc w:val="both"/>
        <w:rPr>
          <w:rFonts w:asciiTheme="majorBidi" w:hAnsiTheme="majorBidi" w:cstheme="majorBidi"/>
          <w:sz w:val="20"/>
          <w:szCs w:val="20"/>
        </w:rPr>
      </w:pPr>
    </w:p>
    <w:p w:rsidR="0062722C" w:rsidRDefault="002977F2"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1C3F84" w:rsidRPr="005D7F6A">
        <w:rPr>
          <w:rFonts w:asciiTheme="majorBidi" w:hAnsiTheme="majorBidi" w:cstheme="majorBidi"/>
          <w:sz w:val="24"/>
          <w:szCs w:val="24"/>
        </w:rPr>
        <w:t xml:space="preserve">It is clear </w:t>
      </w:r>
      <w:r w:rsidR="00953DE4" w:rsidRPr="005D7F6A">
        <w:rPr>
          <w:rFonts w:asciiTheme="majorBidi" w:hAnsiTheme="majorBidi" w:cstheme="majorBidi"/>
          <w:sz w:val="24"/>
          <w:szCs w:val="24"/>
        </w:rPr>
        <w:t xml:space="preserve">from the literature cited above </w:t>
      </w:r>
      <w:r w:rsidR="001C3F84" w:rsidRPr="005D7F6A">
        <w:rPr>
          <w:rFonts w:asciiTheme="majorBidi" w:hAnsiTheme="majorBidi" w:cstheme="majorBidi"/>
          <w:sz w:val="24"/>
          <w:szCs w:val="24"/>
        </w:rPr>
        <w:t xml:space="preserve">that the timing of the flow of citations does matter.  </w:t>
      </w:r>
      <w:r w:rsidR="005D7F6A" w:rsidRPr="002D65A9">
        <w:rPr>
          <w:rFonts w:asciiTheme="majorBidi" w:hAnsiTheme="majorBidi" w:cstheme="majorBidi"/>
          <w:sz w:val="24"/>
          <w:szCs w:val="24"/>
        </w:rPr>
        <w:t>The knowledge diffusion approach is based on the premise that the earlier a work is cited</w:t>
      </w:r>
      <w:r w:rsidR="005D7F6A">
        <w:rPr>
          <w:rFonts w:asciiTheme="majorBidi" w:hAnsiTheme="majorBidi" w:cstheme="majorBidi"/>
          <w:sz w:val="24"/>
          <w:szCs w:val="24"/>
        </w:rPr>
        <w:t xml:space="preserve"> </w:t>
      </w:r>
      <w:r w:rsidR="001C3F84" w:rsidRPr="005D7F6A">
        <w:rPr>
          <w:rFonts w:asciiTheme="majorBidi" w:hAnsiTheme="majorBidi" w:cstheme="majorBidi"/>
          <w:sz w:val="24"/>
          <w:szCs w:val="24"/>
        </w:rPr>
        <w:t xml:space="preserve">the </w:t>
      </w:r>
      <w:r w:rsidR="00415511" w:rsidRPr="005D7F6A">
        <w:rPr>
          <w:rFonts w:asciiTheme="majorBidi" w:hAnsiTheme="majorBidi" w:cstheme="majorBidi"/>
          <w:sz w:val="24"/>
          <w:szCs w:val="24"/>
        </w:rPr>
        <w:t>greater its potential impact on other knowledge creation.   In considering flows of</w:t>
      </w:r>
      <w:r w:rsidR="00415511" w:rsidRPr="008B1B4E">
        <w:rPr>
          <w:rFonts w:asciiTheme="majorBidi" w:hAnsiTheme="majorBidi" w:cstheme="majorBidi"/>
          <w:sz w:val="24"/>
          <w:szCs w:val="24"/>
        </w:rPr>
        <w:t xml:space="preserve"> consumption or income over time</w:t>
      </w:r>
      <w:r w:rsidR="00376334" w:rsidRPr="008B1B4E">
        <w:rPr>
          <w:rFonts w:asciiTheme="majorBidi" w:hAnsiTheme="majorBidi" w:cstheme="majorBidi"/>
          <w:sz w:val="24"/>
          <w:szCs w:val="24"/>
        </w:rPr>
        <w:t>,</w:t>
      </w:r>
      <w:r w:rsidR="00415511" w:rsidRPr="008B1B4E">
        <w:rPr>
          <w:rFonts w:asciiTheme="majorBidi" w:hAnsiTheme="majorBidi" w:cstheme="majorBidi"/>
          <w:sz w:val="24"/>
          <w:szCs w:val="24"/>
        </w:rPr>
        <w:t xml:space="preserve"> the existence of financial markets provides a clear rationale for using simple present value calculations to capture the influence of time.</w:t>
      </w:r>
      <w:r w:rsidR="0041191B" w:rsidRPr="008B1B4E">
        <w:rPr>
          <w:rStyle w:val="FootnoteReference"/>
          <w:rFonts w:asciiTheme="majorBidi" w:hAnsiTheme="majorBidi" w:cstheme="majorBidi"/>
          <w:sz w:val="24"/>
          <w:szCs w:val="24"/>
        </w:rPr>
        <w:footnoteReference w:id="3"/>
      </w:r>
      <w:r w:rsidR="00415511" w:rsidRPr="008B1B4E">
        <w:rPr>
          <w:rFonts w:asciiTheme="majorBidi" w:hAnsiTheme="majorBidi" w:cstheme="majorBidi"/>
          <w:sz w:val="24"/>
          <w:szCs w:val="24"/>
        </w:rPr>
        <w:t xml:space="preserve">  In </w:t>
      </w:r>
      <w:r w:rsidR="00415511" w:rsidRPr="008B1B4E">
        <w:rPr>
          <w:rFonts w:asciiTheme="majorBidi" w:hAnsiTheme="majorBidi" w:cstheme="majorBidi"/>
          <w:sz w:val="24"/>
          <w:szCs w:val="24"/>
        </w:rPr>
        <w:lastRenderedPageBreak/>
        <w:t>dealing with citations as indicators of knowledge development we seek a more general framework for the consideration of the influence of time.</w:t>
      </w:r>
      <w:r w:rsidR="0041191B" w:rsidRPr="008B1B4E">
        <w:rPr>
          <w:rStyle w:val="FootnoteReference"/>
          <w:rFonts w:asciiTheme="majorBidi" w:hAnsiTheme="majorBidi" w:cstheme="majorBidi"/>
          <w:sz w:val="24"/>
          <w:szCs w:val="24"/>
        </w:rPr>
        <w:footnoteReference w:id="4"/>
      </w:r>
      <w:r w:rsidR="008B1B4E">
        <w:rPr>
          <w:rFonts w:asciiTheme="majorBidi" w:hAnsiTheme="majorBidi" w:cstheme="majorBidi"/>
          <w:sz w:val="24"/>
          <w:szCs w:val="24"/>
        </w:rPr>
        <w:t xml:space="preserve">  </w:t>
      </w:r>
      <w:r w:rsidR="009C49B6">
        <w:rPr>
          <w:rFonts w:asciiTheme="majorBidi" w:hAnsiTheme="majorBidi" w:cstheme="majorBidi"/>
          <w:sz w:val="24"/>
          <w:szCs w:val="24"/>
        </w:rPr>
        <w:t xml:space="preserve"> </w:t>
      </w:r>
      <w:r w:rsidR="00741663" w:rsidRPr="008B1B4E">
        <w:rPr>
          <w:rFonts w:asciiTheme="majorBidi" w:hAnsiTheme="majorBidi" w:cstheme="majorBidi"/>
          <w:sz w:val="24"/>
          <w:szCs w:val="24"/>
        </w:rPr>
        <w:t>In the literature on the economics of uncertainty</w:t>
      </w:r>
      <w:r w:rsidR="00376334" w:rsidRPr="008B1B4E">
        <w:rPr>
          <w:rFonts w:asciiTheme="majorBidi" w:hAnsiTheme="majorBidi" w:cstheme="majorBidi"/>
          <w:sz w:val="24"/>
          <w:szCs w:val="24"/>
        </w:rPr>
        <w:t>,</w:t>
      </w:r>
      <w:r w:rsidR="00741663" w:rsidRPr="008B1B4E">
        <w:rPr>
          <w:rFonts w:asciiTheme="majorBidi" w:hAnsiTheme="majorBidi" w:cstheme="majorBidi"/>
          <w:sz w:val="24"/>
          <w:szCs w:val="24"/>
        </w:rPr>
        <w:t xml:space="preserve"> stochastic dominance has been useful in providing a theoretical foundation for comparisons of probability distributions.  It also provides the basis for the definition of risk in economics.  Stochastic dominance concepts have been applied in many contexts in economics, for example</w:t>
      </w:r>
      <w:r w:rsidR="00BE02D0" w:rsidRPr="008B1B4E">
        <w:rPr>
          <w:rFonts w:asciiTheme="majorBidi" w:hAnsiTheme="majorBidi" w:cstheme="majorBidi"/>
          <w:sz w:val="24"/>
          <w:szCs w:val="24"/>
        </w:rPr>
        <w:t>:</w:t>
      </w:r>
      <w:r w:rsidR="00415511" w:rsidRPr="008B1B4E">
        <w:rPr>
          <w:rFonts w:asciiTheme="majorBidi" w:hAnsiTheme="majorBidi" w:cstheme="majorBidi"/>
          <w:sz w:val="24"/>
          <w:szCs w:val="24"/>
        </w:rPr>
        <w:t xml:space="preserve"> in</w:t>
      </w:r>
      <w:r w:rsidR="00741663" w:rsidRPr="008B1B4E">
        <w:rPr>
          <w:rFonts w:asciiTheme="majorBidi" w:hAnsiTheme="majorBidi" w:cstheme="majorBidi"/>
          <w:sz w:val="24"/>
          <w:szCs w:val="24"/>
        </w:rPr>
        <w:t xml:space="preserve"> the characterisation of inequality and poverty in relation to distributions of income</w:t>
      </w:r>
      <w:r w:rsidR="00773F3A">
        <w:rPr>
          <w:rFonts w:asciiTheme="majorBidi" w:hAnsiTheme="majorBidi" w:cstheme="majorBidi"/>
          <w:sz w:val="24"/>
          <w:szCs w:val="24"/>
        </w:rPr>
        <w:t xml:space="preserve"> (Atkinson 1970, </w:t>
      </w:r>
      <w:r w:rsidR="00E14BF2" w:rsidRPr="008B1B4E">
        <w:rPr>
          <w:rFonts w:asciiTheme="majorBidi" w:hAnsiTheme="majorBidi" w:cstheme="majorBidi"/>
          <w:sz w:val="24"/>
          <w:szCs w:val="24"/>
        </w:rPr>
        <w:t>1987</w:t>
      </w:r>
      <w:r w:rsidR="00773F3A">
        <w:rPr>
          <w:rFonts w:asciiTheme="majorBidi" w:hAnsiTheme="majorBidi" w:cstheme="majorBidi"/>
          <w:sz w:val="24"/>
          <w:szCs w:val="24"/>
        </w:rPr>
        <w:t xml:space="preserve"> and Davis and Hoy </w:t>
      </w:r>
      <w:r w:rsidR="00313151" w:rsidRPr="008B1B4E">
        <w:rPr>
          <w:rFonts w:asciiTheme="majorBidi" w:hAnsiTheme="majorBidi" w:cstheme="majorBidi"/>
          <w:sz w:val="24"/>
          <w:szCs w:val="24"/>
        </w:rPr>
        <w:t>1995)</w:t>
      </w:r>
      <w:r w:rsidR="00741663" w:rsidRPr="008B1B4E">
        <w:rPr>
          <w:rFonts w:asciiTheme="majorBidi" w:hAnsiTheme="majorBidi" w:cstheme="majorBidi"/>
          <w:sz w:val="24"/>
          <w:szCs w:val="24"/>
        </w:rPr>
        <w:t xml:space="preserve">, </w:t>
      </w:r>
      <w:r w:rsidR="004220B1" w:rsidRPr="008B1B4E">
        <w:rPr>
          <w:rFonts w:asciiTheme="majorBidi" w:hAnsiTheme="majorBidi" w:cstheme="majorBidi"/>
          <w:sz w:val="24"/>
          <w:szCs w:val="24"/>
        </w:rPr>
        <w:t>economic organisation</w:t>
      </w:r>
      <w:r w:rsidR="00415511" w:rsidRPr="008B1B4E">
        <w:rPr>
          <w:rFonts w:asciiTheme="majorBidi" w:hAnsiTheme="majorBidi" w:cstheme="majorBidi"/>
          <w:sz w:val="24"/>
          <w:szCs w:val="24"/>
        </w:rPr>
        <w:t xml:space="preserve"> (</w:t>
      </w:r>
      <w:proofErr w:type="spellStart"/>
      <w:r w:rsidR="00773F3A">
        <w:rPr>
          <w:rFonts w:asciiTheme="majorBidi" w:hAnsiTheme="majorBidi" w:cstheme="majorBidi"/>
          <w:sz w:val="24"/>
          <w:szCs w:val="24"/>
        </w:rPr>
        <w:t>Sah</w:t>
      </w:r>
      <w:proofErr w:type="spellEnd"/>
      <w:r w:rsidR="00773F3A">
        <w:rPr>
          <w:rFonts w:asciiTheme="majorBidi" w:hAnsiTheme="majorBidi" w:cstheme="majorBidi"/>
          <w:sz w:val="24"/>
          <w:szCs w:val="24"/>
        </w:rPr>
        <w:t xml:space="preserve"> and Stiglitz 1986</w:t>
      </w:r>
      <w:r w:rsidR="00415511" w:rsidRPr="008B1B4E">
        <w:rPr>
          <w:rFonts w:asciiTheme="majorBidi" w:hAnsiTheme="majorBidi" w:cstheme="majorBidi"/>
          <w:sz w:val="24"/>
          <w:szCs w:val="24"/>
        </w:rPr>
        <w:t>)</w:t>
      </w:r>
      <w:r w:rsidR="004220B1" w:rsidRPr="008B1B4E">
        <w:rPr>
          <w:rFonts w:asciiTheme="majorBidi" w:hAnsiTheme="majorBidi" w:cstheme="majorBidi"/>
          <w:sz w:val="24"/>
          <w:szCs w:val="24"/>
        </w:rPr>
        <w:t xml:space="preserve"> and </w:t>
      </w:r>
      <w:r w:rsidR="008E2604" w:rsidRPr="008B1B4E">
        <w:rPr>
          <w:rFonts w:asciiTheme="majorBidi" w:hAnsiTheme="majorBidi" w:cstheme="majorBidi"/>
          <w:sz w:val="24"/>
          <w:szCs w:val="24"/>
        </w:rPr>
        <w:t xml:space="preserve">the </w:t>
      </w:r>
      <w:r w:rsidR="004220B1" w:rsidRPr="008B1B4E">
        <w:rPr>
          <w:rFonts w:asciiTheme="majorBidi" w:hAnsiTheme="majorBidi" w:cstheme="majorBidi"/>
          <w:sz w:val="24"/>
          <w:szCs w:val="24"/>
        </w:rPr>
        <w:t xml:space="preserve">economics of </w:t>
      </w:r>
      <w:r w:rsidR="00415511" w:rsidRPr="008B1B4E">
        <w:rPr>
          <w:rFonts w:asciiTheme="majorBidi" w:hAnsiTheme="majorBidi" w:cstheme="majorBidi"/>
          <w:sz w:val="24"/>
          <w:szCs w:val="24"/>
        </w:rPr>
        <w:t xml:space="preserve">the evaluation of </w:t>
      </w:r>
      <w:r w:rsidR="004220B1" w:rsidRPr="008B1B4E">
        <w:rPr>
          <w:rFonts w:asciiTheme="majorBidi" w:hAnsiTheme="majorBidi" w:cstheme="majorBidi"/>
          <w:sz w:val="24"/>
          <w:szCs w:val="24"/>
        </w:rPr>
        <w:t>citations</w:t>
      </w:r>
      <w:r w:rsidR="00415511" w:rsidRPr="008B1B4E">
        <w:rPr>
          <w:rFonts w:asciiTheme="majorBidi" w:hAnsiTheme="majorBidi" w:cstheme="majorBidi"/>
          <w:sz w:val="24"/>
          <w:szCs w:val="24"/>
        </w:rPr>
        <w:t xml:space="preserve"> received by a particular individual (</w:t>
      </w:r>
      <w:proofErr w:type="spellStart"/>
      <w:r w:rsidR="00773F3A">
        <w:rPr>
          <w:rFonts w:asciiTheme="majorBidi" w:hAnsiTheme="majorBidi" w:cstheme="majorBidi"/>
          <w:sz w:val="24"/>
          <w:szCs w:val="24"/>
        </w:rPr>
        <w:t>Ravallion</w:t>
      </w:r>
      <w:proofErr w:type="spellEnd"/>
      <w:r w:rsidR="00773F3A">
        <w:rPr>
          <w:rFonts w:asciiTheme="majorBidi" w:hAnsiTheme="majorBidi" w:cstheme="majorBidi"/>
          <w:sz w:val="24"/>
          <w:szCs w:val="24"/>
        </w:rPr>
        <w:t xml:space="preserve"> and </w:t>
      </w:r>
      <w:proofErr w:type="spellStart"/>
      <w:r w:rsidR="00773F3A">
        <w:rPr>
          <w:rFonts w:asciiTheme="majorBidi" w:hAnsiTheme="majorBidi" w:cstheme="majorBidi"/>
          <w:sz w:val="24"/>
          <w:szCs w:val="24"/>
        </w:rPr>
        <w:t>Wagstaff</w:t>
      </w:r>
      <w:proofErr w:type="spellEnd"/>
      <w:r w:rsidR="00773F3A">
        <w:rPr>
          <w:rFonts w:asciiTheme="majorBidi" w:hAnsiTheme="majorBidi" w:cstheme="majorBidi"/>
          <w:sz w:val="24"/>
          <w:szCs w:val="24"/>
        </w:rPr>
        <w:t xml:space="preserve"> </w:t>
      </w:r>
      <w:r w:rsidR="00CA7E82" w:rsidRPr="008B1B4E">
        <w:rPr>
          <w:rFonts w:asciiTheme="majorBidi" w:hAnsiTheme="majorBidi" w:cstheme="majorBidi"/>
          <w:sz w:val="24"/>
          <w:szCs w:val="24"/>
        </w:rPr>
        <w:t>2011)</w:t>
      </w:r>
      <w:r w:rsidR="004220B1" w:rsidRPr="008B1B4E">
        <w:rPr>
          <w:rFonts w:asciiTheme="majorBidi" w:hAnsiTheme="majorBidi" w:cstheme="majorBidi"/>
          <w:sz w:val="24"/>
          <w:szCs w:val="24"/>
        </w:rPr>
        <w:t xml:space="preserve">.  </w:t>
      </w:r>
      <w:r w:rsidR="00BE02D0" w:rsidRPr="008B1B4E">
        <w:rPr>
          <w:rFonts w:asciiTheme="majorBidi" w:hAnsiTheme="majorBidi" w:cstheme="majorBidi"/>
          <w:sz w:val="24"/>
          <w:szCs w:val="24"/>
        </w:rPr>
        <w:t xml:space="preserve">Jackson and Rogers (2007) use stochastic dominance concepts in describing efficiency results for social networks including networks of citations emanating from single paper.  </w:t>
      </w:r>
      <w:r w:rsidR="004220B1" w:rsidRPr="008B1B4E">
        <w:rPr>
          <w:rFonts w:asciiTheme="majorBidi" w:hAnsiTheme="majorBidi" w:cstheme="majorBidi"/>
          <w:sz w:val="24"/>
          <w:szCs w:val="24"/>
        </w:rPr>
        <w:t>Here st</w:t>
      </w:r>
      <w:r w:rsidR="00CD6EA3" w:rsidRPr="008B1B4E">
        <w:rPr>
          <w:rFonts w:asciiTheme="majorBidi" w:hAnsiTheme="majorBidi" w:cstheme="majorBidi"/>
          <w:sz w:val="24"/>
          <w:szCs w:val="24"/>
        </w:rPr>
        <w:t xml:space="preserve">ochastic </w:t>
      </w:r>
      <w:r w:rsidR="004220B1" w:rsidRPr="008B1B4E">
        <w:rPr>
          <w:rFonts w:asciiTheme="majorBidi" w:hAnsiTheme="majorBidi" w:cstheme="majorBidi"/>
          <w:sz w:val="24"/>
          <w:szCs w:val="24"/>
        </w:rPr>
        <w:t xml:space="preserve">dominance concepts are used to provide a foundation </w:t>
      </w:r>
      <w:r w:rsidR="00CD6EA3" w:rsidRPr="008B1B4E">
        <w:rPr>
          <w:rFonts w:asciiTheme="majorBidi" w:hAnsiTheme="majorBidi" w:cstheme="majorBidi"/>
          <w:sz w:val="24"/>
          <w:szCs w:val="24"/>
        </w:rPr>
        <w:t xml:space="preserve">for </w:t>
      </w:r>
      <w:r w:rsidR="008E2604" w:rsidRPr="008B1B4E">
        <w:rPr>
          <w:rFonts w:asciiTheme="majorBidi" w:hAnsiTheme="majorBidi" w:cstheme="majorBidi"/>
          <w:sz w:val="24"/>
          <w:szCs w:val="24"/>
        </w:rPr>
        <w:t xml:space="preserve">the </w:t>
      </w:r>
      <w:r w:rsidR="00CD6EA3" w:rsidRPr="008B1B4E">
        <w:rPr>
          <w:rFonts w:asciiTheme="majorBidi" w:hAnsiTheme="majorBidi" w:cstheme="majorBidi"/>
          <w:sz w:val="24"/>
          <w:szCs w:val="24"/>
        </w:rPr>
        <w:t>characterisation of some differences in the distribution of citation patterns over time.</w:t>
      </w:r>
      <w:r w:rsidR="00480B9B" w:rsidRPr="008B1B4E">
        <w:rPr>
          <w:rFonts w:asciiTheme="majorBidi" w:hAnsiTheme="majorBidi" w:cstheme="majorBidi"/>
          <w:sz w:val="24"/>
          <w:szCs w:val="24"/>
        </w:rPr>
        <w:t xml:space="preserve">  </w:t>
      </w:r>
    </w:p>
    <w:p w:rsidR="002977F2" w:rsidRPr="00443946" w:rsidRDefault="002977F2" w:rsidP="00892C33">
      <w:pPr>
        <w:tabs>
          <w:tab w:val="left" w:pos="426"/>
        </w:tabs>
        <w:spacing w:after="0"/>
        <w:jc w:val="both"/>
        <w:rPr>
          <w:rFonts w:asciiTheme="majorBidi" w:hAnsiTheme="majorBidi" w:cstheme="majorBidi"/>
          <w:sz w:val="16"/>
          <w:szCs w:val="16"/>
        </w:rPr>
      </w:pPr>
    </w:p>
    <w:p w:rsidR="00CD6EA3" w:rsidRDefault="002977F2"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8E2604" w:rsidRPr="008B1B4E">
        <w:rPr>
          <w:rFonts w:asciiTheme="majorBidi" w:hAnsiTheme="majorBidi" w:cstheme="majorBidi"/>
          <w:sz w:val="24"/>
          <w:szCs w:val="24"/>
        </w:rPr>
        <w:t>C</w:t>
      </w:r>
      <w:r w:rsidR="00CD6EA3" w:rsidRPr="008B1B4E">
        <w:rPr>
          <w:rFonts w:asciiTheme="majorBidi" w:hAnsiTheme="majorBidi" w:cstheme="majorBidi"/>
          <w:sz w:val="24"/>
          <w:szCs w:val="24"/>
        </w:rPr>
        <w:t xml:space="preserve">itations are </w:t>
      </w:r>
      <w:r w:rsidR="008E2604" w:rsidRPr="008B1B4E">
        <w:rPr>
          <w:rFonts w:asciiTheme="majorBidi" w:hAnsiTheme="majorBidi" w:cstheme="majorBidi"/>
          <w:sz w:val="24"/>
          <w:szCs w:val="24"/>
        </w:rPr>
        <w:t xml:space="preserve">only one </w:t>
      </w:r>
      <w:r w:rsidR="00CD6EA3" w:rsidRPr="008B1B4E">
        <w:rPr>
          <w:rFonts w:asciiTheme="majorBidi" w:hAnsiTheme="majorBidi" w:cstheme="majorBidi"/>
          <w:sz w:val="24"/>
          <w:szCs w:val="24"/>
        </w:rPr>
        <w:t xml:space="preserve">indicator </w:t>
      </w:r>
      <w:r w:rsidR="00CA7E82" w:rsidRPr="008B1B4E">
        <w:rPr>
          <w:rFonts w:asciiTheme="majorBidi" w:hAnsiTheme="majorBidi" w:cstheme="majorBidi"/>
          <w:sz w:val="24"/>
          <w:szCs w:val="24"/>
        </w:rPr>
        <w:t xml:space="preserve">of </w:t>
      </w:r>
      <w:r w:rsidR="00CD6EA3" w:rsidRPr="008B1B4E">
        <w:rPr>
          <w:rFonts w:asciiTheme="majorBidi" w:hAnsiTheme="majorBidi" w:cstheme="majorBidi"/>
          <w:sz w:val="24"/>
          <w:szCs w:val="24"/>
        </w:rPr>
        <w:t xml:space="preserve">the contribution to knowledge derived </w:t>
      </w:r>
      <w:r w:rsidR="008E2604" w:rsidRPr="008B1B4E">
        <w:rPr>
          <w:rFonts w:asciiTheme="majorBidi" w:hAnsiTheme="majorBidi" w:cstheme="majorBidi"/>
          <w:sz w:val="24"/>
          <w:szCs w:val="24"/>
        </w:rPr>
        <w:t>from</w:t>
      </w:r>
      <w:r w:rsidR="00CD6EA3" w:rsidRPr="008B1B4E">
        <w:rPr>
          <w:rFonts w:asciiTheme="majorBidi" w:hAnsiTheme="majorBidi" w:cstheme="majorBidi"/>
          <w:sz w:val="24"/>
          <w:szCs w:val="24"/>
        </w:rPr>
        <w:t xml:space="preserve"> particular publications or sets of publication.  Clearly there are many factors that </w:t>
      </w:r>
      <w:r w:rsidR="008E2604" w:rsidRPr="008B1B4E">
        <w:rPr>
          <w:rFonts w:asciiTheme="majorBidi" w:hAnsiTheme="majorBidi" w:cstheme="majorBidi"/>
          <w:sz w:val="24"/>
          <w:szCs w:val="24"/>
        </w:rPr>
        <w:t>also pr</w:t>
      </w:r>
      <w:r w:rsidR="00CD6EA3" w:rsidRPr="008B1B4E">
        <w:rPr>
          <w:rFonts w:asciiTheme="majorBidi" w:hAnsiTheme="majorBidi" w:cstheme="majorBidi"/>
          <w:sz w:val="24"/>
          <w:szCs w:val="24"/>
        </w:rPr>
        <w:t>ovide indicators of the likely contribution to knowledge from a particular publication such as: the research record of the authors, the journal in which the research is published, the length of the paper, etc.  Similarly, there are a number of factors that will influence the likely contribution to knowledge that is indicated by a particular citation such as: the research record of the citing author, the quality of the journal in which the citation is made, where i</w:t>
      </w:r>
      <w:r w:rsidR="008E2604" w:rsidRPr="008B1B4E">
        <w:rPr>
          <w:rFonts w:asciiTheme="majorBidi" w:hAnsiTheme="majorBidi" w:cstheme="majorBidi"/>
          <w:sz w:val="24"/>
          <w:szCs w:val="24"/>
        </w:rPr>
        <w:t>n</w:t>
      </w:r>
      <w:r w:rsidR="00CD6EA3" w:rsidRPr="008B1B4E">
        <w:rPr>
          <w:rFonts w:asciiTheme="majorBidi" w:hAnsiTheme="majorBidi" w:cstheme="majorBidi"/>
          <w:sz w:val="24"/>
          <w:szCs w:val="24"/>
        </w:rPr>
        <w:t xml:space="preserve"> the history of citations the particular citation occurs, etc.  Here we consider only the influence of time on the contribution to knowledge that is indicated by citations.  We concentrate on this factor because we are interested in differences in the time patterns of citations for different journals, </w:t>
      </w:r>
      <w:r w:rsidR="002C45E5" w:rsidRPr="008B1B4E">
        <w:rPr>
          <w:rFonts w:asciiTheme="majorBidi" w:hAnsiTheme="majorBidi" w:cstheme="majorBidi"/>
          <w:sz w:val="24"/>
          <w:szCs w:val="24"/>
        </w:rPr>
        <w:t xml:space="preserve">papers in a </w:t>
      </w:r>
      <w:r w:rsidR="00CD6EA3" w:rsidRPr="008B1B4E">
        <w:rPr>
          <w:rFonts w:asciiTheme="majorBidi" w:hAnsiTheme="majorBidi" w:cstheme="majorBidi"/>
          <w:sz w:val="24"/>
          <w:szCs w:val="24"/>
        </w:rPr>
        <w:t>subject</w:t>
      </w:r>
      <w:r w:rsidR="00F54FD0" w:rsidRPr="008B1B4E">
        <w:rPr>
          <w:rFonts w:asciiTheme="majorBidi" w:hAnsiTheme="majorBidi" w:cstheme="majorBidi"/>
          <w:sz w:val="24"/>
          <w:szCs w:val="24"/>
        </w:rPr>
        <w:t xml:space="preserve"> or individuals</w:t>
      </w:r>
      <w:r w:rsidR="00CD6EA3" w:rsidRPr="008B1B4E">
        <w:rPr>
          <w:rFonts w:asciiTheme="majorBidi" w:hAnsiTheme="majorBidi" w:cstheme="majorBidi"/>
          <w:sz w:val="24"/>
          <w:szCs w:val="24"/>
        </w:rPr>
        <w:t xml:space="preserve">.  </w:t>
      </w:r>
    </w:p>
    <w:p w:rsidR="00EF6C7A" w:rsidRDefault="00EF6C7A" w:rsidP="00892C33">
      <w:pPr>
        <w:tabs>
          <w:tab w:val="left" w:pos="426"/>
        </w:tabs>
        <w:spacing w:after="0"/>
        <w:jc w:val="both"/>
        <w:rPr>
          <w:rFonts w:asciiTheme="majorBidi" w:hAnsiTheme="majorBidi" w:cstheme="majorBidi"/>
          <w:sz w:val="24"/>
          <w:szCs w:val="24"/>
        </w:rPr>
      </w:pPr>
    </w:p>
    <w:p w:rsidR="00BE02D0" w:rsidRDefault="00BE02D0" w:rsidP="00892C33">
      <w:pPr>
        <w:pStyle w:val="ListParagraph"/>
        <w:numPr>
          <w:ilvl w:val="0"/>
          <w:numId w:val="3"/>
        </w:numPr>
        <w:spacing w:after="0"/>
        <w:ind w:left="426" w:hanging="426"/>
        <w:jc w:val="both"/>
        <w:rPr>
          <w:rFonts w:asciiTheme="majorBidi" w:hAnsiTheme="majorBidi" w:cstheme="majorBidi"/>
          <w:b/>
          <w:sz w:val="24"/>
          <w:szCs w:val="24"/>
        </w:rPr>
      </w:pPr>
      <w:r w:rsidRPr="002977F2">
        <w:rPr>
          <w:rFonts w:asciiTheme="majorBidi" w:hAnsiTheme="majorBidi" w:cstheme="majorBidi"/>
          <w:b/>
          <w:sz w:val="24"/>
          <w:szCs w:val="24"/>
        </w:rPr>
        <w:t>A Framework for the Comparison of Citation Timing Patterns</w:t>
      </w:r>
    </w:p>
    <w:p w:rsidR="002977F2" w:rsidRPr="00443946" w:rsidRDefault="002977F2" w:rsidP="00892C33">
      <w:pPr>
        <w:pStyle w:val="ListParagraph"/>
        <w:spacing w:after="0"/>
        <w:ind w:left="426"/>
        <w:jc w:val="both"/>
        <w:rPr>
          <w:rFonts w:asciiTheme="majorBidi" w:hAnsiTheme="majorBidi" w:cstheme="majorBidi"/>
          <w:b/>
          <w:sz w:val="6"/>
          <w:szCs w:val="6"/>
        </w:rPr>
      </w:pPr>
    </w:p>
    <w:p w:rsidR="00CD6EA3" w:rsidRDefault="00CD6EA3" w:rsidP="00892C33">
      <w:pPr>
        <w:tabs>
          <w:tab w:val="left" w:pos="426"/>
        </w:tabs>
        <w:spacing w:after="0"/>
        <w:jc w:val="both"/>
        <w:rPr>
          <w:rFonts w:asciiTheme="majorBidi" w:hAnsiTheme="majorBidi" w:cstheme="majorBidi"/>
          <w:sz w:val="24"/>
          <w:szCs w:val="24"/>
        </w:rPr>
      </w:pPr>
      <w:r w:rsidRPr="008B1B4E">
        <w:rPr>
          <w:rFonts w:asciiTheme="majorBidi" w:hAnsiTheme="majorBidi" w:cstheme="majorBidi"/>
          <w:sz w:val="24"/>
          <w:szCs w:val="24"/>
        </w:rPr>
        <w:t xml:space="preserve">To provide a simple framework we consider research published at time </w:t>
      </w:r>
      <w:r w:rsidRPr="008B1B4E">
        <w:rPr>
          <w:rFonts w:asciiTheme="majorBidi" w:hAnsiTheme="majorBidi" w:cstheme="majorBidi"/>
          <w:i/>
          <w:iCs/>
          <w:sz w:val="24"/>
          <w:szCs w:val="24"/>
        </w:rPr>
        <w:t>t</w:t>
      </w:r>
      <w:r w:rsidRPr="008B1B4E">
        <w:rPr>
          <w:rFonts w:asciiTheme="majorBidi" w:hAnsiTheme="majorBidi" w:cstheme="majorBidi"/>
          <w:sz w:val="24"/>
          <w:szCs w:val="24"/>
          <w:vertAlign w:val="subscript"/>
        </w:rPr>
        <w:t>0</w:t>
      </w:r>
      <w:r w:rsidRPr="008B1B4E">
        <w:rPr>
          <w:rFonts w:asciiTheme="majorBidi" w:hAnsiTheme="majorBidi" w:cstheme="majorBidi"/>
          <w:sz w:val="24"/>
          <w:szCs w:val="24"/>
        </w:rPr>
        <w:t xml:space="preserve"> and the pattern of citations to that research </w:t>
      </w:r>
      <w:r w:rsidR="00BC7466" w:rsidRPr="008B1B4E">
        <w:rPr>
          <w:rFonts w:asciiTheme="majorBidi" w:hAnsiTheme="majorBidi" w:cstheme="majorBidi"/>
          <w:sz w:val="24"/>
          <w:szCs w:val="24"/>
        </w:rPr>
        <w:t xml:space="preserve">received by time </w:t>
      </w:r>
      <w:r w:rsidR="00BC7466" w:rsidRPr="008B1B4E">
        <w:rPr>
          <w:rFonts w:asciiTheme="majorBidi" w:hAnsiTheme="majorBidi" w:cstheme="majorBidi"/>
          <w:i/>
          <w:iCs/>
          <w:sz w:val="24"/>
          <w:szCs w:val="24"/>
        </w:rPr>
        <w:t>t</w:t>
      </w:r>
      <w:r w:rsidR="00FA0CB1">
        <w:rPr>
          <w:rFonts w:asciiTheme="majorBidi" w:hAnsiTheme="majorBidi" w:cstheme="majorBidi"/>
          <w:sz w:val="24"/>
          <w:szCs w:val="24"/>
          <w:vertAlign w:val="subscript"/>
        </w:rPr>
        <w:t>n</w:t>
      </w:r>
      <w:r w:rsidR="00BC7466" w:rsidRPr="008B1B4E">
        <w:rPr>
          <w:rFonts w:asciiTheme="majorBidi" w:hAnsiTheme="majorBidi" w:cstheme="majorBidi"/>
          <w:sz w:val="24"/>
          <w:szCs w:val="24"/>
        </w:rPr>
        <w:t>.</w:t>
      </w:r>
      <w:r w:rsidR="002D65A9">
        <w:rPr>
          <w:rStyle w:val="FootnoteReference"/>
          <w:rFonts w:asciiTheme="majorBidi" w:hAnsiTheme="majorBidi" w:cstheme="majorBidi"/>
          <w:sz w:val="24"/>
          <w:szCs w:val="24"/>
        </w:rPr>
        <w:footnoteReference w:id="5"/>
      </w:r>
      <w:r w:rsidR="00BC7466" w:rsidRPr="008B1B4E">
        <w:rPr>
          <w:rFonts w:asciiTheme="majorBidi" w:hAnsiTheme="majorBidi" w:cstheme="majorBidi"/>
          <w:sz w:val="24"/>
          <w:szCs w:val="24"/>
        </w:rPr>
        <w:t xml:space="preserve">  Let the knowledge gained as indicated by these citations be represented by</w:t>
      </w:r>
    </w:p>
    <w:p w:rsidR="002977F2" w:rsidRPr="004A2796" w:rsidRDefault="002977F2" w:rsidP="00892C33">
      <w:pPr>
        <w:tabs>
          <w:tab w:val="left" w:pos="426"/>
        </w:tabs>
        <w:spacing w:after="0"/>
        <w:jc w:val="both"/>
        <w:rPr>
          <w:rFonts w:asciiTheme="majorBidi" w:hAnsiTheme="majorBidi" w:cstheme="majorBidi"/>
          <w:sz w:val="6"/>
          <w:szCs w:val="6"/>
        </w:rPr>
      </w:pPr>
    </w:p>
    <w:p w:rsidR="00CA7E82" w:rsidRPr="008B1B4E" w:rsidRDefault="00CA7E82" w:rsidP="00892C33">
      <w:pPr>
        <w:tabs>
          <w:tab w:val="left" w:pos="426"/>
        </w:tabs>
        <w:spacing w:after="0"/>
        <w:jc w:val="both"/>
        <w:rPr>
          <w:rFonts w:asciiTheme="majorBidi" w:hAnsiTheme="majorBidi" w:cstheme="majorBidi"/>
          <w:sz w:val="24"/>
          <w:szCs w:val="24"/>
        </w:rPr>
      </w:pPr>
      <m:oMathPara>
        <m:oMath>
          <m:r>
            <w:rPr>
              <w:rFonts w:ascii="Cambria Math" w:hAnsi="Cambria Math" w:cstheme="majorBidi"/>
              <w:sz w:val="24"/>
              <w:szCs w:val="24"/>
            </w:rPr>
            <m:t>K</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n</m:t>
                  </m:r>
                </m:sub>
              </m:sSub>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k</m:t>
              </m:r>
            </m:e>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Sub>
          <m:sSub>
            <m:sSubPr>
              <m:ctrlPr>
                <w:rPr>
                  <w:rFonts w:ascii="Cambria Math" w:hAnsi="Cambria Math" w:cstheme="majorBidi"/>
                  <w:i/>
                  <w:sz w:val="24"/>
                  <w:szCs w:val="24"/>
                </w:rPr>
              </m:ctrlPr>
            </m:sSubPr>
            <m:e>
              <m:r>
                <w:rPr>
                  <w:rFonts w:ascii="Cambria Math" w:hAnsi="Cambria Math" w:cstheme="majorBidi"/>
                  <w:sz w:val="24"/>
                  <w:szCs w:val="24"/>
                </w:rPr>
                <m:t>h</m:t>
              </m:r>
            </m:e>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k</m:t>
              </m:r>
            </m:e>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n</m:t>
                  </m:r>
                </m:sub>
              </m:sSub>
            </m:sub>
          </m:sSub>
          <m:sSub>
            <m:sSubPr>
              <m:ctrlPr>
                <w:rPr>
                  <w:rFonts w:ascii="Cambria Math" w:hAnsi="Cambria Math" w:cstheme="majorBidi"/>
                  <w:i/>
                  <w:sz w:val="24"/>
                  <w:szCs w:val="24"/>
                </w:rPr>
              </m:ctrlPr>
            </m:sSubPr>
            <m:e>
              <m:r>
                <w:rPr>
                  <w:rFonts w:ascii="Cambria Math" w:hAnsi="Cambria Math" w:cstheme="majorBidi"/>
                  <w:sz w:val="24"/>
                  <w:szCs w:val="24"/>
                </w:rPr>
                <m:t>h</m:t>
              </m:r>
            </m:e>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n</m:t>
                  </m:r>
                </m:sub>
              </m:sSub>
            </m:sub>
          </m:sSub>
          <m:r>
            <w:rPr>
              <w:rFonts w:ascii="Cambria Math" w:hAnsi="Cambria Math" w:cstheme="majorBidi"/>
              <w:sz w:val="24"/>
              <w:szCs w:val="24"/>
            </w:rPr>
            <m:t>,</m:t>
          </m:r>
        </m:oMath>
      </m:oMathPara>
    </w:p>
    <w:p w:rsidR="002977F2" w:rsidRPr="00443946" w:rsidRDefault="002977F2" w:rsidP="00892C33">
      <w:pPr>
        <w:tabs>
          <w:tab w:val="left" w:pos="426"/>
        </w:tabs>
        <w:spacing w:after="0"/>
        <w:jc w:val="both"/>
        <w:rPr>
          <w:rFonts w:asciiTheme="majorBidi" w:hAnsiTheme="majorBidi" w:cstheme="majorBidi"/>
          <w:sz w:val="12"/>
          <w:szCs w:val="12"/>
        </w:rPr>
      </w:pPr>
    </w:p>
    <w:p w:rsidR="002C45E5" w:rsidRPr="008B1B4E" w:rsidRDefault="00F54FD0" w:rsidP="00892C33">
      <w:pPr>
        <w:tabs>
          <w:tab w:val="left" w:pos="426"/>
        </w:tabs>
        <w:spacing w:after="0"/>
        <w:jc w:val="both"/>
        <w:rPr>
          <w:rFonts w:asciiTheme="majorBidi" w:hAnsiTheme="majorBidi" w:cstheme="majorBidi"/>
          <w:sz w:val="24"/>
          <w:szCs w:val="24"/>
        </w:rPr>
      </w:pPr>
      <w:proofErr w:type="gramStart"/>
      <w:r w:rsidRPr="008B1B4E">
        <w:rPr>
          <w:rFonts w:asciiTheme="majorBidi" w:hAnsiTheme="majorBidi" w:cstheme="majorBidi"/>
          <w:sz w:val="24"/>
          <w:szCs w:val="24"/>
        </w:rPr>
        <w:t>where</w:t>
      </w:r>
      <w:proofErr w:type="gramEnd"/>
      <w:r w:rsidRPr="008B1B4E">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k</m:t>
            </m:r>
          </m:e>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i</m:t>
                </m:r>
              </m:sub>
            </m:sSub>
          </m:sub>
        </m:sSub>
      </m:oMath>
      <w:r w:rsidRPr="008B1B4E">
        <w:rPr>
          <w:rFonts w:asciiTheme="majorBidi" w:hAnsiTheme="majorBidi" w:cstheme="majorBidi"/>
          <w:sz w:val="24"/>
          <w:szCs w:val="24"/>
        </w:rPr>
        <w:t xml:space="preserve"> is the contribution to knowledge of a single cite at time </w:t>
      </w:r>
      <w:proofErr w:type="spellStart"/>
      <w:r w:rsidRPr="008B1B4E">
        <w:rPr>
          <w:rFonts w:asciiTheme="majorBidi" w:hAnsiTheme="majorBidi" w:cstheme="majorBidi"/>
          <w:i/>
          <w:iCs/>
          <w:sz w:val="24"/>
          <w:szCs w:val="24"/>
        </w:rPr>
        <w:t>t</w:t>
      </w:r>
      <w:r w:rsidRPr="008B1B4E">
        <w:rPr>
          <w:rFonts w:asciiTheme="majorBidi" w:hAnsiTheme="majorBidi" w:cstheme="majorBidi"/>
          <w:i/>
          <w:iCs/>
          <w:sz w:val="24"/>
          <w:szCs w:val="24"/>
          <w:vertAlign w:val="subscript"/>
        </w:rPr>
        <w:t>i</w:t>
      </w:r>
      <w:proofErr w:type="spellEnd"/>
      <w:r w:rsidRPr="008B1B4E">
        <w:rPr>
          <w:rFonts w:asciiTheme="majorBidi" w:hAnsiTheme="majorBidi" w:cstheme="majorBidi"/>
          <w:i/>
          <w:iCs/>
          <w:sz w:val="24"/>
          <w:szCs w:val="24"/>
        </w:rPr>
        <w:t xml:space="preserve">, </w:t>
      </w:r>
      <w:r w:rsidRPr="008B1B4E">
        <w:rPr>
          <w:rFonts w:asciiTheme="majorBidi" w:hAnsiTheme="majorBidi" w:cstheme="majorBidi"/>
          <w:sz w:val="24"/>
          <w:szCs w:val="24"/>
        </w:rPr>
        <w:t>and</w:t>
      </w:r>
      <w:r w:rsidRPr="008B1B4E">
        <w:rPr>
          <w:rFonts w:asciiTheme="majorBidi" w:hAnsiTheme="majorBidi" w:cstheme="majorBidi"/>
          <w:i/>
          <w:iCs/>
          <w:sz w:val="24"/>
          <w:szCs w:val="24"/>
          <w:vertAlign w:val="subscript"/>
        </w:rPr>
        <w:t>,</w:t>
      </w:r>
      <w:r w:rsidRPr="008B1B4E">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h</m:t>
            </m:r>
          </m:e>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i</m:t>
                </m:r>
              </m:sub>
            </m:sSub>
          </m:sub>
        </m:sSub>
      </m:oMath>
      <w:r w:rsidRPr="008B1B4E">
        <w:rPr>
          <w:rFonts w:asciiTheme="majorBidi" w:hAnsiTheme="majorBidi" w:cstheme="majorBidi"/>
          <w:sz w:val="24"/>
          <w:szCs w:val="24"/>
        </w:rPr>
        <w:t xml:space="preserve"> the number of cites at time </w:t>
      </w:r>
      <w:proofErr w:type="spellStart"/>
      <w:r w:rsidRPr="008B1B4E">
        <w:rPr>
          <w:rFonts w:asciiTheme="majorBidi" w:hAnsiTheme="majorBidi" w:cstheme="majorBidi"/>
          <w:i/>
          <w:iCs/>
          <w:sz w:val="24"/>
          <w:szCs w:val="24"/>
        </w:rPr>
        <w:t>t</w:t>
      </w:r>
      <w:r w:rsidRPr="008B1B4E">
        <w:rPr>
          <w:rFonts w:asciiTheme="majorBidi" w:hAnsiTheme="majorBidi" w:cstheme="majorBidi"/>
          <w:i/>
          <w:iCs/>
          <w:sz w:val="24"/>
          <w:szCs w:val="24"/>
          <w:vertAlign w:val="subscript"/>
        </w:rPr>
        <w:t>i</w:t>
      </w:r>
      <w:proofErr w:type="spellEnd"/>
      <w:r w:rsidRPr="008B1B4E">
        <w:rPr>
          <w:rFonts w:asciiTheme="majorBidi" w:hAnsiTheme="majorBidi" w:cstheme="majorBidi"/>
          <w:sz w:val="24"/>
          <w:szCs w:val="24"/>
        </w:rPr>
        <w:t>.</w:t>
      </w:r>
      <w:r w:rsidR="002D65A9">
        <w:rPr>
          <w:rStyle w:val="FootnoteReference"/>
          <w:rFonts w:asciiTheme="majorBidi" w:hAnsiTheme="majorBidi" w:cstheme="majorBidi"/>
          <w:sz w:val="24"/>
          <w:szCs w:val="24"/>
        </w:rPr>
        <w:footnoteReference w:id="6"/>
      </w:r>
      <w:r w:rsidRPr="008B1B4E">
        <w:rPr>
          <w:rFonts w:asciiTheme="majorBidi" w:hAnsiTheme="majorBidi" w:cstheme="majorBidi"/>
          <w:sz w:val="24"/>
          <w:szCs w:val="24"/>
        </w:rPr>
        <w:t xml:space="preserve">  </w:t>
      </w:r>
    </w:p>
    <w:p w:rsidR="00480B9B" w:rsidRDefault="002977F2"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lastRenderedPageBreak/>
        <w:tab/>
      </w:r>
      <w:r w:rsidR="002C45E5" w:rsidRPr="008B1B4E">
        <w:rPr>
          <w:rFonts w:asciiTheme="majorBidi" w:hAnsiTheme="majorBidi" w:cstheme="majorBidi"/>
          <w:sz w:val="24"/>
          <w:szCs w:val="24"/>
        </w:rPr>
        <w:t>It is important to note that this</w:t>
      </w:r>
      <w:r w:rsidR="00480B9B" w:rsidRPr="008B1B4E">
        <w:rPr>
          <w:rFonts w:asciiTheme="majorBidi" w:hAnsiTheme="majorBidi" w:cstheme="majorBidi"/>
          <w:sz w:val="24"/>
          <w:szCs w:val="24"/>
        </w:rPr>
        <w:t xml:space="preserve"> formulation implies that the knowledge contribution from a particular cite does not depend on the number of other cites occurring at the same time and that all cites result in the same </w:t>
      </w:r>
      <w:r w:rsidR="00BE02D0" w:rsidRPr="008B1B4E">
        <w:rPr>
          <w:rFonts w:asciiTheme="majorBidi" w:hAnsiTheme="majorBidi" w:cstheme="majorBidi"/>
          <w:sz w:val="24"/>
          <w:szCs w:val="24"/>
        </w:rPr>
        <w:t xml:space="preserve">indication of </w:t>
      </w:r>
      <w:r w:rsidR="00480B9B" w:rsidRPr="008B1B4E">
        <w:rPr>
          <w:rFonts w:asciiTheme="majorBidi" w:hAnsiTheme="majorBidi" w:cstheme="majorBidi"/>
          <w:sz w:val="24"/>
          <w:szCs w:val="24"/>
        </w:rPr>
        <w:t>contribution other than through the influence of time.</w:t>
      </w:r>
      <w:r w:rsidR="004737F6" w:rsidRPr="008B1B4E">
        <w:rPr>
          <w:rStyle w:val="FootnoteReference"/>
          <w:rFonts w:asciiTheme="majorBidi" w:hAnsiTheme="majorBidi" w:cstheme="majorBidi"/>
          <w:sz w:val="24"/>
          <w:szCs w:val="24"/>
        </w:rPr>
        <w:footnoteReference w:id="7"/>
      </w:r>
      <w:r w:rsidR="002C45E5" w:rsidRPr="008B1B4E">
        <w:rPr>
          <w:rFonts w:asciiTheme="majorBidi" w:hAnsiTheme="majorBidi" w:cstheme="majorBidi"/>
          <w:sz w:val="24"/>
          <w:szCs w:val="24"/>
        </w:rPr>
        <w:t xml:space="preserve">  This is a simplification, but while the probability of a cite </w:t>
      </w:r>
      <w:proofErr w:type="gramStart"/>
      <w:r w:rsidR="002C45E5" w:rsidRPr="008B1B4E">
        <w:rPr>
          <w:rFonts w:asciiTheme="majorBidi" w:hAnsiTheme="majorBidi" w:cstheme="majorBidi"/>
          <w:sz w:val="24"/>
          <w:szCs w:val="24"/>
        </w:rPr>
        <w:t>may</w:t>
      </w:r>
      <w:proofErr w:type="gramEnd"/>
      <w:r w:rsidR="002C45E5" w:rsidRPr="008B1B4E">
        <w:rPr>
          <w:rFonts w:asciiTheme="majorBidi" w:hAnsiTheme="majorBidi" w:cstheme="majorBidi"/>
          <w:sz w:val="24"/>
          <w:szCs w:val="24"/>
        </w:rPr>
        <w:t xml:space="preserve"> well depend on the number of cites being made by others, it is not so clear why this should impact on the contribution to knowledge that a particular cite signals.</w:t>
      </w:r>
      <w:r w:rsidR="002814B9" w:rsidRPr="008B1B4E">
        <w:rPr>
          <w:rFonts w:asciiTheme="majorBidi" w:hAnsiTheme="majorBidi" w:cstheme="majorBidi"/>
          <w:sz w:val="24"/>
          <w:szCs w:val="24"/>
        </w:rPr>
        <w:t xml:space="preserve">  With few cites occurring at the same time discovery might be signalled, with many c</w:t>
      </w:r>
      <w:r w:rsidR="008C1F74" w:rsidRPr="008B1B4E">
        <w:rPr>
          <w:rFonts w:asciiTheme="majorBidi" w:hAnsiTheme="majorBidi" w:cstheme="majorBidi"/>
          <w:sz w:val="24"/>
          <w:szCs w:val="24"/>
        </w:rPr>
        <w:t>i</w:t>
      </w:r>
      <w:r w:rsidR="002814B9" w:rsidRPr="008B1B4E">
        <w:rPr>
          <w:rFonts w:asciiTheme="majorBidi" w:hAnsiTheme="majorBidi" w:cstheme="majorBidi"/>
          <w:sz w:val="24"/>
          <w:szCs w:val="24"/>
        </w:rPr>
        <w:t>tes</w:t>
      </w:r>
      <w:r w:rsidR="00E14BF2" w:rsidRPr="008B1B4E">
        <w:rPr>
          <w:rFonts w:asciiTheme="majorBidi" w:hAnsiTheme="majorBidi" w:cstheme="majorBidi"/>
          <w:sz w:val="24"/>
          <w:szCs w:val="24"/>
        </w:rPr>
        <w:t>,</w:t>
      </w:r>
      <w:r w:rsidR="002814B9" w:rsidRPr="008B1B4E">
        <w:rPr>
          <w:rFonts w:asciiTheme="majorBidi" w:hAnsiTheme="majorBidi" w:cstheme="majorBidi"/>
          <w:sz w:val="24"/>
          <w:szCs w:val="24"/>
        </w:rPr>
        <w:t xml:space="preserve"> momentum in the discovery of ideas might be signalled. </w:t>
      </w:r>
    </w:p>
    <w:p w:rsidR="002977F2" w:rsidRPr="00965DE3" w:rsidRDefault="002977F2" w:rsidP="00892C33">
      <w:pPr>
        <w:tabs>
          <w:tab w:val="left" w:pos="426"/>
        </w:tabs>
        <w:spacing w:after="0"/>
        <w:jc w:val="both"/>
        <w:rPr>
          <w:rFonts w:asciiTheme="majorBidi" w:hAnsiTheme="majorBidi" w:cstheme="majorBidi"/>
          <w:sz w:val="20"/>
          <w:szCs w:val="20"/>
        </w:rPr>
      </w:pPr>
    </w:p>
    <w:p w:rsidR="008C1F74" w:rsidRPr="008B1B4E" w:rsidRDefault="002977F2"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8C1F74" w:rsidRPr="008B1B4E">
        <w:rPr>
          <w:rFonts w:asciiTheme="majorBidi" w:hAnsiTheme="majorBidi" w:cstheme="majorBidi"/>
          <w:sz w:val="24"/>
          <w:szCs w:val="24"/>
        </w:rPr>
        <w:t xml:space="preserve">The treatment of the signal provided by </w:t>
      </w:r>
      <w:proofErr w:type="gramStart"/>
      <w:r w:rsidR="008C1F74" w:rsidRPr="008B1B4E">
        <w:rPr>
          <w:rFonts w:asciiTheme="majorBidi" w:hAnsiTheme="majorBidi" w:cstheme="majorBidi"/>
          <w:sz w:val="24"/>
          <w:szCs w:val="24"/>
        </w:rPr>
        <w:t>a cite</w:t>
      </w:r>
      <w:proofErr w:type="gramEnd"/>
      <w:r w:rsidR="008C1F74" w:rsidRPr="008B1B4E">
        <w:rPr>
          <w:rFonts w:asciiTheme="majorBidi" w:hAnsiTheme="majorBidi" w:cstheme="majorBidi"/>
          <w:sz w:val="24"/>
          <w:szCs w:val="24"/>
        </w:rPr>
        <w:t xml:space="preserve"> as independent of the cites occurring around it is consistent with the way in which cites are treated in assessing the contributions of journals through impact factors or impact fact</w:t>
      </w:r>
      <w:r w:rsidR="00D04132" w:rsidRPr="008B1B4E">
        <w:rPr>
          <w:rFonts w:asciiTheme="majorBidi" w:hAnsiTheme="majorBidi" w:cstheme="majorBidi"/>
          <w:sz w:val="24"/>
          <w:szCs w:val="24"/>
        </w:rPr>
        <w:t>or</w:t>
      </w:r>
      <w:r w:rsidR="008C1F74" w:rsidRPr="008B1B4E">
        <w:rPr>
          <w:rFonts w:asciiTheme="majorBidi" w:hAnsiTheme="majorBidi" w:cstheme="majorBidi"/>
          <w:sz w:val="24"/>
          <w:szCs w:val="24"/>
        </w:rPr>
        <w:t xml:space="preserve"> related metrics.  If the value indicated by a particular cite depended on the number of cites </w:t>
      </w:r>
      <w:r w:rsidR="005D5124" w:rsidRPr="008B1B4E">
        <w:rPr>
          <w:rFonts w:asciiTheme="majorBidi" w:hAnsiTheme="majorBidi" w:cstheme="majorBidi"/>
          <w:sz w:val="24"/>
          <w:szCs w:val="24"/>
        </w:rPr>
        <w:t>made to a particular article,</w:t>
      </w:r>
      <w:r w:rsidR="008C1F74" w:rsidRPr="008B1B4E">
        <w:rPr>
          <w:rFonts w:asciiTheme="majorBidi" w:hAnsiTheme="majorBidi" w:cstheme="majorBidi"/>
          <w:sz w:val="24"/>
          <w:szCs w:val="24"/>
        </w:rPr>
        <w:t xml:space="preserve"> then to properly assess the value of a journal using cites it would be necessary to </w:t>
      </w:r>
      <w:r w:rsidR="009C49B6">
        <w:rPr>
          <w:rFonts w:asciiTheme="majorBidi" w:hAnsiTheme="majorBidi" w:cstheme="majorBidi"/>
          <w:sz w:val="24"/>
          <w:szCs w:val="24"/>
        </w:rPr>
        <w:t>consider</w:t>
      </w:r>
      <w:r w:rsidR="008C1F74" w:rsidRPr="008B1B4E">
        <w:rPr>
          <w:rFonts w:asciiTheme="majorBidi" w:hAnsiTheme="majorBidi" w:cstheme="majorBidi"/>
          <w:sz w:val="24"/>
          <w:szCs w:val="24"/>
        </w:rPr>
        <w:t xml:space="preserve"> the distribution of cites across articles in </w:t>
      </w:r>
      <w:r w:rsidR="00BE02D0" w:rsidRPr="008B1B4E">
        <w:rPr>
          <w:rFonts w:asciiTheme="majorBidi" w:hAnsiTheme="majorBidi" w:cstheme="majorBidi"/>
          <w:sz w:val="24"/>
          <w:szCs w:val="24"/>
        </w:rPr>
        <w:t xml:space="preserve">an issue of a </w:t>
      </w:r>
      <w:r w:rsidR="008C1F74" w:rsidRPr="008B1B4E">
        <w:rPr>
          <w:rFonts w:asciiTheme="majorBidi" w:hAnsiTheme="majorBidi" w:cstheme="majorBidi"/>
          <w:sz w:val="24"/>
          <w:szCs w:val="24"/>
        </w:rPr>
        <w:t>journal.  The same would be true in assessing the value of the contribution made by a particular individual who has published a number of works.</w:t>
      </w:r>
    </w:p>
    <w:p w:rsidR="00CA7E82" w:rsidRDefault="00E32274" w:rsidP="00892C33">
      <w:pPr>
        <w:tabs>
          <w:tab w:val="left" w:pos="426"/>
        </w:tabs>
        <w:spacing w:after="0"/>
        <w:jc w:val="both"/>
        <w:rPr>
          <w:rFonts w:asciiTheme="majorBidi" w:hAnsiTheme="majorBidi" w:cstheme="majorBidi"/>
          <w:sz w:val="24"/>
          <w:szCs w:val="24"/>
          <w:vertAlign w:val="subscript"/>
        </w:rPr>
      </w:pPr>
      <w:r w:rsidRPr="008B1B4E">
        <w:rPr>
          <w:rFonts w:asciiTheme="majorBidi" w:hAnsiTheme="majorBidi" w:cstheme="majorBidi"/>
          <w:sz w:val="24"/>
          <w:szCs w:val="24"/>
        </w:rPr>
        <w:t>Rewriting the above</w:t>
      </w:r>
      <w:r w:rsidR="00F251E2" w:rsidRPr="008B1B4E">
        <w:rPr>
          <w:rFonts w:asciiTheme="majorBidi" w:hAnsiTheme="majorBidi" w:cstheme="majorBidi"/>
          <w:sz w:val="24"/>
          <w:szCs w:val="24"/>
        </w:rPr>
        <w:t xml:space="preserve"> treating time as continuous </w:t>
      </w:r>
      <w:r w:rsidR="002C45E5" w:rsidRPr="008B1B4E">
        <w:rPr>
          <w:rFonts w:asciiTheme="majorBidi" w:hAnsiTheme="majorBidi" w:cstheme="majorBidi"/>
          <w:sz w:val="24"/>
          <w:szCs w:val="24"/>
        </w:rPr>
        <w:t xml:space="preserve">and letting </w:t>
      </w:r>
      <w:proofErr w:type="spellStart"/>
      <w:proofErr w:type="gramStart"/>
      <w:r w:rsidR="002C45E5" w:rsidRPr="008B1B4E">
        <w:rPr>
          <w:rFonts w:asciiTheme="majorBidi" w:hAnsiTheme="majorBidi" w:cstheme="majorBidi"/>
          <w:i/>
          <w:iCs/>
          <w:sz w:val="24"/>
          <w:szCs w:val="24"/>
        </w:rPr>
        <w:t>t</w:t>
      </w:r>
      <w:r w:rsidR="002C45E5" w:rsidRPr="008B1B4E">
        <w:rPr>
          <w:rFonts w:asciiTheme="majorBidi" w:hAnsiTheme="majorBidi" w:cstheme="majorBidi"/>
          <w:i/>
          <w:iCs/>
          <w:sz w:val="24"/>
          <w:szCs w:val="24"/>
          <w:vertAlign w:val="subscript"/>
        </w:rPr>
        <w:t>n</w:t>
      </w:r>
      <w:proofErr w:type="spellEnd"/>
      <w:r w:rsidR="002C45E5" w:rsidRPr="008B1B4E">
        <w:rPr>
          <w:rFonts w:asciiTheme="majorBidi" w:hAnsiTheme="majorBidi" w:cstheme="majorBidi"/>
          <w:sz w:val="24"/>
          <w:szCs w:val="24"/>
        </w:rPr>
        <w:t>=</w:t>
      </w:r>
      <w:proofErr w:type="gramEnd"/>
      <w:r w:rsidR="002C45E5" w:rsidRPr="008B1B4E">
        <w:rPr>
          <w:rFonts w:asciiTheme="majorBidi" w:hAnsiTheme="majorBidi" w:cstheme="majorBidi"/>
          <w:i/>
          <w:iCs/>
          <w:sz w:val="24"/>
          <w:szCs w:val="24"/>
        </w:rPr>
        <w:t>t</w:t>
      </w:r>
      <w:r w:rsidR="002C45E5" w:rsidRPr="008B1B4E">
        <w:rPr>
          <w:rFonts w:asciiTheme="majorBidi" w:hAnsiTheme="majorBidi" w:cstheme="majorBidi"/>
          <w:sz w:val="24"/>
          <w:szCs w:val="24"/>
          <w:vertAlign w:val="subscript"/>
        </w:rPr>
        <w:t>1</w:t>
      </w:r>
    </w:p>
    <w:p w:rsidR="00965DE3" w:rsidRPr="00965DE3" w:rsidRDefault="00965DE3" w:rsidP="00892C33">
      <w:pPr>
        <w:tabs>
          <w:tab w:val="left" w:pos="426"/>
        </w:tabs>
        <w:spacing w:after="0"/>
        <w:jc w:val="both"/>
        <w:rPr>
          <w:rFonts w:asciiTheme="majorBidi" w:hAnsiTheme="majorBidi" w:cstheme="majorBidi"/>
          <w:sz w:val="12"/>
          <w:szCs w:val="12"/>
          <w:vertAlign w:val="subscript"/>
        </w:rPr>
      </w:pPr>
    </w:p>
    <w:p w:rsidR="00BC7466" w:rsidRPr="008B1B4E" w:rsidRDefault="00BC7466" w:rsidP="002977F2">
      <w:pPr>
        <w:tabs>
          <w:tab w:val="left" w:pos="426"/>
        </w:tabs>
        <w:spacing w:after="0"/>
        <w:rPr>
          <w:rFonts w:asciiTheme="majorBidi" w:hAnsiTheme="majorBidi" w:cstheme="majorBidi"/>
          <w:sz w:val="24"/>
          <w:szCs w:val="24"/>
        </w:rPr>
      </w:pPr>
      <m:oMathPara>
        <m:oMath>
          <m:r>
            <w:rPr>
              <w:rFonts w:ascii="Cambria Math" w:hAnsi="Cambria Math" w:cstheme="majorBidi"/>
              <w:sz w:val="24"/>
              <w:szCs w:val="24"/>
            </w:rPr>
            <m:t>K</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e>
          </m:d>
          <m:r>
            <w:rPr>
              <w:rFonts w:ascii="Cambria Math" w:hAnsi="Cambria Math" w:cstheme="majorBidi"/>
              <w:sz w:val="24"/>
              <w:szCs w:val="24"/>
            </w:rPr>
            <m:t>=</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up>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sup>
            <m:e>
              <m:r>
                <w:rPr>
                  <w:rFonts w:ascii="Cambria Math" w:hAnsi="Cambria Math" w:cstheme="majorBidi"/>
                  <w:sz w:val="24"/>
                  <w:szCs w:val="24"/>
                </w:rPr>
                <m:t>k</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h</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m:t>
              </m:r>
            </m:e>
          </m:nary>
        </m:oMath>
      </m:oMathPara>
    </w:p>
    <w:p w:rsidR="002977F2" w:rsidRPr="00965DE3" w:rsidRDefault="002977F2" w:rsidP="002977F2">
      <w:pPr>
        <w:tabs>
          <w:tab w:val="left" w:pos="426"/>
        </w:tabs>
        <w:spacing w:after="0"/>
        <w:rPr>
          <w:rFonts w:asciiTheme="majorBidi" w:hAnsiTheme="majorBidi" w:cstheme="majorBidi"/>
          <w:sz w:val="12"/>
          <w:szCs w:val="12"/>
        </w:rPr>
      </w:pPr>
    </w:p>
    <w:p w:rsidR="00BC7466" w:rsidRDefault="00BC7466" w:rsidP="00892C33">
      <w:pPr>
        <w:tabs>
          <w:tab w:val="left" w:pos="426"/>
        </w:tabs>
        <w:spacing w:after="0"/>
        <w:jc w:val="both"/>
        <w:rPr>
          <w:rFonts w:asciiTheme="majorBidi" w:hAnsiTheme="majorBidi" w:cstheme="majorBidi"/>
          <w:sz w:val="24"/>
          <w:szCs w:val="24"/>
        </w:rPr>
      </w:pPr>
      <w:proofErr w:type="gramStart"/>
      <w:r w:rsidRPr="008B1B4E">
        <w:rPr>
          <w:rFonts w:asciiTheme="majorBidi" w:hAnsiTheme="majorBidi" w:cstheme="majorBidi"/>
          <w:sz w:val="24"/>
          <w:szCs w:val="24"/>
        </w:rPr>
        <w:t>where</w:t>
      </w:r>
      <w:proofErr w:type="gramEnd"/>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k</w:t>
      </w:r>
      <w:r w:rsidRPr="008B1B4E">
        <w:rPr>
          <w:rFonts w:asciiTheme="majorBidi" w:hAnsiTheme="majorBidi" w:cstheme="majorBidi"/>
          <w:sz w:val="24"/>
          <w:szCs w:val="24"/>
        </w:rPr>
        <w:t>(</w:t>
      </w:r>
      <w:r w:rsidRPr="008B1B4E">
        <w:rPr>
          <w:rFonts w:asciiTheme="majorBidi" w:hAnsiTheme="majorBidi" w:cstheme="majorBidi"/>
          <w:i/>
          <w:iCs/>
          <w:sz w:val="24"/>
          <w:szCs w:val="24"/>
        </w:rPr>
        <w:t>t</w:t>
      </w:r>
      <w:r w:rsidRPr="008B1B4E">
        <w:rPr>
          <w:rFonts w:asciiTheme="majorBidi" w:hAnsiTheme="majorBidi" w:cstheme="majorBidi"/>
          <w:sz w:val="24"/>
          <w:szCs w:val="24"/>
        </w:rPr>
        <w:t xml:space="preserve">) is the contribution to knowledge of a single cite at time </w:t>
      </w:r>
      <w:r w:rsidRPr="008B1B4E">
        <w:rPr>
          <w:rFonts w:asciiTheme="majorBidi" w:hAnsiTheme="majorBidi" w:cstheme="majorBidi"/>
          <w:i/>
          <w:iCs/>
          <w:sz w:val="24"/>
          <w:szCs w:val="24"/>
        </w:rPr>
        <w:t>t</w:t>
      </w:r>
      <w:r w:rsidRPr="008B1B4E">
        <w:rPr>
          <w:rFonts w:asciiTheme="majorBidi" w:hAnsiTheme="majorBidi" w:cstheme="majorBidi"/>
          <w:sz w:val="24"/>
          <w:szCs w:val="24"/>
        </w:rPr>
        <w:t xml:space="preserve"> and </w:t>
      </w:r>
      <w:r w:rsidRPr="008B1B4E">
        <w:rPr>
          <w:rFonts w:asciiTheme="majorBidi" w:hAnsiTheme="majorBidi" w:cstheme="majorBidi"/>
          <w:i/>
          <w:iCs/>
          <w:sz w:val="24"/>
          <w:szCs w:val="24"/>
        </w:rPr>
        <w:t>h</w:t>
      </w:r>
      <w:r w:rsidRPr="008B1B4E">
        <w:rPr>
          <w:rFonts w:asciiTheme="majorBidi" w:hAnsiTheme="majorBidi" w:cstheme="majorBidi"/>
          <w:sz w:val="24"/>
          <w:szCs w:val="24"/>
        </w:rPr>
        <w:t>(</w:t>
      </w:r>
      <w:r w:rsidRPr="008B1B4E">
        <w:rPr>
          <w:rFonts w:asciiTheme="majorBidi" w:hAnsiTheme="majorBidi" w:cstheme="majorBidi"/>
          <w:i/>
          <w:iCs/>
          <w:sz w:val="24"/>
          <w:szCs w:val="24"/>
        </w:rPr>
        <w:t>t</w:t>
      </w:r>
      <w:r w:rsidRPr="008B1B4E">
        <w:rPr>
          <w:rFonts w:asciiTheme="majorBidi" w:hAnsiTheme="majorBidi" w:cstheme="majorBidi"/>
          <w:sz w:val="24"/>
          <w:szCs w:val="24"/>
        </w:rPr>
        <w:t xml:space="preserve">) the rate at which citations are occurring at time </w:t>
      </w:r>
      <w:r w:rsidRPr="008B1B4E">
        <w:rPr>
          <w:rFonts w:asciiTheme="majorBidi" w:hAnsiTheme="majorBidi" w:cstheme="majorBidi"/>
          <w:i/>
          <w:iCs/>
          <w:sz w:val="24"/>
          <w:szCs w:val="24"/>
        </w:rPr>
        <w:t>t</w:t>
      </w:r>
      <w:r w:rsidRPr="008B1B4E">
        <w:rPr>
          <w:rFonts w:asciiTheme="majorBidi" w:hAnsiTheme="majorBidi" w:cstheme="majorBidi"/>
          <w:sz w:val="24"/>
          <w:szCs w:val="24"/>
        </w:rPr>
        <w:t xml:space="preserve">.  </w:t>
      </w:r>
      <w:r w:rsidR="00F251E2" w:rsidRPr="008B1B4E">
        <w:rPr>
          <w:rFonts w:asciiTheme="majorBidi" w:hAnsiTheme="majorBidi" w:cstheme="majorBidi"/>
          <w:sz w:val="24"/>
          <w:szCs w:val="24"/>
        </w:rPr>
        <w:t xml:space="preserve">For ease of exposition we will </w:t>
      </w:r>
      <w:r w:rsidR="008E2604" w:rsidRPr="008B1B4E">
        <w:rPr>
          <w:rFonts w:asciiTheme="majorBidi" w:hAnsiTheme="majorBidi" w:cstheme="majorBidi"/>
          <w:sz w:val="24"/>
          <w:szCs w:val="24"/>
        </w:rPr>
        <w:t xml:space="preserve">treat </w:t>
      </w:r>
      <w:r w:rsidR="00F251E2" w:rsidRPr="008B1B4E">
        <w:rPr>
          <w:rFonts w:asciiTheme="majorBidi" w:hAnsiTheme="majorBidi" w:cstheme="majorBidi"/>
          <w:sz w:val="24"/>
          <w:szCs w:val="24"/>
        </w:rPr>
        <w:t xml:space="preserve">time as continuous in what follows, although we will note key results </w:t>
      </w:r>
      <w:r w:rsidR="008E2604" w:rsidRPr="008B1B4E">
        <w:rPr>
          <w:rFonts w:asciiTheme="majorBidi" w:hAnsiTheme="majorBidi" w:cstheme="majorBidi"/>
          <w:sz w:val="24"/>
          <w:szCs w:val="24"/>
        </w:rPr>
        <w:t xml:space="preserve">for </w:t>
      </w:r>
      <w:r w:rsidR="00F251E2" w:rsidRPr="008B1B4E">
        <w:rPr>
          <w:rFonts w:asciiTheme="majorBidi" w:hAnsiTheme="majorBidi" w:cstheme="majorBidi"/>
          <w:sz w:val="24"/>
          <w:szCs w:val="24"/>
        </w:rPr>
        <w:t xml:space="preserve">the discrete time case in which the periods are of equal length.  </w:t>
      </w:r>
      <w:r w:rsidRPr="008B1B4E">
        <w:rPr>
          <w:rFonts w:asciiTheme="majorBidi" w:hAnsiTheme="majorBidi" w:cstheme="majorBidi"/>
          <w:sz w:val="24"/>
          <w:szCs w:val="24"/>
        </w:rPr>
        <w:t xml:space="preserve">Let </w:t>
      </w:r>
      <w:r w:rsidRPr="008B1B4E">
        <w:rPr>
          <w:rFonts w:asciiTheme="majorBidi" w:hAnsiTheme="majorBidi" w:cstheme="majorBidi"/>
          <w:i/>
          <w:iCs/>
          <w:sz w:val="24"/>
          <w:szCs w:val="24"/>
        </w:rPr>
        <w:t>N</w:t>
      </w:r>
      <w:r w:rsidRPr="008B1B4E">
        <w:rPr>
          <w:rFonts w:asciiTheme="majorBidi" w:hAnsiTheme="majorBidi" w:cstheme="majorBidi"/>
          <w:sz w:val="24"/>
          <w:szCs w:val="24"/>
        </w:rPr>
        <w:t xml:space="preserve"> be the total number of cites received over the period </w:t>
      </w:r>
      <w:r w:rsidRPr="008B1B4E">
        <w:rPr>
          <w:rFonts w:asciiTheme="majorBidi" w:hAnsiTheme="majorBidi" w:cstheme="majorBidi"/>
          <w:i/>
          <w:iCs/>
          <w:sz w:val="24"/>
          <w:szCs w:val="24"/>
        </w:rPr>
        <w:t>t</w:t>
      </w:r>
      <w:r w:rsidRPr="008B1B4E">
        <w:rPr>
          <w:rFonts w:asciiTheme="majorBidi" w:hAnsiTheme="majorBidi" w:cstheme="majorBidi"/>
          <w:sz w:val="24"/>
          <w:szCs w:val="24"/>
          <w:vertAlign w:val="subscript"/>
        </w:rPr>
        <w:t>0</w:t>
      </w:r>
      <w:r w:rsidRPr="008B1B4E">
        <w:rPr>
          <w:rFonts w:asciiTheme="majorBidi" w:hAnsiTheme="majorBidi" w:cstheme="majorBidi"/>
          <w:sz w:val="24"/>
          <w:szCs w:val="24"/>
        </w:rPr>
        <w:t xml:space="preserve"> and </w:t>
      </w:r>
      <w:r w:rsidRPr="008B1B4E">
        <w:rPr>
          <w:rFonts w:asciiTheme="majorBidi" w:hAnsiTheme="majorBidi" w:cstheme="majorBidi"/>
          <w:i/>
          <w:iCs/>
          <w:sz w:val="24"/>
          <w:szCs w:val="24"/>
        </w:rPr>
        <w:t>t</w:t>
      </w:r>
      <w:r w:rsidRPr="008B1B4E">
        <w:rPr>
          <w:rFonts w:asciiTheme="majorBidi" w:hAnsiTheme="majorBidi" w:cstheme="majorBidi"/>
          <w:sz w:val="24"/>
          <w:szCs w:val="24"/>
          <w:vertAlign w:val="subscript"/>
        </w:rPr>
        <w:t>1</w:t>
      </w:r>
      <w:r w:rsidRPr="008B1B4E">
        <w:rPr>
          <w:rFonts w:asciiTheme="majorBidi" w:hAnsiTheme="majorBidi" w:cstheme="majorBidi"/>
          <w:sz w:val="24"/>
          <w:szCs w:val="24"/>
        </w:rPr>
        <w:t xml:space="preserve">, then </w:t>
      </w:r>
    </w:p>
    <w:p w:rsidR="002977F2" w:rsidRPr="00965DE3" w:rsidRDefault="002977F2" w:rsidP="00892C33">
      <w:pPr>
        <w:tabs>
          <w:tab w:val="left" w:pos="426"/>
        </w:tabs>
        <w:spacing w:after="0"/>
        <w:jc w:val="both"/>
        <w:rPr>
          <w:rFonts w:asciiTheme="majorBidi" w:hAnsiTheme="majorBidi" w:cstheme="majorBidi"/>
          <w:sz w:val="12"/>
          <w:szCs w:val="12"/>
        </w:rPr>
      </w:pPr>
    </w:p>
    <w:p w:rsidR="00BC7466" w:rsidRPr="008B1B4E" w:rsidRDefault="00BC7466" w:rsidP="00892C33">
      <w:pPr>
        <w:tabs>
          <w:tab w:val="left" w:pos="426"/>
        </w:tabs>
        <w:spacing w:after="0"/>
        <w:jc w:val="both"/>
        <w:rPr>
          <w:rFonts w:asciiTheme="majorBidi" w:hAnsiTheme="majorBidi" w:cstheme="majorBidi"/>
          <w:sz w:val="24"/>
          <w:szCs w:val="24"/>
        </w:rPr>
      </w:pPr>
      <m:oMathPara>
        <m:oMath>
          <m:r>
            <w:rPr>
              <w:rFonts w:ascii="Cambria Math" w:hAnsi="Cambria Math" w:cstheme="majorBidi"/>
              <w:sz w:val="24"/>
              <w:szCs w:val="24"/>
            </w:rPr>
            <m:t>K</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e>
          </m:d>
          <m:r>
            <w:rPr>
              <w:rFonts w:ascii="Cambria Math" w:hAnsi="Cambria Math" w:cstheme="majorBidi"/>
              <w:sz w:val="24"/>
              <w:szCs w:val="24"/>
            </w:rPr>
            <m:t>=</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up>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sup>
            <m:e>
              <m:r>
                <w:rPr>
                  <w:rFonts w:ascii="Cambria Math" w:hAnsi="Cambria Math" w:cstheme="majorBidi"/>
                  <w:sz w:val="24"/>
                  <w:szCs w:val="24"/>
                </w:rPr>
                <m:t>k</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N</m:t>
              </m:r>
              <m:f>
                <m:fPr>
                  <m:ctrlPr>
                    <w:rPr>
                      <w:rFonts w:ascii="Cambria Math" w:hAnsi="Cambria Math" w:cstheme="majorBidi"/>
                      <w:i/>
                      <w:sz w:val="24"/>
                      <w:szCs w:val="24"/>
                    </w:rPr>
                  </m:ctrlPr>
                </m:fPr>
                <m:num>
                  <m:r>
                    <w:rPr>
                      <w:rFonts w:ascii="Cambria Math" w:hAnsi="Cambria Math" w:cstheme="majorBidi"/>
                      <w:sz w:val="24"/>
                      <w:szCs w:val="24"/>
                    </w:rPr>
                    <m:t>h(t)</m:t>
                  </m:r>
                </m:num>
                <m:den>
                  <m:r>
                    <w:rPr>
                      <w:rFonts w:ascii="Cambria Math" w:hAnsi="Cambria Math" w:cstheme="majorBidi"/>
                      <w:sz w:val="24"/>
                      <w:szCs w:val="24"/>
                    </w:rPr>
                    <m:t>N</m:t>
                  </m:r>
                </m:den>
              </m:f>
              <m:r>
                <w:rPr>
                  <w:rFonts w:ascii="Cambria Math" w:hAnsi="Cambria Math" w:cstheme="majorBidi"/>
                  <w:sz w:val="24"/>
                  <w:szCs w:val="24"/>
                </w:rPr>
                <m:t>dt=N</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up>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sup>
                <m:e>
                  <m:r>
                    <w:rPr>
                      <w:rFonts w:ascii="Cambria Math" w:hAnsi="Cambria Math" w:cstheme="majorBidi"/>
                      <w:sz w:val="24"/>
                      <w:szCs w:val="24"/>
                    </w:rPr>
                    <m:t>k</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 xml:space="preserve">dt, </m:t>
                  </m:r>
                </m:e>
              </m:nary>
            </m:e>
          </m:nary>
        </m:oMath>
      </m:oMathPara>
    </w:p>
    <w:p w:rsidR="002977F2" w:rsidRPr="00965DE3" w:rsidRDefault="002977F2" w:rsidP="00892C33">
      <w:pPr>
        <w:tabs>
          <w:tab w:val="left" w:pos="426"/>
        </w:tabs>
        <w:spacing w:after="0"/>
        <w:jc w:val="both"/>
        <w:rPr>
          <w:rFonts w:asciiTheme="majorBidi" w:hAnsiTheme="majorBidi" w:cstheme="majorBidi"/>
          <w:sz w:val="12"/>
          <w:szCs w:val="12"/>
        </w:rPr>
      </w:pPr>
    </w:p>
    <w:p w:rsidR="00BC7466" w:rsidRPr="008B1B4E" w:rsidRDefault="00BC7466" w:rsidP="00892C33">
      <w:pPr>
        <w:tabs>
          <w:tab w:val="left" w:pos="426"/>
        </w:tabs>
        <w:spacing w:after="0"/>
        <w:jc w:val="both"/>
        <w:rPr>
          <w:rFonts w:asciiTheme="majorBidi" w:hAnsiTheme="majorBidi" w:cstheme="majorBidi"/>
          <w:sz w:val="24"/>
          <w:szCs w:val="24"/>
        </w:rPr>
      </w:pPr>
      <w:proofErr w:type="gramStart"/>
      <w:r w:rsidRPr="008B1B4E">
        <w:rPr>
          <w:rFonts w:asciiTheme="majorBidi" w:hAnsiTheme="majorBidi" w:cstheme="majorBidi"/>
          <w:sz w:val="24"/>
          <w:szCs w:val="24"/>
        </w:rPr>
        <w:t>where</w:t>
      </w:r>
      <w:proofErr w:type="gramEnd"/>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f</w:t>
      </w:r>
      <w:r w:rsidRPr="008B1B4E">
        <w:rPr>
          <w:rFonts w:asciiTheme="majorBidi" w:hAnsiTheme="majorBidi" w:cstheme="majorBidi"/>
          <w:sz w:val="24"/>
          <w:szCs w:val="24"/>
        </w:rPr>
        <w:t>(</w:t>
      </w:r>
      <w:r w:rsidRPr="008B1B4E">
        <w:rPr>
          <w:rFonts w:asciiTheme="majorBidi" w:hAnsiTheme="majorBidi" w:cstheme="majorBidi"/>
          <w:i/>
          <w:iCs/>
          <w:sz w:val="24"/>
          <w:szCs w:val="24"/>
        </w:rPr>
        <w:t>t</w:t>
      </w:r>
      <w:r w:rsidRPr="008B1B4E">
        <w:rPr>
          <w:rFonts w:asciiTheme="majorBidi" w:hAnsiTheme="majorBidi" w:cstheme="majorBidi"/>
          <w:sz w:val="24"/>
          <w:szCs w:val="24"/>
        </w:rPr>
        <w:t>)</w:t>
      </w:r>
      <w:r w:rsidR="00233F32" w:rsidRPr="008B1B4E">
        <w:rPr>
          <w:rFonts w:asciiTheme="majorBidi" w:hAnsiTheme="majorBidi" w:cstheme="majorBidi"/>
          <w:sz w:val="24"/>
          <w:szCs w:val="24"/>
        </w:rPr>
        <w:t xml:space="preserve">is the proportional rate at which cites occur at time </w:t>
      </w:r>
      <w:r w:rsidR="00233F32" w:rsidRPr="008B1B4E">
        <w:rPr>
          <w:rFonts w:asciiTheme="majorBidi" w:hAnsiTheme="majorBidi" w:cstheme="majorBidi"/>
          <w:i/>
          <w:iCs/>
          <w:sz w:val="24"/>
          <w:szCs w:val="24"/>
        </w:rPr>
        <w:t>t</w:t>
      </w:r>
      <w:r w:rsidR="00233F32" w:rsidRPr="008B1B4E">
        <w:rPr>
          <w:rFonts w:asciiTheme="majorBidi" w:hAnsiTheme="majorBidi" w:cstheme="majorBidi"/>
          <w:sz w:val="24"/>
          <w:szCs w:val="24"/>
        </w:rPr>
        <w:t>.  Alternatively</w:t>
      </w:r>
      <w:r w:rsidR="002C45E5" w:rsidRPr="008B1B4E">
        <w:rPr>
          <w:rFonts w:asciiTheme="majorBidi" w:hAnsiTheme="majorBidi" w:cstheme="majorBidi"/>
          <w:sz w:val="24"/>
          <w:szCs w:val="24"/>
        </w:rPr>
        <w:t>,</w:t>
      </w:r>
      <w:r w:rsidR="00233F32" w:rsidRPr="008B1B4E">
        <w:rPr>
          <w:rFonts w:asciiTheme="majorBidi" w:hAnsiTheme="majorBidi" w:cstheme="majorBidi"/>
          <w:sz w:val="24"/>
          <w:szCs w:val="24"/>
        </w:rPr>
        <w:t xml:space="preserve"> </w:t>
      </w:r>
      <w:proofErr w:type="gramStart"/>
      <w:r w:rsidR="00233F32" w:rsidRPr="008B1B4E">
        <w:rPr>
          <w:rFonts w:asciiTheme="majorBidi" w:hAnsiTheme="majorBidi" w:cstheme="majorBidi"/>
          <w:i/>
          <w:iCs/>
          <w:sz w:val="24"/>
          <w:szCs w:val="24"/>
        </w:rPr>
        <w:t>f</w:t>
      </w:r>
      <w:r w:rsidR="00233F32" w:rsidRPr="008B1B4E">
        <w:rPr>
          <w:rFonts w:asciiTheme="majorBidi" w:hAnsiTheme="majorBidi" w:cstheme="majorBidi"/>
          <w:sz w:val="24"/>
          <w:szCs w:val="24"/>
        </w:rPr>
        <w:t>(</w:t>
      </w:r>
      <w:proofErr w:type="gramEnd"/>
      <w:r w:rsidR="00233F32" w:rsidRPr="008B1B4E">
        <w:rPr>
          <w:rFonts w:asciiTheme="majorBidi" w:hAnsiTheme="majorBidi" w:cstheme="majorBidi"/>
          <w:i/>
          <w:iCs/>
          <w:sz w:val="24"/>
          <w:szCs w:val="24"/>
        </w:rPr>
        <w:t>t</w:t>
      </w:r>
      <w:r w:rsidR="00233F32" w:rsidRPr="008B1B4E">
        <w:rPr>
          <w:rFonts w:asciiTheme="majorBidi" w:hAnsiTheme="majorBidi" w:cstheme="majorBidi"/>
          <w:sz w:val="24"/>
          <w:szCs w:val="24"/>
        </w:rPr>
        <w:t xml:space="preserve">) could be viewed as the probability density for cites occurring between </w:t>
      </w:r>
      <w:r w:rsidR="00233F32" w:rsidRPr="008B1B4E">
        <w:rPr>
          <w:rFonts w:asciiTheme="majorBidi" w:hAnsiTheme="majorBidi" w:cstheme="majorBidi"/>
          <w:i/>
          <w:iCs/>
          <w:sz w:val="24"/>
          <w:szCs w:val="24"/>
        </w:rPr>
        <w:t>t</w:t>
      </w:r>
      <w:r w:rsidR="00233F32" w:rsidRPr="008B1B4E">
        <w:rPr>
          <w:rFonts w:asciiTheme="majorBidi" w:hAnsiTheme="majorBidi" w:cstheme="majorBidi"/>
          <w:sz w:val="24"/>
          <w:szCs w:val="24"/>
          <w:vertAlign w:val="subscript"/>
        </w:rPr>
        <w:t>0</w:t>
      </w:r>
      <w:r w:rsidR="00233F32" w:rsidRPr="008B1B4E">
        <w:rPr>
          <w:rFonts w:asciiTheme="majorBidi" w:hAnsiTheme="majorBidi" w:cstheme="majorBidi"/>
          <w:sz w:val="24"/>
          <w:szCs w:val="24"/>
        </w:rPr>
        <w:t xml:space="preserve"> and </w:t>
      </w:r>
      <w:r w:rsidR="00233F32" w:rsidRPr="008B1B4E">
        <w:rPr>
          <w:rFonts w:asciiTheme="majorBidi" w:hAnsiTheme="majorBidi" w:cstheme="majorBidi"/>
          <w:i/>
          <w:iCs/>
          <w:sz w:val="24"/>
          <w:szCs w:val="24"/>
        </w:rPr>
        <w:t>t</w:t>
      </w:r>
      <w:r w:rsidR="00233F32" w:rsidRPr="008B1B4E">
        <w:rPr>
          <w:rFonts w:asciiTheme="majorBidi" w:hAnsiTheme="majorBidi" w:cstheme="majorBidi"/>
          <w:sz w:val="24"/>
          <w:szCs w:val="24"/>
          <w:vertAlign w:val="subscript"/>
        </w:rPr>
        <w:t>1</w:t>
      </w:r>
      <w:r w:rsidR="00BB6309" w:rsidRPr="008B1B4E">
        <w:rPr>
          <w:rFonts w:asciiTheme="majorBidi" w:hAnsiTheme="majorBidi" w:cstheme="majorBidi"/>
          <w:sz w:val="24"/>
          <w:szCs w:val="24"/>
          <w:vertAlign w:val="subscript"/>
        </w:rPr>
        <w:t xml:space="preserve"> </w:t>
      </w:r>
      <w:r w:rsidR="00BB6309" w:rsidRPr="008B1B4E">
        <w:rPr>
          <w:rFonts w:asciiTheme="majorBidi" w:hAnsiTheme="majorBidi" w:cstheme="majorBidi"/>
          <w:sz w:val="24"/>
          <w:szCs w:val="24"/>
        </w:rPr>
        <w:t xml:space="preserve">where </w:t>
      </w:r>
      <w:r w:rsidR="008E2604" w:rsidRPr="008B1B4E">
        <w:rPr>
          <w:rFonts w:asciiTheme="majorBidi" w:hAnsiTheme="majorBidi" w:cstheme="majorBidi"/>
          <w:sz w:val="24"/>
          <w:szCs w:val="24"/>
        </w:rPr>
        <w:t>the timing of citations is thought of as a random variable.</w:t>
      </w:r>
      <w:r w:rsidR="00233F32" w:rsidRPr="008B1B4E">
        <w:rPr>
          <w:rFonts w:asciiTheme="majorBidi" w:hAnsiTheme="majorBidi" w:cstheme="majorBidi"/>
          <w:sz w:val="24"/>
          <w:szCs w:val="24"/>
        </w:rPr>
        <w:t xml:space="preserve">  </w:t>
      </w:r>
      <w:r w:rsidR="00ED1C19" w:rsidRPr="008B1B4E">
        <w:rPr>
          <w:rFonts w:asciiTheme="majorBidi" w:hAnsiTheme="majorBidi" w:cstheme="majorBidi"/>
          <w:sz w:val="24"/>
          <w:szCs w:val="24"/>
        </w:rPr>
        <w:t xml:space="preserve">The equation above indicates that the contribution to knowledge </w:t>
      </w:r>
      <w:proofErr w:type="gramStart"/>
      <w:r w:rsidR="00ED1C19" w:rsidRPr="008B1B4E">
        <w:rPr>
          <w:rFonts w:asciiTheme="majorBidi" w:hAnsiTheme="majorBidi" w:cstheme="majorBidi"/>
          <w:i/>
          <w:iCs/>
          <w:sz w:val="24"/>
          <w:szCs w:val="24"/>
        </w:rPr>
        <w:t>K</w:t>
      </w:r>
      <w:r w:rsidR="00ED1C19" w:rsidRPr="008B1B4E">
        <w:rPr>
          <w:rFonts w:asciiTheme="majorBidi" w:hAnsiTheme="majorBidi" w:cstheme="majorBidi"/>
          <w:sz w:val="24"/>
          <w:szCs w:val="24"/>
        </w:rPr>
        <w:t>(</w:t>
      </w:r>
      <w:proofErr w:type="gramEnd"/>
      <w:r w:rsidR="00ED1C19" w:rsidRPr="008B1B4E">
        <w:rPr>
          <w:rFonts w:asciiTheme="majorBidi" w:hAnsiTheme="majorBidi" w:cstheme="majorBidi"/>
          <w:i/>
          <w:iCs/>
          <w:sz w:val="24"/>
          <w:szCs w:val="24"/>
        </w:rPr>
        <w:t>t</w:t>
      </w:r>
      <w:r w:rsidR="00ED1C19" w:rsidRPr="008B1B4E">
        <w:rPr>
          <w:rFonts w:asciiTheme="majorBidi" w:hAnsiTheme="majorBidi" w:cstheme="majorBidi"/>
          <w:sz w:val="24"/>
          <w:szCs w:val="24"/>
          <w:vertAlign w:val="subscript"/>
        </w:rPr>
        <w:t>0</w:t>
      </w:r>
      <w:r w:rsidR="00ED1C19" w:rsidRPr="008B1B4E">
        <w:rPr>
          <w:rFonts w:asciiTheme="majorBidi" w:hAnsiTheme="majorBidi" w:cstheme="majorBidi"/>
          <w:sz w:val="24"/>
          <w:szCs w:val="24"/>
        </w:rPr>
        <w:t>,</w:t>
      </w:r>
      <w:r w:rsidR="00ED1C19" w:rsidRPr="008B1B4E">
        <w:rPr>
          <w:rFonts w:asciiTheme="majorBidi" w:hAnsiTheme="majorBidi" w:cstheme="majorBidi"/>
          <w:i/>
          <w:iCs/>
          <w:sz w:val="24"/>
          <w:szCs w:val="24"/>
        </w:rPr>
        <w:t>t</w:t>
      </w:r>
      <w:r w:rsidR="00ED1C19" w:rsidRPr="008B1B4E">
        <w:rPr>
          <w:rFonts w:asciiTheme="majorBidi" w:hAnsiTheme="majorBidi" w:cstheme="majorBidi"/>
          <w:sz w:val="24"/>
          <w:szCs w:val="24"/>
          <w:vertAlign w:val="subscript"/>
        </w:rPr>
        <w:t>1</w:t>
      </w:r>
      <w:r w:rsidR="00ED1C19" w:rsidRPr="008B1B4E">
        <w:rPr>
          <w:rFonts w:asciiTheme="majorBidi" w:hAnsiTheme="majorBidi" w:cstheme="majorBidi"/>
          <w:sz w:val="24"/>
          <w:szCs w:val="24"/>
        </w:rPr>
        <w:t>) can be viewed as the produc</w:t>
      </w:r>
      <w:r w:rsidR="002C45E5" w:rsidRPr="008B1B4E">
        <w:rPr>
          <w:rFonts w:asciiTheme="majorBidi" w:hAnsiTheme="majorBidi" w:cstheme="majorBidi"/>
          <w:sz w:val="24"/>
          <w:szCs w:val="24"/>
        </w:rPr>
        <w:t>t</w:t>
      </w:r>
      <w:r w:rsidR="00ED1C19" w:rsidRPr="008B1B4E">
        <w:rPr>
          <w:rFonts w:asciiTheme="majorBidi" w:hAnsiTheme="majorBidi" w:cstheme="majorBidi"/>
          <w:sz w:val="24"/>
          <w:szCs w:val="24"/>
        </w:rPr>
        <w:t xml:space="preserve"> of the number of </w:t>
      </w:r>
      <w:proofErr w:type="spellStart"/>
      <w:r w:rsidR="00ED1C19" w:rsidRPr="008B1B4E">
        <w:rPr>
          <w:rFonts w:asciiTheme="majorBidi" w:hAnsiTheme="majorBidi" w:cstheme="majorBidi"/>
          <w:sz w:val="24"/>
          <w:szCs w:val="24"/>
        </w:rPr>
        <w:t>cites</w:t>
      </w:r>
      <w:proofErr w:type="spellEnd"/>
      <w:r w:rsidR="00ED1C19" w:rsidRPr="008B1B4E">
        <w:rPr>
          <w:rFonts w:asciiTheme="majorBidi" w:hAnsiTheme="majorBidi" w:cstheme="majorBidi"/>
          <w:sz w:val="24"/>
          <w:szCs w:val="24"/>
        </w:rPr>
        <w:t xml:space="preserve"> and</w:t>
      </w:r>
      <w:r w:rsidR="002C45E5" w:rsidRPr="008B1B4E">
        <w:rPr>
          <w:rFonts w:asciiTheme="majorBidi" w:hAnsiTheme="majorBidi" w:cstheme="majorBidi"/>
          <w:sz w:val="24"/>
          <w:szCs w:val="24"/>
        </w:rPr>
        <w:t xml:space="preserve"> a</w:t>
      </w:r>
      <w:r w:rsidR="00ED1C19" w:rsidRPr="008B1B4E">
        <w:rPr>
          <w:rFonts w:asciiTheme="majorBidi" w:hAnsiTheme="majorBidi" w:cstheme="majorBidi"/>
          <w:sz w:val="24"/>
          <w:szCs w:val="24"/>
        </w:rPr>
        <w:t xml:space="preserve"> term that represents the time adjusted contribution to knowledge </w:t>
      </w:r>
      <m:oMath>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up>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sup>
          <m:e>
            <m:r>
              <w:rPr>
                <w:rFonts w:ascii="Cambria Math" w:hAnsi="Cambria Math" w:cstheme="majorBidi"/>
                <w:sz w:val="24"/>
                <w:szCs w:val="24"/>
              </w:rPr>
              <m:t>k</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m:t>
            </m:r>
          </m:e>
        </m:nary>
      </m:oMath>
    </w:p>
    <w:p w:rsidR="002977F2" w:rsidRDefault="002977F2"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p>
    <w:p w:rsidR="00ED1C19" w:rsidRDefault="002977F2"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ED1C19" w:rsidRPr="008B1B4E">
        <w:rPr>
          <w:rFonts w:asciiTheme="majorBidi" w:hAnsiTheme="majorBidi" w:cstheme="majorBidi"/>
          <w:sz w:val="24"/>
          <w:szCs w:val="24"/>
        </w:rPr>
        <w:t>To provide an alternative representation, let the contribution to knowledge of a single</w:t>
      </w:r>
      <w:r w:rsidR="00BB6309" w:rsidRPr="008B1B4E">
        <w:rPr>
          <w:rFonts w:asciiTheme="majorBidi" w:hAnsiTheme="majorBidi" w:cstheme="majorBidi"/>
          <w:sz w:val="24"/>
          <w:szCs w:val="24"/>
        </w:rPr>
        <w:t xml:space="preserve"> cite </w:t>
      </w:r>
      <w:r w:rsidR="00ED1C19" w:rsidRPr="008B1B4E">
        <w:rPr>
          <w:rFonts w:asciiTheme="majorBidi" w:hAnsiTheme="majorBidi" w:cstheme="majorBidi"/>
          <w:sz w:val="24"/>
          <w:szCs w:val="24"/>
        </w:rPr>
        <w:t xml:space="preserve">at time </w:t>
      </w:r>
      <w:proofErr w:type="spellStart"/>
      <w:r w:rsidR="00ED1C19" w:rsidRPr="008B1B4E">
        <w:rPr>
          <w:rFonts w:asciiTheme="majorBidi" w:hAnsiTheme="majorBidi" w:cstheme="majorBidi"/>
          <w:i/>
          <w:iCs/>
          <w:sz w:val="24"/>
          <w:szCs w:val="24"/>
        </w:rPr>
        <w:t>t</w:t>
      </w:r>
      <w:proofErr w:type="spellEnd"/>
      <w:r w:rsidR="00ED1C19" w:rsidRPr="008B1B4E">
        <w:rPr>
          <w:rFonts w:asciiTheme="majorBidi" w:hAnsiTheme="majorBidi" w:cstheme="majorBidi"/>
          <w:sz w:val="24"/>
          <w:szCs w:val="24"/>
        </w:rPr>
        <w:t xml:space="preserve"> </w:t>
      </w:r>
      <w:r w:rsidR="008E2604" w:rsidRPr="008B1B4E">
        <w:rPr>
          <w:rFonts w:asciiTheme="majorBidi" w:hAnsiTheme="majorBidi" w:cstheme="majorBidi"/>
          <w:sz w:val="24"/>
          <w:szCs w:val="24"/>
        </w:rPr>
        <w:t xml:space="preserve">be </w:t>
      </w:r>
      <w:proofErr w:type="gramStart"/>
      <w:r w:rsidR="00ED1C19" w:rsidRPr="008B1B4E">
        <w:rPr>
          <w:rFonts w:asciiTheme="majorBidi" w:hAnsiTheme="majorBidi" w:cstheme="majorBidi"/>
          <w:i/>
          <w:iCs/>
          <w:sz w:val="24"/>
          <w:szCs w:val="24"/>
        </w:rPr>
        <w:t>k</w:t>
      </w:r>
      <w:r w:rsidR="00ED1C19" w:rsidRPr="008B1B4E">
        <w:rPr>
          <w:rFonts w:asciiTheme="majorBidi" w:hAnsiTheme="majorBidi" w:cstheme="majorBidi"/>
          <w:sz w:val="24"/>
          <w:szCs w:val="24"/>
        </w:rPr>
        <w:t>(</w:t>
      </w:r>
      <w:proofErr w:type="gramEnd"/>
      <w:r w:rsidR="00ED1C19" w:rsidRPr="008B1B4E">
        <w:rPr>
          <w:rFonts w:asciiTheme="majorBidi" w:hAnsiTheme="majorBidi" w:cstheme="majorBidi"/>
          <w:i/>
          <w:iCs/>
          <w:sz w:val="24"/>
          <w:szCs w:val="24"/>
        </w:rPr>
        <w:t>t</w:t>
      </w:r>
      <w:r w:rsidR="00ED1C19" w:rsidRPr="008B1B4E">
        <w:rPr>
          <w:rFonts w:asciiTheme="majorBidi" w:hAnsiTheme="majorBidi" w:cstheme="majorBidi"/>
          <w:sz w:val="24"/>
          <w:szCs w:val="24"/>
        </w:rPr>
        <w:t>)=</w:t>
      </w:r>
      <w:r w:rsidR="00ED1C19" w:rsidRPr="008B1B4E">
        <w:rPr>
          <w:rFonts w:asciiTheme="majorBidi" w:hAnsiTheme="majorBidi" w:cstheme="majorBidi"/>
          <w:i/>
          <w:iCs/>
          <w:sz w:val="24"/>
          <w:szCs w:val="24"/>
        </w:rPr>
        <w:t>D</w:t>
      </w:r>
      <w:r w:rsidR="00ED1C19" w:rsidRPr="008B1B4E">
        <w:rPr>
          <w:rFonts w:asciiTheme="majorBidi" w:hAnsiTheme="majorBidi" w:cstheme="majorBidi"/>
          <w:sz w:val="24"/>
          <w:szCs w:val="24"/>
        </w:rPr>
        <w:t>-</w:t>
      </w:r>
      <w:r w:rsidR="00ED1C19" w:rsidRPr="008B1B4E">
        <w:rPr>
          <w:rFonts w:asciiTheme="majorBidi" w:hAnsiTheme="majorBidi" w:cstheme="majorBidi"/>
          <w:i/>
          <w:iCs/>
          <w:sz w:val="24"/>
          <w:szCs w:val="24"/>
        </w:rPr>
        <w:t>d</w:t>
      </w:r>
      <w:r w:rsidR="00ED1C19" w:rsidRPr="008B1B4E">
        <w:rPr>
          <w:rFonts w:asciiTheme="majorBidi" w:hAnsiTheme="majorBidi" w:cstheme="majorBidi"/>
          <w:sz w:val="24"/>
          <w:szCs w:val="24"/>
        </w:rPr>
        <w:t>(</w:t>
      </w:r>
      <w:r w:rsidR="00ED1C19" w:rsidRPr="008B1B4E">
        <w:rPr>
          <w:rFonts w:asciiTheme="majorBidi" w:hAnsiTheme="majorBidi" w:cstheme="majorBidi"/>
          <w:i/>
          <w:iCs/>
          <w:sz w:val="24"/>
          <w:szCs w:val="24"/>
        </w:rPr>
        <w:t>t</w:t>
      </w:r>
      <w:r w:rsidR="00ED1C19" w:rsidRPr="008B1B4E">
        <w:rPr>
          <w:rFonts w:asciiTheme="majorBidi" w:hAnsiTheme="majorBidi" w:cstheme="majorBidi"/>
          <w:sz w:val="24"/>
          <w:szCs w:val="24"/>
        </w:rPr>
        <w:t xml:space="preserve">), where </w:t>
      </w:r>
      <w:r w:rsidR="00ED1C19" w:rsidRPr="008B1B4E">
        <w:rPr>
          <w:rFonts w:asciiTheme="majorBidi" w:hAnsiTheme="majorBidi" w:cstheme="majorBidi"/>
          <w:i/>
          <w:iCs/>
          <w:sz w:val="24"/>
          <w:szCs w:val="24"/>
        </w:rPr>
        <w:t>D</w:t>
      </w:r>
      <w:r w:rsidR="00ED1C19" w:rsidRPr="008B1B4E">
        <w:rPr>
          <w:rFonts w:asciiTheme="majorBidi" w:hAnsiTheme="majorBidi" w:cstheme="majorBidi"/>
          <w:sz w:val="24"/>
          <w:szCs w:val="24"/>
        </w:rPr>
        <w:t xml:space="preserve"> can be thought of as the contribution to knowledge a cite would have if it </w:t>
      </w:r>
      <w:r w:rsidR="008E2604" w:rsidRPr="008B1B4E">
        <w:rPr>
          <w:rFonts w:asciiTheme="majorBidi" w:hAnsiTheme="majorBidi" w:cstheme="majorBidi"/>
          <w:sz w:val="24"/>
          <w:szCs w:val="24"/>
        </w:rPr>
        <w:t xml:space="preserve">had </w:t>
      </w:r>
      <w:r w:rsidR="00ED1C19" w:rsidRPr="008B1B4E">
        <w:rPr>
          <w:rFonts w:asciiTheme="majorBidi" w:hAnsiTheme="majorBidi" w:cstheme="majorBidi"/>
          <w:sz w:val="24"/>
          <w:szCs w:val="24"/>
        </w:rPr>
        <w:t xml:space="preserve">occurred at time </w:t>
      </w:r>
      <w:r w:rsidR="00ED1C19" w:rsidRPr="008B1B4E">
        <w:rPr>
          <w:rFonts w:asciiTheme="majorBidi" w:hAnsiTheme="majorBidi" w:cstheme="majorBidi"/>
          <w:i/>
          <w:iCs/>
          <w:sz w:val="24"/>
          <w:szCs w:val="24"/>
        </w:rPr>
        <w:t>t</w:t>
      </w:r>
      <w:r w:rsidR="00ED1C19" w:rsidRPr="008B1B4E">
        <w:rPr>
          <w:rFonts w:asciiTheme="majorBidi" w:hAnsiTheme="majorBidi" w:cstheme="majorBidi"/>
          <w:sz w:val="24"/>
          <w:szCs w:val="24"/>
          <w:vertAlign w:val="subscript"/>
        </w:rPr>
        <w:t>0</w:t>
      </w:r>
      <w:r w:rsidR="00ED1C19" w:rsidRPr="008B1B4E">
        <w:rPr>
          <w:rFonts w:asciiTheme="majorBidi" w:hAnsiTheme="majorBidi" w:cstheme="majorBidi"/>
          <w:sz w:val="24"/>
          <w:szCs w:val="24"/>
        </w:rPr>
        <w:t xml:space="preserve"> and </w:t>
      </w:r>
      <w:r w:rsidR="00ED1C19" w:rsidRPr="008B1B4E">
        <w:rPr>
          <w:rFonts w:asciiTheme="majorBidi" w:hAnsiTheme="majorBidi" w:cstheme="majorBidi"/>
          <w:i/>
          <w:iCs/>
          <w:sz w:val="24"/>
          <w:szCs w:val="24"/>
        </w:rPr>
        <w:t>d</w:t>
      </w:r>
      <w:r w:rsidR="00ED1C19" w:rsidRPr="008B1B4E">
        <w:rPr>
          <w:rFonts w:asciiTheme="majorBidi" w:hAnsiTheme="majorBidi" w:cstheme="majorBidi"/>
          <w:sz w:val="24"/>
          <w:szCs w:val="24"/>
        </w:rPr>
        <w:t>(</w:t>
      </w:r>
      <w:r w:rsidR="00ED1C19" w:rsidRPr="008B1B4E">
        <w:rPr>
          <w:rFonts w:asciiTheme="majorBidi" w:hAnsiTheme="majorBidi" w:cstheme="majorBidi"/>
          <w:i/>
          <w:iCs/>
          <w:sz w:val="24"/>
          <w:szCs w:val="24"/>
        </w:rPr>
        <w:t>t</w:t>
      </w:r>
      <w:r w:rsidR="00ED1C19" w:rsidRPr="008B1B4E">
        <w:rPr>
          <w:rFonts w:asciiTheme="majorBidi" w:hAnsiTheme="majorBidi" w:cstheme="majorBidi"/>
          <w:sz w:val="24"/>
          <w:szCs w:val="24"/>
        </w:rPr>
        <w:t xml:space="preserve">)the decline (or possibility increase) in the contribution to knowledge if the cite occurs at time </w:t>
      </w:r>
      <w:r w:rsidR="00ED1C19" w:rsidRPr="008B1B4E">
        <w:rPr>
          <w:rFonts w:asciiTheme="majorBidi" w:hAnsiTheme="majorBidi" w:cstheme="majorBidi"/>
          <w:i/>
          <w:iCs/>
          <w:sz w:val="24"/>
          <w:szCs w:val="24"/>
        </w:rPr>
        <w:t>t</w:t>
      </w:r>
      <w:r w:rsidR="00ED1C19" w:rsidRPr="008B1B4E">
        <w:rPr>
          <w:rFonts w:asciiTheme="majorBidi" w:hAnsiTheme="majorBidi" w:cstheme="majorBidi"/>
          <w:sz w:val="24"/>
          <w:szCs w:val="24"/>
        </w:rPr>
        <w:t xml:space="preserve">.  Then </w:t>
      </w:r>
    </w:p>
    <w:p w:rsidR="002977F2" w:rsidRPr="008B1B4E" w:rsidRDefault="002977F2" w:rsidP="00892C33">
      <w:pPr>
        <w:tabs>
          <w:tab w:val="left" w:pos="426"/>
        </w:tabs>
        <w:spacing w:after="0"/>
        <w:jc w:val="both"/>
        <w:rPr>
          <w:rFonts w:asciiTheme="majorBidi" w:hAnsiTheme="majorBidi" w:cstheme="majorBidi"/>
          <w:sz w:val="24"/>
          <w:szCs w:val="24"/>
        </w:rPr>
      </w:pPr>
    </w:p>
    <w:p w:rsidR="00ED1C19" w:rsidRPr="008B1B4E" w:rsidRDefault="00ED1C19" w:rsidP="002977F2">
      <w:pPr>
        <w:tabs>
          <w:tab w:val="left" w:pos="426"/>
        </w:tabs>
        <w:spacing w:after="0"/>
        <w:rPr>
          <w:rFonts w:asciiTheme="majorBidi" w:hAnsiTheme="majorBidi" w:cstheme="majorBidi"/>
          <w:sz w:val="24"/>
          <w:szCs w:val="24"/>
        </w:rPr>
      </w:pPr>
      <m:oMathPara>
        <m:oMath>
          <m:r>
            <w:rPr>
              <w:rFonts w:ascii="Cambria Math" w:hAnsi="Cambria Math" w:cstheme="majorBidi"/>
              <w:sz w:val="24"/>
              <w:szCs w:val="24"/>
            </w:rPr>
            <m:t>K</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e>
          </m:d>
          <m:r>
            <w:rPr>
              <w:rFonts w:ascii="Cambria Math" w:hAnsi="Cambria Math" w:cstheme="majorBidi"/>
              <w:sz w:val="24"/>
              <w:szCs w:val="24"/>
            </w:rPr>
            <m:t>=N</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up>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sup>
            <m:e>
              <m:d>
                <m:dPr>
                  <m:ctrlPr>
                    <w:rPr>
                      <w:rFonts w:ascii="Cambria Math" w:hAnsi="Cambria Math" w:cstheme="majorBidi"/>
                      <w:i/>
                      <w:sz w:val="24"/>
                      <w:szCs w:val="24"/>
                    </w:rPr>
                  </m:ctrlPr>
                </m:dPr>
                <m:e>
                  <m:r>
                    <w:rPr>
                      <w:rFonts w:ascii="Cambria Math" w:hAnsi="Cambria Math" w:cstheme="majorBidi"/>
                      <w:sz w:val="24"/>
                      <w:szCs w:val="24"/>
                    </w:rPr>
                    <m:t>D-d</m:t>
                  </m:r>
                  <m:d>
                    <m:dPr>
                      <m:ctrlPr>
                        <w:rPr>
                          <w:rFonts w:ascii="Cambria Math" w:hAnsi="Cambria Math" w:cstheme="majorBidi"/>
                          <w:i/>
                          <w:sz w:val="24"/>
                          <w:szCs w:val="24"/>
                        </w:rPr>
                      </m:ctrlPr>
                    </m:dPr>
                    <m:e>
                      <m:r>
                        <w:rPr>
                          <w:rFonts w:ascii="Cambria Math" w:hAnsi="Cambria Math" w:cstheme="majorBidi"/>
                          <w:sz w:val="24"/>
                          <w:szCs w:val="24"/>
                        </w:rPr>
                        <m:t>t</m:t>
                      </m:r>
                    </m:e>
                  </m:d>
                </m:e>
              </m:d>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dt=N(D-</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up>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sup>
                <m:e>
                  <m:r>
                    <w:rPr>
                      <w:rFonts w:ascii="Cambria Math" w:hAnsi="Cambria Math" w:cstheme="majorBidi"/>
                      <w:sz w:val="24"/>
                      <w:szCs w:val="24"/>
                    </w:rPr>
                    <m:t>d(t)f</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m:t>
                  </m:r>
                </m:e>
              </m:nary>
            </m:e>
          </m:nary>
          <m:r>
            <w:rPr>
              <w:rStyle w:val="FootnoteReference"/>
              <w:rFonts w:ascii="Cambria Math" w:hAnsi="Cambria Math" w:cstheme="majorBidi"/>
              <w:i/>
              <w:sz w:val="24"/>
              <w:szCs w:val="24"/>
            </w:rPr>
            <w:footnoteReference w:id="8"/>
          </m:r>
        </m:oMath>
      </m:oMathPara>
    </w:p>
    <w:p w:rsidR="00ED1DC2" w:rsidRDefault="00EF6C7A"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lastRenderedPageBreak/>
        <w:tab/>
      </w:r>
      <w:r w:rsidR="006E4B3C" w:rsidRPr="008B1B4E">
        <w:rPr>
          <w:rFonts w:asciiTheme="majorBidi" w:hAnsiTheme="majorBidi" w:cstheme="majorBidi"/>
          <w:sz w:val="24"/>
          <w:szCs w:val="24"/>
        </w:rPr>
        <w:t xml:space="preserve">In the equation above </w:t>
      </w:r>
      <m:oMath>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up>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sup>
          <m:e>
            <m:r>
              <w:rPr>
                <w:rFonts w:ascii="Cambria Math" w:hAnsi="Cambria Math" w:cstheme="majorBidi"/>
                <w:sz w:val="24"/>
                <w:szCs w:val="24"/>
              </w:rPr>
              <m:t>d</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m:t>
            </m:r>
          </m:e>
        </m:nary>
      </m:oMath>
      <w:r w:rsidR="006E4B3C" w:rsidRPr="008B1B4E">
        <w:rPr>
          <w:rFonts w:asciiTheme="majorBidi" w:hAnsiTheme="majorBidi" w:cstheme="majorBidi"/>
          <w:sz w:val="24"/>
          <w:szCs w:val="24"/>
        </w:rPr>
        <w:t xml:space="preserve"> </w:t>
      </w:r>
      <w:r w:rsidR="00D8758C" w:rsidRPr="008B1B4E">
        <w:rPr>
          <w:rFonts w:asciiTheme="majorBidi" w:hAnsiTheme="majorBidi" w:cstheme="majorBidi"/>
          <w:sz w:val="24"/>
          <w:szCs w:val="24"/>
        </w:rPr>
        <w:t xml:space="preserve">represents the expected decline in knowledge resulting from the distribution of citations over time.  </w:t>
      </w:r>
      <w:r w:rsidR="00ED1DC2" w:rsidRPr="008B1B4E">
        <w:rPr>
          <w:rFonts w:asciiTheme="majorBidi" w:hAnsiTheme="majorBidi" w:cstheme="majorBidi"/>
          <w:sz w:val="24"/>
          <w:szCs w:val="24"/>
        </w:rPr>
        <w:t xml:space="preserve">If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&gt;0</m:t>
        </m:r>
      </m:oMath>
      <w:r w:rsidR="00ED1DC2" w:rsidRPr="008B1B4E">
        <w:rPr>
          <w:rFonts w:asciiTheme="majorBidi" w:hAnsiTheme="majorBidi" w:cstheme="majorBidi"/>
          <w:sz w:val="24"/>
          <w:szCs w:val="24"/>
        </w:rPr>
        <w:t xml:space="preserve"> for all </w:t>
      </w:r>
      <w:r w:rsidR="00ED1DC2" w:rsidRPr="008B1B4E">
        <w:rPr>
          <w:rFonts w:asciiTheme="majorBidi" w:hAnsiTheme="majorBidi" w:cstheme="majorBidi"/>
          <w:i/>
          <w:iCs/>
          <w:sz w:val="24"/>
          <w:szCs w:val="24"/>
        </w:rPr>
        <w:t>t</w:t>
      </w:r>
      <w:r w:rsidR="00ED1DC2" w:rsidRPr="008B1B4E">
        <w:rPr>
          <w:rFonts w:asciiTheme="majorBidi" w:hAnsiTheme="majorBidi" w:cstheme="majorBidi"/>
          <w:sz w:val="24"/>
          <w:szCs w:val="24"/>
        </w:rPr>
        <w:t xml:space="preserve"> then this would suggest that an increase in </w:t>
      </w:r>
      <w:r w:rsidR="00ED1DC2" w:rsidRPr="008B1B4E">
        <w:rPr>
          <w:rFonts w:asciiTheme="majorBidi" w:hAnsiTheme="majorBidi" w:cstheme="majorBidi"/>
          <w:i/>
          <w:iCs/>
          <w:sz w:val="24"/>
          <w:szCs w:val="24"/>
        </w:rPr>
        <w:t>t</w:t>
      </w:r>
      <w:r w:rsidR="00ED1DC2" w:rsidRPr="008B1B4E">
        <w:rPr>
          <w:rFonts w:asciiTheme="majorBidi" w:hAnsiTheme="majorBidi" w:cstheme="majorBidi"/>
          <w:sz w:val="24"/>
          <w:szCs w:val="24"/>
        </w:rPr>
        <w:t xml:space="preserve"> always results in a decline in the contribution to knowledge</w:t>
      </w:r>
      <w:r w:rsidR="004737F6" w:rsidRPr="008B1B4E">
        <w:rPr>
          <w:rFonts w:asciiTheme="majorBidi" w:hAnsiTheme="majorBidi" w:cstheme="majorBidi"/>
          <w:sz w:val="24"/>
          <w:szCs w:val="24"/>
        </w:rPr>
        <w:t>,</w:t>
      </w:r>
      <w:r w:rsidR="00ED1DC2" w:rsidRPr="008B1B4E">
        <w:rPr>
          <w:rFonts w:asciiTheme="majorBidi" w:hAnsiTheme="majorBidi" w:cstheme="majorBidi"/>
          <w:sz w:val="24"/>
          <w:szCs w:val="24"/>
        </w:rPr>
        <w:t xml:space="preserve"> since the impact is delayed in time and the influence gain</w:t>
      </w:r>
      <w:r w:rsidR="00BB6309" w:rsidRPr="008B1B4E">
        <w:rPr>
          <w:rFonts w:asciiTheme="majorBidi" w:hAnsiTheme="majorBidi" w:cstheme="majorBidi"/>
          <w:sz w:val="24"/>
          <w:szCs w:val="24"/>
        </w:rPr>
        <w:t>ed</w:t>
      </w:r>
      <w:r w:rsidR="00ED1DC2" w:rsidRPr="008B1B4E">
        <w:rPr>
          <w:rFonts w:asciiTheme="majorBidi" w:hAnsiTheme="majorBidi" w:cstheme="majorBidi"/>
          <w:sz w:val="24"/>
          <w:szCs w:val="24"/>
        </w:rPr>
        <w:t xml:space="preserve"> </w:t>
      </w:r>
      <w:r w:rsidR="001723E9" w:rsidRPr="008B1B4E">
        <w:rPr>
          <w:rFonts w:asciiTheme="majorBidi" w:hAnsiTheme="majorBidi" w:cstheme="majorBidi"/>
          <w:sz w:val="24"/>
          <w:szCs w:val="24"/>
        </w:rPr>
        <w:t xml:space="preserve">in knowledge </w:t>
      </w:r>
      <w:r w:rsidR="00ED1DC2" w:rsidRPr="008B1B4E">
        <w:rPr>
          <w:rFonts w:asciiTheme="majorBidi" w:hAnsiTheme="majorBidi" w:cstheme="majorBidi"/>
          <w:sz w:val="24"/>
          <w:szCs w:val="24"/>
        </w:rPr>
        <w:t xml:space="preserve">has less time to develop.  This would seem to be a reasonable assumption to impose.  </w:t>
      </w:r>
    </w:p>
    <w:p w:rsidR="002977F2" w:rsidRPr="00965DE3" w:rsidRDefault="002977F2" w:rsidP="00892C33">
      <w:pPr>
        <w:tabs>
          <w:tab w:val="left" w:pos="426"/>
        </w:tabs>
        <w:spacing w:after="0"/>
        <w:jc w:val="both"/>
        <w:rPr>
          <w:rFonts w:asciiTheme="majorBidi" w:hAnsiTheme="majorBidi" w:cstheme="majorBidi"/>
          <w:sz w:val="20"/>
          <w:szCs w:val="20"/>
        </w:rPr>
      </w:pPr>
    </w:p>
    <w:p w:rsidR="002977F2" w:rsidRDefault="002977F2" w:rsidP="00965DE3">
      <w:pPr>
        <w:spacing w:after="0"/>
        <w:rPr>
          <w:rFonts w:asciiTheme="majorBidi" w:hAnsiTheme="majorBidi" w:cstheme="majorBidi"/>
          <w:sz w:val="24"/>
          <w:szCs w:val="24"/>
        </w:rPr>
      </w:pPr>
      <w:r>
        <w:rPr>
          <w:rFonts w:asciiTheme="majorBidi" w:hAnsiTheme="majorBidi" w:cstheme="majorBidi"/>
          <w:sz w:val="24"/>
          <w:szCs w:val="24"/>
        </w:rPr>
        <w:tab/>
      </w:r>
      <w:r w:rsidR="00FA0CB1" w:rsidRPr="008B1B4E">
        <w:rPr>
          <w:rFonts w:asciiTheme="majorBidi" w:hAnsiTheme="majorBidi" w:cstheme="majorBidi"/>
          <w:sz w:val="24"/>
          <w:szCs w:val="24"/>
        </w:rPr>
        <w:t xml:space="preserve">Although less obvious, another plausible assumption is that </w:t>
      </w:r>
      <m:oMath>
        <m:r>
          <w:rPr>
            <w:rFonts w:ascii="Cambria Math" w:hAnsi="Cambria Math" w:cstheme="majorBidi"/>
            <w:sz w:val="24"/>
            <w:szCs w:val="24"/>
          </w:rPr>
          <m:t xml:space="preserve">d''(t) &lt;0 </m:t>
        </m:r>
      </m:oMath>
      <w:r w:rsidR="00FA0CB1" w:rsidRPr="008B1B4E">
        <w:rPr>
          <w:rFonts w:asciiTheme="majorBidi" w:hAnsiTheme="majorBidi" w:cstheme="majorBidi"/>
          <w:sz w:val="24"/>
          <w:szCs w:val="24"/>
        </w:rPr>
        <w:t xml:space="preserve">for all </w:t>
      </w:r>
      <w:r w:rsidR="00FA0CB1" w:rsidRPr="008B1B4E">
        <w:rPr>
          <w:rFonts w:asciiTheme="majorBidi" w:hAnsiTheme="majorBidi" w:cstheme="majorBidi"/>
          <w:i/>
          <w:iCs/>
          <w:sz w:val="24"/>
          <w:szCs w:val="24"/>
        </w:rPr>
        <w:t>t</w:t>
      </w:r>
      <w:r w:rsidR="00FA0CB1" w:rsidRPr="008B1B4E">
        <w:rPr>
          <w:rFonts w:asciiTheme="majorBidi" w:hAnsiTheme="majorBidi" w:cstheme="majorBidi"/>
          <w:sz w:val="24"/>
          <w:szCs w:val="24"/>
        </w:rPr>
        <w:t xml:space="preserve">.  </w:t>
      </w:r>
      <w:r w:rsidR="00FA0CB1">
        <w:rPr>
          <w:rFonts w:asciiTheme="majorBidi" w:hAnsiTheme="majorBidi" w:cstheme="majorBidi"/>
          <w:sz w:val="24"/>
          <w:szCs w:val="24"/>
        </w:rPr>
        <w:t xml:space="preserve">Here </w:t>
      </w:r>
      <w:proofErr w:type="gramStart"/>
      <w:r w:rsidR="00FA0CB1" w:rsidRPr="008B1B4E">
        <w:rPr>
          <w:rFonts w:asciiTheme="majorBidi" w:hAnsiTheme="majorBidi" w:cstheme="majorBidi"/>
          <w:i/>
          <w:iCs/>
          <w:sz w:val="24"/>
          <w:szCs w:val="24"/>
        </w:rPr>
        <w:t>k</w:t>
      </w:r>
      <w:r w:rsidR="00FA0CB1" w:rsidRPr="008B1B4E">
        <w:rPr>
          <w:rFonts w:asciiTheme="majorBidi" w:hAnsiTheme="majorBidi" w:cstheme="majorBidi"/>
          <w:sz w:val="24"/>
          <w:szCs w:val="24"/>
        </w:rPr>
        <w:t>(</w:t>
      </w:r>
      <w:proofErr w:type="gramEnd"/>
      <w:r w:rsidR="00FA0CB1" w:rsidRPr="008B1B4E">
        <w:rPr>
          <w:rFonts w:asciiTheme="majorBidi" w:hAnsiTheme="majorBidi" w:cstheme="majorBidi"/>
          <w:i/>
          <w:iCs/>
          <w:sz w:val="24"/>
          <w:szCs w:val="24"/>
        </w:rPr>
        <w:t>t</w:t>
      </w:r>
      <w:r w:rsidR="00FA0CB1" w:rsidRPr="008B1B4E">
        <w:rPr>
          <w:rFonts w:asciiTheme="majorBidi" w:hAnsiTheme="majorBidi" w:cstheme="majorBidi"/>
          <w:sz w:val="24"/>
          <w:szCs w:val="24"/>
        </w:rPr>
        <w:t>)=</w:t>
      </w:r>
      <w:r w:rsidR="00FA0CB1" w:rsidRPr="008B1B4E">
        <w:rPr>
          <w:rFonts w:asciiTheme="majorBidi" w:hAnsiTheme="majorBidi" w:cstheme="majorBidi"/>
          <w:i/>
          <w:iCs/>
          <w:sz w:val="24"/>
          <w:szCs w:val="24"/>
        </w:rPr>
        <w:t>D</w:t>
      </w:r>
      <w:r w:rsidR="00FA0CB1" w:rsidRPr="008B1B4E">
        <w:rPr>
          <w:rFonts w:asciiTheme="majorBidi" w:hAnsiTheme="majorBidi" w:cstheme="majorBidi"/>
          <w:sz w:val="24"/>
          <w:szCs w:val="24"/>
        </w:rPr>
        <w:t>-</w:t>
      </w:r>
      <w:r w:rsidR="00FA0CB1" w:rsidRPr="008B1B4E">
        <w:rPr>
          <w:rFonts w:asciiTheme="majorBidi" w:hAnsiTheme="majorBidi" w:cstheme="majorBidi"/>
          <w:i/>
          <w:iCs/>
          <w:sz w:val="24"/>
          <w:szCs w:val="24"/>
        </w:rPr>
        <w:t>d</w:t>
      </w:r>
      <w:r w:rsidR="00FA0CB1" w:rsidRPr="008B1B4E">
        <w:rPr>
          <w:rFonts w:asciiTheme="majorBidi" w:hAnsiTheme="majorBidi" w:cstheme="majorBidi"/>
          <w:sz w:val="24"/>
          <w:szCs w:val="24"/>
        </w:rPr>
        <w:t>(</w:t>
      </w:r>
      <w:r w:rsidR="00FA0CB1" w:rsidRPr="008B1B4E">
        <w:rPr>
          <w:rFonts w:asciiTheme="majorBidi" w:hAnsiTheme="majorBidi" w:cstheme="majorBidi"/>
          <w:i/>
          <w:iCs/>
          <w:sz w:val="24"/>
          <w:szCs w:val="24"/>
        </w:rPr>
        <w:t>t</w:t>
      </w:r>
      <w:r w:rsidR="00FA0CB1" w:rsidRPr="008B1B4E">
        <w:rPr>
          <w:rFonts w:asciiTheme="majorBidi" w:hAnsiTheme="majorBidi" w:cstheme="majorBidi"/>
          <w:sz w:val="24"/>
          <w:szCs w:val="24"/>
        </w:rPr>
        <w:t>)</w:t>
      </w:r>
      <w:r w:rsidR="00FA0CB1">
        <w:rPr>
          <w:rFonts w:asciiTheme="majorBidi" w:hAnsiTheme="majorBidi" w:cstheme="majorBidi"/>
          <w:sz w:val="24"/>
          <w:szCs w:val="24"/>
        </w:rPr>
        <w:t xml:space="preserve">, thus assumptions that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&gt;0</m:t>
        </m:r>
      </m:oMath>
      <w:r w:rsidR="00FA0CB1" w:rsidRPr="008B1B4E">
        <w:rPr>
          <w:rFonts w:asciiTheme="majorBidi" w:hAnsiTheme="majorBidi" w:cstheme="majorBidi"/>
          <w:sz w:val="24"/>
          <w:szCs w:val="24"/>
        </w:rPr>
        <w:t xml:space="preserve"> </w:t>
      </w:r>
      <w:r w:rsidR="00FA0CB1">
        <w:rPr>
          <w:rFonts w:asciiTheme="majorBidi" w:hAnsiTheme="majorBidi" w:cstheme="majorBidi"/>
          <w:sz w:val="24"/>
          <w:szCs w:val="24"/>
        </w:rPr>
        <w:t xml:space="preserve">and </w:t>
      </w:r>
      <m:oMath>
        <m:r>
          <w:rPr>
            <w:rFonts w:ascii="Cambria Math" w:hAnsi="Cambria Math" w:cstheme="majorBidi"/>
            <w:sz w:val="24"/>
            <w:szCs w:val="24"/>
          </w:rPr>
          <m:t xml:space="preserve">d''(t) &lt;0 </m:t>
        </m:r>
      </m:oMath>
      <w:r w:rsidR="00FA0CB1">
        <w:rPr>
          <w:rFonts w:asciiTheme="majorBidi" w:hAnsiTheme="majorBidi" w:cstheme="majorBidi"/>
          <w:sz w:val="24"/>
          <w:szCs w:val="24"/>
        </w:rPr>
        <w:t xml:space="preserve">correspond to the assumptions that </w:t>
      </w:r>
      <m:oMath>
        <m:sSup>
          <m:sSupPr>
            <m:ctrlPr>
              <w:rPr>
                <w:rFonts w:ascii="Cambria Math" w:hAnsi="Cambria Math" w:cstheme="majorBidi"/>
                <w:i/>
                <w:sz w:val="24"/>
                <w:szCs w:val="24"/>
              </w:rPr>
            </m:ctrlPr>
          </m:sSupPr>
          <m:e>
            <m:r>
              <w:rPr>
                <w:rFonts w:ascii="Cambria Math" w:hAnsi="Cambria Math" w:cstheme="majorBidi"/>
                <w:sz w:val="24"/>
                <w:szCs w:val="24"/>
              </w:rPr>
              <m:t>k</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&lt;0</m:t>
        </m:r>
      </m:oMath>
      <w:r w:rsidR="00FA0CB1">
        <w:rPr>
          <w:rFonts w:asciiTheme="majorBidi" w:hAnsiTheme="majorBidi" w:cstheme="majorBidi"/>
          <w:sz w:val="24"/>
          <w:szCs w:val="24"/>
        </w:rPr>
        <w:t xml:space="preserve"> and </w:t>
      </w:r>
      <m:oMath>
        <m:r>
          <w:rPr>
            <w:rFonts w:ascii="Cambria Math" w:hAnsi="Cambria Math" w:cstheme="majorBidi"/>
            <w:sz w:val="24"/>
            <w:szCs w:val="24"/>
          </w:rPr>
          <m:t>k''(t)&gt;0</m:t>
        </m:r>
      </m:oMath>
      <w:r w:rsidR="00FA0CB1">
        <w:rPr>
          <w:rFonts w:asciiTheme="majorBidi" w:hAnsiTheme="majorBidi" w:cstheme="majorBidi"/>
          <w:sz w:val="24"/>
          <w:szCs w:val="24"/>
        </w:rPr>
        <w:t>, or that as time</w:t>
      </w:r>
      <w:r w:rsidR="00FA0CB1">
        <w:rPr>
          <w:rFonts w:asciiTheme="majorBidi" w:hAnsiTheme="majorBidi" w:cstheme="majorBidi"/>
          <w:i/>
          <w:iCs/>
          <w:sz w:val="24"/>
          <w:szCs w:val="24"/>
        </w:rPr>
        <w:t xml:space="preserve"> t</w:t>
      </w:r>
      <w:r w:rsidR="00FA0CB1">
        <w:rPr>
          <w:rFonts w:asciiTheme="majorBidi" w:hAnsiTheme="majorBidi" w:cstheme="majorBidi"/>
          <w:sz w:val="24"/>
          <w:szCs w:val="24"/>
        </w:rPr>
        <w:t xml:space="preserve"> increases the contribution to knowledge indicated by a citation decreases, but at a decreasing (numerically increasing) rate, or the cost of delay is increasing but at a decreasing rate.  With normal exponential </w:t>
      </w:r>
      <w:proofErr w:type="gramStart"/>
      <w:r w:rsidR="00FA0CB1">
        <w:rPr>
          <w:rFonts w:asciiTheme="majorBidi" w:hAnsiTheme="majorBidi" w:cstheme="majorBidi"/>
          <w:sz w:val="24"/>
          <w:szCs w:val="24"/>
        </w:rPr>
        <w:t xml:space="preserve">discounting </w:t>
      </w:r>
      <w:proofErr w:type="gramEnd"/>
      <m:oMath>
        <m:r>
          <w:rPr>
            <w:rFonts w:ascii="Cambria Math" w:hAnsi="Cambria Math" w:cstheme="majorBidi"/>
            <w:sz w:val="24"/>
            <w:szCs w:val="24"/>
          </w:rPr>
          <m:t>k</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-r(t-</m:t>
            </m:r>
            <m:sSup>
              <m:sSupPr>
                <m:ctrlPr>
                  <w:rPr>
                    <w:rFonts w:ascii="Cambria Math" w:hAnsi="Cambria Math" w:cstheme="majorBidi"/>
                    <w:i/>
                    <w:sz w:val="24"/>
                    <w:szCs w:val="24"/>
                  </w:rPr>
                </m:ctrlPr>
              </m:sSupPr>
              <m:e>
                <m:r>
                  <w:rPr>
                    <w:rFonts w:ascii="Cambria Math" w:hAnsi="Cambria Math" w:cstheme="majorBidi"/>
                    <w:sz w:val="24"/>
                    <w:szCs w:val="24"/>
                  </w:rPr>
                  <m:t>t</m:t>
                </m:r>
              </m:e>
              <m:sup>
                <m:r>
                  <w:rPr>
                    <w:rFonts w:ascii="Cambria Math" w:hAnsi="Cambria Math" w:cstheme="majorBidi"/>
                    <w:sz w:val="24"/>
                    <w:szCs w:val="24"/>
                  </w:rPr>
                  <m:t>0</m:t>
                </m:r>
              </m:sup>
            </m:sSup>
            <m:r>
              <w:rPr>
                <w:rFonts w:ascii="Cambria Math" w:hAnsi="Cambria Math" w:cstheme="majorBidi"/>
                <w:sz w:val="24"/>
                <w:szCs w:val="24"/>
              </w:rPr>
              <m:t>)</m:t>
            </m:r>
          </m:sup>
        </m:sSup>
      </m:oMath>
      <w:r w:rsidR="00FA0CB1">
        <w:rPr>
          <w:rFonts w:asciiTheme="majorBidi" w:hAnsiTheme="majorBidi" w:cstheme="majorBidi"/>
          <w:sz w:val="24"/>
          <w:szCs w:val="24"/>
        </w:rPr>
        <w:t xml:space="preserve">, where </w:t>
      </w:r>
      <w:r w:rsidR="00FA0CB1">
        <w:rPr>
          <w:rFonts w:asciiTheme="majorBidi" w:hAnsiTheme="majorBidi" w:cstheme="majorBidi"/>
          <w:i/>
          <w:iCs/>
          <w:sz w:val="24"/>
          <w:szCs w:val="24"/>
        </w:rPr>
        <w:t xml:space="preserve">D </w:t>
      </w:r>
      <w:r w:rsidR="00FA0CB1">
        <w:rPr>
          <w:rFonts w:asciiTheme="majorBidi" w:hAnsiTheme="majorBidi" w:cstheme="majorBidi"/>
          <w:sz w:val="24"/>
          <w:szCs w:val="24"/>
        </w:rPr>
        <w:t xml:space="preserve">is the value of a cite at time </w:t>
      </w:r>
      <w:r w:rsidR="00FA0CB1">
        <w:rPr>
          <w:rFonts w:asciiTheme="majorBidi" w:hAnsiTheme="majorBidi" w:cstheme="majorBidi"/>
          <w:i/>
          <w:iCs/>
          <w:sz w:val="24"/>
          <w:szCs w:val="24"/>
        </w:rPr>
        <w:t>t</w:t>
      </w:r>
      <w:r w:rsidR="00FA0CB1">
        <w:rPr>
          <w:rFonts w:asciiTheme="majorBidi" w:hAnsiTheme="majorBidi" w:cstheme="majorBidi"/>
          <w:sz w:val="24"/>
          <w:szCs w:val="24"/>
          <w:vertAlign w:val="superscript"/>
        </w:rPr>
        <w:t>0</w:t>
      </w:r>
      <w:r w:rsidR="00FA0CB1">
        <w:rPr>
          <w:rFonts w:asciiTheme="majorBidi" w:hAnsiTheme="majorBidi" w:cstheme="majorBidi"/>
          <w:sz w:val="24"/>
          <w:szCs w:val="24"/>
        </w:rPr>
        <w:t xml:space="preserve">.  Thus, the assumption </w:t>
      </w:r>
      <w:proofErr w:type="gramStart"/>
      <w:r w:rsidR="00FA0CB1">
        <w:rPr>
          <w:rFonts w:asciiTheme="majorBidi" w:hAnsiTheme="majorBidi" w:cstheme="majorBidi"/>
          <w:sz w:val="24"/>
          <w:szCs w:val="24"/>
        </w:rPr>
        <w:t xml:space="preserve">that </w:t>
      </w:r>
      <w:proofErr w:type="gramEnd"/>
      <m:oMath>
        <m:r>
          <w:rPr>
            <w:rFonts w:ascii="Cambria Math" w:hAnsi="Cambria Math" w:cstheme="majorBidi"/>
            <w:sz w:val="24"/>
            <w:szCs w:val="24"/>
          </w:rPr>
          <m:t>k''(t)&gt;0</m:t>
        </m:r>
      </m:oMath>
      <w:r w:rsidR="00FA0CB1">
        <w:rPr>
          <w:rFonts w:asciiTheme="majorBidi" w:hAnsiTheme="majorBidi" w:cstheme="majorBidi"/>
          <w:sz w:val="24"/>
          <w:szCs w:val="24"/>
        </w:rPr>
        <w:t xml:space="preserve">, or </w:t>
      </w:r>
      <m:oMath>
        <m:r>
          <w:rPr>
            <w:rFonts w:ascii="Cambria Math" w:hAnsi="Cambria Math" w:cstheme="majorBidi"/>
            <w:sz w:val="24"/>
            <w:szCs w:val="24"/>
          </w:rPr>
          <m:t>d''(t) &lt;0</m:t>
        </m:r>
      </m:oMath>
      <w:r w:rsidR="00FA0CB1">
        <w:rPr>
          <w:rFonts w:asciiTheme="majorBidi" w:hAnsiTheme="majorBidi" w:cstheme="majorBidi"/>
          <w:sz w:val="24"/>
          <w:szCs w:val="24"/>
        </w:rPr>
        <w:t xml:space="preserve">, is consistent with normal discounting practice.  That is </w:t>
      </w:r>
      <w:r w:rsidR="00FA0CB1" w:rsidRPr="008B1B4E">
        <w:rPr>
          <w:rFonts w:asciiTheme="majorBidi" w:hAnsiTheme="majorBidi" w:cstheme="majorBidi"/>
          <w:sz w:val="24"/>
          <w:szCs w:val="24"/>
        </w:rPr>
        <w:t xml:space="preserve">the decline in value in early time periods is greater than the decline further in the future, </w:t>
      </w:r>
      <w:r w:rsidR="00F426D5">
        <w:rPr>
          <w:rFonts w:asciiTheme="majorBidi" w:hAnsiTheme="majorBidi" w:cstheme="majorBidi"/>
          <w:sz w:val="24"/>
          <w:szCs w:val="24"/>
        </w:rPr>
        <w:t>thus</w:t>
      </w:r>
      <w:r w:rsidR="00FA0CB1" w:rsidRPr="008B1B4E">
        <w:rPr>
          <w:rFonts w:asciiTheme="majorBidi" w:hAnsiTheme="majorBidi" w:cstheme="majorBidi"/>
          <w:sz w:val="24"/>
          <w:szCs w:val="24"/>
        </w:rPr>
        <w:t xml:space="preserve"> a one year delay from year zero is treated as having a much larger impact on value than a one year delay from year 10.  In terms of cites this corresponds to the assumptions that a delay in </w:t>
      </w:r>
      <w:proofErr w:type="gramStart"/>
      <w:r w:rsidR="00FA0CB1" w:rsidRPr="008B1B4E">
        <w:rPr>
          <w:rFonts w:asciiTheme="majorBidi" w:hAnsiTheme="majorBidi" w:cstheme="majorBidi"/>
          <w:sz w:val="24"/>
          <w:szCs w:val="24"/>
        </w:rPr>
        <w:t>a</w:t>
      </w:r>
      <w:r w:rsidR="00FA0CB1">
        <w:rPr>
          <w:rFonts w:asciiTheme="majorBidi" w:hAnsiTheme="majorBidi" w:cstheme="majorBidi"/>
          <w:sz w:val="24"/>
          <w:szCs w:val="24"/>
        </w:rPr>
        <w:t xml:space="preserve"> </w:t>
      </w:r>
      <w:r w:rsidR="00FA0CB1" w:rsidRPr="008B1B4E">
        <w:rPr>
          <w:rFonts w:asciiTheme="majorBidi" w:hAnsiTheme="majorBidi" w:cstheme="majorBidi"/>
          <w:sz w:val="24"/>
          <w:szCs w:val="24"/>
        </w:rPr>
        <w:t>cite</w:t>
      </w:r>
      <w:proofErr w:type="gramEnd"/>
      <w:r w:rsidR="00FA0CB1" w:rsidRPr="008B1B4E">
        <w:rPr>
          <w:rFonts w:asciiTheme="majorBidi" w:hAnsiTheme="majorBidi" w:cstheme="majorBidi"/>
          <w:sz w:val="24"/>
          <w:szCs w:val="24"/>
        </w:rPr>
        <w:t xml:space="preserve"> in early years after publication implies a greater impact on the likely development of knowledge than a delay in later years.   </w:t>
      </w:r>
    </w:p>
    <w:p w:rsidR="00965DE3" w:rsidRPr="00965DE3" w:rsidRDefault="00965DE3" w:rsidP="00965DE3">
      <w:pPr>
        <w:spacing w:after="0"/>
        <w:rPr>
          <w:rFonts w:asciiTheme="majorBidi" w:hAnsiTheme="majorBidi" w:cstheme="majorBidi"/>
          <w:sz w:val="20"/>
          <w:szCs w:val="20"/>
        </w:rPr>
      </w:pPr>
    </w:p>
    <w:p w:rsidR="00ED1DC2" w:rsidRDefault="002977F2"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A32FAE" w:rsidRPr="008B1B4E">
        <w:rPr>
          <w:rFonts w:asciiTheme="majorBidi" w:hAnsiTheme="majorBidi" w:cstheme="majorBidi"/>
          <w:sz w:val="24"/>
          <w:szCs w:val="24"/>
        </w:rPr>
        <w:t>In</w:t>
      </w:r>
      <w:r w:rsidR="002B13E6" w:rsidRPr="008B1B4E">
        <w:rPr>
          <w:rFonts w:asciiTheme="majorBidi" w:hAnsiTheme="majorBidi" w:cstheme="majorBidi"/>
          <w:sz w:val="24"/>
          <w:szCs w:val="24"/>
        </w:rPr>
        <w:t xml:space="preserve"> the context of expected utility analysis Rothschild and Stiglitz (1970) show the concavity of </w:t>
      </w:r>
      <w:r w:rsidR="006E4B3C" w:rsidRPr="008B1B4E">
        <w:rPr>
          <w:rFonts w:asciiTheme="majorBidi" w:hAnsiTheme="majorBidi" w:cstheme="majorBidi"/>
          <w:sz w:val="24"/>
          <w:szCs w:val="24"/>
        </w:rPr>
        <w:t xml:space="preserve">the utility function </w:t>
      </w:r>
      <w:r w:rsidR="006E4B3C" w:rsidRPr="008B1B4E">
        <w:rPr>
          <w:rFonts w:asciiTheme="majorBidi" w:hAnsiTheme="majorBidi" w:cstheme="majorBidi"/>
          <w:i/>
          <w:iCs/>
          <w:sz w:val="24"/>
          <w:szCs w:val="24"/>
        </w:rPr>
        <w:t>u</w:t>
      </w:r>
      <w:r w:rsidR="006E4B3C" w:rsidRPr="008B1B4E">
        <w:rPr>
          <w:rFonts w:asciiTheme="majorBidi" w:hAnsiTheme="majorBidi" w:cstheme="majorBidi"/>
          <w:sz w:val="24"/>
          <w:szCs w:val="24"/>
        </w:rPr>
        <w:t>(</w:t>
      </w:r>
      <w:r w:rsidR="006E4B3C" w:rsidRPr="008B1B4E">
        <w:rPr>
          <w:rFonts w:asciiTheme="majorBidi" w:hAnsiTheme="majorBidi" w:cstheme="majorBidi"/>
          <w:i/>
          <w:iCs/>
          <w:sz w:val="24"/>
          <w:szCs w:val="24"/>
        </w:rPr>
        <w:t>x</w:t>
      </w:r>
      <w:r w:rsidR="006E4B3C" w:rsidRPr="008B1B4E">
        <w:rPr>
          <w:rFonts w:asciiTheme="majorBidi" w:hAnsiTheme="majorBidi" w:cstheme="majorBidi"/>
          <w:sz w:val="24"/>
          <w:szCs w:val="24"/>
        </w:rPr>
        <w:t xml:space="preserve">), where </w:t>
      </w:r>
      <w:r w:rsidR="006E4B3C" w:rsidRPr="008B1B4E">
        <w:rPr>
          <w:rFonts w:asciiTheme="majorBidi" w:hAnsiTheme="majorBidi" w:cstheme="majorBidi"/>
          <w:i/>
          <w:iCs/>
          <w:sz w:val="24"/>
          <w:szCs w:val="24"/>
        </w:rPr>
        <w:t xml:space="preserve">x </w:t>
      </w:r>
      <w:r w:rsidR="006E4B3C" w:rsidRPr="008B1B4E">
        <w:rPr>
          <w:rFonts w:asciiTheme="majorBidi" w:hAnsiTheme="majorBidi" w:cstheme="majorBidi"/>
          <w:sz w:val="24"/>
          <w:szCs w:val="24"/>
        </w:rPr>
        <w:t xml:space="preserve">is the random variable of interest, corresponds to </w:t>
      </w:r>
      <w:r w:rsidR="005D5124" w:rsidRPr="008B1B4E">
        <w:rPr>
          <w:rFonts w:asciiTheme="majorBidi" w:hAnsiTheme="majorBidi" w:cstheme="majorBidi"/>
          <w:sz w:val="24"/>
          <w:szCs w:val="24"/>
        </w:rPr>
        <w:t xml:space="preserve">a </w:t>
      </w:r>
      <w:r w:rsidR="006E4B3C" w:rsidRPr="008B1B4E">
        <w:rPr>
          <w:rFonts w:asciiTheme="majorBidi" w:hAnsiTheme="majorBidi" w:cstheme="majorBidi"/>
          <w:sz w:val="24"/>
          <w:szCs w:val="24"/>
        </w:rPr>
        <w:t xml:space="preserve">dislike for mean preserving spreads </w:t>
      </w:r>
      <w:r w:rsidR="00376C61" w:rsidRPr="008B1B4E">
        <w:rPr>
          <w:rFonts w:asciiTheme="majorBidi" w:hAnsiTheme="majorBidi" w:cstheme="majorBidi"/>
          <w:sz w:val="24"/>
          <w:szCs w:val="24"/>
        </w:rPr>
        <w:t>in</w:t>
      </w:r>
      <w:r w:rsidR="006E4B3C" w:rsidRPr="008B1B4E">
        <w:rPr>
          <w:rFonts w:asciiTheme="majorBidi" w:hAnsiTheme="majorBidi" w:cstheme="majorBidi"/>
          <w:sz w:val="24"/>
          <w:szCs w:val="24"/>
        </w:rPr>
        <w:t xml:space="preserve"> the probability distribution of </w:t>
      </w:r>
      <w:r w:rsidR="006E4B3C" w:rsidRPr="008B1B4E">
        <w:rPr>
          <w:rFonts w:asciiTheme="majorBidi" w:hAnsiTheme="majorBidi" w:cstheme="majorBidi"/>
          <w:i/>
          <w:iCs/>
          <w:sz w:val="24"/>
          <w:szCs w:val="24"/>
        </w:rPr>
        <w:t>x</w:t>
      </w:r>
      <w:r w:rsidR="006E4B3C" w:rsidRPr="008B1B4E">
        <w:rPr>
          <w:rFonts w:asciiTheme="majorBidi" w:hAnsiTheme="majorBidi" w:cstheme="majorBidi"/>
          <w:sz w:val="24"/>
          <w:szCs w:val="24"/>
        </w:rPr>
        <w:t xml:space="preserve">.  This then provides a natural definition of risk based both on the spreading of probability </w:t>
      </w:r>
      <w:r w:rsidR="001723E9" w:rsidRPr="008B1B4E">
        <w:rPr>
          <w:rFonts w:asciiTheme="majorBidi" w:hAnsiTheme="majorBidi" w:cstheme="majorBidi"/>
          <w:sz w:val="24"/>
          <w:szCs w:val="24"/>
        </w:rPr>
        <w:t>w</w:t>
      </w:r>
      <w:r w:rsidR="006E4B3C" w:rsidRPr="008B1B4E">
        <w:rPr>
          <w:rFonts w:asciiTheme="majorBidi" w:hAnsiTheme="majorBidi" w:cstheme="majorBidi"/>
          <w:sz w:val="24"/>
          <w:szCs w:val="24"/>
        </w:rPr>
        <w:t xml:space="preserve">eight around a constant mean, and the preferences of risk </w:t>
      </w:r>
      <w:proofErr w:type="gramStart"/>
      <w:r w:rsidR="006E4B3C" w:rsidRPr="008B1B4E">
        <w:rPr>
          <w:rFonts w:asciiTheme="majorBidi" w:hAnsiTheme="majorBidi" w:cstheme="majorBidi"/>
          <w:sz w:val="24"/>
          <w:szCs w:val="24"/>
        </w:rPr>
        <w:t>averse</w:t>
      </w:r>
      <w:proofErr w:type="gramEnd"/>
      <w:r w:rsidR="006E4B3C" w:rsidRPr="008B1B4E">
        <w:rPr>
          <w:rFonts w:asciiTheme="majorBidi" w:hAnsiTheme="majorBidi" w:cstheme="majorBidi"/>
          <w:sz w:val="24"/>
          <w:szCs w:val="24"/>
        </w:rPr>
        <w:t xml:space="preserve"> decision makers.  Similarly</w:t>
      </w:r>
      <w:r w:rsidR="00732405" w:rsidRPr="002D65A9">
        <w:rPr>
          <w:rFonts w:asciiTheme="majorBidi" w:hAnsiTheme="majorBidi" w:cstheme="majorBidi"/>
          <w:sz w:val="24"/>
          <w:szCs w:val="24"/>
        </w:rPr>
        <w:t>,</w:t>
      </w:r>
      <w:r w:rsidR="006E4B3C" w:rsidRPr="008B1B4E">
        <w:rPr>
          <w:rFonts w:asciiTheme="majorBidi" w:hAnsiTheme="majorBidi" w:cstheme="majorBidi"/>
          <w:sz w:val="24"/>
          <w:szCs w:val="24"/>
        </w:rPr>
        <w:t xml:space="preserve"> in this context, the assumption that  </w:t>
      </w:r>
      <m:oMath>
        <m:r>
          <w:rPr>
            <w:rFonts w:ascii="Cambria Math" w:hAnsi="Cambria Math" w:cstheme="majorBidi"/>
            <w:sz w:val="24"/>
            <w:szCs w:val="24"/>
          </w:rPr>
          <m:t xml:space="preserve">d''(t) &lt;0 </m:t>
        </m:r>
      </m:oMath>
      <w:r w:rsidR="002B13E6" w:rsidRPr="008B1B4E">
        <w:rPr>
          <w:rFonts w:asciiTheme="majorBidi" w:hAnsiTheme="majorBidi" w:cstheme="majorBidi"/>
          <w:sz w:val="24"/>
          <w:szCs w:val="24"/>
        </w:rPr>
        <w:t xml:space="preserve"> </w:t>
      </w:r>
      <w:r w:rsidR="006E4B3C" w:rsidRPr="008B1B4E">
        <w:rPr>
          <w:rFonts w:asciiTheme="majorBidi" w:hAnsiTheme="majorBidi" w:cstheme="majorBidi"/>
          <w:sz w:val="24"/>
          <w:szCs w:val="24"/>
        </w:rPr>
        <w:t xml:space="preserve">for all </w:t>
      </w:r>
      <w:r w:rsidR="006E4B3C" w:rsidRPr="008B1B4E">
        <w:rPr>
          <w:rFonts w:asciiTheme="majorBidi" w:hAnsiTheme="majorBidi" w:cstheme="majorBidi"/>
          <w:i/>
          <w:iCs/>
          <w:sz w:val="24"/>
          <w:szCs w:val="24"/>
        </w:rPr>
        <w:t xml:space="preserve">t </w:t>
      </w:r>
      <w:r w:rsidR="006E4B3C" w:rsidRPr="008B1B4E">
        <w:rPr>
          <w:rFonts w:asciiTheme="majorBidi" w:hAnsiTheme="majorBidi" w:cstheme="majorBidi"/>
          <w:sz w:val="24"/>
          <w:szCs w:val="24"/>
        </w:rPr>
        <w:t>implies that a change in the time distribution of citations such that a higher proportion of the cites occur in early a</w:t>
      </w:r>
      <w:r w:rsidR="001723E9" w:rsidRPr="008B1B4E">
        <w:rPr>
          <w:rFonts w:asciiTheme="majorBidi" w:hAnsiTheme="majorBidi" w:cstheme="majorBidi"/>
          <w:sz w:val="24"/>
          <w:szCs w:val="24"/>
        </w:rPr>
        <w:t>nd</w:t>
      </w:r>
      <w:r w:rsidR="006E4B3C" w:rsidRPr="008B1B4E">
        <w:rPr>
          <w:rFonts w:asciiTheme="majorBidi" w:hAnsiTheme="majorBidi" w:cstheme="majorBidi"/>
          <w:sz w:val="24"/>
          <w:szCs w:val="24"/>
        </w:rPr>
        <w:t xml:space="preserve"> later years </w:t>
      </w:r>
      <w:r w:rsidR="00D04132" w:rsidRPr="008B1B4E">
        <w:rPr>
          <w:rFonts w:asciiTheme="majorBidi" w:hAnsiTheme="majorBidi" w:cstheme="majorBidi"/>
          <w:sz w:val="24"/>
          <w:szCs w:val="24"/>
        </w:rPr>
        <w:t xml:space="preserve">while the mean time remains the same </w:t>
      </w:r>
      <w:r w:rsidR="006E4B3C" w:rsidRPr="008B1B4E">
        <w:rPr>
          <w:rFonts w:asciiTheme="majorBidi" w:hAnsiTheme="majorBidi" w:cstheme="majorBidi"/>
          <w:sz w:val="24"/>
          <w:szCs w:val="24"/>
        </w:rPr>
        <w:t xml:space="preserve">would decrease the expected value of the decline in knowledge, </w:t>
      </w:r>
      <w:r w:rsidR="00965DE3">
        <w:rPr>
          <w:rFonts w:asciiTheme="majorBidi" w:hAnsiTheme="majorBidi" w:cstheme="majorBidi"/>
          <w:sz w:val="24"/>
          <w:szCs w:val="24"/>
        </w:rPr>
        <w:t xml:space="preserve">that is, </w:t>
      </w:r>
      <w:r w:rsidR="006E4B3C" w:rsidRPr="008B1B4E">
        <w:rPr>
          <w:rFonts w:asciiTheme="majorBidi" w:hAnsiTheme="majorBidi" w:cstheme="majorBidi"/>
          <w:sz w:val="24"/>
          <w:szCs w:val="24"/>
        </w:rPr>
        <w:t xml:space="preserve">increase the gain in knowledge as indicated by the cites received.  </w:t>
      </w:r>
      <w:r w:rsidR="0040457C" w:rsidRPr="008B1B4E">
        <w:rPr>
          <w:rFonts w:asciiTheme="majorBidi" w:hAnsiTheme="majorBidi" w:cstheme="majorBidi"/>
          <w:sz w:val="24"/>
          <w:szCs w:val="24"/>
        </w:rPr>
        <w:t xml:space="preserve"> An increase in early and late cites would indicate that the contribution was hav</w:t>
      </w:r>
      <w:r w:rsidR="005D5124" w:rsidRPr="008B1B4E">
        <w:rPr>
          <w:rFonts w:asciiTheme="majorBidi" w:hAnsiTheme="majorBidi" w:cstheme="majorBidi"/>
          <w:sz w:val="24"/>
          <w:szCs w:val="24"/>
        </w:rPr>
        <w:t xml:space="preserve">ing </w:t>
      </w:r>
      <w:r w:rsidR="0040457C" w:rsidRPr="008B1B4E">
        <w:rPr>
          <w:rFonts w:asciiTheme="majorBidi" w:hAnsiTheme="majorBidi" w:cstheme="majorBidi"/>
          <w:sz w:val="24"/>
          <w:szCs w:val="24"/>
        </w:rPr>
        <w:t>a continued impact rather than a concentrated one.</w:t>
      </w:r>
      <w:r w:rsidR="00CD3426" w:rsidRPr="008B1B4E">
        <w:rPr>
          <w:rStyle w:val="FootnoteReference"/>
          <w:rFonts w:asciiTheme="majorBidi" w:hAnsiTheme="majorBidi" w:cstheme="majorBidi"/>
          <w:sz w:val="24"/>
          <w:szCs w:val="24"/>
        </w:rPr>
        <w:footnoteReference w:id="9"/>
      </w:r>
    </w:p>
    <w:p w:rsidR="002977F2" w:rsidRPr="008B1B4E" w:rsidRDefault="002977F2" w:rsidP="00892C33">
      <w:pPr>
        <w:tabs>
          <w:tab w:val="left" w:pos="426"/>
        </w:tabs>
        <w:spacing w:after="0"/>
        <w:jc w:val="both"/>
        <w:rPr>
          <w:rFonts w:asciiTheme="majorBidi" w:hAnsiTheme="majorBidi" w:cstheme="majorBidi"/>
          <w:sz w:val="24"/>
          <w:szCs w:val="24"/>
        </w:rPr>
      </w:pPr>
    </w:p>
    <w:p w:rsidR="00D8758C" w:rsidRDefault="002977F2"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D8758C" w:rsidRPr="008B1B4E">
        <w:rPr>
          <w:rFonts w:asciiTheme="majorBidi" w:hAnsiTheme="majorBidi" w:cstheme="majorBidi"/>
          <w:sz w:val="24"/>
          <w:szCs w:val="24"/>
        </w:rPr>
        <w:t>Applied to the framework above, the theory of stochastic dominance enables distributions of the proportional rate of cites to be compared.</w:t>
      </w:r>
      <w:r w:rsidR="009939F7">
        <w:rPr>
          <w:rStyle w:val="FootnoteReference"/>
          <w:rFonts w:asciiTheme="majorBidi" w:hAnsiTheme="majorBidi" w:cstheme="majorBidi"/>
          <w:sz w:val="24"/>
          <w:szCs w:val="24"/>
        </w:rPr>
        <w:footnoteReference w:id="10"/>
      </w:r>
      <w:r w:rsidR="00D8758C" w:rsidRPr="008B1B4E">
        <w:rPr>
          <w:rFonts w:asciiTheme="majorBidi" w:hAnsiTheme="majorBidi" w:cstheme="majorBidi"/>
          <w:sz w:val="24"/>
          <w:szCs w:val="24"/>
        </w:rPr>
        <w:t xml:space="preserve">  Consider t</w:t>
      </w:r>
      <w:r w:rsidR="001723E9" w:rsidRPr="008B1B4E">
        <w:rPr>
          <w:rFonts w:asciiTheme="majorBidi" w:hAnsiTheme="majorBidi" w:cstheme="majorBidi"/>
          <w:sz w:val="24"/>
          <w:szCs w:val="24"/>
        </w:rPr>
        <w:t>wo</w:t>
      </w:r>
      <w:r w:rsidR="00D8758C" w:rsidRPr="008B1B4E">
        <w:rPr>
          <w:rFonts w:asciiTheme="majorBidi" w:hAnsiTheme="majorBidi" w:cstheme="majorBidi"/>
          <w:sz w:val="24"/>
          <w:szCs w:val="24"/>
        </w:rPr>
        <w:t xml:space="preserve"> distributions </w:t>
      </w:r>
      <w:proofErr w:type="gramStart"/>
      <w:r w:rsidR="00D8758C" w:rsidRPr="008B1B4E">
        <w:rPr>
          <w:rFonts w:asciiTheme="majorBidi" w:hAnsiTheme="majorBidi" w:cstheme="majorBidi"/>
          <w:i/>
          <w:iCs/>
          <w:sz w:val="24"/>
          <w:szCs w:val="24"/>
        </w:rPr>
        <w:t>f</w:t>
      </w:r>
      <w:r w:rsidR="00D8758C" w:rsidRPr="008B1B4E">
        <w:rPr>
          <w:rFonts w:asciiTheme="majorBidi" w:hAnsiTheme="majorBidi" w:cstheme="majorBidi"/>
          <w:sz w:val="24"/>
          <w:szCs w:val="24"/>
        </w:rPr>
        <w:t>(</w:t>
      </w:r>
      <w:proofErr w:type="gramEnd"/>
      <w:r w:rsidR="00D8758C" w:rsidRPr="008B1B4E">
        <w:rPr>
          <w:rFonts w:asciiTheme="majorBidi" w:hAnsiTheme="majorBidi" w:cstheme="majorBidi"/>
          <w:i/>
          <w:iCs/>
          <w:sz w:val="24"/>
          <w:szCs w:val="24"/>
        </w:rPr>
        <w:t>t</w:t>
      </w:r>
      <w:r w:rsidR="00D8758C" w:rsidRPr="008B1B4E">
        <w:rPr>
          <w:rFonts w:asciiTheme="majorBidi" w:hAnsiTheme="majorBidi" w:cstheme="majorBidi"/>
          <w:sz w:val="24"/>
          <w:szCs w:val="24"/>
        </w:rPr>
        <w:t xml:space="preserve">) and </w:t>
      </w:r>
      <w:r w:rsidR="00D8758C" w:rsidRPr="008B1B4E">
        <w:rPr>
          <w:rFonts w:asciiTheme="majorBidi" w:hAnsiTheme="majorBidi" w:cstheme="majorBidi"/>
          <w:i/>
          <w:iCs/>
          <w:sz w:val="24"/>
          <w:szCs w:val="24"/>
        </w:rPr>
        <w:t>g</w:t>
      </w:r>
      <w:r w:rsidR="00D8758C" w:rsidRPr="008B1B4E">
        <w:rPr>
          <w:rFonts w:asciiTheme="majorBidi" w:hAnsiTheme="majorBidi" w:cstheme="majorBidi"/>
          <w:sz w:val="24"/>
          <w:szCs w:val="24"/>
        </w:rPr>
        <w:t>(</w:t>
      </w:r>
      <w:r w:rsidR="00D8758C" w:rsidRPr="008B1B4E">
        <w:rPr>
          <w:rFonts w:asciiTheme="majorBidi" w:hAnsiTheme="majorBidi" w:cstheme="majorBidi"/>
          <w:i/>
          <w:iCs/>
          <w:sz w:val="24"/>
          <w:szCs w:val="24"/>
        </w:rPr>
        <w:t>t</w:t>
      </w:r>
      <w:r w:rsidR="00D8758C" w:rsidRPr="008B1B4E">
        <w:rPr>
          <w:rFonts w:asciiTheme="majorBidi" w:hAnsiTheme="majorBidi" w:cstheme="majorBidi"/>
          <w:sz w:val="24"/>
          <w:szCs w:val="24"/>
        </w:rPr>
        <w:t xml:space="preserve">) and let </w:t>
      </w:r>
      <m:oMath>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up>
            <m:r>
              <w:rPr>
                <w:rFonts w:ascii="Cambria Math" w:hAnsi="Cambria Math" w:cstheme="majorBidi"/>
                <w:sz w:val="24"/>
                <w:szCs w:val="24"/>
              </w:rPr>
              <m:t>t</m:t>
            </m:r>
          </m:sup>
          <m:e>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m:t>
            </m:r>
          </m:e>
        </m:nary>
      </m:oMath>
      <w:r w:rsidR="00D8758C" w:rsidRPr="008B1B4E">
        <w:rPr>
          <w:rFonts w:asciiTheme="majorBidi" w:hAnsiTheme="majorBidi" w:cstheme="majorBidi"/>
          <w:sz w:val="24"/>
          <w:szCs w:val="24"/>
        </w:rPr>
        <w:t xml:space="preserve"> and </w:t>
      </w:r>
      <m:oMath>
        <m:r>
          <w:rPr>
            <w:rFonts w:ascii="Cambria Math" w:hAnsi="Cambria Math" w:cstheme="majorBidi"/>
            <w:sz w:val="24"/>
            <w:szCs w:val="24"/>
          </w:rPr>
          <m:t>G</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up>
            <m:r>
              <w:rPr>
                <w:rFonts w:ascii="Cambria Math" w:hAnsi="Cambria Math" w:cstheme="majorBidi"/>
                <w:sz w:val="24"/>
                <w:szCs w:val="24"/>
              </w:rPr>
              <m:t>t</m:t>
            </m:r>
          </m:sup>
          <m:e>
            <m:r>
              <w:rPr>
                <w:rFonts w:ascii="Cambria Math" w:hAnsi="Cambria Math" w:cstheme="majorBidi"/>
                <w:sz w:val="24"/>
                <w:szCs w:val="24"/>
              </w:rPr>
              <m:t>g</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m:t>
            </m:r>
          </m:e>
        </m:nary>
      </m:oMath>
      <w:r w:rsidR="00D8758C" w:rsidRPr="008B1B4E">
        <w:rPr>
          <w:rFonts w:asciiTheme="majorBidi" w:hAnsiTheme="majorBidi" w:cstheme="majorBidi"/>
          <w:sz w:val="24"/>
          <w:szCs w:val="24"/>
        </w:rPr>
        <w:t xml:space="preserve"> for </w:t>
      </w:r>
      <m:oMath>
        <m:r>
          <w:rPr>
            <w:rFonts w:ascii="Cambria Math" w:hAnsi="Cambria Math" w:cstheme="majorBidi"/>
            <w:sz w:val="24"/>
            <w:szCs w:val="24"/>
          </w:rPr>
          <m:t>tϵ[</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r>
          <w:rPr>
            <w:rFonts w:ascii="Cambria Math" w:hAnsi="Cambria Math" w:cstheme="majorBidi"/>
            <w:sz w:val="24"/>
            <w:szCs w:val="24"/>
          </w:rPr>
          <m:t>]</m:t>
        </m:r>
      </m:oMath>
      <w:r w:rsidR="00D8758C" w:rsidRPr="008B1B4E">
        <w:rPr>
          <w:rFonts w:asciiTheme="majorBidi" w:hAnsiTheme="majorBidi" w:cstheme="majorBidi"/>
          <w:sz w:val="24"/>
          <w:szCs w:val="24"/>
        </w:rPr>
        <w:t>, then:</w:t>
      </w:r>
    </w:p>
    <w:p w:rsidR="002977F2" w:rsidRPr="00965DE3" w:rsidRDefault="002977F2" w:rsidP="00892C33">
      <w:pPr>
        <w:tabs>
          <w:tab w:val="left" w:pos="426"/>
        </w:tabs>
        <w:spacing w:after="0"/>
        <w:jc w:val="both"/>
        <w:rPr>
          <w:rFonts w:asciiTheme="majorBidi" w:hAnsiTheme="majorBidi" w:cstheme="majorBidi"/>
          <w:sz w:val="20"/>
          <w:szCs w:val="20"/>
        </w:rPr>
      </w:pPr>
    </w:p>
    <w:p w:rsidR="00D8758C" w:rsidRPr="008B1B4E" w:rsidRDefault="00D8758C" w:rsidP="00892C33">
      <w:pPr>
        <w:pStyle w:val="ListParagraph"/>
        <w:numPr>
          <w:ilvl w:val="0"/>
          <w:numId w:val="1"/>
        </w:numPr>
        <w:spacing w:after="0"/>
        <w:ind w:left="426" w:hanging="426"/>
        <w:jc w:val="both"/>
        <w:rPr>
          <w:rFonts w:asciiTheme="majorBidi" w:hAnsiTheme="majorBidi" w:cstheme="majorBidi"/>
          <w:sz w:val="24"/>
          <w:szCs w:val="24"/>
        </w:rPr>
      </w:pPr>
      <w:r w:rsidRPr="008B1B4E">
        <w:rPr>
          <w:rFonts w:asciiTheme="majorBidi" w:hAnsiTheme="majorBidi" w:cstheme="majorBidi"/>
          <w:sz w:val="24"/>
          <w:szCs w:val="24"/>
        </w:rPr>
        <w:t xml:space="preserve">If </w:t>
      </w:r>
      <m:oMath>
        <m:r>
          <w:rPr>
            <w:rFonts w:ascii="Cambria Math" w:hAnsi="Cambria Math" w:cstheme="majorBidi"/>
            <w:sz w:val="24"/>
            <w:szCs w:val="24"/>
          </w:rPr>
          <m:t>F(t)≤G(t)</m:t>
        </m:r>
      </m:oMath>
      <w:r w:rsidRPr="008B1B4E">
        <w:rPr>
          <w:rFonts w:asciiTheme="majorBidi" w:hAnsiTheme="majorBidi" w:cstheme="majorBidi"/>
          <w:sz w:val="24"/>
          <w:szCs w:val="24"/>
        </w:rPr>
        <w:t xml:space="preserve"> for all </w:t>
      </w:r>
      <m:oMath>
        <m:r>
          <w:rPr>
            <w:rFonts w:ascii="Cambria Math" w:hAnsi="Cambria Math" w:cstheme="majorBidi"/>
            <w:sz w:val="24"/>
            <w:szCs w:val="24"/>
          </w:rPr>
          <m:t>tϵ[</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r>
          <w:rPr>
            <w:rFonts w:ascii="Cambria Math" w:hAnsi="Cambria Math" w:cstheme="majorBidi"/>
            <w:sz w:val="24"/>
            <w:szCs w:val="24"/>
          </w:rPr>
          <m:t>]</m:t>
        </m:r>
      </m:oMath>
      <w:r w:rsidRPr="008B1B4E">
        <w:rPr>
          <w:rFonts w:asciiTheme="majorBidi" w:hAnsiTheme="majorBidi" w:cstheme="majorBidi"/>
          <w:sz w:val="24"/>
          <w:szCs w:val="24"/>
        </w:rPr>
        <w:t xml:space="preserve"> and strictly </w:t>
      </w:r>
      <w:r w:rsidR="004737F6" w:rsidRPr="008B1B4E">
        <w:rPr>
          <w:rFonts w:asciiTheme="majorBidi" w:hAnsiTheme="majorBidi" w:cstheme="majorBidi"/>
          <w:sz w:val="24"/>
          <w:szCs w:val="24"/>
        </w:rPr>
        <w:t>less</w:t>
      </w:r>
      <w:r w:rsidRPr="008B1B4E">
        <w:rPr>
          <w:rFonts w:asciiTheme="majorBidi" w:hAnsiTheme="majorBidi" w:cstheme="majorBidi"/>
          <w:sz w:val="24"/>
          <w:szCs w:val="24"/>
        </w:rPr>
        <w:t xml:space="preserve"> from some </w:t>
      </w:r>
      <w:r w:rsidRPr="008B1B4E">
        <w:rPr>
          <w:rFonts w:asciiTheme="majorBidi" w:hAnsiTheme="majorBidi" w:cstheme="majorBidi"/>
          <w:i/>
          <w:iCs/>
          <w:sz w:val="24"/>
          <w:szCs w:val="24"/>
        </w:rPr>
        <w:t>t</w:t>
      </w:r>
      <w:r w:rsidRPr="008B1B4E">
        <w:rPr>
          <w:rFonts w:asciiTheme="majorBidi" w:hAnsiTheme="majorBidi" w:cstheme="majorBidi"/>
          <w:sz w:val="24"/>
          <w:szCs w:val="24"/>
        </w:rPr>
        <w:t xml:space="preserve">, then </w:t>
      </w:r>
      <w:r w:rsidRPr="008B1B4E">
        <w:rPr>
          <w:rFonts w:asciiTheme="majorBidi" w:hAnsiTheme="majorBidi" w:cstheme="majorBidi"/>
          <w:i/>
          <w:iCs/>
          <w:sz w:val="24"/>
          <w:szCs w:val="24"/>
        </w:rPr>
        <w:t>F</w:t>
      </w:r>
      <w:r w:rsidRPr="008B1B4E">
        <w:rPr>
          <w:rFonts w:asciiTheme="majorBidi" w:hAnsiTheme="majorBidi" w:cstheme="majorBidi"/>
          <w:sz w:val="24"/>
          <w:szCs w:val="24"/>
        </w:rPr>
        <w:t>(</w:t>
      </w:r>
      <w:r w:rsidRPr="008B1B4E">
        <w:rPr>
          <w:rFonts w:asciiTheme="majorBidi" w:hAnsiTheme="majorBidi" w:cstheme="majorBidi"/>
          <w:i/>
          <w:iCs/>
          <w:sz w:val="24"/>
          <w:szCs w:val="24"/>
        </w:rPr>
        <w:t>t</w:t>
      </w:r>
      <w:r w:rsidRPr="008B1B4E">
        <w:rPr>
          <w:rFonts w:asciiTheme="majorBidi" w:hAnsiTheme="majorBidi" w:cstheme="majorBidi"/>
          <w:sz w:val="24"/>
          <w:szCs w:val="24"/>
        </w:rPr>
        <w:t xml:space="preserve">) </w:t>
      </w:r>
      <w:r w:rsidR="00A32FAE" w:rsidRPr="008B1B4E">
        <w:rPr>
          <w:rFonts w:asciiTheme="majorBidi" w:hAnsiTheme="majorBidi" w:cstheme="majorBidi"/>
          <w:sz w:val="24"/>
          <w:szCs w:val="24"/>
        </w:rPr>
        <w:t xml:space="preserve">is said to </w:t>
      </w:r>
      <w:r w:rsidRPr="008B1B4E">
        <w:rPr>
          <w:rFonts w:asciiTheme="majorBidi" w:hAnsiTheme="majorBidi" w:cstheme="majorBidi"/>
          <w:sz w:val="24"/>
          <w:szCs w:val="24"/>
        </w:rPr>
        <w:t xml:space="preserve">dominate </w:t>
      </w:r>
      <w:r w:rsidRPr="008B1B4E">
        <w:rPr>
          <w:rFonts w:asciiTheme="majorBidi" w:hAnsiTheme="majorBidi" w:cstheme="majorBidi"/>
          <w:i/>
          <w:iCs/>
          <w:sz w:val="24"/>
          <w:szCs w:val="24"/>
        </w:rPr>
        <w:t>G</w:t>
      </w:r>
      <w:r w:rsidRPr="008B1B4E">
        <w:rPr>
          <w:rFonts w:asciiTheme="majorBidi" w:hAnsiTheme="majorBidi" w:cstheme="majorBidi"/>
          <w:sz w:val="24"/>
          <w:szCs w:val="24"/>
        </w:rPr>
        <w:t>(</w:t>
      </w:r>
      <w:r w:rsidRPr="008B1B4E">
        <w:rPr>
          <w:rFonts w:asciiTheme="majorBidi" w:hAnsiTheme="majorBidi" w:cstheme="majorBidi"/>
          <w:i/>
          <w:iCs/>
          <w:sz w:val="24"/>
          <w:szCs w:val="24"/>
        </w:rPr>
        <w:t>t</w:t>
      </w:r>
      <w:r w:rsidRPr="008B1B4E">
        <w:rPr>
          <w:rFonts w:asciiTheme="majorBidi" w:hAnsiTheme="majorBidi" w:cstheme="majorBidi"/>
          <w:sz w:val="24"/>
          <w:szCs w:val="24"/>
        </w:rPr>
        <w:t xml:space="preserve">) in the first degree, i.e. in this sense cites will always occur later with </w:t>
      </w:r>
      <w:r w:rsidRPr="008B1B4E">
        <w:rPr>
          <w:rFonts w:asciiTheme="majorBidi" w:hAnsiTheme="majorBidi" w:cstheme="majorBidi"/>
          <w:i/>
          <w:iCs/>
          <w:sz w:val="24"/>
          <w:szCs w:val="24"/>
        </w:rPr>
        <w:t>F(</w:t>
      </w:r>
      <w:r w:rsidRPr="008B1B4E">
        <w:rPr>
          <w:rFonts w:asciiTheme="majorBidi" w:hAnsiTheme="majorBidi" w:cstheme="majorBidi"/>
          <w:sz w:val="24"/>
          <w:szCs w:val="24"/>
        </w:rPr>
        <w:t xml:space="preserve">t) </w:t>
      </w:r>
      <w:r w:rsidRPr="008B1B4E">
        <w:rPr>
          <w:rFonts w:asciiTheme="majorBidi" w:hAnsiTheme="majorBidi" w:cstheme="majorBidi"/>
          <w:sz w:val="24"/>
          <w:szCs w:val="24"/>
        </w:rPr>
        <w:lastRenderedPageBreak/>
        <w:t xml:space="preserve">than </w:t>
      </w:r>
      <w:r w:rsidRPr="008B1B4E">
        <w:rPr>
          <w:rFonts w:asciiTheme="majorBidi" w:hAnsiTheme="majorBidi" w:cstheme="majorBidi"/>
          <w:i/>
          <w:iCs/>
          <w:sz w:val="24"/>
          <w:szCs w:val="24"/>
        </w:rPr>
        <w:t>G</w:t>
      </w:r>
      <w:r w:rsidRPr="008B1B4E">
        <w:rPr>
          <w:rFonts w:asciiTheme="majorBidi" w:hAnsiTheme="majorBidi" w:cstheme="majorBidi"/>
          <w:sz w:val="24"/>
          <w:szCs w:val="24"/>
        </w:rPr>
        <w:t>(</w:t>
      </w:r>
      <w:r w:rsidRPr="008B1B4E">
        <w:rPr>
          <w:rFonts w:asciiTheme="majorBidi" w:hAnsiTheme="majorBidi" w:cstheme="majorBidi"/>
          <w:i/>
          <w:iCs/>
          <w:sz w:val="24"/>
          <w:szCs w:val="24"/>
        </w:rPr>
        <w:t>t</w:t>
      </w:r>
      <w:r w:rsidRPr="008B1B4E">
        <w:rPr>
          <w:rFonts w:asciiTheme="majorBidi" w:hAnsiTheme="majorBidi" w:cstheme="majorBidi"/>
          <w:sz w:val="24"/>
          <w:szCs w:val="24"/>
        </w:rPr>
        <w:t>)</w:t>
      </w:r>
      <w:r w:rsidR="004737F6" w:rsidRPr="008B1B4E">
        <w:rPr>
          <w:rFonts w:asciiTheme="majorBidi" w:hAnsiTheme="majorBidi" w:cstheme="majorBidi"/>
          <w:sz w:val="24"/>
          <w:szCs w:val="24"/>
        </w:rPr>
        <w:t xml:space="preserve"> as the proportion of cites occurring up to </w:t>
      </w:r>
      <w:r w:rsidR="004737F6" w:rsidRPr="008B1B4E">
        <w:rPr>
          <w:rFonts w:asciiTheme="majorBidi" w:hAnsiTheme="majorBidi" w:cstheme="majorBidi"/>
          <w:i/>
          <w:iCs/>
          <w:sz w:val="24"/>
          <w:szCs w:val="24"/>
        </w:rPr>
        <w:t>t</w:t>
      </w:r>
      <w:r w:rsidR="004737F6" w:rsidRPr="008B1B4E">
        <w:rPr>
          <w:rFonts w:asciiTheme="majorBidi" w:hAnsiTheme="majorBidi" w:cstheme="majorBidi"/>
          <w:sz w:val="24"/>
          <w:szCs w:val="24"/>
        </w:rPr>
        <w:t xml:space="preserve"> is always less for </w:t>
      </w:r>
      <w:r w:rsidR="004737F6" w:rsidRPr="008B1B4E">
        <w:rPr>
          <w:rFonts w:asciiTheme="majorBidi" w:hAnsiTheme="majorBidi" w:cstheme="majorBidi"/>
          <w:i/>
          <w:iCs/>
          <w:sz w:val="24"/>
          <w:szCs w:val="24"/>
        </w:rPr>
        <w:t>F</w:t>
      </w:r>
      <w:r w:rsidR="004737F6" w:rsidRPr="008B1B4E">
        <w:rPr>
          <w:rFonts w:asciiTheme="majorBidi" w:hAnsiTheme="majorBidi" w:cstheme="majorBidi"/>
          <w:sz w:val="24"/>
          <w:szCs w:val="24"/>
        </w:rPr>
        <w:t>(t)</w:t>
      </w:r>
      <w:r w:rsidR="004737F6" w:rsidRPr="008B1B4E">
        <w:rPr>
          <w:rFonts w:asciiTheme="majorBidi" w:hAnsiTheme="majorBidi" w:cstheme="majorBidi"/>
          <w:i/>
          <w:iCs/>
          <w:sz w:val="24"/>
          <w:szCs w:val="24"/>
        </w:rPr>
        <w:t xml:space="preserve"> </w:t>
      </w:r>
      <w:r w:rsidR="004737F6" w:rsidRPr="008B1B4E">
        <w:rPr>
          <w:rFonts w:asciiTheme="majorBidi" w:hAnsiTheme="majorBidi" w:cstheme="majorBidi"/>
          <w:sz w:val="24"/>
          <w:szCs w:val="24"/>
        </w:rPr>
        <w:t xml:space="preserve">than </w:t>
      </w:r>
      <w:r w:rsidR="004737F6" w:rsidRPr="008B1B4E">
        <w:rPr>
          <w:rFonts w:asciiTheme="majorBidi" w:hAnsiTheme="majorBidi" w:cstheme="majorBidi"/>
          <w:i/>
          <w:iCs/>
          <w:sz w:val="24"/>
          <w:szCs w:val="24"/>
        </w:rPr>
        <w:t>G</w:t>
      </w:r>
      <w:r w:rsidR="004737F6" w:rsidRPr="008B1B4E">
        <w:rPr>
          <w:rFonts w:asciiTheme="majorBidi" w:hAnsiTheme="majorBidi" w:cstheme="majorBidi"/>
          <w:sz w:val="24"/>
          <w:szCs w:val="24"/>
        </w:rPr>
        <w:t>(</w:t>
      </w:r>
      <w:r w:rsidR="004737F6" w:rsidRPr="008B1B4E">
        <w:rPr>
          <w:rFonts w:asciiTheme="majorBidi" w:hAnsiTheme="majorBidi" w:cstheme="majorBidi"/>
          <w:i/>
          <w:iCs/>
          <w:sz w:val="24"/>
          <w:szCs w:val="24"/>
        </w:rPr>
        <w:t>t</w:t>
      </w:r>
      <w:r w:rsidR="004737F6" w:rsidRPr="008B1B4E">
        <w:rPr>
          <w:rFonts w:asciiTheme="majorBidi" w:hAnsiTheme="majorBidi" w:cstheme="majorBidi"/>
          <w:sz w:val="24"/>
          <w:szCs w:val="24"/>
        </w:rPr>
        <w:t>)</w:t>
      </w:r>
      <w:r w:rsidR="004737F6" w:rsidRPr="008B1B4E">
        <w:rPr>
          <w:rFonts w:asciiTheme="majorBidi" w:hAnsiTheme="majorBidi" w:cstheme="majorBidi"/>
          <w:i/>
          <w:iCs/>
          <w:sz w:val="24"/>
          <w:szCs w:val="24"/>
        </w:rPr>
        <w:t xml:space="preserve"> </w:t>
      </w:r>
      <w:r w:rsidR="002B3EE9" w:rsidRPr="008B1B4E">
        <w:rPr>
          <w:rFonts w:asciiTheme="majorBidi" w:hAnsiTheme="majorBidi" w:cstheme="majorBidi"/>
          <w:sz w:val="24"/>
          <w:szCs w:val="24"/>
        </w:rPr>
        <w:t xml:space="preserve">.  For all functions </w:t>
      </w:r>
      <w:proofErr w:type="gramStart"/>
      <w:r w:rsidR="002B3EE9" w:rsidRPr="008B1B4E">
        <w:rPr>
          <w:rFonts w:asciiTheme="majorBidi" w:hAnsiTheme="majorBidi" w:cstheme="majorBidi"/>
          <w:i/>
          <w:iCs/>
          <w:sz w:val="24"/>
          <w:szCs w:val="24"/>
        </w:rPr>
        <w:t>d</w:t>
      </w:r>
      <w:r w:rsidR="002B3EE9" w:rsidRPr="008B1B4E">
        <w:rPr>
          <w:rFonts w:asciiTheme="majorBidi" w:hAnsiTheme="majorBidi" w:cstheme="majorBidi"/>
          <w:sz w:val="24"/>
          <w:szCs w:val="24"/>
        </w:rPr>
        <w:t>(</w:t>
      </w:r>
      <w:proofErr w:type="gramEnd"/>
      <w:r w:rsidR="002B3EE9" w:rsidRPr="008B1B4E">
        <w:rPr>
          <w:rFonts w:asciiTheme="majorBidi" w:hAnsiTheme="majorBidi" w:cstheme="majorBidi"/>
          <w:i/>
          <w:iCs/>
          <w:sz w:val="24"/>
          <w:szCs w:val="24"/>
        </w:rPr>
        <w:t>t</w:t>
      </w:r>
      <w:r w:rsidR="002B3EE9" w:rsidRPr="008B1B4E">
        <w:rPr>
          <w:rFonts w:asciiTheme="majorBidi" w:hAnsiTheme="majorBidi" w:cstheme="majorBidi"/>
          <w:sz w:val="24"/>
          <w:szCs w:val="24"/>
        </w:rPr>
        <w:t xml:space="preserve">) with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&gt;0</m:t>
        </m:r>
      </m:oMath>
      <w:r w:rsidR="002B3EE9" w:rsidRPr="008B1B4E">
        <w:rPr>
          <w:rFonts w:asciiTheme="majorBidi" w:hAnsiTheme="majorBidi" w:cstheme="majorBidi"/>
          <w:sz w:val="24"/>
          <w:szCs w:val="24"/>
        </w:rPr>
        <w:t xml:space="preserve"> the expected delay in the contribution to knowledge </w:t>
      </w:r>
      <m:oMath>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up>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sup>
          <m:e>
            <m:r>
              <w:rPr>
                <w:rFonts w:ascii="Cambria Math" w:hAnsi="Cambria Math" w:cstheme="majorBidi"/>
                <w:sz w:val="24"/>
                <w:szCs w:val="24"/>
              </w:rPr>
              <m:t>d</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m:t>
            </m:r>
          </m:e>
        </m:nary>
      </m:oMath>
      <w:r w:rsidR="002B3EE9" w:rsidRPr="008B1B4E">
        <w:rPr>
          <w:rFonts w:asciiTheme="majorBidi" w:hAnsiTheme="majorBidi" w:cstheme="majorBidi"/>
          <w:sz w:val="24"/>
          <w:szCs w:val="24"/>
        </w:rPr>
        <w:t xml:space="preserve"> is always greater with </w:t>
      </w:r>
      <w:r w:rsidR="002B3EE9" w:rsidRPr="008B1B4E">
        <w:rPr>
          <w:rFonts w:asciiTheme="majorBidi" w:hAnsiTheme="majorBidi" w:cstheme="majorBidi"/>
          <w:i/>
          <w:iCs/>
          <w:sz w:val="24"/>
          <w:szCs w:val="24"/>
        </w:rPr>
        <w:t>f</w:t>
      </w:r>
      <w:r w:rsidR="002B3EE9" w:rsidRPr="008B1B4E">
        <w:rPr>
          <w:rFonts w:asciiTheme="majorBidi" w:hAnsiTheme="majorBidi" w:cstheme="majorBidi"/>
          <w:sz w:val="24"/>
          <w:szCs w:val="24"/>
        </w:rPr>
        <w:t>(</w:t>
      </w:r>
      <w:r w:rsidR="002B3EE9" w:rsidRPr="008B1B4E">
        <w:rPr>
          <w:rFonts w:asciiTheme="majorBidi" w:hAnsiTheme="majorBidi" w:cstheme="majorBidi"/>
          <w:i/>
          <w:iCs/>
          <w:sz w:val="24"/>
          <w:szCs w:val="24"/>
        </w:rPr>
        <w:t>t</w:t>
      </w:r>
      <w:r w:rsidR="002B3EE9" w:rsidRPr="008B1B4E">
        <w:rPr>
          <w:rFonts w:asciiTheme="majorBidi" w:hAnsiTheme="majorBidi" w:cstheme="majorBidi"/>
          <w:sz w:val="24"/>
          <w:szCs w:val="24"/>
        </w:rPr>
        <w:t xml:space="preserve">) than </w:t>
      </w:r>
      <w:r w:rsidR="002B3EE9" w:rsidRPr="008B1B4E">
        <w:rPr>
          <w:rFonts w:asciiTheme="majorBidi" w:hAnsiTheme="majorBidi" w:cstheme="majorBidi"/>
          <w:i/>
          <w:iCs/>
          <w:sz w:val="24"/>
          <w:szCs w:val="24"/>
        </w:rPr>
        <w:t>g</w:t>
      </w:r>
      <w:r w:rsidR="002B3EE9" w:rsidRPr="008B1B4E">
        <w:rPr>
          <w:rFonts w:asciiTheme="majorBidi" w:hAnsiTheme="majorBidi" w:cstheme="majorBidi"/>
          <w:sz w:val="24"/>
          <w:szCs w:val="24"/>
        </w:rPr>
        <w:t>(</w:t>
      </w:r>
      <w:r w:rsidR="002B3EE9" w:rsidRPr="008B1B4E">
        <w:rPr>
          <w:rFonts w:asciiTheme="majorBidi" w:hAnsiTheme="majorBidi" w:cstheme="majorBidi"/>
          <w:i/>
          <w:iCs/>
          <w:sz w:val="24"/>
          <w:szCs w:val="24"/>
        </w:rPr>
        <w:t>t</w:t>
      </w:r>
      <w:r w:rsidR="002B3EE9" w:rsidRPr="008B1B4E">
        <w:rPr>
          <w:rFonts w:asciiTheme="majorBidi" w:hAnsiTheme="majorBidi" w:cstheme="majorBidi"/>
          <w:sz w:val="24"/>
          <w:szCs w:val="24"/>
        </w:rPr>
        <w:t>) and thus the distribution of citations always suggests that knowledge is devalued more.</w:t>
      </w:r>
    </w:p>
    <w:p w:rsidR="002977F2" w:rsidRDefault="002977F2" w:rsidP="00892C33">
      <w:pPr>
        <w:tabs>
          <w:tab w:val="left" w:pos="426"/>
        </w:tabs>
        <w:spacing w:after="0"/>
        <w:ind w:left="426" w:hanging="426"/>
        <w:jc w:val="both"/>
        <w:rPr>
          <w:rFonts w:asciiTheme="majorBidi" w:hAnsiTheme="majorBidi" w:cstheme="majorBidi"/>
          <w:sz w:val="24"/>
          <w:szCs w:val="24"/>
        </w:rPr>
      </w:pPr>
    </w:p>
    <w:p w:rsidR="003573FE" w:rsidRDefault="00CF675C" w:rsidP="00CF675C">
      <w:pPr>
        <w:spacing w:after="0"/>
        <w:ind w:left="426" w:hanging="426"/>
        <w:jc w:val="both"/>
        <w:rPr>
          <w:rFonts w:asciiTheme="majorBidi" w:hAnsiTheme="majorBidi" w:cstheme="majorBidi"/>
          <w:sz w:val="24"/>
          <w:szCs w:val="24"/>
        </w:rPr>
      </w:pPr>
      <w:r>
        <w:rPr>
          <w:rFonts w:asciiTheme="majorBidi" w:hAnsiTheme="majorBidi" w:cstheme="majorBidi"/>
          <w:sz w:val="24"/>
          <w:szCs w:val="24"/>
        </w:rPr>
        <w:tab/>
      </w:r>
      <w:r w:rsidR="003573FE" w:rsidRPr="008B1B4E">
        <w:rPr>
          <w:rFonts w:asciiTheme="majorBidi" w:hAnsiTheme="majorBidi" w:cstheme="majorBidi"/>
          <w:sz w:val="24"/>
          <w:szCs w:val="24"/>
        </w:rPr>
        <w:t>These conditions can be extended to the discrete time period case.</w:t>
      </w:r>
      <w:r w:rsidR="003573FE" w:rsidRPr="008B1B4E">
        <w:rPr>
          <w:rStyle w:val="FootnoteReference"/>
          <w:rFonts w:asciiTheme="majorBidi" w:hAnsiTheme="majorBidi" w:cstheme="majorBidi"/>
          <w:sz w:val="24"/>
          <w:szCs w:val="24"/>
        </w:rPr>
        <w:footnoteReference w:id="11"/>
      </w:r>
      <w:r w:rsidR="003573FE" w:rsidRPr="008B1B4E">
        <w:rPr>
          <w:rFonts w:asciiTheme="majorBidi" w:hAnsiTheme="majorBidi" w:cstheme="majorBidi"/>
          <w:sz w:val="24"/>
          <w:szCs w:val="24"/>
        </w:rPr>
        <w:t xml:space="preserve">  For example, assume that citations are observed at the end of each of a finite number of </w:t>
      </w:r>
      <w:r w:rsidR="003573FE" w:rsidRPr="008B1B4E">
        <w:rPr>
          <w:rFonts w:asciiTheme="majorBidi" w:hAnsiTheme="majorBidi" w:cstheme="majorBidi"/>
          <w:i/>
          <w:iCs/>
          <w:sz w:val="24"/>
          <w:szCs w:val="24"/>
        </w:rPr>
        <w:t>n</w:t>
      </w:r>
      <w:r w:rsidR="003573FE" w:rsidRPr="008B1B4E">
        <w:rPr>
          <w:rFonts w:asciiTheme="majorBidi" w:hAnsiTheme="majorBidi" w:cstheme="majorBidi"/>
          <w:sz w:val="24"/>
          <w:szCs w:val="24"/>
        </w:rPr>
        <w:t xml:space="preserve"> </w:t>
      </w:r>
      <w:proofErr w:type="gramStart"/>
      <w:r w:rsidR="003573FE" w:rsidRPr="008B1B4E">
        <w:rPr>
          <w:rFonts w:asciiTheme="majorBidi" w:hAnsiTheme="majorBidi" w:cstheme="majorBidi"/>
          <w:sz w:val="24"/>
          <w:szCs w:val="24"/>
        </w:rPr>
        <w:t>years,</w:t>
      </w:r>
      <w:proofErr w:type="gramEnd"/>
      <w:r w:rsidR="003573FE" w:rsidRPr="008B1B4E">
        <w:rPr>
          <w:rFonts w:asciiTheme="majorBidi" w:hAnsiTheme="majorBidi" w:cstheme="majorBidi"/>
          <w:sz w:val="24"/>
          <w:szCs w:val="24"/>
        </w:rPr>
        <w:t xml:space="preserve"> and let </w:t>
      </w:r>
      <w:r w:rsidR="003573FE" w:rsidRPr="008B1B4E">
        <w:rPr>
          <w:rFonts w:asciiTheme="majorBidi" w:hAnsiTheme="majorBidi" w:cstheme="majorBidi"/>
          <w:i/>
          <w:iCs/>
          <w:sz w:val="24"/>
          <w:szCs w:val="24"/>
        </w:rPr>
        <w:t>f</w:t>
      </w:r>
      <w:r w:rsidR="003573FE" w:rsidRPr="008B1B4E">
        <w:rPr>
          <w:rFonts w:asciiTheme="majorBidi" w:hAnsiTheme="majorBidi" w:cstheme="majorBidi"/>
          <w:i/>
          <w:iCs/>
          <w:sz w:val="24"/>
          <w:szCs w:val="24"/>
          <w:vertAlign w:val="subscript"/>
        </w:rPr>
        <w:t>i</w:t>
      </w:r>
      <w:r w:rsidR="003573FE" w:rsidRPr="008B1B4E">
        <w:rPr>
          <w:rFonts w:asciiTheme="majorBidi" w:hAnsiTheme="majorBidi" w:cstheme="majorBidi"/>
          <w:sz w:val="24"/>
          <w:szCs w:val="24"/>
        </w:rPr>
        <w:t xml:space="preserve"> and </w:t>
      </w:r>
      <w:proofErr w:type="spellStart"/>
      <w:r w:rsidR="003573FE" w:rsidRPr="008B1B4E">
        <w:rPr>
          <w:rFonts w:asciiTheme="majorBidi" w:hAnsiTheme="majorBidi" w:cstheme="majorBidi"/>
          <w:i/>
          <w:iCs/>
          <w:sz w:val="24"/>
          <w:szCs w:val="24"/>
        </w:rPr>
        <w:t>g</w:t>
      </w:r>
      <w:r w:rsidR="003573FE" w:rsidRPr="008B1B4E">
        <w:rPr>
          <w:rFonts w:asciiTheme="majorBidi" w:hAnsiTheme="majorBidi" w:cstheme="majorBidi"/>
          <w:sz w:val="24"/>
          <w:szCs w:val="24"/>
          <w:vertAlign w:val="subscript"/>
        </w:rPr>
        <w:t>i</w:t>
      </w:r>
      <w:proofErr w:type="spellEnd"/>
      <w:r w:rsidR="003573FE" w:rsidRPr="008B1B4E">
        <w:rPr>
          <w:rFonts w:asciiTheme="majorBidi" w:hAnsiTheme="majorBidi" w:cstheme="majorBidi"/>
          <w:sz w:val="24"/>
          <w:szCs w:val="24"/>
        </w:rPr>
        <w:t xml:space="preserve"> be the proportion of cites received in year </w:t>
      </w:r>
      <w:proofErr w:type="spellStart"/>
      <w:r w:rsidR="003573FE" w:rsidRPr="008B1B4E">
        <w:rPr>
          <w:rFonts w:asciiTheme="majorBidi" w:hAnsiTheme="majorBidi" w:cstheme="majorBidi"/>
          <w:i/>
          <w:iCs/>
          <w:sz w:val="24"/>
          <w:szCs w:val="24"/>
        </w:rPr>
        <w:t>i</w:t>
      </w:r>
      <w:proofErr w:type="spellEnd"/>
      <w:r w:rsidR="003573FE" w:rsidRPr="008B1B4E">
        <w:rPr>
          <w:rFonts w:asciiTheme="majorBidi" w:hAnsiTheme="majorBidi" w:cstheme="majorBidi"/>
          <w:sz w:val="24"/>
          <w:szCs w:val="24"/>
        </w:rPr>
        <w:t xml:space="preserve">.  Let </w:t>
      </w:r>
      <m:oMath>
        <m:sSup>
          <m:sSupPr>
            <m:ctrlPr>
              <w:rPr>
                <w:rFonts w:ascii="Cambria Math" w:hAnsi="Cambria Math" w:cstheme="majorBidi"/>
                <w:i/>
                <w:sz w:val="24"/>
                <w:szCs w:val="24"/>
              </w:rPr>
            </m:ctrlPr>
          </m:sSupPr>
          <m:e>
            <m:r>
              <w:rPr>
                <w:rFonts w:ascii="Cambria Math" w:hAnsi="Cambria Math" w:cstheme="majorBidi"/>
                <w:sz w:val="24"/>
                <w:szCs w:val="24"/>
              </w:rPr>
              <m:t>F</m:t>
            </m:r>
          </m:e>
          <m:sup>
            <m:r>
              <w:rPr>
                <w:rFonts w:ascii="Cambria Math" w:hAnsi="Cambria Math" w:cstheme="majorBidi"/>
                <w:sz w:val="24"/>
                <w:szCs w:val="24"/>
              </w:rPr>
              <m:t>r</m:t>
            </m:r>
          </m:sup>
        </m:sSup>
        <m:r>
          <w:rPr>
            <w:rFonts w:ascii="Cambria Math" w:hAnsi="Cambria Math" w:cstheme="majorBidi"/>
            <w:sz w:val="24"/>
            <w:szCs w:val="24"/>
          </w:rPr>
          <m:t>=</m:t>
        </m:r>
        <m:nary>
          <m:naryPr>
            <m:chr m:val="∑"/>
            <m:limLoc m:val="subSup"/>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r</m:t>
            </m:r>
          </m:sup>
          <m:e>
            <m:sSub>
              <m:sSubPr>
                <m:ctrlPr>
                  <w:rPr>
                    <w:rFonts w:ascii="Cambria Math" w:hAnsi="Cambria Math" w:cstheme="majorBidi"/>
                    <w:i/>
                    <w:sz w:val="24"/>
                    <w:szCs w:val="24"/>
                  </w:rPr>
                </m:ctrlPr>
              </m:sSubPr>
              <m:e>
                <m:r>
                  <w:rPr>
                    <w:rFonts w:ascii="Cambria Math" w:hAnsi="Cambria Math" w:cstheme="majorBidi"/>
                    <w:sz w:val="24"/>
                    <w:szCs w:val="24"/>
                  </w:rPr>
                  <m:t>f</m:t>
                </m:r>
              </m:e>
              <m:sub>
                <m:r>
                  <w:rPr>
                    <w:rFonts w:ascii="Cambria Math" w:hAnsi="Cambria Math" w:cstheme="majorBidi"/>
                    <w:sz w:val="24"/>
                    <w:szCs w:val="24"/>
                  </w:rPr>
                  <m:t>i</m:t>
                </m:r>
              </m:sub>
            </m:sSub>
          </m:e>
        </m:nary>
      </m:oMath>
      <w:r w:rsidR="003573FE" w:rsidRPr="008B1B4E">
        <w:rPr>
          <w:rFonts w:asciiTheme="majorBidi" w:hAnsiTheme="majorBidi" w:cstheme="majorBidi"/>
          <w:sz w:val="24"/>
          <w:szCs w:val="24"/>
        </w:rPr>
        <w:t xml:space="preserve">  and </w:t>
      </w:r>
      <m:oMath>
        <m:sSup>
          <m:sSupPr>
            <m:ctrlPr>
              <w:rPr>
                <w:rFonts w:ascii="Cambria Math" w:hAnsi="Cambria Math" w:cstheme="majorBidi"/>
                <w:i/>
                <w:sz w:val="24"/>
                <w:szCs w:val="24"/>
              </w:rPr>
            </m:ctrlPr>
          </m:sSupPr>
          <m:e>
            <m:r>
              <w:rPr>
                <w:rFonts w:ascii="Cambria Math" w:hAnsi="Cambria Math" w:cstheme="majorBidi"/>
                <w:sz w:val="24"/>
                <w:szCs w:val="24"/>
              </w:rPr>
              <m:t>G</m:t>
            </m:r>
          </m:e>
          <m:sup>
            <m:r>
              <w:rPr>
                <w:rFonts w:ascii="Cambria Math" w:hAnsi="Cambria Math" w:cstheme="majorBidi"/>
                <w:sz w:val="24"/>
                <w:szCs w:val="24"/>
              </w:rPr>
              <m:t>r</m:t>
            </m:r>
          </m:sup>
        </m:sSup>
        <m:r>
          <w:rPr>
            <w:rFonts w:ascii="Cambria Math" w:hAnsi="Cambria Math" w:cstheme="majorBidi"/>
            <w:sz w:val="24"/>
            <w:szCs w:val="24"/>
          </w:rPr>
          <m:t>=</m:t>
        </m:r>
        <m:nary>
          <m:naryPr>
            <m:chr m:val="∑"/>
            <m:limLoc m:val="subSup"/>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r</m:t>
            </m:r>
          </m:sup>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i</m:t>
                </m:r>
              </m:sub>
            </m:sSub>
          </m:e>
        </m:nary>
      </m:oMath>
      <w:r w:rsidR="0060125B" w:rsidRPr="008B1B4E">
        <w:rPr>
          <w:rFonts w:asciiTheme="majorBidi" w:hAnsiTheme="majorBidi" w:cstheme="majorBidi"/>
          <w:sz w:val="24"/>
          <w:szCs w:val="24"/>
        </w:rPr>
        <w:t xml:space="preserve"> b</w:t>
      </w:r>
      <w:r w:rsidR="00E14BF2" w:rsidRPr="008B1B4E">
        <w:rPr>
          <w:rFonts w:asciiTheme="majorBidi" w:hAnsiTheme="majorBidi" w:cstheme="majorBidi"/>
          <w:sz w:val="24"/>
          <w:szCs w:val="24"/>
        </w:rPr>
        <w:t>e</w:t>
      </w:r>
      <w:r w:rsidR="0060125B" w:rsidRPr="008B1B4E">
        <w:rPr>
          <w:rFonts w:asciiTheme="majorBidi" w:hAnsiTheme="majorBidi" w:cstheme="majorBidi"/>
          <w:sz w:val="24"/>
          <w:szCs w:val="24"/>
        </w:rPr>
        <w:t xml:space="preserve"> the proportion of cites received by time </w:t>
      </w:r>
      <w:r w:rsidR="0060125B" w:rsidRPr="008B1B4E">
        <w:rPr>
          <w:rFonts w:asciiTheme="majorBidi" w:hAnsiTheme="majorBidi" w:cstheme="majorBidi"/>
          <w:i/>
          <w:iCs/>
          <w:sz w:val="24"/>
          <w:szCs w:val="24"/>
        </w:rPr>
        <w:t>r</w:t>
      </w:r>
      <w:r w:rsidR="0060125B" w:rsidRPr="008B1B4E">
        <w:rPr>
          <w:rFonts w:asciiTheme="majorBidi" w:hAnsiTheme="majorBidi" w:cstheme="majorBidi"/>
          <w:sz w:val="24"/>
          <w:szCs w:val="24"/>
        </w:rPr>
        <w:t xml:space="preserve">, where </w:t>
      </w:r>
      <m:oMath>
        <m:r>
          <w:rPr>
            <w:rFonts w:ascii="Cambria Math" w:hAnsi="Cambria Math" w:cstheme="majorBidi"/>
            <w:sz w:val="24"/>
            <w:szCs w:val="24"/>
          </w:rPr>
          <m:t>r≤n</m:t>
        </m:r>
      </m:oMath>
      <w:r w:rsidR="0060125B" w:rsidRPr="008B1B4E">
        <w:rPr>
          <w:rFonts w:asciiTheme="majorBidi" w:hAnsiTheme="majorBidi" w:cstheme="majorBidi"/>
          <w:sz w:val="24"/>
          <w:szCs w:val="24"/>
        </w:rPr>
        <w:t xml:space="preserve">, then the patterns of citations represented by the </w:t>
      </w:r>
      <w:r w:rsidR="0060125B" w:rsidRPr="008B1B4E">
        <w:rPr>
          <w:rFonts w:asciiTheme="majorBidi" w:hAnsiTheme="majorBidi" w:cstheme="majorBidi"/>
          <w:i/>
          <w:iCs/>
          <w:sz w:val="24"/>
          <w:szCs w:val="24"/>
        </w:rPr>
        <w:t>f</w:t>
      </w:r>
      <w:r w:rsidR="0060125B" w:rsidRPr="008B1B4E">
        <w:rPr>
          <w:rFonts w:asciiTheme="majorBidi" w:hAnsiTheme="majorBidi" w:cstheme="majorBidi"/>
          <w:i/>
          <w:iCs/>
          <w:sz w:val="24"/>
          <w:szCs w:val="24"/>
          <w:vertAlign w:val="subscript"/>
        </w:rPr>
        <w:t>i</w:t>
      </w:r>
      <w:r w:rsidR="0060125B" w:rsidRPr="008B1B4E">
        <w:rPr>
          <w:rFonts w:asciiTheme="majorBidi" w:hAnsiTheme="majorBidi" w:cstheme="majorBidi"/>
          <w:sz w:val="24"/>
          <w:szCs w:val="24"/>
        </w:rPr>
        <w:t xml:space="preserve"> ,</w:t>
      </w:r>
      <w:proofErr w:type="spellStart"/>
      <w:r w:rsidR="0060125B" w:rsidRPr="008B1B4E">
        <w:rPr>
          <w:rFonts w:asciiTheme="majorBidi" w:hAnsiTheme="majorBidi" w:cstheme="majorBidi"/>
          <w:i/>
          <w:iCs/>
          <w:sz w:val="24"/>
          <w:szCs w:val="24"/>
        </w:rPr>
        <w:t>i</w:t>
      </w:r>
      <w:proofErr w:type="spellEnd"/>
      <w:r w:rsidR="0060125B" w:rsidRPr="008B1B4E">
        <w:rPr>
          <w:rFonts w:asciiTheme="majorBidi" w:hAnsiTheme="majorBidi" w:cstheme="majorBidi"/>
          <w:sz w:val="24"/>
          <w:szCs w:val="24"/>
        </w:rPr>
        <w:t>=</w:t>
      </w:r>
      <w:r w:rsidR="00D46011" w:rsidRPr="008B1B4E">
        <w:rPr>
          <w:rFonts w:asciiTheme="majorBidi" w:hAnsiTheme="majorBidi" w:cstheme="majorBidi"/>
          <w:sz w:val="24"/>
          <w:szCs w:val="24"/>
        </w:rPr>
        <w:t>0</w:t>
      </w:r>
      <w:r w:rsidR="0060125B" w:rsidRPr="008B1B4E">
        <w:rPr>
          <w:rFonts w:asciiTheme="majorBidi" w:hAnsiTheme="majorBidi" w:cstheme="majorBidi"/>
          <w:sz w:val="24"/>
          <w:szCs w:val="24"/>
        </w:rPr>
        <w:t xml:space="preserve"> </w:t>
      </w:r>
      <w:proofErr w:type="spellStart"/>
      <w:r w:rsidR="0060125B" w:rsidRPr="008B1B4E">
        <w:rPr>
          <w:rFonts w:asciiTheme="majorBidi" w:hAnsiTheme="majorBidi" w:cstheme="majorBidi"/>
          <w:sz w:val="24"/>
          <w:szCs w:val="24"/>
        </w:rPr>
        <w:t xml:space="preserve">to </w:t>
      </w:r>
      <w:r w:rsidR="0060125B" w:rsidRPr="008B1B4E">
        <w:rPr>
          <w:rFonts w:asciiTheme="majorBidi" w:hAnsiTheme="majorBidi" w:cstheme="majorBidi"/>
          <w:i/>
          <w:iCs/>
          <w:sz w:val="24"/>
          <w:szCs w:val="24"/>
        </w:rPr>
        <w:t>n</w:t>
      </w:r>
      <w:proofErr w:type="spellEnd"/>
      <w:r w:rsidR="0060125B" w:rsidRPr="008B1B4E">
        <w:rPr>
          <w:rFonts w:asciiTheme="majorBidi" w:hAnsiTheme="majorBidi" w:cstheme="majorBidi"/>
          <w:sz w:val="24"/>
          <w:szCs w:val="24"/>
        </w:rPr>
        <w:t xml:space="preserve"> dominates that represented by </w:t>
      </w:r>
      <w:proofErr w:type="spellStart"/>
      <w:r w:rsidR="0060125B" w:rsidRPr="008B1B4E">
        <w:rPr>
          <w:rFonts w:asciiTheme="majorBidi" w:hAnsiTheme="majorBidi" w:cstheme="majorBidi"/>
          <w:i/>
          <w:iCs/>
          <w:sz w:val="24"/>
          <w:szCs w:val="24"/>
        </w:rPr>
        <w:t>g</w:t>
      </w:r>
      <w:r w:rsidR="0060125B" w:rsidRPr="008B1B4E">
        <w:rPr>
          <w:rFonts w:asciiTheme="majorBidi" w:hAnsiTheme="majorBidi" w:cstheme="majorBidi"/>
          <w:i/>
          <w:iCs/>
          <w:sz w:val="24"/>
          <w:szCs w:val="24"/>
          <w:vertAlign w:val="subscript"/>
        </w:rPr>
        <w:t>i</w:t>
      </w:r>
      <w:proofErr w:type="spellEnd"/>
      <w:r w:rsidR="0060125B" w:rsidRPr="008B1B4E">
        <w:rPr>
          <w:rFonts w:asciiTheme="majorBidi" w:hAnsiTheme="majorBidi" w:cstheme="majorBidi"/>
          <w:sz w:val="24"/>
          <w:szCs w:val="24"/>
        </w:rPr>
        <w:t xml:space="preserve"> , </w:t>
      </w:r>
      <w:proofErr w:type="spellStart"/>
      <w:r w:rsidR="0060125B" w:rsidRPr="008B1B4E">
        <w:rPr>
          <w:rFonts w:asciiTheme="majorBidi" w:hAnsiTheme="majorBidi" w:cstheme="majorBidi"/>
          <w:i/>
          <w:iCs/>
          <w:sz w:val="24"/>
          <w:szCs w:val="24"/>
        </w:rPr>
        <w:t>i</w:t>
      </w:r>
      <w:proofErr w:type="spellEnd"/>
      <w:r w:rsidR="0060125B" w:rsidRPr="008B1B4E">
        <w:rPr>
          <w:rFonts w:asciiTheme="majorBidi" w:hAnsiTheme="majorBidi" w:cstheme="majorBidi"/>
          <w:sz w:val="24"/>
          <w:szCs w:val="24"/>
        </w:rPr>
        <w:t>=</w:t>
      </w:r>
      <w:r w:rsidR="00D46011" w:rsidRPr="008B1B4E">
        <w:rPr>
          <w:rFonts w:asciiTheme="majorBidi" w:hAnsiTheme="majorBidi" w:cstheme="majorBidi"/>
          <w:sz w:val="24"/>
          <w:szCs w:val="24"/>
        </w:rPr>
        <w:t>0</w:t>
      </w:r>
      <w:r w:rsidR="0060125B" w:rsidRPr="008B1B4E">
        <w:rPr>
          <w:rFonts w:asciiTheme="majorBidi" w:hAnsiTheme="majorBidi" w:cstheme="majorBidi"/>
          <w:sz w:val="24"/>
          <w:szCs w:val="24"/>
        </w:rPr>
        <w:t xml:space="preserve"> </w:t>
      </w:r>
      <w:proofErr w:type="spellStart"/>
      <w:r w:rsidR="0060125B" w:rsidRPr="008B1B4E">
        <w:rPr>
          <w:rFonts w:asciiTheme="majorBidi" w:hAnsiTheme="majorBidi" w:cstheme="majorBidi"/>
          <w:sz w:val="24"/>
          <w:szCs w:val="24"/>
        </w:rPr>
        <w:t xml:space="preserve">to </w:t>
      </w:r>
      <w:r w:rsidR="0060125B" w:rsidRPr="008B1B4E">
        <w:rPr>
          <w:rFonts w:asciiTheme="majorBidi" w:hAnsiTheme="majorBidi" w:cstheme="majorBidi"/>
          <w:i/>
          <w:iCs/>
          <w:sz w:val="24"/>
          <w:szCs w:val="24"/>
        </w:rPr>
        <w:t>n</w:t>
      </w:r>
      <w:proofErr w:type="spellEnd"/>
      <w:r w:rsidR="0060125B" w:rsidRPr="008B1B4E">
        <w:rPr>
          <w:rFonts w:asciiTheme="majorBidi" w:hAnsiTheme="majorBidi" w:cstheme="majorBidi"/>
          <w:sz w:val="24"/>
          <w:szCs w:val="24"/>
        </w:rPr>
        <w:t xml:space="preserve"> in the first degree if </w:t>
      </w:r>
      <m:oMath>
        <m:sSup>
          <m:sSupPr>
            <m:ctrlPr>
              <w:rPr>
                <w:rFonts w:ascii="Cambria Math" w:hAnsi="Cambria Math" w:cstheme="majorBidi"/>
                <w:i/>
                <w:sz w:val="24"/>
                <w:szCs w:val="24"/>
              </w:rPr>
            </m:ctrlPr>
          </m:sSupPr>
          <m:e>
            <m:r>
              <w:rPr>
                <w:rFonts w:ascii="Cambria Math" w:hAnsi="Cambria Math" w:cstheme="majorBidi"/>
                <w:sz w:val="24"/>
                <w:szCs w:val="24"/>
              </w:rPr>
              <m:t>F</m:t>
            </m:r>
          </m:e>
          <m:sup>
            <m:r>
              <w:rPr>
                <w:rFonts w:ascii="Cambria Math" w:hAnsi="Cambria Math" w:cstheme="majorBidi"/>
                <w:sz w:val="24"/>
                <w:szCs w:val="24"/>
              </w:rPr>
              <m:t>r</m:t>
            </m:r>
          </m:sup>
        </m:sSup>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G</m:t>
            </m:r>
          </m:e>
          <m:sup>
            <m:r>
              <w:rPr>
                <w:rFonts w:ascii="Cambria Math" w:hAnsi="Cambria Math" w:cstheme="majorBidi"/>
                <w:sz w:val="24"/>
                <w:szCs w:val="24"/>
              </w:rPr>
              <m:t>r</m:t>
            </m:r>
          </m:sup>
        </m:sSup>
      </m:oMath>
      <w:r w:rsidR="0060125B" w:rsidRPr="008B1B4E">
        <w:rPr>
          <w:rFonts w:asciiTheme="majorBidi" w:hAnsiTheme="majorBidi" w:cstheme="majorBidi"/>
          <w:sz w:val="24"/>
          <w:szCs w:val="24"/>
        </w:rPr>
        <w:t xml:space="preserve"> for all years </w:t>
      </w:r>
      <m:oMath>
        <m:r>
          <w:rPr>
            <w:rFonts w:ascii="Cambria Math" w:hAnsi="Cambria Math" w:cstheme="majorBidi"/>
            <w:sz w:val="24"/>
            <w:szCs w:val="24"/>
          </w:rPr>
          <m:t>r≤n</m:t>
        </m:r>
      </m:oMath>
      <w:r w:rsidR="00376C61" w:rsidRPr="008B1B4E">
        <w:rPr>
          <w:rFonts w:asciiTheme="majorBidi" w:hAnsiTheme="majorBidi" w:cstheme="majorBidi"/>
          <w:sz w:val="24"/>
          <w:szCs w:val="24"/>
        </w:rPr>
        <w:t xml:space="preserve"> and is strictly less for some years.</w:t>
      </w:r>
    </w:p>
    <w:p w:rsidR="002977F2" w:rsidRPr="008B1B4E" w:rsidRDefault="002977F2" w:rsidP="00CF675C">
      <w:pPr>
        <w:tabs>
          <w:tab w:val="left" w:pos="426"/>
        </w:tabs>
        <w:spacing w:after="0"/>
        <w:ind w:left="426" w:hanging="426"/>
        <w:rPr>
          <w:rFonts w:asciiTheme="majorBidi" w:hAnsiTheme="majorBidi" w:cstheme="majorBidi"/>
          <w:sz w:val="24"/>
          <w:szCs w:val="24"/>
        </w:rPr>
      </w:pPr>
    </w:p>
    <w:p w:rsidR="0060125B" w:rsidRPr="00CF675C" w:rsidRDefault="002B3EE9" w:rsidP="00CF675C">
      <w:pPr>
        <w:pStyle w:val="ListParagraph"/>
        <w:numPr>
          <w:ilvl w:val="0"/>
          <w:numId w:val="1"/>
        </w:numPr>
        <w:spacing w:after="0"/>
        <w:ind w:left="426" w:hanging="426"/>
        <w:jc w:val="both"/>
        <w:rPr>
          <w:rFonts w:asciiTheme="majorBidi" w:hAnsiTheme="majorBidi" w:cstheme="majorBidi"/>
          <w:sz w:val="24"/>
          <w:szCs w:val="24"/>
        </w:rPr>
      </w:pPr>
      <w:r w:rsidRPr="008B1B4E">
        <w:rPr>
          <w:rFonts w:asciiTheme="majorBidi" w:hAnsiTheme="majorBidi" w:cstheme="majorBidi"/>
          <w:sz w:val="24"/>
          <w:szCs w:val="24"/>
        </w:rPr>
        <w:t xml:space="preserve">If </w:t>
      </w:r>
      <m:oMath>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up>
            <m:r>
              <w:rPr>
                <w:rFonts w:ascii="Cambria Math" w:hAnsi="Cambria Math" w:cstheme="majorBidi"/>
                <w:sz w:val="24"/>
                <w:szCs w:val="24"/>
              </w:rPr>
              <m:t>t</m:t>
            </m:r>
          </m:sup>
          <m:e>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m:t>
            </m:r>
            <m:nary>
              <m:naryPr>
                <m:limLoc m:val="subSup"/>
                <m:ctrlPr>
                  <w:rPr>
                    <w:rFonts w:ascii="Cambria Math" w:hAnsi="Cambria Math" w:cstheme="majorBidi"/>
                    <w:i/>
                    <w:sz w:val="24"/>
                    <w:szCs w:val="24"/>
                  </w:rPr>
                </m:ctrlPr>
              </m:naryPr>
              <m:sub>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sub>
              <m:sup>
                <m:r>
                  <w:rPr>
                    <w:rFonts w:ascii="Cambria Math" w:hAnsi="Cambria Math" w:cstheme="majorBidi"/>
                    <w:sz w:val="24"/>
                    <w:szCs w:val="24"/>
                  </w:rPr>
                  <m:t>t</m:t>
                </m:r>
              </m:sup>
              <m:e>
                <m:r>
                  <w:rPr>
                    <w:rFonts w:ascii="Cambria Math" w:hAnsi="Cambria Math" w:cstheme="majorBidi"/>
                    <w:sz w:val="24"/>
                    <w:szCs w:val="24"/>
                  </w:rPr>
                  <m:t>G</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m:t>
                </m:r>
              </m:e>
            </m:nary>
          </m:e>
        </m:nary>
      </m:oMath>
      <w:r w:rsidRPr="008B1B4E">
        <w:rPr>
          <w:rFonts w:asciiTheme="majorBidi" w:hAnsiTheme="majorBidi" w:cstheme="majorBidi"/>
          <w:sz w:val="24"/>
          <w:szCs w:val="24"/>
        </w:rPr>
        <w:t xml:space="preserve"> for all </w:t>
      </w:r>
      <m:oMath>
        <m:r>
          <w:rPr>
            <w:rFonts w:ascii="Cambria Math" w:hAnsi="Cambria Math" w:cstheme="majorBidi"/>
            <w:sz w:val="24"/>
            <w:szCs w:val="24"/>
          </w:rPr>
          <m:t>tϵ[</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0</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r>
          <w:rPr>
            <w:rFonts w:ascii="Cambria Math" w:hAnsi="Cambria Math" w:cstheme="majorBidi"/>
            <w:sz w:val="24"/>
            <w:szCs w:val="24"/>
          </w:rPr>
          <m:t>]</m:t>
        </m:r>
      </m:oMath>
      <w:r w:rsidRPr="008B1B4E">
        <w:rPr>
          <w:rFonts w:asciiTheme="majorBidi" w:hAnsiTheme="majorBidi" w:cstheme="majorBidi"/>
          <w:sz w:val="24"/>
          <w:szCs w:val="24"/>
        </w:rPr>
        <w:t xml:space="preserve"> and strictly greater for some </w:t>
      </w:r>
      <w:r w:rsidRPr="008B1B4E">
        <w:rPr>
          <w:rFonts w:asciiTheme="majorBidi" w:hAnsiTheme="majorBidi" w:cstheme="majorBidi"/>
          <w:i/>
          <w:iCs/>
          <w:sz w:val="24"/>
          <w:szCs w:val="24"/>
        </w:rPr>
        <w:t>t</w:t>
      </w:r>
      <w:r w:rsidRPr="008B1B4E">
        <w:rPr>
          <w:rFonts w:asciiTheme="majorBidi" w:hAnsiTheme="majorBidi" w:cstheme="majorBidi"/>
          <w:sz w:val="24"/>
          <w:szCs w:val="24"/>
        </w:rPr>
        <w:t xml:space="preserve">, then </w:t>
      </w:r>
      <w:proofErr w:type="gramStart"/>
      <w:r w:rsidRPr="008B1B4E">
        <w:rPr>
          <w:rFonts w:asciiTheme="majorBidi" w:hAnsiTheme="majorBidi" w:cstheme="majorBidi"/>
          <w:i/>
          <w:iCs/>
          <w:sz w:val="24"/>
          <w:szCs w:val="24"/>
        </w:rPr>
        <w:t>F</w:t>
      </w:r>
      <w:r w:rsidRPr="008B1B4E">
        <w:rPr>
          <w:rFonts w:asciiTheme="majorBidi" w:hAnsiTheme="majorBidi" w:cstheme="majorBidi"/>
          <w:sz w:val="24"/>
          <w:szCs w:val="24"/>
        </w:rPr>
        <w:t>(</w:t>
      </w:r>
      <w:proofErr w:type="gramEnd"/>
      <w:r w:rsidRPr="008B1B4E">
        <w:rPr>
          <w:rFonts w:asciiTheme="majorBidi" w:hAnsiTheme="majorBidi" w:cstheme="majorBidi"/>
          <w:i/>
          <w:iCs/>
          <w:sz w:val="24"/>
          <w:szCs w:val="24"/>
        </w:rPr>
        <w:t>t</w:t>
      </w:r>
      <w:r w:rsidRPr="008B1B4E">
        <w:rPr>
          <w:rFonts w:asciiTheme="majorBidi" w:hAnsiTheme="majorBidi" w:cstheme="majorBidi"/>
          <w:sz w:val="24"/>
          <w:szCs w:val="24"/>
        </w:rPr>
        <w:t xml:space="preserve">) </w:t>
      </w:r>
      <w:r w:rsidR="00A32FAE" w:rsidRPr="008B1B4E">
        <w:rPr>
          <w:rFonts w:asciiTheme="majorBidi" w:hAnsiTheme="majorBidi" w:cstheme="majorBidi"/>
          <w:sz w:val="24"/>
          <w:szCs w:val="24"/>
        </w:rPr>
        <w:t xml:space="preserve">is said to </w:t>
      </w:r>
      <w:r w:rsidRPr="008B1B4E">
        <w:rPr>
          <w:rFonts w:asciiTheme="majorBidi" w:hAnsiTheme="majorBidi" w:cstheme="majorBidi"/>
          <w:sz w:val="24"/>
          <w:szCs w:val="24"/>
        </w:rPr>
        <w:t xml:space="preserve">dominate </w:t>
      </w:r>
      <w:r w:rsidRPr="008B1B4E">
        <w:rPr>
          <w:rFonts w:asciiTheme="majorBidi" w:hAnsiTheme="majorBidi" w:cstheme="majorBidi"/>
          <w:i/>
          <w:iCs/>
          <w:sz w:val="24"/>
          <w:szCs w:val="24"/>
        </w:rPr>
        <w:t>G</w:t>
      </w:r>
      <w:r w:rsidRPr="008B1B4E">
        <w:rPr>
          <w:rFonts w:asciiTheme="majorBidi" w:hAnsiTheme="majorBidi" w:cstheme="majorBidi"/>
          <w:sz w:val="24"/>
          <w:szCs w:val="24"/>
        </w:rPr>
        <w:t>(</w:t>
      </w:r>
      <w:r w:rsidRPr="008B1B4E">
        <w:rPr>
          <w:rFonts w:asciiTheme="majorBidi" w:hAnsiTheme="majorBidi" w:cstheme="majorBidi"/>
          <w:i/>
          <w:iCs/>
          <w:sz w:val="24"/>
          <w:szCs w:val="24"/>
        </w:rPr>
        <w:t>t</w:t>
      </w:r>
      <w:r w:rsidRPr="008B1B4E">
        <w:rPr>
          <w:rFonts w:asciiTheme="majorBidi" w:hAnsiTheme="majorBidi" w:cstheme="majorBidi"/>
          <w:sz w:val="24"/>
          <w:szCs w:val="24"/>
        </w:rPr>
        <w:t xml:space="preserve">) in the second degree.  It follows that for all functions </w:t>
      </w:r>
      <w:r w:rsidRPr="008B1B4E">
        <w:rPr>
          <w:rFonts w:asciiTheme="majorBidi" w:hAnsiTheme="majorBidi" w:cstheme="majorBidi"/>
          <w:i/>
          <w:iCs/>
          <w:sz w:val="24"/>
          <w:szCs w:val="24"/>
        </w:rPr>
        <w:t>d</w:t>
      </w:r>
      <w:r w:rsidRPr="008B1B4E">
        <w:rPr>
          <w:rFonts w:asciiTheme="majorBidi" w:hAnsiTheme="majorBidi" w:cstheme="majorBidi"/>
          <w:sz w:val="24"/>
          <w:szCs w:val="24"/>
        </w:rPr>
        <w:t>(</w:t>
      </w:r>
      <w:r w:rsidRPr="008B1B4E">
        <w:rPr>
          <w:rFonts w:asciiTheme="majorBidi" w:hAnsiTheme="majorBidi" w:cstheme="majorBidi"/>
          <w:i/>
          <w:iCs/>
          <w:sz w:val="24"/>
          <w:szCs w:val="24"/>
        </w:rPr>
        <w:t>t</w:t>
      </w:r>
      <w:r w:rsidRPr="008B1B4E">
        <w:rPr>
          <w:rFonts w:asciiTheme="majorBidi" w:hAnsiTheme="majorBidi" w:cstheme="majorBidi"/>
          <w:sz w:val="24"/>
          <w:szCs w:val="24"/>
        </w:rPr>
        <w:t xml:space="preserve">) with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&gt;0</m:t>
        </m:r>
      </m:oMath>
      <w:r w:rsidRPr="008B1B4E">
        <w:rPr>
          <w:rFonts w:asciiTheme="majorBidi" w:hAnsiTheme="majorBidi" w:cstheme="majorBidi"/>
          <w:sz w:val="24"/>
          <w:szCs w:val="24"/>
        </w:rPr>
        <w:t xml:space="preserve"> and </w:t>
      </w:r>
      <m:oMath>
        <m:r>
          <w:rPr>
            <w:rFonts w:ascii="Cambria Math" w:hAnsi="Cambria Math" w:cstheme="majorBidi"/>
            <w:sz w:val="24"/>
            <w:szCs w:val="24"/>
          </w:rPr>
          <m:t xml:space="preserve">d''(t)&lt;0  </m:t>
        </m:r>
      </m:oMath>
      <w:r w:rsidRPr="008B1B4E">
        <w:rPr>
          <w:rFonts w:asciiTheme="majorBidi" w:hAnsiTheme="majorBidi" w:cstheme="majorBidi"/>
          <w:i/>
          <w:iCs/>
          <w:sz w:val="24"/>
          <w:szCs w:val="24"/>
        </w:rPr>
        <w:t>f(</w:t>
      </w:r>
      <w:r w:rsidRPr="008B1B4E">
        <w:rPr>
          <w:rFonts w:asciiTheme="majorBidi" w:hAnsiTheme="majorBidi" w:cstheme="majorBidi"/>
          <w:sz w:val="24"/>
          <w:szCs w:val="24"/>
        </w:rPr>
        <w:t xml:space="preserve">t) results in a greater expected delay than </w:t>
      </w:r>
      <w:r w:rsidRPr="008B1B4E">
        <w:rPr>
          <w:rFonts w:asciiTheme="majorBidi" w:hAnsiTheme="majorBidi" w:cstheme="majorBidi"/>
          <w:i/>
          <w:iCs/>
          <w:sz w:val="24"/>
          <w:szCs w:val="24"/>
        </w:rPr>
        <w:t>g</w:t>
      </w:r>
      <w:r w:rsidRPr="008B1B4E">
        <w:rPr>
          <w:rFonts w:asciiTheme="majorBidi" w:hAnsiTheme="majorBidi" w:cstheme="majorBidi"/>
          <w:sz w:val="24"/>
          <w:szCs w:val="24"/>
        </w:rPr>
        <w:t>(</w:t>
      </w:r>
      <w:r w:rsidRPr="008B1B4E">
        <w:rPr>
          <w:rFonts w:asciiTheme="majorBidi" w:hAnsiTheme="majorBidi" w:cstheme="majorBidi"/>
          <w:i/>
          <w:iCs/>
          <w:sz w:val="24"/>
          <w:szCs w:val="24"/>
        </w:rPr>
        <w:t>t</w:t>
      </w:r>
      <w:r w:rsidRPr="008B1B4E">
        <w:rPr>
          <w:rFonts w:asciiTheme="majorBidi" w:hAnsiTheme="majorBidi" w:cstheme="majorBidi"/>
          <w:sz w:val="24"/>
          <w:szCs w:val="24"/>
        </w:rPr>
        <w:t>) and thus the distribution of citations always suggests that knowledge is devalued more.</w:t>
      </w:r>
      <w:r w:rsidR="00CF675C">
        <w:rPr>
          <w:rFonts w:asciiTheme="majorBidi" w:hAnsiTheme="majorBidi" w:cstheme="majorBidi"/>
          <w:sz w:val="24"/>
          <w:szCs w:val="24"/>
        </w:rPr>
        <w:t xml:space="preserve">  </w:t>
      </w:r>
      <w:r w:rsidR="0060125B" w:rsidRPr="00CF675C">
        <w:rPr>
          <w:rFonts w:asciiTheme="majorBidi" w:hAnsiTheme="majorBidi" w:cstheme="majorBidi"/>
          <w:sz w:val="24"/>
          <w:szCs w:val="24"/>
        </w:rPr>
        <w:t xml:space="preserve">For the discrete case, the patterns of citations represented by the </w:t>
      </w:r>
      <w:proofErr w:type="gramStart"/>
      <w:r w:rsidR="0060125B" w:rsidRPr="00CF675C">
        <w:rPr>
          <w:rFonts w:asciiTheme="majorBidi" w:hAnsiTheme="majorBidi" w:cstheme="majorBidi"/>
          <w:i/>
          <w:iCs/>
          <w:sz w:val="24"/>
          <w:szCs w:val="24"/>
        </w:rPr>
        <w:t>f</w:t>
      </w:r>
      <w:r w:rsidR="0060125B" w:rsidRPr="00CF675C">
        <w:rPr>
          <w:rFonts w:asciiTheme="majorBidi" w:hAnsiTheme="majorBidi" w:cstheme="majorBidi"/>
          <w:i/>
          <w:iCs/>
          <w:sz w:val="24"/>
          <w:szCs w:val="24"/>
          <w:vertAlign w:val="subscript"/>
        </w:rPr>
        <w:t>i</w:t>
      </w:r>
      <w:r w:rsidR="0060125B" w:rsidRPr="00CF675C">
        <w:rPr>
          <w:rFonts w:asciiTheme="majorBidi" w:hAnsiTheme="majorBidi" w:cstheme="majorBidi"/>
          <w:sz w:val="24"/>
          <w:szCs w:val="24"/>
        </w:rPr>
        <w:t xml:space="preserve"> ,</w:t>
      </w:r>
      <w:r w:rsidR="00D46011" w:rsidRPr="00CF675C">
        <w:rPr>
          <w:rFonts w:asciiTheme="majorBidi" w:hAnsiTheme="majorBidi" w:cstheme="majorBidi"/>
          <w:sz w:val="24"/>
          <w:szCs w:val="24"/>
        </w:rPr>
        <w:t>0</w:t>
      </w:r>
      <w:proofErr w:type="gramEnd"/>
      <w:r w:rsidR="0060125B" w:rsidRPr="00CF675C">
        <w:rPr>
          <w:rFonts w:asciiTheme="majorBidi" w:hAnsiTheme="majorBidi" w:cstheme="majorBidi"/>
          <w:sz w:val="24"/>
          <w:szCs w:val="24"/>
        </w:rPr>
        <w:t xml:space="preserve">=1 </w:t>
      </w:r>
      <w:proofErr w:type="spellStart"/>
      <w:r w:rsidR="0060125B" w:rsidRPr="00CF675C">
        <w:rPr>
          <w:rFonts w:asciiTheme="majorBidi" w:hAnsiTheme="majorBidi" w:cstheme="majorBidi"/>
          <w:sz w:val="24"/>
          <w:szCs w:val="24"/>
        </w:rPr>
        <w:t xml:space="preserve">to </w:t>
      </w:r>
      <w:r w:rsidR="0060125B" w:rsidRPr="00CF675C">
        <w:rPr>
          <w:rFonts w:asciiTheme="majorBidi" w:hAnsiTheme="majorBidi" w:cstheme="majorBidi"/>
          <w:i/>
          <w:iCs/>
          <w:sz w:val="24"/>
          <w:szCs w:val="24"/>
        </w:rPr>
        <w:t>n</w:t>
      </w:r>
      <w:proofErr w:type="spellEnd"/>
      <w:r w:rsidR="0060125B" w:rsidRPr="00CF675C">
        <w:rPr>
          <w:rFonts w:asciiTheme="majorBidi" w:hAnsiTheme="majorBidi" w:cstheme="majorBidi"/>
          <w:sz w:val="24"/>
          <w:szCs w:val="24"/>
        </w:rPr>
        <w:t xml:space="preserve"> dominates that represented by </w:t>
      </w:r>
      <w:proofErr w:type="spellStart"/>
      <w:r w:rsidR="0060125B" w:rsidRPr="00CF675C">
        <w:rPr>
          <w:rFonts w:asciiTheme="majorBidi" w:hAnsiTheme="majorBidi" w:cstheme="majorBidi"/>
          <w:i/>
          <w:iCs/>
          <w:sz w:val="24"/>
          <w:szCs w:val="24"/>
        </w:rPr>
        <w:t>g</w:t>
      </w:r>
      <w:r w:rsidR="0060125B" w:rsidRPr="00CF675C">
        <w:rPr>
          <w:rFonts w:asciiTheme="majorBidi" w:hAnsiTheme="majorBidi" w:cstheme="majorBidi"/>
          <w:i/>
          <w:iCs/>
          <w:sz w:val="24"/>
          <w:szCs w:val="24"/>
          <w:vertAlign w:val="subscript"/>
        </w:rPr>
        <w:t>i</w:t>
      </w:r>
      <w:proofErr w:type="spellEnd"/>
      <w:r w:rsidR="0060125B" w:rsidRPr="00CF675C">
        <w:rPr>
          <w:rFonts w:asciiTheme="majorBidi" w:hAnsiTheme="majorBidi" w:cstheme="majorBidi"/>
          <w:sz w:val="24"/>
          <w:szCs w:val="24"/>
        </w:rPr>
        <w:t xml:space="preserve"> , </w:t>
      </w:r>
      <w:r w:rsidR="00D46011" w:rsidRPr="00CF675C">
        <w:rPr>
          <w:rFonts w:asciiTheme="majorBidi" w:hAnsiTheme="majorBidi" w:cstheme="majorBidi"/>
          <w:sz w:val="24"/>
          <w:szCs w:val="24"/>
        </w:rPr>
        <w:t>0</w:t>
      </w:r>
      <w:r w:rsidR="0060125B" w:rsidRPr="00CF675C">
        <w:rPr>
          <w:rFonts w:asciiTheme="majorBidi" w:hAnsiTheme="majorBidi" w:cstheme="majorBidi"/>
          <w:sz w:val="24"/>
          <w:szCs w:val="24"/>
        </w:rPr>
        <w:t xml:space="preserve">=1 </w:t>
      </w:r>
      <w:proofErr w:type="spellStart"/>
      <w:r w:rsidR="0060125B" w:rsidRPr="00CF675C">
        <w:rPr>
          <w:rFonts w:asciiTheme="majorBidi" w:hAnsiTheme="majorBidi" w:cstheme="majorBidi"/>
          <w:sz w:val="24"/>
          <w:szCs w:val="24"/>
        </w:rPr>
        <w:t xml:space="preserve">to </w:t>
      </w:r>
      <w:r w:rsidR="0060125B" w:rsidRPr="00CF675C">
        <w:rPr>
          <w:rFonts w:asciiTheme="majorBidi" w:hAnsiTheme="majorBidi" w:cstheme="majorBidi"/>
          <w:i/>
          <w:iCs/>
          <w:sz w:val="24"/>
          <w:szCs w:val="24"/>
        </w:rPr>
        <w:t>n</w:t>
      </w:r>
      <w:proofErr w:type="spellEnd"/>
      <w:r w:rsidR="0060125B" w:rsidRPr="00CF675C">
        <w:rPr>
          <w:rFonts w:asciiTheme="majorBidi" w:hAnsiTheme="majorBidi" w:cstheme="majorBidi"/>
          <w:sz w:val="24"/>
          <w:szCs w:val="24"/>
        </w:rPr>
        <w:t xml:space="preserve"> in the second degree if </w:t>
      </w:r>
      <m:oMath>
        <m:nary>
          <m:naryPr>
            <m:chr m:val="∑"/>
            <m:limLoc m:val="subSup"/>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r</m:t>
            </m:r>
          </m:sup>
          <m:e>
            <m:sSup>
              <m:sSupPr>
                <m:ctrlPr>
                  <w:rPr>
                    <w:rFonts w:ascii="Cambria Math" w:hAnsi="Cambria Math" w:cstheme="majorBidi"/>
                    <w:i/>
                    <w:sz w:val="24"/>
                    <w:szCs w:val="24"/>
                  </w:rPr>
                </m:ctrlPr>
              </m:sSupPr>
              <m:e>
                <m:r>
                  <w:rPr>
                    <w:rFonts w:ascii="Cambria Math" w:hAnsi="Cambria Math" w:cstheme="majorBidi"/>
                    <w:sz w:val="24"/>
                    <w:szCs w:val="24"/>
                  </w:rPr>
                  <m:t>F</m:t>
                </m:r>
              </m:e>
              <m:sup>
                <m:r>
                  <w:rPr>
                    <w:rFonts w:ascii="Cambria Math" w:hAnsi="Cambria Math" w:cstheme="majorBidi"/>
                    <w:sz w:val="24"/>
                    <w:szCs w:val="24"/>
                  </w:rPr>
                  <m:t>i</m:t>
                </m:r>
              </m:sup>
            </m:sSup>
            <m:r>
              <w:rPr>
                <w:rFonts w:ascii="Cambria Math" w:hAnsi="Cambria Math" w:cstheme="majorBidi"/>
                <w:sz w:val="24"/>
                <w:szCs w:val="24"/>
              </w:rPr>
              <m:t>≤</m:t>
            </m:r>
            <m:nary>
              <m:naryPr>
                <m:chr m:val="∑"/>
                <m:limLoc m:val="subSup"/>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r</m:t>
                </m:r>
              </m:sup>
              <m:e>
                <m:sSup>
                  <m:sSupPr>
                    <m:ctrlPr>
                      <w:rPr>
                        <w:rFonts w:ascii="Cambria Math" w:hAnsi="Cambria Math" w:cstheme="majorBidi"/>
                        <w:i/>
                        <w:sz w:val="24"/>
                        <w:szCs w:val="24"/>
                      </w:rPr>
                    </m:ctrlPr>
                  </m:sSupPr>
                  <m:e>
                    <m:r>
                      <w:rPr>
                        <w:rFonts w:ascii="Cambria Math" w:hAnsi="Cambria Math" w:cstheme="majorBidi"/>
                        <w:sz w:val="24"/>
                        <w:szCs w:val="24"/>
                      </w:rPr>
                      <m:t>G</m:t>
                    </m:r>
                  </m:e>
                  <m:sup>
                    <m:r>
                      <w:rPr>
                        <w:rFonts w:ascii="Cambria Math" w:hAnsi="Cambria Math" w:cstheme="majorBidi"/>
                        <w:sz w:val="24"/>
                        <w:szCs w:val="24"/>
                      </w:rPr>
                      <m:t>i</m:t>
                    </m:r>
                  </m:sup>
                </m:sSup>
              </m:e>
            </m:nary>
          </m:e>
        </m:nary>
      </m:oMath>
      <w:r w:rsidR="00854CC9" w:rsidRPr="00CF675C">
        <w:rPr>
          <w:rFonts w:asciiTheme="majorBidi" w:hAnsiTheme="majorBidi" w:cstheme="majorBidi"/>
          <w:sz w:val="24"/>
          <w:szCs w:val="24"/>
        </w:rPr>
        <w:t xml:space="preserve"> for all </w:t>
      </w:r>
      <m:oMath>
        <m:r>
          <w:rPr>
            <w:rFonts w:ascii="Cambria Math" w:hAnsi="Cambria Math" w:cstheme="majorBidi"/>
            <w:sz w:val="24"/>
            <w:szCs w:val="24"/>
          </w:rPr>
          <m:t>r≤n</m:t>
        </m:r>
      </m:oMath>
      <w:r w:rsidR="00376C61" w:rsidRPr="00CF675C">
        <w:rPr>
          <w:rFonts w:asciiTheme="majorBidi" w:hAnsiTheme="majorBidi" w:cstheme="majorBidi"/>
          <w:sz w:val="24"/>
          <w:szCs w:val="24"/>
        </w:rPr>
        <w:t xml:space="preserve"> and strictly less for some </w:t>
      </w:r>
      <w:r w:rsidR="00376C61" w:rsidRPr="00892C33">
        <w:rPr>
          <w:rFonts w:asciiTheme="majorBidi" w:hAnsiTheme="majorBidi" w:cstheme="majorBidi"/>
          <w:i/>
          <w:sz w:val="24"/>
          <w:szCs w:val="24"/>
        </w:rPr>
        <w:t>t</w:t>
      </w:r>
      <w:r w:rsidR="00376C61" w:rsidRPr="00CF675C">
        <w:rPr>
          <w:rFonts w:asciiTheme="majorBidi" w:hAnsiTheme="majorBidi" w:cstheme="majorBidi"/>
          <w:sz w:val="24"/>
          <w:szCs w:val="24"/>
        </w:rPr>
        <w:t>.</w:t>
      </w:r>
    </w:p>
    <w:p w:rsidR="002977F2" w:rsidRPr="008B1B4E" w:rsidRDefault="002977F2" w:rsidP="002977F2">
      <w:pPr>
        <w:tabs>
          <w:tab w:val="left" w:pos="426"/>
        </w:tabs>
        <w:spacing w:after="0"/>
        <w:ind w:left="567"/>
        <w:rPr>
          <w:rFonts w:asciiTheme="majorBidi" w:hAnsiTheme="majorBidi" w:cstheme="majorBidi"/>
          <w:sz w:val="24"/>
          <w:szCs w:val="24"/>
        </w:rPr>
      </w:pPr>
    </w:p>
    <w:p w:rsidR="00AE0424" w:rsidRDefault="002977F2" w:rsidP="00892C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AE0424" w:rsidRPr="008B1B4E">
        <w:rPr>
          <w:rFonts w:asciiTheme="majorBidi" w:hAnsiTheme="majorBidi" w:cstheme="majorBidi"/>
          <w:sz w:val="24"/>
          <w:szCs w:val="24"/>
        </w:rPr>
        <w:t xml:space="preserve">Table </w:t>
      </w:r>
      <w:r w:rsidR="00B04C59">
        <w:rPr>
          <w:rFonts w:asciiTheme="majorBidi" w:hAnsiTheme="majorBidi" w:cstheme="majorBidi"/>
          <w:sz w:val="24"/>
          <w:szCs w:val="24"/>
        </w:rPr>
        <w:t>1</w:t>
      </w:r>
      <w:r w:rsidR="00AE0424" w:rsidRPr="008B1B4E">
        <w:rPr>
          <w:rFonts w:asciiTheme="majorBidi" w:hAnsiTheme="majorBidi" w:cstheme="majorBidi"/>
          <w:sz w:val="24"/>
          <w:szCs w:val="24"/>
        </w:rPr>
        <w:t xml:space="preserve"> describes two hypothetical comparisons over a ten year time horizon.  In the first comparison the distribution of cites </w:t>
      </w:r>
      <w:r w:rsidR="00AE0424" w:rsidRPr="008B1B4E">
        <w:rPr>
          <w:rFonts w:asciiTheme="majorBidi" w:hAnsiTheme="majorBidi" w:cstheme="majorBidi"/>
          <w:i/>
          <w:iCs/>
          <w:sz w:val="24"/>
          <w:szCs w:val="24"/>
        </w:rPr>
        <w:t>f</w:t>
      </w:r>
      <w:r w:rsidR="00AE0424" w:rsidRPr="008B1B4E">
        <w:rPr>
          <w:rFonts w:asciiTheme="majorBidi" w:hAnsiTheme="majorBidi" w:cstheme="majorBidi"/>
          <w:sz w:val="24"/>
          <w:szCs w:val="24"/>
        </w:rPr>
        <w:t xml:space="preserve"> comes unambiguously later than that of </w:t>
      </w:r>
      <w:r w:rsidR="00AE0424" w:rsidRPr="008B1B4E">
        <w:rPr>
          <w:rFonts w:asciiTheme="majorBidi" w:hAnsiTheme="majorBidi" w:cstheme="majorBidi"/>
          <w:i/>
          <w:iCs/>
          <w:sz w:val="24"/>
          <w:szCs w:val="24"/>
        </w:rPr>
        <w:t>g</w:t>
      </w:r>
      <w:r w:rsidR="00AE0424" w:rsidRPr="008B1B4E">
        <w:rPr>
          <w:rFonts w:asciiTheme="majorBidi" w:hAnsiTheme="majorBidi" w:cstheme="majorBidi"/>
          <w:sz w:val="24"/>
          <w:szCs w:val="24"/>
        </w:rPr>
        <w:t xml:space="preserve"> which has the same pattern of cites, but starting one year earlier.  In this case condition 1 is clearly satisfied, i.e., for all </w:t>
      </w:r>
      <w:r w:rsidR="00AE0424" w:rsidRPr="008B1B4E">
        <w:rPr>
          <w:rFonts w:asciiTheme="majorBidi" w:hAnsiTheme="majorBidi" w:cstheme="majorBidi"/>
          <w:i/>
          <w:iCs/>
          <w:sz w:val="24"/>
          <w:szCs w:val="24"/>
        </w:rPr>
        <w:t>t</w:t>
      </w:r>
      <w:r w:rsidR="00AE0424" w:rsidRPr="008B1B4E">
        <w:rPr>
          <w:rFonts w:asciiTheme="majorBidi" w:hAnsiTheme="majorBidi" w:cstheme="majorBidi"/>
          <w:sz w:val="24"/>
          <w:szCs w:val="24"/>
        </w:rPr>
        <w:t xml:space="preserve"> the cumulative percentage of cites is weakly greater with </w:t>
      </w:r>
      <w:r w:rsidR="00AE0424" w:rsidRPr="008B1B4E">
        <w:rPr>
          <w:rFonts w:asciiTheme="majorBidi" w:hAnsiTheme="majorBidi" w:cstheme="majorBidi"/>
          <w:i/>
          <w:iCs/>
          <w:sz w:val="24"/>
          <w:szCs w:val="24"/>
        </w:rPr>
        <w:t>g</w:t>
      </w:r>
      <w:r w:rsidR="00AE0424" w:rsidRPr="008B1B4E">
        <w:rPr>
          <w:rFonts w:asciiTheme="majorBidi" w:hAnsiTheme="majorBidi" w:cstheme="majorBidi"/>
          <w:sz w:val="24"/>
          <w:szCs w:val="24"/>
        </w:rPr>
        <w:t xml:space="preserve"> than </w:t>
      </w:r>
      <w:r w:rsidR="00AE0424" w:rsidRPr="008B1B4E">
        <w:rPr>
          <w:rFonts w:asciiTheme="majorBidi" w:hAnsiTheme="majorBidi" w:cstheme="majorBidi"/>
          <w:i/>
          <w:iCs/>
          <w:sz w:val="24"/>
          <w:szCs w:val="24"/>
        </w:rPr>
        <w:t xml:space="preserve">f </w:t>
      </w:r>
      <w:r w:rsidR="00AE0424" w:rsidRPr="008B1B4E">
        <w:rPr>
          <w:rFonts w:asciiTheme="majorBidi" w:hAnsiTheme="majorBidi" w:cstheme="majorBidi"/>
          <w:sz w:val="24"/>
          <w:szCs w:val="24"/>
        </w:rPr>
        <w:t xml:space="preserve">and strictly greater for some </w:t>
      </w:r>
      <w:r w:rsidR="00AE0424" w:rsidRPr="008B1B4E">
        <w:rPr>
          <w:rFonts w:asciiTheme="majorBidi" w:hAnsiTheme="majorBidi" w:cstheme="majorBidi"/>
          <w:i/>
          <w:iCs/>
          <w:sz w:val="24"/>
          <w:szCs w:val="24"/>
        </w:rPr>
        <w:t>t</w:t>
      </w:r>
      <w:r w:rsidR="00AE0424" w:rsidRPr="008B1B4E">
        <w:rPr>
          <w:rFonts w:asciiTheme="majorBidi" w:hAnsiTheme="majorBidi" w:cstheme="majorBidi"/>
          <w:sz w:val="24"/>
          <w:szCs w:val="24"/>
        </w:rPr>
        <w:t xml:space="preserve">.  In the second comparison the distribution of cites is clearly less spread with </w:t>
      </w:r>
      <w:r w:rsidR="00AE0424" w:rsidRPr="008B1B4E">
        <w:rPr>
          <w:rFonts w:asciiTheme="majorBidi" w:hAnsiTheme="majorBidi" w:cstheme="majorBidi"/>
          <w:i/>
          <w:iCs/>
          <w:sz w:val="24"/>
          <w:szCs w:val="24"/>
        </w:rPr>
        <w:t>h</w:t>
      </w:r>
      <w:r w:rsidR="00AE0424" w:rsidRPr="008B1B4E">
        <w:rPr>
          <w:rFonts w:asciiTheme="majorBidi" w:hAnsiTheme="majorBidi" w:cstheme="majorBidi"/>
          <w:sz w:val="24"/>
          <w:szCs w:val="24"/>
        </w:rPr>
        <w:t xml:space="preserve"> than with </w:t>
      </w:r>
      <w:r w:rsidR="00AE0424" w:rsidRPr="008B1B4E">
        <w:rPr>
          <w:rFonts w:asciiTheme="majorBidi" w:hAnsiTheme="majorBidi" w:cstheme="majorBidi"/>
          <w:i/>
          <w:iCs/>
          <w:sz w:val="24"/>
          <w:szCs w:val="24"/>
        </w:rPr>
        <w:t>g</w:t>
      </w:r>
      <w:r w:rsidR="00AE0424" w:rsidRPr="008B1B4E">
        <w:rPr>
          <w:rFonts w:asciiTheme="majorBidi" w:hAnsiTheme="majorBidi" w:cstheme="majorBidi"/>
          <w:sz w:val="24"/>
          <w:szCs w:val="24"/>
        </w:rPr>
        <w:t xml:space="preserve"> case even though the mean time at which cites occur is the same.   Here </w:t>
      </w:r>
      <w:r w:rsidR="00AE0424" w:rsidRPr="008B1B4E">
        <w:rPr>
          <w:rFonts w:asciiTheme="majorBidi" w:hAnsiTheme="majorBidi" w:cstheme="majorBidi"/>
          <w:i/>
          <w:iCs/>
          <w:sz w:val="24"/>
          <w:szCs w:val="24"/>
        </w:rPr>
        <w:t>h</w:t>
      </w:r>
      <w:r w:rsidR="00AE0424" w:rsidRPr="008B1B4E">
        <w:rPr>
          <w:rFonts w:asciiTheme="majorBidi" w:hAnsiTheme="majorBidi" w:cstheme="majorBidi"/>
          <w:sz w:val="24"/>
          <w:szCs w:val="24"/>
        </w:rPr>
        <w:t xml:space="preserve"> dominates </w:t>
      </w:r>
      <w:r w:rsidR="00AE0424" w:rsidRPr="008B1B4E">
        <w:rPr>
          <w:rFonts w:asciiTheme="majorBidi" w:hAnsiTheme="majorBidi" w:cstheme="majorBidi"/>
          <w:i/>
          <w:iCs/>
          <w:sz w:val="24"/>
          <w:szCs w:val="24"/>
        </w:rPr>
        <w:t>g</w:t>
      </w:r>
      <w:r w:rsidR="00AE0424" w:rsidRPr="008B1B4E">
        <w:rPr>
          <w:rFonts w:asciiTheme="majorBidi" w:hAnsiTheme="majorBidi" w:cstheme="majorBidi"/>
          <w:sz w:val="24"/>
          <w:szCs w:val="24"/>
        </w:rPr>
        <w:t xml:space="preserve"> in the second degree, and thus the contribution to knowledge is greater with </w:t>
      </w:r>
      <w:r w:rsidR="00AE0424" w:rsidRPr="008B1B4E">
        <w:rPr>
          <w:rFonts w:asciiTheme="majorBidi" w:hAnsiTheme="majorBidi" w:cstheme="majorBidi"/>
          <w:i/>
          <w:iCs/>
          <w:sz w:val="24"/>
          <w:szCs w:val="24"/>
        </w:rPr>
        <w:t>g</w:t>
      </w:r>
      <w:r w:rsidR="00AE0424" w:rsidRPr="008B1B4E">
        <w:rPr>
          <w:rFonts w:asciiTheme="majorBidi" w:hAnsiTheme="majorBidi" w:cstheme="majorBidi"/>
          <w:sz w:val="24"/>
          <w:szCs w:val="24"/>
        </w:rPr>
        <w:t xml:space="preserve"> than </w:t>
      </w:r>
      <w:r w:rsidR="00AE0424" w:rsidRPr="008B1B4E">
        <w:rPr>
          <w:rFonts w:asciiTheme="majorBidi" w:hAnsiTheme="majorBidi" w:cstheme="majorBidi"/>
          <w:i/>
          <w:iCs/>
          <w:sz w:val="24"/>
          <w:szCs w:val="24"/>
        </w:rPr>
        <w:t>h</w:t>
      </w:r>
      <w:r w:rsidR="00AE0424" w:rsidRPr="008B1B4E">
        <w:rPr>
          <w:rFonts w:asciiTheme="majorBidi" w:hAnsiTheme="majorBidi" w:cstheme="majorBidi"/>
          <w:sz w:val="24"/>
          <w:szCs w:val="24"/>
        </w:rPr>
        <w:t xml:space="preserve"> as delay costs are less with </w:t>
      </w:r>
      <w:r w:rsidR="00AE0424" w:rsidRPr="008B1B4E">
        <w:rPr>
          <w:rFonts w:asciiTheme="majorBidi" w:hAnsiTheme="majorBidi" w:cstheme="majorBidi"/>
          <w:i/>
          <w:iCs/>
          <w:sz w:val="24"/>
          <w:szCs w:val="24"/>
        </w:rPr>
        <w:t>g</w:t>
      </w:r>
      <w:r w:rsidR="00AE0424" w:rsidRPr="008B1B4E">
        <w:rPr>
          <w:rFonts w:asciiTheme="majorBidi" w:hAnsiTheme="majorBidi" w:cstheme="majorBidi"/>
          <w:sz w:val="24"/>
          <w:szCs w:val="24"/>
        </w:rPr>
        <w:t>.</w:t>
      </w:r>
    </w:p>
    <w:p w:rsidR="00892C33" w:rsidRDefault="00892C33" w:rsidP="002977F2">
      <w:pPr>
        <w:tabs>
          <w:tab w:val="left" w:pos="426"/>
        </w:tabs>
        <w:spacing w:after="0"/>
        <w:rPr>
          <w:rFonts w:asciiTheme="majorBidi" w:hAnsiTheme="majorBidi" w:cstheme="majorBidi"/>
          <w:sz w:val="24"/>
          <w:szCs w:val="24"/>
        </w:rPr>
      </w:pPr>
    </w:p>
    <w:p w:rsidR="00965DE3" w:rsidRPr="00965DE3" w:rsidRDefault="00965DE3" w:rsidP="002977F2">
      <w:pPr>
        <w:tabs>
          <w:tab w:val="left" w:pos="426"/>
        </w:tabs>
        <w:spacing w:after="0"/>
        <w:rPr>
          <w:rFonts w:asciiTheme="majorBidi" w:hAnsiTheme="majorBidi" w:cstheme="majorBidi"/>
          <w:sz w:val="8"/>
          <w:szCs w:val="8"/>
        </w:rPr>
      </w:pPr>
    </w:p>
    <w:tbl>
      <w:tblPr>
        <w:tblStyle w:val="TableGrid"/>
        <w:tblW w:w="0" w:type="auto"/>
        <w:tblLook w:val="04A0" w:firstRow="1" w:lastRow="0" w:firstColumn="1" w:lastColumn="0" w:noHBand="0" w:noVBand="1"/>
      </w:tblPr>
      <w:tblGrid>
        <w:gridCol w:w="840"/>
        <w:gridCol w:w="840"/>
        <w:gridCol w:w="840"/>
        <w:gridCol w:w="840"/>
        <w:gridCol w:w="840"/>
        <w:gridCol w:w="840"/>
        <w:gridCol w:w="840"/>
        <w:gridCol w:w="840"/>
        <w:gridCol w:w="840"/>
        <w:gridCol w:w="841"/>
        <w:gridCol w:w="841"/>
      </w:tblGrid>
      <w:tr w:rsidR="00AE0424" w:rsidRPr="008B1B4E" w:rsidTr="004A1D92">
        <w:tc>
          <w:tcPr>
            <w:tcW w:w="9242" w:type="dxa"/>
            <w:gridSpan w:val="11"/>
            <w:tcBorders>
              <w:top w:val="nil"/>
              <w:left w:val="nil"/>
              <w:bottom w:val="nil"/>
              <w:right w:val="nil"/>
            </w:tcBorders>
          </w:tcPr>
          <w:p w:rsidR="00AE0424" w:rsidRPr="002977F2" w:rsidRDefault="008825C0" w:rsidP="002977F2">
            <w:pPr>
              <w:tabs>
                <w:tab w:val="left" w:pos="426"/>
              </w:tabs>
              <w:rPr>
                <w:rFonts w:ascii="Times New Roman" w:hAnsi="Times New Roman" w:cs="Times New Roman"/>
                <w:b/>
                <w:bCs/>
              </w:rPr>
            </w:pPr>
            <w:r>
              <w:rPr>
                <w:rFonts w:ascii="Times New Roman" w:hAnsi="Times New Roman" w:cs="Times New Roman"/>
                <w:b/>
                <w:bCs/>
              </w:rPr>
              <w:t xml:space="preserve">Table </w:t>
            </w:r>
            <w:r w:rsidR="00B12BBF">
              <w:rPr>
                <w:rFonts w:ascii="Times New Roman" w:hAnsi="Times New Roman" w:cs="Times New Roman"/>
                <w:b/>
                <w:bCs/>
              </w:rPr>
              <w:t>1</w:t>
            </w:r>
            <w:r>
              <w:rPr>
                <w:rFonts w:ascii="Times New Roman" w:hAnsi="Times New Roman" w:cs="Times New Roman"/>
                <w:b/>
                <w:bCs/>
              </w:rPr>
              <w:t>:</w:t>
            </w:r>
            <w:r w:rsidR="00AE0424" w:rsidRPr="002977F2">
              <w:rPr>
                <w:rFonts w:ascii="Times New Roman" w:hAnsi="Times New Roman" w:cs="Times New Roman"/>
                <w:b/>
                <w:bCs/>
              </w:rPr>
              <w:t xml:space="preserve">  S</w:t>
            </w:r>
            <w:r w:rsidR="001E6DF3" w:rsidRPr="002977F2">
              <w:rPr>
                <w:rFonts w:ascii="Times New Roman" w:hAnsi="Times New Roman" w:cs="Times New Roman"/>
                <w:b/>
                <w:bCs/>
              </w:rPr>
              <w:t>o</w:t>
            </w:r>
            <w:r w:rsidR="00AE0424" w:rsidRPr="002977F2">
              <w:rPr>
                <w:rFonts w:ascii="Times New Roman" w:hAnsi="Times New Roman" w:cs="Times New Roman"/>
                <w:b/>
                <w:bCs/>
              </w:rPr>
              <w:t xml:space="preserve">me </w:t>
            </w:r>
            <w:r w:rsidR="00892C33">
              <w:rPr>
                <w:rFonts w:ascii="Times New Roman" w:hAnsi="Times New Roman" w:cs="Times New Roman"/>
                <w:b/>
                <w:bCs/>
              </w:rPr>
              <w:t xml:space="preserve">Examples of </w:t>
            </w:r>
            <w:r w:rsidR="00AE0424" w:rsidRPr="002977F2">
              <w:rPr>
                <w:rFonts w:ascii="Times New Roman" w:hAnsi="Times New Roman" w:cs="Times New Roman"/>
                <w:b/>
                <w:bCs/>
              </w:rPr>
              <w:t>Distributions of Cites</w:t>
            </w:r>
          </w:p>
        </w:tc>
      </w:tr>
      <w:tr w:rsidR="004A1D92" w:rsidRPr="008B1B4E" w:rsidTr="004A1D92">
        <w:tc>
          <w:tcPr>
            <w:tcW w:w="9242" w:type="dxa"/>
            <w:gridSpan w:val="11"/>
            <w:tcBorders>
              <w:top w:val="nil"/>
              <w:left w:val="nil"/>
              <w:bottom w:val="single" w:sz="4" w:space="0" w:color="auto"/>
              <w:right w:val="nil"/>
            </w:tcBorders>
          </w:tcPr>
          <w:p w:rsidR="004A1D92" w:rsidRPr="002977F2" w:rsidRDefault="004A1D92" w:rsidP="002977F2">
            <w:pPr>
              <w:tabs>
                <w:tab w:val="left" w:pos="426"/>
              </w:tabs>
              <w:jc w:val="center"/>
              <w:rPr>
                <w:rFonts w:ascii="Times New Roman" w:hAnsi="Times New Roman" w:cs="Times New Roman"/>
                <w:b/>
                <w:bCs/>
                <w:sz w:val="2"/>
                <w:szCs w:val="2"/>
              </w:rPr>
            </w:pPr>
          </w:p>
        </w:tc>
      </w:tr>
      <w:tr w:rsidR="00AE0424" w:rsidRPr="008B1B4E" w:rsidTr="004A1D92">
        <w:tc>
          <w:tcPr>
            <w:tcW w:w="840" w:type="dxa"/>
            <w:tcBorders>
              <w:top w:val="single" w:sz="4" w:space="0" w:color="auto"/>
              <w:left w:val="nil"/>
              <w:bottom w:val="single" w:sz="4" w:space="0" w:color="auto"/>
              <w:right w:val="nil"/>
            </w:tcBorders>
          </w:tcPr>
          <w:p w:rsidR="00AE0424" w:rsidRPr="002977F2" w:rsidRDefault="00AE0424" w:rsidP="00892C33">
            <w:pPr>
              <w:tabs>
                <w:tab w:val="left" w:pos="426"/>
              </w:tabs>
              <w:spacing w:before="60" w:after="60"/>
              <w:jc w:val="center"/>
              <w:rPr>
                <w:rFonts w:ascii="Times New Roman" w:hAnsi="Times New Roman" w:cs="Times New Roman"/>
              </w:rPr>
            </w:pPr>
            <w:r w:rsidRPr="002977F2">
              <w:rPr>
                <w:rFonts w:ascii="Times New Roman" w:hAnsi="Times New Roman" w:cs="Times New Roman"/>
              </w:rPr>
              <w:t>Time</w:t>
            </w:r>
          </w:p>
        </w:tc>
        <w:tc>
          <w:tcPr>
            <w:tcW w:w="840" w:type="dxa"/>
            <w:tcBorders>
              <w:top w:val="single" w:sz="4" w:space="0" w:color="auto"/>
              <w:left w:val="nil"/>
              <w:bottom w:val="single" w:sz="4" w:space="0" w:color="auto"/>
              <w:right w:val="nil"/>
            </w:tcBorders>
          </w:tcPr>
          <w:p w:rsidR="00AE0424" w:rsidRPr="002977F2" w:rsidRDefault="00AE0424" w:rsidP="00892C33">
            <w:pPr>
              <w:tabs>
                <w:tab w:val="left" w:pos="426"/>
              </w:tabs>
              <w:spacing w:before="60" w:after="60"/>
              <w:jc w:val="center"/>
              <w:rPr>
                <w:rFonts w:ascii="Times New Roman" w:hAnsi="Times New Roman" w:cs="Times New Roman"/>
              </w:rPr>
            </w:pPr>
            <w:r w:rsidRPr="002977F2">
              <w:rPr>
                <w:rFonts w:ascii="Times New Roman" w:hAnsi="Times New Roman" w:cs="Times New Roman"/>
              </w:rPr>
              <w:t>1</w:t>
            </w:r>
          </w:p>
        </w:tc>
        <w:tc>
          <w:tcPr>
            <w:tcW w:w="840" w:type="dxa"/>
            <w:tcBorders>
              <w:top w:val="single" w:sz="4" w:space="0" w:color="auto"/>
              <w:left w:val="nil"/>
              <w:bottom w:val="single" w:sz="4" w:space="0" w:color="auto"/>
              <w:right w:val="nil"/>
            </w:tcBorders>
          </w:tcPr>
          <w:p w:rsidR="00AE0424" w:rsidRPr="002977F2" w:rsidRDefault="00AE0424" w:rsidP="00892C33">
            <w:pPr>
              <w:tabs>
                <w:tab w:val="left" w:pos="426"/>
              </w:tabs>
              <w:spacing w:before="60" w:after="60"/>
              <w:jc w:val="center"/>
              <w:rPr>
                <w:rFonts w:ascii="Times New Roman" w:hAnsi="Times New Roman" w:cs="Times New Roman"/>
              </w:rPr>
            </w:pPr>
            <w:r w:rsidRPr="002977F2">
              <w:rPr>
                <w:rFonts w:ascii="Times New Roman" w:hAnsi="Times New Roman" w:cs="Times New Roman"/>
              </w:rPr>
              <w:t>2</w:t>
            </w:r>
          </w:p>
        </w:tc>
        <w:tc>
          <w:tcPr>
            <w:tcW w:w="840" w:type="dxa"/>
            <w:tcBorders>
              <w:top w:val="single" w:sz="4" w:space="0" w:color="auto"/>
              <w:left w:val="nil"/>
              <w:bottom w:val="single" w:sz="4" w:space="0" w:color="auto"/>
              <w:right w:val="nil"/>
            </w:tcBorders>
          </w:tcPr>
          <w:p w:rsidR="00AE0424" w:rsidRPr="002977F2" w:rsidRDefault="00AE0424" w:rsidP="00892C33">
            <w:pPr>
              <w:tabs>
                <w:tab w:val="left" w:pos="426"/>
              </w:tabs>
              <w:spacing w:before="60" w:after="60"/>
              <w:jc w:val="center"/>
              <w:rPr>
                <w:rFonts w:ascii="Times New Roman" w:hAnsi="Times New Roman" w:cs="Times New Roman"/>
              </w:rPr>
            </w:pPr>
            <w:r w:rsidRPr="002977F2">
              <w:rPr>
                <w:rFonts w:ascii="Times New Roman" w:hAnsi="Times New Roman" w:cs="Times New Roman"/>
              </w:rPr>
              <w:t>3</w:t>
            </w:r>
          </w:p>
        </w:tc>
        <w:tc>
          <w:tcPr>
            <w:tcW w:w="840" w:type="dxa"/>
            <w:tcBorders>
              <w:top w:val="single" w:sz="4" w:space="0" w:color="auto"/>
              <w:left w:val="nil"/>
              <w:bottom w:val="single" w:sz="4" w:space="0" w:color="auto"/>
              <w:right w:val="nil"/>
            </w:tcBorders>
          </w:tcPr>
          <w:p w:rsidR="00AE0424" w:rsidRPr="002977F2" w:rsidRDefault="00AE0424" w:rsidP="00892C33">
            <w:pPr>
              <w:tabs>
                <w:tab w:val="left" w:pos="426"/>
              </w:tabs>
              <w:spacing w:before="60" w:after="60"/>
              <w:jc w:val="center"/>
              <w:rPr>
                <w:rFonts w:ascii="Times New Roman" w:hAnsi="Times New Roman" w:cs="Times New Roman"/>
              </w:rPr>
            </w:pPr>
            <w:r w:rsidRPr="002977F2">
              <w:rPr>
                <w:rFonts w:ascii="Times New Roman" w:hAnsi="Times New Roman" w:cs="Times New Roman"/>
              </w:rPr>
              <w:t>4</w:t>
            </w:r>
          </w:p>
        </w:tc>
        <w:tc>
          <w:tcPr>
            <w:tcW w:w="840" w:type="dxa"/>
            <w:tcBorders>
              <w:top w:val="single" w:sz="4" w:space="0" w:color="auto"/>
              <w:left w:val="nil"/>
              <w:bottom w:val="single" w:sz="4" w:space="0" w:color="auto"/>
              <w:right w:val="nil"/>
            </w:tcBorders>
          </w:tcPr>
          <w:p w:rsidR="00AE0424" w:rsidRPr="002977F2" w:rsidRDefault="00AE0424" w:rsidP="00892C33">
            <w:pPr>
              <w:tabs>
                <w:tab w:val="left" w:pos="426"/>
              </w:tabs>
              <w:spacing w:before="60" w:after="60"/>
              <w:jc w:val="center"/>
              <w:rPr>
                <w:rFonts w:ascii="Times New Roman" w:hAnsi="Times New Roman" w:cs="Times New Roman"/>
              </w:rPr>
            </w:pPr>
            <w:r w:rsidRPr="002977F2">
              <w:rPr>
                <w:rFonts w:ascii="Times New Roman" w:hAnsi="Times New Roman" w:cs="Times New Roman"/>
              </w:rPr>
              <w:t>5</w:t>
            </w:r>
          </w:p>
        </w:tc>
        <w:tc>
          <w:tcPr>
            <w:tcW w:w="840" w:type="dxa"/>
            <w:tcBorders>
              <w:top w:val="single" w:sz="4" w:space="0" w:color="auto"/>
              <w:left w:val="nil"/>
              <w:bottom w:val="single" w:sz="4" w:space="0" w:color="auto"/>
              <w:right w:val="nil"/>
            </w:tcBorders>
          </w:tcPr>
          <w:p w:rsidR="00AE0424" w:rsidRPr="002977F2" w:rsidRDefault="00AE0424" w:rsidP="00892C33">
            <w:pPr>
              <w:tabs>
                <w:tab w:val="left" w:pos="426"/>
              </w:tabs>
              <w:spacing w:before="60" w:after="60"/>
              <w:jc w:val="center"/>
              <w:rPr>
                <w:rFonts w:ascii="Times New Roman" w:hAnsi="Times New Roman" w:cs="Times New Roman"/>
              </w:rPr>
            </w:pPr>
            <w:r w:rsidRPr="002977F2">
              <w:rPr>
                <w:rFonts w:ascii="Times New Roman" w:hAnsi="Times New Roman" w:cs="Times New Roman"/>
              </w:rPr>
              <w:t>6</w:t>
            </w:r>
          </w:p>
        </w:tc>
        <w:tc>
          <w:tcPr>
            <w:tcW w:w="840" w:type="dxa"/>
            <w:tcBorders>
              <w:top w:val="single" w:sz="4" w:space="0" w:color="auto"/>
              <w:left w:val="nil"/>
              <w:bottom w:val="single" w:sz="4" w:space="0" w:color="auto"/>
              <w:right w:val="nil"/>
            </w:tcBorders>
          </w:tcPr>
          <w:p w:rsidR="00AE0424" w:rsidRPr="002977F2" w:rsidRDefault="00AE0424" w:rsidP="00892C33">
            <w:pPr>
              <w:tabs>
                <w:tab w:val="left" w:pos="426"/>
              </w:tabs>
              <w:spacing w:before="60" w:after="60"/>
              <w:jc w:val="center"/>
              <w:rPr>
                <w:rFonts w:ascii="Times New Roman" w:hAnsi="Times New Roman" w:cs="Times New Roman"/>
              </w:rPr>
            </w:pPr>
            <w:r w:rsidRPr="002977F2">
              <w:rPr>
                <w:rFonts w:ascii="Times New Roman" w:hAnsi="Times New Roman" w:cs="Times New Roman"/>
              </w:rPr>
              <w:t>7</w:t>
            </w:r>
          </w:p>
        </w:tc>
        <w:tc>
          <w:tcPr>
            <w:tcW w:w="840" w:type="dxa"/>
            <w:tcBorders>
              <w:top w:val="single" w:sz="4" w:space="0" w:color="auto"/>
              <w:left w:val="nil"/>
              <w:bottom w:val="single" w:sz="4" w:space="0" w:color="auto"/>
              <w:right w:val="nil"/>
            </w:tcBorders>
          </w:tcPr>
          <w:p w:rsidR="00AE0424" w:rsidRPr="002977F2" w:rsidRDefault="00AE0424" w:rsidP="00892C33">
            <w:pPr>
              <w:tabs>
                <w:tab w:val="left" w:pos="426"/>
              </w:tabs>
              <w:spacing w:before="60" w:after="60"/>
              <w:jc w:val="center"/>
              <w:rPr>
                <w:rFonts w:ascii="Times New Roman" w:hAnsi="Times New Roman" w:cs="Times New Roman"/>
              </w:rPr>
            </w:pPr>
            <w:r w:rsidRPr="002977F2">
              <w:rPr>
                <w:rFonts w:ascii="Times New Roman" w:hAnsi="Times New Roman" w:cs="Times New Roman"/>
              </w:rPr>
              <w:t>8</w:t>
            </w:r>
          </w:p>
        </w:tc>
        <w:tc>
          <w:tcPr>
            <w:tcW w:w="841" w:type="dxa"/>
            <w:tcBorders>
              <w:top w:val="single" w:sz="4" w:space="0" w:color="auto"/>
              <w:left w:val="nil"/>
              <w:bottom w:val="single" w:sz="4" w:space="0" w:color="auto"/>
              <w:right w:val="nil"/>
            </w:tcBorders>
          </w:tcPr>
          <w:p w:rsidR="00AE0424" w:rsidRPr="002977F2" w:rsidRDefault="00AE0424" w:rsidP="00892C33">
            <w:pPr>
              <w:tabs>
                <w:tab w:val="left" w:pos="426"/>
              </w:tabs>
              <w:spacing w:before="60" w:after="60"/>
              <w:jc w:val="center"/>
              <w:rPr>
                <w:rFonts w:ascii="Times New Roman" w:hAnsi="Times New Roman" w:cs="Times New Roman"/>
              </w:rPr>
            </w:pPr>
            <w:r w:rsidRPr="002977F2">
              <w:rPr>
                <w:rFonts w:ascii="Times New Roman" w:hAnsi="Times New Roman" w:cs="Times New Roman"/>
              </w:rPr>
              <w:t>9</w:t>
            </w:r>
          </w:p>
        </w:tc>
        <w:tc>
          <w:tcPr>
            <w:tcW w:w="841" w:type="dxa"/>
            <w:tcBorders>
              <w:top w:val="single" w:sz="4" w:space="0" w:color="auto"/>
              <w:left w:val="nil"/>
              <w:bottom w:val="single" w:sz="4" w:space="0" w:color="auto"/>
              <w:right w:val="nil"/>
            </w:tcBorders>
          </w:tcPr>
          <w:p w:rsidR="00AE0424" w:rsidRPr="002977F2" w:rsidRDefault="00AE0424" w:rsidP="00892C33">
            <w:pPr>
              <w:tabs>
                <w:tab w:val="left" w:pos="426"/>
              </w:tabs>
              <w:spacing w:before="60" w:after="60"/>
              <w:jc w:val="center"/>
              <w:rPr>
                <w:rFonts w:ascii="Times New Roman" w:hAnsi="Times New Roman" w:cs="Times New Roman"/>
              </w:rPr>
            </w:pPr>
            <w:r w:rsidRPr="002977F2">
              <w:rPr>
                <w:rFonts w:ascii="Times New Roman" w:hAnsi="Times New Roman" w:cs="Times New Roman"/>
              </w:rPr>
              <w:t>10</w:t>
            </w:r>
          </w:p>
        </w:tc>
      </w:tr>
      <w:tr w:rsidR="00AE0424" w:rsidRPr="008B1B4E" w:rsidTr="004A1D92">
        <w:tc>
          <w:tcPr>
            <w:tcW w:w="840" w:type="dxa"/>
            <w:tcBorders>
              <w:top w:val="single" w:sz="4" w:space="0" w:color="auto"/>
              <w:left w:val="nil"/>
              <w:bottom w:val="nil"/>
              <w:right w:val="nil"/>
            </w:tcBorders>
          </w:tcPr>
          <w:p w:rsidR="00AE0424" w:rsidRPr="002977F2" w:rsidRDefault="00AE0424" w:rsidP="002977F2">
            <w:pPr>
              <w:tabs>
                <w:tab w:val="left" w:pos="426"/>
              </w:tabs>
              <w:jc w:val="center"/>
              <w:rPr>
                <w:rFonts w:ascii="Times New Roman" w:hAnsi="Times New Roman" w:cs="Times New Roman"/>
                <w:i/>
                <w:iCs/>
                <w:vertAlign w:val="subscript"/>
              </w:rPr>
            </w:pPr>
            <w:r w:rsidRPr="002977F2">
              <w:rPr>
                <w:rFonts w:ascii="Times New Roman" w:hAnsi="Times New Roman" w:cs="Times New Roman"/>
                <w:i/>
                <w:iCs/>
              </w:rPr>
              <w:t>f</w:t>
            </w:r>
            <w:r w:rsidRPr="002977F2">
              <w:rPr>
                <w:rFonts w:ascii="Times New Roman" w:hAnsi="Times New Roman" w:cs="Times New Roman"/>
                <w:i/>
                <w:iCs/>
                <w:vertAlign w:val="subscript"/>
              </w:rPr>
              <w:t>i</w:t>
            </w:r>
          </w:p>
        </w:tc>
        <w:tc>
          <w:tcPr>
            <w:tcW w:w="840" w:type="dxa"/>
            <w:tcBorders>
              <w:top w:val="single" w:sz="4" w:space="0" w:color="auto"/>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single" w:sz="4" w:space="0" w:color="auto"/>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single" w:sz="4" w:space="0" w:color="auto"/>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single" w:sz="4" w:space="0" w:color="auto"/>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single" w:sz="4" w:space="0" w:color="auto"/>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single" w:sz="4" w:space="0" w:color="auto"/>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single" w:sz="4" w:space="0" w:color="auto"/>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single" w:sz="4" w:space="0" w:color="auto"/>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1" w:type="dxa"/>
            <w:tcBorders>
              <w:top w:val="single" w:sz="4" w:space="0" w:color="auto"/>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1" w:type="dxa"/>
            <w:tcBorders>
              <w:top w:val="single" w:sz="4" w:space="0" w:color="auto"/>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r>
      <w:tr w:rsidR="00AE0424" w:rsidRPr="008B1B4E" w:rsidTr="004A1D92">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i/>
                <w:iCs/>
                <w:vertAlign w:val="subscript"/>
              </w:rPr>
            </w:pPr>
            <w:proofErr w:type="spellStart"/>
            <w:r w:rsidRPr="002977F2">
              <w:rPr>
                <w:rFonts w:ascii="Times New Roman" w:hAnsi="Times New Roman" w:cs="Times New Roman"/>
                <w:i/>
                <w:iCs/>
              </w:rPr>
              <w:t>g</w:t>
            </w:r>
            <w:r w:rsidRPr="002977F2">
              <w:rPr>
                <w:rFonts w:ascii="Times New Roman" w:hAnsi="Times New Roman" w:cs="Times New Roman"/>
                <w:i/>
                <w:iCs/>
                <w:vertAlign w:val="subscript"/>
              </w:rPr>
              <w:t>i</w:t>
            </w:r>
            <w:proofErr w:type="spellEnd"/>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r>
      <w:tr w:rsidR="00AE0424" w:rsidRPr="008B1B4E" w:rsidTr="004A1D92">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i/>
                <w:iCs/>
              </w:rPr>
            </w:pPr>
            <w:r w:rsidRPr="002977F2">
              <w:rPr>
                <w:rFonts w:ascii="Times New Roman" w:hAnsi="Times New Roman" w:cs="Times New Roman"/>
                <w:i/>
                <w:iCs/>
              </w:rPr>
              <w:t>F</w:t>
            </w:r>
            <w:r w:rsidRPr="002977F2">
              <w:rPr>
                <w:rFonts w:ascii="Times New Roman" w:hAnsi="Times New Roman" w:cs="Times New Roman"/>
                <w:i/>
                <w:iCs/>
                <w:vertAlign w:val="superscript"/>
              </w:rPr>
              <w:t>r</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½</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¾</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r>
      <w:tr w:rsidR="00AE0424" w:rsidRPr="008B1B4E" w:rsidTr="004A1D92">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i/>
                <w:iCs/>
              </w:rPr>
            </w:pPr>
            <w:r w:rsidRPr="002977F2">
              <w:rPr>
                <w:rFonts w:ascii="Times New Roman" w:hAnsi="Times New Roman" w:cs="Times New Roman"/>
                <w:i/>
                <w:iCs/>
              </w:rPr>
              <w:t>G</w:t>
            </w:r>
            <w:r w:rsidRPr="002977F2">
              <w:rPr>
                <w:rFonts w:ascii="Times New Roman" w:hAnsi="Times New Roman" w:cs="Times New Roman"/>
                <w:i/>
                <w:iCs/>
                <w:vertAlign w:val="superscript"/>
              </w:rPr>
              <w:t>r</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½</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¾</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r>
      <w:tr w:rsidR="00AE0424" w:rsidRPr="008B1B4E" w:rsidTr="004A1D92">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i/>
                <w:iCs/>
                <w:vertAlign w:val="subscript"/>
              </w:rPr>
            </w:pPr>
            <w:proofErr w:type="spellStart"/>
            <w:r w:rsidRPr="002977F2">
              <w:rPr>
                <w:rFonts w:ascii="Times New Roman" w:hAnsi="Times New Roman" w:cs="Times New Roman"/>
                <w:i/>
                <w:iCs/>
              </w:rPr>
              <w:t>g</w:t>
            </w:r>
            <w:r w:rsidRPr="002977F2">
              <w:rPr>
                <w:rFonts w:ascii="Times New Roman" w:hAnsi="Times New Roman" w:cs="Times New Roman"/>
                <w:i/>
                <w:iCs/>
                <w:vertAlign w:val="subscript"/>
              </w:rPr>
              <w:t>i</w:t>
            </w:r>
            <w:proofErr w:type="spellEnd"/>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r>
      <w:tr w:rsidR="00AE0424" w:rsidRPr="008B1B4E" w:rsidTr="004A1D92">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i/>
                <w:iCs/>
                <w:vertAlign w:val="subscript"/>
              </w:rPr>
            </w:pPr>
            <w:r w:rsidRPr="002977F2">
              <w:rPr>
                <w:rFonts w:ascii="Times New Roman" w:hAnsi="Times New Roman" w:cs="Times New Roman"/>
                <w:i/>
                <w:iCs/>
              </w:rPr>
              <w:t>h</w:t>
            </w:r>
            <w:r w:rsidRPr="002977F2">
              <w:rPr>
                <w:rFonts w:ascii="Times New Roman" w:hAnsi="Times New Roman" w:cs="Times New Roman"/>
                <w:i/>
                <w:iCs/>
                <w:vertAlign w:val="subscript"/>
              </w:rPr>
              <w:t>i</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½</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½</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r>
      <w:tr w:rsidR="00AE0424" w:rsidRPr="008B1B4E" w:rsidTr="004A1D92">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i/>
                <w:iCs/>
                <w:vertAlign w:val="superscript"/>
              </w:rPr>
            </w:pPr>
            <w:proofErr w:type="spellStart"/>
            <w:r w:rsidRPr="002977F2">
              <w:rPr>
                <w:rFonts w:ascii="Times New Roman" w:hAnsi="Times New Roman" w:cs="Times New Roman"/>
                <w:i/>
                <w:iCs/>
              </w:rPr>
              <w:t>G</w:t>
            </w:r>
            <w:r w:rsidRPr="002977F2">
              <w:rPr>
                <w:rFonts w:ascii="Times New Roman" w:hAnsi="Times New Roman" w:cs="Times New Roman"/>
                <w:i/>
                <w:iCs/>
                <w:vertAlign w:val="superscript"/>
              </w:rPr>
              <w:t>i</w:t>
            </w:r>
            <w:proofErr w:type="spellEnd"/>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½</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¾</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r>
      <w:tr w:rsidR="00AE0424" w:rsidRPr="008B1B4E" w:rsidTr="004A1D92">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i/>
                <w:iCs/>
                <w:vertAlign w:val="superscript"/>
              </w:rPr>
            </w:pPr>
            <w:r w:rsidRPr="002977F2">
              <w:rPr>
                <w:rFonts w:ascii="Times New Roman" w:hAnsi="Times New Roman" w:cs="Times New Roman"/>
                <w:i/>
                <w:iCs/>
              </w:rPr>
              <w:t>H</w:t>
            </w:r>
            <w:r w:rsidRPr="002977F2">
              <w:rPr>
                <w:rFonts w:ascii="Times New Roman" w:hAnsi="Times New Roman" w:cs="Times New Roman"/>
                <w:i/>
                <w:iCs/>
                <w:vertAlign w:val="superscript"/>
              </w:rPr>
              <w:t>i</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½</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c>
          <w:tcPr>
            <w:tcW w:w="841"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1</w:t>
            </w:r>
          </w:p>
        </w:tc>
      </w:tr>
      <w:tr w:rsidR="00AE0424" w:rsidRPr="008B1B4E" w:rsidTr="004A1D92">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i/>
                <w:iCs/>
                <w:vertAlign w:val="superscript"/>
              </w:rPr>
            </w:pPr>
            <w:r w:rsidRPr="002977F2">
              <w:rPr>
                <w:rFonts w:ascii="Times New Roman" w:hAnsi="Times New Roman" w:cs="Times New Roman"/>
              </w:rPr>
              <w:t>∑</w:t>
            </w:r>
            <w:proofErr w:type="spellStart"/>
            <w:r w:rsidRPr="002977F2">
              <w:rPr>
                <w:rFonts w:ascii="Times New Roman" w:hAnsi="Times New Roman" w:cs="Times New Roman"/>
                <w:i/>
                <w:iCs/>
              </w:rPr>
              <w:t>G</w:t>
            </w:r>
            <w:r w:rsidRPr="002977F2">
              <w:rPr>
                <w:rFonts w:ascii="Times New Roman" w:hAnsi="Times New Roman" w:cs="Times New Roman"/>
                <w:i/>
                <w:iCs/>
                <w:vertAlign w:val="superscript"/>
              </w:rPr>
              <w:t>i</w:t>
            </w:r>
            <w:proofErr w:type="spellEnd"/>
          </w:p>
        </w:tc>
        <w:tc>
          <w:tcPr>
            <w:tcW w:w="840" w:type="dxa"/>
            <w:tcBorders>
              <w:top w:val="nil"/>
              <w:left w:val="nil"/>
              <w:bottom w:val="nil"/>
              <w:right w:val="nil"/>
            </w:tcBorders>
          </w:tcPr>
          <w:p w:rsidR="00AE0424" w:rsidRPr="002977F2" w:rsidRDefault="00AE0424" w:rsidP="002977F2">
            <w:pPr>
              <w:tabs>
                <w:tab w:val="left" w:pos="426"/>
              </w:tabs>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¼</w:t>
            </w:r>
          </w:p>
        </w:tc>
        <w:tc>
          <w:tcPr>
            <w:tcW w:w="840" w:type="dxa"/>
            <w:tcBorders>
              <w:top w:val="nil"/>
              <w:left w:val="nil"/>
              <w:bottom w:val="nil"/>
              <w:right w:val="nil"/>
            </w:tcBorders>
          </w:tcPr>
          <w:p w:rsidR="001E6DF3" w:rsidRPr="002977F2" w:rsidRDefault="001E6DF3" w:rsidP="002977F2">
            <w:pPr>
              <w:tabs>
                <w:tab w:val="left" w:pos="426"/>
              </w:tabs>
              <w:jc w:val="center"/>
              <w:rPr>
                <w:rFonts w:ascii="Times New Roman" w:hAnsi="Times New Roman" w:cs="Times New Roman"/>
              </w:rPr>
            </w:pPr>
            <w:r w:rsidRPr="002977F2">
              <w:rPr>
                <w:rFonts w:ascii="Times New Roman" w:hAnsi="Times New Roman" w:cs="Times New Roman"/>
              </w:rPr>
              <w:t>¾</w:t>
            </w:r>
          </w:p>
        </w:tc>
        <w:tc>
          <w:tcPr>
            <w:tcW w:w="840" w:type="dxa"/>
            <w:tcBorders>
              <w:top w:val="nil"/>
              <w:left w:val="nil"/>
              <w:bottom w:val="nil"/>
              <w:right w:val="nil"/>
            </w:tcBorders>
          </w:tcPr>
          <w:p w:rsidR="00A262AB" w:rsidRPr="002977F2" w:rsidRDefault="00A262AB" w:rsidP="002977F2">
            <w:pPr>
              <w:tabs>
                <w:tab w:val="left" w:pos="426"/>
              </w:tabs>
              <w:jc w:val="center"/>
              <w:rPr>
                <w:rFonts w:ascii="Times New Roman" w:hAnsi="Times New Roman" w:cs="Times New Roman"/>
              </w:rPr>
            </w:pPr>
            <w:r w:rsidRPr="002977F2">
              <w:rPr>
                <w:rFonts w:ascii="Times New Roman" w:hAnsi="Times New Roman" w:cs="Times New Roman"/>
              </w:rPr>
              <w:t>1 ½</w:t>
            </w:r>
          </w:p>
        </w:tc>
        <w:tc>
          <w:tcPr>
            <w:tcW w:w="840" w:type="dxa"/>
            <w:tcBorders>
              <w:top w:val="nil"/>
              <w:left w:val="nil"/>
              <w:bottom w:val="nil"/>
              <w:right w:val="nil"/>
            </w:tcBorders>
          </w:tcPr>
          <w:p w:rsidR="00A262AB" w:rsidRPr="002977F2" w:rsidRDefault="00A262AB" w:rsidP="002977F2">
            <w:pPr>
              <w:tabs>
                <w:tab w:val="left" w:pos="426"/>
              </w:tabs>
              <w:jc w:val="center"/>
              <w:rPr>
                <w:rFonts w:ascii="Times New Roman" w:hAnsi="Times New Roman" w:cs="Times New Roman"/>
              </w:rPr>
            </w:pPr>
            <w:r w:rsidRPr="002977F2">
              <w:rPr>
                <w:rFonts w:ascii="Times New Roman" w:hAnsi="Times New Roman" w:cs="Times New Roman"/>
              </w:rPr>
              <w:t>2 ½</w:t>
            </w:r>
          </w:p>
        </w:tc>
        <w:tc>
          <w:tcPr>
            <w:tcW w:w="840" w:type="dxa"/>
            <w:tcBorders>
              <w:top w:val="nil"/>
              <w:left w:val="nil"/>
              <w:bottom w:val="nil"/>
              <w:right w:val="nil"/>
            </w:tcBorders>
          </w:tcPr>
          <w:p w:rsidR="00A262AB" w:rsidRPr="002977F2" w:rsidRDefault="00A262AB" w:rsidP="002977F2">
            <w:pPr>
              <w:tabs>
                <w:tab w:val="left" w:pos="426"/>
              </w:tabs>
              <w:jc w:val="center"/>
              <w:rPr>
                <w:rFonts w:ascii="Times New Roman" w:hAnsi="Times New Roman" w:cs="Times New Roman"/>
              </w:rPr>
            </w:pPr>
            <w:r w:rsidRPr="002977F2">
              <w:rPr>
                <w:rFonts w:ascii="Times New Roman" w:hAnsi="Times New Roman" w:cs="Times New Roman"/>
              </w:rPr>
              <w:t>3 ½</w:t>
            </w:r>
          </w:p>
        </w:tc>
        <w:tc>
          <w:tcPr>
            <w:tcW w:w="840" w:type="dxa"/>
            <w:tcBorders>
              <w:top w:val="nil"/>
              <w:left w:val="nil"/>
              <w:bottom w:val="nil"/>
              <w:right w:val="nil"/>
            </w:tcBorders>
          </w:tcPr>
          <w:p w:rsidR="00A262AB" w:rsidRPr="002977F2" w:rsidRDefault="00A262AB" w:rsidP="002977F2">
            <w:pPr>
              <w:tabs>
                <w:tab w:val="left" w:pos="426"/>
              </w:tabs>
              <w:jc w:val="center"/>
              <w:rPr>
                <w:rFonts w:ascii="Times New Roman" w:hAnsi="Times New Roman" w:cs="Times New Roman"/>
              </w:rPr>
            </w:pPr>
            <w:r w:rsidRPr="002977F2">
              <w:rPr>
                <w:rFonts w:ascii="Times New Roman" w:hAnsi="Times New Roman" w:cs="Times New Roman"/>
              </w:rPr>
              <w:t>4 ½</w:t>
            </w:r>
          </w:p>
        </w:tc>
        <w:tc>
          <w:tcPr>
            <w:tcW w:w="840" w:type="dxa"/>
            <w:tcBorders>
              <w:top w:val="nil"/>
              <w:left w:val="nil"/>
              <w:bottom w:val="nil"/>
              <w:right w:val="nil"/>
            </w:tcBorders>
          </w:tcPr>
          <w:p w:rsidR="00A262AB" w:rsidRPr="002977F2" w:rsidRDefault="00A262AB" w:rsidP="002977F2">
            <w:pPr>
              <w:tabs>
                <w:tab w:val="left" w:pos="426"/>
              </w:tabs>
              <w:jc w:val="center"/>
              <w:rPr>
                <w:rFonts w:ascii="Times New Roman" w:hAnsi="Times New Roman" w:cs="Times New Roman"/>
              </w:rPr>
            </w:pPr>
            <w:r w:rsidRPr="002977F2">
              <w:rPr>
                <w:rFonts w:ascii="Times New Roman" w:hAnsi="Times New Roman" w:cs="Times New Roman"/>
              </w:rPr>
              <w:t>5 ½</w:t>
            </w:r>
          </w:p>
        </w:tc>
        <w:tc>
          <w:tcPr>
            <w:tcW w:w="841" w:type="dxa"/>
            <w:tcBorders>
              <w:top w:val="nil"/>
              <w:left w:val="nil"/>
              <w:bottom w:val="nil"/>
              <w:right w:val="nil"/>
            </w:tcBorders>
          </w:tcPr>
          <w:p w:rsidR="00A262AB" w:rsidRPr="002977F2" w:rsidRDefault="00A262AB" w:rsidP="002977F2">
            <w:pPr>
              <w:tabs>
                <w:tab w:val="left" w:pos="426"/>
              </w:tabs>
              <w:jc w:val="center"/>
              <w:rPr>
                <w:rFonts w:ascii="Times New Roman" w:hAnsi="Times New Roman" w:cs="Times New Roman"/>
              </w:rPr>
            </w:pPr>
            <w:r w:rsidRPr="002977F2">
              <w:rPr>
                <w:rFonts w:ascii="Times New Roman" w:hAnsi="Times New Roman" w:cs="Times New Roman"/>
              </w:rPr>
              <w:t>6 ½</w:t>
            </w:r>
          </w:p>
        </w:tc>
        <w:tc>
          <w:tcPr>
            <w:tcW w:w="841" w:type="dxa"/>
            <w:tcBorders>
              <w:top w:val="nil"/>
              <w:left w:val="nil"/>
              <w:bottom w:val="nil"/>
              <w:right w:val="nil"/>
            </w:tcBorders>
          </w:tcPr>
          <w:p w:rsidR="00A262AB" w:rsidRPr="002977F2" w:rsidRDefault="00A262AB" w:rsidP="002977F2">
            <w:pPr>
              <w:tabs>
                <w:tab w:val="left" w:pos="426"/>
              </w:tabs>
              <w:jc w:val="center"/>
              <w:rPr>
                <w:rFonts w:ascii="Times New Roman" w:hAnsi="Times New Roman" w:cs="Times New Roman"/>
              </w:rPr>
            </w:pPr>
            <w:r w:rsidRPr="002977F2">
              <w:rPr>
                <w:rFonts w:ascii="Times New Roman" w:hAnsi="Times New Roman" w:cs="Times New Roman"/>
              </w:rPr>
              <w:t>7 ½</w:t>
            </w:r>
          </w:p>
        </w:tc>
      </w:tr>
      <w:tr w:rsidR="00AE0424" w:rsidRPr="008B1B4E" w:rsidTr="004A1D92">
        <w:tc>
          <w:tcPr>
            <w:tcW w:w="840" w:type="dxa"/>
            <w:tcBorders>
              <w:top w:val="nil"/>
              <w:left w:val="nil"/>
              <w:bottom w:val="single" w:sz="4" w:space="0" w:color="auto"/>
              <w:right w:val="nil"/>
            </w:tcBorders>
          </w:tcPr>
          <w:p w:rsidR="00AE0424" w:rsidRPr="002977F2" w:rsidRDefault="00AE0424" w:rsidP="00892C33">
            <w:pPr>
              <w:tabs>
                <w:tab w:val="left" w:pos="426"/>
              </w:tabs>
              <w:spacing w:after="60"/>
              <w:jc w:val="center"/>
              <w:rPr>
                <w:rFonts w:ascii="Times New Roman" w:hAnsi="Times New Roman" w:cs="Times New Roman"/>
                <w:i/>
                <w:iCs/>
                <w:vertAlign w:val="superscript"/>
              </w:rPr>
            </w:pPr>
            <w:r w:rsidRPr="002977F2">
              <w:rPr>
                <w:rFonts w:ascii="Times New Roman" w:hAnsi="Times New Roman" w:cs="Times New Roman"/>
              </w:rPr>
              <w:t>∑</w:t>
            </w:r>
            <w:r w:rsidRPr="002977F2">
              <w:rPr>
                <w:rFonts w:ascii="Times New Roman" w:hAnsi="Times New Roman" w:cs="Times New Roman"/>
                <w:i/>
                <w:iCs/>
              </w:rPr>
              <w:t>H</w:t>
            </w:r>
            <w:r w:rsidRPr="002977F2">
              <w:rPr>
                <w:rFonts w:ascii="Times New Roman" w:hAnsi="Times New Roman" w:cs="Times New Roman"/>
                <w:i/>
                <w:iCs/>
                <w:vertAlign w:val="superscript"/>
              </w:rPr>
              <w:t>i</w:t>
            </w:r>
          </w:p>
        </w:tc>
        <w:tc>
          <w:tcPr>
            <w:tcW w:w="840" w:type="dxa"/>
            <w:tcBorders>
              <w:top w:val="nil"/>
              <w:left w:val="nil"/>
              <w:bottom w:val="single" w:sz="4" w:space="0" w:color="auto"/>
              <w:right w:val="nil"/>
            </w:tcBorders>
          </w:tcPr>
          <w:p w:rsidR="00AE0424" w:rsidRPr="002977F2" w:rsidRDefault="00AE0424" w:rsidP="00892C33">
            <w:pPr>
              <w:tabs>
                <w:tab w:val="left" w:pos="426"/>
              </w:tabs>
              <w:spacing w:after="60"/>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single" w:sz="4" w:space="0" w:color="auto"/>
              <w:right w:val="nil"/>
            </w:tcBorders>
          </w:tcPr>
          <w:p w:rsidR="00AE0424" w:rsidRPr="002977F2" w:rsidRDefault="00AE0424" w:rsidP="00892C33">
            <w:pPr>
              <w:tabs>
                <w:tab w:val="left" w:pos="426"/>
              </w:tabs>
              <w:spacing w:after="60"/>
              <w:jc w:val="center"/>
              <w:rPr>
                <w:rFonts w:ascii="Times New Roman" w:hAnsi="Times New Roman" w:cs="Times New Roman"/>
              </w:rPr>
            </w:pPr>
            <w:r w:rsidRPr="002977F2">
              <w:rPr>
                <w:rFonts w:ascii="Times New Roman" w:hAnsi="Times New Roman" w:cs="Times New Roman"/>
              </w:rPr>
              <w:t>0</w:t>
            </w:r>
          </w:p>
        </w:tc>
        <w:tc>
          <w:tcPr>
            <w:tcW w:w="840" w:type="dxa"/>
            <w:tcBorders>
              <w:top w:val="nil"/>
              <w:left w:val="nil"/>
              <w:bottom w:val="single" w:sz="4" w:space="0" w:color="auto"/>
              <w:right w:val="nil"/>
            </w:tcBorders>
          </w:tcPr>
          <w:p w:rsidR="001E6DF3" w:rsidRPr="002977F2" w:rsidRDefault="001E6DF3" w:rsidP="00892C33">
            <w:pPr>
              <w:tabs>
                <w:tab w:val="left" w:pos="426"/>
              </w:tabs>
              <w:spacing w:after="60"/>
              <w:jc w:val="center"/>
              <w:rPr>
                <w:rFonts w:ascii="Times New Roman" w:hAnsi="Times New Roman" w:cs="Times New Roman"/>
              </w:rPr>
            </w:pPr>
            <w:r w:rsidRPr="002977F2">
              <w:rPr>
                <w:rFonts w:ascii="Times New Roman" w:hAnsi="Times New Roman" w:cs="Times New Roman"/>
              </w:rPr>
              <w:t>½</w:t>
            </w:r>
          </w:p>
        </w:tc>
        <w:tc>
          <w:tcPr>
            <w:tcW w:w="840" w:type="dxa"/>
            <w:tcBorders>
              <w:top w:val="nil"/>
              <w:left w:val="nil"/>
              <w:bottom w:val="single" w:sz="4" w:space="0" w:color="auto"/>
              <w:right w:val="nil"/>
            </w:tcBorders>
          </w:tcPr>
          <w:p w:rsidR="00A262AB" w:rsidRPr="002977F2" w:rsidRDefault="00A262AB" w:rsidP="00892C33">
            <w:pPr>
              <w:tabs>
                <w:tab w:val="left" w:pos="426"/>
              </w:tabs>
              <w:spacing w:after="60"/>
              <w:jc w:val="center"/>
              <w:rPr>
                <w:rFonts w:ascii="Times New Roman" w:hAnsi="Times New Roman" w:cs="Times New Roman"/>
              </w:rPr>
            </w:pPr>
            <w:r w:rsidRPr="002977F2">
              <w:rPr>
                <w:rFonts w:ascii="Times New Roman" w:hAnsi="Times New Roman" w:cs="Times New Roman"/>
              </w:rPr>
              <w:t>1 ½</w:t>
            </w:r>
          </w:p>
        </w:tc>
        <w:tc>
          <w:tcPr>
            <w:tcW w:w="840" w:type="dxa"/>
            <w:tcBorders>
              <w:top w:val="nil"/>
              <w:left w:val="nil"/>
              <w:bottom w:val="single" w:sz="4" w:space="0" w:color="auto"/>
              <w:right w:val="nil"/>
            </w:tcBorders>
          </w:tcPr>
          <w:p w:rsidR="00AE0424" w:rsidRPr="002977F2" w:rsidRDefault="00A262AB" w:rsidP="00892C33">
            <w:pPr>
              <w:tabs>
                <w:tab w:val="left" w:pos="426"/>
              </w:tabs>
              <w:spacing w:after="60"/>
              <w:jc w:val="center"/>
              <w:rPr>
                <w:rFonts w:ascii="Times New Roman" w:hAnsi="Times New Roman" w:cs="Times New Roman"/>
              </w:rPr>
            </w:pPr>
            <w:r w:rsidRPr="002977F2">
              <w:rPr>
                <w:rFonts w:ascii="Times New Roman" w:hAnsi="Times New Roman" w:cs="Times New Roman"/>
              </w:rPr>
              <w:t>2 ½</w:t>
            </w:r>
          </w:p>
        </w:tc>
        <w:tc>
          <w:tcPr>
            <w:tcW w:w="840" w:type="dxa"/>
            <w:tcBorders>
              <w:top w:val="nil"/>
              <w:left w:val="nil"/>
              <w:bottom w:val="single" w:sz="4" w:space="0" w:color="auto"/>
              <w:right w:val="nil"/>
            </w:tcBorders>
          </w:tcPr>
          <w:p w:rsidR="00A262AB" w:rsidRPr="002977F2" w:rsidRDefault="00A262AB" w:rsidP="00892C33">
            <w:pPr>
              <w:tabs>
                <w:tab w:val="left" w:pos="426"/>
              </w:tabs>
              <w:spacing w:after="60"/>
              <w:jc w:val="center"/>
              <w:rPr>
                <w:rFonts w:ascii="Times New Roman" w:hAnsi="Times New Roman" w:cs="Times New Roman"/>
              </w:rPr>
            </w:pPr>
            <w:r w:rsidRPr="002977F2">
              <w:rPr>
                <w:rFonts w:ascii="Times New Roman" w:hAnsi="Times New Roman" w:cs="Times New Roman"/>
              </w:rPr>
              <w:t>3 ½</w:t>
            </w:r>
          </w:p>
        </w:tc>
        <w:tc>
          <w:tcPr>
            <w:tcW w:w="840" w:type="dxa"/>
            <w:tcBorders>
              <w:top w:val="nil"/>
              <w:left w:val="nil"/>
              <w:bottom w:val="single" w:sz="4" w:space="0" w:color="auto"/>
              <w:right w:val="nil"/>
            </w:tcBorders>
          </w:tcPr>
          <w:p w:rsidR="00A262AB" w:rsidRPr="002977F2" w:rsidRDefault="00A262AB" w:rsidP="00892C33">
            <w:pPr>
              <w:tabs>
                <w:tab w:val="left" w:pos="426"/>
              </w:tabs>
              <w:spacing w:after="60"/>
              <w:jc w:val="center"/>
              <w:rPr>
                <w:rFonts w:ascii="Times New Roman" w:hAnsi="Times New Roman" w:cs="Times New Roman"/>
              </w:rPr>
            </w:pPr>
            <w:r w:rsidRPr="002977F2">
              <w:rPr>
                <w:rFonts w:ascii="Times New Roman" w:hAnsi="Times New Roman" w:cs="Times New Roman"/>
              </w:rPr>
              <w:t>4 ½</w:t>
            </w:r>
          </w:p>
        </w:tc>
        <w:tc>
          <w:tcPr>
            <w:tcW w:w="840" w:type="dxa"/>
            <w:tcBorders>
              <w:top w:val="nil"/>
              <w:left w:val="nil"/>
              <w:bottom w:val="single" w:sz="4" w:space="0" w:color="auto"/>
              <w:right w:val="nil"/>
            </w:tcBorders>
          </w:tcPr>
          <w:p w:rsidR="00AE0424" w:rsidRPr="002977F2" w:rsidRDefault="00A262AB" w:rsidP="00892C33">
            <w:pPr>
              <w:tabs>
                <w:tab w:val="left" w:pos="426"/>
              </w:tabs>
              <w:spacing w:after="60"/>
              <w:jc w:val="center"/>
              <w:rPr>
                <w:rFonts w:ascii="Times New Roman" w:hAnsi="Times New Roman" w:cs="Times New Roman"/>
              </w:rPr>
            </w:pPr>
            <w:r w:rsidRPr="002977F2">
              <w:rPr>
                <w:rFonts w:ascii="Times New Roman" w:hAnsi="Times New Roman" w:cs="Times New Roman"/>
              </w:rPr>
              <w:t>5 ½</w:t>
            </w:r>
          </w:p>
        </w:tc>
        <w:tc>
          <w:tcPr>
            <w:tcW w:w="841" w:type="dxa"/>
            <w:tcBorders>
              <w:top w:val="nil"/>
              <w:left w:val="nil"/>
              <w:bottom w:val="single" w:sz="4" w:space="0" w:color="auto"/>
              <w:right w:val="nil"/>
            </w:tcBorders>
          </w:tcPr>
          <w:p w:rsidR="00A262AB" w:rsidRPr="002977F2" w:rsidRDefault="00A262AB" w:rsidP="00892C33">
            <w:pPr>
              <w:tabs>
                <w:tab w:val="left" w:pos="426"/>
              </w:tabs>
              <w:spacing w:after="60"/>
              <w:jc w:val="center"/>
              <w:rPr>
                <w:rFonts w:ascii="Times New Roman" w:hAnsi="Times New Roman" w:cs="Times New Roman"/>
              </w:rPr>
            </w:pPr>
            <w:r w:rsidRPr="002977F2">
              <w:rPr>
                <w:rFonts w:ascii="Times New Roman" w:hAnsi="Times New Roman" w:cs="Times New Roman"/>
              </w:rPr>
              <w:t>6 ½</w:t>
            </w:r>
          </w:p>
        </w:tc>
        <w:tc>
          <w:tcPr>
            <w:tcW w:w="841" w:type="dxa"/>
            <w:tcBorders>
              <w:top w:val="nil"/>
              <w:left w:val="nil"/>
              <w:bottom w:val="single" w:sz="4" w:space="0" w:color="auto"/>
              <w:right w:val="nil"/>
            </w:tcBorders>
          </w:tcPr>
          <w:p w:rsidR="00A262AB" w:rsidRPr="002977F2" w:rsidRDefault="00A262AB" w:rsidP="00892C33">
            <w:pPr>
              <w:tabs>
                <w:tab w:val="left" w:pos="426"/>
              </w:tabs>
              <w:spacing w:after="60"/>
              <w:jc w:val="center"/>
              <w:rPr>
                <w:rFonts w:ascii="Times New Roman" w:hAnsi="Times New Roman" w:cs="Times New Roman"/>
              </w:rPr>
            </w:pPr>
            <w:r w:rsidRPr="002977F2">
              <w:rPr>
                <w:rFonts w:ascii="Times New Roman" w:hAnsi="Times New Roman" w:cs="Times New Roman"/>
              </w:rPr>
              <w:t>7 ½</w:t>
            </w:r>
          </w:p>
        </w:tc>
      </w:tr>
    </w:tbl>
    <w:p w:rsidR="002C576E" w:rsidRDefault="00AE0424" w:rsidP="00FA0CB1">
      <w:pPr>
        <w:tabs>
          <w:tab w:val="left" w:pos="426"/>
        </w:tabs>
        <w:spacing w:after="0"/>
        <w:rPr>
          <w:rFonts w:asciiTheme="majorBidi" w:hAnsiTheme="majorBidi" w:cstheme="majorBidi"/>
          <w:sz w:val="24"/>
          <w:szCs w:val="24"/>
        </w:rPr>
      </w:pPr>
      <w:r w:rsidRPr="008B1B4E">
        <w:rPr>
          <w:rFonts w:asciiTheme="majorBidi" w:hAnsiTheme="majorBidi" w:cstheme="majorBidi"/>
          <w:sz w:val="24"/>
          <w:szCs w:val="24"/>
        </w:rPr>
        <w:lastRenderedPageBreak/>
        <w:t xml:space="preserve"> </w:t>
      </w:r>
      <w:r w:rsidR="00C51926">
        <w:rPr>
          <w:rFonts w:asciiTheme="majorBidi" w:hAnsiTheme="majorBidi" w:cstheme="majorBidi"/>
          <w:sz w:val="24"/>
          <w:szCs w:val="24"/>
        </w:rPr>
        <w:tab/>
      </w:r>
      <w:r w:rsidR="00854CC9" w:rsidRPr="008B1B4E">
        <w:rPr>
          <w:rFonts w:asciiTheme="majorBidi" w:hAnsiTheme="majorBidi" w:cstheme="majorBidi"/>
          <w:sz w:val="24"/>
          <w:szCs w:val="24"/>
        </w:rPr>
        <w:t xml:space="preserve">This treatment of time corresponds to the usual present value assessment in the special case in which </w:t>
      </w:r>
      <m:oMath>
        <m:r>
          <w:rPr>
            <w:rFonts w:ascii="Cambria Math" w:hAnsi="Cambria Math" w:cstheme="majorBidi"/>
            <w:sz w:val="24"/>
            <w:szCs w:val="24"/>
          </w:rPr>
          <m:t>d</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=D-D</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-rt</m:t>
            </m:r>
          </m:sup>
        </m:sSup>
      </m:oMath>
      <w:r w:rsidR="00854CC9" w:rsidRPr="008B1B4E">
        <w:rPr>
          <w:rFonts w:asciiTheme="majorBidi" w:hAnsiTheme="majorBidi" w:cstheme="majorBidi"/>
          <w:sz w:val="24"/>
          <w:szCs w:val="24"/>
        </w:rPr>
        <w:t xml:space="preserve"> for some </w:t>
      </w:r>
      <m:oMath>
        <m:r>
          <w:rPr>
            <w:rFonts w:ascii="Cambria Math" w:hAnsi="Cambria Math" w:cstheme="majorBidi"/>
            <w:sz w:val="24"/>
            <w:szCs w:val="24"/>
          </w:rPr>
          <m:t>D</m:t>
        </m:r>
      </m:oMath>
      <w:r w:rsidR="00854CC9" w:rsidRPr="008B1B4E">
        <w:rPr>
          <w:rFonts w:asciiTheme="majorBidi" w:hAnsiTheme="majorBidi" w:cstheme="majorBidi"/>
          <w:sz w:val="24"/>
          <w:szCs w:val="24"/>
        </w:rPr>
        <w:t xml:space="preserve"> </w:t>
      </w:r>
      <w:r w:rsidR="00F77379" w:rsidRPr="008B1B4E">
        <w:rPr>
          <w:rFonts w:asciiTheme="majorBidi" w:hAnsiTheme="majorBidi" w:cstheme="majorBidi"/>
          <w:sz w:val="24"/>
          <w:szCs w:val="24"/>
        </w:rPr>
        <w:t xml:space="preserve">as above </w:t>
      </w:r>
      <w:r w:rsidR="00376C61" w:rsidRPr="008B1B4E">
        <w:rPr>
          <w:rFonts w:asciiTheme="majorBidi" w:hAnsiTheme="majorBidi" w:cstheme="majorBidi"/>
          <w:sz w:val="24"/>
          <w:szCs w:val="24"/>
        </w:rPr>
        <w:t xml:space="preserve">representing the value of </w:t>
      </w:r>
      <w:proofErr w:type="gramStart"/>
      <w:r w:rsidR="00376C61" w:rsidRPr="008B1B4E">
        <w:rPr>
          <w:rFonts w:asciiTheme="majorBidi" w:hAnsiTheme="majorBidi" w:cstheme="majorBidi"/>
          <w:sz w:val="24"/>
          <w:szCs w:val="24"/>
        </w:rPr>
        <w:t>a cite</w:t>
      </w:r>
      <w:proofErr w:type="gramEnd"/>
      <w:r w:rsidR="00376C61" w:rsidRPr="008B1B4E">
        <w:rPr>
          <w:rFonts w:asciiTheme="majorBidi" w:hAnsiTheme="majorBidi" w:cstheme="majorBidi"/>
          <w:sz w:val="24"/>
          <w:szCs w:val="24"/>
        </w:rPr>
        <w:t xml:space="preserve"> </w:t>
      </w:r>
      <w:r w:rsidR="0040457C" w:rsidRPr="008B1B4E">
        <w:rPr>
          <w:rFonts w:asciiTheme="majorBidi" w:hAnsiTheme="majorBidi" w:cstheme="majorBidi"/>
          <w:sz w:val="24"/>
          <w:szCs w:val="24"/>
        </w:rPr>
        <w:t xml:space="preserve">at time </w:t>
      </w:r>
      <w:r w:rsidR="0040457C" w:rsidRPr="008B1B4E">
        <w:rPr>
          <w:rFonts w:asciiTheme="majorBidi" w:hAnsiTheme="majorBidi" w:cstheme="majorBidi"/>
          <w:i/>
          <w:iCs/>
          <w:sz w:val="24"/>
          <w:szCs w:val="24"/>
        </w:rPr>
        <w:t>t</w:t>
      </w:r>
      <w:r w:rsidR="0040457C" w:rsidRPr="008B1B4E">
        <w:rPr>
          <w:rFonts w:asciiTheme="majorBidi" w:hAnsiTheme="majorBidi" w:cstheme="majorBidi"/>
          <w:sz w:val="24"/>
          <w:szCs w:val="24"/>
          <w:vertAlign w:val="subscript"/>
        </w:rPr>
        <w:t>0</w:t>
      </w:r>
      <w:r w:rsidR="0040457C" w:rsidRPr="008B1B4E">
        <w:rPr>
          <w:rFonts w:asciiTheme="majorBidi" w:hAnsiTheme="majorBidi" w:cstheme="majorBidi"/>
          <w:sz w:val="24"/>
          <w:szCs w:val="24"/>
        </w:rPr>
        <w:t xml:space="preserve"> and </w:t>
      </w:r>
      <w:r w:rsidR="00854CC9" w:rsidRPr="008B1B4E">
        <w:rPr>
          <w:rFonts w:asciiTheme="majorBidi" w:hAnsiTheme="majorBidi" w:cstheme="majorBidi"/>
          <w:sz w:val="24"/>
          <w:szCs w:val="24"/>
        </w:rPr>
        <w:t xml:space="preserve">discount rate </w:t>
      </w:r>
      <w:r w:rsidR="00854CC9" w:rsidRPr="008B1B4E">
        <w:rPr>
          <w:rFonts w:asciiTheme="majorBidi" w:hAnsiTheme="majorBidi" w:cstheme="majorBidi"/>
          <w:i/>
          <w:iCs/>
          <w:sz w:val="24"/>
          <w:szCs w:val="24"/>
        </w:rPr>
        <w:t xml:space="preserve">r.  </w:t>
      </w:r>
      <w:proofErr w:type="gramStart"/>
      <w:r w:rsidR="00854CC9" w:rsidRPr="008B1B4E">
        <w:rPr>
          <w:rFonts w:asciiTheme="majorBidi" w:hAnsiTheme="majorBidi" w:cstheme="majorBidi"/>
          <w:sz w:val="24"/>
          <w:szCs w:val="24"/>
        </w:rPr>
        <w:t xml:space="preserve">For this function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=r</m:t>
        </m:r>
        <m:acc>
          <m:accPr>
            <m:chr m:val="̅"/>
            <m:ctrlPr>
              <w:rPr>
                <w:rFonts w:ascii="Cambria Math" w:hAnsi="Cambria Math" w:cstheme="majorBidi"/>
                <w:i/>
                <w:sz w:val="24"/>
                <w:szCs w:val="24"/>
              </w:rPr>
            </m:ctrlPr>
          </m:accPr>
          <m:e>
            <m:r>
              <w:rPr>
                <w:rFonts w:ascii="Cambria Math" w:hAnsi="Cambria Math" w:cstheme="majorBidi"/>
                <w:sz w:val="24"/>
                <w:szCs w:val="24"/>
              </w:rPr>
              <m:t>D</m:t>
            </m:r>
          </m:e>
        </m:acc>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 rt</m:t>
            </m:r>
          </m:sup>
        </m:sSup>
        <m:r>
          <w:rPr>
            <w:rFonts w:ascii="Cambria Math" w:hAnsi="Cambria Math" w:cstheme="majorBidi"/>
            <w:sz w:val="24"/>
            <w:szCs w:val="24"/>
          </w:rPr>
          <m:t>&gt;0</m:t>
        </m:r>
      </m:oMath>
      <w:r w:rsidR="00854CC9" w:rsidRPr="008B1B4E">
        <w:rPr>
          <w:rFonts w:asciiTheme="majorBidi" w:hAnsiTheme="majorBidi" w:cstheme="majorBidi"/>
          <w:sz w:val="24"/>
          <w:szCs w:val="24"/>
        </w:rPr>
        <w:t xml:space="preserve"> and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r</m:t>
            </m:r>
          </m:e>
          <m:sup>
            <m:r>
              <w:rPr>
                <w:rFonts w:ascii="Cambria Math" w:hAnsi="Cambria Math" w:cstheme="majorBidi"/>
                <w:sz w:val="24"/>
                <w:szCs w:val="24"/>
              </w:rPr>
              <m:t>2</m:t>
            </m:r>
          </m:sup>
        </m:sSup>
        <m:r>
          <w:rPr>
            <w:rFonts w:ascii="Cambria Math" w:hAnsi="Cambria Math" w:cstheme="majorBidi"/>
            <w:sz w:val="24"/>
            <w:szCs w:val="24"/>
          </w:rPr>
          <m:t>D</m:t>
        </m:r>
        <m:acc>
          <m:accPr>
            <m:chr m:val="̅"/>
            <m:ctrlPr>
              <w:rPr>
                <w:rFonts w:ascii="Cambria Math" w:hAnsi="Cambria Math" w:cstheme="majorBidi"/>
                <w:i/>
                <w:sz w:val="24"/>
                <w:szCs w:val="24"/>
              </w:rPr>
            </m:ctrlPr>
          </m:accPr>
          <m:e>
            <m:r>
              <w:rPr>
                <w:rFonts w:ascii="Cambria Math" w:hAnsi="Cambria Math" w:cstheme="majorBidi"/>
                <w:sz w:val="24"/>
                <w:szCs w:val="24"/>
              </w:rPr>
              <m:t>k</m:t>
            </m:r>
          </m:e>
        </m:acc>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-rt</m:t>
            </m:r>
          </m:sup>
        </m:sSup>
        <m:r>
          <w:rPr>
            <w:rFonts w:ascii="Cambria Math" w:hAnsi="Cambria Math" w:cstheme="majorBidi"/>
            <w:sz w:val="24"/>
            <w:szCs w:val="24"/>
          </w:rPr>
          <m:t>&lt;0</m:t>
        </m:r>
      </m:oMath>
      <w:r w:rsidR="00854CC9" w:rsidRPr="008B1B4E">
        <w:rPr>
          <w:rFonts w:asciiTheme="majorBidi" w:hAnsiTheme="majorBidi" w:cstheme="majorBidi"/>
          <w:sz w:val="24"/>
          <w:szCs w:val="24"/>
        </w:rPr>
        <w:t xml:space="preserve"> as assumed above.</w:t>
      </w:r>
      <w:proofErr w:type="gramEnd"/>
      <w:r w:rsidR="00854CC9" w:rsidRPr="008B1B4E">
        <w:rPr>
          <w:rFonts w:asciiTheme="majorBidi" w:hAnsiTheme="majorBidi" w:cstheme="majorBidi"/>
          <w:sz w:val="24"/>
          <w:szCs w:val="24"/>
        </w:rPr>
        <w:t xml:space="preserve">  </w:t>
      </w:r>
      <w:r w:rsidR="00FA0CB1">
        <w:rPr>
          <w:rFonts w:asciiTheme="majorBidi" w:hAnsiTheme="majorBidi" w:cstheme="majorBidi"/>
          <w:sz w:val="24"/>
          <w:szCs w:val="24"/>
        </w:rPr>
        <w:t xml:space="preserve">Setting </w:t>
      </w:r>
      <w:r w:rsidR="00FA0CB1">
        <w:rPr>
          <w:rFonts w:asciiTheme="majorBidi" w:hAnsiTheme="majorBidi" w:cstheme="majorBidi"/>
          <w:i/>
          <w:iCs/>
          <w:sz w:val="24"/>
          <w:szCs w:val="24"/>
        </w:rPr>
        <w:t>t</w:t>
      </w:r>
      <w:r w:rsidR="00FA0CB1">
        <w:rPr>
          <w:rFonts w:asciiTheme="majorBidi" w:hAnsiTheme="majorBidi" w:cstheme="majorBidi"/>
          <w:sz w:val="24"/>
          <w:szCs w:val="24"/>
          <w:vertAlign w:val="subscript"/>
        </w:rPr>
        <w:t>0</w:t>
      </w:r>
      <w:r w:rsidR="00FA0CB1">
        <w:rPr>
          <w:rFonts w:asciiTheme="majorBidi" w:hAnsiTheme="majorBidi" w:cstheme="majorBidi"/>
          <w:sz w:val="24"/>
          <w:szCs w:val="24"/>
        </w:rPr>
        <w:t xml:space="preserve"> = 0, i</w:t>
      </w:r>
      <w:r w:rsidR="00854CC9" w:rsidRPr="008B1B4E">
        <w:rPr>
          <w:rFonts w:asciiTheme="majorBidi" w:hAnsiTheme="majorBidi" w:cstheme="majorBidi"/>
          <w:sz w:val="24"/>
          <w:szCs w:val="24"/>
        </w:rPr>
        <w:t xml:space="preserve">n this case </w:t>
      </w:r>
    </w:p>
    <w:p w:rsidR="00C51926" w:rsidRPr="008B1B4E" w:rsidRDefault="00C51926" w:rsidP="002977F2">
      <w:pPr>
        <w:tabs>
          <w:tab w:val="left" w:pos="426"/>
        </w:tabs>
        <w:spacing w:after="0"/>
        <w:rPr>
          <w:rFonts w:asciiTheme="majorBidi" w:hAnsiTheme="majorBidi" w:cstheme="majorBidi"/>
          <w:sz w:val="24"/>
          <w:szCs w:val="24"/>
        </w:rPr>
      </w:pPr>
    </w:p>
    <w:p w:rsidR="00854CC9" w:rsidRPr="008B1B4E" w:rsidRDefault="00854CC9" w:rsidP="00FA0CB1">
      <w:pPr>
        <w:tabs>
          <w:tab w:val="left" w:pos="426"/>
        </w:tabs>
        <w:spacing w:after="0"/>
        <w:rPr>
          <w:rFonts w:asciiTheme="majorBidi" w:hAnsiTheme="majorBidi" w:cstheme="majorBidi"/>
          <w:sz w:val="24"/>
          <w:szCs w:val="24"/>
        </w:rPr>
      </w:pPr>
      <m:oMathPara>
        <m:oMath>
          <m:r>
            <w:rPr>
              <w:rFonts w:ascii="Cambria Math" w:hAnsi="Cambria Math" w:cstheme="majorBidi"/>
              <w:sz w:val="24"/>
              <w:szCs w:val="24"/>
            </w:rPr>
            <m:t>K</m:t>
          </m:r>
          <m:d>
            <m:dPr>
              <m:ctrlPr>
                <w:rPr>
                  <w:rFonts w:ascii="Cambria Math" w:hAnsi="Cambria Math" w:cstheme="majorBidi"/>
                  <w:i/>
                  <w:sz w:val="24"/>
                  <w:szCs w:val="24"/>
                </w:rPr>
              </m:ctrlPr>
            </m:dPr>
            <m:e>
              <m:r>
                <w:rPr>
                  <w:rFonts w:ascii="Cambria Math" w:hAnsi="Cambria Math" w:cstheme="majorBidi"/>
                  <w:sz w:val="24"/>
                  <w:szCs w:val="24"/>
                </w:rPr>
                <m:t>0,</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e>
          </m:d>
          <m:r>
            <w:rPr>
              <w:rFonts w:ascii="Cambria Math" w:hAnsi="Cambria Math" w:cstheme="majorBidi"/>
              <w:sz w:val="24"/>
              <w:szCs w:val="24"/>
            </w:rPr>
            <m:t>=N</m:t>
          </m:r>
          <m:nary>
            <m:naryPr>
              <m:limLoc m:val="subSup"/>
              <m:ctrlPr>
                <w:rPr>
                  <w:rFonts w:ascii="Cambria Math" w:hAnsi="Cambria Math" w:cstheme="majorBidi"/>
                  <w:i/>
                  <w:sz w:val="24"/>
                  <w:szCs w:val="24"/>
                </w:rPr>
              </m:ctrlPr>
            </m:naryPr>
            <m:sub>
              <m:r>
                <w:rPr>
                  <w:rFonts w:ascii="Cambria Math" w:hAnsi="Cambria Math" w:cstheme="majorBidi"/>
                  <w:sz w:val="24"/>
                  <w:szCs w:val="24"/>
                </w:rPr>
                <m:t>0</m:t>
              </m:r>
            </m:sub>
            <m:sup>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sup>
            <m:e>
              <m:d>
                <m:dPr>
                  <m:ctrlPr>
                    <w:rPr>
                      <w:rFonts w:ascii="Cambria Math" w:hAnsi="Cambria Math" w:cstheme="majorBidi"/>
                      <w:i/>
                      <w:sz w:val="24"/>
                      <w:szCs w:val="24"/>
                    </w:rPr>
                  </m:ctrlPr>
                </m:dPr>
                <m:e>
                  <m:r>
                    <w:rPr>
                      <w:rFonts w:ascii="Cambria Math" w:hAnsi="Cambria Math" w:cstheme="majorBidi"/>
                      <w:sz w:val="24"/>
                      <w:szCs w:val="24"/>
                    </w:rPr>
                    <m:t>D-d</m:t>
                  </m:r>
                  <m:d>
                    <m:dPr>
                      <m:ctrlPr>
                        <w:rPr>
                          <w:rFonts w:ascii="Cambria Math" w:hAnsi="Cambria Math" w:cstheme="majorBidi"/>
                          <w:i/>
                          <w:sz w:val="24"/>
                          <w:szCs w:val="24"/>
                        </w:rPr>
                      </m:ctrlPr>
                    </m:dPr>
                    <m:e>
                      <m:r>
                        <w:rPr>
                          <w:rFonts w:ascii="Cambria Math" w:hAnsi="Cambria Math" w:cstheme="majorBidi"/>
                          <w:sz w:val="24"/>
                          <w:szCs w:val="24"/>
                        </w:rPr>
                        <m:t>t</m:t>
                      </m:r>
                    </m:e>
                  </m:d>
                </m:e>
              </m:d>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dt=N</m:t>
              </m:r>
              <m:nary>
                <m:naryPr>
                  <m:limLoc m:val="subSup"/>
                  <m:ctrlPr>
                    <w:rPr>
                      <w:rFonts w:ascii="Cambria Math" w:hAnsi="Cambria Math" w:cstheme="majorBidi"/>
                      <w:i/>
                      <w:sz w:val="24"/>
                      <w:szCs w:val="24"/>
                    </w:rPr>
                  </m:ctrlPr>
                </m:naryPr>
                <m:sub>
                  <m:r>
                    <w:rPr>
                      <w:rFonts w:ascii="Cambria Math" w:hAnsi="Cambria Math" w:cstheme="majorBidi"/>
                      <w:sz w:val="24"/>
                      <w:szCs w:val="24"/>
                    </w:rPr>
                    <m:t>0</m:t>
                  </m:r>
                </m:sub>
                <m:sup>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sup>
                <m:e>
                  <m:r>
                    <w:rPr>
                      <w:rFonts w:ascii="Cambria Math" w:hAnsi="Cambria Math" w:cstheme="majorBidi"/>
                      <w:sz w:val="24"/>
                      <w:szCs w:val="24"/>
                    </w:rPr>
                    <m:t>(D-(D-D</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-rt</m:t>
                      </m:r>
                    </m:sup>
                  </m:sSup>
                </m:e>
              </m:nary>
            </m:e>
          </m:nary>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dt=N</m:t>
          </m:r>
          <m:nary>
            <m:naryPr>
              <m:limLoc m:val="subSup"/>
              <m:ctrlPr>
                <w:rPr>
                  <w:rFonts w:ascii="Cambria Math" w:hAnsi="Cambria Math" w:cstheme="majorBidi"/>
                  <w:i/>
                  <w:sz w:val="24"/>
                  <w:szCs w:val="24"/>
                </w:rPr>
              </m:ctrlPr>
            </m:naryPr>
            <m:sub>
              <m:r>
                <w:rPr>
                  <w:rFonts w:ascii="Cambria Math" w:hAnsi="Cambria Math" w:cstheme="majorBidi"/>
                  <w:sz w:val="24"/>
                  <w:szCs w:val="24"/>
                </w:rPr>
                <m:t>0</m:t>
              </m:r>
            </m:sub>
            <m:sup>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sup>
            <m:e>
              <m:r>
                <w:rPr>
                  <w:rFonts w:ascii="Cambria Math" w:hAnsi="Cambria Math" w:cstheme="majorBidi"/>
                  <w:sz w:val="24"/>
                  <w:szCs w:val="24"/>
                </w:rPr>
                <m:t>D</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-rt</m:t>
                  </m:r>
                </m:sup>
              </m:sSup>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dt.</m:t>
              </m:r>
            </m:e>
          </m:nary>
        </m:oMath>
      </m:oMathPara>
    </w:p>
    <w:p w:rsidR="00C51926" w:rsidRDefault="00C51926" w:rsidP="002977F2">
      <w:pPr>
        <w:tabs>
          <w:tab w:val="left" w:pos="426"/>
        </w:tabs>
        <w:spacing w:after="0"/>
        <w:rPr>
          <w:rFonts w:asciiTheme="majorBidi" w:hAnsiTheme="majorBidi" w:cstheme="majorBidi"/>
          <w:sz w:val="24"/>
          <w:szCs w:val="24"/>
        </w:rPr>
      </w:pPr>
    </w:p>
    <w:p w:rsidR="00C51926" w:rsidRDefault="00B04C59" w:rsidP="00FA0CB1">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B52C11" w:rsidRPr="008B1B4E">
        <w:rPr>
          <w:rFonts w:asciiTheme="majorBidi" w:hAnsiTheme="majorBidi" w:cstheme="majorBidi"/>
          <w:sz w:val="24"/>
          <w:szCs w:val="24"/>
        </w:rPr>
        <w:t xml:space="preserve">Thus </w:t>
      </w:r>
      <m:oMath>
        <m:r>
          <w:rPr>
            <w:rFonts w:ascii="Cambria Math" w:hAnsi="Cambria Math" w:cstheme="majorBidi"/>
            <w:sz w:val="24"/>
            <w:szCs w:val="24"/>
          </w:rPr>
          <m:t>K(0,</m:t>
        </m:r>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1</m:t>
            </m:r>
          </m:sub>
        </m:sSub>
        <m:r>
          <w:rPr>
            <w:rFonts w:ascii="Cambria Math" w:hAnsi="Cambria Math" w:cstheme="majorBidi"/>
            <w:sz w:val="24"/>
            <w:szCs w:val="24"/>
          </w:rPr>
          <m:t>)</m:t>
        </m:r>
      </m:oMath>
      <w:r w:rsidR="00B52C11" w:rsidRPr="008B1B4E">
        <w:rPr>
          <w:rFonts w:asciiTheme="majorBidi" w:hAnsiTheme="majorBidi" w:cstheme="majorBidi"/>
          <w:sz w:val="24"/>
          <w:szCs w:val="24"/>
        </w:rPr>
        <w:t xml:space="preserve"> represents the number of c</w:t>
      </w:r>
      <w:r w:rsidR="00376C61" w:rsidRPr="008B1B4E">
        <w:rPr>
          <w:rFonts w:asciiTheme="majorBidi" w:hAnsiTheme="majorBidi" w:cstheme="majorBidi"/>
          <w:sz w:val="24"/>
          <w:szCs w:val="24"/>
        </w:rPr>
        <w:t>i</w:t>
      </w:r>
      <w:r w:rsidR="00B52C11" w:rsidRPr="008B1B4E">
        <w:rPr>
          <w:rFonts w:asciiTheme="majorBidi" w:hAnsiTheme="majorBidi" w:cstheme="majorBidi"/>
          <w:sz w:val="24"/>
          <w:szCs w:val="24"/>
        </w:rPr>
        <w:t xml:space="preserve">tes over the total period multiplied by the present value </w:t>
      </w:r>
      <w:r w:rsidR="004737F6" w:rsidRPr="008B1B4E">
        <w:rPr>
          <w:rFonts w:asciiTheme="majorBidi" w:hAnsiTheme="majorBidi" w:cstheme="majorBidi"/>
          <w:sz w:val="24"/>
          <w:szCs w:val="24"/>
        </w:rPr>
        <w:t xml:space="preserve">of cites, i.e. </w:t>
      </w:r>
      <w:r w:rsidR="00B52C11" w:rsidRPr="008B1B4E">
        <w:rPr>
          <w:rFonts w:asciiTheme="majorBidi" w:hAnsiTheme="majorBidi" w:cstheme="majorBidi"/>
          <w:sz w:val="24"/>
          <w:szCs w:val="24"/>
        </w:rPr>
        <w:t xml:space="preserve">the proportional flow of cites discounted at the constant discount rate </w:t>
      </w:r>
      <w:r w:rsidR="00B52C11" w:rsidRPr="008B1B4E">
        <w:rPr>
          <w:rFonts w:asciiTheme="majorBidi" w:hAnsiTheme="majorBidi" w:cstheme="majorBidi"/>
          <w:i/>
          <w:iCs/>
          <w:sz w:val="24"/>
          <w:szCs w:val="24"/>
        </w:rPr>
        <w:t>r</w:t>
      </w:r>
      <w:r w:rsidR="00B52C11" w:rsidRPr="008B1B4E">
        <w:rPr>
          <w:rFonts w:asciiTheme="majorBidi" w:hAnsiTheme="majorBidi" w:cstheme="majorBidi"/>
          <w:sz w:val="24"/>
          <w:szCs w:val="24"/>
        </w:rPr>
        <w:t xml:space="preserve">.  </w:t>
      </w:r>
      <w:r w:rsidR="004737F6" w:rsidRPr="008B1B4E">
        <w:rPr>
          <w:rFonts w:asciiTheme="majorBidi" w:hAnsiTheme="majorBidi" w:cstheme="majorBidi"/>
          <w:sz w:val="24"/>
          <w:szCs w:val="24"/>
        </w:rPr>
        <w:t>For the discrete case</w:t>
      </w:r>
      <w:r w:rsidR="00D46011" w:rsidRPr="008B1B4E">
        <w:rPr>
          <w:rFonts w:asciiTheme="majorBidi" w:hAnsiTheme="majorBidi" w:cstheme="majorBidi"/>
          <w:sz w:val="24"/>
          <w:szCs w:val="24"/>
        </w:rPr>
        <w:t xml:space="preserve">, the patterns of citations represented by the </w:t>
      </w:r>
      <w:r w:rsidR="00D46011" w:rsidRPr="008B1B4E">
        <w:rPr>
          <w:rFonts w:asciiTheme="majorBidi" w:hAnsiTheme="majorBidi" w:cstheme="majorBidi"/>
          <w:i/>
          <w:iCs/>
          <w:sz w:val="24"/>
          <w:szCs w:val="24"/>
        </w:rPr>
        <w:t>f</w:t>
      </w:r>
      <w:r w:rsidR="00D46011" w:rsidRPr="008B1B4E">
        <w:rPr>
          <w:rFonts w:asciiTheme="majorBidi" w:hAnsiTheme="majorBidi" w:cstheme="majorBidi"/>
          <w:i/>
          <w:iCs/>
          <w:sz w:val="24"/>
          <w:szCs w:val="24"/>
          <w:vertAlign w:val="subscript"/>
        </w:rPr>
        <w:t>i</w:t>
      </w:r>
      <w:r w:rsidR="00D46011" w:rsidRPr="008B1B4E">
        <w:rPr>
          <w:rFonts w:asciiTheme="majorBidi" w:hAnsiTheme="majorBidi" w:cstheme="majorBidi"/>
          <w:sz w:val="24"/>
          <w:szCs w:val="24"/>
        </w:rPr>
        <w:t xml:space="preserve"> , </w:t>
      </w:r>
      <w:proofErr w:type="spellStart"/>
      <w:r w:rsidR="00D46011" w:rsidRPr="008B1B4E">
        <w:rPr>
          <w:rFonts w:asciiTheme="majorBidi" w:hAnsiTheme="majorBidi" w:cstheme="majorBidi"/>
          <w:i/>
          <w:iCs/>
          <w:sz w:val="24"/>
          <w:szCs w:val="24"/>
        </w:rPr>
        <w:t>i</w:t>
      </w:r>
      <w:proofErr w:type="spellEnd"/>
      <w:r w:rsidR="00D46011" w:rsidRPr="008B1B4E">
        <w:rPr>
          <w:rFonts w:asciiTheme="majorBidi" w:hAnsiTheme="majorBidi" w:cstheme="majorBidi"/>
          <w:sz w:val="24"/>
          <w:szCs w:val="24"/>
        </w:rPr>
        <w:t xml:space="preserve">=0 </w:t>
      </w:r>
      <w:proofErr w:type="spellStart"/>
      <w:r w:rsidR="00D46011" w:rsidRPr="008B1B4E">
        <w:rPr>
          <w:rFonts w:asciiTheme="majorBidi" w:hAnsiTheme="majorBidi" w:cstheme="majorBidi"/>
          <w:sz w:val="24"/>
          <w:szCs w:val="24"/>
        </w:rPr>
        <w:t xml:space="preserve">to </w:t>
      </w:r>
      <w:r w:rsidR="00D46011" w:rsidRPr="008B1B4E">
        <w:rPr>
          <w:rFonts w:asciiTheme="majorBidi" w:hAnsiTheme="majorBidi" w:cstheme="majorBidi"/>
          <w:i/>
          <w:iCs/>
          <w:sz w:val="24"/>
          <w:szCs w:val="24"/>
        </w:rPr>
        <w:t>n</w:t>
      </w:r>
      <w:proofErr w:type="spellEnd"/>
      <w:r w:rsidR="00D46011" w:rsidRPr="008B1B4E">
        <w:rPr>
          <w:rFonts w:asciiTheme="majorBidi" w:hAnsiTheme="majorBidi" w:cstheme="majorBidi"/>
          <w:sz w:val="24"/>
          <w:szCs w:val="24"/>
        </w:rPr>
        <w:t xml:space="preserve"> would have lower present value than that represented by </w:t>
      </w:r>
      <w:proofErr w:type="spellStart"/>
      <w:r w:rsidR="00D46011" w:rsidRPr="008B1B4E">
        <w:rPr>
          <w:rFonts w:asciiTheme="majorBidi" w:hAnsiTheme="majorBidi" w:cstheme="majorBidi"/>
          <w:i/>
          <w:iCs/>
          <w:sz w:val="24"/>
          <w:szCs w:val="24"/>
        </w:rPr>
        <w:t>g</w:t>
      </w:r>
      <w:r w:rsidR="00D46011" w:rsidRPr="008B1B4E">
        <w:rPr>
          <w:rFonts w:asciiTheme="majorBidi" w:hAnsiTheme="majorBidi" w:cstheme="majorBidi"/>
          <w:i/>
          <w:iCs/>
          <w:sz w:val="24"/>
          <w:szCs w:val="24"/>
          <w:vertAlign w:val="subscript"/>
        </w:rPr>
        <w:t>i</w:t>
      </w:r>
      <w:proofErr w:type="spellEnd"/>
      <w:r w:rsidR="00D46011" w:rsidRPr="008B1B4E">
        <w:rPr>
          <w:rFonts w:asciiTheme="majorBidi" w:hAnsiTheme="majorBidi" w:cstheme="majorBidi"/>
          <w:sz w:val="24"/>
          <w:szCs w:val="24"/>
        </w:rPr>
        <w:t xml:space="preserve">, </w:t>
      </w:r>
      <w:proofErr w:type="spellStart"/>
      <w:r w:rsidR="00D46011" w:rsidRPr="008B1B4E">
        <w:rPr>
          <w:rFonts w:asciiTheme="majorBidi" w:hAnsiTheme="majorBidi" w:cstheme="majorBidi"/>
          <w:i/>
          <w:iCs/>
          <w:sz w:val="24"/>
          <w:szCs w:val="24"/>
        </w:rPr>
        <w:t>i</w:t>
      </w:r>
      <w:proofErr w:type="spellEnd"/>
      <w:r w:rsidR="00C25797">
        <w:rPr>
          <w:rFonts w:asciiTheme="majorBidi" w:hAnsiTheme="majorBidi" w:cstheme="majorBidi"/>
          <w:sz w:val="24"/>
          <w:szCs w:val="24"/>
        </w:rPr>
        <w:t xml:space="preserve">=0 </w:t>
      </w:r>
      <w:proofErr w:type="spellStart"/>
      <w:r w:rsidR="00C25797">
        <w:rPr>
          <w:rFonts w:asciiTheme="majorBidi" w:hAnsiTheme="majorBidi" w:cstheme="majorBidi"/>
          <w:sz w:val="24"/>
          <w:szCs w:val="24"/>
        </w:rPr>
        <w:t xml:space="preserve">to </w:t>
      </w:r>
      <w:r w:rsidR="00D46011" w:rsidRPr="008B1B4E">
        <w:rPr>
          <w:rFonts w:asciiTheme="majorBidi" w:hAnsiTheme="majorBidi" w:cstheme="majorBidi"/>
          <w:i/>
          <w:iCs/>
          <w:sz w:val="24"/>
          <w:szCs w:val="24"/>
        </w:rPr>
        <w:t>n</w:t>
      </w:r>
      <w:proofErr w:type="spellEnd"/>
      <w:r w:rsidR="004737F6" w:rsidRPr="008B1B4E">
        <w:rPr>
          <w:rFonts w:asciiTheme="majorBidi" w:hAnsiTheme="majorBidi" w:cstheme="majorBidi"/>
          <w:sz w:val="24"/>
          <w:szCs w:val="24"/>
        </w:rPr>
        <w:t xml:space="preserve"> </w:t>
      </w:r>
      <w:r w:rsidR="00D46011" w:rsidRPr="008B1B4E">
        <w:rPr>
          <w:rFonts w:asciiTheme="majorBidi" w:hAnsiTheme="majorBidi" w:cstheme="majorBidi"/>
          <w:sz w:val="24"/>
          <w:szCs w:val="24"/>
        </w:rPr>
        <w:t xml:space="preserve">if </w:t>
      </w:r>
      <m:oMath>
        <m:r>
          <w:rPr>
            <w:rFonts w:ascii="Cambria Math" w:hAnsi="Cambria Math" w:cstheme="majorBidi"/>
            <w:sz w:val="24"/>
            <w:szCs w:val="24"/>
          </w:rPr>
          <m:t>N</m:t>
        </m:r>
        <m:nary>
          <m:naryPr>
            <m:chr m:val="∑"/>
            <m:limLoc m:val="subSup"/>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r>
              <w:rPr>
                <w:rFonts w:ascii="Cambria Math" w:hAnsi="Cambria Math" w:cstheme="majorBidi"/>
                <w:sz w:val="24"/>
                <w:szCs w:val="24"/>
              </w:rPr>
              <m:t>D</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-ri</m:t>
                </m:r>
              </m:sup>
            </m:sSup>
          </m:e>
        </m:nary>
        <m:sSub>
          <m:sSubPr>
            <m:ctrlPr>
              <w:rPr>
                <w:rFonts w:ascii="Cambria Math" w:hAnsi="Cambria Math" w:cstheme="majorBidi"/>
                <w:i/>
                <w:sz w:val="24"/>
                <w:szCs w:val="24"/>
              </w:rPr>
            </m:ctrlPr>
          </m:sSubPr>
          <m:e>
            <m:r>
              <w:rPr>
                <w:rFonts w:ascii="Cambria Math" w:hAnsi="Cambria Math" w:cstheme="majorBidi"/>
                <w:sz w:val="24"/>
                <w:szCs w:val="24"/>
              </w:rPr>
              <m:t>f</m:t>
            </m:r>
          </m:e>
          <m:sub>
            <m:r>
              <w:rPr>
                <w:rFonts w:ascii="Cambria Math" w:hAnsi="Cambria Math" w:cstheme="majorBidi"/>
                <w:sz w:val="24"/>
                <w:szCs w:val="24"/>
              </w:rPr>
              <m:t>i</m:t>
            </m:r>
          </m:sub>
        </m:sSub>
        <m:r>
          <w:rPr>
            <w:rFonts w:ascii="Cambria Math" w:hAnsi="Cambria Math" w:cstheme="majorBidi"/>
            <w:sz w:val="24"/>
            <w:szCs w:val="24"/>
          </w:rPr>
          <m:t>≤N</m:t>
        </m:r>
        <m:nary>
          <m:naryPr>
            <m:chr m:val="∑"/>
            <m:limLoc m:val="subSup"/>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r>
              <w:rPr>
                <w:rFonts w:ascii="Cambria Math" w:hAnsi="Cambria Math" w:cstheme="majorBidi"/>
                <w:sz w:val="24"/>
                <w:szCs w:val="24"/>
              </w:rPr>
              <m:t>D</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-ri</m:t>
                </m:r>
              </m:sup>
            </m:sSup>
          </m:e>
        </m:nary>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i</m:t>
            </m:r>
          </m:sub>
        </m:sSub>
        <m:r>
          <w:rPr>
            <w:rFonts w:ascii="Cambria Math" w:hAnsi="Cambria Math" w:cstheme="majorBidi"/>
            <w:sz w:val="24"/>
            <w:szCs w:val="24"/>
          </w:rPr>
          <m:t>.</m:t>
        </m:r>
      </m:oMath>
      <w:r w:rsidR="005D5124" w:rsidRPr="008B1B4E">
        <w:rPr>
          <w:rFonts w:asciiTheme="majorBidi" w:hAnsiTheme="majorBidi" w:cstheme="majorBidi"/>
          <w:sz w:val="24"/>
          <w:szCs w:val="24"/>
        </w:rPr>
        <w:t xml:space="preserve">  </w:t>
      </w:r>
    </w:p>
    <w:p w:rsidR="00C51926" w:rsidRDefault="00C51926" w:rsidP="00B04C59">
      <w:pPr>
        <w:tabs>
          <w:tab w:val="left" w:pos="426"/>
        </w:tabs>
        <w:spacing w:after="0"/>
        <w:jc w:val="both"/>
        <w:rPr>
          <w:rFonts w:asciiTheme="majorBidi" w:hAnsiTheme="majorBidi" w:cstheme="majorBidi"/>
          <w:sz w:val="24"/>
          <w:szCs w:val="24"/>
        </w:rPr>
      </w:pPr>
    </w:p>
    <w:p w:rsidR="00854CC9" w:rsidRPr="008B1B4E" w:rsidRDefault="00C51926"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7222FB" w:rsidRPr="008B1B4E">
        <w:rPr>
          <w:rFonts w:asciiTheme="majorBidi" w:hAnsiTheme="majorBidi" w:cstheme="majorBidi"/>
          <w:sz w:val="24"/>
          <w:szCs w:val="24"/>
        </w:rPr>
        <w:t xml:space="preserve"> If this particular value decline function i</w:t>
      </w:r>
      <w:r w:rsidR="00FB30F8" w:rsidRPr="008B1B4E">
        <w:rPr>
          <w:rFonts w:asciiTheme="majorBidi" w:hAnsiTheme="majorBidi" w:cstheme="majorBidi"/>
          <w:sz w:val="24"/>
          <w:szCs w:val="24"/>
        </w:rPr>
        <w:t>s</w:t>
      </w:r>
      <w:r w:rsidR="007222FB" w:rsidRPr="008B1B4E">
        <w:rPr>
          <w:rFonts w:asciiTheme="majorBidi" w:hAnsiTheme="majorBidi" w:cstheme="majorBidi"/>
          <w:sz w:val="24"/>
          <w:szCs w:val="24"/>
        </w:rPr>
        <w:t xml:space="preserve"> used it is possible to compare any two distributions of cites in terms of the number of cites occurring over a given time period </w:t>
      </w:r>
      <w:r w:rsidR="007222FB" w:rsidRPr="008B1B4E">
        <w:rPr>
          <w:rFonts w:asciiTheme="majorBidi" w:hAnsiTheme="majorBidi" w:cstheme="majorBidi"/>
          <w:i/>
          <w:iCs/>
          <w:sz w:val="24"/>
          <w:szCs w:val="24"/>
        </w:rPr>
        <w:t>N</w:t>
      </w:r>
      <w:r w:rsidR="007222FB" w:rsidRPr="008B1B4E">
        <w:rPr>
          <w:rFonts w:asciiTheme="majorBidi" w:hAnsiTheme="majorBidi" w:cstheme="majorBidi"/>
          <w:sz w:val="24"/>
          <w:szCs w:val="24"/>
        </w:rPr>
        <w:t xml:space="preserve">, the value of single cite </w:t>
      </w:r>
      <w:r w:rsidR="00FB30F8" w:rsidRPr="008B1B4E">
        <w:rPr>
          <w:rFonts w:asciiTheme="majorBidi" w:hAnsiTheme="majorBidi" w:cstheme="majorBidi"/>
          <w:i/>
          <w:iCs/>
          <w:sz w:val="24"/>
          <w:szCs w:val="24"/>
        </w:rPr>
        <w:t>D</w:t>
      </w:r>
      <w:r w:rsidR="007222FB" w:rsidRPr="008B1B4E">
        <w:rPr>
          <w:rFonts w:asciiTheme="majorBidi" w:hAnsiTheme="majorBidi" w:cstheme="majorBidi"/>
          <w:sz w:val="24"/>
          <w:szCs w:val="24"/>
        </w:rPr>
        <w:t xml:space="preserve"> and the discount factor applying to each distribution, </w:t>
      </w:r>
      <m:oMath>
        <m:nary>
          <m:naryPr>
            <m:chr m:val="∑"/>
            <m:limLoc m:val="subSup"/>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-ri</m:t>
                </m:r>
              </m:sup>
            </m:sSup>
          </m:e>
        </m:nary>
        <m:sSub>
          <m:sSubPr>
            <m:ctrlPr>
              <w:rPr>
                <w:rFonts w:ascii="Cambria Math" w:hAnsi="Cambria Math" w:cstheme="majorBidi"/>
                <w:i/>
                <w:sz w:val="24"/>
                <w:szCs w:val="24"/>
              </w:rPr>
            </m:ctrlPr>
          </m:sSubPr>
          <m:e>
            <m:r>
              <w:rPr>
                <w:rFonts w:ascii="Cambria Math" w:hAnsi="Cambria Math" w:cstheme="majorBidi"/>
                <w:sz w:val="24"/>
                <w:szCs w:val="24"/>
              </w:rPr>
              <m:t>f</m:t>
            </m:r>
          </m:e>
          <m:sub>
            <m:r>
              <w:rPr>
                <w:rFonts w:ascii="Cambria Math" w:hAnsi="Cambria Math" w:cstheme="majorBidi"/>
                <w:sz w:val="24"/>
                <w:szCs w:val="24"/>
              </w:rPr>
              <m:t>i</m:t>
            </m:r>
          </m:sub>
        </m:sSub>
      </m:oMath>
      <w:r w:rsidR="007222FB" w:rsidRPr="008B1B4E">
        <w:rPr>
          <w:rFonts w:asciiTheme="majorBidi" w:hAnsiTheme="majorBidi" w:cstheme="majorBidi"/>
          <w:sz w:val="24"/>
          <w:szCs w:val="24"/>
        </w:rPr>
        <w:t xml:space="preserve"> and </w:t>
      </w:r>
      <m:oMath>
        <m:nary>
          <m:naryPr>
            <m:chr m:val="∑"/>
            <m:limLoc m:val="subSup"/>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-ri</m:t>
                </m:r>
              </m:sup>
            </m:sSup>
          </m:e>
        </m:nary>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i</m:t>
            </m:r>
          </m:sub>
        </m:sSub>
      </m:oMath>
      <w:r w:rsidR="007222FB" w:rsidRPr="008B1B4E">
        <w:rPr>
          <w:rFonts w:asciiTheme="majorBidi" w:hAnsiTheme="majorBidi" w:cstheme="majorBidi"/>
          <w:sz w:val="24"/>
          <w:szCs w:val="24"/>
        </w:rPr>
        <w:t xml:space="preserve">.  In this case the ratio of the value of cites would be independent of the number of </w:t>
      </w:r>
      <w:proofErr w:type="spellStart"/>
      <w:r w:rsidR="007222FB" w:rsidRPr="008B1B4E">
        <w:rPr>
          <w:rFonts w:asciiTheme="majorBidi" w:hAnsiTheme="majorBidi" w:cstheme="majorBidi"/>
          <w:sz w:val="24"/>
          <w:szCs w:val="24"/>
        </w:rPr>
        <w:t>cites</w:t>
      </w:r>
      <w:proofErr w:type="spellEnd"/>
      <w:r w:rsidR="007222FB" w:rsidRPr="008B1B4E">
        <w:rPr>
          <w:rFonts w:asciiTheme="majorBidi" w:hAnsiTheme="majorBidi" w:cstheme="majorBidi"/>
          <w:sz w:val="24"/>
          <w:szCs w:val="24"/>
        </w:rPr>
        <w:t>.</w:t>
      </w:r>
      <w:r w:rsidR="00A32FAE" w:rsidRPr="008B1B4E">
        <w:rPr>
          <w:rFonts w:asciiTheme="majorBidi" w:hAnsiTheme="majorBidi" w:cstheme="majorBidi"/>
          <w:sz w:val="24"/>
          <w:szCs w:val="24"/>
        </w:rPr>
        <w:t xml:space="preserve">  </w:t>
      </w:r>
      <w:r w:rsidR="00EB66B0">
        <w:rPr>
          <w:rFonts w:asciiTheme="majorBidi" w:hAnsiTheme="majorBidi" w:cstheme="majorBidi"/>
          <w:sz w:val="24"/>
          <w:szCs w:val="24"/>
        </w:rPr>
        <w:t xml:space="preserve">Without loss of generality </w:t>
      </w:r>
      <w:r w:rsidR="00A32FAE" w:rsidRPr="008B1B4E">
        <w:rPr>
          <w:rFonts w:asciiTheme="majorBidi" w:hAnsiTheme="majorBidi" w:cstheme="majorBidi"/>
          <w:sz w:val="24"/>
          <w:szCs w:val="24"/>
        </w:rPr>
        <w:t xml:space="preserve">we treat the value of an undiscounted cite </w:t>
      </w:r>
      <w:r w:rsidR="00A32FAE" w:rsidRPr="008B1B4E">
        <w:rPr>
          <w:rFonts w:asciiTheme="majorBidi" w:hAnsiTheme="majorBidi" w:cstheme="majorBidi"/>
          <w:i/>
          <w:iCs/>
          <w:sz w:val="24"/>
          <w:szCs w:val="24"/>
        </w:rPr>
        <w:t>D</w:t>
      </w:r>
      <w:r w:rsidR="00A32FAE" w:rsidRPr="008B1B4E">
        <w:rPr>
          <w:rFonts w:asciiTheme="majorBidi" w:hAnsiTheme="majorBidi" w:cstheme="majorBidi"/>
          <w:sz w:val="24"/>
          <w:szCs w:val="24"/>
        </w:rPr>
        <w:t>=1.</w:t>
      </w:r>
    </w:p>
    <w:p w:rsidR="00C51926" w:rsidRDefault="00C51926" w:rsidP="00B04C59">
      <w:pPr>
        <w:tabs>
          <w:tab w:val="left" w:pos="426"/>
        </w:tabs>
        <w:spacing w:after="0"/>
        <w:jc w:val="both"/>
        <w:rPr>
          <w:rFonts w:asciiTheme="majorBidi" w:hAnsiTheme="majorBidi" w:cstheme="majorBidi"/>
          <w:sz w:val="24"/>
          <w:szCs w:val="24"/>
        </w:rPr>
      </w:pPr>
    </w:p>
    <w:p w:rsidR="00CF3D22" w:rsidRDefault="00C51926"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CF3D22" w:rsidRPr="008B1B4E">
        <w:rPr>
          <w:rFonts w:asciiTheme="majorBidi" w:hAnsiTheme="majorBidi" w:cstheme="majorBidi"/>
          <w:sz w:val="24"/>
          <w:szCs w:val="24"/>
        </w:rPr>
        <w:t xml:space="preserve">A </w:t>
      </w:r>
      <w:proofErr w:type="gramStart"/>
      <w:r w:rsidR="00CF3D22" w:rsidRPr="008B1B4E">
        <w:rPr>
          <w:rFonts w:asciiTheme="majorBidi" w:hAnsiTheme="majorBidi" w:cstheme="majorBidi"/>
          <w:sz w:val="24"/>
          <w:szCs w:val="24"/>
        </w:rPr>
        <w:t>cite</w:t>
      </w:r>
      <w:proofErr w:type="gramEnd"/>
      <w:r w:rsidR="00CF3D22" w:rsidRPr="008B1B4E">
        <w:rPr>
          <w:rFonts w:asciiTheme="majorBidi" w:hAnsiTheme="majorBidi" w:cstheme="majorBidi"/>
          <w:sz w:val="24"/>
          <w:szCs w:val="24"/>
        </w:rPr>
        <w:t xml:space="preserve"> is a signal of knowledge creation through the recognition of the contribution made by a piece of research.  Having been recognised, the contribution may also have an impact on future knowledge creation.  In a situation in which a simple contribution is made that might be easily discovered or replicated by other researchers, the relevant discount rate might be quite high.  In other cases in which a significant theoretical contribution is made it is possible that the future direction of a discipline might be affected.  In this case the relevant discount rate might be very low.</w:t>
      </w:r>
    </w:p>
    <w:p w:rsidR="00C51926" w:rsidRPr="008B1B4E" w:rsidRDefault="00C51926" w:rsidP="002977F2">
      <w:pPr>
        <w:tabs>
          <w:tab w:val="left" w:pos="426"/>
        </w:tabs>
        <w:spacing w:after="0"/>
        <w:rPr>
          <w:rFonts w:asciiTheme="majorBidi" w:hAnsiTheme="majorBidi" w:cstheme="majorBidi"/>
          <w:sz w:val="24"/>
          <w:szCs w:val="24"/>
        </w:rPr>
      </w:pPr>
    </w:p>
    <w:p w:rsidR="00CF3D22" w:rsidRDefault="00B04C59"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120149" w:rsidRPr="008B1B4E">
        <w:rPr>
          <w:rFonts w:asciiTheme="majorBidi" w:hAnsiTheme="majorBidi" w:cstheme="majorBidi"/>
          <w:sz w:val="24"/>
          <w:szCs w:val="24"/>
        </w:rPr>
        <w:t xml:space="preserve">One example of the discounting of citations in the economics discipline is the use </w:t>
      </w:r>
      <w:r w:rsidR="00E14BF2" w:rsidRPr="008B1B4E">
        <w:rPr>
          <w:rFonts w:asciiTheme="majorBidi" w:hAnsiTheme="majorBidi" w:cstheme="majorBidi"/>
          <w:sz w:val="24"/>
          <w:szCs w:val="24"/>
        </w:rPr>
        <w:t xml:space="preserve">of </w:t>
      </w:r>
      <w:r w:rsidR="00120149" w:rsidRPr="008B1B4E">
        <w:rPr>
          <w:rFonts w:asciiTheme="majorBidi" w:hAnsiTheme="majorBidi" w:cstheme="majorBidi"/>
          <w:sz w:val="24"/>
          <w:szCs w:val="24"/>
        </w:rPr>
        <w:t>discounted impact fact</w:t>
      </w:r>
      <w:r w:rsidR="00A32FAE" w:rsidRPr="008B1B4E">
        <w:rPr>
          <w:rFonts w:asciiTheme="majorBidi" w:hAnsiTheme="majorBidi" w:cstheme="majorBidi"/>
          <w:sz w:val="24"/>
          <w:szCs w:val="24"/>
        </w:rPr>
        <w:t>or</w:t>
      </w:r>
      <w:r w:rsidR="00120149" w:rsidRPr="008B1B4E">
        <w:rPr>
          <w:rFonts w:asciiTheme="majorBidi" w:hAnsiTheme="majorBidi" w:cstheme="majorBidi"/>
          <w:sz w:val="24"/>
          <w:szCs w:val="24"/>
        </w:rPr>
        <w:t xml:space="preserve">s and </w:t>
      </w:r>
      <w:r w:rsidR="00B65F5F" w:rsidRPr="008B1B4E">
        <w:rPr>
          <w:rFonts w:asciiTheme="majorBidi" w:hAnsiTheme="majorBidi" w:cstheme="majorBidi"/>
          <w:sz w:val="24"/>
          <w:szCs w:val="24"/>
        </w:rPr>
        <w:t xml:space="preserve">recursive </w:t>
      </w:r>
      <w:r w:rsidR="00120149" w:rsidRPr="008B1B4E">
        <w:rPr>
          <w:rFonts w:asciiTheme="majorBidi" w:hAnsiTheme="majorBidi" w:cstheme="majorBidi"/>
          <w:sz w:val="24"/>
          <w:szCs w:val="24"/>
        </w:rPr>
        <w:t>discounted impact factors by t</w:t>
      </w:r>
      <w:r w:rsidR="00CF3D22" w:rsidRPr="008B1B4E">
        <w:rPr>
          <w:rFonts w:asciiTheme="majorBidi" w:hAnsiTheme="majorBidi" w:cstheme="majorBidi"/>
          <w:sz w:val="24"/>
          <w:szCs w:val="24"/>
        </w:rPr>
        <w:t xml:space="preserve">he </w:t>
      </w:r>
      <w:proofErr w:type="spellStart"/>
      <w:r w:rsidR="00CF3D22" w:rsidRPr="008B1B4E">
        <w:rPr>
          <w:rFonts w:asciiTheme="majorBidi" w:hAnsiTheme="majorBidi" w:cstheme="majorBidi"/>
          <w:sz w:val="24"/>
          <w:szCs w:val="24"/>
        </w:rPr>
        <w:t>CitEc</w:t>
      </w:r>
      <w:proofErr w:type="spellEnd"/>
      <w:r w:rsidR="00CF3D22" w:rsidRPr="008B1B4E">
        <w:rPr>
          <w:rFonts w:asciiTheme="majorBidi" w:hAnsiTheme="majorBidi" w:cstheme="majorBidi"/>
          <w:sz w:val="24"/>
          <w:szCs w:val="24"/>
        </w:rPr>
        <w:t xml:space="preserve"> project that is part the Research Papers in Economics (RePEc) collaboration.</w:t>
      </w:r>
      <w:r w:rsidR="00BE6F1F" w:rsidRPr="008B1B4E">
        <w:rPr>
          <w:rStyle w:val="FootnoteReference"/>
          <w:rFonts w:asciiTheme="majorBidi" w:hAnsiTheme="majorBidi" w:cstheme="majorBidi"/>
          <w:sz w:val="24"/>
          <w:szCs w:val="24"/>
        </w:rPr>
        <w:footnoteReference w:id="12"/>
      </w:r>
      <w:r w:rsidR="00CF3D22" w:rsidRPr="008B1B4E">
        <w:rPr>
          <w:rFonts w:asciiTheme="majorBidi" w:hAnsiTheme="majorBidi" w:cstheme="majorBidi"/>
          <w:sz w:val="24"/>
          <w:szCs w:val="24"/>
        </w:rPr>
        <w:t xml:space="preserve"> </w:t>
      </w:r>
      <w:r w:rsidR="00120149" w:rsidRPr="008B1B4E">
        <w:rPr>
          <w:rFonts w:asciiTheme="majorBidi" w:hAnsiTheme="majorBidi" w:cstheme="majorBidi"/>
          <w:sz w:val="24"/>
          <w:szCs w:val="24"/>
        </w:rPr>
        <w:t xml:space="preserve"> </w:t>
      </w:r>
      <w:r w:rsidR="00CF3D22" w:rsidRPr="008B1B4E">
        <w:rPr>
          <w:rFonts w:asciiTheme="majorBidi" w:hAnsiTheme="majorBidi" w:cstheme="majorBidi"/>
          <w:sz w:val="24"/>
          <w:szCs w:val="24"/>
        </w:rPr>
        <w:t xml:space="preserve"> The discount factor that is used here is one divided by the age of the </w:t>
      </w:r>
      <w:r w:rsidR="00F77379" w:rsidRPr="008B1B4E">
        <w:rPr>
          <w:rFonts w:asciiTheme="majorBidi" w:hAnsiTheme="majorBidi" w:cstheme="majorBidi"/>
          <w:sz w:val="24"/>
          <w:szCs w:val="24"/>
        </w:rPr>
        <w:t xml:space="preserve">citing </w:t>
      </w:r>
      <w:r w:rsidR="00CF3D22" w:rsidRPr="008B1B4E">
        <w:rPr>
          <w:rFonts w:asciiTheme="majorBidi" w:hAnsiTheme="majorBidi" w:cstheme="majorBidi"/>
          <w:sz w:val="24"/>
          <w:szCs w:val="24"/>
        </w:rPr>
        <w:t>paper in years with the current year</w:t>
      </w:r>
      <w:r w:rsidR="00B65F5F" w:rsidRPr="008B1B4E">
        <w:rPr>
          <w:rFonts w:asciiTheme="majorBidi" w:hAnsiTheme="majorBidi" w:cstheme="majorBidi"/>
          <w:sz w:val="24"/>
          <w:szCs w:val="24"/>
        </w:rPr>
        <w:t xml:space="preserve"> having a value of one.  </w:t>
      </w:r>
      <w:r w:rsidR="00956EFF" w:rsidRPr="008B1B4E">
        <w:rPr>
          <w:rFonts w:asciiTheme="majorBidi" w:hAnsiTheme="majorBidi" w:cstheme="majorBidi"/>
          <w:sz w:val="24"/>
          <w:szCs w:val="24"/>
        </w:rPr>
        <w:t xml:space="preserve"> It is important to note that this is not discounting of the delay in </w:t>
      </w:r>
      <w:r w:rsidR="007F0BEE">
        <w:rPr>
          <w:rFonts w:asciiTheme="majorBidi" w:hAnsiTheme="majorBidi" w:cstheme="majorBidi"/>
          <w:sz w:val="24"/>
          <w:szCs w:val="24"/>
        </w:rPr>
        <w:t xml:space="preserve">a </w:t>
      </w:r>
      <w:r w:rsidR="00956EFF" w:rsidRPr="008B1B4E">
        <w:rPr>
          <w:rFonts w:asciiTheme="majorBidi" w:hAnsiTheme="majorBidi" w:cstheme="majorBidi"/>
          <w:sz w:val="24"/>
          <w:szCs w:val="24"/>
        </w:rPr>
        <w:t xml:space="preserve">citation from publication as considered here, but discounting of the age of </w:t>
      </w:r>
      <w:proofErr w:type="gramStart"/>
      <w:r w:rsidR="00956EFF" w:rsidRPr="008B1B4E">
        <w:rPr>
          <w:rFonts w:asciiTheme="majorBidi" w:hAnsiTheme="majorBidi" w:cstheme="majorBidi"/>
          <w:sz w:val="24"/>
          <w:szCs w:val="24"/>
        </w:rPr>
        <w:t>the cite</w:t>
      </w:r>
      <w:proofErr w:type="gramEnd"/>
      <w:r w:rsidR="00956EFF" w:rsidRPr="008B1B4E">
        <w:rPr>
          <w:rFonts w:asciiTheme="majorBidi" w:hAnsiTheme="majorBidi" w:cstheme="majorBidi"/>
          <w:sz w:val="24"/>
          <w:szCs w:val="24"/>
        </w:rPr>
        <w:t xml:space="preserve">.  </w:t>
      </w:r>
      <w:r w:rsidR="00B65F5F" w:rsidRPr="008B1B4E">
        <w:rPr>
          <w:rFonts w:asciiTheme="majorBidi" w:hAnsiTheme="majorBidi" w:cstheme="majorBidi"/>
          <w:sz w:val="24"/>
          <w:szCs w:val="24"/>
        </w:rPr>
        <w:t>Thus a cit</w:t>
      </w:r>
      <w:r w:rsidR="00956EFF" w:rsidRPr="008B1B4E">
        <w:rPr>
          <w:rFonts w:asciiTheme="majorBidi" w:hAnsiTheme="majorBidi" w:cstheme="majorBidi"/>
          <w:sz w:val="24"/>
          <w:szCs w:val="24"/>
        </w:rPr>
        <w:t xml:space="preserve">ation from a paper </w:t>
      </w:r>
      <w:r w:rsidR="005656CE" w:rsidRPr="008B1B4E">
        <w:rPr>
          <w:rFonts w:asciiTheme="majorBidi" w:hAnsiTheme="majorBidi" w:cstheme="majorBidi"/>
          <w:sz w:val="24"/>
          <w:szCs w:val="24"/>
        </w:rPr>
        <w:t>one year ago receive</w:t>
      </w:r>
      <w:r w:rsidR="007F0BEE">
        <w:rPr>
          <w:rFonts w:asciiTheme="majorBidi" w:hAnsiTheme="majorBidi" w:cstheme="majorBidi"/>
          <w:sz w:val="24"/>
          <w:szCs w:val="24"/>
        </w:rPr>
        <w:t>s</w:t>
      </w:r>
      <w:r w:rsidR="005656CE" w:rsidRPr="008B1B4E">
        <w:rPr>
          <w:rFonts w:asciiTheme="majorBidi" w:hAnsiTheme="majorBidi" w:cstheme="majorBidi"/>
          <w:sz w:val="24"/>
          <w:szCs w:val="24"/>
        </w:rPr>
        <w:t xml:space="preserve"> a weight of 0.5 and two years ago 0.33.</w:t>
      </w:r>
      <w:r w:rsidR="00D40A7E" w:rsidRPr="008B1B4E">
        <w:rPr>
          <w:rStyle w:val="FootnoteReference"/>
          <w:rFonts w:asciiTheme="majorBidi" w:hAnsiTheme="majorBidi" w:cstheme="majorBidi"/>
          <w:sz w:val="24"/>
          <w:szCs w:val="24"/>
        </w:rPr>
        <w:footnoteReference w:id="13"/>
      </w:r>
      <w:r w:rsidR="00CF3D22" w:rsidRPr="008B1B4E">
        <w:rPr>
          <w:rFonts w:asciiTheme="majorBidi" w:hAnsiTheme="majorBidi" w:cstheme="majorBidi"/>
          <w:sz w:val="24"/>
          <w:szCs w:val="24"/>
        </w:rPr>
        <w:t xml:space="preserve">  </w:t>
      </w:r>
      <w:r w:rsidR="005656CE" w:rsidRPr="008B1B4E">
        <w:rPr>
          <w:rFonts w:asciiTheme="majorBidi" w:hAnsiTheme="majorBidi" w:cstheme="majorBidi"/>
          <w:sz w:val="24"/>
          <w:szCs w:val="24"/>
        </w:rPr>
        <w:t xml:space="preserve">If this discounting </w:t>
      </w:r>
      <w:r w:rsidR="005656CE" w:rsidRPr="008B1B4E">
        <w:rPr>
          <w:rFonts w:asciiTheme="majorBidi" w:hAnsiTheme="majorBidi" w:cstheme="majorBidi"/>
          <w:sz w:val="24"/>
          <w:szCs w:val="24"/>
        </w:rPr>
        <w:lastRenderedPageBreak/>
        <w:t xml:space="preserve">method was applied to the delay between publication and citation, then </w:t>
      </w:r>
      <w:proofErr w:type="gramStart"/>
      <w:r w:rsidR="005656CE" w:rsidRPr="008B1B4E">
        <w:rPr>
          <w:rFonts w:asciiTheme="majorBidi" w:hAnsiTheme="majorBidi" w:cstheme="majorBidi"/>
          <w:sz w:val="24"/>
          <w:szCs w:val="24"/>
        </w:rPr>
        <w:t>a cite</w:t>
      </w:r>
      <w:proofErr w:type="gramEnd"/>
      <w:r w:rsidR="005656CE" w:rsidRPr="008B1B4E">
        <w:rPr>
          <w:rFonts w:asciiTheme="majorBidi" w:hAnsiTheme="majorBidi" w:cstheme="majorBidi"/>
          <w:sz w:val="24"/>
          <w:szCs w:val="24"/>
        </w:rPr>
        <w:t xml:space="preserve"> received one year after publication would receive a weight of 0.5 and two years after publication 0.33.  </w:t>
      </w:r>
      <w:r w:rsidR="00CF3D22" w:rsidRPr="008B1B4E">
        <w:rPr>
          <w:rFonts w:asciiTheme="majorBidi" w:hAnsiTheme="majorBidi" w:cstheme="majorBidi"/>
          <w:sz w:val="24"/>
          <w:szCs w:val="24"/>
        </w:rPr>
        <w:t xml:space="preserve">While this </w:t>
      </w:r>
      <w:r w:rsidR="005656CE" w:rsidRPr="008B1B4E">
        <w:rPr>
          <w:rFonts w:asciiTheme="majorBidi" w:hAnsiTheme="majorBidi" w:cstheme="majorBidi"/>
          <w:sz w:val="24"/>
          <w:szCs w:val="24"/>
        </w:rPr>
        <w:t>would</w:t>
      </w:r>
      <w:r w:rsidR="00CF3D22" w:rsidRPr="008B1B4E">
        <w:rPr>
          <w:rFonts w:asciiTheme="majorBidi" w:hAnsiTheme="majorBidi" w:cstheme="majorBidi"/>
          <w:sz w:val="24"/>
          <w:szCs w:val="24"/>
        </w:rPr>
        <w:t xml:space="preserve"> not </w:t>
      </w:r>
      <w:r w:rsidR="00F77379" w:rsidRPr="008B1B4E">
        <w:rPr>
          <w:rFonts w:asciiTheme="majorBidi" w:hAnsiTheme="majorBidi" w:cstheme="majorBidi"/>
          <w:sz w:val="24"/>
          <w:szCs w:val="24"/>
        </w:rPr>
        <w:t xml:space="preserve">be </w:t>
      </w:r>
      <w:r w:rsidR="00CF3D22" w:rsidRPr="008B1B4E">
        <w:rPr>
          <w:rFonts w:asciiTheme="majorBidi" w:hAnsiTheme="majorBidi" w:cstheme="majorBidi"/>
          <w:sz w:val="24"/>
          <w:szCs w:val="24"/>
        </w:rPr>
        <w:t>consistent with exponential discounting as used to represent the cost of delay here, th</w:t>
      </w:r>
      <w:r w:rsidR="00B65F5F" w:rsidRPr="008B1B4E">
        <w:rPr>
          <w:rFonts w:asciiTheme="majorBidi" w:hAnsiTheme="majorBidi" w:cstheme="majorBidi"/>
          <w:sz w:val="24"/>
          <w:szCs w:val="24"/>
        </w:rPr>
        <w:t xml:space="preserve">e implied discount rates are very high, with </w:t>
      </w:r>
      <w:r w:rsidR="00B65F5F" w:rsidRPr="00C25797">
        <w:rPr>
          <w:rFonts w:asciiTheme="majorBidi" w:hAnsiTheme="majorBidi" w:cstheme="majorBidi"/>
          <w:i/>
          <w:sz w:val="24"/>
          <w:szCs w:val="24"/>
        </w:rPr>
        <w:t>r</w:t>
      </w:r>
      <w:r w:rsidR="00B65F5F" w:rsidRPr="008B1B4E">
        <w:rPr>
          <w:rFonts w:asciiTheme="majorBidi" w:hAnsiTheme="majorBidi" w:cstheme="majorBidi"/>
          <w:sz w:val="24"/>
          <w:szCs w:val="24"/>
        </w:rPr>
        <w:t xml:space="preserve">=0.693 for a cite one year out, </w:t>
      </w:r>
      <w:r w:rsidR="00B65F5F" w:rsidRPr="004A2796">
        <w:rPr>
          <w:rFonts w:asciiTheme="majorBidi" w:hAnsiTheme="majorBidi" w:cstheme="majorBidi"/>
          <w:i/>
          <w:sz w:val="24"/>
          <w:szCs w:val="24"/>
        </w:rPr>
        <w:t>r</w:t>
      </w:r>
      <w:r w:rsidR="00B65F5F" w:rsidRPr="008B1B4E">
        <w:rPr>
          <w:rFonts w:asciiTheme="majorBidi" w:hAnsiTheme="majorBidi" w:cstheme="majorBidi"/>
          <w:sz w:val="24"/>
          <w:szCs w:val="24"/>
        </w:rPr>
        <w:t xml:space="preserve">= 0.543 two years out, </w:t>
      </w:r>
      <w:r w:rsidR="00B65F5F" w:rsidRPr="00C25797">
        <w:rPr>
          <w:rFonts w:asciiTheme="majorBidi" w:hAnsiTheme="majorBidi" w:cstheme="majorBidi"/>
          <w:i/>
          <w:sz w:val="24"/>
          <w:szCs w:val="24"/>
        </w:rPr>
        <w:t>r</w:t>
      </w:r>
      <w:r w:rsidR="00B65F5F" w:rsidRPr="008B1B4E">
        <w:rPr>
          <w:rFonts w:asciiTheme="majorBidi" w:hAnsiTheme="majorBidi" w:cstheme="majorBidi"/>
          <w:sz w:val="24"/>
          <w:szCs w:val="24"/>
        </w:rPr>
        <w:t xml:space="preserve">=0.462 three years out and </w:t>
      </w:r>
      <w:r w:rsidR="00B65F5F" w:rsidRPr="004A2796">
        <w:rPr>
          <w:rFonts w:asciiTheme="majorBidi" w:hAnsiTheme="majorBidi" w:cstheme="majorBidi"/>
          <w:i/>
          <w:sz w:val="24"/>
          <w:szCs w:val="24"/>
        </w:rPr>
        <w:t>r</w:t>
      </w:r>
      <w:r w:rsidR="00B65F5F" w:rsidRPr="008B1B4E">
        <w:rPr>
          <w:rFonts w:asciiTheme="majorBidi" w:hAnsiTheme="majorBidi" w:cstheme="majorBidi"/>
          <w:sz w:val="24"/>
          <w:szCs w:val="24"/>
        </w:rPr>
        <w:t xml:space="preserve">=0.255 </w:t>
      </w:r>
      <w:r w:rsidR="007F0BEE">
        <w:rPr>
          <w:rFonts w:asciiTheme="majorBidi" w:hAnsiTheme="majorBidi" w:cstheme="majorBidi"/>
          <w:sz w:val="24"/>
          <w:szCs w:val="24"/>
        </w:rPr>
        <w:t>ten</w:t>
      </w:r>
      <w:r w:rsidR="00B65F5F" w:rsidRPr="008B1B4E">
        <w:rPr>
          <w:rFonts w:asciiTheme="majorBidi" w:hAnsiTheme="majorBidi" w:cstheme="majorBidi"/>
          <w:sz w:val="24"/>
          <w:szCs w:val="24"/>
        </w:rPr>
        <w:t xml:space="preserve"> years out.</w:t>
      </w:r>
      <w:r w:rsidR="00D40A7E" w:rsidRPr="008B1B4E">
        <w:rPr>
          <w:rStyle w:val="FootnoteReference"/>
          <w:rFonts w:asciiTheme="majorBidi" w:hAnsiTheme="majorBidi" w:cstheme="majorBidi"/>
          <w:sz w:val="24"/>
          <w:szCs w:val="24"/>
        </w:rPr>
        <w:footnoteReference w:id="14"/>
      </w:r>
      <w:r w:rsidR="00D40A7E" w:rsidRPr="008B1B4E">
        <w:rPr>
          <w:rFonts w:asciiTheme="majorBidi" w:hAnsiTheme="majorBidi" w:cstheme="majorBidi"/>
          <w:sz w:val="24"/>
          <w:szCs w:val="24"/>
        </w:rPr>
        <w:t xml:space="preserve">  </w:t>
      </w:r>
      <w:r w:rsidR="00D74833" w:rsidRPr="008B1B4E">
        <w:rPr>
          <w:rFonts w:asciiTheme="majorBidi" w:hAnsiTheme="majorBidi" w:cstheme="majorBidi"/>
          <w:sz w:val="24"/>
          <w:szCs w:val="24"/>
        </w:rPr>
        <w:t xml:space="preserve"> In terms of the framework used in this paper </w:t>
      </w:r>
      <w:r w:rsidR="007F0BEE">
        <w:rPr>
          <w:rFonts w:asciiTheme="majorBidi" w:hAnsiTheme="majorBidi" w:cstheme="majorBidi"/>
          <w:sz w:val="24"/>
          <w:szCs w:val="24"/>
        </w:rPr>
        <w:t>a</w:t>
      </w:r>
      <w:r w:rsidR="00D74833" w:rsidRPr="008B1B4E">
        <w:rPr>
          <w:rFonts w:asciiTheme="majorBidi" w:hAnsiTheme="majorBidi" w:cstheme="majorBidi"/>
          <w:sz w:val="24"/>
          <w:szCs w:val="24"/>
        </w:rPr>
        <w:t xml:space="preserve"> RePEc </w:t>
      </w:r>
      <w:r w:rsidR="004E55DB" w:rsidRPr="008B1B4E">
        <w:rPr>
          <w:rFonts w:asciiTheme="majorBidi" w:hAnsiTheme="majorBidi" w:cstheme="majorBidi"/>
          <w:sz w:val="24"/>
          <w:szCs w:val="24"/>
        </w:rPr>
        <w:t xml:space="preserve">type </w:t>
      </w:r>
      <w:r w:rsidR="00D74833" w:rsidRPr="008B1B4E">
        <w:rPr>
          <w:rFonts w:asciiTheme="majorBidi" w:hAnsiTheme="majorBidi" w:cstheme="majorBidi"/>
          <w:sz w:val="24"/>
          <w:szCs w:val="24"/>
        </w:rPr>
        <w:t xml:space="preserve">delay function could be written </w:t>
      </w:r>
      <w:proofErr w:type="gramStart"/>
      <w:r w:rsidR="00D74833" w:rsidRPr="008B1B4E">
        <w:rPr>
          <w:rFonts w:asciiTheme="majorBidi" w:hAnsiTheme="majorBidi" w:cstheme="majorBidi"/>
          <w:sz w:val="24"/>
          <w:szCs w:val="24"/>
        </w:rPr>
        <w:t xml:space="preserve">as </w:t>
      </w:r>
      <w:proofErr w:type="gramEnd"/>
      <m:oMath>
        <m:r>
          <w:rPr>
            <w:rFonts w:ascii="Cambria Math" w:hAnsi="Cambria Math" w:cstheme="majorBidi"/>
            <w:sz w:val="24"/>
            <w:szCs w:val="24"/>
          </w:rPr>
          <m:t>d</m:t>
        </m:r>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=D-</m:t>
        </m:r>
        <m:f>
          <m:fPr>
            <m:type m:val="lin"/>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(t+1)</m:t>
            </m:r>
          </m:den>
        </m:f>
      </m:oMath>
      <w:r w:rsidR="00D74833" w:rsidRPr="008B1B4E">
        <w:rPr>
          <w:rFonts w:asciiTheme="majorBidi" w:hAnsiTheme="majorBidi" w:cstheme="majorBidi"/>
          <w:sz w:val="24"/>
          <w:szCs w:val="24"/>
        </w:rPr>
        <w:t xml:space="preserve">.  </w:t>
      </w:r>
      <w:proofErr w:type="gramStart"/>
      <w:r w:rsidR="00D74833" w:rsidRPr="008B1B4E">
        <w:rPr>
          <w:rFonts w:asciiTheme="majorBidi" w:hAnsiTheme="majorBidi" w:cstheme="majorBidi"/>
          <w:sz w:val="24"/>
          <w:szCs w:val="24"/>
        </w:rPr>
        <w:t xml:space="preserve">For this function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 xml:space="preserve">&gt;0 </m:t>
        </m:r>
      </m:oMath>
      <w:r w:rsidR="00D74833" w:rsidRPr="008B1B4E">
        <w:rPr>
          <w:rFonts w:asciiTheme="majorBidi" w:hAnsiTheme="majorBidi" w:cstheme="majorBidi"/>
          <w:sz w:val="24"/>
          <w:szCs w:val="24"/>
        </w:rPr>
        <w:t xml:space="preserve">and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&lt;0</m:t>
        </m:r>
      </m:oMath>
      <w:r w:rsidR="00D74833" w:rsidRPr="008B1B4E">
        <w:rPr>
          <w:rFonts w:asciiTheme="majorBidi" w:hAnsiTheme="majorBidi" w:cstheme="majorBidi"/>
          <w:sz w:val="24"/>
          <w:szCs w:val="24"/>
        </w:rPr>
        <w:t xml:space="preserve"> as assumed above.</w:t>
      </w:r>
      <w:proofErr w:type="gramEnd"/>
      <w:r w:rsidR="00CB0C87" w:rsidRPr="008B1B4E">
        <w:rPr>
          <w:rFonts w:asciiTheme="majorBidi" w:hAnsiTheme="majorBidi" w:cstheme="majorBidi"/>
          <w:sz w:val="24"/>
          <w:szCs w:val="24"/>
        </w:rPr>
        <w:t xml:space="preserve">     </w:t>
      </w:r>
    </w:p>
    <w:p w:rsidR="00C51926" w:rsidRPr="008B1B4E" w:rsidRDefault="00C51926" w:rsidP="002977F2">
      <w:pPr>
        <w:tabs>
          <w:tab w:val="left" w:pos="426"/>
        </w:tabs>
        <w:spacing w:after="0"/>
        <w:rPr>
          <w:rFonts w:asciiTheme="majorBidi" w:hAnsiTheme="majorBidi" w:cstheme="majorBidi"/>
          <w:sz w:val="24"/>
          <w:szCs w:val="24"/>
        </w:rPr>
      </w:pPr>
    </w:p>
    <w:p w:rsidR="007222FB" w:rsidRDefault="00C51926" w:rsidP="005E70D5">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7222FB" w:rsidRPr="008B1B4E">
        <w:rPr>
          <w:rFonts w:asciiTheme="majorBidi" w:hAnsiTheme="majorBidi" w:cstheme="majorBidi"/>
          <w:sz w:val="24"/>
          <w:szCs w:val="24"/>
        </w:rPr>
        <w:t xml:space="preserve">In context of the economics of uncertainty </w:t>
      </w:r>
      <w:r w:rsidR="00D74833" w:rsidRPr="008B1B4E">
        <w:rPr>
          <w:rFonts w:asciiTheme="majorBidi" w:hAnsiTheme="majorBidi" w:cstheme="majorBidi"/>
          <w:sz w:val="24"/>
          <w:szCs w:val="24"/>
        </w:rPr>
        <w:t>a function with the equivalent functional for</w:t>
      </w:r>
      <w:r w:rsidR="003B4A99" w:rsidRPr="008B1B4E">
        <w:rPr>
          <w:rFonts w:asciiTheme="majorBidi" w:hAnsiTheme="majorBidi" w:cstheme="majorBidi"/>
          <w:sz w:val="24"/>
          <w:szCs w:val="24"/>
        </w:rPr>
        <w:t>m</w:t>
      </w:r>
      <w:r w:rsidR="00D74833" w:rsidRPr="008B1B4E">
        <w:rPr>
          <w:rFonts w:asciiTheme="majorBidi" w:hAnsiTheme="majorBidi" w:cstheme="majorBidi"/>
          <w:sz w:val="24"/>
          <w:szCs w:val="24"/>
        </w:rPr>
        <w:t xml:space="preserve"> as the exponential delay function used here is </w:t>
      </w:r>
      <w:r w:rsidR="007222FB" w:rsidRPr="008B1B4E">
        <w:rPr>
          <w:rFonts w:asciiTheme="majorBidi" w:hAnsiTheme="majorBidi" w:cstheme="majorBidi"/>
          <w:sz w:val="24"/>
          <w:szCs w:val="24"/>
        </w:rPr>
        <w:t xml:space="preserve">the utility </w:t>
      </w:r>
      <w:proofErr w:type="gramStart"/>
      <w:r w:rsidR="007222FB" w:rsidRPr="008B1B4E">
        <w:rPr>
          <w:rFonts w:asciiTheme="majorBidi" w:hAnsiTheme="majorBidi" w:cstheme="majorBidi"/>
          <w:sz w:val="24"/>
          <w:szCs w:val="24"/>
        </w:rPr>
        <w:t>function</w:t>
      </w:r>
      <w:r w:rsidR="00965DE3">
        <w:rPr>
          <w:rFonts w:asciiTheme="majorBidi" w:hAnsiTheme="majorBidi" w:cstheme="majorBidi"/>
          <w:sz w:val="24"/>
          <w:szCs w:val="24"/>
        </w:rPr>
        <w:t xml:space="preserve"> </w:t>
      </w:r>
      <w:r w:rsidR="007222FB" w:rsidRPr="008B1B4E">
        <w:rPr>
          <w:rFonts w:asciiTheme="majorBidi" w:hAnsiTheme="majorBidi" w:cstheme="majorBidi"/>
          <w:sz w:val="24"/>
          <w:szCs w:val="24"/>
        </w:rPr>
        <w:t xml:space="preserve"> </w:t>
      </w:r>
      <w:proofErr w:type="gramEnd"/>
      <m:oMath>
        <m:r>
          <w:rPr>
            <w:rFonts w:ascii="Cambria Math" w:hAnsi="Cambria Math" w:cstheme="majorBidi"/>
            <w:sz w:val="24"/>
            <w:szCs w:val="24"/>
          </w:rPr>
          <m:t>u</m:t>
        </m:r>
        <m:d>
          <m:dPr>
            <m:ctrlPr>
              <w:rPr>
                <w:rFonts w:ascii="Cambria Math" w:hAnsi="Cambria Math" w:cstheme="majorBidi"/>
                <w:i/>
                <w:sz w:val="24"/>
                <w:szCs w:val="24"/>
              </w:rPr>
            </m:ctrlPr>
          </m:dPr>
          <m:e>
            <m:r>
              <w:rPr>
                <w:rFonts w:ascii="Cambria Math" w:hAnsi="Cambria Math" w:cstheme="majorBidi"/>
                <w:sz w:val="24"/>
                <w:szCs w:val="24"/>
              </w:rPr>
              <m:t>w</m:t>
            </m:r>
          </m:e>
        </m:d>
        <m:r>
          <w:rPr>
            <w:rFonts w:ascii="Cambria Math" w:hAnsi="Cambria Math" w:cstheme="majorBidi"/>
            <w:sz w:val="24"/>
            <w:szCs w:val="24"/>
          </w:rPr>
          <m:t>=A-b</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-rw</m:t>
            </m:r>
          </m:sup>
        </m:sSup>
      </m:oMath>
      <w:r w:rsidR="00D026BC" w:rsidRPr="008B1B4E">
        <w:rPr>
          <w:rFonts w:asciiTheme="majorBidi" w:hAnsiTheme="majorBidi" w:cstheme="majorBidi"/>
          <w:sz w:val="24"/>
          <w:szCs w:val="24"/>
        </w:rPr>
        <w:t xml:space="preserve">, where </w:t>
      </w:r>
      <w:r w:rsidR="00D026BC" w:rsidRPr="008B1B4E">
        <w:rPr>
          <w:rFonts w:asciiTheme="majorBidi" w:hAnsiTheme="majorBidi" w:cstheme="majorBidi"/>
          <w:i/>
          <w:iCs/>
          <w:sz w:val="24"/>
          <w:szCs w:val="24"/>
        </w:rPr>
        <w:t>w</w:t>
      </w:r>
      <w:r w:rsidR="00D026BC" w:rsidRPr="008B1B4E">
        <w:rPr>
          <w:rFonts w:asciiTheme="majorBidi" w:hAnsiTheme="majorBidi" w:cstheme="majorBidi"/>
          <w:sz w:val="24"/>
          <w:szCs w:val="24"/>
        </w:rPr>
        <w:t xml:space="preserve"> is uncertain income or wealth</w:t>
      </w:r>
      <w:r w:rsidR="003B4A99" w:rsidRPr="008B1B4E">
        <w:rPr>
          <w:rFonts w:asciiTheme="majorBidi" w:hAnsiTheme="majorBidi" w:cstheme="majorBidi"/>
          <w:sz w:val="24"/>
          <w:szCs w:val="24"/>
        </w:rPr>
        <w:t>.  This is</w:t>
      </w:r>
      <w:r w:rsidR="00D74833" w:rsidRPr="008B1B4E">
        <w:rPr>
          <w:rFonts w:asciiTheme="majorBidi" w:hAnsiTheme="majorBidi" w:cstheme="majorBidi"/>
          <w:sz w:val="24"/>
          <w:szCs w:val="24"/>
        </w:rPr>
        <w:t xml:space="preserve"> referred to as </w:t>
      </w:r>
      <w:r w:rsidR="00D026BC" w:rsidRPr="008B1B4E">
        <w:rPr>
          <w:rFonts w:asciiTheme="majorBidi" w:hAnsiTheme="majorBidi" w:cstheme="majorBidi"/>
          <w:sz w:val="24"/>
          <w:szCs w:val="24"/>
        </w:rPr>
        <w:t xml:space="preserve">the constant absolute risk aversion utility function.  In this case the cost of risk, or risk premium, is not influenced by an additive shift in </w:t>
      </w:r>
      <w:r w:rsidR="004A2796">
        <w:rPr>
          <w:rFonts w:asciiTheme="majorBidi" w:hAnsiTheme="majorBidi" w:cstheme="majorBidi"/>
          <w:sz w:val="24"/>
          <w:szCs w:val="24"/>
        </w:rPr>
        <w:t>the distribution of wealth, that is,</w:t>
      </w:r>
      <w:r w:rsidR="00D026BC" w:rsidRPr="008B1B4E">
        <w:rPr>
          <w:rFonts w:asciiTheme="majorBidi" w:hAnsiTheme="majorBidi" w:cstheme="majorBidi"/>
          <w:sz w:val="24"/>
          <w:szCs w:val="24"/>
        </w:rPr>
        <w:t xml:space="preserve"> by a simple constant increase or decrease in wealth in all states of the world.</w:t>
      </w:r>
      <w:r w:rsidR="005165CF" w:rsidRPr="008B1B4E">
        <w:rPr>
          <w:rStyle w:val="FootnoteReference"/>
          <w:rFonts w:asciiTheme="majorBidi" w:hAnsiTheme="majorBidi" w:cstheme="majorBidi"/>
          <w:sz w:val="24"/>
          <w:szCs w:val="24"/>
        </w:rPr>
        <w:footnoteReference w:id="15"/>
      </w:r>
      <w:r w:rsidR="00D026BC" w:rsidRPr="008B1B4E">
        <w:rPr>
          <w:rFonts w:asciiTheme="majorBidi" w:hAnsiTheme="majorBidi" w:cstheme="majorBidi"/>
          <w:sz w:val="24"/>
          <w:szCs w:val="24"/>
        </w:rPr>
        <w:t xml:space="preserve">  In the case of cites it would imply that the impact of the spread of cites over the period around the same mean time would not be affected by where that distribution of cites was placed in time.</w:t>
      </w:r>
      <w:r w:rsidR="007344D8" w:rsidRPr="008B1B4E">
        <w:rPr>
          <w:rFonts w:asciiTheme="majorBidi" w:hAnsiTheme="majorBidi" w:cstheme="majorBidi"/>
          <w:sz w:val="24"/>
          <w:szCs w:val="24"/>
        </w:rPr>
        <w:t xml:space="preserve"> </w:t>
      </w:r>
    </w:p>
    <w:p w:rsidR="00C51926" w:rsidRPr="00C51926" w:rsidRDefault="00C51926" w:rsidP="00C51926">
      <w:pPr>
        <w:tabs>
          <w:tab w:val="left" w:pos="284"/>
        </w:tabs>
        <w:spacing w:after="0"/>
        <w:rPr>
          <w:rFonts w:asciiTheme="majorBidi" w:hAnsiTheme="majorBidi" w:cstheme="majorBidi"/>
          <w:b/>
          <w:sz w:val="24"/>
          <w:szCs w:val="24"/>
        </w:rPr>
      </w:pPr>
    </w:p>
    <w:p w:rsidR="00F04708" w:rsidRDefault="005165CF" w:rsidP="00C51926">
      <w:pPr>
        <w:pStyle w:val="ListParagraph"/>
        <w:numPr>
          <w:ilvl w:val="0"/>
          <w:numId w:val="1"/>
        </w:numPr>
        <w:tabs>
          <w:tab w:val="left" w:pos="284"/>
        </w:tabs>
        <w:spacing w:after="0"/>
        <w:ind w:left="567" w:hanging="567"/>
        <w:rPr>
          <w:rFonts w:asciiTheme="majorBidi" w:hAnsiTheme="majorBidi" w:cstheme="majorBidi"/>
          <w:b/>
          <w:sz w:val="24"/>
          <w:szCs w:val="24"/>
        </w:rPr>
      </w:pPr>
      <w:r w:rsidRPr="00C51926">
        <w:rPr>
          <w:rFonts w:asciiTheme="majorBidi" w:hAnsiTheme="majorBidi" w:cstheme="majorBidi"/>
          <w:b/>
          <w:sz w:val="24"/>
          <w:szCs w:val="24"/>
        </w:rPr>
        <w:t>Application of the Framework</w:t>
      </w:r>
      <w:r w:rsidR="00F04708" w:rsidRPr="00C51926">
        <w:rPr>
          <w:rFonts w:asciiTheme="majorBidi" w:hAnsiTheme="majorBidi" w:cstheme="majorBidi"/>
          <w:b/>
          <w:sz w:val="24"/>
          <w:szCs w:val="24"/>
        </w:rPr>
        <w:t xml:space="preserve"> </w:t>
      </w:r>
    </w:p>
    <w:p w:rsidR="00C51926" w:rsidRPr="00C51926" w:rsidRDefault="00C51926" w:rsidP="00C51926">
      <w:pPr>
        <w:pStyle w:val="ListParagraph"/>
        <w:tabs>
          <w:tab w:val="left" w:pos="284"/>
        </w:tabs>
        <w:spacing w:after="0"/>
        <w:ind w:left="567"/>
        <w:rPr>
          <w:rFonts w:asciiTheme="majorBidi" w:hAnsiTheme="majorBidi" w:cstheme="majorBidi"/>
          <w:b/>
          <w:sz w:val="12"/>
          <w:szCs w:val="12"/>
        </w:rPr>
      </w:pPr>
    </w:p>
    <w:p w:rsidR="001B1284" w:rsidRDefault="007F0BEE"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 xml:space="preserve">In </w:t>
      </w:r>
      <w:r w:rsidRPr="008B1B4E">
        <w:rPr>
          <w:rFonts w:asciiTheme="majorBidi" w:hAnsiTheme="majorBidi" w:cstheme="majorBidi"/>
          <w:sz w:val="24"/>
          <w:szCs w:val="24"/>
        </w:rPr>
        <w:t xml:space="preserve">this section </w:t>
      </w:r>
      <w:r>
        <w:rPr>
          <w:rFonts w:asciiTheme="majorBidi" w:hAnsiTheme="majorBidi" w:cstheme="majorBidi"/>
          <w:sz w:val="24"/>
          <w:szCs w:val="24"/>
        </w:rPr>
        <w:t xml:space="preserve">we </w:t>
      </w:r>
      <w:r w:rsidRPr="008B1B4E">
        <w:rPr>
          <w:rFonts w:asciiTheme="majorBidi" w:hAnsiTheme="majorBidi" w:cstheme="majorBidi"/>
          <w:sz w:val="24"/>
          <w:szCs w:val="24"/>
        </w:rPr>
        <w:t>make use of data on 10-year citation patterns collected as part of two other studies</w:t>
      </w:r>
      <w:r>
        <w:rPr>
          <w:rFonts w:asciiTheme="majorBidi" w:hAnsiTheme="majorBidi" w:cstheme="majorBidi"/>
          <w:sz w:val="24"/>
          <w:szCs w:val="24"/>
        </w:rPr>
        <w:t xml:space="preserve"> to</w:t>
      </w:r>
      <w:r w:rsidR="001B1284" w:rsidRPr="008B1B4E">
        <w:rPr>
          <w:rFonts w:asciiTheme="majorBidi" w:hAnsiTheme="majorBidi" w:cstheme="majorBidi"/>
          <w:sz w:val="24"/>
          <w:szCs w:val="24"/>
        </w:rPr>
        <w:t xml:space="preserve"> demonstrate the ways in which the methods developed above can be used to determine both general patterns in citation timing and the importance of the differences</w:t>
      </w:r>
      <w:r w:rsidR="005165CF" w:rsidRPr="008B1B4E">
        <w:rPr>
          <w:rFonts w:asciiTheme="majorBidi" w:hAnsiTheme="majorBidi" w:cstheme="majorBidi"/>
          <w:sz w:val="24"/>
          <w:szCs w:val="24"/>
        </w:rPr>
        <w:t xml:space="preserve"> in timing</w:t>
      </w:r>
      <w:r>
        <w:rPr>
          <w:rFonts w:asciiTheme="majorBidi" w:hAnsiTheme="majorBidi" w:cstheme="majorBidi"/>
          <w:sz w:val="24"/>
          <w:szCs w:val="24"/>
        </w:rPr>
        <w:t>.</w:t>
      </w:r>
      <w:r w:rsidR="001B1284" w:rsidRPr="008B1B4E">
        <w:rPr>
          <w:rFonts w:asciiTheme="majorBidi" w:hAnsiTheme="majorBidi" w:cstheme="majorBidi"/>
          <w:sz w:val="24"/>
          <w:szCs w:val="24"/>
        </w:rPr>
        <w:t xml:space="preserve">  Tressler and Anderson (2012) considers citation lags for New Zealand economists and suggests that they make it difficult to rely on citation counts as meaningful measures of research output in time-limited research assessments.  Anderson and Tressler (2016)  use</w:t>
      </w:r>
      <w:r w:rsidR="005165CF" w:rsidRPr="008B1B4E">
        <w:rPr>
          <w:rFonts w:asciiTheme="majorBidi" w:hAnsiTheme="majorBidi" w:cstheme="majorBidi"/>
          <w:sz w:val="24"/>
          <w:szCs w:val="24"/>
        </w:rPr>
        <w:t>s</w:t>
      </w:r>
      <w:r w:rsidR="001B1284" w:rsidRPr="008B1B4E">
        <w:rPr>
          <w:rFonts w:asciiTheme="majorBidi" w:hAnsiTheme="majorBidi" w:cstheme="majorBidi"/>
          <w:sz w:val="24"/>
          <w:szCs w:val="24"/>
        </w:rPr>
        <w:t xml:space="preserve"> citation capture rate data</w:t>
      </w:r>
      <w:r w:rsidR="005165CF" w:rsidRPr="008B1B4E">
        <w:rPr>
          <w:rFonts w:asciiTheme="majorBidi" w:hAnsiTheme="majorBidi" w:cstheme="majorBidi"/>
          <w:sz w:val="24"/>
          <w:szCs w:val="24"/>
        </w:rPr>
        <w:t xml:space="preserve"> </w:t>
      </w:r>
      <w:r w:rsidR="001B1284" w:rsidRPr="008B1B4E">
        <w:rPr>
          <w:rFonts w:asciiTheme="majorBidi" w:hAnsiTheme="majorBidi" w:cstheme="majorBidi"/>
          <w:sz w:val="24"/>
          <w:szCs w:val="24"/>
        </w:rPr>
        <w:t>to descriptively compare citation timing patterns between social sciences</w:t>
      </w:r>
      <w:r w:rsidR="005165CF" w:rsidRPr="008B1B4E">
        <w:rPr>
          <w:rFonts w:asciiTheme="majorBidi" w:hAnsiTheme="majorBidi" w:cstheme="majorBidi"/>
          <w:sz w:val="24"/>
          <w:szCs w:val="24"/>
        </w:rPr>
        <w:t>, business subjects</w:t>
      </w:r>
      <w:r w:rsidR="001B1284" w:rsidRPr="008B1B4E">
        <w:rPr>
          <w:rFonts w:asciiTheme="majorBidi" w:hAnsiTheme="majorBidi" w:cstheme="majorBidi"/>
          <w:sz w:val="24"/>
          <w:szCs w:val="24"/>
        </w:rPr>
        <w:t xml:space="preserve"> and science and between leading and lower ranked journals in economics.  They show that short-term citation counting favours science over social science and within economics, lower quality journals overs higher quality one</w:t>
      </w:r>
      <w:r w:rsidR="005165CF" w:rsidRPr="008B1B4E">
        <w:rPr>
          <w:rFonts w:asciiTheme="majorBidi" w:hAnsiTheme="majorBidi" w:cstheme="majorBidi"/>
          <w:sz w:val="24"/>
          <w:szCs w:val="24"/>
        </w:rPr>
        <w:t>s</w:t>
      </w:r>
      <w:r w:rsidR="001B1284" w:rsidRPr="008B1B4E">
        <w:rPr>
          <w:rFonts w:asciiTheme="majorBidi" w:hAnsiTheme="majorBidi" w:cstheme="majorBidi"/>
          <w:sz w:val="24"/>
          <w:szCs w:val="24"/>
        </w:rPr>
        <w:t xml:space="preserve">.  </w:t>
      </w:r>
    </w:p>
    <w:p w:rsidR="00C51926" w:rsidRPr="008B1B4E" w:rsidRDefault="00C51926" w:rsidP="002977F2">
      <w:pPr>
        <w:tabs>
          <w:tab w:val="left" w:pos="426"/>
        </w:tabs>
        <w:spacing w:after="0"/>
        <w:rPr>
          <w:rFonts w:asciiTheme="majorBidi" w:hAnsiTheme="majorBidi" w:cstheme="majorBidi"/>
          <w:sz w:val="24"/>
          <w:szCs w:val="24"/>
        </w:rPr>
      </w:pPr>
    </w:p>
    <w:p w:rsidR="008825C0" w:rsidRDefault="00C51926" w:rsidP="002977F2">
      <w:pPr>
        <w:tabs>
          <w:tab w:val="left" w:pos="426"/>
        </w:tabs>
        <w:spacing w:after="0"/>
        <w:rPr>
          <w:rFonts w:asciiTheme="majorBidi" w:hAnsiTheme="majorBidi" w:cstheme="majorBidi"/>
          <w:b/>
          <w:iCs/>
          <w:sz w:val="24"/>
          <w:szCs w:val="24"/>
        </w:rPr>
      </w:pPr>
      <w:r>
        <w:rPr>
          <w:rFonts w:asciiTheme="majorBidi" w:hAnsiTheme="majorBidi" w:cstheme="majorBidi"/>
          <w:b/>
          <w:iCs/>
          <w:sz w:val="24"/>
          <w:szCs w:val="24"/>
        </w:rPr>
        <w:t>Example One:</w:t>
      </w:r>
      <w:r w:rsidR="001B1284" w:rsidRPr="00C51926">
        <w:rPr>
          <w:rFonts w:asciiTheme="majorBidi" w:hAnsiTheme="majorBidi" w:cstheme="majorBidi"/>
          <w:b/>
          <w:iCs/>
          <w:sz w:val="24"/>
          <w:szCs w:val="24"/>
        </w:rPr>
        <w:t xml:space="preserve"> </w:t>
      </w:r>
    </w:p>
    <w:p w:rsidR="001B1284" w:rsidRDefault="001B1284" w:rsidP="002977F2">
      <w:pPr>
        <w:tabs>
          <w:tab w:val="left" w:pos="426"/>
        </w:tabs>
        <w:spacing w:after="0"/>
        <w:rPr>
          <w:rFonts w:asciiTheme="majorBidi" w:hAnsiTheme="majorBidi" w:cstheme="majorBidi"/>
          <w:b/>
          <w:sz w:val="24"/>
          <w:szCs w:val="24"/>
        </w:rPr>
      </w:pPr>
      <w:r w:rsidRPr="00C51926">
        <w:rPr>
          <w:rFonts w:asciiTheme="majorBidi" w:hAnsiTheme="majorBidi" w:cstheme="majorBidi"/>
          <w:b/>
          <w:iCs/>
          <w:sz w:val="24"/>
          <w:szCs w:val="24"/>
        </w:rPr>
        <w:t xml:space="preserve">Comparisons of </w:t>
      </w:r>
      <w:r w:rsidR="00F04708" w:rsidRPr="00C51926">
        <w:rPr>
          <w:rFonts w:asciiTheme="majorBidi" w:hAnsiTheme="majorBidi" w:cstheme="majorBidi"/>
          <w:b/>
          <w:iCs/>
          <w:sz w:val="24"/>
          <w:szCs w:val="24"/>
        </w:rPr>
        <w:t xml:space="preserve">Citation Patters for </w:t>
      </w:r>
      <w:r w:rsidRPr="00C51926">
        <w:rPr>
          <w:rFonts w:asciiTheme="majorBidi" w:hAnsiTheme="majorBidi" w:cstheme="majorBidi"/>
          <w:b/>
          <w:iCs/>
          <w:sz w:val="24"/>
          <w:szCs w:val="24"/>
        </w:rPr>
        <w:t>Journals in Economics</w:t>
      </w:r>
      <w:r w:rsidRPr="00C51926">
        <w:rPr>
          <w:rFonts w:asciiTheme="majorBidi" w:hAnsiTheme="majorBidi" w:cstheme="majorBidi"/>
          <w:b/>
          <w:sz w:val="24"/>
          <w:szCs w:val="24"/>
        </w:rPr>
        <w:t xml:space="preserve">  </w:t>
      </w:r>
    </w:p>
    <w:p w:rsidR="00C51926" w:rsidRPr="00C51926" w:rsidRDefault="00C51926" w:rsidP="002977F2">
      <w:pPr>
        <w:tabs>
          <w:tab w:val="left" w:pos="426"/>
        </w:tabs>
        <w:spacing w:after="0"/>
        <w:rPr>
          <w:rFonts w:asciiTheme="majorBidi" w:hAnsiTheme="majorBidi" w:cstheme="majorBidi"/>
          <w:b/>
          <w:sz w:val="12"/>
          <w:szCs w:val="12"/>
        </w:rPr>
      </w:pPr>
    </w:p>
    <w:p w:rsidR="000366D4" w:rsidRDefault="007D679A" w:rsidP="00B04C59">
      <w:pPr>
        <w:tabs>
          <w:tab w:val="left" w:pos="426"/>
        </w:tabs>
        <w:spacing w:after="0"/>
        <w:jc w:val="both"/>
        <w:rPr>
          <w:rFonts w:asciiTheme="majorBidi" w:hAnsiTheme="majorBidi" w:cstheme="majorBidi"/>
          <w:sz w:val="24"/>
          <w:szCs w:val="24"/>
        </w:rPr>
      </w:pPr>
      <w:r w:rsidRPr="008B1B4E">
        <w:rPr>
          <w:rFonts w:asciiTheme="majorBidi" w:hAnsiTheme="majorBidi" w:cstheme="majorBidi"/>
          <w:sz w:val="24"/>
          <w:szCs w:val="24"/>
        </w:rPr>
        <w:t xml:space="preserve">We consider first </w:t>
      </w:r>
      <w:r w:rsidR="006E7CE6" w:rsidRPr="008B1B4E">
        <w:rPr>
          <w:rFonts w:asciiTheme="majorBidi" w:hAnsiTheme="majorBidi" w:cstheme="majorBidi"/>
          <w:sz w:val="24"/>
          <w:szCs w:val="24"/>
        </w:rPr>
        <w:t>10 year citation patter</w:t>
      </w:r>
      <w:r w:rsidR="005165CF" w:rsidRPr="008B1B4E">
        <w:rPr>
          <w:rFonts w:asciiTheme="majorBidi" w:hAnsiTheme="majorBidi" w:cstheme="majorBidi"/>
          <w:sz w:val="24"/>
          <w:szCs w:val="24"/>
        </w:rPr>
        <w:t>n</w:t>
      </w:r>
      <w:r w:rsidR="006E7CE6" w:rsidRPr="008B1B4E">
        <w:rPr>
          <w:rFonts w:asciiTheme="majorBidi" w:hAnsiTheme="majorBidi" w:cstheme="majorBidi"/>
          <w:sz w:val="24"/>
          <w:szCs w:val="24"/>
        </w:rPr>
        <w:t>s for research published in a number of</w:t>
      </w:r>
      <w:r w:rsidR="009F0534" w:rsidRPr="008B1B4E">
        <w:rPr>
          <w:rFonts w:asciiTheme="majorBidi" w:hAnsiTheme="majorBidi" w:cstheme="majorBidi"/>
          <w:sz w:val="24"/>
          <w:szCs w:val="24"/>
        </w:rPr>
        <w:t xml:space="preserve"> leading </w:t>
      </w:r>
      <w:r w:rsidRPr="008B1B4E">
        <w:rPr>
          <w:rFonts w:asciiTheme="majorBidi" w:hAnsiTheme="majorBidi" w:cstheme="majorBidi"/>
          <w:sz w:val="24"/>
          <w:szCs w:val="24"/>
        </w:rPr>
        <w:t>journals in economics</w:t>
      </w:r>
      <w:r w:rsidR="009F0534" w:rsidRPr="008B1B4E">
        <w:rPr>
          <w:rFonts w:asciiTheme="majorBidi" w:hAnsiTheme="majorBidi" w:cstheme="majorBidi"/>
          <w:sz w:val="24"/>
          <w:szCs w:val="24"/>
        </w:rPr>
        <w:t xml:space="preserve">: </w:t>
      </w:r>
      <w:r w:rsidR="009F0534" w:rsidRPr="008B1B4E">
        <w:rPr>
          <w:rFonts w:asciiTheme="majorBidi" w:hAnsiTheme="majorBidi" w:cstheme="majorBidi"/>
          <w:i/>
          <w:iCs/>
          <w:sz w:val="24"/>
          <w:szCs w:val="24"/>
        </w:rPr>
        <w:t>Journal of Political Economy</w:t>
      </w:r>
      <w:r w:rsidR="009F0534" w:rsidRPr="008B1B4E">
        <w:rPr>
          <w:rFonts w:asciiTheme="majorBidi" w:hAnsiTheme="majorBidi" w:cstheme="majorBidi"/>
          <w:sz w:val="24"/>
          <w:szCs w:val="24"/>
        </w:rPr>
        <w:t xml:space="preserve"> (</w:t>
      </w:r>
      <w:r w:rsidR="009F0534" w:rsidRPr="008B1B4E">
        <w:rPr>
          <w:rFonts w:asciiTheme="majorBidi" w:hAnsiTheme="majorBidi" w:cstheme="majorBidi"/>
          <w:i/>
          <w:iCs/>
          <w:sz w:val="24"/>
          <w:szCs w:val="24"/>
        </w:rPr>
        <w:t>JPE</w:t>
      </w:r>
      <w:r w:rsidR="009F0534" w:rsidRPr="008B1B4E">
        <w:rPr>
          <w:rFonts w:asciiTheme="majorBidi" w:hAnsiTheme="majorBidi" w:cstheme="majorBidi"/>
          <w:sz w:val="24"/>
          <w:szCs w:val="24"/>
        </w:rPr>
        <w:t xml:space="preserve">), </w:t>
      </w:r>
      <w:r w:rsidR="009F0534" w:rsidRPr="008B1B4E">
        <w:rPr>
          <w:rFonts w:asciiTheme="majorBidi" w:hAnsiTheme="majorBidi" w:cstheme="majorBidi"/>
          <w:i/>
          <w:iCs/>
          <w:sz w:val="24"/>
          <w:szCs w:val="24"/>
        </w:rPr>
        <w:t>Quarterly Journal of Economics</w:t>
      </w:r>
      <w:r w:rsidR="009F0534" w:rsidRPr="008B1B4E">
        <w:rPr>
          <w:rFonts w:asciiTheme="majorBidi" w:hAnsiTheme="majorBidi" w:cstheme="majorBidi"/>
          <w:sz w:val="24"/>
          <w:szCs w:val="24"/>
        </w:rPr>
        <w:t xml:space="preserve"> (</w:t>
      </w:r>
      <w:r w:rsidR="009F0534" w:rsidRPr="008B1B4E">
        <w:rPr>
          <w:rFonts w:asciiTheme="majorBidi" w:hAnsiTheme="majorBidi" w:cstheme="majorBidi"/>
          <w:i/>
          <w:iCs/>
          <w:sz w:val="24"/>
          <w:szCs w:val="24"/>
        </w:rPr>
        <w:t>QJE</w:t>
      </w:r>
      <w:r w:rsidR="009F0534" w:rsidRPr="008B1B4E">
        <w:rPr>
          <w:rFonts w:asciiTheme="majorBidi" w:hAnsiTheme="majorBidi" w:cstheme="majorBidi"/>
          <w:sz w:val="24"/>
          <w:szCs w:val="24"/>
        </w:rPr>
        <w:t xml:space="preserve">), </w:t>
      </w:r>
      <w:r w:rsidR="009F0534" w:rsidRPr="008B1B4E">
        <w:rPr>
          <w:rFonts w:asciiTheme="majorBidi" w:hAnsiTheme="majorBidi" w:cstheme="majorBidi"/>
          <w:i/>
          <w:iCs/>
          <w:sz w:val="24"/>
          <w:szCs w:val="24"/>
        </w:rPr>
        <w:t>American Economic Review</w:t>
      </w:r>
      <w:r w:rsidR="009F0534" w:rsidRPr="008B1B4E">
        <w:rPr>
          <w:rFonts w:asciiTheme="majorBidi" w:hAnsiTheme="majorBidi" w:cstheme="majorBidi"/>
          <w:sz w:val="24"/>
          <w:szCs w:val="24"/>
        </w:rPr>
        <w:t xml:space="preserve"> (</w:t>
      </w:r>
      <w:r w:rsidR="009F0534" w:rsidRPr="008B1B4E">
        <w:rPr>
          <w:rFonts w:asciiTheme="majorBidi" w:hAnsiTheme="majorBidi" w:cstheme="majorBidi"/>
          <w:i/>
          <w:iCs/>
          <w:sz w:val="24"/>
          <w:szCs w:val="24"/>
        </w:rPr>
        <w:t>AER</w:t>
      </w:r>
      <w:r w:rsidR="009F0534" w:rsidRPr="008B1B4E">
        <w:rPr>
          <w:rFonts w:asciiTheme="majorBidi" w:hAnsiTheme="majorBidi" w:cstheme="majorBidi"/>
          <w:sz w:val="24"/>
          <w:szCs w:val="24"/>
        </w:rPr>
        <w:t xml:space="preserve">), </w:t>
      </w:r>
      <w:r w:rsidR="009F0534" w:rsidRPr="008B1B4E">
        <w:rPr>
          <w:rFonts w:asciiTheme="majorBidi" w:hAnsiTheme="majorBidi" w:cstheme="majorBidi"/>
          <w:i/>
          <w:iCs/>
          <w:sz w:val="24"/>
          <w:szCs w:val="24"/>
        </w:rPr>
        <w:t>Review of Economic Studies</w:t>
      </w:r>
      <w:r w:rsidR="009F0534" w:rsidRPr="008B1B4E">
        <w:rPr>
          <w:rFonts w:asciiTheme="majorBidi" w:hAnsiTheme="majorBidi" w:cstheme="majorBidi"/>
          <w:sz w:val="24"/>
          <w:szCs w:val="24"/>
        </w:rPr>
        <w:t xml:space="preserve"> (</w:t>
      </w:r>
      <w:r w:rsidR="009F0534" w:rsidRPr="008B1B4E">
        <w:rPr>
          <w:rFonts w:asciiTheme="majorBidi" w:hAnsiTheme="majorBidi" w:cstheme="majorBidi"/>
          <w:i/>
          <w:iCs/>
          <w:sz w:val="24"/>
          <w:szCs w:val="24"/>
        </w:rPr>
        <w:t>RES</w:t>
      </w:r>
      <w:r w:rsidR="009F0534" w:rsidRPr="008B1B4E">
        <w:rPr>
          <w:rFonts w:asciiTheme="majorBidi" w:hAnsiTheme="majorBidi" w:cstheme="majorBidi"/>
          <w:sz w:val="24"/>
          <w:szCs w:val="24"/>
        </w:rPr>
        <w:t>)</w:t>
      </w:r>
      <w:r w:rsidR="00657460" w:rsidRPr="008B1B4E">
        <w:rPr>
          <w:rFonts w:asciiTheme="majorBidi" w:hAnsiTheme="majorBidi" w:cstheme="majorBidi"/>
          <w:sz w:val="24"/>
          <w:szCs w:val="24"/>
        </w:rPr>
        <w:t xml:space="preserve"> and </w:t>
      </w:r>
      <w:proofErr w:type="spellStart"/>
      <w:r w:rsidR="00657460" w:rsidRPr="008B1B4E">
        <w:rPr>
          <w:rFonts w:asciiTheme="majorBidi" w:hAnsiTheme="majorBidi" w:cstheme="majorBidi"/>
          <w:i/>
          <w:iCs/>
          <w:sz w:val="24"/>
          <w:szCs w:val="24"/>
        </w:rPr>
        <w:t>Econometrica</w:t>
      </w:r>
      <w:proofErr w:type="spellEnd"/>
      <w:r w:rsidR="003B4A99" w:rsidRPr="008B1B4E">
        <w:rPr>
          <w:rFonts w:asciiTheme="majorBidi" w:hAnsiTheme="majorBidi" w:cstheme="majorBidi"/>
          <w:i/>
          <w:iCs/>
          <w:sz w:val="24"/>
          <w:szCs w:val="24"/>
        </w:rPr>
        <w:t xml:space="preserve"> </w:t>
      </w:r>
      <w:r w:rsidR="003B4A99" w:rsidRPr="008B1B4E">
        <w:rPr>
          <w:rFonts w:asciiTheme="majorBidi" w:hAnsiTheme="majorBidi" w:cstheme="majorBidi"/>
          <w:sz w:val="24"/>
          <w:szCs w:val="24"/>
        </w:rPr>
        <w:t>(</w:t>
      </w:r>
      <w:r w:rsidR="003B4A99" w:rsidRPr="008B1B4E">
        <w:rPr>
          <w:rFonts w:asciiTheme="majorBidi" w:hAnsiTheme="majorBidi" w:cstheme="majorBidi"/>
          <w:i/>
          <w:iCs/>
          <w:sz w:val="24"/>
          <w:szCs w:val="24"/>
        </w:rPr>
        <w:t>EM</w:t>
      </w:r>
      <w:r w:rsidR="003B4A99" w:rsidRPr="008B1B4E">
        <w:rPr>
          <w:rFonts w:asciiTheme="majorBidi" w:hAnsiTheme="majorBidi" w:cstheme="majorBidi"/>
          <w:sz w:val="24"/>
          <w:szCs w:val="24"/>
        </w:rPr>
        <w:t>)</w:t>
      </w:r>
      <w:r w:rsidRPr="008B1B4E">
        <w:rPr>
          <w:rFonts w:asciiTheme="majorBidi" w:hAnsiTheme="majorBidi" w:cstheme="majorBidi"/>
          <w:sz w:val="24"/>
          <w:szCs w:val="24"/>
        </w:rPr>
        <w:t xml:space="preserve"> and for comparison purposes two </w:t>
      </w:r>
      <w:r w:rsidR="00657460" w:rsidRPr="008B1B4E">
        <w:rPr>
          <w:rFonts w:asciiTheme="majorBidi" w:hAnsiTheme="majorBidi" w:cstheme="majorBidi"/>
          <w:sz w:val="24"/>
          <w:szCs w:val="24"/>
        </w:rPr>
        <w:t xml:space="preserve"> </w:t>
      </w:r>
      <w:r w:rsidR="002977F2">
        <w:rPr>
          <w:rFonts w:asciiTheme="majorBidi" w:hAnsiTheme="majorBidi" w:cstheme="majorBidi"/>
          <w:sz w:val="24"/>
          <w:szCs w:val="24"/>
        </w:rPr>
        <w:t>'</w:t>
      </w:r>
      <w:r w:rsidR="00657460" w:rsidRPr="008B1B4E">
        <w:rPr>
          <w:rFonts w:asciiTheme="majorBidi" w:hAnsiTheme="majorBidi" w:cstheme="majorBidi"/>
          <w:sz w:val="24"/>
          <w:szCs w:val="24"/>
        </w:rPr>
        <w:t>letters</w:t>
      </w:r>
      <w:r w:rsidR="002977F2">
        <w:rPr>
          <w:rFonts w:asciiTheme="majorBidi" w:hAnsiTheme="majorBidi" w:cstheme="majorBidi"/>
          <w:sz w:val="24"/>
          <w:szCs w:val="24"/>
        </w:rPr>
        <w:t>'</w:t>
      </w:r>
      <w:r w:rsidR="00657460" w:rsidRPr="008B1B4E">
        <w:rPr>
          <w:rFonts w:asciiTheme="majorBidi" w:hAnsiTheme="majorBidi" w:cstheme="majorBidi"/>
          <w:sz w:val="24"/>
          <w:szCs w:val="24"/>
        </w:rPr>
        <w:t xml:space="preserve"> journal</w:t>
      </w:r>
      <w:r w:rsidR="00FB30F8" w:rsidRPr="008B1B4E">
        <w:rPr>
          <w:rFonts w:asciiTheme="majorBidi" w:hAnsiTheme="majorBidi" w:cstheme="majorBidi"/>
          <w:sz w:val="24"/>
          <w:szCs w:val="24"/>
        </w:rPr>
        <w:t>s</w:t>
      </w:r>
      <w:r w:rsidR="00657460" w:rsidRPr="008B1B4E">
        <w:rPr>
          <w:rFonts w:asciiTheme="majorBidi" w:hAnsiTheme="majorBidi" w:cstheme="majorBidi"/>
          <w:sz w:val="24"/>
          <w:szCs w:val="24"/>
        </w:rPr>
        <w:t xml:space="preserve"> </w:t>
      </w:r>
      <w:r w:rsidRPr="008B1B4E">
        <w:rPr>
          <w:rFonts w:asciiTheme="majorBidi" w:hAnsiTheme="majorBidi" w:cstheme="majorBidi"/>
          <w:i/>
          <w:iCs/>
          <w:sz w:val="24"/>
          <w:szCs w:val="24"/>
        </w:rPr>
        <w:t>Ap</w:t>
      </w:r>
      <w:r w:rsidR="005D2B8E" w:rsidRPr="008B1B4E">
        <w:rPr>
          <w:rFonts w:asciiTheme="majorBidi" w:hAnsiTheme="majorBidi" w:cstheme="majorBidi"/>
          <w:i/>
          <w:iCs/>
          <w:sz w:val="24"/>
          <w:szCs w:val="24"/>
        </w:rPr>
        <w:t xml:space="preserve">plied Economics Letters </w:t>
      </w:r>
      <w:r w:rsidR="003B4A99" w:rsidRPr="008B1B4E">
        <w:rPr>
          <w:rFonts w:asciiTheme="majorBidi" w:hAnsiTheme="majorBidi" w:cstheme="majorBidi"/>
          <w:sz w:val="24"/>
          <w:szCs w:val="24"/>
        </w:rPr>
        <w:t>(</w:t>
      </w:r>
      <w:r w:rsidR="003B4A99" w:rsidRPr="008B1B4E">
        <w:rPr>
          <w:rFonts w:asciiTheme="majorBidi" w:hAnsiTheme="majorBidi" w:cstheme="majorBidi"/>
          <w:i/>
          <w:iCs/>
          <w:sz w:val="24"/>
          <w:szCs w:val="24"/>
        </w:rPr>
        <w:t>AEL</w:t>
      </w:r>
      <w:r w:rsidR="003B4A99" w:rsidRPr="008B1B4E">
        <w:rPr>
          <w:rFonts w:asciiTheme="majorBidi" w:hAnsiTheme="majorBidi" w:cstheme="majorBidi"/>
          <w:sz w:val="24"/>
          <w:szCs w:val="24"/>
        </w:rPr>
        <w:t>)</w:t>
      </w:r>
      <w:r w:rsidR="003B4A99" w:rsidRPr="008B1B4E">
        <w:rPr>
          <w:rFonts w:asciiTheme="majorBidi" w:hAnsiTheme="majorBidi" w:cstheme="majorBidi"/>
          <w:i/>
          <w:iCs/>
          <w:sz w:val="24"/>
          <w:szCs w:val="24"/>
        </w:rPr>
        <w:t xml:space="preserve"> </w:t>
      </w:r>
      <w:r w:rsidRPr="008B1B4E">
        <w:rPr>
          <w:rFonts w:asciiTheme="majorBidi" w:hAnsiTheme="majorBidi" w:cstheme="majorBidi"/>
          <w:sz w:val="24"/>
          <w:szCs w:val="24"/>
        </w:rPr>
        <w:t>and</w:t>
      </w:r>
      <w:r w:rsidR="00657460" w:rsidRPr="008B1B4E">
        <w:rPr>
          <w:rFonts w:asciiTheme="majorBidi" w:hAnsiTheme="majorBidi" w:cstheme="majorBidi"/>
          <w:sz w:val="24"/>
          <w:szCs w:val="24"/>
        </w:rPr>
        <w:t xml:space="preserve"> </w:t>
      </w:r>
      <w:r w:rsidR="005D2B8E" w:rsidRPr="008B1B4E">
        <w:rPr>
          <w:rFonts w:asciiTheme="majorBidi" w:hAnsiTheme="majorBidi" w:cstheme="majorBidi"/>
          <w:i/>
          <w:iCs/>
          <w:sz w:val="24"/>
          <w:szCs w:val="24"/>
        </w:rPr>
        <w:t>Economics Letters</w:t>
      </w:r>
      <w:r w:rsidR="003B4A99" w:rsidRPr="008B1B4E">
        <w:rPr>
          <w:rFonts w:asciiTheme="majorBidi" w:hAnsiTheme="majorBidi" w:cstheme="majorBidi"/>
          <w:i/>
          <w:iCs/>
          <w:sz w:val="24"/>
          <w:szCs w:val="24"/>
        </w:rPr>
        <w:t xml:space="preserve"> </w:t>
      </w:r>
      <w:r w:rsidR="003B4A99" w:rsidRPr="008B1B4E">
        <w:rPr>
          <w:rFonts w:asciiTheme="majorBidi" w:hAnsiTheme="majorBidi" w:cstheme="majorBidi"/>
          <w:sz w:val="24"/>
          <w:szCs w:val="24"/>
        </w:rPr>
        <w:t>(</w:t>
      </w:r>
      <w:r w:rsidR="003B4A99" w:rsidRPr="008B1B4E">
        <w:rPr>
          <w:rFonts w:asciiTheme="majorBidi" w:hAnsiTheme="majorBidi" w:cstheme="majorBidi"/>
          <w:i/>
          <w:iCs/>
          <w:sz w:val="24"/>
          <w:szCs w:val="24"/>
        </w:rPr>
        <w:t>EL</w:t>
      </w:r>
      <w:r w:rsidR="003B4A99" w:rsidRPr="008B1B4E">
        <w:rPr>
          <w:rFonts w:asciiTheme="majorBidi" w:hAnsiTheme="majorBidi" w:cstheme="majorBidi"/>
          <w:sz w:val="24"/>
          <w:szCs w:val="24"/>
        </w:rPr>
        <w:t>)</w:t>
      </w:r>
      <w:r w:rsidR="00657460" w:rsidRPr="008B1B4E">
        <w:rPr>
          <w:rFonts w:asciiTheme="majorBidi" w:hAnsiTheme="majorBidi" w:cstheme="majorBidi"/>
          <w:sz w:val="24"/>
          <w:szCs w:val="24"/>
        </w:rPr>
        <w:t xml:space="preserve">.  </w:t>
      </w:r>
      <w:r w:rsidRPr="008B1B4E">
        <w:rPr>
          <w:rFonts w:asciiTheme="majorBidi" w:hAnsiTheme="majorBidi" w:cstheme="majorBidi"/>
          <w:sz w:val="24"/>
          <w:szCs w:val="24"/>
        </w:rPr>
        <w:t>Letters journal are often</w:t>
      </w:r>
      <w:r w:rsidR="007F0BEE">
        <w:rPr>
          <w:rFonts w:asciiTheme="majorBidi" w:hAnsiTheme="majorBidi" w:cstheme="majorBidi"/>
          <w:sz w:val="24"/>
          <w:szCs w:val="24"/>
        </w:rPr>
        <w:t xml:space="preserve"> assumed to </w:t>
      </w:r>
      <w:r w:rsidRPr="008B1B4E">
        <w:rPr>
          <w:rFonts w:asciiTheme="majorBidi" w:hAnsiTheme="majorBidi" w:cstheme="majorBidi"/>
          <w:sz w:val="24"/>
          <w:szCs w:val="24"/>
        </w:rPr>
        <w:t>provid</w:t>
      </w:r>
      <w:r w:rsidR="007F0BEE">
        <w:rPr>
          <w:rFonts w:asciiTheme="majorBidi" w:hAnsiTheme="majorBidi" w:cstheme="majorBidi"/>
          <w:sz w:val="24"/>
          <w:szCs w:val="24"/>
        </w:rPr>
        <w:t>e</w:t>
      </w:r>
      <w:r w:rsidRPr="008B1B4E">
        <w:rPr>
          <w:rFonts w:asciiTheme="majorBidi" w:hAnsiTheme="majorBidi" w:cstheme="majorBidi"/>
          <w:sz w:val="24"/>
          <w:szCs w:val="24"/>
        </w:rPr>
        <w:t xml:space="preserve"> the opportunity for research results to be disseminated rapidly</w:t>
      </w:r>
      <w:r w:rsidR="007F0BEE">
        <w:rPr>
          <w:rFonts w:asciiTheme="majorBidi" w:hAnsiTheme="majorBidi" w:cstheme="majorBidi"/>
          <w:sz w:val="24"/>
          <w:szCs w:val="24"/>
        </w:rPr>
        <w:t xml:space="preserve">.  Rapid dissemination </w:t>
      </w:r>
      <w:r w:rsidR="00CF2B84">
        <w:rPr>
          <w:rFonts w:asciiTheme="majorBidi" w:hAnsiTheme="majorBidi" w:cstheme="majorBidi"/>
          <w:sz w:val="24"/>
          <w:szCs w:val="24"/>
        </w:rPr>
        <w:t xml:space="preserve">is </w:t>
      </w:r>
      <w:r w:rsidRPr="008B1B4E">
        <w:rPr>
          <w:rFonts w:asciiTheme="majorBidi" w:hAnsiTheme="majorBidi" w:cstheme="majorBidi"/>
          <w:sz w:val="24"/>
          <w:szCs w:val="24"/>
        </w:rPr>
        <w:t>a s</w:t>
      </w:r>
      <w:r w:rsidR="005D2B8E" w:rsidRPr="008B1B4E">
        <w:rPr>
          <w:rFonts w:asciiTheme="majorBidi" w:hAnsiTheme="majorBidi" w:cstheme="majorBidi"/>
          <w:sz w:val="24"/>
          <w:szCs w:val="24"/>
        </w:rPr>
        <w:t xml:space="preserve">tated aim of </w:t>
      </w:r>
      <w:r w:rsidR="00657460" w:rsidRPr="008B1B4E">
        <w:rPr>
          <w:rFonts w:asciiTheme="majorBidi" w:hAnsiTheme="majorBidi" w:cstheme="majorBidi"/>
          <w:i/>
          <w:iCs/>
          <w:sz w:val="24"/>
          <w:szCs w:val="24"/>
        </w:rPr>
        <w:t>Economics Letters</w:t>
      </w:r>
      <w:r w:rsidRPr="008B1B4E">
        <w:rPr>
          <w:rFonts w:asciiTheme="majorBidi" w:hAnsiTheme="majorBidi" w:cstheme="majorBidi"/>
          <w:sz w:val="24"/>
          <w:szCs w:val="24"/>
        </w:rPr>
        <w:t>.  All citation data is collected from Thomson Reuters/</w:t>
      </w:r>
      <w:proofErr w:type="spellStart"/>
      <w:r w:rsidRPr="008B1B4E">
        <w:rPr>
          <w:rFonts w:asciiTheme="majorBidi" w:hAnsiTheme="majorBidi" w:cstheme="majorBidi"/>
          <w:sz w:val="24"/>
          <w:szCs w:val="24"/>
        </w:rPr>
        <w:t>WoK</w:t>
      </w:r>
      <w:proofErr w:type="spellEnd"/>
      <w:r w:rsidRPr="008B1B4E">
        <w:rPr>
          <w:rFonts w:asciiTheme="majorBidi" w:hAnsiTheme="majorBidi" w:cstheme="majorBidi"/>
          <w:sz w:val="24"/>
          <w:szCs w:val="24"/>
        </w:rPr>
        <w:t>.</w:t>
      </w:r>
      <w:r w:rsidR="00DA7C51" w:rsidRPr="008B1B4E">
        <w:rPr>
          <w:rFonts w:asciiTheme="majorBidi" w:hAnsiTheme="majorBidi" w:cstheme="majorBidi"/>
          <w:sz w:val="24"/>
          <w:szCs w:val="24"/>
        </w:rPr>
        <w:t xml:space="preserve">   </w:t>
      </w:r>
      <w:r w:rsidR="00B04C59">
        <w:rPr>
          <w:rFonts w:asciiTheme="majorBidi" w:hAnsiTheme="majorBidi" w:cstheme="majorBidi"/>
          <w:sz w:val="24"/>
          <w:szCs w:val="24"/>
        </w:rPr>
        <w:tab/>
      </w:r>
    </w:p>
    <w:p w:rsidR="006E7CE6" w:rsidRDefault="000366D4"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lastRenderedPageBreak/>
        <w:tab/>
      </w:r>
      <w:r w:rsidR="00DA7C51" w:rsidRPr="008B1B4E">
        <w:rPr>
          <w:rFonts w:asciiTheme="majorBidi" w:hAnsiTheme="majorBidi" w:cstheme="majorBidi"/>
          <w:sz w:val="24"/>
          <w:szCs w:val="24"/>
        </w:rPr>
        <w:t xml:space="preserve">Papers eligible to receive citations are published in the journals considered in 2003 while citations to these papers are from all journals in the </w:t>
      </w:r>
      <w:proofErr w:type="spellStart"/>
      <w:r w:rsidR="00DA7C51" w:rsidRPr="008B1B4E">
        <w:rPr>
          <w:rFonts w:asciiTheme="majorBidi" w:hAnsiTheme="majorBidi" w:cstheme="majorBidi"/>
          <w:sz w:val="24"/>
          <w:szCs w:val="24"/>
        </w:rPr>
        <w:t>WoK</w:t>
      </w:r>
      <w:proofErr w:type="spellEnd"/>
      <w:r w:rsidR="00DA7C51" w:rsidRPr="008B1B4E">
        <w:rPr>
          <w:rFonts w:asciiTheme="majorBidi" w:hAnsiTheme="majorBidi" w:cstheme="majorBidi"/>
          <w:sz w:val="24"/>
          <w:szCs w:val="24"/>
        </w:rPr>
        <w:t xml:space="preserve"> databases from 2003 to 2012.</w:t>
      </w:r>
      <w:r w:rsidR="00DA7C51" w:rsidRPr="008B1B4E">
        <w:rPr>
          <w:rStyle w:val="FootnoteReference"/>
          <w:rFonts w:asciiTheme="majorBidi" w:hAnsiTheme="majorBidi" w:cstheme="majorBidi"/>
          <w:sz w:val="24"/>
          <w:szCs w:val="24"/>
        </w:rPr>
        <w:footnoteReference w:id="16"/>
      </w:r>
      <w:r w:rsidR="00C25797">
        <w:rPr>
          <w:rFonts w:asciiTheme="majorBidi" w:hAnsiTheme="majorBidi" w:cstheme="majorBidi"/>
          <w:sz w:val="24"/>
          <w:szCs w:val="24"/>
        </w:rPr>
        <w:t xml:space="preserve"> </w:t>
      </w:r>
      <w:r w:rsidR="00657460" w:rsidRPr="008B1B4E">
        <w:rPr>
          <w:rFonts w:asciiTheme="majorBidi" w:hAnsiTheme="majorBidi" w:cstheme="majorBidi"/>
          <w:sz w:val="24"/>
          <w:szCs w:val="24"/>
        </w:rPr>
        <w:t xml:space="preserve">Table </w:t>
      </w:r>
      <w:r w:rsidR="0033453A">
        <w:rPr>
          <w:rFonts w:asciiTheme="majorBidi" w:hAnsiTheme="majorBidi" w:cstheme="majorBidi"/>
          <w:sz w:val="24"/>
          <w:szCs w:val="24"/>
        </w:rPr>
        <w:t>2</w:t>
      </w:r>
      <w:r w:rsidR="00657460" w:rsidRPr="008B1B4E">
        <w:rPr>
          <w:rFonts w:asciiTheme="majorBidi" w:hAnsiTheme="majorBidi" w:cstheme="majorBidi"/>
          <w:sz w:val="24"/>
          <w:szCs w:val="24"/>
        </w:rPr>
        <w:t xml:space="preserve"> presents the basic data, showing the percentage cites to articles published in 2003 over each of the ten years.  On average less than one percent of cites are received in the first year rising to almost 16% in Year 10.</w:t>
      </w:r>
      <w:r w:rsidR="006E7CE6" w:rsidRPr="008B1B4E">
        <w:rPr>
          <w:rFonts w:asciiTheme="majorBidi" w:hAnsiTheme="majorBidi" w:cstheme="majorBidi"/>
          <w:sz w:val="24"/>
          <w:szCs w:val="24"/>
        </w:rPr>
        <w:t xml:space="preserve"> </w:t>
      </w:r>
      <w:r w:rsidR="00657460" w:rsidRPr="008B1B4E">
        <w:rPr>
          <w:rFonts w:asciiTheme="majorBidi" w:hAnsiTheme="majorBidi" w:cstheme="majorBidi"/>
          <w:sz w:val="24"/>
          <w:szCs w:val="24"/>
        </w:rPr>
        <w:t xml:space="preserve"> Cumulative percentage cites and the sum of cumulative percentage cites as required for the stochastic dominance based comparisons are also provided.</w:t>
      </w:r>
    </w:p>
    <w:p w:rsidR="00C51926" w:rsidRPr="008B1B4E" w:rsidRDefault="00C51926" w:rsidP="00B04C59">
      <w:pPr>
        <w:tabs>
          <w:tab w:val="left" w:pos="426"/>
        </w:tabs>
        <w:spacing w:after="0"/>
        <w:jc w:val="both"/>
        <w:rPr>
          <w:rFonts w:asciiTheme="majorBidi" w:hAnsiTheme="majorBidi" w:cstheme="majorBidi"/>
          <w:sz w:val="24"/>
          <w:szCs w:val="24"/>
        </w:rPr>
      </w:pPr>
    </w:p>
    <w:p w:rsidR="00C51926" w:rsidRDefault="00C51926" w:rsidP="00410433">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1E46AD" w:rsidRPr="008B1B4E">
        <w:rPr>
          <w:rFonts w:asciiTheme="majorBidi" w:hAnsiTheme="majorBidi" w:cstheme="majorBidi"/>
          <w:sz w:val="24"/>
          <w:szCs w:val="24"/>
        </w:rPr>
        <w:t xml:space="preserve">Based only on the assumption that delay reduces </w:t>
      </w:r>
      <w:r w:rsidR="00DA7C51" w:rsidRPr="008B1B4E">
        <w:rPr>
          <w:rFonts w:asciiTheme="majorBidi" w:hAnsiTheme="majorBidi" w:cstheme="majorBidi"/>
          <w:sz w:val="24"/>
          <w:szCs w:val="24"/>
        </w:rPr>
        <w:t xml:space="preserve">the </w:t>
      </w:r>
      <w:r w:rsidR="001E46AD" w:rsidRPr="008B1B4E">
        <w:rPr>
          <w:rFonts w:asciiTheme="majorBidi" w:hAnsiTheme="majorBidi" w:cstheme="majorBidi"/>
          <w:sz w:val="24"/>
          <w:szCs w:val="24"/>
        </w:rPr>
        <w:t>value</w:t>
      </w:r>
      <w:r w:rsidR="00DA7C51" w:rsidRPr="008B1B4E">
        <w:rPr>
          <w:rFonts w:asciiTheme="majorBidi" w:hAnsiTheme="majorBidi" w:cstheme="majorBidi"/>
          <w:sz w:val="24"/>
          <w:szCs w:val="24"/>
        </w:rPr>
        <w:t xml:space="preserve"> </w:t>
      </w:r>
      <w:r w:rsidR="00452D6D" w:rsidRPr="00A262AB">
        <w:rPr>
          <w:rFonts w:asciiTheme="majorBidi" w:hAnsiTheme="majorBidi" w:cstheme="majorBidi"/>
          <w:sz w:val="24"/>
          <w:szCs w:val="24"/>
        </w:rPr>
        <w:t>of</w:t>
      </w:r>
      <w:r w:rsidR="00452D6D">
        <w:rPr>
          <w:rFonts w:asciiTheme="majorBidi" w:hAnsiTheme="majorBidi" w:cstheme="majorBidi"/>
          <w:sz w:val="24"/>
          <w:szCs w:val="24"/>
        </w:rPr>
        <w:t xml:space="preserve"> </w:t>
      </w:r>
      <w:r w:rsidR="00DA7C51" w:rsidRPr="008B1B4E">
        <w:rPr>
          <w:rFonts w:asciiTheme="majorBidi" w:hAnsiTheme="majorBidi" w:cstheme="majorBidi"/>
          <w:sz w:val="24"/>
          <w:szCs w:val="24"/>
        </w:rPr>
        <w:t>cites</w:t>
      </w:r>
      <w:r w:rsidR="00E70BD1">
        <w:rPr>
          <w:rFonts w:asciiTheme="majorBidi" w:hAnsiTheme="majorBidi" w:cstheme="majorBidi"/>
          <w:sz w:val="24"/>
          <w:szCs w:val="24"/>
        </w:rPr>
        <w:t xml:space="preserve"> (i.e. </w:t>
      </w:r>
      <w:r w:rsidR="00E70BD1" w:rsidRPr="008B1B4E">
        <w:rPr>
          <w:rFonts w:asciiTheme="majorBidi" w:hAnsiTheme="majorBidi" w:cstheme="majorBidi"/>
          <w:sz w:val="24"/>
          <w:szCs w:val="24"/>
        </w:rPr>
        <w:t xml:space="preserve">for any delay function </w:t>
      </w:r>
      <w:r w:rsidR="00E70BD1" w:rsidRPr="008B1B4E">
        <w:rPr>
          <w:rFonts w:asciiTheme="majorBidi" w:hAnsiTheme="majorBidi" w:cstheme="majorBidi"/>
          <w:i/>
          <w:iCs/>
          <w:sz w:val="24"/>
          <w:szCs w:val="24"/>
        </w:rPr>
        <w:t xml:space="preserve">d(t) </w:t>
      </w:r>
      <w:r w:rsidR="00E70BD1" w:rsidRPr="008B1B4E">
        <w:rPr>
          <w:rFonts w:asciiTheme="majorBidi" w:hAnsiTheme="majorBidi" w:cstheme="majorBidi"/>
          <w:sz w:val="24"/>
          <w:szCs w:val="24"/>
        </w:rPr>
        <w:t xml:space="preserve">with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&gt;0</m:t>
        </m:r>
      </m:oMath>
      <w:r w:rsidR="00E70BD1">
        <w:rPr>
          <w:rFonts w:asciiTheme="majorBidi" w:hAnsiTheme="majorBidi" w:cstheme="majorBidi"/>
          <w:sz w:val="24"/>
          <w:szCs w:val="24"/>
        </w:rPr>
        <w:t>)</w:t>
      </w:r>
      <w:r w:rsidR="001E46AD" w:rsidRPr="008B1B4E">
        <w:rPr>
          <w:rFonts w:asciiTheme="majorBidi" w:hAnsiTheme="majorBidi" w:cstheme="majorBidi"/>
          <w:sz w:val="24"/>
          <w:szCs w:val="24"/>
        </w:rPr>
        <w:t xml:space="preserve">, the cost of </w:t>
      </w:r>
      <w:r w:rsidR="00FF105C" w:rsidRPr="008B1B4E">
        <w:rPr>
          <w:rFonts w:asciiTheme="majorBidi" w:hAnsiTheme="majorBidi" w:cstheme="majorBidi"/>
          <w:sz w:val="24"/>
          <w:szCs w:val="24"/>
        </w:rPr>
        <w:t>the</w:t>
      </w:r>
      <w:r w:rsidR="001E46AD" w:rsidRPr="008B1B4E">
        <w:rPr>
          <w:rFonts w:asciiTheme="majorBidi" w:hAnsiTheme="majorBidi" w:cstheme="majorBidi"/>
          <w:sz w:val="24"/>
          <w:szCs w:val="24"/>
        </w:rPr>
        <w:t xml:space="preserve"> delay in the uptake of knowledge</w:t>
      </w:r>
      <w:r w:rsidR="00452D6D" w:rsidRPr="00A262AB">
        <w:rPr>
          <w:rFonts w:asciiTheme="majorBidi" w:hAnsiTheme="majorBidi" w:cstheme="majorBidi"/>
          <w:sz w:val="24"/>
          <w:szCs w:val="24"/>
        </w:rPr>
        <w:t>,</w:t>
      </w:r>
      <w:r w:rsidR="001E46AD" w:rsidRPr="008B1B4E">
        <w:rPr>
          <w:rFonts w:asciiTheme="majorBidi" w:hAnsiTheme="majorBidi" w:cstheme="majorBidi"/>
          <w:sz w:val="24"/>
          <w:szCs w:val="24"/>
        </w:rPr>
        <w:t xml:space="preserve"> as indicated by citations</w:t>
      </w:r>
      <w:r w:rsidR="00452D6D" w:rsidRPr="00A262AB">
        <w:rPr>
          <w:rFonts w:asciiTheme="majorBidi" w:hAnsiTheme="majorBidi" w:cstheme="majorBidi"/>
          <w:sz w:val="24"/>
          <w:szCs w:val="24"/>
        </w:rPr>
        <w:t>,</w:t>
      </w:r>
      <w:r w:rsidR="001E46AD" w:rsidRPr="008B1B4E">
        <w:rPr>
          <w:rFonts w:asciiTheme="majorBidi" w:hAnsiTheme="majorBidi" w:cstheme="majorBidi"/>
          <w:sz w:val="24"/>
          <w:szCs w:val="24"/>
        </w:rPr>
        <w:t xml:space="preserve"> is unambiguously greater for the </w:t>
      </w:r>
      <w:r w:rsidR="001E46AD" w:rsidRPr="008B1B4E">
        <w:rPr>
          <w:rFonts w:asciiTheme="majorBidi" w:hAnsiTheme="majorBidi" w:cstheme="majorBidi"/>
          <w:i/>
          <w:iCs/>
          <w:sz w:val="24"/>
          <w:szCs w:val="24"/>
        </w:rPr>
        <w:t>QJE</w:t>
      </w:r>
      <w:r w:rsidR="001E46AD" w:rsidRPr="008B1B4E">
        <w:rPr>
          <w:rFonts w:asciiTheme="majorBidi" w:hAnsiTheme="majorBidi" w:cstheme="majorBidi"/>
          <w:sz w:val="24"/>
          <w:szCs w:val="24"/>
        </w:rPr>
        <w:t xml:space="preserve"> compared with the </w:t>
      </w:r>
      <w:r w:rsidR="001E46AD" w:rsidRPr="008B1B4E">
        <w:rPr>
          <w:rFonts w:asciiTheme="majorBidi" w:hAnsiTheme="majorBidi" w:cstheme="majorBidi"/>
          <w:i/>
          <w:iCs/>
          <w:sz w:val="24"/>
          <w:szCs w:val="24"/>
        </w:rPr>
        <w:t>JPE</w:t>
      </w:r>
      <w:r w:rsidR="001E46AD" w:rsidRPr="008B1B4E">
        <w:rPr>
          <w:rFonts w:asciiTheme="majorBidi" w:hAnsiTheme="majorBidi" w:cstheme="majorBidi"/>
          <w:sz w:val="24"/>
          <w:szCs w:val="24"/>
        </w:rPr>
        <w:t xml:space="preserve">, the </w:t>
      </w:r>
      <w:r w:rsidR="001E46AD" w:rsidRPr="008B1B4E">
        <w:rPr>
          <w:rFonts w:asciiTheme="majorBidi" w:hAnsiTheme="majorBidi" w:cstheme="majorBidi"/>
          <w:i/>
          <w:iCs/>
          <w:sz w:val="24"/>
          <w:szCs w:val="24"/>
        </w:rPr>
        <w:t>QJE</w:t>
      </w:r>
      <w:r w:rsidR="001E46AD" w:rsidRPr="008B1B4E">
        <w:rPr>
          <w:rFonts w:asciiTheme="majorBidi" w:hAnsiTheme="majorBidi" w:cstheme="majorBidi"/>
          <w:sz w:val="24"/>
          <w:szCs w:val="24"/>
        </w:rPr>
        <w:t xml:space="preserve"> compared </w:t>
      </w:r>
      <w:r w:rsidRPr="008B1B4E">
        <w:rPr>
          <w:rFonts w:asciiTheme="majorBidi" w:hAnsiTheme="majorBidi" w:cstheme="majorBidi"/>
          <w:sz w:val="24"/>
          <w:szCs w:val="24"/>
        </w:rPr>
        <w:t xml:space="preserve">with the </w:t>
      </w:r>
      <w:r w:rsidRPr="008B1B4E">
        <w:rPr>
          <w:rFonts w:asciiTheme="majorBidi" w:hAnsiTheme="majorBidi" w:cstheme="majorBidi"/>
          <w:i/>
          <w:iCs/>
          <w:sz w:val="24"/>
          <w:szCs w:val="24"/>
        </w:rPr>
        <w:t>AER</w:t>
      </w:r>
      <w:r w:rsidRPr="008B1B4E">
        <w:rPr>
          <w:rFonts w:asciiTheme="majorBidi" w:hAnsiTheme="majorBidi" w:cstheme="majorBidi"/>
          <w:sz w:val="24"/>
          <w:szCs w:val="24"/>
        </w:rPr>
        <w:t xml:space="preserve">, the </w:t>
      </w:r>
      <w:r w:rsidRPr="008B1B4E">
        <w:rPr>
          <w:rFonts w:asciiTheme="majorBidi" w:hAnsiTheme="majorBidi" w:cstheme="majorBidi"/>
          <w:i/>
          <w:iCs/>
          <w:sz w:val="24"/>
          <w:szCs w:val="24"/>
        </w:rPr>
        <w:t>E</w:t>
      </w:r>
      <w:r>
        <w:rPr>
          <w:rFonts w:asciiTheme="majorBidi" w:hAnsiTheme="majorBidi" w:cstheme="majorBidi"/>
          <w:i/>
          <w:iCs/>
          <w:sz w:val="24"/>
          <w:szCs w:val="24"/>
        </w:rPr>
        <w:t>L</w:t>
      </w:r>
      <w:r w:rsidRPr="008B1B4E">
        <w:rPr>
          <w:rFonts w:asciiTheme="majorBidi" w:hAnsiTheme="majorBidi" w:cstheme="majorBidi"/>
          <w:sz w:val="24"/>
          <w:szCs w:val="24"/>
        </w:rPr>
        <w:t xml:space="preserve"> compared with </w:t>
      </w:r>
      <w:r>
        <w:rPr>
          <w:rFonts w:asciiTheme="majorBidi" w:hAnsiTheme="majorBidi" w:cstheme="majorBidi"/>
          <w:i/>
          <w:iCs/>
          <w:sz w:val="24"/>
          <w:szCs w:val="24"/>
        </w:rPr>
        <w:t>AER</w:t>
      </w:r>
      <w:r w:rsidRPr="008B1B4E">
        <w:rPr>
          <w:rFonts w:asciiTheme="majorBidi" w:hAnsiTheme="majorBidi" w:cstheme="majorBidi"/>
          <w:sz w:val="24"/>
          <w:szCs w:val="24"/>
        </w:rPr>
        <w:t xml:space="preserve"> and the </w:t>
      </w:r>
      <w:r w:rsidRPr="008B1B4E">
        <w:rPr>
          <w:rFonts w:asciiTheme="majorBidi" w:hAnsiTheme="majorBidi" w:cstheme="majorBidi"/>
          <w:i/>
          <w:iCs/>
          <w:sz w:val="24"/>
          <w:szCs w:val="24"/>
        </w:rPr>
        <w:t>RES</w:t>
      </w:r>
      <w:r w:rsidRPr="008B1B4E">
        <w:rPr>
          <w:rFonts w:asciiTheme="majorBidi" w:hAnsiTheme="majorBidi" w:cstheme="majorBidi"/>
          <w:sz w:val="24"/>
          <w:szCs w:val="24"/>
        </w:rPr>
        <w:t xml:space="preserve"> compared with</w:t>
      </w:r>
      <w:r>
        <w:rPr>
          <w:rFonts w:asciiTheme="majorBidi" w:hAnsiTheme="majorBidi" w:cstheme="majorBidi"/>
          <w:sz w:val="24"/>
          <w:szCs w:val="24"/>
        </w:rPr>
        <w:t xml:space="preserve"> </w:t>
      </w:r>
      <w:r w:rsidRPr="008B1B4E">
        <w:rPr>
          <w:rFonts w:asciiTheme="majorBidi" w:hAnsiTheme="majorBidi" w:cstheme="majorBidi"/>
          <w:i/>
          <w:iCs/>
          <w:sz w:val="24"/>
          <w:szCs w:val="24"/>
        </w:rPr>
        <w:t>AEL</w:t>
      </w:r>
      <m:oMath>
        <m:r>
          <w:rPr>
            <w:rFonts w:ascii="Cambria Math" w:hAnsi="Cambria Math" w:cstheme="majorBidi"/>
            <w:sz w:val="24"/>
            <w:szCs w:val="24"/>
          </w:rPr>
          <m:t xml:space="preserve">.  </m:t>
        </m:r>
      </m:oMath>
      <w:r w:rsidRPr="008B1B4E">
        <w:rPr>
          <w:rFonts w:asciiTheme="majorBidi" w:hAnsiTheme="majorBidi" w:cstheme="majorBidi"/>
          <w:i/>
          <w:iCs/>
          <w:sz w:val="24"/>
          <w:szCs w:val="24"/>
        </w:rPr>
        <w:t xml:space="preserve"> </w:t>
      </w:r>
      <w:r w:rsidRPr="008B1B4E">
        <w:rPr>
          <w:rFonts w:asciiTheme="majorBidi" w:hAnsiTheme="majorBidi" w:cstheme="majorBidi"/>
          <w:sz w:val="24"/>
          <w:szCs w:val="24"/>
        </w:rPr>
        <w:t xml:space="preserve">  Alternatively, let </w:t>
      </w:r>
      <m:oMath>
        <m:sSubSup>
          <m:sSubSupPr>
            <m:ctrlPr>
              <w:rPr>
                <w:rFonts w:ascii="Cambria Math" w:hAnsi="Cambria Math" w:cstheme="majorBidi"/>
                <w:i/>
                <w:sz w:val="24"/>
                <w:szCs w:val="24"/>
              </w:rPr>
            </m:ctrlPr>
          </m:sSubSupPr>
          <m:e>
            <m:r>
              <w:rPr>
                <w:rFonts w:ascii="Cambria Math" w:hAnsi="Cambria Math" w:cstheme="majorBidi"/>
                <w:sz w:val="24"/>
                <w:szCs w:val="24"/>
              </w:rPr>
              <m:t>f≽</m:t>
            </m:r>
          </m:e>
          <m:sub>
            <m:r>
              <w:rPr>
                <w:rFonts w:ascii="Cambria Math" w:hAnsi="Cambria Math" w:cstheme="majorBidi"/>
                <w:sz w:val="24"/>
                <w:szCs w:val="24"/>
              </w:rPr>
              <m:t>d</m:t>
            </m:r>
          </m:sub>
          <m:sup>
            <m:r>
              <w:rPr>
                <w:rFonts w:ascii="Cambria Math" w:hAnsi="Cambria Math" w:cstheme="majorBidi"/>
                <w:sz w:val="24"/>
                <w:szCs w:val="24"/>
              </w:rPr>
              <m:t>1</m:t>
            </m:r>
          </m:sup>
        </m:sSubSup>
        <m:r>
          <w:rPr>
            <w:rFonts w:ascii="Cambria Math" w:hAnsi="Cambria Math" w:cstheme="majorBidi"/>
            <w:sz w:val="24"/>
            <w:szCs w:val="24"/>
          </w:rPr>
          <m:t>g</m:t>
        </m:r>
      </m:oMath>
      <w:r w:rsidRPr="008B1B4E">
        <w:rPr>
          <w:rFonts w:asciiTheme="majorBidi" w:hAnsiTheme="majorBidi" w:cstheme="majorBidi"/>
          <w:sz w:val="24"/>
          <w:szCs w:val="24"/>
        </w:rPr>
        <w:t xml:space="preserve"> indicate that the distribution of citations for </w:t>
      </w:r>
      <w:r w:rsidRPr="008B1B4E">
        <w:rPr>
          <w:rFonts w:asciiTheme="majorBidi" w:hAnsiTheme="majorBidi" w:cstheme="majorBidi"/>
          <w:i/>
          <w:iCs/>
          <w:sz w:val="24"/>
          <w:szCs w:val="24"/>
        </w:rPr>
        <w:t xml:space="preserve">f </w:t>
      </w:r>
      <w:r w:rsidRPr="008B1B4E">
        <w:rPr>
          <w:rFonts w:asciiTheme="majorBidi" w:hAnsiTheme="majorBidi" w:cstheme="majorBidi"/>
          <w:sz w:val="24"/>
          <w:szCs w:val="24"/>
        </w:rPr>
        <w:t xml:space="preserve">has unambiguously more delay than the distribution </w:t>
      </w:r>
      <w:r w:rsidRPr="008B1B4E">
        <w:rPr>
          <w:rFonts w:asciiTheme="majorBidi" w:hAnsiTheme="majorBidi" w:cstheme="majorBidi"/>
          <w:i/>
          <w:iCs/>
          <w:sz w:val="24"/>
          <w:szCs w:val="24"/>
        </w:rPr>
        <w:t xml:space="preserve">g </w:t>
      </w:r>
      <w:r w:rsidRPr="008B1B4E">
        <w:rPr>
          <w:rFonts w:asciiTheme="majorBidi" w:hAnsiTheme="majorBidi" w:cstheme="majorBidi"/>
          <w:sz w:val="24"/>
          <w:szCs w:val="24"/>
        </w:rPr>
        <w:t>in the first degree, then</w:t>
      </w:r>
      <w:r w:rsidRPr="008B1B4E">
        <w:rPr>
          <w:rFonts w:asciiTheme="majorBidi" w:hAnsiTheme="majorBidi" w:cstheme="majorBidi"/>
          <w:i/>
          <w:iCs/>
          <w:sz w:val="24"/>
          <w:szCs w:val="24"/>
        </w:rPr>
        <w:t xml:space="preserve"> </w:t>
      </w:r>
      <m:oMath>
        <m:sSubSup>
          <m:sSubSupPr>
            <m:ctrlPr>
              <w:rPr>
                <w:rFonts w:ascii="Cambria Math" w:hAnsi="Cambria Math" w:cstheme="majorBidi"/>
                <w:i/>
                <w:iCs/>
                <w:sz w:val="24"/>
                <w:szCs w:val="24"/>
              </w:rPr>
            </m:ctrlPr>
          </m:sSubSupPr>
          <m:e>
            <m:r>
              <w:rPr>
                <w:rFonts w:ascii="Cambria Math" w:hAnsi="Cambria Math" w:cstheme="majorBidi"/>
                <w:sz w:val="24"/>
                <w:szCs w:val="24"/>
              </w:rPr>
              <m:t>QJE≽</m:t>
            </m:r>
          </m:e>
          <m:sub>
            <m:r>
              <w:rPr>
                <w:rFonts w:ascii="Cambria Math" w:hAnsi="Cambria Math" w:cstheme="majorBidi"/>
                <w:sz w:val="24"/>
                <w:szCs w:val="24"/>
              </w:rPr>
              <m:t>d</m:t>
            </m:r>
          </m:sub>
          <m:sup>
            <m:r>
              <w:rPr>
                <w:rFonts w:ascii="Cambria Math" w:hAnsi="Cambria Math" w:cstheme="majorBidi"/>
                <w:sz w:val="24"/>
                <w:szCs w:val="24"/>
              </w:rPr>
              <m:t>1</m:t>
            </m:r>
          </m:sup>
        </m:sSubSup>
        <m:r>
          <w:rPr>
            <w:rFonts w:ascii="Cambria Math" w:hAnsi="Cambria Math" w:cstheme="majorBidi"/>
            <w:sz w:val="24"/>
            <w:szCs w:val="24"/>
          </w:rPr>
          <m:t>JPE</m:t>
        </m:r>
        <m:r>
          <m:rPr>
            <m:sty m:val="p"/>
          </m:rPr>
          <w:rPr>
            <w:rFonts w:ascii="Cambria Math" w:hAnsi="Cambria Math" w:cstheme="majorBidi"/>
            <w:sz w:val="24"/>
            <w:szCs w:val="24"/>
          </w:rPr>
          <m:t xml:space="preserve">, </m:t>
        </m:r>
      </m:oMath>
      <w:r w:rsidRPr="008B1B4E">
        <w:rPr>
          <w:rFonts w:asciiTheme="majorBidi" w:hAnsiTheme="majorBidi" w:cstheme="majorBidi"/>
          <w:sz w:val="24"/>
          <w:szCs w:val="24"/>
        </w:rPr>
        <w:t xml:space="preserve"> </w:t>
      </w:r>
      <m:oMath>
        <m:sSubSup>
          <m:sSubSupPr>
            <m:ctrlPr>
              <w:rPr>
                <w:rFonts w:ascii="Cambria Math" w:hAnsi="Cambria Math" w:cstheme="majorBidi"/>
                <w:i/>
                <w:sz w:val="24"/>
                <w:szCs w:val="24"/>
              </w:rPr>
            </m:ctrlPr>
          </m:sSubSupPr>
          <m:e>
            <m:r>
              <w:rPr>
                <w:rFonts w:ascii="Cambria Math" w:hAnsi="Cambria Math" w:cstheme="majorBidi"/>
                <w:sz w:val="24"/>
                <w:szCs w:val="24"/>
              </w:rPr>
              <m:t>QJE≽</m:t>
            </m:r>
          </m:e>
          <m:sub>
            <m:r>
              <w:rPr>
                <w:rFonts w:ascii="Cambria Math" w:hAnsi="Cambria Math" w:cstheme="majorBidi"/>
                <w:sz w:val="24"/>
                <w:szCs w:val="24"/>
              </w:rPr>
              <m:t>d</m:t>
            </m:r>
          </m:sub>
          <m:sup>
            <m:r>
              <w:rPr>
                <w:rFonts w:ascii="Cambria Math" w:hAnsi="Cambria Math" w:cstheme="majorBidi"/>
                <w:sz w:val="24"/>
                <w:szCs w:val="24"/>
              </w:rPr>
              <m:t>1</m:t>
            </m:r>
          </m:sup>
        </m:sSubSup>
        <m:r>
          <w:rPr>
            <w:rFonts w:ascii="Cambria Math" w:hAnsi="Cambria Math" w:cstheme="majorBidi"/>
            <w:sz w:val="24"/>
            <w:szCs w:val="24"/>
          </w:rPr>
          <m:t>AER</m:t>
        </m:r>
        <m:r>
          <m:rPr>
            <m:sty m:val="p"/>
          </m:rPr>
          <w:rPr>
            <w:rFonts w:ascii="Cambria Math" w:hAnsi="Cambria Math" w:cstheme="majorBidi"/>
            <w:sz w:val="24"/>
            <w:szCs w:val="24"/>
          </w:rPr>
          <m:t>,</m:t>
        </m:r>
      </m:oMath>
      <w:r w:rsidRPr="008B1B4E">
        <w:rPr>
          <w:rFonts w:asciiTheme="majorBidi" w:hAnsiTheme="majorBidi" w:cstheme="majorBidi"/>
          <w:sz w:val="24"/>
          <w:szCs w:val="24"/>
        </w:rPr>
        <w:t xml:space="preserve"> </w:t>
      </w:r>
      <m:oMath>
        <m:r>
          <w:rPr>
            <w:rFonts w:ascii="Cambria Math" w:hAnsi="Cambria Math" w:cstheme="majorBidi"/>
            <w:sz w:val="24"/>
            <w:szCs w:val="24"/>
          </w:rPr>
          <m:t>EL</m:t>
        </m:r>
        <m:sSubSup>
          <m:sSubSupPr>
            <m:ctrlPr>
              <w:rPr>
                <w:rFonts w:ascii="Cambria Math" w:hAnsi="Cambria Math" w:cstheme="majorBidi"/>
                <w:i/>
                <w:sz w:val="24"/>
                <w:szCs w:val="24"/>
              </w:rPr>
            </m:ctrlPr>
          </m:sSubSupPr>
          <m:e>
            <m:r>
              <w:rPr>
                <w:rFonts w:ascii="Cambria Math" w:hAnsi="Cambria Math" w:cstheme="majorBidi"/>
                <w:sz w:val="24"/>
                <w:szCs w:val="24"/>
              </w:rPr>
              <m:t>≽</m:t>
            </m:r>
          </m:e>
          <m:sub>
            <m:r>
              <w:rPr>
                <w:rFonts w:ascii="Cambria Math" w:hAnsi="Cambria Math" w:cstheme="majorBidi"/>
                <w:sz w:val="24"/>
                <w:szCs w:val="24"/>
              </w:rPr>
              <m:t>d</m:t>
            </m:r>
          </m:sub>
          <m:sup>
            <m:r>
              <w:rPr>
                <w:rFonts w:ascii="Cambria Math" w:hAnsi="Cambria Math" w:cstheme="majorBidi"/>
                <w:sz w:val="24"/>
                <w:szCs w:val="24"/>
              </w:rPr>
              <m:t>1</m:t>
            </m:r>
          </m:sup>
        </m:sSubSup>
        <m:r>
          <w:rPr>
            <w:rFonts w:ascii="Cambria Math" w:hAnsi="Cambria Math" w:cstheme="majorBidi"/>
            <w:sz w:val="24"/>
            <w:szCs w:val="24"/>
          </w:rPr>
          <m:t>AER</m:t>
        </m:r>
      </m:oMath>
      <w:r w:rsidRPr="008B1B4E">
        <w:rPr>
          <w:rFonts w:asciiTheme="majorBidi" w:hAnsiTheme="majorBidi" w:cstheme="majorBidi"/>
          <w:sz w:val="24"/>
          <w:szCs w:val="24"/>
        </w:rPr>
        <w:t xml:space="preserve"> and </w:t>
      </w:r>
      <m:oMath>
        <m:sSubSup>
          <m:sSubSupPr>
            <m:ctrlPr>
              <w:rPr>
                <w:rFonts w:ascii="Cambria Math" w:hAnsi="Cambria Math" w:cstheme="majorBidi"/>
                <w:i/>
                <w:sz w:val="24"/>
                <w:szCs w:val="24"/>
              </w:rPr>
            </m:ctrlPr>
          </m:sSubSupPr>
          <m:e>
            <m:r>
              <w:rPr>
                <w:rFonts w:ascii="Cambria Math" w:hAnsi="Cambria Math" w:cstheme="majorBidi"/>
                <w:sz w:val="24"/>
                <w:szCs w:val="24"/>
              </w:rPr>
              <m:t>RES≽</m:t>
            </m:r>
          </m:e>
          <m:sub>
            <m:r>
              <w:rPr>
                <w:rFonts w:ascii="Cambria Math" w:hAnsi="Cambria Math" w:cstheme="majorBidi"/>
                <w:sz w:val="24"/>
                <w:szCs w:val="24"/>
              </w:rPr>
              <m:t>d</m:t>
            </m:r>
          </m:sub>
          <m:sup>
            <m:r>
              <w:rPr>
                <w:rFonts w:ascii="Cambria Math" w:hAnsi="Cambria Math" w:cstheme="majorBidi"/>
                <w:sz w:val="24"/>
                <w:szCs w:val="24"/>
              </w:rPr>
              <m:t>1</m:t>
            </m:r>
          </m:sup>
        </m:sSubSup>
        <m:r>
          <w:rPr>
            <w:rFonts w:ascii="Cambria Math" w:hAnsi="Cambria Math" w:cstheme="majorBidi"/>
            <w:sz w:val="24"/>
            <w:szCs w:val="24"/>
          </w:rPr>
          <m:t>AEL</m:t>
        </m:r>
        <m:r>
          <m:rPr>
            <m:sty m:val="p"/>
          </m:rPr>
          <w:rPr>
            <w:rFonts w:ascii="Cambria Math" w:hAnsi="Cambria Math" w:cstheme="majorBidi"/>
            <w:sz w:val="24"/>
            <w:szCs w:val="24"/>
          </w:rPr>
          <m:t>.</m:t>
        </m:r>
      </m:oMath>
      <w:r w:rsidRPr="008B1B4E">
        <w:rPr>
          <w:rFonts w:asciiTheme="majorBidi" w:hAnsiTheme="majorBidi" w:cstheme="majorBidi"/>
          <w:iCs/>
          <w:sz w:val="24"/>
          <w:szCs w:val="24"/>
        </w:rPr>
        <w:t xml:space="preserve">  </w:t>
      </w:r>
      <w:r w:rsidRPr="008B1B4E">
        <w:rPr>
          <w:rFonts w:asciiTheme="majorBidi" w:hAnsiTheme="majorBidi" w:cstheme="majorBidi"/>
          <w:sz w:val="24"/>
          <w:szCs w:val="24"/>
        </w:rPr>
        <w:t xml:space="preserve"> If, in addition, the assumption that an increase in the spread of citations would  increa</w:t>
      </w:r>
      <w:r w:rsidR="00C25797">
        <w:rPr>
          <w:rFonts w:asciiTheme="majorBidi" w:hAnsiTheme="majorBidi" w:cstheme="majorBidi"/>
          <w:sz w:val="24"/>
          <w:szCs w:val="24"/>
        </w:rPr>
        <w:t>se value or decrease delay, that is</w:t>
      </w:r>
      <w:r w:rsidRPr="008B1B4E">
        <w:rPr>
          <w:rFonts w:asciiTheme="majorBidi" w:hAnsiTheme="majorBidi" w:cstheme="majorBidi"/>
          <w:sz w:val="24"/>
          <w:szCs w:val="24"/>
        </w:rPr>
        <w:t xml:space="preserve">,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 xml:space="preserve">&gt;0 </m:t>
        </m:r>
      </m:oMath>
      <w:r w:rsidRPr="008B1B4E">
        <w:rPr>
          <w:rFonts w:asciiTheme="majorBidi" w:hAnsiTheme="majorBidi" w:cstheme="majorBidi"/>
          <w:sz w:val="24"/>
          <w:szCs w:val="24"/>
        </w:rPr>
        <w:t xml:space="preserve">and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&lt;0</m:t>
        </m:r>
      </m:oMath>
      <w:r w:rsidRPr="008B1B4E">
        <w:rPr>
          <w:rFonts w:asciiTheme="majorBidi" w:hAnsiTheme="majorBidi" w:cstheme="majorBidi"/>
          <w:sz w:val="24"/>
          <w:szCs w:val="24"/>
        </w:rPr>
        <w:t xml:space="preserve">, then the delay in the uptake of knowledge is unambiguously greater for the </w:t>
      </w:r>
      <w:r w:rsidRPr="008B1B4E">
        <w:rPr>
          <w:rFonts w:asciiTheme="majorBidi" w:hAnsiTheme="majorBidi" w:cstheme="majorBidi"/>
          <w:i/>
          <w:iCs/>
          <w:sz w:val="24"/>
          <w:szCs w:val="24"/>
        </w:rPr>
        <w:t>AER</w:t>
      </w:r>
      <w:r w:rsidRPr="008B1B4E">
        <w:rPr>
          <w:rFonts w:asciiTheme="majorBidi" w:hAnsiTheme="majorBidi" w:cstheme="majorBidi"/>
          <w:sz w:val="24"/>
          <w:szCs w:val="24"/>
        </w:rPr>
        <w:t xml:space="preserve"> in comparison to the </w:t>
      </w:r>
      <w:r w:rsidRPr="008B1B4E">
        <w:rPr>
          <w:rFonts w:asciiTheme="majorBidi" w:hAnsiTheme="majorBidi" w:cstheme="majorBidi"/>
          <w:i/>
          <w:iCs/>
          <w:sz w:val="24"/>
          <w:szCs w:val="24"/>
        </w:rPr>
        <w:t xml:space="preserve">JPE </w:t>
      </w:r>
      <w:r w:rsidRPr="008B1B4E">
        <w:rPr>
          <w:rFonts w:asciiTheme="majorBidi" w:hAnsiTheme="majorBidi" w:cstheme="majorBidi"/>
          <w:sz w:val="24"/>
          <w:szCs w:val="24"/>
        </w:rPr>
        <w:t xml:space="preserve">and </w:t>
      </w:r>
      <w:r w:rsidRPr="008B1B4E">
        <w:rPr>
          <w:rFonts w:asciiTheme="majorBidi" w:hAnsiTheme="majorBidi" w:cstheme="majorBidi"/>
          <w:i/>
          <w:iCs/>
          <w:sz w:val="24"/>
          <w:szCs w:val="24"/>
        </w:rPr>
        <w:t>QJE</w:t>
      </w:r>
      <w:r w:rsidRPr="008B1B4E">
        <w:rPr>
          <w:rFonts w:asciiTheme="majorBidi" w:hAnsiTheme="majorBidi" w:cstheme="majorBidi"/>
          <w:sz w:val="24"/>
          <w:szCs w:val="24"/>
        </w:rPr>
        <w:t xml:space="preserve"> relative to the </w:t>
      </w:r>
      <w:r w:rsidRPr="008B1B4E">
        <w:rPr>
          <w:rFonts w:asciiTheme="majorBidi" w:hAnsiTheme="majorBidi" w:cstheme="majorBidi"/>
          <w:i/>
          <w:iCs/>
          <w:sz w:val="24"/>
          <w:szCs w:val="24"/>
        </w:rPr>
        <w:t>EM</w:t>
      </w:r>
      <w:r w:rsidRPr="008B1B4E">
        <w:rPr>
          <w:rFonts w:asciiTheme="majorBidi" w:hAnsiTheme="majorBidi" w:cstheme="majorBidi"/>
          <w:sz w:val="24"/>
          <w:szCs w:val="24"/>
        </w:rPr>
        <w:t xml:space="preserve">.   Thus, if </w:t>
      </w:r>
      <m:oMath>
        <m:sSubSup>
          <m:sSubSupPr>
            <m:ctrlPr>
              <w:rPr>
                <w:rFonts w:ascii="Cambria Math" w:hAnsi="Cambria Math" w:cstheme="majorBidi"/>
                <w:i/>
                <w:sz w:val="24"/>
                <w:szCs w:val="24"/>
              </w:rPr>
            </m:ctrlPr>
          </m:sSubSupPr>
          <m:e>
            <m:r>
              <w:rPr>
                <w:rFonts w:ascii="Cambria Math" w:hAnsi="Cambria Math" w:cstheme="majorBidi"/>
                <w:sz w:val="24"/>
                <w:szCs w:val="24"/>
              </w:rPr>
              <m:t>f≽</m:t>
            </m:r>
          </m:e>
          <m:sub>
            <m:r>
              <w:rPr>
                <w:rFonts w:ascii="Cambria Math" w:hAnsi="Cambria Math" w:cstheme="majorBidi"/>
                <w:sz w:val="24"/>
                <w:szCs w:val="24"/>
              </w:rPr>
              <m:t>d</m:t>
            </m:r>
          </m:sub>
          <m:sup>
            <m:r>
              <w:rPr>
                <w:rFonts w:ascii="Cambria Math" w:hAnsi="Cambria Math" w:cstheme="majorBidi"/>
                <w:sz w:val="24"/>
                <w:szCs w:val="24"/>
              </w:rPr>
              <m:t>2</m:t>
            </m:r>
          </m:sup>
        </m:sSubSup>
        <m:r>
          <w:rPr>
            <w:rFonts w:ascii="Cambria Math" w:hAnsi="Cambria Math" w:cstheme="majorBidi"/>
            <w:sz w:val="24"/>
            <w:szCs w:val="24"/>
          </w:rPr>
          <m:t>g</m:t>
        </m:r>
      </m:oMath>
      <w:r w:rsidRPr="008B1B4E">
        <w:rPr>
          <w:rFonts w:asciiTheme="majorBidi" w:hAnsiTheme="majorBidi" w:cstheme="majorBidi"/>
          <w:sz w:val="24"/>
          <w:szCs w:val="24"/>
        </w:rPr>
        <w:t xml:space="preserve"> indicates that the distribution of citations for </w:t>
      </w:r>
      <w:r w:rsidRPr="008B1B4E">
        <w:rPr>
          <w:rFonts w:asciiTheme="majorBidi" w:hAnsiTheme="majorBidi" w:cstheme="majorBidi"/>
          <w:i/>
          <w:iCs/>
          <w:sz w:val="24"/>
          <w:szCs w:val="24"/>
        </w:rPr>
        <w:t xml:space="preserve">f </w:t>
      </w:r>
      <w:r w:rsidRPr="008B1B4E">
        <w:rPr>
          <w:rFonts w:asciiTheme="majorBidi" w:hAnsiTheme="majorBidi" w:cstheme="majorBidi"/>
          <w:sz w:val="24"/>
          <w:szCs w:val="24"/>
        </w:rPr>
        <w:t xml:space="preserve">has unambiguously more delay than the distribution </w:t>
      </w:r>
      <w:r w:rsidRPr="008B1B4E">
        <w:rPr>
          <w:rFonts w:asciiTheme="majorBidi" w:hAnsiTheme="majorBidi" w:cstheme="majorBidi"/>
          <w:i/>
          <w:iCs/>
          <w:sz w:val="24"/>
          <w:szCs w:val="24"/>
        </w:rPr>
        <w:t>g</w:t>
      </w:r>
      <w:r w:rsidRPr="008B1B4E">
        <w:rPr>
          <w:rFonts w:asciiTheme="majorBidi" w:hAnsiTheme="majorBidi" w:cstheme="majorBidi"/>
          <w:sz w:val="24"/>
          <w:szCs w:val="24"/>
        </w:rPr>
        <w:t xml:space="preserve"> in the second degree, then </w:t>
      </w:r>
      <m:oMath>
        <m:sSubSup>
          <m:sSubSupPr>
            <m:ctrlPr>
              <w:rPr>
                <w:rFonts w:ascii="Cambria Math" w:hAnsi="Cambria Math" w:cstheme="majorBidi"/>
                <w:i/>
                <w:sz w:val="24"/>
                <w:szCs w:val="24"/>
              </w:rPr>
            </m:ctrlPr>
          </m:sSubSupPr>
          <m:e>
            <m:r>
              <w:rPr>
                <w:rFonts w:ascii="Cambria Math" w:hAnsi="Cambria Math" w:cstheme="majorBidi"/>
                <w:sz w:val="24"/>
                <w:szCs w:val="24"/>
              </w:rPr>
              <m:t>JPE≽</m:t>
            </m:r>
          </m:e>
          <m:sub>
            <m:r>
              <w:rPr>
                <w:rFonts w:ascii="Cambria Math" w:hAnsi="Cambria Math" w:cstheme="majorBidi"/>
                <w:sz w:val="24"/>
                <w:szCs w:val="24"/>
              </w:rPr>
              <m:t>d</m:t>
            </m:r>
          </m:sub>
          <m:sup>
            <m:r>
              <w:rPr>
                <w:rFonts w:ascii="Cambria Math" w:hAnsi="Cambria Math" w:cstheme="majorBidi"/>
                <w:sz w:val="24"/>
                <w:szCs w:val="24"/>
              </w:rPr>
              <m:t>2</m:t>
            </m:r>
          </m:sup>
        </m:sSubSup>
        <m:r>
          <w:rPr>
            <w:rFonts w:ascii="Cambria Math" w:hAnsi="Cambria Math" w:cstheme="majorBidi"/>
            <w:sz w:val="24"/>
            <w:szCs w:val="24"/>
          </w:rPr>
          <m:t>AER</m:t>
        </m:r>
      </m:oMath>
      <w:r w:rsidRPr="008B1B4E">
        <w:rPr>
          <w:rFonts w:asciiTheme="majorBidi" w:hAnsiTheme="majorBidi" w:cstheme="majorBidi"/>
          <w:sz w:val="24"/>
          <w:szCs w:val="24"/>
        </w:rPr>
        <w:t xml:space="preserve"> and </w:t>
      </w:r>
      <m:oMath>
        <m:sSubSup>
          <m:sSubSupPr>
            <m:ctrlPr>
              <w:rPr>
                <w:rFonts w:ascii="Cambria Math" w:hAnsi="Cambria Math" w:cstheme="majorBidi"/>
                <w:i/>
                <w:sz w:val="24"/>
                <w:szCs w:val="24"/>
              </w:rPr>
            </m:ctrlPr>
          </m:sSubSupPr>
          <m:e>
            <m:r>
              <w:rPr>
                <w:rFonts w:ascii="Cambria Math" w:hAnsi="Cambria Math" w:cstheme="majorBidi"/>
                <w:sz w:val="24"/>
                <w:szCs w:val="24"/>
              </w:rPr>
              <m:t>QJE≽</m:t>
            </m:r>
          </m:e>
          <m:sub>
            <m:r>
              <w:rPr>
                <w:rFonts w:ascii="Cambria Math" w:hAnsi="Cambria Math" w:cstheme="majorBidi"/>
                <w:sz w:val="24"/>
                <w:szCs w:val="24"/>
              </w:rPr>
              <m:t>d</m:t>
            </m:r>
          </m:sub>
          <m:sup>
            <m:r>
              <w:rPr>
                <w:rFonts w:ascii="Cambria Math" w:hAnsi="Cambria Math" w:cstheme="majorBidi"/>
                <w:sz w:val="24"/>
                <w:szCs w:val="24"/>
              </w:rPr>
              <m:t>2</m:t>
            </m:r>
          </m:sup>
        </m:sSubSup>
        <m:r>
          <w:rPr>
            <w:rFonts w:ascii="Cambria Math" w:hAnsi="Cambria Math" w:cstheme="majorBidi"/>
            <w:sz w:val="24"/>
            <w:szCs w:val="24"/>
          </w:rPr>
          <m:t>EM.</m:t>
        </m:r>
      </m:oMath>
      <w:r w:rsidRPr="008B1B4E">
        <w:rPr>
          <w:rFonts w:asciiTheme="majorBidi" w:hAnsiTheme="majorBidi" w:cstheme="majorBidi"/>
          <w:sz w:val="24"/>
          <w:szCs w:val="24"/>
        </w:rPr>
        <w:t xml:space="preserve">   </w:t>
      </w:r>
      <w:r>
        <w:rPr>
          <w:rFonts w:asciiTheme="majorBidi" w:hAnsiTheme="majorBidi" w:cstheme="majorBidi"/>
          <w:sz w:val="24"/>
          <w:szCs w:val="24"/>
        </w:rPr>
        <w:t xml:space="preserve">It follows that </w:t>
      </w:r>
      <m:oMath>
        <m:sSubSup>
          <m:sSubSupPr>
            <m:ctrlPr>
              <w:rPr>
                <w:rFonts w:ascii="Cambria Math" w:hAnsi="Cambria Math" w:cstheme="majorBidi"/>
                <w:i/>
                <w:sz w:val="24"/>
                <w:szCs w:val="24"/>
              </w:rPr>
            </m:ctrlPr>
          </m:sSubSupPr>
          <m:e>
            <m:r>
              <w:rPr>
                <w:rFonts w:ascii="Cambria Math" w:hAnsi="Cambria Math" w:cstheme="majorBidi"/>
                <w:sz w:val="24"/>
                <w:szCs w:val="24"/>
              </w:rPr>
              <m:t>QJE≽</m:t>
            </m:r>
          </m:e>
          <m:sub>
            <m:r>
              <w:rPr>
                <w:rFonts w:ascii="Cambria Math" w:hAnsi="Cambria Math" w:cstheme="majorBidi"/>
                <w:sz w:val="24"/>
                <w:szCs w:val="24"/>
              </w:rPr>
              <m:t>d</m:t>
            </m:r>
          </m:sub>
          <m:sup>
            <m:r>
              <w:rPr>
                <w:rFonts w:ascii="Cambria Math" w:hAnsi="Cambria Math" w:cstheme="majorBidi"/>
                <w:sz w:val="24"/>
                <w:szCs w:val="24"/>
              </w:rPr>
              <m:t>1</m:t>
            </m:r>
          </m:sup>
        </m:sSubSup>
        <m:r>
          <w:rPr>
            <w:rFonts w:ascii="Cambria Math" w:hAnsi="Cambria Math" w:cstheme="majorBidi"/>
            <w:sz w:val="24"/>
            <w:szCs w:val="24"/>
          </w:rPr>
          <m:t>JPE</m:t>
        </m:r>
        <m:sSubSup>
          <m:sSubSupPr>
            <m:ctrlPr>
              <w:rPr>
                <w:rFonts w:ascii="Cambria Math" w:hAnsi="Cambria Math" w:cstheme="majorBidi"/>
                <w:i/>
                <w:sz w:val="24"/>
                <w:szCs w:val="24"/>
              </w:rPr>
            </m:ctrlPr>
          </m:sSubSupPr>
          <m:e>
            <m:r>
              <w:rPr>
                <w:rFonts w:ascii="Cambria Math" w:hAnsi="Cambria Math" w:cstheme="majorBidi"/>
                <w:sz w:val="24"/>
                <w:szCs w:val="24"/>
              </w:rPr>
              <m:t>≽</m:t>
            </m:r>
          </m:e>
          <m:sub>
            <m:r>
              <w:rPr>
                <w:rFonts w:ascii="Cambria Math" w:hAnsi="Cambria Math" w:cstheme="majorBidi"/>
                <w:sz w:val="24"/>
                <w:szCs w:val="24"/>
              </w:rPr>
              <m:t>d</m:t>
            </m:r>
          </m:sub>
          <m:sup>
            <m:r>
              <w:rPr>
                <w:rFonts w:ascii="Cambria Math" w:hAnsi="Cambria Math" w:cstheme="majorBidi"/>
                <w:sz w:val="24"/>
                <w:szCs w:val="24"/>
              </w:rPr>
              <m:t>2</m:t>
            </m:r>
          </m:sup>
        </m:sSubSup>
        <m:r>
          <w:rPr>
            <w:rFonts w:ascii="Cambria Math" w:hAnsi="Cambria Math" w:cstheme="majorBidi"/>
            <w:sz w:val="24"/>
            <w:szCs w:val="24"/>
          </w:rPr>
          <m:t>AER</m:t>
        </m:r>
      </m:oMath>
      <w:r w:rsidRPr="008B1B4E">
        <w:rPr>
          <w:rFonts w:asciiTheme="majorBidi" w:hAnsiTheme="majorBidi" w:cstheme="majorBidi"/>
          <w:sz w:val="24"/>
          <w:szCs w:val="24"/>
        </w:rPr>
        <w:t xml:space="preserve"> for all </w:t>
      </w:r>
      <w:r w:rsidRPr="008B1B4E">
        <w:rPr>
          <w:rFonts w:asciiTheme="majorBidi" w:hAnsiTheme="majorBidi" w:cstheme="majorBidi"/>
          <w:i/>
          <w:iCs/>
          <w:sz w:val="24"/>
          <w:szCs w:val="24"/>
        </w:rPr>
        <w:t xml:space="preserve">d(t) </w:t>
      </w:r>
      <w:r w:rsidRPr="008B1B4E">
        <w:rPr>
          <w:rFonts w:asciiTheme="majorBidi" w:hAnsiTheme="majorBidi" w:cstheme="majorBidi"/>
          <w:sz w:val="24"/>
          <w:szCs w:val="24"/>
        </w:rPr>
        <w:t xml:space="preserve">with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 xml:space="preserve">&gt;0 </m:t>
        </m:r>
      </m:oMath>
      <w:r w:rsidRPr="008B1B4E">
        <w:rPr>
          <w:rFonts w:asciiTheme="majorBidi" w:hAnsiTheme="majorBidi" w:cstheme="majorBidi"/>
          <w:sz w:val="24"/>
          <w:szCs w:val="24"/>
        </w:rPr>
        <w:t xml:space="preserve">and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&lt;0.</m:t>
        </m:r>
      </m:oMath>
      <w:r w:rsidRPr="008B1B4E">
        <w:rPr>
          <w:rFonts w:asciiTheme="majorBidi" w:hAnsiTheme="majorBidi" w:cstheme="majorBidi"/>
          <w:i/>
          <w:iCs/>
          <w:sz w:val="24"/>
          <w:szCs w:val="24"/>
        </w:rPr>
        <w:t xml:space="preserve"> </w:t>
      </w:r>
      <w:r w:rsidRPr="008B1B4E">
        <w:rPr>
          <w:rFonts w:asciiTheme="majorBidi" w:hAnsiTheme="majorBidi" w:cstheme="majorBidi"/>
          <w:sz w:val="24"/>
          <w:szCs w:val="24"/>
        </w:rPr>
        <w:t xml:space="preserve">  </w:t>
      </w:r>
    </w:p>
    <w:p w:rsidR="00C51926" w:rsidRPr="008B1B4E" w:rsidRDefault="00C51926" w:rsidP="00C51926">
      <w:pPr>
        <w:tabs>
          <w:tab w:val="left" w:pos="426"/>
        </w:tabs>
        <w:spacing w:after="0"/>
        <w:rPr>
          <w:rFonts w:asciiTheme="majorBidi" w:hAnsiTheme="majorBidi" w:cstheme="majorBidi"/>
          <w:sz w:val="24"/>
          <w:szCs w:val="24"/>
        </w:rPr>
      </w:pPr>
    </w:p>
    <w:p w:rsidR="00C51926" w:rsidRDefault="00C51926"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Pr="008B1B4E">
        <w:rPr>
          <w:rFonts w:asciiTheme="majorBidi" w:hAnsiTheme="majorBidi" w:cstheme="majorBidi"/>
          <w:sz w:val="24"/>
          <w:szCs w:val="24"/>
        </w:rPr>
        <w:t>When present values are used in order to assess the impact of delay, it is poss</w:t>
      </w:r>
      <w:r w:rsidR="00C25797">
        <w:rPr>
          <w:rFonts w:asciiTheme="majorBidi" w:hAnsiTheme="majorBidi" w:cstheme="majorBidi"/>
          <w:sz w:val="24"/>
          <w:szCs w:val="24"/>
        </w:rPr>
        <w:t xml:space="preserve">ible to compare all journals. </w:t>
      </w:r>
      <w:proofErr w:type="gramStart"/>
      <w:r w:rsidRPr="008B1B4E">
        <w:rPr>
          <w:rFonts w:asciiTheme="majorBidi" w:hAnsiTheme="majorBidi" w:cstheme="majorBidi"/>
          <w:sz w:val="24"/>
          <w:szCs w:val="24"/>
        </w:rPr>
        <w:t>The discount factors (</w:t>
      </w:r>
      <m:oMath>
        <m:nary>
          <m:naryPr>
            <m:chr m:val="∑"/>
            <m:limLoc m:val="subSup"/>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-ri</m:t>
                </m:r>
              </m:sup>
            </m:sSup>
          </m:e>
        </m:nary>
        <m:sSub>
          <m:sSubPr>
            <m:ctrlPr>
              <w:rPr>
                <w:rFonts w:ascii="Cambria Math" w:hAnsi="Cambria Math" w:cstheme="majorBidi"/>
                <w:i/>
                <w:sz w:val="24"/>
                <w:szCs w:val="24"/>
              </w:rPr>
            </m:ctrlPr>
          </m:sSubPr>
          <m:e>
            <m:r>
              <w:rPr>
                <w:rFonts w:ascii="Cambria Math" w:hAnsi="Cambria Math" w:cstheme="majorBidi"/>
                <w:sz w:val="24"/>
                <w:szCs w:val="24"/>
              </w:rPr>
              <m:t>f</m:t>
            </m:r>
          </m:e>
          <m:sub>
            <m:r>
              <w:rPr>
                <w:rFonts w:ascii="Cambria Math" w:hAnsi="Cambria Math" w:cstheme="majorBidi"/>
                <w:sz w:val="24"/>
                <w:szCs w:val="24"/>
              </w:rPr>
              <m:t>i</m:t>
            </m:r>
          </m:sub>
        </m:sSub>
      </m:oMath>
      <w:r w:rsidRPr="008B1B4E">
        <w:rPr>
          <w:rFonts w:asciiTheme="majorBidi" w:hAnsiTheme="majorBidi" w:cstheme="majorBidi"/>
          <w:sz w:val="24"/>
          <w:szCs w:val="24"/>
        </w:rPr>
        <w:t xml:space="preserve">) for the journals for a number of discount rates are shown in Table </w:t>
      </w:r>
      <w:r>
        <w:rPr>
          <w:rFonts w:asciiTheme="majorBidi" w:hAnsiTheme="majorBidi" w:cstheme="majorBidi"/>
          <w:sz w:val="24"/>
          <w:szCs w:val="24"/>
        </w:rPr>
        <w:t>3</w:t>
      </w:r>
      <w:r w:rsidRPr="008B1B4E">
        <w:rPr>
          <w:rFonts w:asciiTheme="majorBidi" w:hAnsiTheme="majorBidi" w:cstheme="majorBidi"/>
          <w:sz w:val="24"/>
          <w:szCs w:val="24"/>
        </w:rPr>
        <w:t>.</w:t>
      </w:r>
      <w:proofErr w:type="gramEnd"/>
      <w:r w:rsidRPr="008B1B4E">
        <w:rPr>
          <w:rFonts w:asciiTheme="majorBidi" w:hAnsiTheme="majorBidi" w:cstheme="majorBidi"/>
          <w:sz w:val="24"/>
          <w:szCs w:val="24"/>
        </w:rPr>
        <w:t xml:space="preserve">  Differences in these numbers for a given discount rate </w:t>
      </w:r>
      <w:r w:rsidR="000366D4">
        <w:rPr>
          <w:rFonts w:asciiTheme="majorBidi" w:hAnsiTheme="majorBidi" w:cstheme="majorBidi"/>
          <w:sz w:val="24"/>
          <w:szCs w:val="24"/>
        </w:rPr>
        <w:t>re</w:t>
      </w:r>
      <w:r w:rsidRPr="008B1B4E">
        <w:rPr>
          <w:rFonts w:asciiTheme="majorBidi" w:hAnsiTheme="majorBidi" w:cstheme="majorBidi"/>
          <w:sz w:val="24"/>
          <w:szCs w:val="24"/>
        </w:rPr>
        <w:t xml:space="preserve">present the impact of differences in citation timing between a pair of journals as a proportion of the undiscounted value of a single cite.  Here, these differences seem quite small, less than 4% for all discount rates and often less than 1%.  Of course the impact of these differences as a percentage of the discounted values is much higher.  Thus, for example, at </w:t>
      </w:r>
      <w:r>
        <w:rPr>
          <w:rFonts w:asciiTheme="majorBidi" w:hAnsiTheme="majorBidi" w:cstheme="majorBidi"/>
          <w:sz w:val="24"/>
          <w:szCs w:val="24"/>
        </w:rPr>
        <w:t>discount rate of 10%</w:t>
      </w:r>
      <w:r w:rsidRPr="008B1B4E">
        <w:rPr>
          <w:rFonts w:asciiTheme="majorBidi" w:hAnsiTheme="majorBidi" w:cstheme="majorBidi"/>
          <w:sz w:val="24"/>
          <w:szCs w:val="24"/>
        </w:rPr>
        <w:t xml:space="preserve">, the maximum difference in discount factors is between the </w:t>
      </w:r>
      <w:r w:rsidRPr="008B1B4E">
        <w:rPr>
          <w:rFonts w:asciiTheme="majorBidi" w:hAnsiTheme="majorBidi" w:cstheme="majorBidi"/>
          <w:i/>
          <w:iCs/>
          <w:sz w:val="24"/>
          <w:szCs w:val="24"/>
        </w:rPr>
        <w:t xml:space="preserve">QJE </w:t>
      </w:r>
      <w:r w:rsidRPr="008B1B4E">
        <w:rPr>
          <w:rFonts w:asciiTheme="majorBidi" w:hAnsiTheme="majorBidi" w:cstheme="majorBidi"/>
          <w:sz w:val="24"/>
          <w:szCs w:val="24"/>
        </w:rPr>
        <w:t xml:space="preserve">and </w:t>
      </w:r>
      <w:r w:rsidRPr="008B1B4E">
        <w:rPr>
          <w:rFonts w:asciiTheme="majorBidi" w:hAnsiTheme="majorBidi" w:cstheme="majorBidi"/>
          <w:i/>
          <w:iCs/>
          <w:sz w:val="24"/>
          <w:szCs w:val="24"/>
        </w:rPr>
        <w:t>AEL</w:t>
      </w:r>
      <w:r w:rsidRPr="008B1B4E">
        <w:rPr>
          <w:rFonts w:asciiTheme="majorBidi" w:hAnsiTheme="majorBidi" w:cstheme="majorBidi"/>
          <w:sz w:val="24"/>
          <w:szCs w:val="24"/>
        </w:rPr>
        <w:t xml:space="preserve"> at 3.2% of the undiscounted value of a cite (equal to 1.0) and 5.8% of the discounted value of a cite in the </w:t>
      </w:r>
      <w:r w:rsidRPr="008B1B4E">
        <w:rPr>
          <w:rFonts w:asciiTheme="majorBidi" w:hAnsiTheme="majorBidi" w:cstheme="majorBidi"/>
          <w:i/>
          <w:iCs/>
          <w:sz w:val="24"/>
          <w:szCs w:val="24"/>
        </w:rPr>
        <w:t>AEL.</w:t>
      </w:r>
      <w:r w:rsidRPr="008B1B4E">
        <w:rPr>
          <w:rFonts w:asciiTheme="majorBidi" w:hAnsiTheme="majorBidi" w:cstheme="majorBidi"/>
          <w:sz w:val="24"/>
          <w:szCs w:val="24"/>
        </w:rPr>
        <w:t xml:space="preserve">  However, at </w:t>
      </w:r>
      <w:r>
        <w:rPr>
          <w:rFonts w:asciiTheme="majorBidi" w:hAnsiTheme="majorBidi" w:cstheme="majorBidi"/>
          <w:sz w:val="24"/>
          <w:szCs w:val="24"/>
        </w:rPr>
        <w:t>a discount rate of 40%</w:t>
      </w:r>
      <w:r w:rsidR="00965DE3">
        <w:rPr>
          <w:rFonts w:asciiTheme="majorBidi" w:hAnsiTheme="majorBidi" w:cstheme="majorBidi"/>
          <w:sz w:val="24"/>
          <w:szCs w:val="24"/>
        </w:rPr>
        <w:t>,</w:t>
      </w:r>
      <w:r w:rsidRPr="008B1B4E">
        <w:rPr>
          <w:rFonts w:asciiTheme="majorBidi" w:hAnsiTheme="majorBidi" w:cstheme="majorBidi"/>
          <w:sz w:val="24"/>
          <w:szCs w:val="24"/>
        </w:rPr>
        <w:t xml:space="preserve"> the maximum difference in discount factors is 2.9% of the undiscounted value of </w:t>
      </w:r>
      <w:proofErr w:type="gramStart"/>
      <w:r w:rsidRPr="008B1B4E">
        <w:rPr>
          <w:rFonts w:asciiTheme="majorBidi" w:hAnsiTheme="majorBidi" w:cstheme="majorBidi"/>
          <w:sz w:val="24"/>
          <w:szCs w:val="24"/>
        </w:rPr>
        <w:t>a cite</w:t>
      </w:r>
      <w:proofErr w:type="gramEnd"/>
      <w:r w:rsidRPr="008B1B4E">
        <w:rPr>
          <w:rFonts w:asciiTheme="majorBidi" w:hAnsiTheme="majorBidi" w:cstheme="majorBidi"/>
          <w:sz w:val="24"/>
          <w:szCs w:val="24"/>
        </w:rPr>
        <w:t xml:space="preserve"> and 23% of the discounted value.   </w:t>
      </w:r>
    </w:p>
    <w:p w:rsidR="00C51926" w:rsidRDefault="00C51926" w:rsidP="00C51926">
      <w:pPr>
        <w:tabs>
          <w:tab w:val="left" w:pos="426"/>
        </w:tabs>
        <w:spacing w:after="0"/>
        <w:rPr>
          <w:rFonts w:asciiTheme="majorBidi" w:hAnsiTheme="majorBidi" w:cstheme="majorBidi"/>
          <w:sz w:val="24"/>
          <w:szCs w:val="24"/>
        </w:rPr>
      </w:pPr>
    </w:p>
    <w:p w:rsidR="00C51926" w:rsidRDefault="00C51926"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C25797">
        <w:rPr>
          <w:rFonts w:asciiTheme="majorBidi" w:hAnsiTheme="majorBidi" w:cstheme="majorBidi"/>
          <w:sz w:val="24"/>
          <w:szCs w:val="24"/>
        </w:rPr>
        <w:t>For all discount rates under 40 percent</w:t>
      </w:r>
      <w:r w:rsidRPr="00A262AB">
        <w:rPr>
          <w:rFonts w:asciiTheme="majorBidi" w:hAnsiTheme="majorBidi" w:cstheme="majorBidi"/>
          <w:sz w:val="24"/>
          <w:szCs w:val="24"/>
        </w:rPr>
        <w:t>,</w:t>
      </w:r>
      <w:r w:rsidRPr="008B1B4E">
        <w:rPr>
          <w:rFonts w:asciiTheme="majorBidi" w:hAnsiTheme="majorBidi" w:cstheme="majorBidi"/>
          <w:sz w:val="24"/>
          <w:szCs w:val="24"/>
        </w:rPr>
        <w:t xml:space="preserve"> the rank of the journals from the lowest discount factor to the highest remains the same: </w:t>
      </w:r>
      <w:r w:rsidRPr="008B1B4E">
        <w:rPr>
          <w:rFonts w:asciiTheme="majorBidi" w:hAnsiTheme="majorBidi" w:cstheme="majorBidi"/>
          <w:i/>
          <w:iCs/>
          <w:sz w:val="24"/>
          <w:szCs w:val="24"/>
        </w:rPr>
        <w:t>AEL</w:t>
      </w:r>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RES</w:t>
      </w:r>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AER</w:t>
      </w:r>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JPE</w:t>
      </w:r>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EL</w:t>
      </w:r>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EM</w:t>
      </w:r>
      <w:r w:rsidRPr="008B1B4E">
        <w:rPr>
          <w:rFonts w:asciiTheme="majorBidi" w:hAnsiTheme="majorBidi" w:cstheme="majorBidi"/>
          <w:sz w:val="24"/>
          <w:szCs w:val="24"/>
        </w:rPr>
        <w:t xml:space="preserve"> and </w:t>
      </w:r>
      <w:r w:rsidRPr="008B1B4E">
        <w:rPr>
          <w:rFonts w:asciiTheme="majorBidi" w:hAnsiTheme="majorBidi" w:cstheme="majorBidi"/>
          <w:i/>
          <w:iCs/>
          <w:sz w:val="24"/>
          <w:szCs w:val="24"/>
        </w:rPr>
        <w:t>QJE</w:t>
      </w:r>
      <w:r w:rsidR="00965DE3">
        <w:rPr>
          <w:rFonts w:asciiTheme="majorBidi" w:hAnsiTheme="majorBidi" w:cstheme="majorBidi"/>
          <w:sz w:val="24"/>
          <w:szCs w:val="24"/>
        </w:rPr>
        <w:t xml:space="preserve">.  </w:t>
      </w:r>
      <w:r w:rsidRPr="008B1B4E">
        <w:rPr>
          <w:rFonts w:asciiTheme="majorBidi" w:hAnsiTheme="majorBidi" w:cstheme="majorBidi"/>
          <w:i/>
          <w:iCs/>
          <w:sz w:val="24"/>
          <w:szCs w:val="24"/>
        </w:rPr>
        <w:t>Applied Economics Letter</w:t>
      </w:r>
      <w:r w:rsidRPr="008B1B4E">
        <w:rPr>
          <w:rFonts w:asciiTheme="majorBidi" w:hAnsiTheme="majorBidi" w:cstheme="majorBidi"/>
          <w:sz w:val="24"/>
          <w:szCs w:val="24"/>
        </w:rPr>
        <w:t xml:space="preserve"> gathers cites the fastest and the </w:t>
      </w:r>
      <w:r w:rsidRPr="00CF2B84">
        <w:rPr>
          <w:rFonts w:asciiTheme="majorBidi" w:hAnsiTheme="majorBidi" w:cstheme="majorBidi"/>
          <w:i/>
          <w:iCs/>
          <w:sz w:val="24"/>
          <w:szCs w:val="24"/>
        </w:rPr>
        <w:t>Quarterly Journal of Economics</w:t>
      </w:r>
      <w:r w:rsidRPr="008B1B4E">
        <w:rPr>
          <w:rFonts w:asciiTheme="majorBidi" w:hAnsiTheme="majorBidi" w:cstheme="majorBidi"/>
          <w:sz w:val="24"/>
          <w:szCs w:val="24"/>
        </w:rPr>
        <w:t xml:space="preserve"> the slowest.</w:t>
      </w:r>
    </w:p>
    <w:p w:rsidR="00C51926" w:rsidRDefault="00C51926" w:rsidP="00C51926">
      <w:pPr>
        <w:tabs>
          <w:tab w:val="left" w:pos="426"/>
        </w:tabs>
        <w:spacing w:after="0"/>
        <w:rPr>
          <w:rFonts w:asciiTheme="majorBidi" w:hAnsiTheme="majorBidi" w:cstheme="majorBidi"/>
          <w:sz w:val="24"/>
          <w:szCs w:val="24"/>
        </w:rPr>
      </w:pPr>
    </w:p>
    <w:p w:rsidR="009447E7" w:rsidRDefault="009447E7" w:rsidP="002977F2">
      <w:pPr>
        <w:tabs>
          <w:tab w:val="left" w:pos="426"/>
        </w:tabs>
        <w:spacing w:after="0"/>
        <w:rPr>
          <w:rFonts w:asciiTheme="majorBidi" w:hAnsiTheme="majorBidi" w:cstheme="majorBidi"/>
          <w:sz w:val="24"/>
          <w:szCs w:val="24"/>
        </w:rPr>
      </w:pPr>
    </w:p>
    <w:p w:rsidR="009447E7" w:rsidRDefault="009447E7" w:rsidP="002977F2">
      <w:pPr>
        <w:tabs>
          <w:tab w:val="left" w:pos="426"/>
        </w:tabs>
        <w:spacing w:after="0"/>
        <w:rPr>
          <w:rFonts w:asciiTheme="majorBidi" w:hAnsiTheme="majorBidi" w:cstheme="majorBidi"/>
          <w:sz w:val="24"/>
          <w:szCs w:val="24"/>
        </w:rPr>
        <w:sectPr w:rsidR="009447E7" w:rsidSect="00EC0520">
          <w:footerReference w:type="default" r:id="rId9"/>
          <w:pgSz w:w="11906" w:h="16838" w:code="9"/>
          <w:pgMar w:top="1440" w:right="1440" w:bottom="1440" w:left="1440" w:header="709" w:footer="709" w:gutter="0"/>
          <w:cols w:space="708"/>
          <w:titlePg/>
          <w:docGrid w:linePitch="360"/>
        </w:sectPr>
      </w:pPr>
    </w:p>
    <w:tbl>
      <w:tblPr>
        <w:tblW w:w="13906" w:type="dxa"/>
        <w:tblInd w:w="93" w:type="dxa"/>
        <w:tblLook w:val="04A0" w:firstRow="1" w:lastRow="0" w:firstColumn="1" w:lastColumn="0" w:noHBand="0" w:noVBand="1"/>
      </w:tblPr>
      <w:tblGrid>
        <w:gridCol w:w="1295"/>
        <w:gridCol w:w="2381"/>
        <w:gridCol w:w="745"/>
        <w:gridCol w:w="745"/>
        <w:gridCol w:w="745"/>
        <w:gridCol w:w="831"/>
        <w:gridCol w:w="831"/>
        <w:gridCol w:w="831"/>
        <w:gridCol w:w="831"/>
        <w:gridCol w:w="831"/>
        <w:gridCol w:w="960"/>
        <w:gridCol w:w="960"/>
        <w:gridCol w:w="960"/>
        <w:gridCol w:w="960"/>
      </w:tblGrid>
      <w:tr w:rsidR="009447E7" w:rsidRPr="00DC3D8E" w:rsidTr="00CF2B84">
        <w:trPr>
          <w:trHeight w:val="375"/>
        </w:trPr>
        <w:tc>
          <w:tcPr>
            <w:tcW w:w="13906" w:type="dxa"/>
            <w:gridSpan w:val="14"/>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lastRenderedPageBreak/>
              <w:t>Table 2:  Citation Patterns for Economics Journals, 10YR ISI Cites to 2003 Publications</w:t>
            </w:r>
          </w:p>
          <w:p w:rsidR="009447E7" w:rsidRPr="003D6175" w:rsidRDefault="009447E7" w:rsidP="002977F2">
            <w:pPr>
              <w:tabs>
                <w:tab w:val="left" w:pos="426"/>
              </w:tabs>
              <w:spacing w:after="0" w:line="240" w:lineRule="auto"/>
              <w:rPr>
                <w:rFonts w:ascii="Times New Roman" w:eastAsia="Times New Roman" w:hAnsi="Times New Roman" w:cs="Times New Roman"/>
                <w:color w:val="000000"/>
                <w:sz w:val="2"/>
                <w:szCs w:val="2"/>
              </w:rPr>
            </w:pPr>
          </w:p>
        </w:tc>
      </w:tr>
      <w:tr w:rsidR="009447E7" w:rsidRPr="00DC3D8E" w:rsidTr="00CF2B84">
        <w:trPr>
          <w:trHeight w:val="600"/>
        </w:trPr>
        <w:tc>
          <w:tcPr>
            <w:tcW w:w="1295" w:type="dxa"/>
            <w:tcBorders>
              <w:top w:val="single" w:sz="4" w:space="0" w:color="auto"/>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 xml:space="preserve">Journal </w:t>
            </w:r>
          </w:p>
        </w:tc>
        <w:tc>
          <w:tcPr>
            <w:tcW w:w="2381" w:type="dxa"/>
            <w:tcBorders>
              <w:top w:val="single" w:sz="4" w:space="0" w:color="auto"/>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
                <w:bCs/>
                <w:color w:val="000000"/>
              </w:rPr>
            </w:pPr>
          </w:p>
        </w:tc>
        <w:tc>
          <w:tcPr>
            <w:tcW w:w="745" w:type="dxa"/>
            <w:tcBorders>
              <w:top w:val="single" w:sz="4" w:space="0" w:color="auto"/>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2003</w:t>
            </w:r>
          </w:p>
        </w:tc>
        <w:tc>
          <w:tcPr>
            <w:tcW w:w="745" w:type="dxa"/>
            <w:tcBorders>
              <w:top w:val="single" w:sz="4" w:space="0" w:color="auto"/>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2004</w:t>
            </w:r>
          </w:p>
        </w:tc>
        <w:tc>
          <w:tcPr>
            <w:tcW w:w="745" w:type="dxa"/>
            <w:tcBorders>
              <w:top w:val="single" w:sz="4" w:space="0" w:color="auto"/>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2005</w:t>
            </w:r>
          </w:p>
        </w:tc>
        <w:tc>
          <w:tcPr>
            <w:tcW w:w="831" w:type="dxa"/>
            <w:tcBorders>
              <w:top w:val="single" w:sz="4" w:space="0" w:color="auto"/>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2006</w:t>
            </w:r>
          </w:p>
        </w:tc>
        <w:tc>
          <w:tcPr>
            <w:tcW w:w="831" w:type="dxa"/>
            <w:tcBorders>
              <w:top w:val="single" w:sz="4" w:space="0" w:color="auto"/>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2007</w:t>
            </w:r>
          </w:p>
        </w:tc>
        <w:tc>
          <w:tcPr>
            <w:tcW w:w="831" w:type="dxa"/>
            <w:tcBorders>
              <w:top w:val="single" w:sz="4" w:space="0" w:color="auto"/>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2008</w:t>
            </w:r>
          </w:p>
        </w:tc>
        <w:tc>
          <w:tcPr>
            <w:tcW w:w="831" w:type="dxa"/>
            <w:tcBorders>
              <w:top w:val="single" w:sz="4" w:space="0" w:color="auto"/>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2009</w:t>
            </w:r>
          </w:p>
        </w:tc>
        <w:tc>
          <w:tcPr>
            <w:tcW w:w="831" w:type="dxa"/>
            <w:tcBorders>
              <w:top w:val="single" w:sz="4" w:space="0" w:color="auto"/>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2010</w:t>
            </w:r>
          </w:p>
        </w:tc>
        <w:tc>
          <w:tcPr>
            <w:tcW w:w="960" w:type="dxa"/>
            <w:tcBorders>
              <w:top w:val="single" w:sz="4" w:space="0" w:color="auto"/>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2011</w:t>
            </w:r>
          </w:p>
        </w:tc>
        <w:tc>
          <w:tcPr>
            <w:tcW w:w="960" w:type="dxa"/>
            <w:tcBorders>
              <w:top w:val="single" w:sz="4" w:space="0" w:color="auto"/>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2012</w:t>
            </w:r>
          </w:p>
        </w:tc>
        <w:tc>
          <w:tcPr>
            <w:tcW w:w="960" w:type="dxa"/>
            <w:tcBorders>
              <w:top w:val="single" w:sz="4" w:space="0" w:color="auto"/>
              <w:left w:val="nil"/>
              <w:bottom w:val="single" w:sz="4" w:space="0" w:color="auto"/>
              <w:right w:val="nil"/>
            </w:tcBorders>
            <w:shd w:val="clear" w:color="auto" w:fill="auto"/>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Cites/ Paper (C)</w:t>
            </w:r>
          </w:p>
        </w:tc>
        <w:tc>
          <w:tcPr>
            <w:tcW w:w="960" w:type="dxa"/>
            <w:tcBorders>
              <w:top w:val="single" w:sz="4" w:space="0" w:color="auto"/>
              <w:left w:val="nil"/>
              <w:bottom w:val="single" w:sz="4" w:space="0" w:color="auto"/>
              <w:right w:val="nil"/>
            </w:tcBorders>
            <w:shd w:val="clear" w:color="auto" w:fill="auto"/>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 xml:space="preserve">PV C </w:t>
            </w:r>
            <w:r w:rsidRPr="004A2796">
              <w:rPr>
                <w:rFonts w:ascii="Times New Roman" w:eastAsia="Times New Roman" w:hAnsi="Times New Roman" w:cs="Times New Roman"/>
                <w:b/>
                <w:bCs/>
                <w:i/>
                <w:color w:val="000000"/>
              </w:rPr>
              <w:t>r</w:t>
            </w:r>
            <w:r w:rsidRPr="003D6175">
              <w:rPr>
                <w:rFonts w:ascii="Times New Roman" w:eastAsia="Times New Roman" w:hAnsi="Times New Roman" w:cs="Times New Roman"/>
                <w:b/>
                <w:bCs/>
                <w:color w:val="000000"/>
              </w:rPr>
              <w:t>=0.1</w:t>
            </w:r>
          </w:p>
        </w:tc>
      </w:tr>
      <w:tr w:rsidR="009447E7" w:rsidRPr="00DC3D8E" w:rsidTr="00CF2B84">
        <w:trPr>
          <w:trHeight w:val="300"/>
        </w:trPr>
        <w:tc>
          <w:tcPr>
            <w:tcW w:w="1295"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
                <w:bCs/>
                <w:color w:val="000000"/>
              </w:rPr>
            </w:pPr>
          </w:p>
        </w:tc>
        <w:tc>
          <w:tcPr>
            <w:tcW w:w="2381"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
                <w:bCs/>
                <w:color w:val="000000"/>
              </w:rPr>
            </w:pPr>
          </w:p>
        </w:tc>
        <w:tc>
          <w:tcPr>
            <w:tcW w:w="745"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c>
          <w:tcPr>
            <w:tcW w:w="745"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c>
          <w:tcPr>
            <w:tcW w:w="745"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c>
          <w:tcPr>
            <w:tcW w:w="831"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c>
          <w:tcPr>
            <w:tcW w:w="831"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c>
          <w:tcPr>
            <w:tcW w:w="831"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c>
          <w:tcPr>
            <w:tcW w:w="831"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c>
          <w:tcPr>
            <w:tcW w:w="831"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c>
          <w:tcPr>
            <w:tcW w:w="960"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c>
          <w:tcPr>
            <w:tcW w:w="960"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c>
          <w:tcPr>
            <w:tcW w:w="960"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c>
          <w:tcPr>
            <w:tcW w:w="960" w:type="dxa"/>
            <w:tcBorders>
              <w:top w:val="single" w:sz="4" w:space="0" w:color="auto"/>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JPE</w:t>
            </w: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 % Cites </w:t>
            </w:r>
            <w:r w:rsidRPr="003D6175">
              <w:rPr>
                <w:rFonts w:ascii="Times New Roman" w:eastAsia="Times New Roman" w:hAnsi="Times New Roman" w:cs="Times New Roman"/>
                <w:bCs/>
                <w:i/>
                <w:iCs/>
                <w:color w:val="000000"/>
              </w:rPr>
              <w:t xml:space="preserve"> f</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0.66</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2.49</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5.92</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8.60</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10.15</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11.32</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14.65</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15.50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14.98</w:t>
            </w:r>
          </w:p>
        </w:tc>
        <w:tc>
          <w:tcPr>
            <w:tcW w:w="960" w:type="dxa"/>
            <w:tcBorders>
              <w:top w:val="nil"/>
              <w:left w:val="nil"/>
              <w:bottom w:val="nil"/>
              <w:right w:val="nil"/>
            </w:tcBorders>
            <w:shd w:val="clear" w:color="000000" w:fill="FFFFFF"/>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15.74</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50.69</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28.72</w:t>
            </w: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i/>
                <w:iCs/>
                <w:color w:val="000000"/>
              </w:rPr>
              <w:t xml:space="preserve"> </w:t>
            </w:r>
            <w:r w:rsidRPr="003D6175">
              <w:rPr>
                <w:rFonts w:ascii="Times New Roman" w:eastAsia="Times New Roman" w:hAnsi="Times New Roman" w:cs="Times New Roman"/>
                <w:bCs/>
                <w:color w:val="000000"/>
              </w:rPr>
              <w:t>Cum. % Cites</w:t>
            </w:r>
            <w:r w:rsidRPr="003D6175">
              <w:rPr>
                <w:rFonts w:ascii="Times New Roman" w:eastAsia="Times New Roman" w:hAnsi="Times New Roman" w:cs="Times New Roman"/>
                <w:bCs/>
                <w:i/>
                <w:iCs/>
                <w:color w:val="000000"/>
              </w:rPr>
              <w:t xml:space="preserve"> </w:t>
            </w:r>
            <w:r w:rsidRPr="003D6175">
              <w:rPr>
                <w:rFonts w:ascii="Times New Roman" w:eastAsia="Times New Roman" w:hAnsi="Times New Roman" w:cs="Times New Roman"/>
                <w:bCs/>
                <w:color w:val="000000"/>
              </w:rPr>
              <w:t>F</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0.03</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0.18</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0.28</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0.54</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0.69</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0.84</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 xml:space="preserve">Sum Cum. % Cites </w:t>
            </w:r>
            <w:r w:rsidRPr="003D6175">
              <w:rPr>
                <w:rFonts w:ascii="Times New Roman" w:eastAsia="Times New Roman" w:hAnsi="Times New Roman" w:cs="Times New Roman"/>
                <w:bCs/>
                <w:i/>
                <w:iCs/>
                <w:color w:val="000000"/>
              </w:rPr>
              <w:t xml:space="preserve"> ∑F</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0.04</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0.31</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0.58</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0.97</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1.51</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2.21</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3.05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4.05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Q J E</w:t>
            </w: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 Cites </w:t>
            </w:r>
            <w:r w:rsidRPr="003D6175">
              <w:rPr>
                <w:rFonts w:ascii="Times New Roman" w:eastAsia="Times New Roman" w:hAnsi="Times New Roman" w:cs="Times New Roman"/>
                <w:bCs/>
                <w:i/>
                <w:iCs/>
                <w:color w:val="000000"/>
              </w:rPr>
              <w:t>g</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0.45</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2.25</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5.06</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7.00</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8.24</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12.08</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14.25</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15.58</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17.37</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17.70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78.58</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43.40</w:t>
            </w: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Cum. % Cites</w:t>
            </w:r>
            <w:r w:rsidRPr="003D6175">
              <w:rPr>
                <w:rFonts w:ascii="Times New Roman" w:eastAsia="Times New Roman" w:hAnsi="Times New Roman" w:cs="Times New Roman"/>
                <w:bCs/>
                <w:i/>
                <w:iCs/>
                <w:color w:val="000000"/>
              </w:rPr>
              <w:t xml:space="preserve"> G</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0.00</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0.03</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0.08</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0.15</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0.35</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0.82</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 xml:space="preserve">Sum Cum. % Cites </w:t>
            </w:r>
            <w:r w:rsidRPr="003D6175">
              <w:rPr>
                <w:rFonts w:ascii="Times New Roman" w:eastAsia="Times New Roman" w:hAnsi="Times New Roman" w:cs="Times New Roman"/>
                <w:bCs/>
                <w:i/>
                <w:iCs/>
                <w:color w:val="000000"/>
              </w:rPr>
              <w:t>∑G</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0.00</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0.03</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0.11</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0.26</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0.84</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1.33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1.98</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2.80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3.80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AER</w:t>
            </w: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 % Cites </w:t>
            </w:r>
            <w:r w:rsidRPr="003D6175">
              <w:rPr>
                <w:rFonts w:ascii="Times New Roman" w:eastAsia="Times New Roman" w:hAnsi="Times New Roman" w:cs="Times New Roman"/>
                <w:bCs/>
                <w:i/>
                <w:iCs/>
                <w:color w:val="000000"/>
              </w:rPr>
              <w:t>h</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0.67</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3.19</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5.98</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7.93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9.81</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12.55</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14.01</w:t>
            </w:r>
          </w:p>
        </w:tc>
        <w:tc>
          <w:tcPr>
            <w:tcW w:w="831" w:type="dxa"/>
            <w:tcBorders>
              <w:top w:val="nil"/>
              <w:left w:val="nil"/>
              <w:bottom w:val="nil"/>
              <w:right w:val="nil"/>
            </w:tcBorders>
            <w:shd w:val="clear" w:color="000000" w:fill="FFFFFF"/>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15.45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15.03</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15.36</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40.55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23.07</w:t>
            </w: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Cum. % Cites</w:t>
            </w:r>
            <w:r w:rsidRPr="003D6175">
              <w:rPr>
                <w:rFonts w:ascii="Times New Roman" w:eastAsia="Times New Roman" w:hAnsi="Times New Roman" w:cs="Times New Roman"/>
                <w:bCs/>
                <w:i/>
                <w:iCs/>
                <w:color w:val="000000"/>
              </w:rPr>
              <w:t xml:space="preserve"> H</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0.04</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0.10</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0.18</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0.28</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0.40</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0.54</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0.70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Sum Cum. % Cites</w:t>
            </w:r>
            <w:r w:rsidRPr="003D6175">
              <w:rPr>
                <w:rFonts w:ascii="Times New Roman" w:eastAsia="Times New Roman" w:hAnsi="Times New Roman" w:cs="Times New Roman"/>
                <w:bCs/>
                <w:i/>
                <w:iCs/>
                <w:color w:val="000000"/>
              </w:rPr>
              <w:t xml:space="preserve"> ∑H</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0.05</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0.14</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0.32</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0.60</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1.54</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2.24</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3.08</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4.08</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RES</w:t>
            </w: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 Cites </w:t>
            </w:r>
            <w:r w:rsidRPr="003D6175">
              <w:rPr>
                <w:rFonts w:ascii="Times New Roman" w:eastAsia="Times New Roman" w:hAnsi="Times New Roman" w:cs="Times New Roman"/>
                <w:bCs/>
                <w:i/>
                <w:iCs/>
                <w:color w:val="000000"/>
              </w:rPr>
              <w:t>j</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0.41</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2.84</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5.62</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8.66</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10.93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14.12</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13.81</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14.64</w:t>
            </w:r>
          </w:p>
        </w:tc>
        <w:tc>
          <w:tcPr>
            <w:tcW w:w="960" w:type="dxa"/>
            <w:tcBorders>
              <w:top w:val="nil"/>
              <w:left w:val="nil"/>
              <w:bottom w:val="nil"/>
              <w:right w:val="nil"/>
            </w:tcBorders>
            <w:shd w:val="clear" w:color="000000" w:fill="FFFFFF"/>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15.15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13.81</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52.43</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29.97</w:t>
            </w: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 xml:space="preserve">Cum. % Cites </w:t>
            </w:r>
            <w:r w:rsidRPr="003D6175">
              <w:rPr>
                <w:rFonts w:ascii="Times New Roman" w:eastAsia="Times New Roman" w:hAnsi="Times New Roman" w:cs="Times New Roman"/>
                <w:bCs/>
                <w:i/>
                <w:iCs/>
                <w:color w:val="000000"/>
              </w:rPr>
              <w:t>J</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0.00</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0.03</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0.18</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0.28</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0.56</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0.71</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0.86</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 xml:space="preserve">Sum Cum. % Cites </w:t>
            </w:r>
            <w:r w:rsidRPr="003D6175">
              <w:rPr>
                <w:rFonts w:ascii="Times New Roman" w:eastAsia="Times New Roman" w:hAnsi="Times New Roman" w:cs="Times New Roman"/>
                <w:bCs/>
                <w:i/>
                <w:iCs/>
                <w:color w:val="000000"/>
              </w:rPr>
              <w:t>∑J</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0.00</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0.04</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0.30</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1.01</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1.57</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2.29</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3.15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4.15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EM</w:t>
            </w: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 % Cites </w:t>
            </w:r>
            <w:r w:rsidRPr="003D6175">
              <w:rPr>
                <w:rFonts w:ascii="Times New Roman" w:eastAsia="Times New Roman" w:hAnsi="Times New Roman" w:cs="Times New Roman"/>
                <w:bCs/>
                <w:i/>
                <w:iCs/>
                <w:color w:val="000000"/>
              </w:rPr>
              <w:t>k</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0.75</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2.64</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5.39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6.79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9.07</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11.12</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14.46</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16.25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15.65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17.88</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42.05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23.43</w:t>
            </w: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Cum. % Cites</w:t>
            </w:r>
            <w:r w:rsidRPr="003D6175">
              <w:rPr>
                <w:rFonts w:ascii="Times New Roman" w:eastAsia="Times New Roman" w:hAnsi="Times New Roman" w:cs="Times New Roman"/>
                <w:bCs/>
                <w:i/>
                <w:iCs/>
                <w:color w:val="000000"/>
              </w:rPr>
              <w:t xml:space="preserve"> K</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0.03</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0.16</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0.25</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0.36</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0.50</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0.66</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0.82</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Sum Cum. % Cites</w:t>
            </w:r>
            <w:r w:rsidRPr="003D6175">
              <w:rPr>
                <w:rFonts w:ascii="Times New Roman" w:eastAsia="Times New Roman" w:hAnsi="Times New Roman" w:cs="Times New Roman"/>
                <w:bCs/>
                <w:i/>
                <w:iCs/>
                <w:color w:val="000000"/>
              </w:rPr>
              <w:t xml:space="preserve"> ∑K</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0.04</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1.39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2.06</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2.88</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3.88</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EL</w:t>
            </w: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Cites</w:t>
            </w:r>
            <w:r w:rsidRPr="003D6175">
              <w:rPr>
                <w:rFonts w:ascii="Times New Roman" w:eastAsia="Times New Roman" w:hAnsi="Times New Roman" w:cs="Times New Roman"/>
                <w:bCs/>
                <w:i/>
                <w:iCs/>
                <w:color w:val="000000"/>
              </w:rPr>
              <w:t xml:space="preserve"> m</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0.61</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3.10</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5.83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7.24</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7.94</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10.95</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15.79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14.33</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16.78</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17.43</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8.83</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4.94</w:t>
            </w: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 xml:space="preserve">Cum. % Cites </w:t>
            </w:r>
            <w:r w:rsidRPr="003D6175">
              <w:rPr>
                <w:rFonts w:ascii="Times New Roman" w:eastAsia="Times New Roman" w:hAnsi="Times New Roman" w:cs="Times New Roman"/>
                <w:bCs/>
                <w:i/>
                <w:iCs/>
                <w:color w:val="000000"/>
              </w:rPr>
              <w:t>M</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0.04</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0.10</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0.17</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0.25</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0.36</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0.51</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0.66</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0.83</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Sum Cum. % Cites</w:t>
            </w:r>
            <w:r w:rsidRPr="003D6175">
              <w:rPr>
                <w:rFonts w:ascii="Times New Roman" w:eastAsia="Times New Roman" w:hAnsi="Times New Roman" w:cs="Times New Roman"/>
                <w:bCs/>
                <w:i/>
                <w:iCs/>
                <w:color w:val="000000"/>
              </w:rPr>
              <w:t xml:space="preserve"> ∑M</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0.04</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0.14</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0.31</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0.55</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0.91</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1.42</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2.08</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2.91</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3.91</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AEL</w:t>
            </w: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 % Cites</w:t>
            </w:r>
            <w:r w:rsidRPr="003D6175">
              <w:rPr>
                <w:rFonts w:ascii="Times New Roman" w:eastAsia="Times New Roman" w:hAnsi="Times New Roman" w:cs="Times New Roman"/>
                <w:bCs/>
                <w:i/>
                <w:iCs/>
                <w:color w:val="000000"/>
              </w:rPr>
              <w:t xml:space="preserve"> n</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0.47</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3.26</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6.52</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11.34</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11.65</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12.73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14.44</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12.89</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13.51</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13.20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3.25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1.90</w:t>
            </w: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 xml:space="preserve">Cum. % Cites </w:t>
            </w:r>
            <w:r w:rsidRPr="003D6175">
              <w:rPr>
                <w:rFonts w:ascii="Times New Roman" w:eastAsia="Times New Roman" w:hAnsi="Times New Roman" w:cs="Times New Roman"/>
                <w:bCs/>
                <w:i/>
                <w:iCs/>
                <w:color w:val="000000"/>
              </w:rPr>
              <w:t>N</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0.00</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0.04</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0.10</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0.22</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0.46</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0.60</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0.73</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0.87</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Sum Cum. % Cites</w:t>
            </w:r>
            <w:r w:rsidRPr="003D6175">
              <w:rPr>
                <w:rFonts w:ascii="Times New Roman" w:eastAsia="Times New Roman" w:hAnsi="Times New Roman" w:cs="Times New Roman"/>
                <w:bCs/>
                <w:i/>
                <w:iCs/>
                <w:color w:val="000000"/>
              </w:rPr>
              <w:t xml:space="preserve"> ∑N</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0.00</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0.04</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0.14</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0.36</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1.15</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1.76</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2.49</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3.36</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4.36</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
                <w:bCs/>
                <w:color w:val="000000"/>
              </w:rPr>
            </w:pPr>
          </w:p>
        </w:tc>
        <w:tc>
          <w:tcPr>
            <w:tcW w:w="238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
                <w:bCs/>
                <w:color w:val="000000"/>
              </w:rPr>
            </w:pP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40"/>
        </w:trPr>
        <w:tc>
          <w:tcPr>
            <w:tcW w:w="1295" w:type="dxa"/>
            <w:tcBorders>
              <w:top w:val="nil"/>
              <w:left w:val="nil"/>
              <w:bottom w:val="nil"/>
              <w:right w:val="nil"/>
            </w:tcBorders>
            <w:shd w:val="clear" w:color="auto" w:fill="auto"/>
            <w:vAlign w:val="bottom"/>
            <w:hideMark/>
          </w:tcPr>
          <w:p w:rsidR="009447E7" w:rsidRPr="003D6175" w:rsidRDefault="004A2796" w:rsidP="004A2796">
            <w:pPr>
              <w:tabs>
                <w:tab w:val="left" w:pos="426"/>
              </w:tabs>
              <w:spacing w:after="0" w:line="240" w:lineRule="auto"/>
              <w:ind w:right="-671"/>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Ave Percent </w:t>
            </w:r>
            <w:r w:rsidR="009447E7" w:rsidRPr="003D6175">
              <w:rPr>
                <w:rFonts w:ascii="Times New Roman" w:eastAsia="Times New Roman" w:hAnsi="Times New Roman" w:cs="Times New Roman"/>
                <w:b/>
                <w:bCs/>
                <w:color w:val="000000"/>
              </w:rPr>
              <w:t xml:space="preserve">Cites </w:t>
            </w:r>
          </w:p>
        </w:tc>
        <w:tc>
          <w:tcPr>
            <w:tcW w:w="2381" w:type="dxa"/>
            <w:tcBorders>
              <w:top w:val="nil"/>
              <w:left w:val="nil"/>
              <w:bottom w:val="nil"/>
              <w:right w:val="nil"/>
            </w:tcBorders>
            <w:shd w:val="clear" w:color="auto" w:fill="auto"/>
            <w:noWrap/>
            <w:vAlign w:val="bottom"/>
            <w:hideMark/>
          </w:tcPr>
          <w:p w:rsidR="009447E7" w:rsidRPr="003D6175" w:rsidRDefault="004A2796" w:rsidP="004A2796">
            <w:pPr>
              <w:tabs>
                <w:tab w:val="left" w:pos="426"/>
              </w:tabs>
              <w:spacing w:after="0" w:line="240" w:lineRule="auto"/>
              <w:ind w:left="-112" w:right="-671"/>
              <w:rPr>
                <w:rFonts w:ascii="Times New Roman" w:eastAsia="Times New Roman" w:hAnsi="Times New Roman" w:cs="Times New Roman"/>
                <w:b/>
                <w:bCs/>
                <w:color w:val="000000"/>
              </w:rPr>
            </w:pPr>
            <w:r>
              <w:rPr>
                <w:rFonts w:ascii="Times New Roman" w:eastAsia="Times New Roman" w:hAnsi="Times New Roman" w:cs="Times New Roman"/>
                <w:b/>
                <w:bCs/>
                <w:color w:val="000000"/>
              </w:rPr>
              <w:t>Cites</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0.58</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2.83</w:t>
            </w:r>
          </w:p>
        </w:tc>
        <w:tc>
          <w:tcPr>
            <w:tcW w:w="745"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5.76</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8.22</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9.68</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12.13</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14.49</w:t>
            </w:r>
          </w:p>
        </w:tc>
        <w:tc>
          <w:tcPr>
            <w:tcW w:w="831"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14.95</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15.50</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15.87</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39.48</w:t>
            </w:r>
          </w:p>
        </w:tc>
        <w:tc>
          <w:tcPr>
            <w:tcW w:w="960" w:type="dxa"/>
            <w:tcBorders>
              <w:top w:val="nil"/>
              <w:left w:val="nil"/>
              <w:bottom w:val="nil"/>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p>
        </w:tc>
      </w:tr>
      <w:tr w:rsidR="009447E7" w:rsidRPr="00DC3D8E" w:rsidTr="00CF2B84">
        <w:trPr>
          <w:trHeight w:val="300"/>
        </w:trPr>
        <w:tc>
          <w:tcPr>
            <w:tcW w:w="1295" w:type="dxa"/>
            <w:tcBorders>
              <w:top w:val="nil"/>
              <w:left w:val="nil"/>
              <w:bottom w:val="single" w:sz="4" w:space="0" w:color="auto"/>
              <w:right w:val="nil"/>
            </w:tcBorders>
            <w:shd w:val="clear" w:color="auto" w:fill="auto"/>
            <w:noWrap/>
            <w:vAlign w:val="bottom"/>
            <w:hideMark/>
          </w:tcPr>
          <w:p w:rsidR="009447E7" w:rsidRPr="004A2796" w:rsidRDefault="009447E7" w:rsidP="002977F2">
            <w:pPr>
              <w:tabs>
                <w:tab w:val="left" w:pos="426"/>
              </w:tabs>
              <w:spacing w:after="0" w:line="240" w:lineRule="auto"/>
              <w:rPr>
                <w:rFonts w:ascii="Times New Roman" w:eastAsia="Times New Roman" w:hAnsi="Times New Roman" w:cs="Times New Roman"/>
                <w:b/>
                <w:bCs/>
                <w:color w:val="000000"/>
                <w:sz w:val="6"/>
                <w:szCs w:val="6"/>
              </w:rPr>
            </w:pPr>
            <w:r w:rsidRPr="003D6175">
              <w:rPr>
                <w:rFonts w:ascii="Times New Roman" w:eastAsia="Times New Roman" w:hAnsi="Times New Roman" w:cs="Times New Roman"/>
                <w:b/>
                <w:bCs/>
                <w:color w:val="000000"/>
              </w:rPr>
              <w:t> </w:t>
            </w:r>
          </w:p>
        </w:tc>
        <w:tc>
          <w:tcPr>
            <w:tcW w:w="2381"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 </w:t>
            </w:r>
          </w:p>
        </w:tc>
        <w:tc>
          <w:tcPr>
            <w:tcW w:w="745"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 </w:t>
            </w:r>
          </w:p>
        </w:tc>
        <w:tc>
          <w:tcPr>
            <w:tcW w:w="745"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 </w:t>
            </w:r>
          </w:p>
        </w:tc>
        <w:tc>
          <w:tcPr>
            <w:tcW w:w="745"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 </w:t>
            </w:r>
          </w:p>
        </w:tc>
        <w:tc>
          <w:tcPr>
            <w:tcW w:w="831"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 </w:t>
            </w:r>
          </w:p>
        </w:tc>
        <w:tc>
          <w:tcPr>
            <w:tcW w:w="831"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 </w:t>
            </w:r>
          </w:p>
        </w:tc>
        <w:tc>
          <w:tcPr>
            <w:tcW w:w="831"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 </w:t>
            </w:r>
          </w:p>
        </w:tc>
        <w:tc>
          <w:tcPr>
            <w:tcW w:w="831"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 </w:t>
            </w:r>
          </w:p>
        </w:tc>
        <w:tc>
          <w:tcPr>
            <w:tcW w:w="831"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 </w:t>
            </w:r>
          </w:p>
        </w:tc>
        <w:tc>
          <w:tcPr>
            <w:tcW w:w="960" w:type="dxa"/>
            <w:tcBorders>
              <w:top w:val="nil"/>
              <w:left w:val="nil"/>
              <w:bottom w:val="single" w:sz="4" w:space="0" w:color="auto"/>
              <w:right w:val="nil"/>
            </w:tcBorders>
            <w:shd w:val="clear" w:color="auto" w:fill="auto"/>
            <w:noWrap/>
            <w:vAlign w:val="bottom"/>
            <w:hideMark/>
          </w:tcPr>
          <w:p w:rsidR="009447E7" w:rsidRPr="003D6175" w:rsidRDefault="009447E7"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 </w:t>
            </w:r>
          </w:p>
        </w:tc>
      </w:tr>
    </w:tbl>
    <w:p w:rsidR="009447E7" w:rsidRDefault="009447E7" w:rsidP="002977F2">
      <w:pPr>
        <w:tabs>
          <w:tab w:val="left" w:pos="426"/>
        </w:tabs>
        <w:spacing w:after="0"/>
        <w:rPr>
          <w:rFonts w:asciiTheme="majorBidi" w:hAnsiTheme="majorBidi" w:cstheme="majorBidi"/>
          <w:sz w:val="24"/>
          <w:szCs w:val="24"/>
        </w:rPr>
        <w:sectPr w:rsidR="009447E7" w:rsidSect="009447E7">
          <w:pgSz w:w="16838" w:h="11906" w:orient="landscape"/>
          <w:pgMar w:top="1440" w:right="1440" w:bottom="1440" w:left="1440" w:header="708" w:footer="708" w:gutter="0"/>
          <w:cols w:space="708"/>
          <w:docGrid w:linePitch="360"/>
        </w:sectPr>
      </w:pPr>
    </w:p>
    <w:tbl>
      <w:tblPr>
        <w:tblW w:w="6720" w:type="dxa"/>
        <w:jc w:val="center"/>
        <w:tblLook w:val="04A0" w:firstRow="1" w:lastRow="0" w:firstColumn="1" w:lastColumn="0" w:noHBand="0" w:noVBand="1"/>
      </w:tblPr>
      <w:tblGrid>
        <w:gridCol w:w="960"/>
        <w:gridCol w:w="960"/>
        <w:gridCol w:w="960"/>
        <w:gridCol w:w="960"/>
        <w:gridCol w:w="960"/>
        <w:gridCol w:w="960"/>
        <w:gridCol w:w="960"/>
      </w:tblGrid>
      <w:tr w:rsidR="0033453A" w:rsidRPr="00C51926" w:rsidTr="0033453A">
        <w:trPr>
          <w:trHeight w:val="300"/>
          <w:jc w:val="center"/>
        </w:trPr>
        <w:tc>
          <w:tcPr>
            <w:tcW w:w="6720" w:type="dxa"/>
            <w:gridSpan w:val="7"/>
            <w:tcBorders>
              <w:top w:val="nil"/>
              <w:left w:val="nil"/>
              <w:bottom w:val="single" w:sz="4" w:space="0" w:color="auto"/>
              <w:right w:val="nil"/>
            </w:tcBorders>
            <w:shd w:val="clear" w:color="auto" w:fill="auto"/>
            <w:noWrap/>
            <w:vAlign w:val="bottom"/>
          </w:tcPr>
          <w:p w:rsidR="0033453A" w:rsidRPr="00C51926" w:rsidRDefault="0033453A" w:rsidP="002977F2">
            <w:pPr>
              <w:tabs>
                <w:tab w:val="left" w:pos="426"/>
              </w:tabs>
              <w:spacing w:after="0" w:line="240" w:lineRule="auto"/>
              <w:rPr>
                <w:rFonts w:ascii="Times New Roman" w:eastAsia="Times New Roman" w:hAnsi="Times New Roman" w:cs="Times New Roman"/>
                <w:b/>
                <w:bCs/>
                <w:color w:val="000000"/>
              </w:rPr>
            </w:pPr>
            <w:r w:rsidRPr="00C51926">
              <w:rPr>
                <w:rFonts w:ascii="Times New Roman" w:eastAsia="Times New Roman" w:hAnsi="Times New Roman" w:cs="Times New Roman"/>
                <w:b/>
                <w:bCs/>
                <w:color w:val="000000"/>
              </w:rPr>
              <w:lastRenderedPageBreak/>
              <w:t>Table 3</w:t>
            </w:r>
            <w:r w:rsidR="00545686">
              <w:rPr>
                <w:rFonts w:ascii="Times New Roman" w:eastAsia="Times New Roman" w:hAnsi="Times New Roman" w:cs="Times New Roman"/>
                <w:b/>
                <w:bCs/>
                <w:color w:val="000000"/>
              </w:rPr>
              <w:t>:</w:t>
            </w:r>
            <w:r w:rsidRPr="00C51926">
              <w:rPr>
                <w:rFonts w:ascii="Times New Roman" w:eastAsia="Times New Roman" w:hAnsi="Times New Roman" w:cs="Times New Roman"/>
                <w:b/>
                <w:bCs/>
                <w:color w:val="000000"/>
              </w:rPr>
              <w:t xml:space="preserve">   Discount Factors over 10 Years for Economics Journals</w:t>
            </w:r>
          </w:p>
          <w:p w:rsidR="0033453A" w:rsidRPr="00C51926" w:rsidRDefault="0033453A" w:rsidP="002977F2">
            <w:pPr>
              <w:tabs>
                <w:tab w:val="left" w:pos="426"/>
              </w:tabs>
              <w:spacing w:after="0" w:line="240" w:lineRule="auto"/>
              <w:rPr>
                <w:rFonts w:ascii="Times New Roman" w:eastAsia="Times New Roman" w:hAnsi="Times New Roman" w:cs="Times New Roman"/>
                <w:color w:val="000000"/>
                <w:sz w:val="4"/>
                <w:szCs w:val="4"/>
              </w:rPr>
            </w:pPr>
          </w:p>
        </w:tc>
      </w:tr>
      <w:tr w:rsidR="0033453A" w:rsidRPr="00C51926" w:rsidTr="0033453A">
        <w:trPr>
          <w:trHeight w:val="300"/>
          <w:jc w:val="center"/>
        </w:trPr>
        <w:tc>
          <w:tcPr>
            <w:tcW w:w="960" w:type="dxa"/>
            <w:tcBorders>
              <w:top w:val="single" w:sz="4" w:space="0" w:color="auto"/>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center"/>
              <w:rPr>
                <w:rFonts w:ascii="Times New Roman" w:eastAsia="Times New Roman" w:hAnsi="Times New Roman" w:cs="Times New Roman"/>
                <w:color w:val="000000"/>
              </w:rPr>
            </w:pPr>
          </w:p>
        </w:tc>
        <w:tc>
          <w:tcPr>
            <w:tcW w:w="960" w:type="dxa"/>
            <w:tcBorders>
              <w:top w:val="single" w:sz="4" w:space="0" w:color="auto"/>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center"/>
              <w:rPr>
                <w:rFonts w:ascii="Times New Roman" w:eastAsia="Times New Roman" w:hAnsi="Times New Roman" w:cs="Times New Roman"/>
                <w:color w:val="000000"/>
              </w:rPr>
            </w:pPr>
            <w:r w:rsidRPr="00C51926">
              <w:rPr>
                <w:rFonts w:ascii="Times New Roman" w:eastAsia="Times New Roman" w:hAnsi="Times New Roman" w:cs="Times New Roman"/>
                <w:color w:val="000000"/>
              </w:rPr>
              <w:t>r=0.01</w:t>
            </w:r>
          </w:p>
        </w:tc>
        <w:tc>
          <w:tcPr>
            <w:tcW w:w="960" w:type="dxa"/>
            <w:tcBorders>
              <w:top w:val="single" w:sz="4" w:space="0" w:color="auto"/>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center"/>
              <w:rPr>
                <w:rFonts w:ascii="Times New Roman" w:eastAsia="Times New Roman" w:hAnsi="Times New Roman" w:cs="Times New Roman"/>
                <w:color w:val="000000"/>
              </w:rPr>
            </w:pPr>
            <w:r w:rsidRPr="00C51926">
              <w:rPr>
                <w:rFonts w:ascii="Times New Roman" w:eastAsia="Times New Roman" w:hAnsi="Times New Roman" w:cs="Times New Roman"/>
                <w:color w:val="000000"/>
              </w:rPr>
              <w:t>r=0.05</w:t>
            </w:r>
          </w:p>
        </w:tc>
        <w:tc>
          <w:tcPr>
            <w:tcW w:w="960" w:type="dxa"/>
            <w:tcBorders>
              <w:top w:val="single" w:sz="4" w:space="0" w:color="auto"/>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center"/>
              <w:rPr>
                <w:rFonts w:ascii="Times New Roman" w:eastAsia="Times New Roman" w:hAnsi="Times New Roman" w:cs="Times New Roman"/>
                <w:color w:val="000000"/>
              </w:rPr>
            </w:pPr>
            <w:r w:rsidRPr="00C51926">
              <w:rPr>
                <w:rFonts w:ascii="Times New Roman" w:eastAsia="Times New Roman" w:hAnsi="Times New Roman" w:cs="Times New Roman"/>
                <w:color w:val="000000"/>
              </w:rPr>
              <w:t>r=0.1</w:t>
            </w:r>
          </w:p>
        </w:tc>
        <w:tc>
          <w:tcPr>
            <w:tcW w:w="960" w:type="dxa"/>
            <w:tcBorders>
              <w:top w:val="single" w:sz="4" w:space="0" w:color="auto"/>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center"/>
              <w:rPr>
                <w:rFonts w:ascii="Times New Roman" w:eastAsia="Times New Roman" w:hAnsi="Times New Roman" w:cs="Times New Roman"/>
                <w:color w:val="000000"/>
              </w:rPr>
            </w:pPr>
            <w:r w:rsidRPr="00C51926">
              <w:rPr>
                <w:rFonts w:ascii="Times New Roman" w:eastAsia="Times New Roman" w:hAnsi="Times New Roman" w:cs="Times New Roman"/>
                <w:color w:val="000000"/>
              </w:rPr>
              <w:t>r=0.2</w:t>
            </w:r>
          </w:p>
        </w:tc>
        <w:tc>
          <w:tcPr>
            <w:tcW w:w="960" w:type="dxa"/>
            <w:tcBorders>
              <w:top w:val="single" w:sz="4" w:space="0" w:color="auto"/>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center"/>
              <w:rPr>
                <w:rFonts w:ascii="Times New Roman" w:eastAsia="Times New Roman" w:hAnsi="Times New Roman" w:cs="Times New Roman"/>
                <w:color w:val="000000"/>
              </w:rPr>
            </w:pPr>
            <w:r w:rsidRPr="00C51926">
              <w:rPr>
                <w:rFonts w:ascii="Times New Roman" w:eastAsia="Times New Roman" w:hAnsi="Times New Roman" w:cs="Times New Roman"/>
                <w:color w:val="000000"/>
              </w:rPr>
              <w:t>r=0.3</w:t>
            </w:r>
          </w:p>
        </w:tc>
        <w:tc>
          <w:tcPr>
            <w:tcW w:w="960" w:type="dxa"/>
            <w:tcBorders>
              <w:top w:val="single" w:sz="4" w:space="0" w:color="auto"/>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center"/>
              <w:rPr>
                <w:rFonts w:ascii="Times New Roman" w:eastAsia="Times New Roman" w:hAnsi="Times New Roman" w:cs="Times New Roman"/>
                <w:color w:val="000000"/>
              </w:rPr>
            </w:pPr>
            <w:r w:rsidRPr="00C51926">
              <w:rPr>
                <w:rFonts w:ascii="Times New Roman" w:eastAsia="Times New Roman" w:hAnsi="Times New Roman" w:cs="Times New Roman"/>
                <w:color w:val="000000"/>
              </w:rPr>
              <w:t>r=0.4</w:t>
            </w:r>
          </w:p>
        </w:tc>
      </w:tr>
      <w:tr w:rsidR="0033453A" w:rsidRPr="00C51926" w:rsidTr="0033453A">
        <w:trPr>
          <w:trHeight w:val="300"/>
          <w:jc w:val="center"/>
        </w:trPr>
        <w:tc>
          <w:tcPr>
            <w:tcW w:w="960" w:type="dxa"/>
            <w:tcBorders>
              <w:top w:val="single" w:sz="4" w:space="0" w:color="auto"/>
              <w:left w:val="nil"/>
              <w:bottom w:val="nil"/>
              <w:right w:val="nil"/>
            </w:tcBorders>
            <w:shd w:val="clear" w:color="auto" w:fill="auto"/>
            <w:noWrap/>
            <w:vAlign w:val="bottom"/>
            <w:hideMark/>
          </w:tcPr>
          <w:p w:rsidR="0033453A" w:rsidRPr="003E1D1D" w:rsidRDefault="0033453A"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JPE</w:t>
            </w:r>
          </w:p>
        </w:tc>
        <w:tc>
          <w:tcPr>
            <w:tcW w:w="960" w:type="dxa"/>
            <w:tcBorders>
              <w:top w:val="single" w:sz="4" w:space="0" w:color="auto"/>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0.94</w:t>
            </w:r>
          </w:p>
        </w:tc>
        <w:tc>
          <w:tcPr>
            <w:tcW w:w="960" w:type="dxa"/>
            <w:tcBorders>
              <w:top w:val="single" w:sz="4" w:space="0" w:color="auto"/>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0.75</w:t>
            </w:r>
          </w:p>
        </w:tc>
        <w:tc>
          <w:tcPr>
            <w:tcW w:w="960" w:type="dxa"/>
            <w:tcBorders>
              <w:top w:val="single" w:sz="4" w:space="0" w:color="auto"/>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0.57</w:t>
            </w:r>
          </w:p>
        </w:tc>
        <w:tc>
          <w:tcPr>
            <w:tcW w:w="960" w:type="dxa"/>
            <w:tcBorders>
              <w:top w:val="single" w:sz="4" w:space="0" w:color="auto"/>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0.34</w:t>
            </w:r>
          </w:p>
        </w:tc>
        <w:tc>
          <w:tcPr>
            <w:tcW w:w="960" w:type="dxa"/>
            <w:tcBorders>
              <w:top w:val="single" w:sz="4" w:space="0" w:color="auto"/>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0.22</w:t>
            </w:r>
          </w:p>
        </w:tc>
        <w:tc>
          <w:tcPr>
            <w:tcW w:w="960" w:type="dxa"/>
            <w:tcBorders>
              <w:top w:val="single" w:sz="4" w:space="0" w:color="auto"/>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0.14</w:t>
            </w:r>
          </w:p>
        </w:tc>
      </w:tr>
      <w:tr w:rsidR="0033453A" w:rsidRPr="00C51926" w:rsidTr="0033453A">
        <w:trPr>
          <w:trHeight w:val="300"/>
          <w:jc w:val="center"/>
        </w:trPr>
        <w:tc>
          <w:tcPr>
            <w:tcW w:w="960" w:type="dxa"/>
            <w:tcBorders>
              <w:top w:val="nil"/>
              <w:left w:val="nil"/>
              <w:bottom w:val="nil"/>
              <w:right w:val="nil"/>
            </w:tcBorders>
            <w:shd w:val="clear" w:color="auto" w:fill="auto"/>
            <w:noWrap/>
            <w:vAlign w:val="bottom"/>
            <w:hideMark/>
          </w:tcPr>
          <w:p w:rsidR="0033453A" w:rsidRPr="003E1D1D" w:rsidRDefault="0033453A"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QJE</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0.94</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0.74</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0.55</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0.32</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0.20</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0.13</w:t>
            </w:r>
          </w:p>
        </w:tc>
      </w:tr>
      <w:tr w:rsidR="0033453A" w:rsidRPr="00C51926" w:rsidTr="0033453A">
        <w:trPr>
          <w:trHeight w:val="300"/>
          <w:jc w:val="center"/>
        </w:trPr>
        <w:tc>
          <w:tcPr>
            <w:tcW w:w="960" w:type="dxa"/>
            <w:tcBorders>
              <w:top w:val="nil"/>
              <w:left w:val="nil"/>
              <w:bottom w:val="nil"/>
              <w:right w:val="nil"/>
            </w:tcBorders>
            <w:shd w:val="clear" w:color="auto" w:fill="auto"/>
            <w:noWrap/>
            <w:vAlign w:val="bottom"/>
            <w:hideMark/>
          </w:tcPr>
          <w:p w:rsidR="0033453A" w:rsidRPr="003E1D1D" w:rsidRDefault="0033453A"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AER</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0.94</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0.75</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0.57</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0.34</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0.22</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0.15</w:t>
            </w:r>
          </w:p>
        </w:tc>
      </w:tr>
      <w:tr w:rsidR="0033453A" w:rsidRPr="00C51926" w:rsidTr="0033453A">
        <w:trPr>
          <w:trHeight w:val="300"/>
          <w:jc w:val="center"/>
        </w:trPr>
        <w:tc>
          <w:tcPr>
            <w:tcW w:w="960" w:type="dxa"/>
            <w:tcBorders>
              <w:top w:val="nil"/>
              <w:left w:val="nil"/>
              <w:bottom w:val="nil"/>
              <w:right w:val="nil"/>
            </w:tcBorders>
            <w:shd w:val="clear" w:color="auto" w:fill="auto"/>
            <w:noWrap/>
            <w:vAlign w:val="bottom"/>
            <w:hideMark/>
          </w:tcPr>
          <w:p w:rsidR="0033453A" w:rsidRPr="003E1D1D" w:rsidRDefault="0033453A"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RES</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0.94</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0.75</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0.57</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0.34</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0.22</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0.15</w:t>
            </w:r>
          </w:p>
        </w:tc>
      </w:tr>
      <w:tr w:rsidR="0033453A" w:rsidRPr="00C51926" w:rsidTr="0033453A">
        <w:trPr>
          <w:trHeight w:val="300"/>
          <w:jc w:val="center"/>
        </w:trPr>
        <w:tc>
          <w:tcPr>
            <w:tcW w:w="960" w:type="dxa"/>
            <w:tcBorders>
              <w:top w:val="nil"/>
              <w:left w:val="nil"/>
              <w:bottom w:val="nil"/>
              <w:right w:val="nil"/>
            </w:tcBorders>
            <w:shd w:val="clear" w:color="auto" w:fill="auto"/>
            <w:noWrap/>
            <w:vAlign w:val="bottom"/>
            <w:hideMark/>
          </w:tcPr>
          <w:p w:rsidR="0033453A" w:rsidRPr="003E1D1D" w:rsidRDefault="0033453A"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EM</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0.94</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0.74</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0.56</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0.33</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0.21</w:t>
            </w:r>
          </w:p>
        </w:tc>
        <w:tc>
          <w:tcPr>
            <w:tcW w:w="960" w:type="dxa"/>
            <w:tcBorders>
              <w:top w:val="nil"/>
              <w:left w:val="nil"/>
              <w:bottom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0.14</w:t>
            </w:r>
          </w:p>
        </w:tc>
      </w:tr>
      <w:tr w:rsidR="0033453A" w:rsidRPr="00C51926" w:rsidTr="0033453A">
        <w:trPr>
          <w:trHeight w:val="300"/>
          <w:jc w:val="center"/>
        </w:trPr>
        <w:tc>
          <w:tcPr>
            <w:tcW w:w="960" w:type="dxa"/>
            <w:tcBorders>
              <w:top w:val="nil"/>
              <w:left w:val="nil"/>
              <w:right w:val="nil"/>
            </w:tcBorders>
            <w:shd w:val="clear" w:color="auto" w:fill="auto"/>
            <w:noWrap/>
            <w:vAlign w:val="bottom"/>
            <w:hideMark/>
          </w:tcPr>
          <w:p w:rsidR="0033453A" w:rsidRPr="003E1D1D" w:rsidRDefault="0033453A"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EL</w:t>
            </w:r>
          </w:p>
        </w:tc>
        <w:tc>
          <w:tcPr>
            <w:tcW w:w="960" w:type="dxa"/>
            <w:tcBorders>
              <w:top w:val="nil"/>
              <w:left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0.94</w:t>
            </w:r>
          </w:p>
        </w:tc>
        <w:tc>
          <w:tcPr>
            <w:tcW w:w="960" w:type="dxa"/>
            <w:tcBorders>
              <w:top w:val="nil"/>
              <w:left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0.74</w:t>
            </w:r>
          </w:p>
        </w:tc>
        <w:tc>
          <w:tcPr>
            <w:tcW w:w="960" w:type="dxa"/>
            <w:tcBorders>
              <w:top w:val="nil"/>
              <w:left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0.56</w:t>
            </w:r>
          </w:p>
        </w:tc>
        <w:tc>
          <w:tcPr>
            <w:tcW w:w="960" w:type="dxa"/>
            <w:tcBorders>
              <w:top w:val="nil"/>
              <w:left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0.33</w:t>
            </w:r>
          </w:p>
        </w:tc>
        <w:tc>
          <w:tcPr>
            <w:tcW w:w="960" w:type="dxa"/>
            <w:tcBorders>
              <w:top w:val="nil"/>
              <w:left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0.21</w:t>
            </w:r>
          </w:p>
        </w:tc>
        <w:tc>
          <w:tcPr>
            <w:tcW w:w="960" w:type="dxa"/>
            <w:tcBorders>
              <w:top w:val="nil"/>
              <w:left w:val="nil"/>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0.14</w:t>
            </w:r>
          </w:p>
        </w:tc>
      </w:tr>
      <w:tr w:rsidR="0033453A" w:rsidRPr="00C51926" w:rsidTr="0033453A">
        <w:trPr>
          <w:trHeight w:val="300"/>
          <w:jc w:val="center"/>
        </w:trPr>
        <w:tc>
          <w:tcPr>
            <w:tcW w:w="960" w:type="dxa"/>
            <w:tcBorders>
              <w:top w:val="nil"/>
              <w:left w:val="nil"/>
              <w:bottom w:val="single" w:sz="4" w:space="0" w:color="auto"/>
              <w:right w:val="nil"/>
            </w:tcBorders>
            <w:shd w:val="clear" w:color="auto" w:fill="auto"/>
            <w:noWrap/>
            <w:vAlign w:val="bottom"/>
            <w:hideMark/>
          </w:tcPr>
          <w:p w:rsidR="0033453A" w:rsidRPr="003E1D1D" w:rsidRDefault="0033453A"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AEL</w:t>
            </w:r>
          </w:p>
        </w:tc>
        <w:tc>
          <w:tcPr>
            <w:tcW w:w="960" w:type="dxa"/>
            <w:tcBorders>
              <w:top w:val="nil"/>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0.95</w:t>
            </w:r>
          </w:p>
        </w:tc>
        <w:tc>
          <w:tcPr>
            <w:tcW w:w="960" w:type="dxa"/>
            <w:tcBorders>
              <w:top w:val="nil"/>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0.76</w:t>
            </w:r>
          </w:p>
        </w:tc>
        <w:tc>
          <w:tcPr>
            <w:tcW w:w="960" w:type="dxa"/>
            <w:tcBorders>
              <w:top w:val="nil"/>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0.58</w:t>
            </w:r>
          </w:p>
        </w:tc>
        <w:tc>
          <w:tcPr>
            <w:tcW w:w="960" w:type="dxa"/>
            <w:tcBorders>
              <w:top w:val="nil"/>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0.36</w:t>
            </w:r>
          </w:p>
        </w:tc>
        <w:tc>
          <w:tcPr>
            <w:tcW w:w="960" w:type="dxa"/>
            <w:tcBorders>
              <w:top w:val="nil"/>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0.23</w:t>
            </w:r>
          </w:p>
        </w:tc>
        <w:tc>
          <w:tcPr>
            <w:tcW w:w="960" w:type="dxa"/>
            <w:tcBorders>
              <w:top w:val="nil"/>
              <w:left w:val="nil"/>
              <w:bottom w:val="single" w:sz="4" w:space="0" w:color="auto"/>
              <w:right w:val="nil"/>
            </w:tcBorders>
            <w:shd w:val="clear" w:color="auto" w:fill="auto"/>
            <w:noWrap/>
            <w:vAlign w:val="bottom"/>
            <w:hideMark/>
          </w:tcPr>
          <w:p w:rsidR="0033453A" w:rsidRPr="00C51926" w:rsidRDefault="0033453A" w:rsidP="002977F2">
            <w:pPr>
              <w:tabs>
                <w:tab w:val="left" w:pos="426"/>
              </w:tabs>
              <w:spacing w:after="0" w:line="240" w:lineRule="auto"/>
              <w:jc w:val="right"/>
              <w:rPr>
                <w:rFonts w:ascii="Times New Roman" w:eastAsia="Times New Roman" w:hAnsi="Times New Roman" w:cs="Times New Roman"/>
                <w:color w:val="000000"/>
              </w:rPr>
            </w:pPr>
            <w:r w:rsidRPr="00C51926">
              <w:rPr>
                <w:rFonts w:ascii="Times New Roman" w:eastAsia="Times New Roman" w:hAnsi="Times New Roman" w:cs="Times New Roman"/>
                <w:color w:val="000000"/>
              </w:rPr>
              <w:t>0.16</w:t>
            </w:r>
          </w:p>
        </w:tc>
      </w:tr>
    </w:tbl>
    <w:p w:rsidR="0033453A" w:rsidRDefault="0033453A" w:rsidP="002977F2">
      <w:pPr>
        <w:tabs>
          <w:tab w:val="left" w:pos="426"/>
        </w:tabs>
        <w:spacing w:after="0"/>
        <w:rPr>
          <w:rFonts w:asciiTheme="majorBidi" w:hAnsiTheme="majorBidi" w:cstheme="majorBidi"/>
          <w:sz w:val="24"/>
          <w:szCs w:val="24"/>
        </w:rPr>
      </w:pPr>
    </w:p>
    <w:p w:rsidR="003E1D1D" w:rsidRPr="008B1B4E" w:rsidRDefault="003E1D1D" w:rsidP="002977F2">
      <w:pPr>
        <w:tabs>
          <w:tab w:val="left" w:pos="426"/>
        </w:tabs>
        <w:spacing w:after="0"/>
        <w:rPr>
          <w:rFonts w:asciiTheme="majorBidi" w:hAnsiTheme="majorBidi" w:cstheme="majorBidi"/>
          <w:sz w:val="24"/>
          <w:szCs w:val="24"/>
        </w:rPr>
      </w:pPr>
    </w:p>
    <w:p w:rsidR="003E0940" w:rsidRDefault="00C51926"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1A6FB6" w:rsidRPr="008B1B4E">
        <w:rPr>
          <w:rFonts w:asciiTheme="majorBidi" w:hAnsiTheme="majorBidi" w:cstheme="majorBidi"/>
          <w:sz w:val="24"/>
          <w:szCs w:val="24"/>
        </w:rPr>
        <w:t xml:space="preserve">Table </w:t>
      </w:r>
      <w:r w:rsidR="0033453A">
        <w:rPr>
          <w:rFonts w:asciiTheme="majorBidi" w:hAnsiTheme="majorBidi" w:cstheme="majorBidi"/>
          <w:sz w:val="24"/>
          <w:szCs w:val="24"/>
        </w:rPr>
        <w:t>2</w:t>
      </w:r>
      <w:r w:rsidR="001A6FB6" w:rsidRPr="008B1B4E">
        <w:rPr>
          <w:rFonts w:asciiTheme="majorBidi" w:hAnsiTheme="majorBidi" w:cstheme="majorBidi"/>
          <w:sz w:val="24"/>
          <w:szCs w:val="24"/>
        </w:rPr>
        <w:t xml:space="preserve"> also shows the discounted value of 10 year citations per paper for </w:t>
      </w:r>
      <w:r w:rsidR="00E14BF2" w:rsidRPr="008B1B4E">
        <w:rPr>
          <w:rFonts w:asciiTheme="majorBidi" w:hAnsiTheme="majorBidi" w:cstheme="majorBidi"/>
          <w:sz w:val="24"/>
          <w:szCs w:val="24"/>
        </w:rPr>
        <w:t xml:space="preserve">each </w:t>
      </w:r>
      <w:r w:rsidR="001A6FB6" w:rsidRPr="008B1B4E">
        <w:rPr>
          <w:rFonts w:asciiTheme="majorBidi" w:hAnsiTheme="majorBidi" w:cstheme="majorBidi"/>
          <w:sz w:val="24"/>
          <w:szCs w:val="24"/>
        </w:rPr>
        <w:t xml:space="preserve">journal at a discount rate of 10%.  If journals are ranked by the </w:t>
      </w:r>
      <w:r w:rsidR="00D908E0" w:rsidRPr="008B1B4E">
        <w:rPr>
          <w:rFonts w:asciiTheme="majorBidi" w:hAnsiTheme="majorBidi" w:cstheme="majorBidi"/>
          <w:sz w:val="24"/>
          <w:szCs w:val="24"/>
        </w:rPr>
        <w:t xml:space="preserve">present </w:t>
      </w:r>
      <w:r w:rsidR="001A6FB6" w:rsidRPr="008B1B4E">
        <w:rPr>
          <w:rFonts w:asciiTheme="majorBidi" w:hAnsiTheme="majorBidi" w:cstheme="majorBidi"/>
          <w:sz w:val="24"/>
          <w:szCs w:val="24"/>
        </w:rPr>
        <w:t>value of 10 year citations per paper</w:t>
      </w:r>
      <w:r w:rsidR="00F04708" w:rsidRPr="008B1B4E">
        <w:rPr>
          <w:rFonts w:asciiTheme="majorBidi" w:hAnsiTheme="majorBidi" w:cstheme="majorBidi"/>
          <w:sz w:val="24"/>
          <w:szCs w:val="24"/>
        </w:rPr>
        <w:t xml:space="preserve"> for all discount rates under 17% </w:t>
      </w:r>
      <w:r w:rsidR="001A6FB6" w:rsidRPr="008B1B4E">
        <w:rPr>
          <w:rFonts w:asciiTheme="majorBidi" w:hAnsiTheme="majorBidi" w:cstheme="majorBidi"/>
          <w:sz w:val="24"/>
          <w:szCs w:val="24"/>
        </w:rPr>
        <w:t xml:space="preserve">the ranking </w:t>
      </w:r>
      <w:r w:rsidR="00D908E0" w:rsidRPr="008B1B4E">
        <w:rPr>
          <w:rFonts w:asciiTheme="majorBidi" w:hAnsiTheme="majorBidi" w:cstheme="majorBidi"/>
          <w:sz w:val="24"/>
          <w:szCs w:val="24"/>
        </w:rPr>
        <w:t xml:space="preserve">coincides with </w:t>
      </w:r>
      <w:r w:rsidR="00F04708" w:rsidRPr="008B1B4E">
        <w:rPr>
          <w:rFonts w:asciiTheme="majorBidi" w:hAnsiTheme="majorBidi" w:cstheme="majorBidi"/>
          <w:sz w:val="24"/>
          <w:szCs w:val="24"/>
        </w:rPr>
        <w:t>a simple ranking based on citations per paper.</w:t>
      </w:r>
      <w:r w:rsidR="00E85F8F" w:rsidRPr="008B1B4E">
        <w:rPr>
          <w:rFonts w:asciiTheme="majorBidi" w:hAnsiTheme="majorBidi" w:cstheme="majorBidi"/>
          <w:sz w:val="24"/>
          <w:szCs w:val="24"/>
        </w:rPr>
        <w:t xml:space="preserve">  For discount rates above 18%</w:t>
      </w:r>
      <w:r w:rsidR="00E14BF2" w:rsidRPr="008B1B4E">
        <w:rPr>
          <w:rFonts w:asciiTheme="majorBidi" w:hAnsiTheme="majorBidi" w:cstheme="majorBidi"/>
          <w:sz w:val="24"/>
          <w:szCs w:val="24"/>
        </w:rPr>
        <w:t>,</w:t>
      </w:r>
      <w:r w:rsidR="00E85F8F" w:rsidRPr="008B1B4E">
        <w:rPr>
          <w:rFonts w:asciiTheme="majorBidi" w:hAnsiTheme="majorBidi" w:cstheme="majorBidi"/>
          <w:sz w:val="24"/>
          <w:szCs w:val="24"/>
        </w:rPr>
        <w:t xml:space="preserve"> the order of the </w:t>
      </w:r>
      <w:r w:rsidR="00E85F8F" w:rsidRPr="008B1B4E">
        <w:rPr>
          <w:rFonts w:asciiTheme="majorBidi" w:hAnsiTheme="majorBidi" w:cstheme="majorBidi"/>
          <w:i/>
          <w:iCs/>
          <w:sz w:val="24"/>
          <w:szCs w:val="24"/>
        </w:rPr>
        <w:t>AER</w:t>
      </w:r>
      <w:r w:rsidR="00E85F8F" w:rsidRPr="008B1B4E">
        <w:rPr>
          <w:rFonts w:asciiTheme="majorBidi" w:hAnsiTheme="majorBidi" w:cstheme="majorBidi"/>
          <w:sz w:val="24"/>
          <w:szCs w:val="24"/>
        </w:rPr>
        <w:t xml:space="preserve"> and </w:t>
      </w:r>
      <w:r w:rsidR="00E85F8F" w:rsidRPr="008B1B4E">
        <w:rPr>
          <w:rFonts w:asciiTheme="majorBidi" w:hAnsiTheme="majorBidi" w:cstheme="majorBidi"/>
          <w:i/>
          <w:iCs/>
          <w:sz w:val="24"/>
          <w:szCs w:val="24"/>
        </w:rPr>
        <w:t>EM</w:t>
      </w:r>
      <w:r w:rsidR="00E85F8F" w:rsidRPr="008B1B4E">
        <w:rPr>
          <w:rFonts w:asciiTheme="majorBidi" w:hAnsiTheme="majorBidi" w:cstheme="majorBidi"/>
          <w:sz w:val="24"/>
          <w:szCs w:val="24"/>
        </w:rPr>
        <w:t xml:space="preserve"> reverses.   Here the 3.4% difference in cites per paper is more than counterbalanced by a 3.6% difference in the discount factor.  </w:t>
      </w:r>
      <w:r w:rsidR="00F04708" w:rsidRPr="008B1B4E">
        <w:rPr>
          <w:rFonts w:asciiTheme="majorBidi" w:hAnsiTheme="majorBidi" w:cstheme="majorBidi"/>
          <w:sz w:val="24"/>
          <w:szCs w:val="24"/>
        </w:rPr>
        <w:t>Since the differences in citations per paper for other journals is large, f</w:t>
      </w:r>
      <w:r w:rsidR="00E85F8F" w:rsidRPr="008B1B4E">
        <w:rPr>
          <w:rFonts w:asciiTheme="majorBidi" w:hAnsiTheme="majorBidi" w:cstheme="majorBidi"/>
          <w:sz w:val="24"/>
          <w:szCs w:val="24"/>
        </w:rPr>
        <w:t xml:space="preserve">or discount rates up to 90% the use of the present value of cites does not </w:t>
      </w:r>
      <w:r w:rsidR="00F04708" w:rsidRPr="008B1B4E">
        <w:rPr>
          <w:rFonts w:asciiTheme="majorBidi" w:hAnsiTheme="majorBidi" w:cstheme="majorBidi"/>
          <w:sz w:val="24"/>
          <w:szCs w:val="24"/>
        </w:rPr>
        <w:t>result in further changes in the ranking of journals.</w:t>
      </w:r>
      <w:r w:rsidR="00E85F8F" w:rsidRPr="008B1B4E">
        <w:rPr>
          <w:rFonts w:asciiTheme="majorBidi" w:hAnsiTheme="majorBidi" w:cstheme="majorBidi"/>
          <w:sz w:val="24"/>
          <w:szCs w:val="24"/>
        </w:rPr>
        <w:t xml:space="preserve"> </w:t>
      </w:r>
    </w:p>
    <w:p w:rsidR="00C51926" w:rsidRDefault="00C51926" w:rsidP="00B04C59">
      <w:pPr>
        <w:tabs>
          <w:tab w:val="left" w:pos="426"/>
        </w:tabs>
        <w:spacing w:after="0"/>
        <w:jc w:val="both"/>
        <w:rPr>
          <w:rFonts w:asciiTheme="majorBidi" w:hAnsiTheme="majorBidi" w:cstheme="majorBidi"/>
          <w:sz w:val="24"/>
          <w:szCs w:val="24"/>
        </w:rPr>
      </w:pPr>
    </w:p>
    <w:p w:rsidR="00C51926" w:rsidRDefault="00C51926"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33453A">
        <w:rPr>
          <w:rFonts w:asciiTheme="majorBidi" w:hAnsiTheme="majorBidi" w:cstheme="majorBidi"/>
          <w:sz w:val="24"/>
          <w:szCs w:val="24"/>
        </w:rPr>
        <w:t xml:space="preserve">As shown in </w:t>
      </w:r>
      <w:r w:rsidR="003E0940">
        <w:rPr>
          <w:rFonts w:asciiTheme="majorBidi" w:hAnsiTheme="majorBidi" w:cstheme="majorBidi"/>
          <w:sz w:val="24"/>
          <w:szCs w:val="24"/>
        </w:rPr>
        <w:t xml:space="preserve">Table </w:t>
      </w:r>
      <w:r w:rsidR="00CF2B84">
        <w:rPr>
          <w:rFonts w:asciiTheme="majorBidi" w:hAnsiTheme="majorBidi" w:cstheme="majorBidi"/>
          <w:sz w:val="24"/>
          <w:szCs w:val="24"/>
        </w:rPr>
        <w:t>3</w:t>
      </w:r>
      <w:r w:rsidR="003E0940">
        <w:rPr>
          <w:rFonts w:asciiTheme="majorBidi" w:hAnsiTheme="majorBidi" w:cstheme="majorBidi"/>
          <w:sz w:val="24"/>
          <w:szCs w:val="24"/>
        </w:rPr>
        <w:t xml:space="preserve"> the discount </w:t>
      </w:r>
      <w:proofErr w:type="gramStart"/>
      <w:r w:rsidR="003E0940">
        <w:rPr>
          <w:rFonts w:asciiTheme="majorBidi" w:hAnsiTheme="majorBidi" w:cstheme="majorBidi"/>
          <w:sz w:val="24"/>
          <w:szCs w:val="24"/>
        </w:rPr>
        <w:t xml:space="preserve">factor for </w:t>
      </w:r>
      <w:r w:rsidR="003E0940">
        <w:rPr>
          <w:rFonts w:asciiTheme="majorBidi" w:hAnsiTheme="majorBidi" w:cstheme="majorBidi"/>
          <w:i/>
          <w:iCs/>
          <w:sz w:val="24"/>
          <w:szCs w:val="24"/>
        </w:rPr>
        <w:t xml:space="preserve">EL </w:t>
      </w:r>
      <w:r w:rsidR="003E0940">
        <w:rPr>
          <w:rFonts w:asciiTheme="majorBidi" w:hAnsiTheme="majorBidi" w:cstheme="majorBidi"/>
          <w:sz w:val="24"/>
          <w:szCs w:val="24"/>
        </w:rPr>
        <w:t>is equal to or lower</w:t>
      </w:r>
      <w:proofErr w:type="gramEnd"/>
      <w:r w:rsidR="003E0940">
        <w:rPr>
          <w:rFonts w:asciiTheme="majorBidi" w:hAnsiTheme="majorBidi" w:cstheme="majorBidi"/>
          <w:sz w:val="24"/>
          <w:szCs w:val="24"/>
        </w:rPr>
        <w:t xml:space="preserve"> than that for all other journals</w:t>
      </w:r>
      <w:r w:rsidR="00CF2B84">
        <w:rPr>
          <w:rFonts w:asciiTheme="majorBidi" w:hAnsiTheme="majorBidi" w:cstheme="majorBidi"/>
          <w:sz w:val="24"/>
          <w:szCs w:val="24"/>
        </w:rPr>
        <w:t xml:space="preserve"> except the </w:t>
      </w:r>
      <w:r w:rsidR="00CF2B84" w:rsidRPr="00CF2B84">
        <w:rPr>
          <w:rFonts w:asciiTheme="majorBidi" w:hAnsiTheme="majorBidi" w:cstheme="majorBidi"/>
          <w:i/>
          <w:iCs/>
          <w:sz w:val="24"/>
          <w:szCs w:val="24"/>
        </w:rPr>
        <w:t>QJE</w:t>
      </w:r>
      <w:r w:rsidR="003E0940">
        <w:rPr>
          <w:rFonts w:asciiTheme="majorBidi" w:hAnsiTheme="majorBidi" w:cstheme="majorBidi"/>
          <w:sz w:val="24"/>
          <w:szCs w:val="24"/>
        </w:rPr>
        <w:t xml:space="preserve"> at all the discount rates shown</w:t>
      </w:r>
      <w:r w:rsidR="003E0940">
        <w:rPr>
          <w:rFonts w:asciiTheme="majorBidi" w:hAnsiTheme="majorBidi" w:cstheme="majorBidi"/>
          <w:i/>
          <w:iCs/>
          <w:sz w:val="24"/>
          <w:szCs w:val="24"/>
        </w:rPr>
        <w:t xml:space="preserve">. </w:t>
      </w:r>
      <w:r w:rsidR="003E0940">
        <w:rPr>
          <w:rFonts w:asciiTheme="majorBidi" w:hAnsiTheme="majorBidi" w:cstheme="majorBidi"/>
          <w:sz w:val="24"/>
          <w:szCs w:val="24"/>
        </w:rPr>
        <w:t xml:space="preserve"> It follows that there is at least as much delay in the receipt of citations for </w:t>
      </w:r>
      <w:r w:rsidR="003E0940" w:rsidRPr="003E0940">
        <w:rPr>
          <w:rFonts w:asciiTheme="majorBidi" w:hAnsiTheme="majorBidi" w:cstheme="majorBidi"/>
          <w:i/>
          <w:iCs/>
          <w:sz w:val="24"/>
          <w:szCs w:val="24"/>
        </w:rPr>
        <w:t>EL</w:t>
      </w:r>
      <w:r w:rsidR="003E0940">
        <w:rPr>
          <w:rFonts w:asciiTheme="majorBidi" w:hAnsiTheme="majorBidi" w:cstheme="majorBidi"/>
          <w:sz w:val="24"/>
          <w:szCs w:val="24"/>
        </w:rPr>
        <w:t xml:space="preserve"> </w:t>
      </w:r>
      <w:proofErr w:type="gramStart"/>
      <w:r w:rsidR="003E0940">
        <w:rPr>
          <w:rFonts w:asciiTheme="majorBidi" w:hAnsiTheme="majorBidi" w:cstheme="majorBidi"/>
          <w:sz w:val="24"/>
          <w:szCs w:val="24"/>
        </w:rPr>
        <w:t>than</w:t>
      </w:r>
      <w:proofErr w:type="gramEnd"/>
      <w:r w:rsidR="003E0940">
        <w:rPr>
          <w:rFonts w:asciiTheme="majorBidi" w:hAnsiTheme="majorBidi" w:cstheme="majorBidi"/>
          <w:sz w:val="24"/>
          <w:szCs w:val="24"/>
        </w:rPr>
        <w:t xml:space="preserve"> all other journals except the </w:t>
      </w:r>
      <w:r w:rsidR="003E0940" w:rsidRPr="003E0940">
        <w:rPr>
          <w:rFonts w:asciiTheme="majorBidi" w:hAnsiTheme="majorBidi" w:cstheme="majorBidi"/>
          <w:i/>
          <w:iCs/>
          <w:sz w:val="24"/>
          <w:szCs w:val="24"/>
        </w:rPr>
        <w:t>QJE</w:t>
      </w:r>
      <w:r w:rsidR="003E0940">
        <w:rPr>
          <w:rFonts w:asciiTheme="majorBidi" w:hAnsiTheme="majorBidi" w:cstheme="majorBidi"/>
          <w:sz w:val="24"/>
          <w:szCs w:val="24"/>
        </w:rPr>
        <w:t xml:space="preserve">.  Thus this citation data does not suggest that </w:t>
      </w:r>
      <w:r w:rsidR="003E0940">
        <w:rPr>
          <w:rFonts w:asciiTheme="majorBidi" w:hAnsiTheme="majorBidi" w:cstheme="majorBidi"/>
          <w:i/>
          <w:iCs/>
          <w:sz w:val="24"/>
          <w:szCs w:val="24"/>
        </w:rPr>
        <w:t xml:space="preserve">Economics Letters </w:t>
      </w:r>
      <w:r w:rsidR="003E0940">
        <w:rPr>
          <w:rFonts w:asciiTheme="majorBidi" w:hAnsiTheme="majorBidi" w:cstheme="majorBidi"/>
          <w:sz w:val="24"/>
          <w:szCs w:val="24"/>
        </w:rPr>
        <w:t xml:space="preserve">results in the rapid dissemination of new ideas.  In contrast, the discount factor for </w:t>
      </w:r>
      <w:r w:rsidR="003E0940" w:rsidRPr="00CF2B84">
        <w:rPr>
          <w:rFonts w:asciiTheme="majorBidi" w:hAnsiTheme="majorBidi" w:cstheme="majorBidi"/>
          <w:i/>
          <w:iCs/>
          <w:sz w:val="24"/>
          <w:szCs w:val="24"/>
        </w:rPr>
        <w:t>AEL</w:t>
      </w:r>
      <w:r w:rsidR="003E0940">
        <w:rPr>
          <w:rFonts w:asciiTheme="majorBidi" w:hAnsiTheme="majorBidi" w:cstheme="majorBidi"/>
          <w:sz w:val="24"/>
          <w:szCs w:val="24"/>
        </w:rPr>
        <w:t xml:space="preserve"> is greater than the discount factor for all other journals at all discount rates, suggesting that for this data there is evidence of greater dissemination of knowledge through publication with the </w:t>
      </w:r>
      <w:r w:rsidR="007875F2" w:rsidRPr="007875F2">
        <w:rPr>
          <w:rFonts w:asciiTheme="majorBidi" w:hAnsiTheme="majorBidi" w:cstheme="majorBidi"/>
          <w:i/>
          <w:iCs/>
          <w:sz w:val="24"/>
          <w:szCs w:val="24"/>
        </w:rPr>
        <w:t>Applied Economic Letters</w:t>
      </w:r>
      <w:r w:rsidR="007875F2">
        <w:rPr>
          <w:rFonts w:asciiTheme="majorBidi" w:hAnsiTheme="majorBidi" w:cstheme="majorBidi"/>
          <w:sz w:val="24"/>
          <w:szCs w:val="24"/>
        </w:rPr>
        <w:t xml:space="preserve"> </w:t>
      </w:r>
      <w:r w:rsidR="003E0940">
        <w:rPr>
          <w:rFonts w:asciiTheme="majorBidi" w:hAnsiTheme="majorBidi" w:cstheme="majorBidi"/>
          <w:sz w:val="24"/>
          <w:szCs w:val="24"/>
        </w:rPr>
        <w:t xml:space="preserve">than the other journals considered.  </w:t>
      </w:r>
    </w:p>
    <w:p w:rsidR="004900B8" w:rsidRPr="008B1B4E" w:rsidRDefault="003E0940"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 xml:space="preserve"> </w:t>
      </w:r>
    </w:p>
    <w:p w:rsidR="004900B8" w:rsidRDefault="00C51926"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4900B8" w:rsidRPr="008B1B4E">
        <w:rPr>
          <w:rFonts w:asciiTheme="majorBidi" w:hAnsiTheme="majorBidi" w:cstheme="majorBidi"/>
          <w:sz w:val="24"/>
          <w:szCs w:val="24"/>
        </w:rPr>
        <w:t xml:space="preserve">The </w:t>
      </w:r>
      <w:r w:rsidR="005D2B8E" w:rsidRPr="008B1B4E">
        <w:rPr>
          <w:rFonts w:asciiTheme="majorBidi" w:hAnsiTheme="majorBidi" w:cstheme="majorBidi"/>
          <w:sz w:val="24"/>
          <w:szCs w:val="24"/>
        </w:rPr>
        <w:t>p</w:t>
      </w:r>
      <w:r w:rsidR="004900B8" w:rsidRPr="008B1B4E">
        <w:rPr>
          <w:rFonts w:asciiTheme="majorBidi" w:hAnsiTheme="majorBidi" w:cstheme="majorBidi"/>
          <w:sz w:val="24"/>
          <w:szCs w:val="24"/>
        </w:rPr>
        <w:t xml:space="preserve">resent value comparisons of journals </w:t>
      </w:r>
      <w:r w:rsidR="005D2B8E" w:rsidRPr="008B1B4E">
        <w:rPr>
          <w:rFonts w:asciiTheme="majorBidi" w:hAnsiTheme="majorBidi" w:cstheme="majorBidi"/>
          <w:sz w:val="24"/>
          <w:szCs w:val="24"/>
        </w:rPr>
        <w:t xml:space="preserve">made above </w:t>
      </w:r>
      <w:r w:rsidR="004900B8" w:rsidRPr="008B1B4E">
        <w:rPr>
          <w:rFonts w:asciiTheme="majorBidi" w:hAnsiTheme="majorBidi" w:cstheme="majorBidi"/>
          <w:sz w:val="24"/>
          <w:szCs w:val="24"/>
        </w:rPr>
        <w:t>are based on the assumption that the relevant discount rate to apply is the same for all journals</w:t>
      </w:r>
      <w:r w:rsidR="00E14BF2" w:rsidRPr="008B1B4E">
        <w:rPr>
          <w:rFonts w:asciiTheme="majorBidi" w:hAnsiTheme="majorBidi" w:cstheme="majorBidi"/>
          <w:sz w:val="24"/>
          <w:szCs w:val="24"/>
        </w:rPr>
        <w:t>.</w:t>
      </w:r>
      <w:r w:rsidR="004900B8" w:rsidRPr="008B1B4E">
        <w:rPr>
          <w:rFonts w:asciiTheme="majorBidi" w:hAnsiTheme="majorBidi" w:cstheme="majorBidi"/>
          <w:sz w:val="24"/>
          <w:szCs w:val="24"/>
        </w:rPr>
        <w:t xml:space="preserve">  There might be good reason to apply different discount rates to different journals.  For example, it could be argued </w:t>
      </w:r>
      <w:r w:rsidR="00C03A35" w:rsidRPr="008B1B4E">
        <w:rPr>
          <w:rFonts w:asciiTheme="majorBidi" w:hAnsiTheme="majorBidi" w:cstheme="majorBidi"/>
          <w:sz w:val="24"/>
          <w:szCs w:val="24"/>
        </w:rPr>
        <w:t>the contributions made in lower ranked journals may be less likely to have a long term impact on the development of knowledge and more likely to be discovered by others in a relatively short time period.  Thus there could be a case for using higher discount rates for lower ranked journals.</w:t>
      </w:r>
    </w:p>
    <w:p w:rsidR="00C51926" w:rsidRPr="008B1B4E" w:rsidRDefault="00C51926" w:rsidP="002977F2">
      <w:pPr>
        <w:tabs>
          <w:tab w:val="left" w:pos="426"/>
        </w:tabs>
        <w:spacing w:after="0"/>
        <w:rPr>
          <w:rFonts w:asciiTheme="majorBidi" w:hAnsiTheme="majorBidi" w:cstheme="majorBidi"/>
          <w:sz w:val="24"/>
          <w:szCs w:val="24"/>
        </w:rPr>
      </w:pPr>
    </w:p>
    <w:p w:rsidR="008825C0" w:rsidRDefault="00C51926" w:rsidP="002977F2">
      <w:pPr>
        <w:tabs>
          <w:tab w:val="left" w:pos="426"/>
        </w:tabs>
        <w:spacing w:after="0"/>
        <w:rPr>
          <w:rFonts w:asciiTheme="majorBidi" w:hAnsiTheme="majorBidi" w:cstheme="majorBidi"/>
          <w:b/>
          <w:iCs/>
          <w:sz w:val="24"/>
          <w:szCs w:val="24"/>
        </w:rPr>
      </w:pPr>
      <w:r>
        <w:rPr>
          <w:rFonts w:asciiTheme="majorBidi" w:hAnsiTheme="majorBidi" w:cstheme="majorBidi"/>
          <w:b/>
          <w:iCs/>
          <w:sz w:val="24"/>
          <w:szCs w:val="24"/>
        </w:rPr>
        <w:t xml:space="preserve">Example Two: </w:t>
      </w:r>
    </w:p>
    <w:p w:rsidR="002D1E55" w:rsidRDefault="00F04708" w:rsidP="002977F2">
      <w:pPr>
        <w:tabs>
          <w:tab w:val="left" w:pos="426"/>
        </w:tabs>
        <w:spacing w:after="0"/>
        <w:rPr>
          <w:rFonts w:asciiTheme="majorBidi" w:hAnsiTheme="majorBidi" w:cstheme="majorBidi"/>
          <w:b/>
          <w:iCs/>
          <w:sz w:val="24"/>
          <w:szCs w:val="24"/>
        </w:rPr>
      </w:pPr>
      <w:r w:rsidRPr="00C51926">
        <w:rPr>
          <w:rFonts w:asciiTheme="majorBidi" w:hAnsiTheme="majorBidi" w:cstheme="majorBidi"/>
          <w:b/>
          <w:iCs/>
          <w:sz w:val="24"/>
          <w:szCs w:val="24"/>
        </w:rPr>
        <w:t>Comparisons of Citation Patter</w:t>
      </w:r>
      <w:r w:rsidR="00541A7A" w:rsidRPr="00C51926">
        <w:rPr>
          <w:rFonts w:asciiTheme="majorBidi" w:hAnsiTheme="majorBidi" w:cstheme="majorBidi"/>
          <w:b/>
          <w:iCs/>
          <w:sz w:val="24"/>
          <w:szCs w:val="24"/>
        </w:rPr>
        <w:t>n</w:t>
      </w:r>
      <w:r w:rsidRPr="00C51926">
        <w:rPr>
          <w:rFonts w:asciiTheme="majorBidi" w:hAnsiTheme="majorBidi" w:cstheme="majorBidi"/>
          <w:b/>
          <w:iCs/>
          <w:sz w:val="24"/>
          <w:szCs w:val="24"/>
        </w:rPr>
        <w:t>s for Business Subject Areas</w:t>
      </w:r>
    </w:p>
    <w:p w:rsidR="00C51926" w:rsidRPr="00C51926" w:rsidRDefault="00C51926" w:rsidP="002977F2">
      <w:pPr>
        <w:tabs>
          <w:tab w:val="left" w:pos="426"/>
        </w:tabs>
        <w:spacing w:after="0"/>
        <w:rPr>
          <w:rFonts w:asciiTheme="majorBidi" w:hAnsiTheme="majorBidi" w:cstheme="majorBidi"/>
          <w:b/>
          <w:iCs/>
          <w:sz w:val="12"/>
          <w:szCs w:val="12"/>
        </w:rPr>
      </w:pPr>
    </w:p>
    <w:p w:rsidR="002D1E55" w:rsidRDefault="002D1E55" w:rsidP="00B04C59">
      <w:pPr>
        <w:tabs>
          <w:tab w:val="left" w:pos="426"/>
        </w:tabs>
        <w:spacing w:after="0"/>
        <w:jc w:val="both"/>
        <w:rPr>
          <w:rFonts w:asciiTheme="majorBidi" w:hAnsiTheme="majorBidi" w:cstheme="majorBidi"/>
          <w:sz w:val="24"/>
          <w:szCs w:val="24"/>
        </w:rPr>
      </w:pPr>
      <w:r w:rsidRPr="008B1B4E">
        <w:rPr>
          <w:rFonts w:asciiTheme="majorBidi" w:hAnsiTheme="majorBidi" w:cstheme="majorBidi"/>
          <w:sz w:val="24"/>
          <w:szCs w:val="24"/>
        </w:rPr>
        <w:t xml:space="preserve">In this section we use the </w:t>
      </w:r>
      <w:r w:rsidR="001B19A2" w:rsidRPr="008B1B4E">
        <w:rPr>
          <w:rFonts w:asciiTheme="majorBidi" w:hAnsiTheme="majorBidi" w:cstheme="majorBidi"/>
          <w:sz w:val="24"/>
          <w:szCs w:val="24"/>
        </w:rPr>
        <w:t>fr</w:t>
      </w:r>
      <w:r w:rsidR="00541A7A" w:rsidRPr="008B1B4E">
        <w:rPr>
          <w:rFonts w:asciiTheme="majorBidi" w:hAnsiTheme="majorBidi" w:cstheme="majorBidi"/>
          <w:sz w:val="24"/>
          <w:szCs w:val="24"/>
        </w:rPr>
        <w:t>a</w:t>
      </w:r>
      <w:r w:rsidR="001B19A2" w:rsidRPr="008B1B4E">
        <w:rPr>
          <w:rFonts w:asciiTheme="majorBidi" w:hAnsiTheme="majorBidi" w:cstheme="majorBidi"/>
          <w:sz w:val="24"/>
          <w:szCs w:val="24"/>
        </w:rPr>
        <w:t>mework</w:t>
      </w:r>
      <w:r w:rsidRPr="008B1B4E">
        <w:rPr>
          <w:rFonts w:asciiTheme="majorBidi" w:hAnsiTheme="majorBidi" w:cstheme="majorBidi"/>
          <w:sz w:val="24"/>
          <w:szCs w:val="24"/>
        </w:rPr>
        <w:t xml:space="preserve"> developed above to compare the citation patterns for different business subjects.  In particular we look at citation patterns for a number of Thomson Reuters/Web of </w:t>
      </w:r>
      <w:r w:rsidR="00E14BF2" w:rsidRPr="008B1B4E">
        <w:rPr>
          <w:rFonts w:asciiTheme="majorBidi" w:hAnsiTheme="majorBidi" w:cstheme="majorBidi"/>
          <w:sz w:val="24"/>
          <w:szCs w:val="24"/>
        </w:rPr>
        <w:t>Science</w:t>
      </w:r>
      <w:r w:rsidRPr="008B1B4E">
        <w:rPr>
          <w:rFonts w:asciiTheme="majorBidi" w:hAnsiTheme="majorBidi" w:cstheme="majorBidi"/>
          <w:sz w:val="24"/>
          <w:szCs w:val="24"/>
        </w:rPr>
        <w:t xml:space="preserve"> (</w:t>
      </w:r>
      <w:proofErr w:type="spellStart"/>
      <w:r w:rsidRPr="008B1B4E">
        <w:rPr>
          <w:rFonts w:asciiTheme="majorBidi" w:hAnsiTheme="majorBidi" w:cstheme="majorBidi"/>
          <w:sz w:val="24"/>
          <w:szCs w:val="24"/>
        </w:rPr>
        <w:t>Wo</w:t>
      </w:r>
      <w:r w:rsidR="00E14BF2" w:rsidRPr="008B1B4E">
        <w:rPr>
          <w:rFonts w:asciiTheme="majorBidi" w:hAnsiTheme="majorBidi" w:cstheme="majorBidi"/>
          <w:sz w:val="24"/>
          <w:szCs w:val="24"/>
        </w:rPr>
        <w:t>S</w:t>
      </w:r>
      <w:proofErr w:type="spellEnd"/>
      <w:r w:rsidRPr="008B1B4E">
        <w:rPr>
          <w:rFonts w:asciiTheme="majorBidi" w:hAnsiTheme="majorBidi" w:cstheme="majorBidi"/>
          <w:sz w:val="24"/>
          <w:szCs w:val="24"/>
        </w:rPr>
        <w:t>) Journal Citation Report subject categories</w:t>
      </w:r>
      <w:r w:rsidR="00515061" w:rsidRPr="008B1B4E">
        <w:rPr>
          <w:rFonts w:asciiTheme="majorBidi" w:hAnsiTheme="majorBidi" w:cstheme="majorBidi"/>
          <w:sz w:val="24"/>
          <w:szCs w:val="24"/>
        </w:rPr>
        <w:t xml:space="preserve"> relevant to a business school:</w:t>
      </w:r>
      <w:r w:rsidRPr="008B1B4E">
        <w:rPr>
          <w:rFonts w:asciiTheme="majorBidi" w:hAnsiTheme="majorBidi" w:cstheme="majorBidi"/>
          <w:sz w:val="24"/>
          <w:szCs w:val="24"/>
        </w:rPr>
        <w:t xml:space="preserve"> Business</w:t>
      </w:r>
      <w:r w:rsidR="00515061" w:rsidRPr="008B1B4E">
        <w:rPr>
          <w:rFonts w:asciiTheme="majorBidi" w:hAnsiTheme="majorBidi" w:cstheme="majorBidi"/>
          <w:sz w:val="24"/>
          <w:szCs w:val="24"/>
        </w:rPr>
        <w:t xml:space="preserve"> (</w:t>
      </w:r>
      <w:r w:rsidR="00515061" w:rsidRPr="008B1B4E">
        <w:rPr>
          <w:rFonts w:asciiTheme="majorBidi" w:hAnsiTheme="majorBidi" w:cstheme="majorBidi"/>
          <w:i/>
          <w:iCs/>
          <w:sz w:val="24"/>
          <w:szCs w:val="24"/>
        </w:rPr>
        <w:t>Bus</w:t>
      </w:r>
      <w:r w:rsidR="00515061" w:rsidRPr="008B1B4E">
        <w:rPr>
          <w:rFonts w:asciiTheme="majorBidi" w:hAnsiTheme="majorBidi" w:cstheme="majorBidi"/>
          <w:sz w:val="24"/>
          <w:szCs w:val="24"/>
        </w:rPr>
        <w:t>)</w:t>
      </w:r>
      <w:r w:rsidRPr="008B1B4E">
        <w:rPr>
          <w:rFonts w:asciiTheme="majorBidi" w:hAnsiTheme="majorBidi" w:cstheme="majorBidi"/>
          <w:sz w:val="24"/>
          <w:szCs w:val="24"/>
        </w:rPr>
        <w:t>, Business Finance</w:t>
      </w:r>
      <w:r w:rsidR="00515061" w:rsidRPr="008B1B4E">
        <w:rPr>
          <w:rFonts w:asciiTheme="majorBidi" w:hAnsiTheme="majorBidi" w:cstheme="majorBidi"/>
          <w:sz w:val="24"/>
          <w:szCs w:val="24"/>
        </w:rPr>
        <w:t xml:space="preserve"> (</w:t>
      </w:r>
      <w:r w:rsidR="00515061" w:rsidRPr="008B1B4E">
        <w:rPr>
          <w:rFonts w:asciiTheme="majorBidi" w:hAnsiTheme="majorBidi" w:cstheme="majorBidi"/>
          <w:i/>
          <w:iCs/>
          <w:sz w:val="24"/>
          <w:szCs w:val="24"/>
        </w:rPr>
        <w:t>Bus Fin</w:t>
      </w:r>
      <w:r w:rsidR="00515061" w:rsidRPr="008B1B4E">
        <w:rPr>
          <w:rFonts w:asciiTheme="majorBidi" w:hAnsiTheme="majorBidi" w:cstheme="majorBidi"/>
          <w:sz w:val="24"/>
          <w:szCs w:val="24"/>
        </w:rPr>
        <w:t>)</w:t>
      </w:r>
      <w:r w:rsidRPr="008B1B4E">
        <w:rPr>
          <w:rFonts w:asciiTheme="majorBidi" w:hAnsiTheme="majorBidi" w:cstheme="majorBidi"/>
          <w:sz w:val="24"/>
          <w:szCs w:val="24"/>
        </w:rPr>
        <w:t>, Communication</w:t>
      </w:r>
      <w:r w:rsidR="00515061" w:rsidRPr="008B1B4E">
        <w:rPr>
          <w:rFonts w:asciiTheme="majorBidi" w:hAnsiTheme="majorBidi" w:cstheme="majorBidi"/>
          <w:sz w:val="24"/>
          <w:szCs w:val="24"/>
        </w:rPr>
        <w:t xml:space="preserve"> (</w:t>
      </w:r>
      <w:r w:rsidR="00515061" w:rsidRPr="008B1B4E">
        <w:rPr>
          <w:rFonts w:asciiTheme="majorBidi" w:hAnsiTheme="majorBidi" w:cstheme="majorBidi"/>
          <w:i/>
          <w:iCs/>
          <w:sz w:val="24"/>
          <w:szCs w:val="24"/>
        </w:rPr>
        <w:t>Com</w:t>
      </w:r>
      <w:r w:rsidR="00515061" w:rsidRPr="008B1B4E">
        <w:rPr>
          <w:rFonts w:asciiTheme="majorBidi" w:hAnsiTheme="majorBidi" w:cstheme="majorBidi"/>
          <w:sz w:val="24"/>
          <w:szCs w:val="24"/>
        </w:rPr>
        <w:t>)</w:t>
      </w:r>
      <w:r w:rsidRPr="008B1B4E">
        <w:rPr>
          <w:rFonts w:asciiTheme="majorBidi" w:hAnsiTheme="majorBidi" w:cstheme="majorBidi"/>
          <w:sz w:val="24"/>
          <w:szCs w:val="24"/>
        </w:rPr>
        <w:t>, Industrial Relations and Labour</w:t>
      </w:r>
      <w:r w:rsidR="00515061" w:rsidRPr="008B1B4E">
        <w:rPr>
          <w:rFonts w:asciiTheme="majorBidi" w:hAnsiTheme="majorBidi" w:cstheme="majorBidi"/>
          <w:sz w:val="24"/>
          <w:szCs w:val="24"/>
        </w:rPr>
        <w:t xml:space="preserve"> (</w:t>
      </w:r>
      <w:proofErr w:type="spellStart"/>
      <w:r w:rsidR="00515061" w:rsidRPr="008B1B4E">
        <w:rPr>
          <w:rFonts w:asciiTheme="majorBidi" w:hAnsiTheme="majorBidi" w:cstheme="majorBidi"/>
          <w:i/>
          <w:iCs/>
          <w:sz w:val="24"/>
          <w:szCs w:val="24"/>
        </w:rPr>
        <w:t>Ind</w:t>
      </w:r>
      <w:proofErr w:type="spellEnd"/>
      <w:r w:rsidR="00515061" w:rsidRPr="008B1B4E">
        <w:rPr>
          <w:rFonts w:asciiTheme="majorBidi" w:hAnsiTheme="majorBidi" w:cstheme="majorBidi"/>
          <w:i/>
          <w:iCs/>
          <w:sz w:val="24"/>
          <w:szCs w:val="24"/>
        </w:rPr>
        <w:t xml:space="preserve"> </w:t>
      </w:r>
      <w:proofErr w:type="spellStart"/>
      <w:r w:rsidR="00515061" w:rsidRPr="008B1B4E">
        <w:rPr>
          <w:rFonts w:asciiTheme="majorBidi" w:hAnsiTheme="majorBidi" w:cstheme="majorBidi"/>
          <w:i/>
          <w:iCs/>
          <w:sz w:val="24"/>
          <w:szCs w:val="24"/>
        </w:rPr>
        <w:t>Rel</w:t>
      </w:r>
      <w:proofErr w:type="spellEnd"/>
      <w:r w:rsidR="00515061" w:rsidRPr="008B1B4E">
        <w:rPr>
          <w:rFonts w:asciiTheme="majorBidi" w:hAnsiTheme="majorBidi" w:cstheme="majorBidi"/>
          <w:i/>
          <w:iCs/>
          <w:sz w:val="24"/>
          <w:szCs w:val="24"/>
        </w:rPr>
        <w:t xml:space="preserve"> &amp; Lab</w:t>
      </w:r>
      <w:r w:rsidR="00515061" w:rsidRPr="008B1B4E">
        <w:rPr>
          <w:rFonts w:asciiTheme="majorBidi" w:hAnsiTheme="majorBidi" w:cstheme="majorBidi"/>
          <w:sz w:val="24"/>
          <w:szCs w:val="24"/>
        </w:rPr>
        <w:t>)</w:t>
      </w:r>
      <w:r w:rsidRPr="008B1B4E">
        <w:rPr>
          <w:rFonts w:asciiTheme="majorBidi" w:hAnsiTheme="majorBidi" w:cstheme="majorBidi"/>
          <w:sz w:val="24"/>
          <w:szCs w:val="24"/>
        </w:rPr>
        <w:t>, Information Science and Library Science</w:t>
      </w:r>
      <w:r w:rsidR="00515061" w:rsidRPr="008B1B4E">
        <w:rPr>
          <w:rFonts w:asciiTheme="majorBidi" w:hAnsiTheme="majorBidi" w:cstheme="majorBidi"/>
          <w:sz w:val="24"/>
          <w:szCs w:val="24"/>
        </w:rPr>
        <w:t xml:space="preserve"> (</w:t>
      </w:r>
      <w:r w:rsidR="00515061" w:rsidRPr="008B1B4E">
        <w:rPr>
          <w:rFonts w:asciiTheme="majorBidi" w:hAnsiTheme="majorBidi" w:cstheme="majorBidi"/>
          <w:i/>
          <w:iCs/>
          <w:sz w:val="24"/>
          <w:szCs w:val="24"/>
        </w:rPr>
        <w:t xml:space="preserve">If </w:t>
      </w:r>
      <w:proofErr w:type="spellStart"/>
      <w:r w:rsidR="00515061" w:rsidRPr="008B1B4E">
        <w:rPr>
          <w:rFonts w:asciiTheme="majorBidi" w:hAnsiTheme="majorBidi" w:cstheme="majorBidi"/>
          <w:i/>
          <w:iCs/>
          <w:sz w:val="24"/>
          <w:szCs w:val="24"/>
        </w:rPr>
        <w:lastRenderedPageBreak/>
        <w:t>Sc</w:t>
      </w:r>
      <w:proofErr w:type="spellEnd"/>
      <w:r w:rsidR="00515061" w:rsidRPr="008B1B4E">
        <w:rPr>
          <w:rFonts w:asciiTheme="majorBidi" w:hAnsiTheme="majorBidi" w:cstheme="majorBidi"/>
          <w:i/>
          <w:iCs/>
          <w:sz w:val="24"/>
          <w:szCs w:val="24"/>
        </w:rPr>
        <w:t xml:space="preserve"> &amp;Lib </w:t>
      </w:r>
      <w:proofErr w:type="spellStart"/>
      <w:r w:rsidR="00515061" w:rsidRPr="008B1B4E">
        <w:rPr>
          <w:rFonts w:asciiTheme="majorBidi" w:hAnsiTheme="majorBidi" w:cstheme="majorBidi"/>
          <w:i/>
          <w:iCs/>
          <w:sz w:val="24"/>
          <w:szCs w:val="24"/>
        </w:rPr>
        <w:t>Sc</w:t>
      </w:r>
      <w:proofErr w:type="spellEnd"/>
      <w:r w:rsidR="00515061" w:rsidRPr="008B1B4E">
        <w:rPr>
          <w:rFonts w:asciiTheme="majorBidi" w:hAnsiTheme="majorBidi" w:cstheme="majorBidi"/>
          <w:sz w:val="24"/>
          <w:szCs w:val="24"/>
        </w:rPr>
        <w:t>)</w:t>
      </w:r>
      <w:r w:rsidRPr="008B1B4E">
        <w:rPr>
          <w:rFonts w:asciiTheme="majorBidi" w:hAnsiTheme="majorBidi" w:cstheme="majorBidi"/>
          <w:sz w:val="24"/>
          <w:szCs w:val="24"/>
        </w:rPr>
        <w:t xml:space="preserve"> and Management</w:t>
      </w:r>
      <w:r w:rsidR="00515061" w:rsidRPr="008B1B4E">
        <w:rPr>
          <w:rFonts w:asciiTheme="majorBidi" w:hAnsiTheme="majorBidi" w:cstheme="majorBidi"/>
          <w:sz w:val="24"/>
          <w:szCs w:val="24"/>
        </w:rPr>
        <w:t xml:space="preserve"> (</w:t>
      </w:r>
      <w:proofErr w:type="spellStart"/>
      <w:r w:rsidR="00515061" w:rsidRPr="008B1B4E">
        <w:rPr>
          <w:rFonts w:asciiTheme="majorBidi" w:hAnsiTheme="majorBidi" w:cstheme="majorBidi"/>
          <w:i/>
          <w:iCs/>
          <w:sz w:val="24"/>
          <w:szCs w:val="24"/>
        </w:rPr>
        <w:t>Mgt</w:t>
      </w:r>
      <w:proofErr w:type="spellEnd"/>
      <w:r w:rsidR="00515061" w:rsidRPr="008B1B4E">
        <w:rPr>
          <w:rFonts w:asciiTheme="majorBidi" w:hAnsiTheme="majorBidi" w:cstheme="majorBidi"/>
          <w:sz w:val="24"/>
          <w:szCs w:val="24"/>
        </w:rPr>
        <w:t>)</w:t>
      </w:r>
      <w:r w:rsidRPr="008B1B4E">
        <w:rPr>
          <w:rFonts w:asciiTheme="majorBidi" w:hAnsiTheme="majorBidi" w:cstheme="majorBidi"/>
          <w:sz w:val="24"/>
          <w:szCs w:val="24"/>
        </w:rPr>
        <w:t xml:space="preserve">.  </w:t>
      </w:r>
      <w:r w:rsidR="00541A7A" w:rsidRPr="008B1B4E">
        <w:rPr>
          <w:rFonts w:asciiTheme="majorBidi" w:hAnsiTheme="majorBidi" w:cstheme="majorBidi"/>
          <w:sz w:val="24"/>
          <w:szCs w:val="24"/>
        </w:rPr>
        <w:t xml:space="preserve">  As above</w:t>
      </w:r>
      <w:r w:rsidR="00E948F1" w:rsidRPr="007875F2">
        <w:rPr>
          <w:rFonts w:asciiTheme="majorBidi" w:hAnsiTheme="majorBidi" w:cstheme="majorBidi"/>
          <w:sz w:val="24"/>
          <w:szCs w:val="24"/>
        </w:rPr>
        <w:t>,</w:t>
      </w:r>
      <w:r w:rsidR="00541A7A" w:rsidRPr="008B1B4E">
        <w:rPr>
          <w:rFonts w:asciiTheme="majorBidi" w:hAnsiTheme="majorBidi" w:cstheme="majorBidi"/>
          <w:sz w:val="24"/>
          <w:szCs w:val="24"/>
        </w:rPr>
        <w:t xml:space="preserve"> all citation data is collected from Thomson Reuters/</w:t>
      </w:r>
      <w:proofErr w:type="spellStart"/>
      <w:r w:rsidR="00541A7A" w:rsidRPr="008B1B4E">
        <w:rPr>
          <w:rFonts w:asciiTheme="majorBidi" w:hAnsiTheme="majorBidi" w:cstheme="majorBidi"/>
          <w:sz w:val="24"/>
          <w:szCs w:val="24"/>
        </w:rPr>
        <w:t>W</w:t>
      </w:r>
      <w:r w:rsidR="003E1D1D">
        <w:rPr>
          <w:rFonts w:asciiTheme="majorBidi" w:hAnsiTheme="majorBidi" w:cstheme="majorBidi"/>
          <w:sz w:val="24"/>
          <w:szCs w:val="24"/>
        </w:rPr>
        <w:t>oK</w:t>
      </w:r>
      <w:proofErr w:type="spellEnd"/>
      <w:r w:rsidR="003E1D1D">
        <w:rPr>
          <w:rFonts w:asciiTheme="majorBidi" w:hAnsiTheme="majorBidi" w:cstheme="majorBidi"/>
          <w:sz w:val="24"/>
          <w:szCs w:val="24"/>
        </w:rPr>
        <w:t xml:space="preserve">. </w:t>
      </w:r>
      <w:r w:rsidR="00541A7A" w:rsidRPr="008B1B4E">
        <w:rPr>
          <w:rFonts w:asciiTheme="majorBidi" w:hAnsiTheme="majorBidi" w:cstheme="majorBidi"/>
          <w:sz w:val="24"/>
          <w:szCs w:val="24"/>
        </w:rPr>
        <w:t>Papers eligible to receive citations in each discipline category are those published in the journals considered in 2003</w:t>
      </w:r>
      <w:r w:rsidR="00E948F1">
        <w:rPr>
          <w:rFonts w:asciiTheme="majorBidi" w:hAnsiTheme="majorBidi" w:cstheme="majorBidi"/>
          <w:sz w:val="24"/>
          <w:szCs w:val="24"/>
        </w:rPr>
        <w:t xml:space="preserve">, </w:t>
      </w:r>
      <w:r w:rsidR="00E948F1" w:rsidRPr="007875F2">
        <w:rPr>
          <w:rFonts w:asciiTheme="majorBidi" w:hAnsiTheme="majorBidi" w:cstheme="majorBidi"/>
          <w:sz w:val="24"/>
          <w:szCs w:val="24"/>
        </w:rPr>
        <w:t>whereas</w:t>
      </w:r>
      <w:r w:rsidR="00E948F1">
        <w:rPr>
          <w:rFonts w:asciiTheme="majorBidi" w:hAnsiTheme="majorBidi" w:cstheme="majorBidi"/>
          <w:sz w:val="24"/>
          <w:szCs w:val="24"/>
        </w:rPr>
        <w:t xml:space="preserve"> </w:t>
      </w:r>
      <w:r w:rsidR="00541A7A" w:rsidRPr="008B1B4E">
        <w:rPr>
          <w:rFonts w:asciiTheme="majorBidi" w:hAnsiTheme="majorBidi" w:cstheme="majorBidi"/>
          <w:sz w:val="24"/>
          <w:szCs w:val="24"/>
        </w:rPr>
        <w:t xml:space="preserve">citations to these papers are from all journals in the </w:t>
      </w:r>
      <w:proofErr w:type="spellStart"/>
      <w:r w:rsidR="00541A7A" w:rsidRPr="008B1B4E">
        <w:rPr>
          <w:rFonts w:asciiTheme="majorBidi" w:hAnsiTheme="majorBidi" w:cstheme="majorBidi"/>
          <w:sz w:val="24"/>
          <w:szCs w:val="24"/>
        </w:rPr>
        <w:t>WoK</w:t>
      </w:r>
      <w:proofErr w:type="spellEnd"/>
      <w:r w:rsidR="00541A7A" w:rsidRPr="008B1B4E">
        <w:rPr>
          <w:rFonts w:asciiTheme="majorBidi" w:hAnsiTheme="majorBidi" w:cstheme="majorBidi"/>
          <w:sz w:val="24"/>
          <w:szCs w:val="24"/>
        </w:rPr>
        <w:t xml:space="preserve"> databases from 2003 to 2012.  I</w:t>
      </w:r>
      <w:r w:rsidRPr="008B1B4E">
        <w:rPr>
          <w:rFonts w:asciiTheme="majorBidi" w:hAnsiTheme="majorBidi" w:cstheme="majorBidi"/>
          <w:sz w:val="24"/>
          <w:szCs w:val="24"/>
        </w:rPr>
        <w:t xml:space="preserve">n Table 3 we report citation patterns </w:t>
      </w:r>
      <w:r w:rsidR="00AF53FA" w:rsidRPr="008B1B4E">
        <w:rPr>
          <w:rFonts w:asciiTheme="majorBidi" w:hAnsiTheme="majorBidi" w:cstheme="majorBidi"/>
          <w:sz w:val="24"/>
          <w:szCs w:val="24"/>
        </w:rPr>
        <w:t>for all publication</w:t>
      </w:r>
      <w:r w:rsidR="00541A7A" w:rsidRPr="008B1B4E">
        <w:rPr>
          <w:rFonts w:asciiTheme="majorBidi" w:hAnsiTheme="majorBidi" w:cstheme="majorBidi"/>
          <w:sz w:val="24"/>
          <w:szCs w:val="24"/>
        </w:rPr>
        <w:t>s</w:t>
      </w:r>
      <w:r w:rsidR="00AF53FA" w:rsidRPr="008B1B4E">
        <w:rPr>
          <w:rFonts w:asciiTheme="majorBidi" w:hAnsiTheme="majorBidi" w:cstheme="majorBidi"/>
          <w:sz w:val="24"/>
          <w:szCs w:val="24"/>
        </w:rPr>
        <w:t xml:space="preserve"> in the subject areas </w:t>
      </w:r>
      <w:r w:rsidR="00541A7A" w:rsidRPr="008B1B4E">
        <w:rPr>
          <w:rFonts w:asciiTheme="majorBidi" w:hAnsiTheme="majorBidi" w:cstheme="majorBidi"/>
          <w:sz w:val="24"/>
          <w:szCs w:val="24"/>
        </w:rPr>
        <w:t xml:space="preserve">considered </w:t>
      </w:r>
      <w:r w:rsidR="00AF53FA" w:rsidRPr="008B1B4E">
        <w:rPr>
          <w:rFonts w:asciiTheme="majorBidi" w:hAnsiTheme="majorBidi" w:cstheme="majorBidi"/>
          <w:sz w:val="24"/>
          <w:szCs w:val="24"/>
        </w:rPr>
        <w:t>in 2003 over the following 10 years.  As noted in the table</w:t>
      </w:r>
      <w:r w:rsidR="00CC55E7" w:rsidRPr="008B1B4E">
        <w:rPr>
          <w:rFonts w:asciiTheme="majorBidi" w:hAnsiTheme="majorBidi" w:cstheme="majorBidi"/>
          <w:sz w:val="24"/>
          <w:szCs w:val="24"/>
        </w:rPr>
        <w:t>,</w:t>
      </w:r>
      <w:r w:rsidR="00AF53FA" w:rsidRPr="008B1B4E">
        <w:rPr>
          <w:rFonts w:asciiTheme="majorBidi" w:hAnsiTheme="majorBidi" w:cstheme="majorBidi"/>
          <w:sz w:val="24"/>
          <w:szCs w:val="24"/>
        </w:rPr>
        <w:t xml:space="preserve"> on average these subject areas </w:t>
      </w:r>
      <w:r w:rsidR="006B114E" w:rsidRPr="008B1B4E">
        <w:rPr>
          <w:rFonts w:asciiTheme="majorBidi" w:hAnsiTheme="majorBidi" w:cstheme="majorBidi"/>
          <w:sz w:val="24"/>
          <w:szCs w:val="24"/>
        </w:rPr>
        <w:t xml:space="preserve">have </w:t>
      </w:r>
      <w:r w:rsidR="00AF53FA" w:rsidRPr="008B1B4E">
        <w:rPr>
          <w:rFonts w:asciiTheme="majorBidi" w:hAnsiTheme="majorBidi" w:cstheme="majorBidi"/>
          <w:sz w:val="24"/>
          <w:szCs w:val="24"/>
        </w:rPr>
        <w:t>less than 1</w:t>
      </w:r>
      <w:r w:rsidR="006B114E" w:rsidRPr="008B1B4E">
        <w:rPr>
          <w:rFonts w:asciiTheme="majorBidi" w:hAnsiTheme="majorBidi" w:cstheme="majorBidi"/>
          <w:sz w:val="24"/>
          <w:szCs w:val="24"/>
        </w:rPr>
        <w:t>%</w:t>
      </w:r>
      <w:r w:rsidR="00AF53FA" w:rsidRPr="008B1B4E">
        <w:rPr>
          <w:rFonts w:asciiTheme="majorBidi" w:hAnsiTheme="majorBidi" w:cstheme="majorBidi"/>
          <w:sz w:val="24"/>
          <w:szCs w:val="24"/>
        </w:rPr>
        <w:t xml:space="preserve"> of citations received in the first year, rising to 15.47% in year nine and 15.23% in year 10.</w:t>
      </w:r>
    </w:p>
    <w:p w:rsidR="00C51926" w:rsidRPr="008B1B4E" w:rsidRDefault="00C51926" w:rsidP="002977F2">
      <w:pPr>
        <w:tabs>
          <w:tab w:val="left" w:pos="426"/>
        </w:tabs>
        <w:spacing w:after="0"/>
        <w:rPr>
          <w:rFonts w:asciiTheme="majorBidi" w:hAnsiTheme="majorBidi" w:cstheme="majorBidi"/>
          <w:sz w:val="24"/>
          <w:szCs w:val="24"/>
        </w:rPr>
      </w:pPr>
    </w:p>
    <w:p w:rsidR="0033453A" w:rsidRDefault="00C51926"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AF53FA" w:rsidRPr="008B1B4E">
        <w:rPr>
          <w:rFonts w:asciiTheme="majorBidi" w:hAnsiTheme="majorBidi" w:cstheme="majorBidi"/>
          <w:sz w:val="24"/>
          <w:szCs w:val="24"/>
        </w:rPr>
        <w:t xml:space="preserve">In contrast to the results for journals in economics, stochastic dominance based comparisons of the citation patters lead to an almost </w:t>
      </w:r>
      <w:r w:rsidR="006B114E" w:rsidRPr="008B1B4E">
        <w:rPr>
          <w:rFonts w:asciiTheme="majorBidi" w:hAnsiTheme="majorBidi" w:cstheme="majorBidi"/>
          <w:sz w:val="24"/>
          <w:szCs w:val="24"/>
        </w:rPr>
        <w:t xml:space="preserve">complete </w:t>
      </w:r>
      <w:r w:rsidR="00AF53FA" w:rsidRPr="008B1B4E">
        <w:rPr>
          <w:rFonts w:asciiTheme="majorBidi" w:hAnsiTheme="majorBidi" w:cstheme="majorBidi"/>
          <w:sz w:val="24"/>
          <w:szCs w:val="24"/>
        </w:rPr>
        <w:t>unambiguous ranking of these subject areas in terms of delay patter</w:t>
      </w:r>
      <w:r w:rsidR="006B114E" w:rsidRPr="008B1B4E">
        <w:rPr>
          <w:rFonts w:asciiTheme="majorBidi" w:hAnsiTheme="majorBidi" w:cstheme="majorBidi"/>
          <w:sz w:val="24"/>
          <w:szCs w:val="24"/>
        </w:rPr>
        <w:t>n</w:t>
      </w:r>
      <w:r w:rsidR="00AF53FA" w:rsidRPr="008B1B4E">
        <w:rPr>
          <w:rFonts w:asciiTheme="majorBidi" w:hAnsiTheme="majorBidi" w:cstheme="majorBidi"/>
          <w:sz w:val="24"/>
          <w:szCs w:val="24"/>
        </w:rPr>
        <w:t xml:space="preserve">s.  Here, for any delay function </w:t>
      </w:r>
      <w:proofErr w:type="gramStart"/>
      <w:r w:rsidR="00AF53FA" w:rsidRPr="008B1B4E">
        <w:rPr>
          <w:rFonts w:asciiTheme="majorBidi" w:hAnsiTheme="majorBidi" w:cstheme="majorBidi"/>
          <w:i/>
          <w:iCs/>
          <w:sz w:val="24"/>
          <w:szCs w:val="24"/>
        </w:rPr>
        <w:t>d(</w:t>
      </w:r>
      <w:proofErr w:type="gramEnd"/>
      <w:r w:rsidR="00AF53FA" w:rsidRPr="008B1B4E">
        <w:rPr>
          <w:rFonts w:asciiTheme="majorBidi" w:hAnsiTheme="majorBidi" w:cstheme="majorBidi"/>
          <w:i/>
          <w:iCs/>
          <w:sz w:val="24"/>
          <w:szCs w:val="24"/>
        </w:rPr>
        <w:t xml:space="preserve">t) </w:t>
      </w:r>
      <w:r w:rsidR="00AF53FA" w:rsidRPr="008B1B4E">
        <w:rPr>
          <w:rFonts w:asciiTheme="majorBidi" w:hAnsiTheme="majorBidi" w:cstheme="majorBidi"/>
          <w:sz w:val="24"/>
          <w:szCs w:val="24"/>
        </w:rPr>
        <w:t xml:space="preserve">with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&gt;0</m:t>
        </m:r>
      </m:oMath>
      <w:r w:rsidR="00AF53FA" w:rsidRPr="008B1B4E">
        <w:rPr>
          <w:rFonts w:asciiTheme="majorBidi" w:hAnsiTheme="majorBidi" w:cstheme="majorBidi"/>
          <w:sz w:val="24"/>
          <w:szCs w:val="24"/>
        </w:rPr>
        <w:t xml:space="preserve">, the cost of the delay in the uptake of knowledge is unambiguously </w:t>
      </w:r>
      <w:r w:rsidR="00487260" w:rsidRPr="008B1B4E">
        <w:rPr>
          <w:rFonts w:asciiTheme="majorBidi" w:hAnsiTheme="majorBidi" w:cstheme="majorBidi"/>
          <w:sz w:val="24"/>
          <w:szCs w:val="24"/>
        </w:rPr>
        <w:t xml:space="preserve">greater for </w:t>
      </w:r>
      <w:proofErr w:type="spellStart"/>
      <w:r w:rsidR="00487260" w:rsidRPr="008B1B4E">
        <w:rPr>
          <w:rFonts w:asciiTheme="majorBidi" w:hAnsiTheme="majorBidi" w:cstheme="majorBidi"/>
          <w:i/>
          <w:iCs/>
          <w:sz w:val="24"/>
          <w:szCs w:val="24"/>
        </w:rPr>
        <w:t>Mgt</w:t>
      </w:r>
      <w:proofErr w:type="spellEnd"/>
      <w:r w:rsidR="00487260" w:rsidRPr="008B1B4E">
        <w:rPr>
          <w:rFonts w:asciiTheme="majorBidi" w:hAnsiTheme="majorBidi" w:cstheme="majorBidi"/>
          <w:i/>
          <w:iCs/>
          <w:sz w:val="24"/>
          <w:szCs w:val="24"/>
        </w:rPr>
        <w:t xml:space="preserve"> </w:t>
      </w:r>
      <w:r w:rsidR="00487260" w:rsidRPr="008B1B4E">
        <w:rPr>
          <w:rFonts w:asciiTheme="majorBidi" w:hAnsiTheme="majorBidi" w:cstheme="majorBidi"/>
          <w:sz w:val="24"/>
          <w:szCs w:val="24"/>
        </w:rPr>
        <w:t>than all other subjects</w:t>
      </w:r>
      <w:r w:rsidR="0069020D" w:rsidRPr="008B1B4E">
        <w:rPr>
          <w:rFonts w:asciiTheme="majorBidi" w:hAnsiTheme="majorBidi" w:cstheme="majorBidi"/>
          <w:sz w:val="24"/>
          <w:szCs w:val="24"/>
        </w:rPr>
        <w:t>;</w:t>
      </w:r>
      <w:r w:rsidR="00487260" w:rsidRPr="008B1B4E">
        <w:rPr>
          <w:rFonts w:asciiTheme="majorBidi" w:hAnsiTheme="majorBidi" w:cstheme="majorBidi"/>
          <w:sz w:val="24"/>
          <w:szCs w:val="24"/>
        </w:rPr>
        <w:t xml:space="preserve"> </w:t>
      </w:r>
      <w:r w:rsidR="00487260" w:rsidRPr="008B1B4E">
        <w:rPr>
          <w:rFonts w:asciiTheme="majorBidi" w:hAnsiTheme="majorBidi" w:cstheme="majorBidi"/>
          <w:i/>
          <w:iCs/>
          <w:sz w:val="24"/>
          <w:szCs w:val="24"/>
        </w:rPr>
        <w:t xml:space="preserve">If </w:t>
      </w:r>
      <w:proofErr w:type="spellStart"/>
      <w:r w:rsidR="00487260" w:rsidRPr="008B1B4E">
        <w:rPr>
          <w:rFonts w:asciiTheme="majorBidi" w:hAnsiTheme="majorBidi" w:cstheme="majorBidi"/>
          <w:i/>
          <w:iCs/>
          <w:sz w:val="24"/>
          <w:szCs w:val="24"/>
        </w:rPr>
        <w:t>Sc</w:t>
      </w:r>
      <w:proofErr w:type="spellEnd"/>
      <w:r w:rsidR="00487260" w:rsidRPr="008B1B4E">
        <w:rPr>
          <w:rFonts w:asciiTheme="majorBidi" w:hAnsiTheme="majorBidi" w:cstheme="majorBidi"/>
          <w:i/>
          <w:iCs/>
          <w:sz w:val="24"/>
          <w:szCs w:val="24"/>
        </w:rPr>
        <w:t xml:space="preserve"> &amp;</w:t>
      </w:r>
      <w:r w:rsidR="0069020D" w:rsidRPr="008B1B4E">
        <w:rPr>
          <w:rFonts w:asciiTheme="majorBidi" w:hAnsiTheme="majorBidi" w:cstheme="majorBidi"/>
          <w:i/>
          <w:iCs/>
          <w:sz w:val="24"/>
          <w:szCs w:val="24"/>
        </w:rPr>
        <w:t xml:space="preserve"> </w:t>
      </w:r>
      <w:r w:rsidR="00487260" w:rsidRPr="008B1B4E">
        <w:rPr>
          <w:rFonts w:asciiTheme="majorBidi" w:hAnsiTheme="majorBidi" w:cstheme="majorBidi"/>
          <w:i/>
          <w:iCs/>
          <w:sz w:val="24"/>
          <w:szCs w:val="24"/>
        </w:rPr>
        <w:t xml:space="preserve">Lib </w:t>
      </w:r>
      <w:proofErr w:type="spellStart"/>
      <w:r w:rsidR="00487260" w:rsidRPr="008B1B4E">
        <w:rPr>
          <w:rFonts w:asciiTheme="majorBidi" w:hAnsiTheme="majorBidi" w:cstheme="majorBidi"/>
          <w:i/>
          <w:iCs/>
          <w:sz w:val="24"/>
          <w:szCs w:val="24"/>
        </w:rPr>
        <w:t>Sc</w:t>
      </w:r>
      <w:proofErr w:type="spellEnd"/>
      <w:r w:rsidR="00487260" w:rsidRPr="008B1B4E">
        <w:rPr>
          <w:rFonts w:asciiTheme="majorBidi" w:hAnsiTheme="majorBidi" w:cstheme="majorBidi"/>
          <w:sz w:val="24"/>
          <w:szCs w:val="24"/>
        </w:rPr>
        <w:t xml:space="preserve"> </w:t>
      </w:r>
      <w:r w:rsidR="006B114E" w:rsidRPr="008B1B4E">
        <w:rPr>
          <w:rFonts w:asciiTheme="majorBidi" w:hAnsiTheme="majorBidi" w:cstheme="majorBidi"/>
          <w:sz w:val="24"/>
          <w:szCs w:val="24"/>
        </w:rPr>
        <w:t xml:space="preserve">is </w:t>
      </w:r>
      <w:r w:rsidR="00487260" w:rsidRPr="008B1B4E">
        <w:rPr>
          <w:rFonts w:asciiTheme="majorBidi" w:hAnsiTheme="majorBidi" w:cstheme="majorBidi"/>
          <w:sz w:val="24"/>
          <w:szCs w:val="24"/>
        </w:rPr>
        <w:t xml:space="preserve">unambiguously less than </w:t>
      </w:r>
      <w:r w:rsidR="00487260" w:rsidRPr="008B1B4E">
        <w:rPr>
          <w:rFonts w:asciiTheme="majorBidi" w:hAnsiTheme="majorBidi" w:cstheme="majorBidi"/>
          <w:i/>
          <w:iCs/>
          <w:sz w:val="24"/>
          <w:szCs w:val="24"/>
        </w:rPr>
        <w:t>Bus</w:t>
      </w:r>
      <w:r w:rsidR="00487260" w:rsidRPr="008B1B4E">
        <w:rPr>
          <w:rFonts w:asciiTheme="majorBidi" w:hAnsiTheme="majorBidi" w:cstheme="majorBidi"/>
          <w:sz w:val="24"/>
          <w:szCs w:val="24"/>
        </w:rPr>
        <w:t xml:space="preserve">, </w:t>
      </w:r>
      <w:r w:rsidR="00487260" w:rsidRPr="008B1B4E">
        <w:rPr>
          <w:rFonts w:asciiTheme="majorBidi" w:hAnsiTheme="majorBidi" w:cstheme="majorBidi"/>
          <w:i/>
          <w:iCs/>
          <w:sz w:val="24"/>
          <w:szCs w:val="24"/>
        </w:rPr>
        <w:t>Bus Fin</w:t>
      </w:r>
      <w:r w:rsidR="00487260" w:rsidRPr="008B1B4E">
        <w:rPr>
          <w:rFonts w:asciiTheme="majorBidi" w:hAnsiTheme="majorBidi" w:cstheme="majorBidi"/>
          <w:sz w:val="24"/>
          <w:szCs w:val="24"/>
        </w:rPr>
        <w:t xml:space="preserve">, </w:t>
      </w:r>
      <w:r w:rsidR="00487260" w:rsidRPr="008B1B4E">
        <w:rPr>
          <w:rFonts w:asciiTheme="majorBidi" w:hAnsiTheme="majorBidi" w:cstheme="majorBidi"/>
          <w:i/>
          <w:iCs/>
          <w:sz w:val="24"/>
          <w:szCs w:val="24"/>
        </w:rPr>
        <w:t>Econ</w:t>
      </w:r>
      <w:r w:rsidR="00487260" w:rsidRPr="008B1B4E">
        <w:rPr>
          <w:rFonts w:asciiTheme="majorBidi" w:hAnsiTheme="majorBidi" w:cstheme="majorBidi"/>
          <w:sz w:val="24"/>
          <w:szCs w:val="24"/>
        </w:rPr>
        <w:t xml:space="preserve"> and </w:t>
      </w:r>
      <w:proofErr w:type="spellStart"/>
      <w:r w:rsidR="00487260" w:rsidRPr="008B1B4E">
        <w:rPr>
          <w:rFonts w:asciiTheme="majorBidi" w:hAnsiTheme="majorBidi" w:cstheme="majorBidi"/>
          <w:i/>
          <w:iCs/>
          <w:sz w:val="24"/>
          <w:szCs w:val="24"/>
        </w:rPr>
        <w:t>Ind</w:t>
      </w:r>
      <w:proofErr w:type="spellEnd"/>
      <w:r w:rsidR="00487260" w:rsidRPr="008B1B4E">
        <w:rPr>
          <w:rFonts w:asciiTheme="majorBidi" w:hAnsiTheme="majorBidi" w:cstheme="majorBidi"/>
          <w:i/>
          <w:iCs/>
          <w:sz w:val="24"/>
          <w:szCs w:val="24"/>
        </w:rPr>
        <w:t xml:space="preserve"> </w:t>
      </w:r>
      <w:proofErr w:type="spellStart"/>
      <w:r w:rsidR="00487260" w:rsidRPr="008B1B4E">
        <w:rPr>
          <w:rFonts w:asciiTheme="majorBidi" w:hAnsiTheme="majorBidi" w:cstheme="majorBidi"/>
          <w:i/>
          <w:iCs/>
          <w:sz w:val="24"/>
          <w:szCs w:val="24"/>
        </w:rPr>
        <w:t>Rel</w:t>
      </w:r>
      <w:proofErr w:type="spellEnd"/>
      <w:r w:rsidR="00487260" w:rsidRPr="008B1B4E">
        <w:rPr>
          <w:rFonts w:asciiTheme="majorBidi" w:hAnsiTheme="majorBidi" w:cstheme="majorBidi"/>
          <w:i/>
          <w:iCs/>
          <w:sz w:val="24"/>
          <w:szCs w:val="24"/>
        </w:rPr>
        <w:t xml:space="preserve"> &amp;</w:t>
      </w:r>
      <w:r w:rsidR="0069020D" w:rsidRPr="008B1B4E">
        <w:rPr>
          <w:rFonts w:asciiTheme="majorBidi" w:hAnsiTheme="majorBidi" w:cstheme="majorBidi"/>
          <w:i/>
          <w:iCs/>
          <w:sz w:val="24"/>
          <w:szCs w:val="24"/>
        </w:rPr>
        <w:t xml:space="preserve"> </w:t>
      </w:r>
      <w:r w:rsidR="00487260" w:rsidRPr="008B1B4E">
        <w:rPr>
          <w:rFonts w:asciiTheme="majorBidi" w:hAnsiTheme="majorBidi" w:cstheme="majorBidi"/>
          <w:i/>
          <w:iCs/>
          <w:sz w:val="24"/>
          <w:szCs w:val="24"/>
        </w:rPr>
        <w:t>Lab</w:t>
      </w:r>
      <w:r w:rsidR="0069020D" w:rsidRPr="008B1B4E">
        <w:rPr>
          <w:rFonts w:asciiTheme="majorBidi" w:hAnsiTheme="majorBidi" w:cstheme="majorBidi"/>
          <w:sz w:val="24"/>
          <w:szCs w:val="24"/>
        </w:rPr>
        <w:t xml:space="preserve">; </w:t>
      </w:r>
      <w:proofErr w:type="spellStart"/>
      <w:r w:rsidR="0069020D" w:rsidRPr="008B1B4E">
        <w:rPr>
          <w:rFonts w:asciiTheme="majorBidi" w:hAnsiTheme="majorBidi" w:cstheme="majorBidi"/>
          <w:i/>
          <w:iCs/>
          <w:sz w:val="24"/>
          <w:szCs w:val="24"/>
        </w:rPr>
        <w:t>Ind</w:t>
      </w:r>
      <w:proofErr w:type="spellEnd"/>
      <w:r w:rsidR="0069020D" w:rsidRPr="008B1B4E">
        <w:rPr>
          <w:rFonts w:asciiTheme="majorBidi" w:hAnsiTheme="majorBidi" w:cstheme="majorBidi"/>
          <w:i/>
          <w:iCs/>
          <w:sz w:val="24"/>
          <w:szCs w:val="24"/>
        </w:rPr>
        <w:t xml:space="preserve"> </w:t>
      </w:r>
      <w:proofErr w:type="spellStart"/>
      <w:r w:rsidR="0069020D" w:rsidRPr="008B1B4E">
        <w:rPr>
          <w:rFonts w:asciiTheme="majorBidi" w:hAnsiTheme="majorBidi" w:cstheme="majorBidi"/>
          <w:i/>
          <w:iCs/>
          <w:sz w:val="24"/>
          <w:szCs w:val="24"/>
        </w:rPr>
        <w:t>R</w:t>
      </w:r>
      <w:r w:rsidR="000B4EA1" w:rsidRPr="008B1B4E">
        <w:rPr>
          <w:rFonts w:asciiTheme="majorBidi" w:hAnsiTheme="majorBidi" w:cstheme="majorBidi"/>
          <w:i/>
          <w:iCs/>
          <w:sz w:val="24"/>
          <w:szCs w:val="24"/>
        </w:rPr>
        <w:t>e</w:t>
      </w:r>
      <w:r w:rsidR="0069020D" w:rsidRPr="008B1B4E">
        <w:rPr>
          <w:rFonts w:asciiTheme="majorBidi" w:hAnsiTheme="majorBidi" w:cstheme="majorBidi"/>
          <w:i/>
          <w:iCs/>
          <w:sz w:val="24"/>
          <w:szCs w:val="24"/>
        </w:rPr>
        <w:t>l</w:t>
      </w:r>
      <w:proofErr w:type="spellEnd"/>
      <w:r w:rsidR="0069020D" w:rsidRPr="008B1B4E">
        <w:rPr>
          <w:rFonts w:asciiTheme="majorBidi" w:hAnsiTheme="majorBidi" w:cstheme="majorBidi"/>
          <w:i/>
          <w:iCs/>
          <w:sz w:val="24"/>
          <w:szCs w:val="24"/>
        </w:rPr>
        <w:t xml:space="preserve"> and Lab</w:t>
      </w:r>
      <w:r w:rsidR="0069020D" w:rsidRPr="008B1B4E">
        <w:rPr>
          <w:rFonts w:asciiTheme="majorBidi" w:hAnsiTheme="majorBidi" w:cstheme="majorBidi"/>
          <w:sz w:val="24"/>
          <w:szCs w:val="24"/>
        </w:rPr>
        <w:t xml:space="preserve"> </w:t>
      </w:r>
      <w:r w:rsidR="006B114E" w:rsidRPr="008B1B4E">
        <w:rPr>
          <w:rFonts w:asciiTheme="majorBidi" w:hAnsiTheme="majorBidi" w:cstheme="majorBidi"/>
          <w:sz w:val="24"/>
          <w:szCs w:val="24"/>
        </w:rPr>
        <w:t xml:space="preserve">is </w:t>
      </w:r>
      <w:r w:rsidR="0069020D" w:rsidRPr="008B1B4E">
        <w:rPr>
          <w:rFonts w:asciiTheme="majorBidi" w:hAnsiTheme="majorBidi" w:cstheme="majorBidi"/>
          <w:sz w:val="24"/>
          <w:szCs w:val="24"/>
        </w:rPr>
        <w:t xml:space="preserve">unambiguously </w:t>
      </w:r>
      <w:r w:rsidR="000B4EA1" w:rsidRPr="008B1B4E">
        <w:rPr>
          <w:rFonts w:asciiTheme="majorBidi" w:hAnsiTheme="majorBidi" w:cstheme="majorBidi"/>
          <w:sz w:val="24"/>
          <w:szCs w:val="24"/>
        </w:rPr>
        <w:t>l</w:t>
      </w:r>
      <w:r w:rsidR="0069020D" w:rsidRPr="008B1B4E">
        <w:rPr>
          <w:rFonts w:asciiTheme="majorBidi" w:hAnsiTheme="majorBidi" w:cstheme="majorBidi"/>
          <w:sz w:val="24"/>
          <w:szCs w:val="24"/>
        </w:rPr>
        <w:t xml:space="preserve">ess than </w:t>
      </w:r>
      <w:r w:rsidR="0069020D" w:rsidRPr="008B1B4E">
        <w:rPr>
          <w:rFonts w:asciiTheme="majorBidi" w:hAnsiTheme="majorBidi" w:cstheme="majorBidi"/>
          <w:i/>
          <w:iCs/>
          <w:sz w:val="24"/>
          <w:szCs w:val="24"/>
        </w:rPr>
        <w:t>Bus</w:t>
      </w:r>
      <w:r w:rsidR="0069020D" w:rsidRPr="008B1B4E">
        <w:rPr>
          <w:rFonts w:asciiTheme="majorBidi" w:hAnsiTheme="majorBidi" w:cstheme="majorBidi"/>
          <w:sz w:val="24"/>
          <w:szCs w:val="24"/>
        </w:rPr>
        <w:t xml:space="preserve">, </w:t>
      </w:r>
      <w:r w:rsidR="0069020D" w:rsidRPr="008B1B4E">
        <w:rPr>
          <w:rFonts w:asciiTheme="majorBidi" w:hAnsiTheme="majorBidi" w:cstheme="majorBidi"/>
          <w:i/>
          <w:iCs/>
          <w:sz w:val="24"/>
          <w:szCs w:val="24"/>
        </w:rPr>
        <w:t>Bus Fin</w:t>
      </w:r>
      <w:r w:rsidR="0069020D" w:rsidRPr="008B1B4E">
        <w:rPr>
          <w:rFonts w:asciiTheme="majorBidi" w:hAnsiTheme="majorBidi" w:cstheme="majorBidi"/>
          <w:sz w:val="24"/>
          <w:szCs w:val="24"/>
        </w:rPr>
        <w:t xml:space="preserve"> and </w:t>
      </w:r>
      <w:r w:rsidR="0069020D" w:rsidRPr="008B1B4E">
        <w:rPr>
          <w:rFonts w:asciiTheme="majorBidi" w:hAnsiTheme="majorBidi" w:cstheme="majorBidi"/>
          <w:i/>
          <w:iCs/>
          <w:sz w:val="24"/>
          <w:szCs w:val="24"/>
        </w:rPr>
        <w:t>Econ</w:t>
      </w:r>
      <w:r w:rsidR="0069020D" w:rsidRPr="008B1B4E">
        <w:rPr>
          <w:rFonts w:asciiTheme="majorBidi" w:hAnsiTheme="majorBidi" w:cstheme="majorBidi"/>
          <w:sz w:val="24"/>
          <w:szCs w:val="24"/>
        </w:rPr>
        <w:t xml:space="preserve">; </w:t>
      </w:r>
      <w:r w:rsidR="0069020D" w:rsidRPr="008B1B4E">
        <w:rPr>
          <w:rFonts w:asciiTheme="majorBidi" w:hAnsiTheme="majorBidi" w:cstheme="majorBidi"/>
          <w:i/>
          <w:iCs/>
          <w:sz w:val="24"/>
          <w:szCs w:val="24"/>
        </w:rPr>
        <w:t>Econ</w:t>
      </w:r>
      <w:r w:rsidR="0069020D" w:rsidRPr="008B1B4E">
        <w:rPr>
          <w:rFonts w:asciiTheme="majorBidi" w:hAnsiTheme="majorBidi" w:cstheme="majorBidi"/>
          <w:sz w:val="24"/>
          <w:szCs w:val="24"/>
        </w:rPr>
        <w:t xml:space="preserve"> is unambiguously less than </w:t>
      </w:r>
      <w:r w:rsidR="0069020D" w:rsidRPr="008B1B4E">
        <w:rPr>
          <w:rFonts w:asciiTheme="majorBidi" w:hAnsiTheme="majorBidi" w:cstheme="majorBidi"/>
          <w:i/>
          <w:iCs/>
          <w:sz w:val="24"/>
          <w:szCs w:val="24"/>
        </w:rPr>
        <w:t>Bus</w:t>
      </w:r>
      <w:r w:rsidR="0069020D" w:rsidRPr="008B1B4E">
        <w:rPr>
          <w:rFonts w:asciiTheme="majorBidi" w:hAnsiTheme="majorBidi" w:cstheme="majorBidi"/>
          <w:sz w:val="24"/>
          <w:szCs w:val="24"/>
        </w:rPr>
        <w:t>,</w:t>
      </w:r>
      <w:r w:rsidR="0033453A">
        <w:rPr>
          <w:rFonts w:asciiTheme="majorBidi" w:hAnsiTheme="majorBidi" w:cstheme="majorBidi"/>
          <w:sz w:val="24"/>
          <w:szCs w:val="24"/>
        </w:rPr>
        <w:t xml:space="preserve"> b</w:t>
      </w:r>
      <w:r w:rsidR="0069020D" w:rsidRPr="008B1B4E">
        <w:rPr>
          <w:rFonts w:asciiTheme="majorBidi" w:hAnsiTheme="majorBidi" w:cstheme="majorBidi"/>
          <w:sz w:val="24"/>
          <w:szCs w:val="24"/>
        </w:rPr>
        <w:t xml:space="preserve">ut greater than </w:t>
      </w:r>
      <w:r w:rsidR="0069020D" w:rsidRPr="008B1B4E">
        <w:rPr>
          <w:rFonts w:asciiTheme="majorBidi" w:hAnsiTheme="majorBidi" w:cstheme="majorBidi"/>
          <w:i/>
          <w:iCs/>
          <w:sz w:val="24"/>
          <w:szCs w:val="24"/>
        </w:rPr>
        <w:t>Com</w:t>
      </w:r>
      <w:r w:rsidR="0069020D" w:rsidRPr="008B1B4E">
        <w:rPr>
          <w:rFonts w:asciiTheme="majorBidi" w:hAnsiTheme="majorBidi" w:cstheme="majorBidi"/>
          <w:sz w:val="24"/>
          <w:szCs w:val="24"/>
        </w:rPr>
        <w:t xml:space="preserve">; </w:t>
      </w:r>
      <w:r w:rsidR="0069020D" w:rsidRPr="008B1B4E">
        <w:rPr>
          <w:rFonts w:asciiTheme="majorBidi" w:hAnsiTheme="majorBidi" w:cstheme="majorBidi"/>
          <w:i/>
          <w:iCs/>
          <w:sz w:val="24"/>
          <w:szCs w:val="24"/>
        </w:rPr>
        <w:t>Com</w:t>
      </w:r>
      <w:r w:rsidR="0069020D" w:rsidRPr="008B1B4E">
        <w:rPr>
          <w:rFonts w:asciiTheme="majorBidi" w:hAnsiTheme="majorBidi" w:cstheme="majorBidi"/>
          <w:sz w:val="24"/>
          <w:szCs w:val="24"/>
        </w:rPr>
        <w:t xml:space="preserve"> is less than </w:t>
      </w:r>
      <w:r w:rsidR="0069020D" w:rsidRPr="008B1B4E">
        <w:rPr>
          <w:rFonts w:asciiTheme="majorBidi" w:hAnsiTheme="majorBidi" w:cstheme="majorBidi"/>
          <w:i/>
          <w:iCs/>
          <w:sz w:val="24"/>
          <w:szCs w:val="24"/>
        </w:rPr>
        <w:t>Bus</w:t>
      </w:r>
      <w:r w:rsidR="0069020D" w:rsidRPr="008B1B4E">
        <w:rPr>
          <w:rFonts w:asciiTheme="majorBidi" w:hAnsiTheme="majorBidi" w:cstheme="majorBidi"/>
          <w:sz w:val="24"/>
          <w:szCs w:val="24"/>
        </w:rPr>
        <w:t xml:space="preserve"> and </w:t>
      </w:r>
      <w:r w:rsidR="0069020D" w:rsidRPr="008B1B4E">
        <w:rPr>
          <w:rFonts w:asciiTheme="majorBidi" w:hAnsiTheme="majorBidi" w:cstheme="majorBidi"/>
          <w:i/>
          <w:iCs/>
          <w:sz w:val="24"/>
          <w:szCs w:val="24"/>
        </w:rPr>
        <w:t>Bus Fin</w:t>
      </w:r>
      <w:r w:rsidR="0069020D" w:rsidRPr="008B1B4E">
        <w:rPr>
          <w:rFonts w:asciiTheme="majorBidi" w:hAnsiTheme="majorBidi" w:cstheme="majorBidi"/>
          <w:sz w:val="24"/>
          <w:szCs w:val="24"/>
        </w:rPr>
        <w:t xml:space="preserve">; and </w:t>
      </w:r>
      <w:r w:rsidR="000B4EA1" w:rsidRPr="008B1B4E">
        <w:rPr>
          <w:rFonts w:asciiTheme="majorBidi" w:hAnsiTheme="majorBidi" w:cstheme="majorBidi"/>
          <w:i/>
          <w:iCs/>
          <w:sz w:val="24"/>
          <w:szCs w:val="24"/>
        </w:rPr>
        <w:t>Bus Fin</w:t>
      </w:r>
      <w:r w:rsidR="0069020D" w:rsidRPr="008B1B4E">
        <w:rPr>
          <w:rFonts w:asciiTheme="majorBidi" w:hAnsiTheme="majorBidi" w:cstheme="majorBidi"/>
          <w:sz w:val="24"/>
          <w:szCs w:val="24"/>
        </w:rPr>
        <w:t xml:space="preserve"> is less than </w:t>
      </w:r>
      <w:r w:rsidR="0069020D" w:rsidRPr="008B1B4E">
        <w:rPr>
          <w:rFonts w:asciiTheme="majorBidi" w:hAnsiTheme="majorBidi" w:cstheme="majorBidi"/>
          <w:i/>
          <w:iCs/>
          <w:sz w:val="24"/>
          <w:szCs w:val="24"/>
        </w:rPr>
        <w:t>Bus</w:t>
      </w:r>
      <w:r w:rsidR="0069020D" w:rsidRPr="008B1B4E">
        <w:rPr>
          <w:rFonts w:asciiTheme="majorBidi" w:hAnsiTheme="majorBidi" w:cstheme="majorBidi"/>
          <w:sz w:val="24"/>
          <w:szCs w:val="24"/>
        </w:rPr>
        <w:t>.</w:t>
      </w:r>
    </w:p>
    <w:p w:rsidR="0033453A" w:rsidRDefault="0033453A" w:rsidP="00B04C59">
      <w:pPr>
        <w:tabs>
          <w:tab w:val="left" w:pos="426"/>
        </w:tabs>
        <w:spacing w:after="0"/>
        <w:jc w:val="both"/>
        <w:rPr>
          <w:rFonts w:asciiTheme="majorBidi" w:hAnsiTheme="majorBidi" w:cstheme="majorBidi"/>
          <w:sz w:val="24"/>
          <w:szCs w:val="24"/>
        </w:rPr>
      </w:pPr>
    </w:p>
    <w:p w:rsidR="00C51926" w:rsidRDefault="00C51926"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t>I</w:t>
      </w:r>
      <w:r w:rsidRPr="008B1B4E">
        <w:rPr>
          <w:rFonts w:asciiTheme="majorBidi" w:hAnsiTheme="majorBidi" w:cstheme="majorBidi"/>
          <w:sz w:val="24"/>
          <w:szCs w:val="24"/>
        </w:rPr>
        <w:t xml:space="preserve">n addition, for any delay function </w:t>
      </w:r>
      <w:proofErr w:type="gramStart"/>
      <w:r w:rsidRPr="008B1B4E">
        <w:rPr>
          <w:rFonts w:asciiTheme="majorBidi" w:hAnsiTheme="majorBidi" w:cstheme="majorBidi"/>
          <w:i/>
          <w:iCs/>
          <w:sz w:val="24"/>
          <w:szCs w:val="24"/>
        </w:rPr>
        <w:t>d(</w:t>
      </w:r>
      <w:proofErr w:type="gramEnd"/>
      <w:r w:rsidRPr="008B1B4E">
        <w:rPr>
          <w:rFonts w:asciiTheme="majorBidi" w:hAnsiTheme="majorBidi" w:cstheme="majorBidi"/>
          <w:i/>
          <w:iCs/>
          <w:sz w:val="24"/>
          <w:szCs w:val="24"/>
        </w:rPr>
        <w:t xml:space="preserve">t) </w:t>
      </w:r>
      <w:r w:rsidRPr="008B1B4E">
        <w:rPr>
          <w:rFonts w:asciiTheme="majorBidi" w:hAnsiTheme="majorBidi" w:cstheme="majorBidi"/>
          <w:sz w:val="24"/>
          <w:szCs w:val="24"/>
        </w:rPr>
        <w:t xml:space="preserve">with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&gt;0</m:t>
        </m:r>
      </m:oMath>
      <w:r w:rsidRPr="008B1B4E">
        <w:rPr>
          <w:rFonts w:asciiTheme="majorBidi" w:hAnsiTheme="majorBidi" w:cstheme="majorBidi"/>
          <w:sz w:val="24"/>
          <w:szCs w:val="24"/>
        </w:rPr>
        <w:t xml:space="preserve"> and </w:t>
      </w:r>
      <m:oMath>
        <m:r>
          <w:rPr>
            <w:rFonts w:ascii="Cambria Math" w:hAnsi="Cambria Math" w:cstheme="majorBidi"/>
            <w:sz w:val="24"/>
            <w:szCs w:val="24"/>
          </w:rPr>
          <m:t xml:space="preserve">d''(t) &lt;0, </m:t>
        </m:r>
      </m:oMath>
      <w:r w:rsidRPr="008B1B4E">
        <w:rPr>
          <w:rFonts w:asciiTheme="majorBidi" w:hAnsiTheme="majorBidi" w:cstheme="majorBidi"/>
          <w:i/>
          <w:iCs/>
          <w:sz w:val="24"/>
          <w:szCs w:val="24"/>
        </w:rPr>
        <w:t>Econ</w:t>
      </w:r>
      <w:r w:rsidRPr="008B1B4E">
        <w:rPr>
          <w:rFonts w:asciiTheme="majorBidi" w:hAnsiTheme="majorBidi" w:cstheme="majorBidi"/>
          <w:sz w:val="24"/>
          <w:szCs w:val="24"/>
        </w:rPr>
        <w:t xml:space="preserve"> has unambiguously greater delay than </w:t>
      </w:r>
      <w:r w:rsidRPr="008B1B4E">
        <w:rPr>
          <w:rFonts w:asciiTheme="majorBidi" w:hAnsiTheme="majorBidi" w:cstheme="majorBidi"/>
          <w:i/>
          <w:iCs/>
          <w:sz w:val="24"/>
          <w:szCs w:val="24"/>
        </w:rPr>
        <w:t>Bus Fin,</w:t>
      </w:r>
      <w:r w:rsidRPr="008B1B4E">
        <w:rPr>
          <w:rFonts w:asciiTheme="majorBidi" w:hAnsiTheme="majorBidi" w:cstheme="majorBidi"/>
          <w:sz w:val="24"/>
          <w:szCs w:val="24"/>
        </w:rPr>
        <w:t xml:space="preserve"> and </w:t>
      </w:r>
      <w:r w:rsidRPr="008B1B4E">
        <w:rPr>
          <w:rFonts w:asciiTheme="majorBidi" w:hAnsiTheme="majorBidi" w:cstheme="majorBidi"/>
          <w:i/>
          <w:iCs/>
          <w:sz w:val="24"/>
          <w:szCs w:val="24"/>
        </w:rPr>
        <w:t>Com</w:t>
      </w:r>
      <w:r w:rsidRPr="008B1B4E">
        <w:rPr>
          <w:rFonts w:asciiTheme="majorBidi" w:hAnsiTheme="majorBidi" w:cstheme="majorBidi"/>
          <w:sz w:val="24"/>
          <w:szCs w:val="24"/>
        </w:rPr>
        <w:t xml:space="preserve"> unambiguous greater delay than </w:t>
      </w:r>
      <w:r w:rsidRPr="008B1B4E">
        <w:rPr>
          <w:rFonts w:asciiTheme="majorBidi" w:hAnsiTheme="majorBidi" w:cstheme="majorBidi"/>
          <w:i/>
          <w:iCs/>
          <w:sz w:val="24"/>
          <w:szCs w:val="24"/>
        </w:rPr>
        <w:t xml:space="preserve">If </w:t>
      </w:r>
      <w:proofErr w:type="spellStart"/>
      <w:r w:rsidRPr="008B1B4E">
        <w:rPr>
          <w:rFonts w:asciiTheme="majorBidi" w:hAnsiTheme="majorBidi" w:cstheme="majorBidi"/>
          <w:i/>
          <w:iCs/>
          <w:sz w:val="24"/>
          <w:szCs w:val="24"/>
        </w:rPr>
        <w:t>Sc</w:t>
      </w:r>
      <w:proofErr w:type="spellEnd"/>
      <w:r w:rsidRPr="008B1B4E">
        <w:rPr>
          <w:rFonts w:asciiTheme="majorBidi" w:hAnsiTheme="majorBidi" w:cstheme="majorBidi"/>
          <w:i/>
          <w:iCs/>
          <w:sz w:val="24"/>
          <w:szCs w:val="24"/>
        </w:rPr>
        <w:t xml:space="preserve"> &amp; Lib Sc</w:t>
      </w:r>
      <w:r w:rsidRPr="008B1B4E">
        <w:rPr>
          <w:rFonts w:asciiTheme="majorBidi" w:hAnsiTheme="majorBidi" w:cstheme="majorBidi"/>
          <w:sz w:val="24"/>
          <w:szCs w:val="24"/>
        </w:rPr>
        <w:t xml:space="preserve">.  Only for comparison of </w:t>
      </w:r>
      <w:r w:rsidRPr="008B1B4E">
        <w:rPr>
          <w:rFonts w:asciiTheme="majorBidi" w:hAnsiTheme="majorBidi" w:cstheme="majorBidi"/>
          <w:i/>
          <w:iCs/>
          <w:sz w:val="24"/>
          <w:szCs w:val="24"/>
        </w:rPr>
        <w:t>Com</w:t>
      </w:r>
      <w:r w:rsidRPr="008B1B4E">
        <w:rPr>
          <w:rFonts w:asciiTheme="majorBidi" w:hAnsiTheme="majorBidi" w:cstheme="majorBidi"/>
          <w:sz w:val="24"/>
          <w:szCs w:val="24"/>
        </w:rPr>
        <w:t xml:space="preserve"> and </w:t>
      </w:r>
      <w:proofErr w:type="spellStart"/>
      <w:r w:rsidRPr="008B1B4E">
        <w:rPr>
          <w:rFonts w:asciiTheme="majorBidi" w:hAnsiTheme="majorBidi" w:cstheme="majorBidi"/>
          <w:i/>
          <w:iCs/>
          <w:sz w:val="24"/>
          <w:szCs w:val="24"/>
        </w:rPr>
        <w:t>Ind</w:t>
      </w:r>
      <w:proofErr w:type="spellEnd"/>
      <w:r w:rsidRPr="008B1B4E">
        <w:rPr>
          <w:rFonts w:asciiTheme="majorBidi" w:hAnsiTheme="majorBidi" w:cstheme="majorBidi"/>
          <w:i/>
          <w:iCs/>
          <w:sz w:val="24"/>
          <w:szCs w:val="24"/>
        </w:rPr>
        <w:t xml:space="preserve"> </w:t>
      </w:r>
      <w:proofErr w:type="spellStart"/>
      <w:r w:rsidRPr="008B1B4E">
        <w:rPr>
          <w:rFonts w:asciiTheme="majorBidi" w:hAnsiTheme="majorBidi" w:cstheme="majorBidi"/>
          <w:i/>
          <w:iCs/>
          <w:sz w:val="24"/>
          <w:szCs w:val="24"/>
        </w:rPr>
        <w:t>Rel</w:t>
      </w:r>
      <w:proofErr w:type="spellEnd"/>
      <w:r w:rsidRPr="008B1B4E">
        <w:rPr>
          <w:rFonts w:asciiTheme="majorBidi" w:hAnsiTheme="majorBidi" w:cstheme="majorBidi"/>
          <w:i/>
          <w:iCs/>
          <w:sz w:val="24"/>
          <w:szCs w:val="24"/>
        </w:rPr>
        <w:t xml:space="preserve"> and Lab</w:t>
      </w:r>
      <w:r w:rsidRPr="008B1B4E">
        <w:rPr>
          <w:rFonts w:asciiTheme="majorBidi" w:hAnsiTheme="majorBidi" w:cstheme="majorBidi"/>
          <w:sz w:val="24"/>
          <w:szCs w:val="24"/>
        </w:rPr>
        <w:t xml:space="preserve"> are rankings not possible.  Putting these pairwise rankings together using the notation above it is possible to conclude that either: </w:t>
      </w:r>
    </w:p>
    <w:p w:rsidR="00C51926" w:rsidRPr="008B1B4E" w:rsidRDefault="00C51926" w:rsidP="00C51926">
      <w:pPr>
        <w:tabs>
          <w:tab w:val="left" w:pos="426"/>
        </w:tabs>
        <w:spacing w:after="0"/>
        <w:rPr>
          <w:rFonts w:asciiTheme="majorBidi" w:hAnsiTheme="majorBidi" w:cstheme="majorBidi"/>
          <w:sz w:val="24"/>
          <w:szCs w:val="24"/>
        </w:rPr>
      </w:pPr>
    </w:p>
    <w:p w:rsidR="003E1D1D" w:rsidRDefault="00CE6A49" w:rsidP="00C51926">
      <w:pPr>
        <w:tabs>
          <w:tab w:val="left" w:pos="426"/>
        </w:tabs>
        <w:spacing w:after="0"/>
        <w:jc w:val="center"/>
        <w:rPr>
          <w:rFonts w:asciiTheme="majorBidi" w:hAnsiTheme="majorBidi" w:cstheme="majorBidi"/>
          <w:iCs/>
          <w:sz w:val="24"/>
          <w:szCs w:val="24"/>
        </w:rPr>
      </w:pPr>
      <m:oMath>
        <m:sSubSup>
          <m:sSubSupPr>
            <m:ctrlPr>
              <w:rPr>
                <w:rFonts w:ascii="Cambria Math" w:hAnsi="Cambria Math" w:cstheme="majorBidi"/>
                <w:i/>
                <w:iCs/>
                <w:sz w:val="24"/>
                <w:szCs w:val="24"/>
              </w:rPr>
            </m:ctrlPr>
          </m:sSubSupPr>
          <m:e>
            <m:r>
              <w:rPr>
                <w:rFonts w:ascii="Cambria Math" w:hAnsi="Cambria Math" w:cstheme="majorBidi"/>
                <w:sz w:val="24"/>
                <w:szCs w:val="24"/>
              </w:rPr>
              <m:t>Mgt≽</m:t>
            </m:r>
          </m:e>
          <m:sub>
            <m:r>
              <w:rPr>
                <w:rFonts w:ascii="Cambria Math" w:hAnsi="Cambria Math" w:cstheme="majorBidi"/>
                <w:sz w:val="24"/>
                <w:szCs w:val="24"/>
              </w:rPr>
              <m:t>d</m:t>
            </m:r>
          </m:sub>
          <m:sup>
            <m:r>
              <w:rPr>
                <w:rFonts w:ascii="Cambria Math" w:hAnsi="Cambria Math" w:cstheme="majorBidi"/>
                <w:sz w:val="24"/>
                <w:szCs w:val="24"/>
              </w:rPr>
              <m:t>1</m:t>
            </m:r>
          </m:sup>
        </m:sSubSup>
        <m:sSubSup>
          <m:sSubSupPr>
            <m:ctrlPr>
              <w:rPr>
                <w:rFonts w:ascii="Cambria Math" w:hAnsi="Cambria Math" w:cstheme="majorBidi"/>
                <w:i/>
                <w:iCs/>
                <w:sz w:val="24"/>
                <w:szCs w:val="24"/>
              </w:rPr>
            </m:ctrlPr>
          </m:sSubSupPr>
          <m:e>
            <m:r>
              <w:rPr>
                <w:rFonts w:ascii="Cambria Math" w:hAnsi="Cambria Math" w:cstheme="majorBidi"/>
                <w:sz w:val="24"/>
                <w:szCs w:val="24"/>
              </w:rPr>
              <m:t>Bus≽</m:t>
            </m:r>
          </m:e>
          <m:sub>
            <m:r>
              <w:rPr>
                <w:rFonts w:ascii="Cambria Math" w:hAnsi="Cambria Math" w:cstheme="majorBidi"/>
                <w:sz w:val="24"/>
                <w:szCs w:val="24"/>
              </w:rPr>
              <m:t>d</m:t>
            </m:r>
          </m:sub>
          <m:sup>
            <m:r>
              <w:rPr>
                <w:rFonts w:ascii="Cambria Math" w:hAnsi="Cambria Math" w:cstheme="majorBidi"/>
                <w:sz w:val="24"/>
                <w:szCs w:val="24"/>
              </w:rPr>
              <m:t>1</m:t>
            </m:r>
          </m:sup>
        </m:sSubSup>
        <m:sSubSup>
          <m:sSubSupPr>
            <m:ctrlPr>
              <w:rPr>
                <w:rFonts w:ascii="Cambria Math" w:hAnsi="Cambria Math" w:cstheme="majorBidi"/>
                <w:i/>
                <w:iCs/>
                <w:sz w:val="24"/>
                <w:szCs w:val="24"/>
              </w:rPr>
            </m:ctrlPr>
          </m:sSubSupPr>
          <m:e>
            <m:r>
              <w:rPr>
                <w:rFonts w:ascii="Cambria Math" w:hAnsi="Cambria Math" w:cstheme="majorBidi"/>
                <w:sz w:val="24"/>
                <w:szCs w:val="24"/>
              </w:rPr>
              <m:t>Econ≽</m:t>
            </m:r>
          </m:e>
          <m:sub>
            <m:r>
              <w:rPr>
                <w:rFonts w:ascii="Cambria Math" w:hAnsi="Cambria Math" w:cstheme="majorBidi"/>
                <w:sz w:val="24"/>
                <w:szCs w:val="24"/>
              </w:rPr>
              <m:t>d</m:t>
            </m:r>
          </m:sub>
          <m:sup>
            <m:r>
              <w:rPr>
                <w:rFonts w:ascii="Cambria Math" w:hAnsi="Cambria Math" w:cstheme="majorBidi"/>
                <w:sz w:val="24"/>
                <w:szCs w:val="24"/>
              </w:rPr>
              <m:t>2</m:t>
            </m:r>
          </m:sup>
        </m:sSubSup>
        <m:sSubSup>
          <m:sSubSupPr>
            <m:ctrlPr>
              <w:rPr>
                <w:rFonts w:ascii="Cambria Math" w:hAnsi="Cambria Math" w:cstheme="majorBidi"/>
                <w:i/>
                <w:iCs/>
                <w:sz w:val="24"/>
                <w:szCs w:val="24"/>
              </w:rPr>
            </m:ctrlPr>
          </m:sSubSupPr>
          <m:e>
            <m:r>
              <w:rPr>
                <w:rFonts w:ascii="Cambria Math" w:hAnsi="Cambria Math" w:cstheme="majorBidi"/>
                <w:sz w:val="24"/>
                <w:szCs w:val="24"/>
              </w:rPr>
              <m:t>Bus Fin≽</m:t>
            </m:r>
          </m:e>
          <m:sub>
            <m:r>
              <w:rPr>
                <w:rFonts w:ascii="Cambria Math" w:hAnsi="Cambria Math" w:cstheme="majorBidi"/>
                <w:sz w:val="24"/>
                <w:szCs w:val="24"/>
              </w:rPr>
              <m:t>d</m:t>
            </m:r>
          </m:sub>
          <m:sup>
            <m:r>
              <w:rPr>
                <w:rFonts w:ascii="Cambria Math" w:hAnsi="Cambria Math" w:cstheme="majorBidi"/>
                <w:sz w:val="24"/>
                <w:szCs w:val="24"/>
              </w:rPr>
              <m:t>1</m:t>
            </m:r>
          </m:sup>
        </m:sSubSup>
        <m:sSubSup>
          <m:sSubSupPr>
            <m:ctrlPr>
              <w:rPr>
                <w:rFonts w:ascii="Cambria Math" w:hAnsi="Cambria Math" w:cstheme="majorBidi"/>
                <w:i/>
                <w:iCs/>
                <w:sz w:val="24"/>
                <w:szCs w:val="24"/>
              </w:rPr>
            </m:ctrlPr>
          </m:sSubSupPr>
          <m:e>
            <m:r>
              <w:rPr>
                <w:rFonts w:ascii="Cambria Math" w:hAnsi="Cambria Math" w:cstheme="majorBidi"/>
                <w:sz w:val="24"/>
                <w:szCs w:val="24"/>
              </w:rPr>
              <m:t>Com≽</m:t>
            </m:r>
          </m:e>
          <m:sub>
            <m:r>
              <w:rPr>
                <w:rFonts w:ascii="Cambria Math" w:hAnsi="Cambria Math" w:cstheme="majorBidi"/>
                <w:sz w:val="24"/>
                <w:szCs w:val="24"/>
              </w:rPr>
              <m:t>d</m:t>
            </m:r>
          </m:sub>
          <m:sup>
            <m:r>
              <w:rPr>
                <w:rFonts w:ascii="Cambria Math" w:hAnsi="Cambria Math" w:cstheme="majorBidi"/>
                <w:sz w:val="24"/>
                <w:szCs w:val="24"/>
              </w:rPr>
              <m:t>2</m:t>
            </m:r>
          </m:sup>
        </m:sSubSup>
        <m:r>
          <w:rPr>
            <w:rFonts w:ascii="Cambria Math" w:hAnsi="Cambria Math" w:cstheme="majorBidi"/>
            <w:sz w:val="24"/>
            <w:szCs w:val="24"/>
          </w:rPr>
          <m:t>If Sc &amp; Lib Sc</m:t>
        </m:r>
      </m:oMath>
      <w:r w:rsidR="00C51926" w:rsidRPr="008B1B4E">
        <w:rPr>
          <w:rFonts w:asciiTheme="majorBidi" w:hAnsiTheme="majorBidi" w:cstheme="majorBidi"/>
          <w:iCs/>
          <w:sz w:val="24"/>
          <w:szCs w:val="24"/>
        </w:rPr>
        <w:t xml:space="preserve">, </w:t>
      </w:r>
    </w:p>
    <w:p w:rsidR="00965DE3" w:rsidRPr="00965DE3" w:rsidRDefault="00965DE3" w:rsidP="00C51926">
      <w:pPr>
        <w:tabs>
          <w:tab w:val="left" w:pos="426"/>
        </w:tabs>
        <w:spacing w:after="0"/>
        <w:jc w:val="center"/>
        <w:rPr>
          <w:rFonts w:asciiTheme="majorBidi" w:hAnsiTheme="majorBidi" w:cstheme="majorBidi"/>
          <w:iCs/>
          <w:sz w:val="12"/>
          <w:szCs w:val="12"/>
        </w:rPr>
      </w:pPr>
    </w:p>
    <w:p w:rsidR="00C51926" w:rsidRDefault="00965DE3" w:rsidP="00C51926">
      <w:pPr>
        <w:tabs>
          <w:tab w:val="left" w:pos="426"/>
        </w:tabs>
        <w:spacing w:after="0"/>
        <w:jc w:val="center"/>
        <w:rPr>
          <w:rFonts w:asciiTheme="majorBidi" w:hAnsiTheme="majorBidi" w:cstheme="majorBidi"/>
          <w:iCs/>
          <w:sz w:val="24"/>
          <w:szCs w:val="24"/>
        </w:rPr>
      </w:pPr>
      <w:proofErr w:type="gramStart"/>
      <w:r>
        <w:rPr>
          <w:rFonts w:asciiTheme="majorBidi" w:hAnsiTheme="majorBidi" w:cstheme="majorBidi"/>
          <w:iCs/>
          <w:sz w:val="24"/>
          <w:szCs w:val="24"/>
        </w:rPr>
        <w:t>o</w:t>
      </w:r>
      <w:r w:rsidR="00C51926" w:rsidRPr="008B1B4E">
        <w:rPr>
          <w:rFonts w:asciiTheme="majorBidi" w:hAnsiTheme="majorBidi" w:cstheme="majorBidi"/>
          <w:iCs/>
          <w:sz w:val="24"/>
          <w:szCs w:val="24"/>
        </w:rPr>
        <w:t>r</w:t>
      </w:r>
      <w:proofErr w:type="gramEnd"/>
    </w:p>
    <w:p w:rsidR="00965DE3" w:rsidRPr="00965DE3" w:rsidRDefault="00965DE3" w:rsidP="00C51926">
      <w:pPr>
        <w:tabs>
          <w:tab w:val="left" w:pos="426"/>
        </w:tabs>
        <w:spacing w:after="0"/>
        <w:jc w:val="center"/>
        <w:rPr>
          <w:rFonts w:asciiTheme="majorBidi" w:hAnsiTheme="majorBidi" w:cstheme="majorBidi"/>
          <w:iCs/>
          <w:sz w:val="12"/>
          <w:szCs w:val="12"/>
        </w:rPr>
      </w:pPr>
    </w:p>
    <w:p w:rsidR="00C51926" w:rsidRPr="008B1B4E" w:rsidRDefault="00CE6A49" w:rsidP="00C51926">
      <w:pPr>
        <w:tabs>
          <w:tab w:val="left" w:pos="426"/>
        </w:tabs>
        <w:spacing w:after="0"/>
        <w:jc w:val="center"/>
        <w:rPr>
          <w:rFonts w:asciiTheme="majorBidi" w:hAnsiTheme="majorBidi" w:cstheme="majorBidi"/>
          <w:sz w:val="24"/>
          <w:szCs w:val="24"/>
        </w:rPr>
      </w:pPr>
      <m:oMath>
        <m:sSubSup>
          <m:sSubSupPr>
            <m:ctrlPr>
              <w:rPr>
                <w:rFonts w:ascii="Cambria Math" w:hAnsi="Cambria Math" w:cstheme="majorBidi"/>
                <w:i/>
                <w:iCs/>
                <w:sz w:val="24"/>
                <w:szCs w:val="24"/>
              </w:rPr>
            </m:ctrlPr>
          </m:sSubSupPr>
          <m:e>
            <m:r>
              <w:rPr>
                <w:rFonts w:ascii="Cambria Math" w:hAnsi="Cambria Math" w:cstheme="majorBidi"/>
                <w:sz w:val="24"/>
                <w:szCs w:val="24"/>
              </w:rPr>
              <m:t>Mgt≽</m:t>
            </m:r>
          </m:e>
          <m:sub>
            <m:r>
              <w:rPr>
                <w:rFonts w:ascii="Cambria Math" w:hAnsi="Cambria Math" w:cstheme="majorBidi"/>
                <w:sz w:val="24"/>
                <w:szCs w:val="24"/>
              </w:rPr>
              <m:t>d</m:t>
            </m:r>
          </m:sub>
          <m:sup>
            <m:r>
              <w:rPr>
                <w:rFonts w:ascii="Cambria Math" w:hAnsi="Cambria Math" w:cstheme="majorBidi"/>
                <w:sz w:val="24"/>
                <w:szCs w:val="24"/>
              </w:rPr>
              <m:t>1</m:t>
            </m:r>
          </m:sup>
        </m:sSubSup>
        <m:sSubSup>
          <m:sSubSupPr>
            <m:ctrlPr>
              <w:rPr>
                <w:rFonts w:ascii="Cambria Math" w:hAnsi="Cambria Math" w:cstheme="majorBidi"/>
                <w:i/>
                <w:iCs/>
                <w:sz w:val="24"/>
                <w:szCs w:val="24"/>
              </w:rPr>
            </m:ctrlPr>
          </m:sSubSupPr>
          <m:e>
            <m:r>
              <w:rPr>
                <w:rFonts w:ascii="Cambria Math" w:hAnsi="Cambria Math" w:cstheme="majorBidi"/>
                <w:sz w:val="24"/>
                <w:szCs w:val="24"/>
              </w:rPr>
              <m:t>Bus≽</m:t>
            </m:r>
          </m:e>
          <m:sub>
            <m:r>
              <w:rPr>
                <w:rFonts w:ascii="Cambria Math" w:hAnsi="Cambria Math" w:cstheme="majorBidi"/>
                <w:sz w:val="24"/>
                <w:szCs w:val="24"/>
              </w:rPr>
              <m:t>d</m:t>
            </m:r>
          </m:sub>
          <m:sup>
            <m:r>
              <w:rPr>
                <w:rFonts w:ascii="Cambria Math" w:hAnsi="Cambria Math" w:cstheme="majorBidi"/>
                <w:sz w:val="24"/>
                <w:szCs w:val="24"/>
              </w:rPr>
              <m:t>1</m:t>
            </m:r>
          </m:sup>
        </m:sSubSup>
        <m:sSubSup>
          <m:sSubSupPr>
            <m:ctrlPr>
              <w:rPr>
                <w:rFonts w:ascii="Cambria Math" w:hAnsi="Cambria Math" w:cstheme="majorBidi"/>
                <w:i/>
                <w:iCs/>
                <w:sz w:val="24"/>
                <w:szCs w:val="24"/>
              </w:rPr>
            </m:ctrlPr>
          </m:sSubSupPr>
          <m:e>
            <m:r>
              <w:rPr>
                <w:rFonts w:ascii="Cambria Math" w:hAnsi="Cambria Math" w:cstheme="majorBidi"/>
                <w:sz w:val="24"/>
                <w:szCs w:val="24"/>
              </w:rPr>
              <m:t>Econ≽</m:t>
            </m:r>
          </m:e>
          <m:sub>
            <m:r>
              <w:rPr>
                <w:rFonts w:ascii="Cambria Math" w:hAnsi="Cambria Math" w:cstheme="majorBidi"/>
                <w:sz w:val="24"/>
                <w:szCs w:val="24"/>
              </w:rPr>
              <m:t>d</m:t>
            </m:r>
          </m:sub>
          <m:sup>
            <m:r>
              <w:rPr>
                <w:rFonts w:ascii="Cambria Math" w:hAnsi="Cambria Math" w:cstheme="majorBidi"/>
                <w:sz w:val="24"/>
                <w:szCs w:val="24"/>
              </w:rPr>
              <m:t>2</m:t>
            </m:r>
          </m:sup>
        </m:sSubSup>
        <m:sSubSup>
          <m:sSubSupPr>
            <m:ctrlPr>
              <w:rPr>
                <w:rFonts w:ascii="Cambria Math" w:hAnsi="Cambria Math" w:cstheme="majorBidi"/>
                <w:i/>
                <w:iCs/>
                <w:sz w:val="24"/>
                <w:szCs w:val="24"/>
              </w:rPr>
            </m:ctrlPr>
          </m:sSubSupPr>
          <m:e>
            <m:r>
              <w:rPr>
                <w:rFonts w:ascii="Cambria Math" w:hAnsi="Cambria Math" w:cstheme="majorBidi"/>
                <w:sz w:val="24"/>
                <w:szCs w:val="24"/>
              </w:rPr>
              <m:t>Bus Fin≽</m:t>
            </m:r>
          </m:e>
          <m:sub>
            <m:r>
              <w:rPr>
                <w:rFonts w:ascii="Cambria Math" w:hAnsi="Cambria Math" w:cstheme="majorBidi"/>
                <w:sz w:val="24"/>
                <w:szCs w:val="24"/>
              </w:rPr>
              <m:t>d</m:t>
            </m:r>
          </m:sub>
          <m:sup>
            <m:r>
              <w:rPr>
                <w:rFonts w:ascii="Cambria Math" w:hAnsi="Cambria Math" w:cstheme="majorBidi"/>
                <w:sz w:val="24"/>
                <w:szCs w:val="24"/>
              </w:rPr>
              <m:t>1</m:t>
            </m:r>
          </m:sup>
        </m:sSubSup>
        <m:sSubSup>
          <m:sSubSupPr>
            <m:ctrlPr>
              <w:rPr>
                <w:rFonts w:ascii="Cambria Math" w:hAnsi="Cambria Math" w:cstheme="majorBidi"/>
                <w:i/>
                <w:iCs/>
                <w:sz w:val="24"/>
                <w:szCs w:val="24"/>
              </w:rPr>
            </m:ctrlPr>
          </m:sSubSupPr>
          <m:e>
            <m:r>
              <w:rPr>
                <w:rFonts w:ascii="Cambria Math" w:hAnsi="Cambria Math" w:cstheme="majorBidi"/>
                <w:sz w:val="24"/>
                <w:szCs w:val="24"/>
              </w:rPr>
              <m:t>Ind Rel &amp; Lab≽</m:t>
            </m:r>
          </m:e>
          <m:sub>
            <m:r>
              <w:rPr>
                <w:rFonts w:ascii="Cambria Math" w:hAnsi="Cambria Math" w:cstheme="majorBidi"/>
                <w:sz w:val="24"/>
                <w:szCs w:val="24"/>
              </w:rPr>
              <m:t>d</m:t>
            </m:r>
          </m:sub>
          <m:sup>
            <m:r>
              <w:rPr>
                <w:rFonts w:ascii="Cambria Math" w:hAnsi="Cambria Math" w:cstheme="majorBidi"/>
                <w:sz w:val="24"/>
                <w:szCs w:val="24"/>
              </w:rPr>
              <m:t>1</m:t>
            </m:r>
          </m:sup>
        </m:sSubSup>
        <m:r>
          <w:rPr>
            <w:rFonts w:ascii="Cambria Math" w:hAnsi="Cambria Math" w:cstheme="majorBidi"/>
            <w:sz w:val="24"/>
            <w:szCs w:val="24"/>
          </w:rPr>
          <m:t>If Sc &amp; Lib Sc</m:t>
        </m:r>
      </m:oMath>
      <w:r w:rsidR="00C51926" w:rsidRPr="008B1B4E">
        <w:rPr>
          <w:rFonts w:asciiTheme="majorBidi" w:hAnsiTheme="majorBidi" w:cstheme="majorBidi"/>
          <w:iCs/>
          <w:sz w:val="24"/>
          <w:szCs w:val="24"/>
        </w:rPr>
        <w:t>.</w:t>
      </w:r>
    </w:p>
    <w:p w:rsidR="00C51926" w:rsidRDefault="00C51926" w:rsidP="00C51926">
      <w:pPr>
        <w:tabs>
          <w:tab w:val="left" w:pos="426"/>
        </w:tabs>
        <w:spacing w:after="0"/>
        <w:rPr>
          <w:rFonts w:asciiTheme="majorBidi" w:hAnsiTheme="majorBidi" w:cstheme="majorBidi"/>
          <w:sz w:val="24"/>
          <w:szCs w:val="24"/>
        </w:rPr>
      </w:pPr>
    </w:p>
    <w:p w:rsidR="00C51926" w:rsidRDefault="00C51926" w:rsidP="003E1D1D">
      <w:pPr>
        <w:tabs>
          <w:tab w:val="left" w:pos="426"/>
        </w:tabs>
        <w:spacing w:after="0"/>
        <w:jc w:val="both"/>
        <w:rPr>
          <w:rFonts w:asciiTheme="majorBidi" w:hAnsiTheme="majorBidi" w:cstheme="majorBidi"/>
          <w:sz w:val="24"/>
          <w:szCs w:val="24"/>
        </w:rPr>
      </w:pPr>
      <w:r w:rsidRPr="008B1B4E">
        <w:rPr>
          <w:rFonts w:asciiTheme="majorBidi" w:hAnsiTheme="majorBidi" w:cstheme="majorBidi"/>
          <w:sz w:val="24"/>
          <w:szCs w:val="24"/>
        </w:rPr>
        <w:t>When present values are used</w:t>
      </w:r>
      <w:r w:rsidR="003E1D1D">
        <w:rPr>
          <w:rFonts w:asciiTheme="majorBidi" w:hAnsiTheme="majorBidi" w:cstheme="majorBidi"/>
          <w:sz w:val="24"/>
          <w:szCs w:val="24"/>
        </w:rPr>
        <w:t xml:space="preserve"> to assess the impact of delays, </w:t>
      </w:r>
      <w:r w:rsidRPr="008B1B4E">
        <w:rPr>
          <w:rFonts w:asciiTheme="majorBidi" w:hAnsiTheme="majorBidi" w:cstheme="majorBidi"/>
          <w:sz w:val="24"/>
          <w:szCs w:val="24"/>
        </w:rPr>
        <w:t>then for all discount rates less than 24%</w:t>
      </w:r>
      <w:r w:rsidRPr="007875F2">
        <w:rPr>
          <w:rFonts w:asciiTheme="majorBidi" w:hAnsiTheme="majorBidi" w:cstheme="majorBidi"/>
          <w:sz w:val="24"/>
          <w:szCs w:val="24"/>
        </w:rPr>
        <w:t>,</w:t>
      </w:r>
      <w:r w:rsidRPr="008B1B4E">
        <w:rPr>
          <w:rFonts w:asciiTheme="majorBidi" w:hAnsiTheme="majorBidi" w:cstheme="majorBidi"/>
          <w:sz w:val="24"/>
          <w:szCs w:val="24"/>
        </w:rPr>
        <w:t xml:space="preserve"> cites in </w:t>
      </w:r>
      <w:r w:rsidRPr="008B1B4E">
        <w:rPr>
          <w:rFonts w:asciiTheme="majorBidi" w:hAnsiTheme="majorBidi" w:cstheme="majorBidi"/>
          <w:i/>
          <w:iCs/>
          <w:sz w:val="24"/>
          <w:szCs w:val="24"/>
        </w:rPr>
        <w:t>Com</w:t>
      </w:r>
      <w:r w:rsidRPr="008B1B4E">
        <w:rPr>
          <w:rFonts w:asciiTheme="majorBidi" w:hAnsiTheme="majorBidi" w:cstheme="majorBidi"/>
          <w:sz w:val="24"/>
          <w:szCs w:val="24"/>
        </w:rPr>
        <w:t xml:space="preserve"> journals involve less delay than in </w:t>
      </w:r>
      <w:r w:rsidRPr="008B1B4E">
        <w:rPr>
          <w:rFonts w:asciiTheme="majorBidi" w:hAnsiTheme="majorBidi" w:cstheme="majorBidi"/>
          <w:i/>
          <w:iCs/>
          <w:sz w:val="24"/>
          <w:szCs w:val="24"/>
        </w:rPr>
        <w:t xml:space="preserve">IR </w:t>
      </w:r>
      <w:proofErr w:type="spellStart"/>
      <w:r w:rsidRPr="008B1B4E">
        <w:rPr>
          <w:rFonts w:asciiTheme="majorBidi" w:hAnsiTheme="majorBidi" w:cstheme="majorBidi"/>
          <w:i/>
          <w:iCs/>
          <w:sz w:val="24"/>
          <w:szCs w:val="24"/>
        </w:rPr>
        <w:t>Rel</w:t>
      </w:r>
      <w:proofErr w:type="spellEnd"/>
      <w:r w:rsidRPr="008B1B4E">
        <w:rPr>
          <w:rFonts w:asciiTheme="majorBidi" w:hAnsiTheme="majorBidi" w:cstheme="majorBidi"/>
          <w:i/>
          <w:iCs/>
          <w:sz w:val="24"/>
          <w:szCs w:val="24"/>
        </w:rPr>
        <w:t xml:space="preserve"> &amp; Lab</w:t>
      </w:r>
      <w:r w:rsidRPr="008B1B4E">
        <w:rPr>
          <w:rFonts w:asciiTheme="majorBidi" w:hAnsiTheme="majorBidi" w:cstheme="majorBidi"/>
          <w:sz w:val="24"/>
          <w:szCs w:val="24"/>
        </w:rPr>
        <w:t xml:space="preserve">, but for discount rates above 25% the order is reversed.  </w:t>
      </w:r>
    </w:p>
    <w:p w:rsidR="003E1D1D" w:rsidRDefault="003E1D1D" w:rsidP="003E1D1D">
      <w:pPr>
        <w:tabs>
          <w:tab w:val="left" w:pos="426"/>
        </w:tabs>
        <w:spacing w:after="0"/>
        <w:jc w:val="both"/>
        <w:rPr>
          <w:rFonts w:asciiTheme="majorBidi" w:hAnsiTheme="majorBidi" w:cstheme="majorBidi"/>
          <w:sz w:val="24"/>
          <w:szCs w:val="24"/>
        </w:rPr>
      </w:pPr>
    </w:p>
    <w:p w:rsidR="002B63AC" w:rsidRDefault="003E1D1D" w:rsidP="003E1D1D">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Pr="008B1B4E">
        <w:rPr>
          <w:rFonts w:asciiTheme="majorBidi" w:hAnsiTheme="majorBidi" w:cstheme="majorBidi"/>
          <w:sz w:val="24"/>
          <w:szCs w:val="24"/>
        </w:rPr>
        <w:t xml:space="preserve">Table </w:t>
      </w:r>
      <w:r>
        <w:rPr>
          <w:rFonts w:asciiTheme="majorBidi" w:hAnsiTheme="majorBidi" w:cstheme="majorBidi"/>
          <w:sz w:val="24"/>
          <w:szCs w:val="24"/>
        </w:rPr>
        <w:t>4</w:t>
      </w:r>
      <w:r w:rsidRPr="008B1B4E">
        <w:rPr>
          <w:rFonts w:asciiTheme="majorBidi" w:hAnsiTheme="majorBidi" w:cstheme="majorBidi"/>
          <w:sz w:val="24"/>
          <w:szCs w:val="24"/>
        </w:rPr>
        <w:t xml:space="preserve"> also shows the ranking of subjects in terms of citations per paper.   If the citations per paper are discounted using a discount factor of 10%, then the subject ranking by discounted citations per paper are the same as for undiscounted citations per paper.  The ranking remains the same for discount rates under 36%.  At a discount rate of 36%, the 16.2% difference in the discount factor between Business Finance (BF) and Information Science and Library Science (IS) (representing differences in delay) outweighs the 16.1% difference in citations per paper.  Thus, </w:t>
      </w:r>
      <w:proofErr w:type="gramStart"/>
      <w:r w:rsidRPr="008B1B4E">
        <w:rPr>
          <w:rFonts w:asciiTheme="majorBidi" w:hAnsiTheme="majorBidi" w:cstheme="majorBidi"/>
          <w:sz w:val="24"/>
          <w:szCs w:val="24"/>
        </w:rPr>
        <w:t>comparisons of subjects in terms of citations patterns is</w:t>
      </w:r>
      <w:proofErr w:type="gramEnd"/>
      <w:r w:rsidRPr="008B1B4E">
        <w:rPr>
          <w:rFonts w:asciiTheme="majorBidi" w:hAnsiTheme="majorBidi" w:cstheme="majorBidi"/>
          <w:sz w:val="24"/>
          <w:szCs w:val="24"/>
        </w:rPr>
        <w:t xml:space="preserve"> a little less sensitive to the timing of citations than was the case for economics journals.  </w:t>
      </w:r>
    </w:p>
    <w:p w:rsidR="003E1D1D" w:rsidRDefault="002B63AC" w:rsidP="003E1D1D">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p>
    <w:p w:rsidR="002B63AC" w:rsidRDefault="003E1D1D"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p>
    <w:p w:rsidR="002B63AC" w:rsidRDefault="002B63AC" w:rsidP="00C51926">
      <w:pPr>
        <w:tabs>
          <w:tab w:val="left" w:pos="426"/>
        </w:tabs>
        <w:spacing w:after="0"/>
        <w:rPr>
          <w:rFonts w:asciiTheme="majorBidi" w:hAnsiTheme="majorBidi" w:cstheme="majorBidi"/>
          <w:sz w:val="24"/>
          <w:szCs w:val="24"/>
        </w:rPr>
        <w:sectPr w:rsidR="002B63AC" w:rsidSect="009447E7">
          <w:pgSz w:w="11906" w:h="16838"/>
          <w:pgMar w:top="1440" w:right="1440" w:bottom="1440" w:left="1440" w:header="708" w:footer="708" w:gutter="0"/>
          <w:cols w:space="708"/>
          <w:docGrid w:linePitch="360"/>
        </w:sectPr>
      </w:pPr>
    </w:p>
    <w:tbl>
      <w:tblPr>
        <w:tblW w:w="13480" w:type="dxa"/>
        <w:tblInd w:w="93" w:type="dxa"/>
        <w:tblLook w:val="04A0" w:firstRow="1" w:lastRow="0" w:firstColumn="1" w:lastColumn="0" w:noHBand="0" w:noVBand="1"/>
      </w:tblPr>
      <w:tblGrid>
        <w:gridCol w:w="1764"/>
        <w:gridCol w:w="2770"/>
        <w:gridCol w:w="663"/>
        <w:gridCol w:w="663"/>
        <w:gridCol w:w="663"/>
        <w:gridCol w:w="663"/>
        <w:gridCol w:w="729"/>
        <w:gridCol w:w="729"/>
        <w:gridCol w:w="729"/>
        <w:gridCol w:w="729"/>
        <w:gridCol w:w="729"/>
        <w:gridCol w:w="729"/>
        <w:gridCol w:w="788"/>
        <w:gridCol w:w="1132"/>
      </w:tblGrid>
      <w:tr w:rsidR="0033453A" w:rsidRPr="00384F04" w:rsidTr="00CF2B84">
        <w:trPr>
          <w:trHeight w:val="375"/>
        </w:trPr>
        <w:tc>
          <w:tcPr>
            <w:tcW w:w="11560" w:type="dxa"/>
            <w:gridSpan w:val="12"/>
            <w:tcBorders>
              <w:top w:val="nil"/>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lastRenderedPageBreak/>
              <w:t>Table 4:   Citation Patterns for Business Subjects, 10YR ISI Cites to 2003 Publications Journals</w:t>
            </w:r>
          </w:p>
          <w:p w:rsidR="0033453A" w:rsidRPr="003D6175" w:rsidRDefault="0033453A" w:rsidP="002977F2">
            <w:pPr>
              <w:tabs>
                <w:tab w:val="left" w:pos="426"/>
              </w:tabs>
              <w:spacing w:after="0" w:line="240" w:lineRule="auto"/>
              <w:rPr>
                <w:rFonts w:ascii="Times New Roman" w:eastAsia="Times New Roman" w:hAnsi="Times New Roman" w:cs="Times New Roman"/>
                <w:b/>
                <w:bCs/>
                <w:color w:val="000000"/>
                <w:sz w:val="2"/>
                <w:szCs w:val="2"/>
              </w:rPr>
            </w:pPr>
          </w:p>
        </w:tc>
        <w:tc>
          <w:tcPr>
            <w:tcW w:w="788" w:type="dxa"/>
            <w:tcBorders>
              <w:top w:val="nil"/>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c>
          <w:tcPr>
            <w:tcW w:w="1132" w:type="dxa"/>
            <w:tcBorders>
              <w:top w:val="nil"/>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600"/>
        </w:trPr>
        <w:tc>
          <w:tcPr>
            <w:tcW w:w="1764" w:type="dxa"/>
            <w:tcBorders>
              <w:top w:val="single" w:sz="4" w:space="0" w:color="auto"/>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Subject</w:t>
            </w:r>
          </w:p>
        </w:tc>
        <w:tc>
          <w:tcPr>
            <w:tcW w:w="2770" w:type="dxa"/>
            <w:tcBorders>
              <w:top w:val="single" w:sz="4" w:space="0" w:color="auto"/>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
                <w:bCs/>
                <w:color w:val="000000"/>
              </w:rPr>
            </w:pPr>
          </w:p>
        </w:tc>
        <w:tc>
          <w:tcPr>
            <w:tcW w:w="663" w:type="dxa"/>
            <w:tcBorders>
              <w:top w:val="single" w:sz="4" w:space="0" w:color="auto"/>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2003</w:t>
            </w:r>
          </w:p>
        </w:tc>
        <w:tc>
          <w:tcPr>
            <w:tcW w:w="663" w:type="dxa"/>
            <w:tcBorders>
              <w:top w:val="single" w:sz="4" w:space="0" w:color="auto"/>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2004</w:t>
            </w:r>
          </w:p>
        </w:tc>
        <w:tc>
          <w:tcPr>
            <w:tcW w:w="663" w:type="dxa"/>
            <w:tcBorders>
              <w:top w:val="single" w:sz="4" w:space="0" w:color="auto"/>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2005</w:t>
            </w:r>
          </w:p>
        </w:tc>
        <w:tc>
          <w:tcPr>
            <w:tcW w:w="663" w:type="dxa"/>
            <w:tcBorders>
              <w:top w:val="single" w:sz="4" w:space="0" w:color="auto"/>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2006</w:t>
            </w:r>
          </w:p>
        </w:tc>
        <w:tc>
          <w:tcPr>
            <w:tcW w:w="729" w:type="dxa"/>
            <w:tcBorders>
              <w:top w:val="single" w:sz="4" w:space="0" w:color="auto"/>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2007</w:t>
            </w:r>
          </w:p>
        </w:tc>
        <w:tc>
          <w:tcPr>
            <w:tcW w:w="729" w:type="dxa"/>
            <w:tcBorders>
              <w:top w:val="single" w:sz="4" w:space="0" w:color="auto"/>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2008</w:t>
            </w:r>
          </w:p>
        </w:tc>
        <w:tc>
          <w:tcPr>
            <w:tcW w:w="729" w:type="dxa"/>
            <w:tcBorders>
              <w:top w:val="single" w:sz="4" w:space="0" w:color="auto"/>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2009</w:t>
            </w:r>
          </w:p>
        </w:tc>
        <w:tc>
          <w:tcPr>
            <w:tcW w:w="729" w:type="dxa"/>
            <w:tcBorders>
              <w:top w:val="single" w:sz="4" w:space="0" w:color="auto"/>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2010</w:t>
            </w:r>
          </w:p>
        </w:tc>
        <w:tc>
          <w:tcPr>
            <w:tcW w:w="729" w:type="dxa"/>
            <w:tcBorders>
              <w:top w:val="single" w:sz="4" w:space="0" w:color="auto"/>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2011</w:t>
            </w:r>
          </w:p>
        </w:tc>
        <w:tc>
          <w:tcPr>
            <w:tcW w:w="729" w:type="dxa"/>
            <w:tcBorders>
              <w:top w:val="single" w:sz="4" w:space="0" w:color="auto"/>
              <w:left w:val="nil"/>
              <w:bottom w:val="single" w:sz="4" w:space="0" w:color="auto"/>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2012</w:t>
            </w:r>
          </w:p>
        </w:tc>
        <w:tc>
          <w:tcPr>
            <w:tcW w:w="788" w:type="dxa"/>
            <w:tcBorders>
              <w:top w:val="single" w:sz="4" w:space="0" w:color="auto"/>
              <w:left w:val="nil"/>
              <w:bottom w:val="single" w:sz="4" w:space="0" w:color="auto"/>
              <w:right w:val="nil"/>
            </w:tcBorders>
            <w:shd w:val="clear" w:color="auto" w:fill="auto"/>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Cites/ Paper (C)</w:t>
            </w:r>
          </w:p>
        </w:tc>
        <w:tc>
          <w:tcPr>
            <w:tcW w:w="1132" w:type="dxa"/>
            <w:tcBorders>
              <w:top w:val="single" w:sz="4" w:space="0" w:color="auto"/>
              <w:left w:val="nil"/>
              <w:bottom w:val="single" w:sz="4" w:space="0" w:color="auto"/>
              <w:right w:val="nil"/>
            </w:tcBorders>
            <w:shd w:val="clear" w:color="auto" w:fill="auto"/>
            <w:vAlign w:val="bottom"/>
            <w:hideMark/>
          </w:tcPr>
          <w:p w:rsidR="0033453A" w:rsidRPr="003D6175" w:rsidRDefault="0033453A" w:rsidP="00C25797">
            <w:pPr>
              <w:tabs>
                <w:tab w:val="left" w:pos="426"/>
              </w:tabs>
              <w:spacing w:after="0" w:line="240" w:lineRule="auto"/>
              <w:jc w:val="center"/>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 xml:space="preserve">PV C </w:t>
            </w:r>
            <w:r w:rsidR="00C25797" w:rsidRPr="00C25797">
              <w:rPr>
                <w:rFonts w:ascii="Times New Roman" w:eastAsia="Times New Roman" w:hAnsi="Times New Roman" w:cs="Times New Roman"/>
                <w:b/>
                <w:bCs/>
                <w:i/>
                <w:color w:val="000000"/>
              </w:rPr>
              <w:t>r</w:t>
            </w:r>
            <w:r w:rsidRPr="003D6175">
              <w:rPr>
                <w:rFonts w:ascii="Times New Roman" w:eastAsia="Times New Roman" w:hAnsi="Times New Roman" w:cs="Times New Roman"/>
                <w:b/>
                <w:bCs/>
                <w:color w:val="000000"/>
              </w:rPr>
              <w:t>=0.1</w:t>
            </w:r>
          </w:p>
        </w:tc>
      </w:tr>
      <w:tr w:rsidR="0033453A" w:rsidRPr="00384F04" w:rsidTr="00CF2B84">
        <w:trPr>
          <w:trHeight w:val="300"/>
        </w:trPr>
        <w:tc>
          <w:tcPr>
            <w:tcW w:w="1764"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
                <w:bCs/>
                <w:color w:val="000000"/>
              </w:rPr>
            </w:pPr>
          </w:p>
        </w:tc>
        <w:tc>
          <w:tcPr>
            <w:tcW w:w="2770"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
                <w:bCs/>
                <w:color w:val="000000"/>
              </w:rPr>
            </w:pPr>
          </w:p>
        </w:tc>
        <w:tc>
          <w:tcPr>
            <w:tcW w:w="663"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c>
          <w:tcPr>
            <w:tcW w:w="663"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c>
          <w:tcPr>
            <w:tcW w:w="663"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c>
          <w:tcPr>
            <w:tcW w:w="663"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c>
          <w:tcPr>
            <w:tcW w:w="729"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c>
          <w:tcPr>
            <w:tcW w:w="729"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c>
          <w:tcPr>
            <w:tcW w:w="729"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c>
          <w:tcPr>
            <w:tcW w:w="729"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c>
          <w:tcPr>
            <w:tcW w:w="729"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c>
          <w:tcPr>
            <w:tcW w:w="729"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c>
          <w:tcPr>
            <w:tcW w:w="788"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c>
          <w:tcPr>
            <w:tcW w:w="1132" w:type="dxa"/>
            <w:tcBorders>
              <w:top w:val="single" w:sz="4" w:space="0" w:color="auto"/>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r w:rsidRPr="003D6175">
              <w:rPr>
                <w:rFonts w:ascii="Times New Roman" w:eastAsia="Times New Roman" w:hAnsi="Times New Roman" w:cs="Times New Roman"/>
                <w:color w:val="000000"/>
              </w:rPr>
              <w:t>Bus</w:t>
            </w: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 % Cites </w:t>
            </w:r>
            <w:r w:rsidRPr="003D6175">
              <w:rPr>
                <w:rFonts w:ascii="Times New Roman" w:eastAsia="Times New Roman" w:hAnsi="Times New Roman" w:cs="Times New Roman"/>
                <w:bCs/>
                <w:i/>
                <w:iCs/>
                <w:color w:val="000000"/>
              </w:rPr>
              <w:t xml:space="preserve"> f</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0.45</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2.23</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4.68</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6.73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8.87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12.34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15.63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16.57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16.25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16.26</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r w:rsidRPr="003D6175">
              <w:rPr>
                <w:rFonts w:ascii="Times New Roman" w:eastAsia="Times New Roman" w:hAnsi="Times New Roman" w:cs="Times New Roman"/>
              </w:rPr>
              <w:t>27.50</w:t>
            </w: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15.24</w:t>
            </w: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i/>
                <w:iCs/>
                <w:color w:val="000000"/>
              </w:rPr>
              <w:t xml:space="preserve"> </w:t>
            </w:r>
            <w:r w:rsidRPr="003D6175">
              <w:rPr>
                <w:rFonts w:ascii="Times New Roman" w:eastAsia="Times New Roman" w:hAnsi="Times New Roman" w:cs="Times New Roman"/>
                <w:bCs/>
                <w:color w:val="000000"/>
              </w:rPr>
              <w:t>Cum. % Cites</w:t>
            </w:r>
            <w:r w:rsidRPr="003D6175">
              <w:rPr>
                <w:rFonts w:ascii="Times New Roman" w:eastAsia="Times New Roman" w:hAnsi="Times New Roman" w:cs="Times New Roman"/>
                <w:bCs/>
                <w:i/>
                <w:iCs/>
                <w:color w:val="000000"/>
              </w:rPr>
              <w:t xml:space="preserve"> </w:t>
            </w:r>
            <w:r w:rsidRPr="003D6175">
              <w:rPr>
                <w:rFonts w:ascii="Times New Roman" w:eastAsia="Times New Roman" w:hAnsi="Times New Roman" w:cs="Times New Roman"/>
                <w:bCs/>
                <w:color w:val="000000"/>
              </w:rPr>
              <w:t>F</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0.00</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0.03</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0.07</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0.51</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 xml:space="preserve">Sum Cum. % Cites </w:t>
            </w:r>
            <w:r w:rsidRPr="003D6175">
              <w:rPr>
                <w:rFonts w:ascii="Times New Roman" w:eastAsia="Times New Roman" w:hAnsi="Times New Roman" w:cs="Times New Roman"/>
                <w:bCs/>
                <w:i/>
                <w:iCs/>
                <w:color w:val="000000"/>
              </w:rPr>
              <w:t xml:space="preserve"> ∑F</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0.00</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0.03</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0.10</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0.48</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1.34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2.01</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2.85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3.85</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Bus Fin </w:t>
            </w: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 Cites </w:t>
            </w:r>
            <w:r w:rsidRPr="003D6175">
              <w:rPr>
                <w:rFonts w:ascii="Times New Roman" w:eastAsia="Times New Roman" w:hAnsi="Times New Roman" w:cs="Times New Roman"/>
                <w:bCs/>
                <w:i/>
                <w:iCs/>
                <w:color w:val="000000"/>
              </w:rPr>
              <w:t>g</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0.83</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3.31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6.07</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8.17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8.96</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12.29</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14.10</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15.26</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15.53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15.48</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r w:rsidRPr="003D6175">
              <w:rPr>
                <w:rFonts w:ascii="Times New Roman" w:eastAsia="Times New Roman" w:hAnsi="Times New Roman" w:cs="Times New Roman"/>
              </w:rPr>
              <w:t>17.44</w:t>
            </w: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9.92</w:t>
            </w: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Cum. % Cites</w:t>
            </w:r>
            <w:r w:rsidRPr="003D6175">
              <w:rPr>
                <w:rFonts w:ascii="Times New Roman" w:eastAsia="Times New Roman" w:hAnsi="Times New Roman" w:cs="Times New Roman"/>
                <w:bCs/>
                <w:i/>
                <w:iCs/>
                <w:color w:val="000000"/>
              </w:rPr>
              <w:t xml:space="preserve"> G</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0.04</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0.10</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0.18</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0.40</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0.69</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 xml:space="preserve">Sum Cum. % Cites </w:t>
            </w:r>
            <w:r w:rsidRPr="003D6175">
              <w:rPr>
                <w:rFonts w:ascii="Times New Roman" w:eastAsia="Times New Roman" w:hAnsi="Times New Roman" w:cs="Times New Roman"/>
                <w:bCs/>
                <w:i/>
                <w:iCs/>
                <w:color w:val="000000"/>
              </w:rPr>
              <w:t>∑G</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0.05</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0.15</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0.61</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1.01</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2.23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3.08</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4.08</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Com</w:t>
            </w: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 % Cites </w:t>
            </w:r>
            <w:r w:rsidRPr="003D6175">
              <w:rPr>
                <w:rFonts w:ascii="Times New Roman" w:eastAsia="Times New Roman" w:hAnsi="Times New Roman" w:cs="Times New Roman"/>
                <w:bCs/>
                <w:i/>
                <w:iCs/>
                <w:color w:val="000000"/>
              </w:rPr>
              <w:t>h</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0.91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3.54</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6.79</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8.95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9.95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12.12</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14.78</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14.83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15.04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13.10</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r w:rsidRPr="003D6175">
              <w:rPr>
                <w:rFonts w:ascii="Times New Roman" w:eastAsia="Times New Roman" w:hAnsi="Times New Roman" w:cs="Times New Roman"/>
              </w:rPr>
              <w:t>14.05</w:t>
            </w: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8.13</w:t>
            </w: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Cum. % Cites</w:t>
            </w:r>
            <w:r w:rsidRPr="003D6175">
              <w:rPr>
                <w:rFonts w:ascii="Times New Roman" w:eastAsia="Times New Roman" w:hAnsi="Times New Roman" w:cs="Times New Roman"/>
                <w:bCs/>
                <w:i/>
                <w:iCs/>
                <w:color w:val="000000"/>
              </w:rPr>
              <w:t xml:space="preserve"> H</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0.04</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0.20</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0.30</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0.42</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0.72</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Sum Cum. % Cites</w:t>
            </w:r>
            <w:r w:rsidRPr="003D6175">
              <w:rPr>
                <w:rFonts w:ascii="Times New Roman" w:eastAsia="Times New Roman" w:hAnsi="Times New Roman" w:cs="Times New Roman"/>
                <w:bCs/>
                <w:i/>
                <w:iCs/>
                <w:color w:val="000000"/>
              </w:rPr>
              <w:t xml:space="preserve"> ∑H</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0.05</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0.17</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1.09</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1.66</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2.38</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3.25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4.25</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Econ</w:t>
            </w: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 Cites </w:t>
            </w:r>
            <w:r w:rsidRPr="003D6175">
              <w:rPr>
                <w:rFonts w:ascii="Times New Roman" w:eastAsia="Times New Roman" w:hAnsi="Times New Roman" w:cs="Times New Roman"/>
                <w:bCs/>
                <w:i/>
                <w:iCs/>
                <w:color w:val="000000"/>
              </w:rPr>
              <w:t>j</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0.72</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3.19</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5.97</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7.81</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9.32</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12.02</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14.76</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15.07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15.20</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15.93</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r w:rsidRPr="003D6175">
              <w:rPr>
                <w:rFonts w:ascii="Times New Roman" w:eastAsia="Times New Roman" w:hAnsi="Times New Roman" w:cs="Times New Roman"/>
              </w:rPr>
              <w:t>19.14</w:t>
            </w: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10.86</w:t>
            </w: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 xml:space="preserve">Cum. % Cites </w:t>
            </w:r>
            <w:r w:rsidRPr="003D6175">
              <w:rPr>
                <w:rFonts w:ascii="Times New Roman" w:eastAsia="Times New Roman" w:hAnsi="Times New Roman" w:cs="Times New Roman"/>
                <w:bCs/>
                <w:i/>
                <w:iCs/>
                <w:color w:val="000000"/>
              </w:rPr>
              <w:t>J</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0.04</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0.10</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0.18</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0.39</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0.69</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 xml:space="preserve">Sum Cum. % Cites </w:t>
            </w:r>
            <w:r w:rsidRPr="003D6175">
              <w:rPr>
                <w:rFonts w:ascii="Times New Roman" w:eastAsia="Times New Roman" w:hAnsi="Times New Roman" w:cs="Times New Roman"/>
                <w:bCs/>
                <w:i/>
                <w:iCs/>
                <w:color w:val="000000"/>
              </w:rPr>
              <w:t>∑J</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0.05</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0.15</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0.32</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0.59</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0.98</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1.52</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2.21</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3.05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4.05</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roofErr w:type="spellStart"/>
            <w:r w:rsidRPr="003D6175">
              <w:rPr>
                <w:rFonts w:ascii="Times New Roman" w:eastAsia="Times New Roman" w:hAnsi="Times New Roman" w:cs="Times New Roman"/>
                <w:bCs/>
                <w:color w:val="000000"/>
              </w:rPr>
              <w:t>Ind</w:t>
            </w:r>
            <w:proofErr w:type="spellEnd"/>
            <w:r w:rsidRPr="003D6175">
              <w:rPr>
                <w:rFonts w:ascii="Times New Roman" w:eastAsia="Times New Roman" w:hAnsi="Times New Roman" w:cs="Times New Roman"/>
                <w:bCs/>
                <w:color w:val="000000"/>
              </w:rPr>
              <w:t xml:space="preserve"> </w:t>
            </w:r>
            <w:proofErr w:type="spellStart"/>
            <w:r w:rsidRPr="003D6175">
              <w:rPr>
                <w:rFonts w:ascii="Times New Roman" w:eastAsia="Times New Roman" w:hAnsi="Times New Roman" w:cs="Times New Roman"/>
                <w:bCs/>
                <w:color w:val="000000"/>
              </w:rPr>
              <w:t>Rel</w:t>
            </w:r>
            <w:proofErr w:type="spellEnd"/>
            <w:r w:rsidRPr="003D6175">
              <w:rPr>
                <w:rFonts w:ascii="Times New Roman" w:eastAsia="Times New Roman" w:hAnsi="Times New Roman" w:cs="Times New Roman"/>
                <w:bCs/>
                <w:color w:val="000000"/>
              </w:rPr>
              <w:t xml:space="preserve"> &amp; Lab</w:t>
            </w: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 % Cites </w:t>
            </w:r>
            <w:r w:rsidRPr="003D6175">
              <w:rPr>
                <w:rFonts w:ascii="Times New Roman" w:eastAsia="Times New Roman" w:hAnsi="Times New Roman" w:cs="Times New Roman"/>
                <w:bCs/>
                <w:i/>
                <w:iCs/>
                <w:color w:val="000000"/>
              </w:rPr>
              <w:t>k</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1.16</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4.01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7.32</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8.01</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8.63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11.53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14.32</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15.63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15.17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14.22</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r w:rsidRPr="003D6175">
              <w:rPr>
                <w:rFonts w:ascii="Times New Roman" w:eastAsia="Times New Roman" w:hAnsi="Times New Roman" w:cs="Times New Roman"/>
              </w:rPr>
              <w:t>14.31</w:t>
            </w: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8.26</w:t>
            </w: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Cum. % Cites</w:t>
            </w:r>
            <w:r w:rsidRPr="003D6175">
              <w:rPr>
                <w:rFonts w:ascii="Times New Roman" w:eastAsia="Times New Roman" w:hAnsi="Times New Roman" w:cs="Times New Roman"/>
                <w:bCs/>
                <w:i/>
                <w:iCs/>
                <w:color w:val="000000"/>
              </w:rPr>
              <w:t xml:space="preserve"> K</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0.05</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0.12</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0.21</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0.29</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0.41</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0.55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0.71</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0.86</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Sum Cum. % Cites</w:t>
            </w:r>
            <w:r w:rsidRPr="003D6175">
              <w:rPr>
                <w:rFonts w:ascii="Times New Roman" w:eastAsia="Times New Roman" w:hAnsi="Times New Roman" w:cs="Times New Roman"/>
                <w:bCs/>
                <w:i/>
                <w:iCs/>
                <w:color w:val="000000"/>
              </w:rPr>
              <w:t xml:space="preserve"> ∑K</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0.06</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0.19</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0.39</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0.68</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1.09</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1.64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2.35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3.20</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4.20</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roofErr w:type="spellStart"/>
            <w:r w:rsidRPr="003D6175">
              <w:rPr>
                <w:rFonts w:ascii="Times New Roman" w:eastAsia="Times New Roman" w:hAnsi="Times New Roman" w:cs="Times New Roman"/>
                <w:bCs/>
                <w:color w:val="000000"/>
              </w:rPr>
              <w:t>Inf</w:t>
            </w:r>
            <w:proofErr w:type="spellEnd"/>
            <w:r w:rsidRPr="003D6175">
              <w:rPr>
                <w:rFonts w:ascii="Times New Roman" w:eastAsia="Times New Roman" w:hAnsi="Times New Roman" w:cs="Times New Roman"/>
                <w:bCs/>
                <w:color w:val="000000"/>
              </w:rPr>
              <w:t xml:space="preserve"> </w:t>
            </w:r>
            <w:proofErr w:type="spellStart"/>
            <w:r w:rsidRPr="003D6175">
              <w:rPr>
                <w:rFonts w:ascii="Times New Roman" w:eastAsia="Times New Roman" w:hAnsi="Times New Roman" w:cs="Times New Roman"/>
                <w:bCs/>
                <w:color w:val="000000"/>
              </w:rPr>
              <w:t>Sc</w:t>
            </w:r>
            <w:proofErr w:type="spellEnd"/>
            <w:r w:rsidRPr="003D6175">
              <w:rPr>
                <w:rFonts w:ascii="Times New Roman" w:eastAsia="Times New Roman" w:hAnsi="Times New Roman" w:cs="Times New Roman"/>
                <w:bCs/>
                <w:color w:val="000000"/>
              </w:rPr>
              <w:t xml:space="preserve"> &amp; Lib </w:t>
            </w:r>
            <w:proofErr w:type="spellStart"/>
            <w:r w:rsidRPr="003D6175">
              <w:rPr>
                <w:rFonts w:ascii="Times New Roman" w:eastAsia="Times New Roman" w:hAnsi="Times New Roman" w:cs="Times New Roman"/>
                <w:bCs/>
                <w:color w:val="000000"/>
              </w:rPr>
              <w:t>Sc</w:t>
            </w:r>
            <w:proofErr w:type="spellEnd"/>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Cites</w:t>
            </w:r>
            <w:r w:rsidRPr="003D6175">
              <w:rPr>
                <w:rFonts w:ascii="Times New Roman" w:eastAsia="Times New Roman" w:hAnsi="Times New Roman" w:cs="Times New Roman"/>
                <w:bCs/>
                <w:i/>
                <w:iCs/>
                <w:color w:val="000000"/>
              </w:rPr>
              <w:t xml:space="preserve"> m</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1.64</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4.58</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7.43</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9.28</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10.06</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12.79</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13.87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13.87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13.29</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13.19</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r w:rsidRPr="003D6175">
              <w:rPr>
                <w:rFonts w:ascii="Times New Roman" w:eastAsia="Times New Roman" w:hAnsi="Times New Roman" w:cs="Times New Roman"/>
              </w:rPr>
              <w:t>15.02</w:t>
            </w: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8.87</w:t>
            </w: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 xml:space="preserve">Cum. % Cites </w:t>
            </w:r>
            <w:r w:rsidRPr="003D6175">
              <w:rPr>
                <w:rFonts w:ascii="Times New Roman" w:eastAsia="Times New Roman" w:hAnsi="Times New Roman" w:cs="Times New Roman"/>
                <w:bCs/>
                <w:i/>
                <w:iCs/>
                <w:color w:val="000000"/>
              </w:rPr>
              <w:t>M</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0.02</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0.06</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0.14</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0.46</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0.60</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0.74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Sum Cum. % Cites</w:t>
            </w:r>
            <w:r w:rsidRPr="003D6175">
              <w:rPr>
                <w:rFonts w:ascii="Times New Roman" w:eastAsia="Times New Roman" w:hAnsi="Times New Roman" w:cs="Times New Roman"/>
                <w:bCs/>
                <w:i/>
                <w:iCs/>
                <w:color w:val="000000"/>
              </w:rPr>
              <w:t xml:space="preserve"> ∑M</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0.02</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0.08</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0.21</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0.77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1.83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2.56</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3.43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4.43</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roofErr w:type="spellStart"/>
            <w:r w:rsidRPr="003D6175">
              <w:rPr>
                <w:rFonts w:ascii="Times New Roman" w:eastAsia="Times New Roman" w:hAnsi="Times New Roman" w:cs="Times New Roman"/>
                <w:bCs/>
                <w:color w:val="000000"/>
              </w:rPr>
              <w:t>Mgt</w:t>
            </w:r>
            <w:proofErr w:type="spellEnd"/>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 xml:space="preserve"> % Cites</w:t>
            </w:r>
            <w:r w:rsidRPr="003D6175">
              <w:rPr>
                <w:rFonts w:ascii="Times New Roman" w:eastAsia="Times New Roman" w:hAnsi="Times New Roman" w:cs="Times New Roman"/>
                <w:bCs/>
                <w:i/>
                <w:iCs/>
                <w:color w:val="000000"/>
              </w:rPr>
              <w:t xml:space="preserve"> n</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0.44</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1.89</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4.12</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6.68</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8.32</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11.30</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14.72</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16.33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17.78</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18.43</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r w:rsidRPr="003D6175">
              <w:rPr>
                <w:rFonts w:ascii="Times New Roman" w:eastAsia="Times New Roman" w:hAnsi="Times New Roman" w:cs="Times New Roman"/>
              </w:rPr>
              <w:t>37.06</w:t>
            </w: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20.22</w:t>
            </w: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 xml:space="preserve">Cum. % Cites </w:t>
            </w:r>
            <w:r w:rsidRPr="003D6175">
              <w:rPr>
                <w:rFonts w:ascii="Times New Roman" w:eastAsia="Times New Roman" w:hAnsi="Times New Roman" w:cs="Times New Roman"/>
                <w:bCs/>
                <w:i/>
                <w:iCs/>
                <w:color w:val="000000"/>
              </w:rPr>
              <w:t>N</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0.00</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0.02</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0.06</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0.13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0.21</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0.33</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0.64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0.82</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1.00</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i/>
                <w:iCs/>
                <w:color w:val="000000"/>
              </w:rPr>
            </w:pPr>
            <w:r w:rsidRPr="003D6175">
              <w:rPr>
                <w:rFonts w:ascii="Times New Roman" w:eastAsia="Times New Roman" w:hAnsi="Times New Roman" w:cs="Times New Roman"/>
                <w:bCs/>
                <w:color w:val="000000"/>
              </w:rPr>
              <w:t>Sum Cum. % Cites</w:t>
            </w:r>
            <w:r w:rsidRPr="003D6175">
              <w:rPr>
                <w:rFonts w:ascii="Times New Roman" w:eastAsia="Times New Roman" w:hAnsi="Times New Roman" w:cs="Times New Roman"/>
                <w:bCs/>
                <w:i/>
                <w:iCs/>
                <w:color w:val="000000"/>
              </w:rPr>
              <w:t xml:space="preserve"> ∑N</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0.00</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0.03</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0.09</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0.22</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0.44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0.77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1.24</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1.88</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2.69</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3.69</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2770"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bCs/>
                <w:color w:val="000000"/>
              </w:rPr>
            </w:pP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4534" w:type="dxa"/>
            <w:gridSpan w:val="2"/>
            <w:tcBorders>
              <w:top w:val="nil"/>
              <w:left w:val="nil"/>
              <w:bottom w:val="nil"/>
              <w:right w:val="nil"/>
            </w:tcBorders>
            <w:shd w:val="clear" w:color="auto" w:fill="auto"/>
            <w:noWrap/>
            <w:vAlign w:val="bottom"/>
            <w:hideMark/>
          </w:tcPr>
          <w:p w:rsidR="0033453A" w:rsidRPr="00EF7050" w:rsidRDefault="00EF7050" w:rsidP="002977F2">
            <w:pPr>
              <w:tabs>
                <w:tab w:val="left" w:pos="426"/>
              </w:tabs>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Average Percent </w:t>
            </w:r>
            <w:r w:rsidR="0033453A" w:rsidRPr="00EF7050">
              <w:rPr>
                <w:rFonts w:ascii="Times New Roman" w:eastAsia="Times New Roman" w:hAnsi="Times New Roman" w:cs="Times New Roman"/>
                <w:b/>
                <w:bCs/>
                <w:color w:val="000000"/>
              </w:rPr>
              <w:t>Cites</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0.88</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3.25</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6.05</w:t>
            </w:r>
          </w:p>
        </w:tc>
        <w:tc>
          <w:tcPr>
            <w:tcW w:w="663"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7.95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9.16</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12.05</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14.60</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15.37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15.47</w:t>
            </w:r>
          </w:p>
        </w:tc>
        <w:tc>
          <w:tcPr>
            <w:tcW w:w="729"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color w:val="000000"/>
              </w:rPr>
            </w:pPr>
            <w:r w:rsidRPr="003D6175">
              <w:rPr>
                <w:rFonts w:ascii="Times New Roman" w:eastAsia="Times New Roman" w:hAnsi="Times New Roman" w:cs="Times New Roman"/>
                <w:color w:val="000000"/>
              </w:rPr>
              <w:t>15.23</w:t>
            </w:r>
          </w:p>
        </w:tc>
        <w:tc>
          <w:tcPr>
            <w:tcW w:w="788"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jc w:val="center"/>
              <w:rPr>
                <w:rFonts w:ascii="Times New Roman" w:eastAsia="Times New Roman" w:hAnsi="Times New Roman" w:cs="Times New Roman"/>
              </w:rPr>
            </w:pPr>
            <w:r w:rsidRPr="003D6175">
              <w:rPr>
                <w:rFonts w:ascii="Times New Roman" w:eastAsia="Times New Roman" w:hAnsi="Times New Roman" w:cs="Times New Roman"/>
              </w:rPr>
              <w:t>22.01</w:t>
            </w:r>
          </w:p>
        </w:tc>
        <w:tc>
          <w:tcPr>
            <w:tcW w:w="1132" w:type="dxa"/>
            <w:tcBorders>
              <w:top w:val="nil"/>
              <w:left w:val="nil"/>
              <w:bottom w:val="nil"/>
              <w:right w:val="nil"/>
            </w:tcBorders>
            <w:shd w:val="clear" w:color="auto" w:fill="auto"/>
            <w:noWrap/>
            <w:vAlign w:val="bottom"/>
            <w:hideMark/>
          </w:tcPr>
          <w:p w:rsidR="0033453A" w:rsidRPr="003D6175" w:rsidRDefault="0033453A" w:rsidP="002977F2">
            <w:pPr>
              <w:tabs>
                <w:tab w:val="left" w:pos="426"/>
              </w:tabs>
              <w:spacing w:after="0" w:line="240" w:lineRule="auto"/>
              <w:rPr>
                <w:rFonts w:ascii="Times New Roman" w:eastAsia="Times New Roman" w:hAnsi="Times New Roman" w:cs="Times New Roman"/>
                <w:color w:val="000000"/>
              </w:rPr>
            </w:pPr>
          </w:p>
        </w:tc>
      </w:tr>
      <w:tr w:rsidR="0033453A" w:rsidRPr="00384F04" w:rsidTr="00CF2B84">
        <w:trPr>
          <w:trHeight w:val="300"/>
        </w:trPr>
        <w:tc>
          <w:tcPr>
            <w:tcW w:w="1764"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b/>
                <w:bCs/>
                <w:color w:val="000000"/>
              </w:rPr>
            </w:pPr>
            <w:r w:rsidRPr="00384F04">
              <w:rPr>
                <w:rFonts w:ascii="Calibri" w:eastAsia="Times New Roman" w:hAnsi="Calibri" w:cs="Calibri"/>
                <w:b/>
                <w:bCs/>
                <w:color w:val="000000"/>
              </w:rPr>
              <w:t> </w:t>
            </w:r>
          </w:p>
        </w:tc>
        <w:tc>
          <w:tcPr>
            <w:tcW w:w="2770"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b/>
                <w:bCs/>
                <w:color w:val="000000"/>
              </w:rPr>
            </w:pPr>
            <w:r w:rsidRPr="00384F04">
              <w:rPr>
                <w:rFonts w:ascii="Calibri" w:eastAsia="Times New Roman" w:hAnsi="Calibri" w:cs="Calibri"/>
                <w:b/>
                <w:bCs/>
                <w:color w:val="000000"/>
              </w:rPr>
              <w:t> </w:t>
            </w:r>
          </w:p>
        </w:tc>
        <w:tc>
          <w:tcPr>
            <w:tcW w:w="663"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color w:val="000000"/>
              </w:rPr>
            </w:pPr>
            <w:r w:rsidRPr="00384F04">
              <w:rPr>
                <w:rFonts w:ascii="Calibri" w:eastAsia="Times New Roman" w:hAnsi="Calibri" w:cs="Calibri"/>
                <w:color w:val="000000"/>
              </w:rPr>
              <w:t> </w:t>
            </w:r>
          </w:p>
        </w:tc>
        <w:tc>
          <w:tcPr>
            <w:tcW w:w="663"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color w:val="000000"/>
              </w:rPr>
            </w:pPr>
            <w:r w:rsidRPr="00384F04">
              <w:rPr>
                <w:rFonts w:ascii="Calibri" w:eastAsia="Times New Roman" w:hAnsi="Calibri" w:cs="Calibri"/>
                <w:color w:val="000000"/>
              </w:rPr>
              <w:t> </w:t>
            </w:r>
          </w:p>
        </w:tc>
        <w:tc>
          <w:tcPr>
            <w:tcW w:w="663"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color w:val="000000"/>
              </w:rPr>
            </w:pPr>
            <w:r w:rsidRPr="00384F04">
              <w:rPr>
                <w:rFonts w:ascii="Calibri" w:eastAsia="Times New Roman" w:hAnsi="Calibri" w:cs="Calibri"/>
                <w:color w:val="000000"/>
              </w:rPr>
              <w:t> </w:t>
            </w:r>
          </w:p>
        </w:tc>
        <w:tc>
          <w:tcPr>
            <w:tcW w:w="663"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color w:val="000000"/>
              </w:rPr>
            </w:pPr>
            <w:r w:rsidRPr="00384F04">
              <w:rPr>
                <w:rFonts w:ascii="Calibri" w:eastAsia="Times New Roman" w:hAnsi="Calibri" w:cs="Calibri"/>
                <w:color w:val="000000"/>
              </w:rPr>
              <w:t> </w:t>
            </w:r>
          </w:p>
        </w:tc>
        <w:tc>
          <w:tcPr>
            <w:tcW w:w="729"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color w:val="000000"/>
              </w:rPr>
            </w:pPr>
            <w:r w:rsidRPr="00384F04">
              <w:rPr>
                <w:rFonts w:ascii="Calibri" w:eastAsia="Times New Roman" w:hAnsi="Calibri" w:cs="Calibri"/>
                <w:color w:val="000000"/>
              </w:rPr>
              <w:t> </w:t>
            </w:r>
          </w:p>
        </w:tc>
        <w:tc>
          <w:tcPr>
            <w:tcW w:w="729"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color w:val="000000"/>
              </w:rPr>
            </w:pPr>
            <w:r w:rsidRPr="00384F04">
              <w:rPr>
                <w:rFonts w:ascii="Calibri" w:eastAsia="Times New Roman" w:hAnsi="Calibri" w:cs="Calibri"/>
                <w:color w:val="000000"/>
              </w:rPr>
              <w:t> </w:t>
            </w:r>
          </w:p>
        </w:tc>
        <w:tc>
          <w:tcPr>
            <w:tcW w:w="729"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color w:val="000000"/>
              </w:rPr>
            </w:pPr>
            <w:r w:rsidRPr="00384F04">
              <w:rPr>
                <w:rFonts w:ascii="Calibri" w:eastAsia="Times New Roman" w:hAnsi="Calibri" w:cs="Calibri"/>
                <w:color w:val="000000"/>
              </w:rPr>
              <w:t> </w:t>
            </w:r>
          </w:p>
        </w:tc>
        <w:tc>
          <w:tcPr>
            <w:tcW w:w="729"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color w:val="000000"/>
              </w:rPr>
            </w:pPr>
            <w:r w:rsidRPr="00384F04">
              <w:rPr>
                <w:rFonts w:ascii="Calibri" w:eastAsia="Times New Roman" w:hAnsi="Calibri" w:cs="Calibri"/>
                <w:color w:val="000000"/>
              </w:rPr>
              <w:t> </w:t>
            </w:r>
          </w:p>
        </w:tc>
        <w:tc>
          <w:tcPr>
            <w:tcW w:w="729"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color w:val="000000"/>
              </w:rPr>
            </w:pPr>
            <w:r w:rsidRPr="00384F04">
              <w:rPr>
                <w:rFonts w:ascii="Calibri" w:eastAsia="Times New Roman" w:hAnsi="Calibri" w:cs="Calibri"/>
                <w:color w:val="000000"/>
              </w:rPr>
              <w:t> </w:t>
            </w:r>
          </w:p>
        </w:tc>
        <w:tc>
          <w:tcPr>
            <w:tcW w:w="729"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color w:val="000000"/>
              </w:rPr>
            </w:pPr>
            <w:r w:rsidRPr="00384F04">
              <w:rPr>
                <w:rFonts w:ascii="Calibri" w:eastAsia="Times New Roman" w:hAnsi="Calibri" w:cs="Calibri"/>
                <w:color w:val="000000"/>
              </w:rPr>
              <w:t> </w:t>
            </w:r>
          </w:p>
        </w:tc>
        <w:tc>
          <w:tcPr>
            <w:tcW w:w="788" w:type="dxa"/>
            <w:tcBorders>
              <w:top w:val="nil"/>
              <w:left w:val="nil"/>
              <w:bottom w:val="single" w:sz="4" w:space="0" w:color="auto"/>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color w:val="000000"/>
              </w:rPr>
            </w:pPr>
            <w:r w:rsidRPr="00384F04">
              <w:rPr>
                <w:rFonts w:ascii="Calibri" w:eastAsia="Times New Roman" w:hAnsi="Calibri" w:cs="Calibri"/>
                <w:color w:val="000000"/>
              </w:rPr>
              <w:t> </w:t>
            </w:r>
          </w:p>
        </w:tc>
        <w:tc>
          <w:tcPr>
            <w:tcW w:w="1132" w:type="dxa"/>
            <w:tcBorders>
              <w:top w:val="nil"/>
              <w:left w:val="nil"/>
              <w:bottom w:val="nil"/>
              <w:right w:val="nil"/>
            </w:tcBorders>
            <w:shd w:val="clear" w:color="auto" w:fill="auto"/>
            <w:noWrap/>
            <w:vAlign w:val="bottom"/>
            <w:hideMark/>
          </w:tcPr>
          <w:p w:rsidR="0033453A" w:rsidRPr="00384F04" w:rsidRDefault="0033453A" w:rsidP="002977F2">
            <w:pPr>
              <w:tabs>
                <w:tab w:val="left" w:pos="426"/>
              </w:tabs>
              <w:spacing w:after="0" w:line="240" w:lineRule="auto"/>
              <w:rPr>
                <w:rFonts w:ascii="Calibri" w:eastAsia="Times New Roman" w:hAnsi="Calibri" w:cs="Calibri"/>
                <w:color w:val="000000"/>
              </w:rPr>
            </w:pPr>
          </w:p>
        </w:tc>
      </w:tr>
    </w:tbl>
    <w:p w:rsidR="0033453A" w:rsidRDefault="0033453A" w:rsidP="002977F2">
      <w:pPr>
        <w:tabs>
          <w:tab w:val="left" w:pos="426"/>
        </w:tabs>
        <w:spacing w:after="0"/>
        <w:rPr>
          <w:rFonts w:asciiTheme="majorBidi" w:hAnsiTheme="majorBidi" w:cstheme="majorBidi"/>
          <w:sz w:val="24"/>
          <w:szCs w:val="24"/>
        </w:rPr>
        <w:sectPr w:rsidR="0033453A" w:rsidSect="0033453A">
          <w:pgSz w:w="16838" w:h="11906" w:orient="landscape"/>
          <w:pgMar w:top="1440" w:right="1440" w:bottom="1440" w:left="1440" w:header="708" w:footer="708" w:gutter="0"/>
          <w:cols w:space="708"/>
          <w:docGrid w:linePitch="360"/>
        </w:sectPr>
      </w:pPr>
    </w:p>
    <w:p w:rsidR="00E85F8F" w:rsidRPr="002B63AC" w:rsidRDefault="00E85F8F" w:rsidP="002977F2">
      <w:pPr>
        <w:tabs>
          <w:tab w:val="left" w:pos="426"/>
        </w:tabs>
        <w:spacing w:after="0"/>
        <w:rPr>
          <w:rFonts w:asciiTheme="majorBidi" w:hAnsiTheme="majorBidi" w:cstheme="majorBidi"/>
          <w:sz w:val="2"/>
          <w:szCs w:val="2"/>
        </w:rPr>
      </w:pPr>
    </w:p>
    <w:p w:rsidR="003E1D1D" w:rsidRDefault="003E1D1D" w:rsidP="003E1D1D">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Pr="008B1B4E">
        <w:rPr>
          <w:rFonts w:asciiTheme="majorBidi" w:hAnsiTheme="majorBidi" w:cstheme="majorBidi"/>
          <w:sz w:val="24"/>
          <w:szCs w:val="24"/>
        </w:rPr>
        <w:t xml:space="preserve">Table </w:t>
      </w:r>
      <w:r>
        <w:rPr>
          <w:rFonts w:asciiTheme="majorBidi" w:hAnsiTheme="majorBidi" w:cstheme="majorBidi"/>
          <w:sz w:val="24"/>
          <w:szCs w:val="24"/>
        </w:rPr>
        <w:t>5</w:t>
      </w:r>
      <w:r w:rsidRPr="008B1B4E">
        <w:rPr>
          <w:rFonts w:asciiTheme="majorBidi" w:hAnsiTheme="majorBidi" w:cstheme="majorBidi"/>
          <w:sz w:val="24"/>
          <w:szCs w:val="24"/>
        </w:rPr>
        <w:t xml:space="preserve"> shows the discount factors (</w:t>
      </w:r>
      <m:oMath>
        <m:nary>
          <m:naryPr>
            <m:chr m:val="∑"/>
            <m:limLoc m:val="subSup"/>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-ri</m:t>
                </m:r>
              </m:sup>
            </m:sSup>
          </m:e>
        </m:nary>
        <m:sSub>
          <m:sSubPr>
            <m:ctrlPr>
              <w:rPr>
                <w:rFonts w:ascii="Cambria Math" w:hAnsi="Cambria Math" w:cstheme="majorBidi"/>
                <w:i/>
                <w:sz w:val="24"/>
                <w:szCs w:val="24"/>
              </w:rPr>
            </m:ctrlPr>
          </m:sSubPr>
          <m:e>
            <m:r>
              <w:rPr>
                <w:rFonts w:ascii="Cambria Math" w:hAnsi="Cambria Math" w:cstheme="majorBidi"/>
                <w:sz w:val="24"/>
                <w:szCs w:val="24"/>
              </w:rPr>
              <m:t>f</m:t>
            </m:r>
          </m:e>
          <m:sub>
            <m:r>
              <w:rPr>
                <w:rFonts w:ascii="Cambria Math" w:hAnsi="Cambria Math" w:cstheme="majorBidi"/>
                <w:sz w:val="24"/>
                <w:szCs w:val="24"/>
              </w:rPr>
              <m:t>i</m:t>
            </m:r>
          </m:sub>
        </m:sSub>
      </m:oMath>
      <w:r w:rsidRPr="008B1B4E">
        <w:rPr>
          <w:rFonts w:asciiTheme="majorBidi" w:hAnsiTheme="majorBidi" w:cstheme="majorBidi"/>
          <w:sz w:val="24"/>
          <w:szCs w:val="24"/>
        </w:rPr>
        <w:t>) for subjects at various discount rates.  The magnitude of these is similar to those for economics journals above, and the differences in discount factors are similar with a maximum difference between the subjects Management (</w:t>
      </w:r>
      <w:proofErr w:type="spellStart"/>
      <w:r w:rsidRPr="008B1B4E">
        <w:rPr>
          <w:rFonts w:asciiTheme="majorBidi" w:hAnsiTheme="majorBidi" w:cstheme="majorBidi"/>
          <w:sz w:val="24"/>
          <w:szCs w:val="24"/>
        </w:rPr>
        <w:t>Mgt</w:t>
      </w:r>
      <w:proofErr w:type="spellEnd"/>
      <w:r w:rsidRPr="008B1B4E">
        <w:rPr>
          <w:rFonts w:asciiTheme="majorBidi" w:hAnsiTheme="majorBidi" w:cstheme="majorBidi"/>
          <w:sz w:val="24"/>
          <w:szCs w:val="24"/>
        </w:rPr>
        <w:t xml:space="preserve">) and Information Science and Library Science (IS) relative to the undiscounted value of a cite of 4.5% at 10%, 5.7% at 20% and  5.3% at 40% .  These translate to differences </w:t>
      </w:r>
      <w:proofErr w:type="gramStart"/>
      <w:r w:rsidRPr="008B1B4E">
        <w:rPr>
          <w:rFonts w:asciiTheme="majorBidi" w:hAnsiTheme="majorBidi" w:cstheme="majorBidi"/>
          <w:sz w:val="24"/>
          <w:szCs w:val="24"/>
        </w:rPr>
        <w:t>of  8.3</w:t>
      </w:r>
      <w:proofErr w:type="gramEnd"/>
      <w:r w:rsidRPr="008B1B4E">
        <w:rPr>
          <w:rFonts w:asciiTheme="majorBidi" w:hAnsiTheme="majorBidi" w:cstheme="majorBidi"/>
          <w:sz w:val="24"/>
          <w:szCs w:val="24"/>
        </w:rPr>
        <w:t>%,  18.3% and 42.7%  of the discounted value of cites.   Thus for business school subjects, differences in citation timing have a significant impact on the estimated differences in contributions to knowledge when exponential discounting is used to determine the value of delay, particularly at high discount rates.</w:t>
      </w:r>
    </w:p>
    <w:tbl>
      <w:tblPr>
        <w:tblpPr w:leftFromText="180" w:rightFromText="180" w:vertAnchor="page" w:horzAnchor="margin" w:tblpY="4585"/>
        <w:tblW w:w="9039" w:type="dxa"/>
        <w:tblLook w:val="04A0" w:firstRow="1" w:lastRow="0" w:firstColumn="1" w:lastColumn="0" w:noHBand="0" w:noVBand="1"/>
      </w:tblPr>
      <w:tblGrid>
        <w:gridCol w:w="3794"/>
        <w:gridCol w:w="850"/>
        <w:gridCol w:w="851"/>
        <w:gridCol w:w="850"/>
        <w:gridCol w:w="993"/>
        <w:gridCol w:w="850"/>
        <w:gridCol w:w="851"/>
      </w:tblGrid>
      <w:tr w:rsidR="008825C0" w:rsidRPr="00445FE4" w:rsidTr="008825C0">
        <w:trPr>
          <w:trHeight w:val="300"/>
        </w:trPr>
        <w:tc>
          <w:tcPr>
            <w:tcW w:w="9039" w:type="dxa"/>
            <w:gridSpan w:val="7"/>
            <w:tcBorders>
              <w:top w:val="nil"/>
              <w:left w:val="nil"/>
              <w:bottom w:val="single" w:sz="4" w:space="0" w:color="auto"/>
              <w:right w:val="nil"/>
            </w:tcBorders>
            <w:shd w:val="clear" w:color="auto" w:fill="auto"/>
            <w:noWrap/>
            <w:vAlign w:val="bottom"/>
          </w:tcPr>
          <w:p w:rsidR="008825C0" w:rsidRPr="003D6175" w:rsidRDefault="008825C0" w:rsidP="008825C0">
            <w:pPr>
              <w:tabs>
                <w:tab w:val="left" w:pos="426"/>
              </w:tabs>
              <w:spacing w:after="0" w:line="240" w:lineRule="auto"/>
              <w:rPr>
                <w:rFonts w:ascii="Times New Roman" w:eastAsia="Times New Roman" w:hAnsi="Times New Roman" w:cs="Times New Roman"/>
                <w:b/>
                <w:bCs/>
                <w:color w:val="000000"/>
              </w:rPr>
            </w:pPr>
            <w:r w:rsidRPr="003D6175">
              <w:rPr>
                <w:rFonts w:ascii="Times New Roman" w:eastAsia="Times New Roman" w:hAnsi="Times New Roman" w:cs="Times New Roman"/>
                <w:b/>
                <w:bCs/>
                <w:color w:val="000000"/>
              </w:rPr>
              <w:t>Table 5</w:t>
            </w:r>
            <w:r w:rsidR="00C25797">
              <w:rPr>
                <w:rFonts w:ascii="Times New Roman" w:eastAsia="Times New Roman" w:hAnsi="Times New Roman" w:cs="Times New Roman"/>
                <w:b/>
                <w:bCs/>
                <w:color w:val="000000"/>
              </w:rPr>
              <w:t xml:space="preserve">:  </w:t>
            </w:r>
            <w:r w:rsidRPr="003D6175">
              <w:rPr>
                <w:rFonts w:ascii="Times New Roman" w:eastAsia="Times New Roman" w:hAnsi="Times New Roman" w:cs="Times New Roman"/>
                <w:b/>
                <w:bCs/>
                <w:color w:val="000000"/>
              </w:rPr>
              <w:t>Discount Factors over 10 Years for Business Subjects</w:t>
            </w:r>
          </w:p>
          <w:p w:rsidR="008825C0" w:rsidRPr="003D6175" w:rsidRDefault="008825C0" w:rsidP="008825C0">
            <w:pPr>
              <w:tabs>
                <w:tab w:val="left" w:pos="426"/>
              </w:tabs>
              <w:spacing w:after="0" w:line="240" w:lineRule="auto"/>
              <w:rPr>
                <w:rFonts w:ascii="Times New Roman" w:eastAsia="Times New Roman" w:hAnsi="Times New Roman" w:cs="Times New Roman"/>
                <w:color w:val="000000"/>
                <w:sz w:val="4"/>
                <w:szCs w:val="4"/>
              </w:rPr>
            </w:pPr>
          </w:p>
        </w:tc>
      </w:tr>
      <w:tr w:rsidR="008825C0" w:rsidRPr="00445FE4" w:rsidTr="008825C0">
        <w:trPr>
          <w:trHeight w:val="300"/>
        </w:trPr>
        <w:tc>
          <w:tcPr>
            <w:tcW w:w="3794" w:type="dxa"/>
            <w:tcBorders>
              <w:top w:val="single" w:sz="4" w:space="0" w:color="auto"/>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rPr>
                <w:rFonts w:ascii="Times New Roman" w:eastAsia="Times New Roman" w:hAnsi="Times New Roman" w:cs="Times New Roman"/>
                <w:color w:val="000000"/>
              </w:rPr>
            </w:pPr>
          </w:p>
        </w:tc>
        <w:tc>
          <w:tcPr>
            <w:tcW w:w="850" w:type="dxa"/>
            <w:tcBorders>
              <w:top w:val="single" w:sz="4" w:space="0" w:color="auto"/>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3D6175">
              <w:rPr>
                <w:rFonts w:ascii="Times New Roman" w:eastAsia="Times New Roman" w:hAnsi="Times New Roman" w:cs="Times New Roman"/>
                <w:color w:val="000000"/>
              </w:rPr>
              <w:t>=0.01</w:t>
            </w:r>
          </w:p>
        </w:tc>
        <w:tc>
          <w:tcPr>
            <w:tcW w:w="851" w:type="dxa"/>
            <w:tcBorders>
              <w:top w:val="single" w:sz="4" w:space="0" w:color="auto"/>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3D6175">
              <w:rPr>
                <w:rFonts w:ascii="Times New Roman" w:eastAsia="Times New Roman" w:hAnsi="Times New Roman" w:cs="Times New Roman"/>
                <w:color w:val="000000"/>
              </w:rPr>
              <w:t>=0.05</w:t>
            </w:r>
          </w:p>
        </w:tc>
        <w:tc>
          <w:tcPr>
            <w:tcW w:w="850" w:type="dxa"/>
            <w:tcBorders>
              <w:top w:val="single" w:sz="4" w:space="0" w:color="auto"/>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3D6175">
              <w:rPr>
                <w:rFonts w:ascii="Times New Roman" w:eastAsia="Times New Roman" w:hAnsi="Times New Roman" w:cs="Times New Roman"/>
                <w:color w:val="000000"/>
              </w:rPr>
              <w:t>=0.1</w:t>
            </w:r>
          </w:p>
        </w:tc>
        <w:tc>
          <w:tcPr>
            <w:tcW w:w="993" w:type="dxa"/>
            <w:tcBorders>
              <w:top w:val="single" w:sz="4" w:space="0" w:color="auto"/>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3D6175">
              <w:rPr>
                <w:rFonts w:ascii="Times New Roman" w:eastAsia="Times New Roman" w:hAnsi="Times New Roman" w:cs="Times New Roman"/>
                <w:color w:val="000000"/>
              </w:rPr>
              <w:t>=0.2</w:t>
            </w:r>
          </w:p>
        </w:tc>
        <w:tc>
          <w:tcPr>
            <w:tcW w:w="850" w:type="dxa"/>
            <w:tcBorders>
              <w:top w:val="single" w:sz="4" w:space="0" w:color="auto"/>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3D6175">
              <w:rPr>
                <w:rFonts w:ascii="Times New Roman" w:eastAsia="Times New Roman" w:hAnsi="Times New Roman" w:cs="Times New Roman"/>
                <w:color w:val="000000"/>
              </w:rPr>
              <w:t>=0.3</w:t>
            </w:r>
          </w:p>
        </w:tc>
        <w:tc>
          <w:tcPr>
            <w:tcW w:w="851" w:type="dxa"/>
            <w:tcBorders>
              <w:top w:val="single" w:sz="4" w:space="0" w:color="auto"/>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3D6175">
              <w:rPr>
                <w:rFonts w:ascii="Times New Roman" w:eastAsia="Times New Roman" w:hAnsi="Times New Roman" w:cs="Times New Roman"/>
                <w:color w:val="000000"/>
              </w:rPr>
              <w:t>=0.4</w:t>
            </w:r>
          </w:p>
        </w:tc>
      </w:tr>
      <w:tr w:rsidR="008825C0" w:rsidRPr="00445FE4" w:rsidTr="008825C0">
        <w:trPr>
          <w:trHeight w:val="300"/>
        </w:trPr>
        <w:tc>
          <w:tcPr>
            <w:tcW w:w="3794" w:type="dxa"/>
            <w:tcBorders>
              <w:top w:val="single" w:sz="4" w:space="0" w:color="auto"/>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BUSINESS (B)</w:t>
            </w:r>
          </w:p>
        </w:tc>
        <w:tc>
          <w:tcPr>
            <w:tcW w:w="850" w:type="dxa"/>
            <w:tcBorders>
              <w:top w:val="single" w:sz="4" w:space="0" w:color="auto"/>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0.94</w:t>
            </w:r>
          </w:p>
        </w:tc>
        <w:tc>
          <w:tcPr>
            <w:tcW w:w="851" w:type="dxa"/>
            <w:tcBorders>
              <w:top w:val="single" w:sz="4" w:space="0" w:color="auto"/>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0.74</w:t>
            </w:r>
          </w:p>
        </w:tc>
        <w:tc>
          <w:tcPr>
            <w:tcW w:w="850" w:type="dxa"/>
            <w:tcBorders>
              <w:top w:val="single" w:sz="4" w:space="0" w:color="auto"/>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0.55</w:t>
            </w:r>
          </w:p>
        </w:tc>
        <w:tc>
          <w:tcPr>
            <w:tcW w:w="993" w:type="dxa"/>
            <w:tcBorders>
              <w:top w:val="single" w:sz="4" w:space="0" w:color="auto"/>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0.32</w:t>
            </w:r>
          </w:p>
        </w:tc>
        <w:tc>
          <w:tcPr>
            <w:tcW w:w="850" w:type="dxa"/>
            <w:tcBorders>
              <w:top w:val="single" w:sz="4" w:space="0" w:color="auto"/>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0.20</w:t>
            </w:r>
          </w:p>
        </w:tc>
        <w:tc>
          <w:tcPr>
            <w:tcW w:w="851" w:type="dxa"/>
            <w:tcBorders>
              <w:top w:val="single" w:sz="4" w:space="0" w:color="auto"/>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0.13</w:t>
            </w:r>
          </w:p>
        </w:tc>
      </w:tr>
      <w:tr w:rsidR="008825C0" w:rsidRPr="00445FE4" w:rsidTr="008825C0">
        <w:trPr>
          <w:trHeight w:val="300"/>
        </w:trPr>
        <w:tc>
          <w:tcPr>
            <w:tcW w:w="3794"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BUSINESS, FINANCE (F)</w:t>
            </w:r>
          </w:p>
        </w:tc>
        <w:tc>
          <w:tcPr>
            <w:tcW w:w="850"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0.94</w:t>
            </w:r>
          </w:p>
        </w:tc>
        <w:tc>
          <w:tcPr>
            <w:tcW w:w="851"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0.75</w:t>
            </w:r>
          </w:p>
        </w:tc>
        <w:tc>
          <w:tcPr>
            <w:tcW w:w="850"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0.57</w:t>
            </w:r>
          </w:p>
        </w:tc>
        <w:tc>
          <w:tcPr>
            <w:tcW w:w="993"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0.34</w:t>
            </w:r>
          </w:p>
        </w:tc>
        <w:tc>
          <w:tcPr>
            <w:tcW w:w="850"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0.22</w:t>
            </w:r>
          </w:p>
        </w:tc>
        <w:tc>
          <w:tcPr>
            <w:tcW w:w="851"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0.15</w:t>
            </w:r>
          </w:p>
        </w:tc>
      </w:tr>
      <w:tr w:rsidR="008825C0" w:rsidRPr="00445FE4" w:rsidTr="008825C0">
        <w:trPr>
          <w:trHeight w:val="300"/>
        </w:trPr>
        <w:tc>
          <w:tcPr>
            <w:tcW w:w="3794"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COMMUNICATION (C)</w:t>
            </w:r>
          </w:p>
        </w:tc>
        <w:tc>
          <w:tcPr>
            <w:tcW w:w="850"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0.94</w:t>
            </w:r>
          </w:p>
        </w:tc>
        <w:tc>
          <w:tcPr>
            <w:tcW w:w="851"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0.76</w:t>
            </w:r>
          </w:p>
        </w:tc>
        <w:tc>
          <w:tcPr>
            <w:tcW w:w="850"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0.58</w:t>
            </w:r>
          </w:p>
        </w:tc>
        <w:tc>
          <w:tcPr>
            <w:tcW w:w="993"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0.36</w:t>
            </w:r>
          </w:p>
        </w:tc>
        <w:tc>
          <w:tcPr>
            <w:tcW w:w="850"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0.23</w:t>
            </w:r>
          </w:p>
        </w:tc>
        <w:tc>
          <w:tcPr>
            <w:tcW w:w="851"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0.16</w:t>
            </w:r>
          </w:p>
        </w:tc>
      </w:tr>
      <w:tr w:rsidR="008825C0" w:rsidRPr="00445FE4" w:rsidTr="008825C0">
        <w:trPr>
          <w:trHeight w:val="300"/>
        </w:trPr>
        <w:tc>
          <w:tcPr>
            <w:tcW w:w="3794"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ECONOMICS (E)</w:t>
            </w:r>
          </w:p>
        </w:tc>
        <w:tc>
          <w:tcPr>
            <w:tcW w:w="850"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0.94</w:t>
            </w:r>
          </w:p>
        </w:tc>
        <w:tc>
          <w:tcPr>
            <w:tcW w:w="851"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0.75</w:t>
            </w:r>
          </w:p>
        </w:tc>
        <w:tc>
          <w:tcPr>
            <w:tcW w:w="850"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0.57</w:t>
            </w:r>
          </w:p>
        </w:tc>
        <w:tc>
          <w:tcPr>
            <w:tcW w:w="993"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0.34</w:t>
            </w:r>
          </w:p>
        </w:tc>
        <w:tc>
          <w:tcPr>
            <w:tcW w:w="850"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0.22</w:t>
            </w:r>
          </w:p>
        </w:tc>
        <w:tc>
          <w:tcPr>
            <w:tcW w:w="851"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0.15</w:t>
            </w:r>
          </w:p>
        </w:tc>
      </w:tr>
      <w:tr w:rsidR="008825C0" w:rsidRPr="00445FE4" w:rsidTr="008825C0">
        <w:trPr>
          <w:trHeight w:val="300"/>
        </w:trPr>
        <w:tc>
          <w:tcPr>
            <w:tcW w:w="3794"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INDUSTRIAL RELATIONS &amp; LABOR (IR)</w:t>
            </w:r>
          </w:p>
        </w:tc>
        <w:tc>
          <w:tcPr>
            <w:tcW w:w="850"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0.94</w:t>
            </w:r>
          </w:p>
        </w:tc>
        <w:tc>
          <w:tcPr>
            <w:tcW w:w="851"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0.75</w:t>
            </w:r>
          </w:p>
        </w:tc>
        <w:tc>
          <w:tcPr>
            <w:tcW w:w="850"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0.58</w:t>
            </w:r>
          </w:p>
        </w:tc>
        <w:tc>
          <w:tcPr>
            <w:tcW w:w="993"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0.35</w:t>
            </w:r>
          </w:p>
        </w:tc>
        <w:tc>
          <w:tcPr>
            <w:tcW w:w="850"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0.23</w:t>
            </w:r>
          </w:p>
        </w:tc>
        <w:tc>
          <w:tcPr>
            <w:tcW w:w="851" w:type="dxa"/>
            <w:tcBorders>
              <w:top w:val="nil"/>
              <w:left w:val="nil"/>
              <w:bottom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0.16</w:t>
            </w:r>
          </w:p>
        </w:tc>
      </w:tr>
      <w:tr w:rsidR="008825C0" w:rsidRPr="00445FE4" w:rsidTr="008825C0">
        <w:trPr>
          <w:trHeight w:val="300"/>
        </w:trPr>
        <w:tc>
          <w:tcPr>
            <w:tcW w:w="3794" w:type="dxa"/>
            <w:tcBorders>
              <w:top w:val="nil"/>
              <w:left w:val="nil"/>
              <w:right w:val="nil"/>
            </w:tcBorders>
            <w:shd w:val="clear" w:color="auto" w:fill="auto"/>
            <w:noWrap/>
            <w:vAlign w:val="bottom"/>
            <w:hideMark/>
          </w:tcPr>
          <w:p w:rsidR="008825C0" w:rsidRPr="003D6175" w:rsidRDefault="008825C0" w:rsidP="008825C0">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INFORMATION SCIENCE &amp; LIBRARY SCIENCE (IS)</w:t>
            </w:r>
          </w:p>
        </w:tc>
        <w:tc>
          <w:tcPr>
            <w:tcW w:w="850" w:type="dxa"/>
            <w:tcBorders>
              <w:top w:val="nil"/>
              <w:left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0.95</w:t>
            </w:r>
          </w:p>
        </w:tc>
        <w:tc>
          <w:tcPr>
            <w:tcW w:w="851" w:type="dxa"/>
            <w:tcBorders>
              <w:top w:val="nil"/>
              <w:left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0.76</w:t>
            </w:r>
          </w:p>
        </w:tc>
        <w:tc>
          <w:tcPr>
            <w:tcW w:w="850" w:type="dxa"/>
            <w:tcBorders>
              <w:top w:val="nil"/>
              <w:left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0.59</w:t>
            </w:r>
          </w:p>
        </w:tc>
        <w:tc>
          <w:tcPr>
            <w:tcW w:w="993" w:type="dxa"/>
            <w:tcBorders>
              <w:top w:val="nil"/>
              <w:left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0.37</w:t>
            </w:r>
          </w:p>
        </w:tc>
        <w:tc>
          <w:tcPr>
            <w:tcW w:w="850" w:type="dxa"/>
            <w:tcBorders>
              <w:top w:val="nil"/>
              <w:left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0.25</w:t>
            </w:r>
          </w:p>
        </w:tc>
        <w:tc>
          <w:tcPr>
            <w:tcW w:w="851" w:type="dxa"/>
            <w:tcBorders>
              <w:top w:val="nil"/>
              <w:left w:val="nil"/>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0.18</w:t>
            </w:r>
          </w:p>
        </w:tc>
      </w:tr>
      <w:tr w:rsidR="008825C0" w:rsidRPr="00445FE4" w:rsidTr="008825C0">
        <w:trPr>
          <w:trHeight w:val="300"/>
        </w:trPr>
        <w:tc>
          <w:tcPr>
            <w:tcW w:w="3794" w:type="dxa"/>
            <w:tcBorders>
              <w:top w:val="nil"/>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rPr>
                <w:rFonts w:ascii="Times New Roman" w:eastAsia="Times New Roman" w:hAnsi="Times New Roman" w:cs="Times New Roman"/>
                <w:bCs/>
                <w:color w:val="000000"/>
              </w:rPr>
            </w:pPr>
            <w:r w:rsidRPr="003D6175">
              <w:rPr>
                <w:rFonts w:ascii="Times New Roman" w:eastAsia="Times New Roman" w:hAnsi="Times New Roman" w:cs="Times New Roman"/>
                <w:bCs/>
                <w:color w:val="000000"/>
              </w:rPr>
              <w:t>MANAGEMENT (M)</w:t>
            </w:r>
          </w:p>
        </w:tc>
        <w:tc>
          <w:tcPr>
            <w:tcW w:w="850" w:type="dxa"/>
            <w:tcBorders>
              <w:top w:val="nil"/>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0.94</w:t>
            </w:r>
          </w:p>
        </w:tc>
        <w:tc>
          <w:tcPr>
            <w:tcW w:w="851" w:type="dxa"/>
            <w:tcBorders>
              <w:top w:val="nil"/>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0.73</w:t>
            </w:r>
          </w:p>
        </w:tc>
        <w:tc>
          <w:tcPr>
            <w:tcW w:w="850" w:type="dxa"/>
            <w:tcBorders>
              <w:top w:val="nil"/>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0.55</w:t>
            </w:r>
          </w:p>
        </w:tc>
        <w:tc>
          <w:tcPr>
            <w:tcW w:w="993" w:type="dxa"/>
            <w:tcBorders>
              <w:top w:val="nil"/>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0.31</w:t>
            </w:r>
          </w:p>
        </w:tc>
        <w:tc>
          <w:tcPr>
            <w:tcW w:w="850" w:type="dxa"/>
            <w:tcBorders>
              <w:top w:val="nil"/>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0.19</w:t>
            </w:r>
          </w:p>
        </w:tc>
        <w:tc>
          <w:tcPr>
            <w:tcW w:w="851" w:type="dxa"/>
            <w:tcBorders>
              <w:top w:val="nil"/>
              <w:left w:val="nil"/>
              <w:bottom w:val="single" w:sz="4" w:space="0" w:color="auto"/>
              <w:right w:val="nil"/>
            </w:tcBorders>
            <w:shd w:val="clear" w:color="auto" w:fill="auto"/>
            <w:noWrap/>
            <w:vAlign w:val="bottom"/>
            <w:hideMark/>
          </w:tcPr>
          <w:p w:rsidR="008825C0" w:rsidRPr="003D6175" w:rsidRDefault="008825C0" w:rsidP="008825C0">
            <w:pPr>
              <w:tabs>
                <w:tab w:val="left" w:pos="426"/>
              </w:tabs>
              <w:spacing w:after="0" w:line="240" w:lineRule="auto"/>
              <w:jc w:val="right"/>
              <w:rPr>
                <w:rFonts w:ascii="Times New Roman" w:eastAsia="Times New Roman" w:hAnsi="Times New Roman" w:cs="Times New Roman"/>
                <w:color w:val="000000"/>
              </w:rPr>
            </w:pPr>
            <w:r w:rsidRPr="003D6175">
              <w:rPr>
                <w:rFonts w:ascii="Times New Roman" w:eastAsia="Times New Roman" w:hAnsi="Times New Roman" w:cs="Times New Roman"/>
                <w:color w:val="000000"/>
              </w:rPr>
              <w:t>0.12</w:t>
            </w:r>
          </w:p>
        </w:tc>
      </w:tr>
    </w:tbl>
    <w:p w:rsidR="003E1D1D" w:rsidRDefault="003E1D1D" w:rsidP="003E1D1D">
      <w:pPr>
        <w:tabs>
          <w:tab w:val="left" w:pos="426"/>
        </w:tabs>
        <w:spacing w:after="0"/>
        <w:jc w:val="both"/>
        <w:rPr>
          <w:rFonts w:asciiTheme="majorBidi" w:hAnsiTheme="majorBidi" w:cstheme="majorBidi"/>
          <w:sz w:val="24"/>
          <w:szCs w:val="24"/>
        </w:rPr>
      </w:pPr>
    </w:p>
    <w:p w:rsidR="008825C0" w:rsidRDefault="008825C0" w:rsidP="008825C0">
      <w:pPr>
        <w:tabs>
          <w:tab w:val="left" w:pos="426"/>
        </w:tabs>
        <w:spacing w:after="0"/>
        <w:ind w:right="-188"/>
        <w:rPr>
          <w:rFonts w:asciiTheme="majorBidi" w:hAnsiTheme="majorBidi" w:cstheme="majorBidi"/>
          <w:b/>
          <w:iCs/>
          <w:sz w:val="24"/>
          <w:szCs w:val="24"/>
        </w:rPr>
      </w:pPr>
      <w:r>
        <w:rPr>
          <w:rFonts w:asciiTheme="majorBidi" w:hAnsiTheme="majorBidi" w:cstheme="majorBidi"/>
          <w:b/>
          <w:iCs/>
          <w:sz w:val="24"/>
          <w:szCs w:val="24"/>
        </w:rPr>
        <w:t>Example Three:</w:t>
      </w:r>
      <w:r w:rsidR="003E1D1D">
        <w:rPr>
          <w:rFonts w:asciiTheme="majorBidi" w:hAnsiTheme="majorBidi" w:cstheme="majorBidi"/>
          <w:b/>
          <w:iCs/>
          <w:sz w:val="24"/>
          <w:szCs w:val="24"/>
        </w:rPr>
        <w:t xml:space="preserve"> </w:t>
      </w:r>
    </w:p>
    <w:p w:rsidR="003E1D1D" w:rsidRPr="00B04C59" w:rsidRDefault="003E1D1D" w:rsidP="008825C0">
      <w:pPr>
        <w:tabs>
          <w:tab w:val="left" w:pos="426"/>
        </w:tabs>
        <w:spacing w:after="0"/>
        <w:ind w:right="-188"/>
        <w:rPr>
          <w:rFonts w:asciiTheme="majorBidi" w:hAnsiTheme="majorBidi" w:cstheme="majorBidi"/>
          <w:b/>
          <w:sz w:val="24"/>
          <w:szCs w:val="24"/>
        </w:rPr>
      </w:pPr>
      <w:r w:rsidRPr="00B04C59">
        <w:rPr>
          <w:rFonts w:asciiTheme="majorBidi" w:hAnsiTheme="majorBidi" w:cstheme="majorBidi"/>
          <w:b/>
          <w:iCs/>
          <w:sz w:val="24"/>
          <w:szCs w:val="24"/>
        </w:rPr>
        <w:t>Comparisons of Citation Patterns for Leading Journals in Economics and Neurosciences</w:t>
      </w:r>
    </w:p>
    <w:p w:rsidR="008825C0" w:rsidRPr="008825C0" w:rsidRDefault="008825C0" w:rsidP="003E1D1D">
      <w:pPr>
        <w:tabs>
          <w:tab w:val="left" w:pos="426"/>
        </w:tabs>
        <w:spacing w:after="0"/>
        <w:jc w:val="both"/>
        <w:rPr>
          <w:rFonts w:asciiTheme="majorBidi" w:hAnsiTheme="majorBidi" w:cstheme="majorBidi"/>
          <w:sz w:val="12"/>
          <w:szCs w:val="12"/>
        </w:rPr>
      </w:pPr>
    </w:p>
    <w:p w:rsidR="003E1D1D" w:rsidRDefault="003E1D1D" w:rsidP="003E1D1D">
      <w:pPr>
        <w:tabs>
          <w:tab w:val="left" w:pos="426"/>
        </w:tabs>
        <w:spacing w:after="0"/>
        <w:jc w:val="both"/>
        <w:rPr>
          <w:rFonts w:asciiTheme="majorBidi" w:hAnsiTheme="majorBidi" w:cstheme="majorBidi"/>
          <w:sz w:val="24"/>
          <w:szCs w:val="24"/>
        </w:rPr>
      </w:pPr>
      <w:r w:rsidRPr="008B1B4E">
        <w:rPr>
          <w:rFonts w:asciiTheme="majorBidi" w:hAnsiTheme="majorBidi" w:cstheme="majorBidi"/>
          <w:sz w:val="24"/>
          <w:szCs w:val="24"/>
        </w:rPr>
        <w:t>A number of papers have commented on differences in citation patterns across disciplines.</w:t>
      </w:r>
      <w:r w:rsidRPr="008B1B4E">
        <w:rPr>
          <w:rStyle w:val="FootnoteReference"/>
          <w:rFonts w:asciiTheme="majorBidi" w:hAnsiTheme="majorBidi" w:cstheme="majorBidi"/>
          <w:sz w:val="24"/>
          <w:szCs w:val="24"/>
        </w:rPr>
        <w:footnoteReference w:id="17"/>
      </w:r>
      <w:r w:rsidRPr="008B1B4E">
        <w:rPr>
          <w:rFonts w:asciiTheme="majorBidi" w:hAnsiTheme="majorBidi" w:cstheme="majorBidi"/>
          <w:sz w:val="24"/>
          <w:szCs w:val="24"/>
        </w:rPr>
        <w:t xml:space="preserve">  Anderson and Tressler (2016) use comparisons of the rate of citation capture to show that citations are received much earlier in leading journals in the Neurosciences than they are in Economics.  Here we apply the techniques introduced in this paper to the data used in the previous paper to confirm the comparison and to indicate the possible importan</w:t>
      </w:r>
      <w:r w:rsidR="005D76FD">
        <w:rPr>
          <w:rFonts w:asciiTheme="majorBidi" w:hAnsiTheme="majorBidi" w:cstheme="majorBidi"/>
          <w:sz w:val="24"/>
          <w:szCs w:val="24"/>
        </w:rPr>
        <w:t>ce of the differences using the</w:t>
      </w:r>
      <w:r w:rsidRPr="008B1B4E">
        <w:rPr>
          <w:rFonts w:asciiTheme="majorBidi" w:hAnsiTheme="majorBidi" w:cstheme="majorBidi"/>
          <w:sz w:val="24"/>
          <w:szCs w:val="24"/>
        </w:rPr>
        <w:t xml:space="preserve"> exponential delay function.  </w:t>
      </w:r>
    </w:p>
    <w:p w:rsidR="003E1D1D" w:rsidRPr="008B1B4E" w:rsidRDefault="003E1D1D" w:rsidP="003E1D1D">
      <w:pPr>
        <w:tabs>
          <w:tab w:val="left" w:pos="426"/>
        </w:tabs>
        <w:spacing w:after="0"/>
        <w:jc w:val="both"/>
        <w:rPr>
          <w:rFonts w:asciiTheme="majorBidi" w:hAnsiTheme="majorBidi" w:cstheme="majorBidi"/>
          <w:sz w:val="24"/>
          <w:szCs w:val="24"/>
        </w:rPr>
      </w:pPr>
    </w:p>
    <w:p w:rsidR="003E1D1D" w:rsidRDefault="003E1D1D" w:rsidP="003E1D1D">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Pr="008B1B4E">
        <w:rPr>
          <w:rFonts w:asciiTheme="majorBidi" w:hAnsiTheme="majorBidi" w:cstheme="majorBidi"/>
          <w:sz w:val="24"/>
          <w:szCs w:val="24"/>
        </w:rPr>
        <w:t xml:space="preserve">Table </w:t>
      </w:r>
      <w:r>
        <w:rPr>
          <w:rFonts w:asciiTheme="majorBidi" w:hAnsiTheme="majorBidi" w:cstheme="majorBidi"/>
          <w:sz w:val="24"/>
          <w:szCs w:val="24"/>
        </w:rPr>
        <w:t>6</w:t>
      </w:r>
      <w:r w:rsidRPr="008B1B4E">
        <w:rPr>
          <w:rFonts w:asciiTheme="majorBidi" w:hAnsiTheme="majorBidi" w:cstheme="majorBidi"/>
          <w:sz w:val="24"/>
          <w:szCs w:val="24"/>
        </w:rPr>
        <w:t xml:space="preserve"> reports 10 year citation patterns for three leading Journals in Neuroscience, </w:t>
      </w:r>
      <w:r w:rsidRPr="008B1B4E">
        <w:rPr>
          <w:rFonts w:asciiTheme="majorBidi" w:hAnsiTheme="majorBidi" w:cstheme="majorBidi"/>
          <w:i/>
          <w:iCs/>
          <w:sz w:val="24"/>
          <w:szCs w:val="24"/>
        </w:rPr>
        <w:t>Nature Reviews Neuroscience</w:t>
      </w:r>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NRN</w:t>
      </w:r>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 xml:space="preserve">Annual Review of Neuroscience </w:t>
      </w:r>
      <w:r w:rsidRPr="008B1B4E">
        <w:rPr>
          <w:rFonts w:asciiTheme="majorBidi" w:hAnsiTheme="majorBidi" w:cstheme="majorBidi"/>
          <w:sz w:val="24"/>
          <w:szCs w:val="24"/>
        </w:rPr>
        <w:t>(</w:t>
      </w:r>
      <w:r w:rsidRPr="008B1B4E">
        <w:rPr>
          <w:rFonts w:asciiTheme="majorBidi" w:hAnsiTheme="majorBidi" w:cstheme="majorBidi"/>
          <w:i/>
          <w:iCs/>
          <w:sz w:val="24"/>
          <w:szCs w:val="24"/>
        </w:rPr>
        <w:t>ARN</w:t>
      </w:r>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 xml:space="preserve">Nature Neuroscience </w:t>
      </w:r>
      <w:r w:rsidRPr="008B1B4E">
        <w:rPr>
          <w:rFonts w:asciiTheme="majorBidi" w:hAnsiTheme="majorBidi" w:cstheme="majorBidi"/>
          <w:sz w:val="24"/>
          <w:szCs w:val="24"/>
        </w:rPr>
        <w:t>(</w:t>
      </w:r>
      <w:r w:rsidRPr="008B1B4E">
        <w:rPr>
          <w:rFonts w:asciiTheme="majorBidi" w:hAnsiTheme="majorBidi" w:cstheme="majorBidi"/>
          <w:i/>
          <w:iCs/>
          <w:sz w:val="24"/>
          <w:szCs w:val="24"/>
        </w:rPr>
        <w:t>NN</w:t>
      </w:r>
      <w:r w:rsidRPr="008B1B4E">
        <w:rPr>
          <w:rFonts w:asciiTheme="majorBidi" w:hAnsiTheme="majorBidi" w:cstheme="majorBidi"/>
          <w:sz w:val="24"/>
          <w:szCs w:val="24"/>
        </w:rPr>
        <w:t xml:space="preserve">), and three leading journals in Economics, </w:t>
      </w:r>
      <w:r w:rsidRPr="008B1B4E">
        <w:rPr>
          <w:rFonts w:asciiTheme="majorBidi" w:hAnsiTheme="majorBidi" w:cstheme="majorBidi"/>
          <w:i/>
          <w:iCs/>
          <w:sz w:val="24"/>
          <w:szCs w:val="24"/>
        </w:rPr>
        <w:t>Journal of Economic Literature</w:t>
      </w:r>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JEL</w:t>
      </w:r>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Quarterly Journal of Economics</w:t>
      </w:r>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QJE</w:t>
      </w:r>
      <w:r w:rsidRPr="008B1B4E">
        <w:rPr>
          <w:rFonts w:asciiTheme="majorBidi" w:hAnsiTheme="majorBidi" w:cstheme="majorBidi"/>
          <w:sz w:val="24"/>
          <w:szCs w:val="24"/>
        </w:rPr>
        <w:t xml:space="preserve">)and </w:t>
      </w:r>
      <w:proofErr w:type="spellStart"/>
      <w:r w:rsidRPr="008B1B4E">
        <w:rPr>
          <w:rFonts w:asciiTheme="majorBidi" w:hAnsiTheme="majorBidi" w:cstheme="majorBidi"/>
          <w:i/>
          <w:iCs/>
          <w:sz w:val="24"/>
          <w:szCs w:val="24"/>
        </w:rPr>
        <w:t>Econometrica</w:t>
      </w:r>
      <w:proofErr w:type="spellEnd"/>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EM</w:t>
      </w:r>
      <w:r w:rsidRPr="008B1B4E">
        <w:rPr>
          <w:rFonts w:asciiTheme="majorBidi" w:hAnsiTheme="majorBidi" w:cstheme="majorBidi"/>
          <w:sz w:val="24"/>
          <w:szCs w:val="24"/>
        </w:rPr>
        <w:t>).</w:t>
      </w:r>
      <w:r w:rsidRPr="008B1B4E">
        <w:rPr>
          <w:rStyle w:val="FootnoteReference"/>
          <w:rFonts w:asciiTheme="majorBidi" w:hAnsiTheme="majorBidi" w:cstheme="majorBidi"/>
          <w:sz w:val="24"/>
          <w:szCs w:val="24"/>
        </w:rPr>
        <w:footnoteReference w:id="18"/>
      </w:r>
      <w:r w:rsidR="005D76FD">
        <w:rPr>
          <w:rFonts w:asciiTheme="majorBidi" w:hAnsiTheme="majorBidi" w:cstheme="majorBidi"/>
          <w:sz w:val="24"/>
          <w:szCs w:val="24"/>
        </w:rPr>
        <w:t xml:space="preserve">  </w:t>
      </w:r>
      <w:r w:rsidRPr="008B1B4E">
        <w:rPr>
          <w:rFonts w:asciiTheme="majorBidi" w:hAnsiTheme="majorBidi" w:cstheme="majorBidi"/>
          <w:sz w:val="24"/>
          <w:szCs w:val="24"/>
        </w:rPr>
        <w:t>Again</w:t>
      </w:r>
      <w:r w:rsidR="005D76FD">
        <w:rPr>
          <w:rFonts w:asciiTheme="majorBidi" w:hAnsiTheme="majorBidi" w:cstheme="majorBidi"/>
          <w:sz w:val="24"/>
          <w:szCs w:val="24"/>
        </w:rPr>
        <w:t>,</w:t>
      </w:r>
      <w:r w:rsidRPr="008B1B4E">
        <w:rPr>
          <w:rFonts w:asciiTheme="majorBidi" w:hAnsiTheme="majorBidi" w:cstheme="majorBidi"/>
          <w:sz w:val="24"/>
          <w:szCs w:val="24"/>
        </w:rPr>
        <w:t xml:space="preserve"> papers eligible to receive citations in each discipline category are those published in the journals considered in 2003 while citations to these papers are from all journals in the </w:t>
      </w:r>
      <w:proofErr w:type="spellStart"/>
      <w:r w:rsidRPr="008B1B4E">
        <w:rPr>
          <w:rFonts w:asciiTheme="majorBidi" w:hAnsiTheme="majorBidi" w:cstheme="majorBidi"/>
          <w:sz w:val="24"/>
          <w:szCs w:val="24"/>
        </w:rPr>
        <w:t>WoK</w:t>
      </w:r>
      <w:proofErr w:type="spellEnd"/>
      <w:r w:rsidRPr="008B1B4E">
        <w:rPr>
          <w:rFonts w:asciiTheme="majorBidi" w:hAnsiTheme="majorBidi" w:cstheme="majorBidi"/>
          <w:sz w:val="24"/>
          <w:szCs w:val="24"/>
        </w:rPr>
        <w:t xml:space="preserve"> databases from 2003 to 2012.  As indicated by a comparison of the cumulative citation patterns reported in Table </w:t>
      </w:r>
      <w:r>
        <w:rPr>
          <w:rFonts w:asciiTheme="majorBidi" w:hAnsiTheme="majorBidi" w:cstheme="majorBidi"/>
          <w:sz w:val="24"/>
          <w:szCs w:val="24"/>
        </w:rPr>
        <w:t>6</w:t>
      </w:r>
      <w:r w:rsidRPr="008B1B4E">
        <w:rPr>
          <w:rFonts w:asciiTheme="majorBidi" w:hAnsiTheme="majorBidi" w:cstheme="majorBidi"/>
          <w:sz w:val="24"/>
          <w:szCs w:val="24"/>
        </w:rPr>
        <w:t xml:space="preserve">, based only on the assumption that delay increases with time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 xml:space="preserve">&gt;0, </m:t>
        </m:r>
      </m:oMath>
      <w:r w:rsidRPr="008B1B4E">
        <w:rPr>
          <w:rFonts w:asciiTheme="majorBidi" w:hAnsiTheme="majorBidi" w:cstheme="majorBidi"/>
          <w:sz w:val="24"/>
          <w:szCs w:val="24"/>
        </w:rPr>
        <w:t xml:space="preserve">publications in the neuroscience journals unambiguously involve less delay that those in economics in all pairwise comparisons.  </w:t>
      </w:r>
    </w:p>
    <w:p w:rsidR="003E1D1D" w:rsidRDefault="003E1D1D" w:rsidP="003E1D1D">
      <w:pPr>
        <w:tabs>
          <w:tab w:val="left" w:pos="426"/>
        </w:tabs>
        <w:spacing w:after="0"/>
        <w:jc w:val="both"/>
        <w:rPr>
          <w:rFonts w:asciiTheme="majorBidi" w:hAnsiTheme="majorBidi" w:cstheme="majorBidi"/>
          <w:sz w:val="24"/>
          <w:szCs w:val="24"/>
        </w:rPr>
        <w:sectPr w:rsidR="003E1D1D" w:rsidSect="0033453A">
          <w:pgSz w:w="11906" w:h="16838"/>
          <w:pgMar w:top="1440" w:right="1440" w:bottom="1440" w:left="1440" w:header="708" w:footer="708" w:gutter="0"/>
          <w:cols w:space="708"/>
          <w:docGrid w:linePitch="360"/>
        </w:sectPr>
      </w:pPr>
    </w:p>
    <w:tbl>
      <w:tblPr>
        <w:tblpPr w:leftFromText="180" w:rightFromText="180" w:vertAnchor="page" w:horzAnchor="margin" w:tblpY="1771"/>
        <w:tblW w:w="14280" w:type="dxa"/>
        <w:tblLayout w:type="fixed"/>
        <w:tblLook w:val="04A0" w:firstRow="1" w:lastRow="0" w:firstColumn="1" w:lastColumn="0" w:noHBand="0" w:noVBand="1"/>
      </w:tblPr>
      <w:tblGrid>
        <w:gridCol w:w="2000"/>
        <w:gridCol w:w="2268"/>
        <w:gridCol w:w="850"/>
        <w:gridCol w:w="851"/>
        <w:gridCol w:w="830"/>
        <w:gridCol w:w="871"/>
        <w:gridCol w:w="850"/>
        <w:gridCol w:w="851"/>
        <w:gridCol w:w="850"/>
        <w:gridCol w:w="851"/>
        <w:gridCol w:w="850"/>
        <w:gridCol w:w="851"/>
        <w:gridCol w:w="756"/>
        <w:gridCol w:w="751"/>
      </w:tblGrid>
      <w:tr w:rsidR="00BA7D4C" w:rsidRPr="00935DF2" w:rsidTr="00BA7D4C">
        <w:trPr>
          <w:trHeight w:val="375"/>
        </w:trPr>
        <w:tc>
          <w:tcPr>
            <w:tcW w:w="13529" w:type="dxa"/>
            <w:gridSpan w:val="13"/>
            <w:tcBorders>
              <w:top w:val="nil"/>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lastRenderedPageBreak/>
              <w:t>Table 6</w:t>
            </w:r>
            <w:r w:rsidR="00C25797">
              <w:rPr>
                <w:rFonts w:ascii="Times New Roman" w:eastAsia="Times New Roman" w:hAnsi="Times New Roman" w:cs="Times New Roman"/>
                <w:b/>
                <w:bCs/>
                <w:color w:val="000000"/>
              </w:rPr>
              <w:t>:</w:t>
            </w:r>
            <w:r w:rsidRPr="003E1D1D">
              <w:rPr>
                <w:rFonts w:ascii="Times New Roman" w:eastAsia="Times New Roman" w:hAnsi="Times New Roman" w:cs="Times New Roman"/>
                <w:b/>
                <w:bCs/>
                <w:color w:val="000000"/>
              </w:rPr>
              <w:t xml:space="preserve">  Citation Patterns for Leading Economic and Neuroscience Journals 10YR ISI Cites to 2003 Publications</w:t>
            </w:r>
          </w:p>
          <w:p w:rsidR="00BA7D4C" w:rsidRPr="003E1D1D" w:rsidRDefault="00BA7D4C" w:rsidP="002977F2">
            <w:pPr>
              <w:tabs>
                <w:tab w:val="left" w:pos="426"/>
              </w:tabs>
              <w:spacing w:after="0" w:line="240" w:lineRule="auto"/>
              <w:rPr>
                <w:rFonts w:ascii="Times New Roman" w:eastAsia="Times New Roman" w:hAnsi="Times New Roman" w:cs="Times New Roman"/>
                <w:b/>
                <w:bCs/>
                <w:color w:val="000000"/>
                <w:sz w:val="2"/>
                <w:szCs w:val="2"/>
              </w:rPr>
            </w:pPr>
          </w:p>
        </w:tc>
        <w:tc>
          <w:tcPr>
            <w:tcW w:w="751" w:type="dxa"/>
            <w:tcBorders>
              <w:top w:val="nil"/>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600"/>
        </w:trPr>
        <w:tc>
          <w:tcPr>
            <w:tcW w:w="200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 xml:space="preserve">Name of Journal </w:t>
            </w:r>
          </w:p>
        </w:tc>
        <w:tc>
          <w:tcPr>
            <w:tcW w:w="2268" w:type="dxa"/>
            <w:tcBorders>
              <w:top w:val="single" w:sz="4" w:space="0" w:color="auto"/>
              <w:left w:val="nil"/>
              <w:bottom w:val="single" w:sz="4" w:space="0" w:color="auto"/>
              <w:right w:val="nil"/>
            </w:tcBorders>
            <w:shd w:val="clear" w:color="auto" w:fill="auto"/>
            <w:vAlign w:val="bottom"/>
          </w:tcPr>
          <w:p w:rsidR="00BA7D4C" w:rsidRPr="003E1D1D" w:rsidRDefault="00BA7D4C" w:rsidP="002977F2">
            <w:pPr>
              <w:tabs>
                <w:tab w:val="left" w:pos="426"/>
              </w:tabs>
              <w:spacing w:after="0" w:line="240" w:lineRule="auto"/>
              <w:rPr>
                <w:rFonts w:ascii="Times New Roman" w:eastAsia="Times New Roman" w:hAnsi="Times New Roman" w:cs="Times New Roman"/>
                <w:b/>
                <w:bCs/>
                <w:color w:val="000000"/>
              </w:rPr>
            </w:pPr>
          </w:p>
        </w:tc>
        <w:tc>
          <w:tcPr>
            <w:tcW w:w="85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2003</w:t>
            </w:r>
          </w:p>
        </w:tc>
        <w:tc>
          <w:tcPr>
            <w:tcW w:w="851"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2004</w:t>
            </w:r>
          </w:p>
        </w:tc>
        <w:tc>
          <w:tcPr>
            <w:tcW w:w="83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2005</w:t>
            </w:r>
          </w:p>
        </w:tc>
        <w:tc>
          <w:tcPr>
            <w:tcW w:w="871"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2006</w:t>
            </w:r>
          </w:p>
        </w:tc>
        <w:tc>
          <w:tcPr>
            <w:tcW w:w="85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2007</w:t>
            </w:r>
          </w:p>
        </w:tc>
        <w:tc>
          <w:tcPr>
            <w:tcW w:w="851"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2008</w:t>
            </w:r>
          </w:p>
        </w:tc>
        <w:tc>
          <w:tcPr>
            <w:tcW w:w="85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2009</w:t>
            </w:r>
          </w:p>
        </w:tc>
        <w:tc>
          <w:tcPr>
            <w:tcW w:w="851"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2010</w:t>
            </w:r>
          </w:p>
        </w:tc>
        <w:tc>
          <w:tcPr>
            <w:tcW w:w="85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2011</w:t>
            </w:r>
          </w:p>
        </w:tc>
        <w:tc>
          <w:tcPr>
            <w:tcW w:w="851"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2012</w:t>
            </w:r>
          </w:p>
        </w:tc>
        <w:tc>
          <w:tcPr>
            <w:tcW w:w="756" w:type="dxa"/>
            <w:tcBorders>
              <w:top w:val="single" w:sz="4" w:space="0" w:color="auto"/>
              <w:left w:val="nil"/>
              <w:bottom w:val="single" w:sz="4" w:space="0" w:color="auto"/>
              <w:right w:val="nil"/>
            </w:tcBorders>
            <w:shd w:val="clear" w:color="auto" w:fill="auto"/>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C25797">
              <w:rPr>
                <w:rFonts w:ascii="Times New Roman" w:eastAsia="Times New Roman" w:hAnsi="Times New Roman" w:cs="Times New Roman"/>
                <w:b/>
                <w:bCs/>
                <w:color w:val="000000"/>
                <w:sz w:val="21"/>
                <w:szCs w:val="21"/>
              </w:rPr>
              <w:t>Cites/ Paper</w:t>
            </w:r>
            <w:r w:rsidRPr="003E1D1D">
              <w:rPr>
                <w:rFonts w:ascii="Times New Roman" w:eastAsia="Times New Roman" w:hAnsi="Times New Roman" w:cs="Times New Roman"/>
                <w:b/>
                <w:bCs/>
                <w:color w:val="000000"/>
              </w:rPr>
              <w:t xml:space="preserve"> C</w:t>
            </w:r>
          </w:p>
        </w:tc>
        <w:tc>
          <w:tcPr>
            <w:tcW w:w="751" w:type="dxa"/>
            <w:tcBorders>
              <w:top w:val="single" w:sz="4" w:space="0" w:color="auto"/>
              <w:left w:val="nil"/>
              <w:bottom w:val="single" w:sz="4" w:space="0" w:color="auto"/>
              <w:right w:val="nil"/>
            </w:tcBorders>
            <w:shd w:val="clear" w:color="auto" w:fill="auto"/>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 xml:space="preserve">PV C </w:t>
            </w:r>
            <w:r w:rsidRPr="00C25797">
              <w:rPr>
                <w:rFonts w:ascii="Times New Roman" w:eastAsia="Times New Roman" w:hAnsi="Times New Roman" w:cs="Times New Roman"/>
                <w:b/>
                <w:bCs/>
                <w:i/>
                <w:color w:val="000000"/>
              </w:rPr>
              <w:t>r</w:t>
            </w:r>
            <w:r w:rsidRPr="003E1D1D">
              <w:rPr>
                <w:rFonts w:ascii="Times New Roman" w:eastAsia="Times New Roman" w:hAnsi="Times New Roman" w:cs="Times New Roman"/>
                <w:b/>
                <w:bCs/>
                <w:color w:val="000000"/>
              </w:rPr>
              <w:t>=0.1</w:t>
            </w:r>
          </w:p>
        </w:tc>
      </w:tr>
      <w:tr w:rsidR="00C25797" w:rsidRPr="00935DF2" w:rsidTr="009A4A58">
        <w:trPr>
          <w:trHeight w:val="300"/>
        </w:trPr>
        <w:tc>
          <w:tcPr>
            <w:tcW w:w="14280" w:type="dxa"/>
            <w:gridSpan w:val="14"/>
            <w:tcBorders>
              <w:top w:val="single" w:sz="4" w:space="0" w:color="auto"/>
              <w:left w:val="nil"/>
              <w:bottom w:val="nil"/>
              <w:right w:val="nil"/>
            </w:tcBorders>
            <w:shd w:val="clear" w:color="auto" w:fill="auto"/>
            <w:noWrap/>
            <w:vAlign w:val="bottom"/>
            <w:hideMark/>
          </w:tcPr>
          <w:p w:rsidR="00C25797" w:rsidRPr="003E1D1D" w:rsidRDefault="00C25797"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J ECON LIT</w:t>
            </w: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 xml:space="preserve"> % Cites </w:t>
            </w:r>
            <w:r w:rsidRPr="003E1D1D">
              <w:rPr>
                <w:rFonts w:ascii="Times New Roman" w:eastAsia="Times New Roman" w:hAnsi="Times New Roman" w:cs="Times New Roman"/>
                <w:bCs/>
                <w:i/>
                <w:iCs/>
                <w:color w:val="000000"/>
              </w:rPr>
              <w:t xml:space="preserve"> f</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0.80</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3.87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6.94</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9.14</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9.34</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13.08</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16.34</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13.28</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12.47</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14.74</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71.4</w:t>
            </w: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11.51</w:t>
            </w: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rPr>
            </w:pPr>
            <w:r w:rsidRPr="003E1D1D">
              <w:rPr>
                <w:rFonts w:ascii="Times New Roman" w:eastAsia="Times New Roman" w:hAnsi="Times New Roman" w:cs="Times New Roman"/>
                <w:bCs/>
                <w:i/>
                <w:iCs/>
                <w:color w:val="000000"/>
              </w:rPr>
              <w:t xml:space="preserve"> </w:t>
            </w:r>
            <w:r w:rsidRPr="003E1D1D">
              <w:rPr>
                <w:rFonts w:ascii="Times New Roman" w:eastAsia="Times New Roman" w:hAnsi="Times New Roman" w:cs="Times New Roman"/>
                <w:bCs/>
                <w:color w:val="000000"/>
              </w:rPr>
              <w:t>Cum. % Cites</w:t>
            </w:r>
            <w:r w:rsidRPr="003E1D1D">
              <w:rPr>
                <w:rFonts w:ascii="Times New Roman" w:eastAsia="Times New Roman" w:hAnsi="Times New Roman" w:cs="Times New Roman"/>
                <w:bCs/>
                <w:i/>
                <w:iCs/>
                <w:color w:val="000000"/>
              </w:rPr>
              <w:t xml:space="preserve"> </w:t>
            </w:r>
            <w:r w:rsidRPr="003E1D1D">
              <w:rPr>
                <w:rFonts w:ascii="Times New Roman" w:eastAsia="Times New Roman" w:hAnsi="Times New Roman" w:cs="Times New Roman"/>
                <w:bCs/>
                <w:color w:val="000000"/>
              </w:rPr>
              <w:t>F</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0.0080</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0.0467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0.1161</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0.2075</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0.3009</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0.4316</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0.5951</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0.7278</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0.8526</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1.0000</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rPr>
            </w:pPr>
            <w:r w:rsidRPr="003E1D1D">
              <w:rPr>
                <w:rFonts w:ascii="Times New Roman" w:eastAsia="Times New Roman" w:hAnsi="Times New Roman" w:cs="Times New Roman"/>
                <w:bCs/>
                <w:color w:val="000000"/>
              </w:rPr>
              <w:t xml:space="preserve">Sum Cum. % Cites </w:t>
            </w:r>
            <w:r w:rsidRPr="003E1D1D">
              <w:rPr>
                <w:rFonts w:ascii="Times New Roman" w:eastAsia="Times New Roman" w:hAnsi="Times New Roman" w:cs="Times New Roman"/>
                <w:bCs/>
                <w:i/>
                <w:iCs/>
                <w:color w:val="000000"/>
              </w:rPr>
              <w:t xml:space="preserve"> ∑F</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0.0080</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0.0547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0.1708</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0.3783</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0.6791</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1.1107</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1.7058</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2.4336</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3.2862</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4.2862</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Q J ECON</w:t>
            </w: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 xml:space="preserve">% Cites </w:t>
            </w:r>
            <w:r w:rsidRPr="003E1D1D">
              <w:rPr>
                <w:rFonts w:ascii="Times New Roman" w:eastAsia="Times New Roman" w:hAnsi="Times New Roman" w:cs="Times New Roman"/>
                <w:bCs/>
                <w:i/>
                <w:iCs/>
                <w:color w:val="000000"/>
              </w:rPr>
              <w:t>g</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0.45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2.25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5.06</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7.00</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8.24</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12.08</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14.25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15.58</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17.37</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17.70</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121.0</w:t>
            </w: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15.83</w:t>
            </w: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rPr>
            </w:pPr>
            <w:r w:rsidRPr="003E1D1D">
              <w:rPr>
                <w:rFonts w:ascii="Times New Roman" w:eastAsia="Times New Roman" w:hAnsi="Times New Roman" w:cs="Times New Roman"/>
                <w:bCs/>
                <w:color w:val="000000"/>
              </w:rPr>
              <w:t>Cum. % Cites</w:t>
            </w:r>
            <w:r w:rsidRPr="003E1D1D">
              <w:rPr>
                <w:rFonts w:ascii="Times New Roman" w:eastAsia="Times New Roman" w:hAnsi="Times New Roman" w:cs="Times New Roman"/>
                <w:bCs/>
                <w:i/>
                <w:iCs/>
                <w:color w:val="000000"/>
              </w:rPr>
              <w:t xml:space="preserve"> G</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0.0045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0.0271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0.0777</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0.1477</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0.2301</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0.3510</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0.4935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0.6492</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0.8230</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1.0000</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rPr>
            </w:pPr>
            <w:r w:rsidRPr="003E1D1D">
              <w:rPr>
                <w:rFonts w:ascii="Times New Roman" w:eastAsia="Times New Roman" w:hAnsi="Times New Roman" w:cs="Times New Roman"/>
                <w:bCs/>
                <w:color w:val="000000"/>
              </w:rPr>
              <w:t xml:space="preserve">Sum Cum. % Cites </w:t>
            </w:r>
            <w:r w:rsidRPr="003E1D1D">
              <w:rPr>
                <w:rFonts w:ascii="Times New Roman" w:eastAsia="Times New Roman" w:hAnsi="Times New Roman" w:cs="Times New Roman"/>
                <w:bCs/>
                <w:i/>
                <w:iCs/>
                <w:color w:val="000000"/>
              </w:rPr>
              <w:t>∑G</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0.0045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0.0316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0.1093</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0.2570</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0.4871</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0.8380</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1.3315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1.9808</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2.8038</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3.8038</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ECONOMETRICA</w:t>
            </w: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 xml:space="preserve"> % Cites </w:t>
            </w:r>
            <w:r w:rsidRPr="003E1D1D">
              <w:rPr>
                <w:rFonts w:ascii="Times New Roman" w:eastAsia="Times New Roman" w:hAnsi="Times New Roman" w:cs="Times New Roman"/>
                <w:bCs/>
                <w:i/>
                <w:iCs/>
                <w:color w:val="000000"/>
              </w:rPr>
              <w:t>h</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0.75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2.64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5.39</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6.79</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9.07</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11.12</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14.46</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16.25</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15.65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17.88</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63.3</w:t>
            </w: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8.70</w:t>
            </w: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rPr>
            </w:pPr>
            <w:r w:rsidRPr="003E1D1D">
              <w:rPr>
                <w:rFonts w:ascii="Times New Roman" w:eastAsia="Times New Roman" w:hAnsi="Times New Roman" w:cs="Times New Roman"/>
                <w:bCs/>
                <w:color w:val="000000"/>
              </w:rPr>
              <w:t>Cum. % Cites</w:t>
            </w:r>
            <w:r w:rsidRPr="003E1D1D">
              <w:rPr>
                <w:rFonts w:ascii="Times New Roman" w:eastAsia="Times New Roman" w:hAnsi="Times New Roman" w:cs="Times New Roman"/>
                <w:bCs/>
                <w:i/>
                <w:iCs/>
                <w:color w:val="000000"/>
              </w:rPr>
              <w:t xml:space="preserve"> H</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0.0075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0.0339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0.0878</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0.1557</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0.2464</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0.3576</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0.5022</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0.6647</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0.8212</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1.0000</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rPr>
            </w:pPr>
            <w:r w:rsidRPr="003E1D1D">
              <w:rPr>
                <w:rFonts w:ascii="Times New Roman" w:eastAsia="Times New Roman" w:hAnsi="Times New Roman" w:cs="Times New Roman"/>
                <w:bCs/>
                <w:color w:val="000000"/>
              </w:rPr>
              <w:t>Sum Cum. % Cites</w:t>
            </w:r>
            <w:r w:rsidRPr="003E1D1D">
              <w:rPr>
                <w:rFonts w:ascii="Times New Roman" w:eastAsia="Times New Roman" w:hAnsi="Times New Roman" w:cs="Times New Roman"/>
                <w:bCs/>
                <w:i/>
                <w:iCs/>
                <w:color w:val="000000"/>
              </w:rPr>
              <w:t xml:space="preserve"> ∑H</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0.0075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0.0415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0.1293</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0.2850</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0.5315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0.8891</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1.3913</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2.0560</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2.8772</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3.8772</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NAT REV NEUROSCI</w:t>
            </w: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 xml:space="preserve">% Cites </w:t>
            </w:r>
            <w:r w:rsidRPr="003E1D1D">
              <w:rPr>
                <w:rFonts w:ascii="Times New Roman" w:eastAsia="Times New Roman" w:hAnsi="Times New Roman" w:cs="Times New Roman"/>
                <w:bCs/>
                <w:i/>
                <w:iCs/>
                <w:color w:val="000000"/>
              </w:rPr>
              <w:t>j</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1.19</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6.82</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10.47</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11.23</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11.38</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11.28</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11.65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12.07</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11.69</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12.22</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236.5</w:t>
            </w: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47.93</w:t>
            </w: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rPr>
            </w:pPr>
            <w:r w:rsidRPr="003E1D1D">
              <w:rPr>
                <w:rFonts w:ascii="Times New Roman" w:eastAsia="Times New Roman" w:hAnsi="Times New Roman" w:cs="Times New Roman"/>
                <w:bCs/>
                <w:color w:val="000000"/>
              </w:rPr>
              <w:t xml:space="preserve">Cum. % Cites </w:t>
            </w:r>
            <w:r w:rsidRPr="003E1D1D">
              <w:rPr>
                <w:rFonts w:ascii="Times New Roman" w:eastAsia="Times New Roman" w:hAnsi="Times New Roman" w:cs="Times New Roman"/>
                <w:bCs/>
                <w:i/>
                <w:iCs/>
                <w:color w:val="000000"/>
              </w:rPr>
              <w:t>J</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0.0119</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0.0800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0.1848</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0.2971</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0.4109</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0.5237</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0.6402</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0.7609</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0.8778</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1.0000</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rPr>
            </w:pPr>
            <w:r w:rsidRPr="003E1D1D">
              <w:rPr>
                <w:rFonts w:ascii="Times New Roman" w:eastAsia="Times New Roman" w:hAnsi="Times New Roman" w:cs="Times New Roman"/>
                <w:bCs/>
                <w:color w:val="000000"/>
              </w:rPr>
              <w:t xml:space="preserve">Sum Cum. % Cites </w:t>
            </w:r>
            <w:r w:rsidRPr="003E1D1D">
              <w:rPr>
                <w:rFonts w:ascii="Times New Roman" w:eastAsia="Times New Roman" w:hAnsi="Times New Roman" w:cs="Times New Roman"/>
                <w:bCs/>
                <w:i/>
                <w:iCs/>
                <w:color w:val="000000"/>
              </w:rPr>
              <w:t>∑J</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0.0119</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0.0919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0.2767</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0.5738</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0.9847</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1.5083</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2.1485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2.9094</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3.7873</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4.7873</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ANNU REV NEUROSCI</w:t>
            </w: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 xml:space="preserve"> % Cites </w:t>
            </w:r>
            <w:r w:rsidRPr="003E1D1D">
              <w:rPr>
                <w:rFonts w:ascii="Times New Roman" w:eastAsia="Times New Roman" w:hAnsi="Times New Roman" w:cs="Times New Roman"/>
                <w:bCs/>
                <w:i/>
                <w:iCs/>
                <w:color w:val="000000"/>
              </w:rPr>
              <w:t>k</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0.94</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8.30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12.94</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12.96</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11.80</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11.47</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11.15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10.58</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10.19</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9.68</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213.7</w:t>
            </w: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48.06</w:t>
            </w: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rPr>
            </w:pPr>
            <w:r w:rsidRPr="003E1D1D">
              <w:rPr>
                <w:rFonts w:ascii="Times New Roman" w:eastAsia="Times New Roman" w:hAnsi="Times New Roman" w:cs="Times New Roman"/>
                <w:bCs/>
                <w:color w:val="000000"/>
              </w:rPr>
              <w:t>Cum. % Cites</w:t>
            </w:r>
            <w:r w:rsidRPr="003E1D1D">
              <w:rPr>
                <w:rFonts w:ascii="Times New Roman" w:eastAsia="Times New Roman" w:hAnsi="Times New Roman" w:cs="Times New Roman"/>
                <w:bCs/>
                <w:i/>
                <w:iCs/>
                <w:color w:val="000000"/>
              </w:rPr>
              <w:t xml:space="preserve"> K</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0.0094</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0.0924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0.2217</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0.3513</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0.4693</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0.5840</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0.6955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0.8013</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0.9032</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1.0000</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rPr>
            </w:pPr>
            <w:r w:rsidRPr="003E1D1D">
              <w:rPr>
                <w:rFonts w:ascii="Times New Roman" w:eastAsia="Times New Roman" w:hAnsi="Times New Roman" w:cs="Times New Roman"/>
                <w:bCs/>
                <w:color w:val="000000"/>
              </w:rPr>
              <w:t>Sum Cum. % Cites</w:t>
            </w:r>
            <w:r w:rsidRPr="003E1D1D">
              <w:rPr>
                <w:rFonts w:ascii="Times New Roman" w:eastAsia="Times New Roman" w:hAnsi="Times New Roman" w:cs="Times New Roman"/>
                <w:bCs/>
                <w:i/>
                <w:iCs/>
                <w:color w:val="000000"/>
              </w:rPr>
              <w:t xml:space="preserve"> ∑K</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0.0094</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0.1017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0.3234</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0.6747</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1.1440</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1.7280</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2.4235</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3.2248</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4.1279</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5.1279</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NAT NEUROSCI</w:t>
            </w: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 Cites</w:t>
            </w:r>
            <w:r w:rsidRPr="003E1D1D">
              <w:rPr>
                <w:rFonts w:ascii="Times New Roman" w:eastAsia="Times New Roman" w:hAnsi="Times New Roman" w:cs="Times New Roman"/>
                <w:bCs/>
                <w:i/>
                <w:iCs/>
                <w:color w:val="000000"/>
              </w:rPr>
              <w:t xml:space="preserve"> m</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2.14</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8.65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11.14</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11.45</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11.03</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10.93</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11.34</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11.13</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11.29</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10.89</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167.9</w:t>
            </w: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37.88</w:t>
            </w: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rPr>
            </w:pPr>
            <w:r w:rsidRPr="003E1D1D">
              <w:rPr>
                <w:rFonts w:ascii="Times New Roman" w:eastAsia="Times New Roman" w:hAnsi="Times New Roman" w:cs="Times New Roman"/>
                <w:bCs/>
                <w:color w:val="000000"/>
              </w:rPr>
              <w:t xml:space="preserve">Cum. % Cites </w:t>
            </w:r>
            <w:r w:rsidRPr="003E1D1D">
              <w:rPr>
                <w:rFonts w:ascii="Times New Roman" w:eastAsia="Times New Roman" w:hAnsi="Times New Roman" w:cs="Times New Roman"/>
                <w:bCs/>
                <w:i/>
                <w:iCs/>
                <w:color w:val="000000"/>
              </w:rPr>
              <w:t>M</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0.0214</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0.1079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0.2193</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0.3338</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0.4441</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0.5534</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0.6669</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0.7782</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0.8911</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1.0000</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rPr>
            </w:pPr>
            <w:r w:rsidRPr="003E1D1D">
              <w:rPr>
                <w:rFonts w:ascii="Times New Roman" w:eastAsia="Times New Roman" w:hAnsi="Times New Roman" w:cs="Times New Roman"/>
                <w:bCs/>
                <w:color w:val="000000"/>
              </w:rPr>
              <w:t>Sum Cum. % Cites</w:t>
            </w:r>
            <w:r w:rsidRPr="003E1D1D">
              <w:rPr>
                <w:rFonts w:ascii="Times New Roman" w:eastAsia="Times New Roman" w:hAnsi="Times New Roman" w:cs="Times New Roman"/>
                <w:bCs/>
                <w:i/>
                <w:iCs/>
                <w:color w:val="000000"/>
              </w:rPr>
              <w:t xml:space="preserve"> ∑M</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0.0214</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0.1293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0.3487</w:t>
            </w: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0.6825</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1.1267</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1.6801</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2.3470</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3.1251</w:t>
            </w: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4.0162</w:t>
            </w: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5.0162</w:t>
            </w: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35DF2" w:rsidTr="00BA7D4C">
        <w:trPr>
          <w:trHeight w:val="300"/>
        </w:trPr>
        <w:tc>
          <w:tcPr>
            <w:tcW w:w="200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2268"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rPr>
            </w:pP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p>
        </w:tc>
        <w:tc>
          <w:tcPr>
            <w:tcW w:w="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p>
        </w:tc>
        <w:tc>
          <w:tcPr>
            <w:tcW w:w="8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rPr>
            </w:pPr>
          </w:p>
        </w:tc>
        <w:tc>
          <w:tcPr>
            <w:tcW w:w="756"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rPr>
            </w:pPr>
          </w:p>
        </w:tc>
        <w:tc>
          <w:tcPr>
            <w:tcW w:w="75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5D76FD" w:rsidRPr="00935DF2" w:rsidTr="00C108D9">
        <w:trPr>
          <w:trHeight w:val="300"/>
        </w:trPr>
        <w:tc>
          <w:tcPr>
            <w:tcW w:w="4268" w:type="dxa"/>
            <w:gridSpan w:val="2"/>
            <w:tcBorders>
              <w:top w:val="nil"/>
              <w:left w:val="nil"/>
              <w:bottom w:val="single" w:sz="4" w:space="0" w:color="auto"/>
              <w:right w:val="nil"/>
            </w:tcBorders>
            <w:shd w:val="clear" w:color="auto" w:fill="auto"/>
            <w:noWrap/>
            <w:vAlign w:val="bottom"/>
            <w:hideMark/>
          </w:tcPr>
          <w:p w:rsidR="005D76FD" w:rsidRDefault="005D76FD" w:rsidP="005D76FD">
            <w:pPr>
              <w:spacing w:after="60" w:line="240" w:lineRule="auto"/>
              <w:rPr>
                <w:rFonts w:ascii="Times New Roman" w:eastAsia="Times New Roman" w:hAnsi="Times New Roman" w:cs="Times New Roman"/>
                <w:b/>
                <w:bCs/>
                <w:color w:val="000000"/>
              </w:rPr>
            </w:pPr>
            <w:r w:rsidRPr="005D76FD">
              <w:rPr>
                <w:rFonts w:ascii="Times New Roman" w:eastAsia="Times New Roman" w:hAnsi="Times New Roman" w:cs="Times New Roman"/>
                <w:b/>
                <w:bCs/>
                <w:color w:val="000000"/>
              </w:rPr>
              <w:t xml:space="preserve">Average </w:t>
            </w:r>
            <w:r>
              <w:rPr>
                <w:rFonts w:ascii="Times New Roman" w:eastAsia="Times New Roman" w:hAnsi="Times New Roman" w:cs="Times New Roman"/>
                <w:b/>
                <w:bCs/>
                <w:color w:val="000000"/>
              </w:rPr>
              <w:t>Percent</w:t>
            </w:r>
            <w:r w:rsidRPr="005D76FD">
              <w:rPr>
                <w:rFonts w:ascii="Times New Roman" w:eastAsia="Times New Roman" w:hAnsi="Times New Roman" w:cs="Times New Roman"/>
                <w:b/>
                <w:bCs/>
                <w:color w:val="000000"/>
              </w:rPr>
              <w:t xml:space="preserve"> C</w:t>
            </w:r>
            <w:r>
              <w:rPr>
                <w:rFonts w:ascii="Times New Roman" w:eastAsia="Times New Roman" w:hAnsi="Times New Roman" w:cs="Times New Roman"/>
                <w:b/>
                <w:bCs/>
                <w:color w:val="000000"/>
              </w:rPr>
              <w:t>ites</w:t>
            </w:r>
          </w:p>
          <w:p w:rsidR="00C25797" w:rsidRPr="003E1D1D" w:rsidRDefault="00C25797" w:rsidP="005D76FD">
            <w:pPr>
              <w:spacing w:after="60" w:line="240" w:lineRule="auto"/>
              <w:rPr>
                <w:rFonts w:ascii="Times New Roman" w:eastAsia="Times New Roman" w:hAnsi="Times New Roman" w:cs="Times New Roman"/>
                <w:bCs/>
                <w:color w:val="000000"/>
              </w:rPr>
            </w:pPr>
          </w:p>
        </w:tc>
        <w:tc>
          <w:tcPr>
            <w:tcW w:w="850" w:type="dxa"/>
            <w:tcBorders>
              <w:top w:val="nil"/>
              <w:left w:val="nil"/>
              <w:bottom w:val="single" w:sz="4" w:space="0" w:color="auto"/>
              <w:right w:val="nil"/>
            </w:tcBorders>
            <w:shd w:val="clear" w:color="auto" w:fill="auto"/>
            <w:noWrap/>
            <w:vAlign w:val="bottom"/>
            <w:hideMark/>
          </w:tcPr>
          <w:p w:rsidR="005D76FD" w:rsidRPr="003E1D1D" w:rsidRDefault="005D76FD" w:rsidP="005D76FD">
            <w:pPr>
              <w:tabs>
                <w:tab w:val="left" w:pos="426"/>
              </w:tabs>
              <w:spacing w:after="6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1.05</w:t>
            </w:r>
          </w:p>
        </w:tc>
        <w:tc>
          <w:tcPr>
            <w:tcW w:w="851" w:type="dxa"/>
            <w:tcBorders>
              <w:top w:val="nil"/>
              <w:left w:val="nil"/>
              <w:bottom w:val="single" w:sz="4" w:space="0" w:color="auto"/>
              <w:right w:val="nil"/>
            </w:tcBorders>
            <w:shd w:val="clear" w:color="auto" w:fill="auto"/>
            <w:noWrap/>
            <w:vAlign w:val="bottom"/>
            <w:hideMark/>
          </w:tcPr>
          <w:p w:rsidR="005D76FD" w:rsidRPr="003E1D1D" w:rsidRDefault="005D76FD" w:rsidP="005D76FD">
            <w:pPr>
              <w:tabs>
                <w:tab w:val="left" w:pos="426"/>
              </w:tabs>
              <w:spacing w:after="6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5.42</w:t>
            </w:r>
          </w:p>
        </w:tc>
        <w:tc>
          <w:tcPr>
            <w:tcW w:w="830" w:type="dxa"/>
            <w:tcBorders>
              <w:top w:val="nil"/>
              <w:left w:val="nil"/>
              <w:bottom w:val="single" w:sz="4" w:space="0" w:color="auto"/>
              <w:right w:val="nil"/>
            </w:tcBorders>
            <w:shd w:val="clear" w:color="auto" w:fill="auto"/>
            <w:noWrap/>
            <w:vAlign w:val="bottom"/>
            <w:hideMark/>
          </w:tcPr>
          <w:p w:rsidR="005D76FD" w:rsidRPr="003E1D1D" w:rsidRDefault="005D76FD" w:rsidP="005D76FD">
            <w:pPr>
              <w:tabs>
                <w:tab w:val="left" w:pos="426"/>
              </w:tabs>
              <w:spacing w:after="6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8.66</w:t>
            </w:r>
          </w:p>
        </w:tc>
        <w:tc>
          <w:tcPr>
            <w:tcW w:w="871" w:type="dxa"/>
            <w:tcBorders>
              <w:top w:val="nil"/>
              <w:left w:val="nil"/>
              <w:bottom w:val="single" w:sz="4" w:space="0" w:color="auto"/>
              <w:right w:val="nil"/>
            </w:tcBorders>
            <w:shd w:val="clear" w:color="auto" w:fill="auto"/>
            <w:noWrap/>
            <w:vAlign w:val="bottom"/>
            <w:hideMark/>
          </w:tcPr>
          <w:p w:rsidR="005D76FD" w:rsidRPr="003E1D1D" w:rsidRDefault="005D76FD" w:rsidP="005D76FD">
            <w:pPr>
              <w:tabs>
                <w:tab w:val="left" w:pos="426"/>
              </w:tabs>
              <w:spacing w:after="6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9.76</w:t>
            </w:r>
          </w:p>
        </w:tc>
        <w:tc>
          <w:tcPr>
            <w:tcW w:w="850" w:type="dxa"/>
            <w:tcBorders>
              <w:top w:val="nil"/>
              <w:left w:val="nil"/>
              <w:bottom w:val="single" w:sz="4" w:space="0" w:color="auto"/>
              <w:right w:val="nil"/>
            </w:tcBorders>
            <w:shd w:val="clear" w:color="auto" w:fill="auto"/>
            <w:noWrap/>
            <w:vAlign w:val="bottom"/>
            <w:hideMark/>
          </w:tcPr>
          <w:p w:rsidR="005D76FD" w:rsidRPr="003E1D1D" w:rsidRDefault="005D76FD" w:rsidP="005D76FD">
            <w:pPr>
              <w:tabs>
                <w:tab w:val="left" w:pos="426"/>
              </w:tabs>
              <w:spacing w:after="6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10.14</w:t>
            </w:r>
          </w:p>
        </w:tc>
        <w:tc>
          <w:tcPr>
            <w:tcW w:w="851" w:type="dxa"/>
            <w:tcBorders>
              <w:top w:val="nil"/>
              <w:left w:val="nil"/>
              <w:bottom w:val="single" w:sz="4" w:space="0" w:color="auto"/>
              <w:right w:val="nil"/>
            </w:tcBorders>
            <w:shd w:val="clear" w:color="auto" w:fill="auto"/>
            <w:noWrap/>
            <w:vAlign w:val="bottom"/>
            <w:hideMark/>
          </w:tcPr>
          <w:p w:rsidR="005D76FD" w:rsidRPr="003E1D1D" w:rsidRDefault="005D76FD" w:rsidP="005D76FD">
            <w:pPr>
              <w:tabs>
                <w:tab w:val="left" w:pos="426"/>
              </w:tabs>
              <w:spacing w:after="6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11.66</w:t>
            </w:r>
          </w:p>
        </w:tc>
        <w:tc>
          <w:tcPr>
            <w:tcW w:w="850" w:type="dxa"/>
            <w:tcBorders>
              <w:top w:val="nil"/>
              <w:left w:val="nil"/>
              <w:bottom w:val="single" w:sz="4" w:space="0" w:color="auto"/>
              <w:right w:val="nil"/>
            </w:tcBorders>
            <w:shd w:val="clear" w:color="auto" w:fill="auto"/>
            <w:noWrap/>
            <w:vAlign w:val="bottom"/>
            <w:hideMark/>
          </w:tcPr>
          <w:p w:rsidR="005D76FD" w:rsidRPr="003E1D1D" w:rsidRDefault="005D76FD" w:rsidP="005D76FD">
            <w:pPr>
              <w:tabs>
                <w:tab w:val="left" w:pos="426"/>
              </w:tabs>
              <w:spacing w:after="6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13.20</w:t>
            </w:r>
          </w:p>
        </w:tc>
        <w:tc>
          <w:tcPr>
            <w:tcW w:w="851" w:type="dxa"/>
            <w:tcBorders>
              <w:top w:val="nil"/>
              <w:left w:val="nil"/>
              <w:bottom w:val="single" w:sz="4" w:space="0" w:color="auto"/>
              <w:right w:val="nil"/>
            </w:tcBorders>
            <w:shd w:val="clear" w:color="auto" w:fill="auto"/>
            <w:noWrap/>
            <w:vAlign w:val="bottom"/>
            <w:hideMark/>
          </w:tcPr>
          <w:p w:rsidR="005D76FD" w:rsidRPr="003E1D1D" w:rsidRDefault="005D76FD" w:rsidP="005D76FD">
            <w:pPr>
              <w:tabs>
                <w:tab w:val="left" w:pos="426"/>
              </w:tabs>
              <w:spacing w:after="6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13.15</w:t>
            </w:r>
          </w:p>
        </w:tc>
        <w:tc>
          <w:tcPr>
            <w:tcW w:w="850" w:type="dxa"/>
            <w:tcBorders>
              <w:top w:val="nil"/>
              <w:left w:val="nil"/>
              <w:bottom w:val="single" w:sz="4" w:space="0" w:color="auto"/>
              <w:right w:val="nil"/>
            </w:tcBorders>
            <w:shd w:val="clear" w:color="auto" w:fill="auto"/>
            <w:noWrap/>
            <w:vAlign w:val="bottom"/>
            <w:hideMark/>
          </w:tcPr>
          <w:p w:rsidR="005D76FD" w:rsidRPr="003E1D1D" w:rsidRDefault="005D76FD" w:rsidP="005D76FD">
            <w:pPr>
              <w:tabs>
                <w:tab w:val="left" w:pos="426"/>
              </w:tabs>
              <w:spacing w:after="6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13.11</w:t>
            </w:r>
          </w:p>
        </w:tc>
        <w:tc>
          <w:tcPr>
            <w:tcW w:w="851" w:type="dxa"/>
            <w:tcBorders>
              <w:top w:val="nil"/>
              <w:left w:val="nil"/>
              <w:bottom w:val="single" w:sz="4" w:space="0" w:color="auto"/>
              <w:right w:val="nil"/>
            </w:tcBorders>
            <w:shd w:val="clear" w:color="auto" w:fill="auto"/>
            <w:noWrap/>
            <w:vAlign w:val="bottom"/>
            <w:hideMark/>
          </w:tcPr>
          <w:p w:rsidR="005D76FD" w:rsidRPr="003E1D1D" w:rsidRDefault="005D76FD" w:rsidP="005D76FD">
            <w:pPr>
              <w:tabs>
                <w:tab w:val="left" w:pos="426"/>
              </w:tabs>
              <w:spacing w:after="6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13.85</w:t>
            </w:r>
          </w:p>
        </w:tc>
        <w:tc>
          <w:tcPr>
            <w:tcW w:w="756" w:type="dxa"/>
            <w:tcBorders>
              <w:top w:val="nil"/>
              <w:left w:val="nil"/>
              <w:bottom w:val="single" w:sz="4" w:space="0" w:color="auto"/>
              <w:right w:val="nil"/>
            </w:tcBorders>
            <w:shd w:val="clear" w:color="auto" w:fill="auto"/>
            <w:noWrap/>
            <w:vAlign w:val="bottom"/>
            <w:hideMark/>
          </w:tcPr>
          <w:p w:rsidR="005D76FD" w:rsidRPr="003E1D1D" w:rsidRDefault="005D76FD" w:rsidP="005D76FD">
            <w:pPr>
              <w:tabs>
                <w:tab w:val="left" w:pos="426"/>
              </w:tabs>
              <w:spacing w:after="60" w:line="240" w:lineRule="auto"/>
              <w:jc w:val="center"/>
              <w:rPr>
                <w:rFonts w:ascii="Times New Roman" w:eastAsia="Times New Roman" w:hAnsi="Times New Roman" w:cs="Times New Roman"/>
                <w:color w:val="000000"/>
              </w:rPr>
            </w:pPr>
            <w:r w:rsidRPr="003E1D1D">
              <w:rPr>
                <w:rFonts w:ascii="Times New Roman" w:eastAsia="Times New Roman" w:hAnsi="Times New Roman" w:cs="Times New Roman"/>
                <w:color w:val="000000"/>
              </w:rPr>
              <w:t> </w:t>
            </w:r>
          </w:p>
        </w:tc>
        <w:tc>
          <w:tcPr>
            <w:tcW w:w="751" w:type="dxa"/>
            <w:tcBorders>
              <w:top w:val="nil"/>
              <w:left w:val="nil"/>
              <w:bottom w:val="single" w:sz="4" w:space="0" w:color="auto"/>
              <w:right w:val="nil"/>
            </w:tcBorders>
            <w:shd w:val="clear" w:color="auto" w:fill="auto"/>
            <w:noWrap/>
            <w:vAlign w:val="bottom"/>
            <w:hideMark/>
          </w:tcPr>
          <w:p w:rsidR="005D76FD" w:rsidRPr="003E1D1D" w:rsidRDefault="005D76FD" w:rsidP="005D76FD">
            <w:pPr>
              <w:tabs>
                <w:tab w:val="left" w:pos="426"/>
              </w:tabs>
              <w:spacing w:after="60" w:line="240" w:lineRule="auto"/>
              <w:rPr>
                <w:rFonts w:ascii="Times New Roman" w:eastAsia="Times New Roman" w:hAnsi="Times New Roman" w:cs="Times New Roman"/>
                <w:color w:val="000000"/>
              </w:rPr>
            </w:pPr>
            <w:r w:rsidRPr="003E1D1D">
              <w:rPr>
                <w:rFonts w:ascii="Times New Roman" w:eastAsia="Times New Roman" w:hAnsi="Times New Roman" w:cs="Times New Roman"/>
                <w:color w:val="000000"/>
              </w:rPr>
              <w:t> </w:t>
            </w:r>
          </w:p>
        </w:tc>
      </w:tr>
    </w:tbl>
    <w:p w:rsidR="00BA7D4C" w:rsidRDefault="00BA7D4C" w:rsidP="002977F2">
      <w:pPr>
        <w:tabs>
          <w:tab w:val="left" w:pos="426"/>
        </w:tabs>
        <w:spacing w:after="0"/>
        <w:rPr>
          <w:rFonts w:asciiTheme="majorBidi" w:hAnsiTheme="majorBidi" w:cstheme="majorBidi"/>
          <w:sz w:val="24"/>
          <w:szCs w:val="24"/>
        </w:rPr>
      </w:pPr>
    </w:p>
    <w:p w:rsidR="00BA7D4C" w:rsidRDefault="00BA7D4C" w:rsidP="002977F2">
      <w:pPr>
        <w:tabs>
          <w:tab w:val="left" w:pos="426"/>
        </w:tabs>
        <w:spacing w:after="0"/>
        <w:rPr>
          <w:rFonts w:asciiTheme="majorBidi" w:hAnsiTheme="majorBidi" w:cstheme="majorBidi"/>
          <w:i/>
          <w:iCs/>
          <w:sz w:val="24"/>
          <w:szCs w:val="24"/>
        </w:rPr>
        <w:sectPr w:rsidR="00BA7D4C" w:rsidSect="00BA7D4C">
          <w:pgSz w:w="16838" w:h="11906" w:orient="landscape"/>
          <w:pgMar w:top="1440" w:right="1440" w:bottom="1440" w:left="1440" w:header="708" w:footer="708" w:gutter="0"/>
          <w:cols w:space="708"/>
          <w:docGrid w:linePitch="360"/>
        </w:sectPr>
      </w:pPr>
    </w:p>
    <w:p w:rsidR="00BA7D4C" w:rsidRDefault="00B04C59"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lastRenderedPageBreak/>
        <w:tab/>
      </w:r>
      <w:r w:rsidR="00FC34C1" w:rsidRPr="008B1B4E">
        <w:rPr>
          <w:rFonts w:asciiTheme="majorBidi" w:hAnsiTheme="majorBidi" w:cstheme="majorBidi"/>
          <w:sz w:val="24"/>
          <w:szCs w:val="24"/>
        </w:rPr>
        <w:t xml:space="preserve">Table </w:t>
      </w:r>
      <w:r w:rsidR="00BA7D4C">
        <w:rPr>
          <w:rFonts w:asciiTheme="majorBidi" w:hAnsiTheme="majorBidi" w:cstheme="majorBidi"/>
          <w:sz w:val="24"/>
          <w:szCs w:val="24"/>
        </w:rPr>
        <w:t>7</w:t>
      </w:r>
      <w:r w:rsidR="00FC34C1" w:rsidRPr="008B1B4E">
        <w:rPr>
          <w:rFonts w:asciiTheme="majorBidi" w:hAnsiTheme="majorBidi" w:cstheme="majorBidi"/>
          <w:sz w:val="24"/>
          <w:szCs w:val="24"/>
        </w:rPr>
        <w:t xml:space="preserve"> gives the discount factors for the six journals at different discount rates.  </w:t>
      </w:r>
      <w:r w:rsidR="00C87691" w:rsidRPr="008B1B4E">
        <w:rPr>
          <w:rFonts w:asciiTheme="majorBidi" w:hAnsiTheme="majorBidi" w:cstheme="majorBidi"/>
          <w:sz w:val="24"/>
          <w:szCs w:val="24"/>
        </w:rPr>
        <w:t>When exponential discounting is used to indicate the magnitudes of the impact of time delay, the differences are significantly greater than those</w:t>
      </w:r>
      <w:r w:rsidR="00CC55E7" w:rsidRPr="008B1B4E">
        <w:rPr>
          <w:rFonts w:asciiTheme="majorBidi" w:hAnsiTheme="majorBidi" w:cstheme="majorBidi"/>
          <w:sz w:val="24"/>
          <w:szCs w:val="24"/>
        </w:rPr>
        <w:t xml:space="preserve"> obtained in the comparisons considered</w:t>
      </w:r>
      <w:r w:rsidR="00584709" w:rsidRPr="008B1B4E">
        <w:rPr>
          <w:rFonts w:asciiTheme="majorBidi" w:hAnsiTheme="majorBidi" w:cstheme="majorBidi"/>
          <w:sz w:val="24"/>
          <w:szCs w:val="24"/>
        </w:rPr>
        <w:t xml:space="preserve"> above</w:t>
      </w:r>
      <w:r w:rsidR="00C87691" w:rsidRPr="008B1B4E">
        <w:rPr>
          <w:rFonts w:asciiTheme="majorBidi" w:hAnsiTheme="majorBidi" w:cstheme="majorBidi"/>
          <w:sz w:val="24"/>
          <w:szCs w:val="24"/>
        </w:rPr>
        <w:t xml:space="preserve">.   As a percentage of the undiscounted value of a cite the maximum differences in the discount factor is between the </w:t>
      </w:r>
      <w:r w:rsidR="00C87691" w:rsidRPr="008B1B4E">
        <w:rPr>
          <w:rFonts w:asciiTheme="majorBidi" w:hAnsiTheme="majorBidi" w:cstheme="majorBidi"/>
          <w:i/>
          <w:iCs/>
          <w:sz w:val="24"/>
          <w:szCs w:val="24"/>
        </w:rPr>
        <w:t>QJE</w:t>
      </w:r>
      <w:r w:rsidR="00C87691" w:rsidRPr="008B1B4E">
        <w:rPr>
          <w:rFonts w:asciiTheme="majorBidi" w:hAnsiTheme="majorBidi" w:cstheme="majorBidi"/>
          <w:sz w:val="24"/>
          <w:szCs w:val="24"/>
        </w:rPr>
        <w:t xml:space="preserve"> and </w:t>
      </w:r>
      <w:r w:rsidR="00C87691" w:rsidRPr="008B1B4E">
        <w:rPr>
          <w:rFonts w:asciiTheme="majorBidi" w:hAnsiTheme="majorBidi" w:cstheme="majorBidi"/>
          <w:i/>
          <w:iCs/>
          <w:sz w:val="24"/>
          <w:szCs w:val="24"/>
        </w:rPr>
        <w:t>ARN</w:t>
      </w:r>
      <w:r w:rsidR="00C87691" w:rsidRPr="008B1B4E">
        <w:rPr>
          <w:rFonts w:asciiTheme="majorBidi" w:hAnsiTheme="majorBidi" w:cstheme="majorBidi"/>
          <w:sz w:val="24"/>
          <w:szCs w:val="24"/>
        </w:rPr>
        <w:t xml:space="preserve"> at 8.2% for </w:t>
      </w:r>
      <w:r w:rsidR="00584709" w:rsidRPr="008B1B4E">
        <w:rPr>
          <w:rFonts w:asciiTheme="majorBidi" w:hAnsiTheme="majorBidi" w:cstheme="majorBidi"/>
          <w:sz w:val="24"/>
          <w:szCs w:val="24"/>
        </w:rPr>
        <w:t>a discount rate of 10%</w:t>
      </w:r>
      <w:r w:rsidR="00C87691" w:rsidRPr="008B1B4E">
        <w:rPr>
          <w:rFonts w:asciiTheme="majorBidi" w:hAnsiTheme="majorBidi" w:cstheme="majorBidi"/>
          <w:sz w:val="24"/>
          <w:szCs w:val="24"/>
        </w:rPr>
        <w:t xml:space="preserve"> and 10.4% for </w:t>
      </w:r>
      <w:r w:rsidR="00584709" w:rsidRPr="008B1B4E">
        <w:rPr>
          <w:rFonts w:asciiTheme="majorBidi" w:hAnsiTheme="majorBidi" w:cstheme="majorBidi"/>
          <w:sz w:val="24"/>
          <w:szCs w:val="24"/>
        </w:rPr>
        <w:t xml:space="preserve">a discount rate of 20%.  These are </w:t>
      </w:r>
      <w:r w:rsidR="006F6317" w:rsidRPr="008B1B4E">
        <w:rPr>
          <w:rFonts w:asciiTheme="majorBidi" w:hAnsiTheme="majorBidi" w:cstheme="majorBidi"/>
          <w:sz w:val="24"/>
          <w:szCs w:val="24"/>
        </w:rPr>
        <w:t xml:space="preserve">14.7% and 32.3% of the discounted value of </w:t>
      </w:r>
      <w:proofErr w:type="gramStart"/>
      <w:r w:rsidR="006F6317" w:rsidRPr="008B1B4E">
        <w:rPr>
          <w:rFonts w:asciiTheme="majorBidi" w:hAnsiTheme="majorBidi" w:cstheme="majorBidi"/>
          <w:sz w:val="24"/>
          <w:szCs w:val="24"/>
        </w:rPr>
        <w:t>a cite</w:t>
      </w:r>
      <w:proofErr w:type="gramEnd"/>
      <w:r w:rsidR="00CC55E7" w:rsidRPr="008B1B4E">
        <w:rPr>
          <w:rFonts w:asciiTheme="majorBidi" w:hAnsiTheme="majorBidi" w:cstheme="majorBidi"/>
          <w:sz w:val="24"/>
          <w:szCs w:val="24"/>
        </w:rPr>
        <w:t>,</w:t>
      </w:r>
      <w:r w:rsidR="006F6317" w:rsidRPr="008B1B4E">
        <w:rPr>
          <w:rFonts w:asciiTheme="majorBidi" w:hAnsiTheme="majorBidi" w:cstheme="majorBidi"/>
          <w:sz w:val="24"/>
          <w:szCs w:val="24"/>
        </w:rPr>
        <w:t xml:space="preserve"> respectively</w:t>
      </w:r>
      <w:r w:rsidR="00C87691" w:rsidRPr="008B1B4E">
        <w:rPr>
          <w:rFonts w:asciiTheme="majorBidi" w:hAnsiTheme="majorBidi" w:cstheme="majorBidi"/>
          <w:sz w:val="24"/>
          <w:szCs w:val="24"/>
        </w:rPr>
        <w:t xml:space="preserve">. </w:t>
      </w:r>
      <w:r w:rsidR="00584709" w:rsidRPr="008B1B4E">
        <w:rPr>
          <w:rFonts w:asciiTheme="majorBidi" w:hAnsiTheme="majorBidi" w:cstheme="majorBidi"/>
          <w:sz w:val="24"/>
          <w:szCs w:val="24"/>
        </w:rPr>
        <w:t xml:space="preserve"> </w:t>
      </w:r>
      <w:r w:rsidR="00C87691" w:rsidRPr="008B1B4E">
        <w:rPr>
          <w:rFonts w:asciiTheme="majorBidi" w:hAnsiTheme="majorBidi" w:cstheme="majorBidi"/>
          <w:sz w:val="24"/>
          <w:szCs w:val="24"/>
        </w:rPr>
        <w:t xml:space="preserve"> At </w:t>
      </w:r>
      <w:r w:rsidR="00584709" w:rsidRPr="008B1B4E">
        <w:rPr>
          <w:rFonts w:asciiTheme="majorBidi" w:hAnsiTheme="majorBidi" w:cstheme="majorBidi"/>
          <w:sz w:val="24"/>
          <w:szCs w:val="24"/>
        </w:rPr>
        <w:t>a discount rate of 40%</w:t>
      </w:r>
      <w:r w:rsidR="00C87691" w:rsidRPr="008B1B4E">
        <w:rPr>
          <w:rFonts w:asciiTheme="majorBidi" w:hAnsiTheme="majorBidi" w:cstheme="majorBidi"/>
          <w:sz w:val="24"/>
          <w:szCs w:val="24"/>
        </w:rPr>
        <w:t xml:space="preserve"> the maximum difference in </w:t>
      </w:r>
      <w:r w:rsidR="006F6317" w:rsidRPr="008B1B4E">
        <w:rPr>
          <w:rFonts w:asciiTheme="majorBidi" w:hAnsiTheme="majorBidi" w:cstheme="majorBidi"/>
          <w:sz w:val="24"/>
          <w:szCs w:val="24"/>
        </w:rPr>
        <w:t xml:space="preserve">the undiscounted value of </w:t>
      </w:r>
      <w:proofErr w:type="gramStart"/>
      <w:r w:rsidR="006F6317" w:rsidRPr="008B1B4E">
        <w:rPr>
          <w:rFonts w:asciiTheme="majorBidi" w:hAnsiTheme="majorBidi" w:cstheme="majorBidi"/>
          <w:sz w:val="24"/>
          <w:szCs w:val="24"/>
        </w:rPr>
        <w:t>a cite</w:t>
      </w:r>
      <w:proofErr w:type="gramEnd"/>
      <w:r w:rsidR="006F6317" w:rsidRPr="008B1B4E">
        <w:rPr>
          <w:rFonts w:asciiTheme="majorBidi" w:hAnsiTheme="majorBidi" w:cstheme="majorBidi"/>
          <w:sz w:val="24"/>
          <w:szCs w:val="24"/>
        </w:rPr>
        <w:t xml:space="preserve"> is </w:t>
      </w:r>
      <w:r w:rsidR="00C87691" w:rsidRPr="008B1B4E">
        <w:rPr>
          <w:rFonts w:asciiTheme="majorBidi" w:hAnsiTheme="majorBidi" w:cstheme="majorBidi"/>
          <w:sz w:val="24"/>
          <w:szCs w:val="24"/>
        </w:rPr>
        <w:t xml:space="preserve">between the </w:t>
      </w:r>
      <w:r w:rsidR="00C87691" w:rsidRPr="008B1B4E">
        <w:rPr>
          <w:rFonts w:asciiTheme="majorBidi" w:hAnsiTheme="majorBidi" w:cstheme="majorBidi"/>
          <w:i/>
          <w:iCs/>
          <w:sz w:val="24"/>
          <w:szCs w:val="24"/>
        </w:rPr>
        <w:t>QJE</w:t>
      </w:r>
      <w:r w:rsidR="00C87691" w:rsidRPr="008B1B4E">
        <w:rPr>
          <w:rFonts w:asciiTheme="majorBidi" w:hAnsiTheme="majorBidi" w:cstheme="majorBidi"/>
          <w:sz w:val="24"/>
          <w:szCs w:val="24"/>
        </w:rPr>
        <w:t xml:space="preserve"> and </w:t>
      </w:r>
      <w:r w:rsidR="00C87691" w:rsidRPr="008B1B4E">
        <w:rPr>
          <w:rFonts w:asciiTheme="majorBidi" w:hAnsiTheme="majorBidi" w:cstheme="majorBidi"/>
          <w:i/>
          <w:iCs/>
          <w:sz w:val="24"/>
          <w:szCs w:val="24"/>
        </w:rPr>
        <w:t>NN</w:t>
      </w:r>
      <w:r w:rsidR="00C87691" w:rsidRPr="008B1B4E">
        <w:rPr>
          <w:rFonts w:asciiTheme="majorBidi" w:hAnsiTheme="majorBidi" w:cstheme="majorBidi"/>
          <w:sz w:val="24"/>
          <w:szCs w:val="24"/>
        </w:rPr>
        <w:t xml:space="preserve"> at 9.5%</w:t>
      </w:r>
      <w:r w:rsidR="006F6317" w:rsidRPr="008B1B4E">
        <w:rPr>
          <w:rFonts w:asciiTheme="majorBidi" w:hAnsiTheme="majorBidi" w:cstheme="majorBidi"/>
          <w:sz w:val="24"/>
          <w:szCs w:val="24"/>
        </w:rPr>
        <w:t>, which is 72.5% of the discounted value</w:t>
      </w:r>
      <w:r w:rsidR="00C87691" w:rsidRPr="008B1B4E">
        <w:rPr>
          <w:rFonts w:asciiTheme="majorBidi" w:hAnsiTheme="majorBidi" w:cstheme="majorBidi"/>
          <w:sz w:val="24"/>
          <w:szCs w:val="24"/>
        </w:rPr>
        <w:t xml:space="preserve">.  </w:t>
      </w:r>
      <w:r w:rsidR="00444FF0" w:rsidRPr="008B1B4E">
        <w:rPr>
          <w:rFonts w:asciiTheme="majorBidi" w:hAnsiTheme="majorBidi" w:cstheme="majorBidi"/>
          <w:sz w:val="24"/>
          <w:szCs w:val="24"/>
        </w:rPr>
        <w:t>In this case</w:t>
      </w:r>
      <w:r w:rsidR="00CC55E7" w:rsidRPr="008B1B4E">
        <w:rPr>
          <w:rFonts w:asciiTheme="majorBidi" w:hAnsiTheme="majorBidi" w:cstheme="majorBidi"/>
          <w:sz w:val="24"/>
          <w:szCs w:val="24"/>
        </w:rPr>
        <w:t>,</w:t>
      </w:r>
      <w:r w:rsidR="00444FF0" w:rsidRPr="008B1B4E">
        <w:rPr>
          <w:rFonts w:asciiTheme="majorBidi" w:hAnsiTheme="majorBidi" w:cstheme="majorBidi"/>
          <w:sz w:val="24"/>
          <w:szCs w:val="24"/>
        </w:rPr>
        <w:t xml:space="preserve"> the substantial differences between cites per paper mean that taking into account the cost of delay does not change the ranking of journals until discount rates </w:t>
      </w:r>
      <w:r w:rsidR="00CC55E7" w:rsidRPr="008B1B4E">
        <w:rPr>
          <w:rFonts w:asciiTheme="majorBidi" w:hAnsiTheme="majorBidi" w:cstheme="majorBidi"/>
          <w:sz w:val="24"/>
          <w:szCs w:val="24"/>
        </w:rPr>
        <w:t xml:space="preserve">exceed 37%, at which point the </w:t>
      </w:r>
      <w:r w:rsidR="00444FF0" w:rsidRPr="008B1B4E">
        <w:rPr>
          <w:rFonts w:asciiTheme="majorBidi" w:hAnsiTheme="majorBidi" w:cstheme="majorBidi"/>
          <w:i/>
          <w:iCs/>
          <w:sz w:val="24"/>
          <w:szCs w:val="24"/>
        </w:rPr>
        <w:t>NRN</w:t>
      </w:r>
      <w:r w:rsidR="00444FF0" w:rsidRPr="008B1B4E">
        <w:rPr>
          <w:rFonts w:asciiTheme="majorBidi" w:hAnsiTheme="majorBidi" w:cstheme="majorBidi"/>
          <w:sz w:val="24"/>
          <w:szCs w:val="24"/>
        </w:rPr>
        <w:t xml:space="preserve"> and </w:t>
      </w:r>
      <w:r w:rsidR="00444FF0" w:rsidRPr="008B1B4E">
        <w:rPr>
          <w:rFonts w:asciiTheme="majorBidi" w:hAnsiTheme="majorBidi" w:cstheme="majorBidi"/>
          <w:i/>
          <w:iCs/>
          <w:sz w:val="24"/>
          <w:szCs w:val="24"/>
        </w:rPr>
        <w:t>ARN</w:t>
      </w:r>
      <w:r w:rsidR="00444FF0" w:rsidRPr="008B1B4E">
        <w:rPr>
          <w:rFonts w:asciiTheme="majorBidi" w:hAnsiTheme="majorBidi" w:cstheme="majorBidi"/>
          <w:sz w:val="24"/>
          <w:szCs w:val="24"/>
        </w:rPr>
        <w:t xml:space="preserve"> </w:t>
      </w:r>
      <w:r w:rsidR="00CC55E7" w:rsidRPr="008B1B4E">
        <w:rPr>
          <w:rFonts w:asciiTheme="majorBidi" w:hAnsiTheme="majorBidi" w:cstheme="majorBidi"/>
          <w:sz w:val="24"/>
          <w:szCs w:val="24"/>
        </w:rPr>
        <w:t>switch</w:t>
      </w:r>
      <w:r w:rsidR="00444FF0" w:rsidRPr="008B1B4E">
        <w:rPr>
          <w:rFonts w:asciiTheme="majorBidi" w:hAnsiTheme="majorBidi" w:cstheme="majorBidi"/>
          <w:sz w:val="24"/>
          <w:szCs w:val="24"/>
        </w:rPr>
        <w:t>.</w:t>
      </w:r>
      <w:r w:rsidR="00FC34C1" w:rsidRPr="008B1B4E">
        <w:rPr>
          <w:rFonts w:asciiTheme="majorBidi" w:hAnsiTheme="majorBidi" w:cstheme="majorBidi"/>
          <w:sz w:val="24"/>
          <w:szCs w:val="24"/>
        </w:rPr>
        <w:t xml:space="preserve"> </w:t>
      </w:r>
    </w:p>
    <w:p w:rsidR="00B04C59" w:rsidRDefault="00B04C59" w:rsidP="002977F2">
      <w:pPr>
        <w:tabs>
          <w:tab w:val="left" w:pos="426"/>
        </w:tabs>
        <w:spacing w:after="0"/>
        <w:rPr>
          <w:rFonts w:asciiTheme="majorBidi" w:hAnsiTheme="majorBidi" w:cstheme="majorBidi"/>
          <w:sz w:val="24"/>
          <w:szCs w:val="24"/>
        </w:rPr>
      </w:pPr>
    </w:p>
    <w:tbl>
      <w:tblPr>
        <w:tblW w:w="8237" w:type="dxa"/>
        <w:jc w:val="center"/>
        <w:tblLook w:val="04A0" w:firstRow="1" w:lastRow="0" w:firstColumn="1" w:lastColumn="0" w:noHBand="0" w:noVBand="1"/>
      </w:tblPr>
      <w:tblGrid>
        <w:gridCol w:w="1297"/>
        <w:gridCol w:w="1695"/>
        <w:gridCol w:w="851"/>
        <w:gridCol w:w="850"/>
        <w:gridCol w:w="851"/>
        <w:gridCol w:w="850"/>
        <w:gridCol w:w="992"/>
        <w:gridCol w:w="851"/>
      </w:tblGrid>
      <w:tr w:rsidR="00B04C59" w:rsidRPr="003E1D1D" w:rsidTr="003E1D1D">
        <w:trPr>
          <w:trHeight w:val="300"/>
          <w:jc w:val="center"/>
        </w:trPr>
        <w:tc>
          <w:tcPr>
            <w:tcW w:w="8237" w:type="dxa"/>
            <w:gridSpan w:val="8"/>
            <w:tcBorders>
              <w:top w:val="nil"/>
              <w:left w:val="nil"/>
              <w:bottom w:val="single" w:sz="4" w:space="0" w:color="auto"/>
              <w:right w:val="nil"/>
            </w:tcBorders>
            <w:shd w:val="clear" w:color="auto" w:fill="auto"/>
            <w:noWrap/>
            <w:vAlign w:val="bottom"/>
          </w:tcPr>
          <w:p w:rsidR="00B04C59" w:rsidRPr="003E1D1D" w:rsidRDefault="00B04C59" w:rsidP="003E1D1D">
            <w:pPr>
              <w:tabs>
                <w:tab w:val="left" w:pos="426"/>
              </w:tabs>
              <w:spacing w:after="0" w:line="240" w:lineRule="auto"/>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Table 7</w:t>
            </w:r>
            <w:r w:rsidR="008825C0">
              <w:rPr>
                <w:rFonts w:ascii="Times New Roman" w:eastAsia="Times New Roman" w:hAnsi="Times New Roman" w:cs="Times New Roman"/>
                <w:b/>
                <w:bCs/>
                <w:color w:val="000000"/>
              </w:rPr>
              <w:t>:</w:t>
            </w:r>
            <w:r w:rsidRPr="003E1D1D">
              <w:rPr>
                <w:rFonts w:ascii="Times New Roman" w:eastAsia="Times New Roman" w:hAnsi="Times New Roman" w:cs="Times New Roman"/>
                <w:b/>
                <w:bCs/>
                <w:color w:val="000000"/>
              </w:rPr>
              <w:t xml:space="preserve">   Discount Factors over 10 Years for Economics and Neuroscience Journals</w:t>
            </w:r>
          </w:p>
          <w:p w:rsidR="00B04C59" w:rsidRPr="003E1D1D" w:rsidRDefault="00B04C59" w:rsidP="003E1D1D">
            <w:pPr>
              <w:tabs>
                <w:tab w:val="left" w:pos="426"/>
              </w:tabs>
              <w:spacing w:after="0" w:line="240" w:lineRule="auto"/>
              <w:rPr>
                <w:rFonts w:ascii="Times New Roman" w:eastAsia="Times New Roman" w:hAnsi="Times New Roman" w:cs="Times New Roman"/>
                <w:color w:val="000000"/>
                <w:sz w:val="6"/>
                <w:szCs w:val="6"/>
              </w:rPr>
            </w:pPr>
          </w:p>
        </w:tc>
      </w:tr>
      <w:tr w:rsidR="00B04C59" w:rsidRPr="003E1D1D" w:rsidTr="003E1D1D">
        <w:trPr>
          <w:trHeight w:val="300"/>
          <w:jc w:val="center"/>
        </w:trPr>
        <w:tc>
          <w:tcPr>
            <w:tcW w:w="1297" w:type="dxa"/>
            <w:tcBorders>
              <w:top w:val="single" w:sz="4" w:space="0" w:color="auto"/>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rPr>
                <w:rFonts w:ascii="Times New Roman" w:eastAsia="Times New Roman" w:hAnsi="Times New Roman" w:cs="Times New Roman"/>
                <w:color w:val="000000"/>
              </w:rPr>
            </w:pPr>
          </w:p>
        </w:tc>
        <w:tc>
          <w:tcPr>
            <w:tcW w:w="1695" w:type="dxa"/>
            <w:tcBorders>
              <w:top w:val="single" w:sz="4" w:space="0" w:color="auto"/>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rPr>
                <w:rFonts w:ascii="Times New Roman" w:eastAsia="Times New Roman" w:hAnsi="Times New Roman" w:cs="Times New Roman"/>
                <w:color w:val="000000"/>
              </w:rPr>
            </w:pPr>
          </w:p>
        </w:tc>
        <w:tc>
          <w:tcPr>
            <w:tcW w:w="851" w:type="dxa"/>
            <w:tcBorders>
              <w:top w:val="single" w:sz="4" w:space="0" w:color="auto"/>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3E1D1D">
              <w:rPr>
                <w:rFonts w:ascii="Times New Roman" w:eastAsia="Times New Roman" w:hAnsi="Times New Roman" w:cs="Times New Roman"/>
                <w:color w:val="000000"/>
              </w:rPr>
              <w:t>=0.01</w:t>
            </w:r>
          </w:p>
        </w:tc>
        <w:tc>
          <w:tcPr>
            <w:tcW w:w="850" w:type="dxa"/>
            <w:tcBorders>
              <w:top w:val="single" w:sz="4" w:space="0" w:color="auto"/>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3E1D1D">
              <w:rPr>
                <w:rFonts w:ascii="Times New Roman" w:eastAsia="Times New Roman" w:hAnsi="Times New Roman" w:cs="Times New Roman"/>
                <w:color w:val="000000"/>
              </w:rPr>
              <w:t>=0.05</w:t>
            </w:r>
          </w:p>
        </w:tc>
        <w:tc>
          <w:tcPr>
            <w:tcW w:w="851" w:type="dxa"/>
            <w:tcBorders>
              <w:top w:val="single" w:sz="4" w:space="0" w:color="auto"/>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3E1D1D">
              <w:rPr>
                <w:rFonts w:ascii="Times New Roman" w:eastAsia="Times New Roman" w:hAnsi="Times New Roman" w:cs="Times New Roman"/>
                <w:color w:val="000000"/>
              </w:rPr>
              <w:t>=0.1</w:t>
            </w:r>
          </w:p>
        </w:tc>
        <w:tc>
          <w:tcPr>
            <w:tcW w:w="850" w:type="dxa"/>
            <w:tcBorders>
              <w:top w:val="single" w:sz="4" w:space="0" w:color="auto"/>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3E1D1D">
              <w:rPr>
                <w:rFonts w:ascii="Times New Roman" w:eastAsia="Times New Roman" w:hAnsi="Times New Roman" w:cs="Times New Roman"/>
                <w:color w:val="000000"/>
              </w:rPr>
              <w:t>=0.2</w:t>
            </w:r>
          </w:p>
        </w:tc>
        <w:tc>
          <w:tcPr>
            <w:tcW w:w="992" w:type="dxa"/>
            <w:tcBorders>
              <w:top w:val="single" w:sz="4" w:space="0" w:color="auto"/>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3E1D1D">
              <w:rPr>
                <w:rFonts w:ascii="Times New Roman" w:eastAsia="Times New Roman" w:hAnsi="Times New Roman" w:cs="Times New Roman"/>
                <w:color w:val="000000"/>
              </w:rPr>
              <w:t>=0.3</w:t>
            </w:r>
          </w:p>
        </w:tc>
        <w:tc>
          <w:tcPr>
            <w:tcW w:w="851" w:type="dxa"/>
            <w:tcBorders>
              <w:top w:val="single" w:sz="4" w:space="0" w:color="auto"/>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3E1D1D">
              <w:rPr>
                <w:rFonts w:ascii="Times New Roman" w:eastAsia="Times New Roman" w:hAnsi="Times New Roman" w:cs="Times New Roman"/>
                <w:color w:val="000000"/>
              </w:rPr>
              <w:t>=0.4</w:t>
            </w:r>
          </w:p>
        </w:tc>
      </w:tr>
      <w:tr w:rsidR="00B04C59" w:rsidRPr="003E1D1D" w:rsidTr="003E1D1D">
        <w:trPr>
          <w:trHeight w:val="300"/>
          <w:jc w:val="center"/>
        </w:trPr>
        <w:tc>
          <w:tcPr>
            <w:tcW w:w="2992" w:type="dxa"/>
            <w:gridSpan w:val="2"/>
            <w:tcBorders>
              <w:top w:val="single" w:sz="4" w:space="0" w:color="auto"/>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 xml:space="preserve"> J ECON L (JEL)</w:t>
            </w:r>
          </w:p>
        </w:tc>
        <w:tc>
          <w:tcPr>
            <w:tcW w:w="851" w:type="dxa"/>
            <w:tcBorders>
              <w:top w:val="single" w:sz="4" w:space="0" w:color="auto"/>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0.94</w:t>
            </w:r>
          </w:p>
        </w:tc>
        <w:tc>
          <w:tcPr>
            <w:tcW w:w="850" w:type="dxa"/>
            <w:tcBorders>
              <w:top w:val="single" w:sz="4" w:space="0" w:color="auto"/>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0.76</w:t>
            </w:r>
          </w:p>
        </w:tc>
        <w:tc>
          <w:tcPr>
            <w:tcW w:w="851" w:type="dxa"/>
            <w:tcBorders>
              <w:top w:val="single" w:sz="4" w:space="0" w:color="auto"/>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0.58</w:t>
            </w:r>
          </w:p>
        </w:tc>
        <w:tc>
          <w:tcPr>
            <w:tcW w:w="850" w:type="dxa"/>
            <w:tcBorders>
              <w:top w:val="single" w:sz="4" w:space="0" w:color="auto"/>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0.36</w:t>
            </w:r>
          </w:p>
        </w:tc>
        <w:tc>
          <w:tcPr>
            <w:tcW w:w="992" w:type="dxa"/>
            <w:tcBorders>
              <w:top w:val="single" w:sz="4" w:space="0" w:color="auto"/>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0.23</w:t>
            </w:r>
          </w:p>
        </w:tc>
        <w:tc>
          <w:tcPr>
            <w:tcW w:w="851" w:type="dxa"/>
            <w:tcBorders>
              <w:top w:val="single" w:sz="4" w:space="0" w:color="auto"/>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0.16</w:t>
            </w:r>
          </w:p>
        </w:tc>
      </w:tr>
      <w:tr w:rsidR="00B04C59" w:rsidRPr="003E1D1D" w:rsidTr="003E1D1D">
        <w:trPr>
          <w:trHeight w:val="300"/>
          <w:jc w:val="center"/>
        </w:trPr>
        <w:tc>
          <w:tcPr>
            <w:tcW w:w="2992" w:type="dxa"/>
            <w:gridSpan w:val="2"/>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Q J ECON (QJE)</w:t>
            </w:r>
          </w:p>
        </w:tc>
        <w:tc>
          <w:tcPr>
            <w:tcW w:w="851"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0.94</w:t>
            </w:r>
          </w:p>
        </w:tc>
        <w:tc>
          <w:tcPr>
            <w:tcW w:w="850"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0.74</w:t>
            </w:r>
          </w:p>
        </w:tc>
        <w:tc>
          <w:tcPr>
            <w:tcW w:w="851"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0.55</w:t>
            </w:r>
          </w:p>
        </w:tc>
        <w:tc>
          <w:tcPr>
            <w:tcW w:w="850"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0.32</w:t>
            </w:r>
          </w:p>
        </w:tc>
        <w:tc>
          <w:tcPr>
            <w:tcW w:w="992"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0.20</w:t>
            </w:r>
          </w:p>
        </w:tc>
        <w:tc>
          <w:tcPr>
            <w:tcW w:w="851"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0.13</w:t>
            </w:r>
          </w:p>
        </w:tc>
      </w:tr>
      <w:tr w:rsidR="00B04C59" w:rsidRPr="003E1D1D" w:rsidTr="003E1D1D">
        <w:trPr>
          <w:trHeight w:val="300"/>
          <w:jc w:val="center"/>
        </w:trPr>
        <w:tc>
          <w:tcPr>
            <w:tcW w:w="2992" w:type="dxa"/>
            <w:gridSpan w:val="2"/>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ECONOMETICA (EM)</w:t>
            </w:r>
          </w:p>
        </w:tc>
        <w:tc>
          <w:tcPr>
            <w:tcW w:w="851"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0.94</w:t>
            </w:r>
          </w:p>
        </w:tc>
        <w:tc>
          <w:tcPr>
            <w:tcW w:w="850"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0.74</w:t>
            </w:r>
          </w:p>
        </w:tc>
        <w:tc>
          <w:tcPr>
            <w:tcW w:w="851"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0.56</w:t>
            </w:r>
          </w:p>
        </w:tc>
        <w:tc>
          <w:tcPr>
            <w:tcW w:w="850"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0.33</w:t>
            </w:r>
          </w:p>
        </w:tc>
        <w:tc>
          <w:tcPr>
            <w:tcW w:w="992"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0.21</w:t>
            </w:r>
          </w:p>
        </w:tc>
        <w:tc>
          <w:tcPr>
            <w:tcW w:w="851"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0.14</w:t>
            </w:r>
          </w:p>
        </w:tc>
      </w:tr>
      <w:tr w:rsidR="00B04C59" w:rsidRPr="003E1D1D" w:rsidTr="003E1D1D">
        <w:trPr>
          <w:trHeight w:val="300"/>
          <w:jc w:val="center"/>
        </w:trPr>
        <w:tc>
          <w:tcPr>
            <w:tcW w:w="2992" w:type="dxa"/>
            <w:gridSpan w:val="2"/>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NAT REV NEUROSCI (NRN)</w:t>
            </w:r>
          </w:p>
        </w:tc>
        <w:tc>
          <w:tcPr>
            <w:tcW w:w="851"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0.95</w:t>
            </w:r>
          </w:p>
        </w:tc>
        <w:tc>
          <w:tcPr>
            <w:tcW w:w="850"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0.78</w:t>
            </w:r>
          </w:p>
        </w:tc>
        <w:tc>
          <w:tcPr>
            <w:tcW w:w="851"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0.61</w:t>
            </w:r>
          </w:p>
        </w:tc>
        <w:tc>
          <w:tcPr>
            <w:tcW w:w="850"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0.40</w:t>
            </w:r>
          </w:p>
        </w:tc>
        <w:tc>
          <w:tcPr>
            <w:tcW w:w="992"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0.28</w:t>
            </w:r>
          </w:p>
        </w:tc>
        <w:tc>
          <w:tcPr>
            <w:tcW w:w="851" w:type="dxa"/>
            <w:tcBorders>
              <w:top w:val="nil"/>
              <w:left w:val="nil"/>
              <w:bottom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0.20</w:t>
            </w:r>
          </w:p>
        </w:tc>
      </w:tr>
      <w:tr w:rsidR="00B04C59" w:rsidRPr="003E1D1D" w:rsidTr="003E1D1D">
        <w:trPr>
          <w:trHeight w:val="300"/>
          <w:jc w:val="center"/>
        </w:trPr>
        <w:tc>
          <w:tcPr>
            <w:tcW w:w="2992" w:type="dxa"/>
            <w:gridSpan w:val="2"/>
            <w:tcBorders>
              <w:top w:val="nil"/>
              <w:left w:val="nil"/>
              <w:right w:val="nil"/>
            </w:tcBorders>
            <w:shd w:val="clear" w:color="auto" w:fill="auto"/>
            <w:noWrap/>
            <w:vAlign w:val="bottom"/>
            <w:hideMark/>
          </w:tcPr>
          <w:p w:rsidR="00B04C59" w:rsidRPr="003E1D1D" w:rsidRDefault="00B04C59" w:rsidP="003E1D1D">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ANNU REV NEUROSCI (ARN)</w:t>
            </w:r>
          </w:p>
        </w:tc>
        <w:tc>
          <w:tcPr>
            <w:tcW w:w="851" w:type="dxa"/>
            <w:tcBorders>
              <w:top w:val="nil"/>
              <w:left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0.95</w:t>
            </w:r>
          </w:p>
        </w:tc>
        <w:tc>
          <w:tcPr>
            <w:tcW w:w="850" w:type="dxa"/>
            <w:tcBorders>
              <w:top w:val="nil"/>
              <w:left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0.79</w:t>
            </w:r>
          </w:p>
        </w:tc>
        <w:tc>
          <w:tcPr>
            <w:tcW w:w="851" w:type="dxa"/>
            <w:tcBorders>
              <w:top w:val="nil"/>
              <w:left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0.63</w:t>
            </w:r>
          </w:p>
        </w:tc>
        <w:tc>
          <w:tcPr>
            <w:tcW w:w="850" w:type="dxa"/>
            <w:tcBorders>
              <w:top w:val="nil"/>
              <w:left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0.43</w:t>
            </w:r>
          </w:p>
        </w:tc>
        <w:tc>
          <w:tcPr>
            <w:tcW w:w="992" w:type="dxa"/>
            <w:tcBorders>
              <w:top w:val="nil"/>
              <w:left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0.30</w:t>
            </w:r>
          </w:p>
        </w:tc>
        <w:tc>
          <w:tcPr>
            <w:tcW w:w="851" w:type="dxa"/>
            <w:tcBorders>
              <w:top w:val="nil"/>
              <w:left w:val="nil"/>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0.22</w:t>
            </w:r>
          </w:p>
        </w:tc>
      </w:tr>
      <w:tr w:rsidR="00B04C59" w:rsidRPr="003E1D1D" w:rsidTr="003E1D1D">
        <w:trPr>
          <w:trHeight w:val="300"/>
          <w:jc w:val="center"/>
        </w:trPr>
        <w:tc>
          <w:tcPr>
            <w:tcW w:w="2992" w:type="dxa"/>
            <w:gridSpan w:val="2"/>
            <w:tcBorders>
              <w:top w:val="nil"/>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rPr>
                <w:rFonts w:ascii="Times New Roman" w:eastAsia="Times New Roman" w:hAnsi="Times New Roman" w:cs="Times New Roman"/>
                <w:bCs/>
                <w:color w:val="000000"/>
              </w:rPr>
            </w:pPr>
            <w:r w:rsidRPr="003E1D1D">
              <w:rPr>
                <w:rFonts w:ascii="Times New Roman" w:eastAsia="Times New Roman" w:hAnsi="Times New Roman" w:cs="Times New Roman"/>
                <w:bCs/>
                <w:color w:val="000000"/>
              </w:rPr>
              <w:t>NAT NEUROSCI (NN)</w:t>
            </w:r>
          </w:p>
        </w:tc>
        <w:tc>
          <w:tcPr>
            <w:tcW w:w="851" w:type="dxa"/>
            <w:tcBorders>
              <w:top w:val="nil"/>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0.95</w:t>
            </w:r>
          </w:p>
        </w:tc>
        <w:tc>
          <w:tcPr>
            <w:tcW w:w="850" w:type="dxa"/>
            <w:tcBorders>
              <w:top w:val="nil"/>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0.79</w:t>
            </w:r>
          </w:p>
        </w:tc>
        <w:tc>
          <w:tcPr>
            <w:tcW w:w="851" w:type="dxa"/>
            <w:tcBorders>
              <w:top w:val="nil"/>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0.63</w:t>
            </w:r>
          </w:p>
        </w:tc>
        <w:tc>
          <w:tcPr>
            <w:tcW w:w="850" w:type="dxa"/>
            <w:tcBorders>
              <w:top w:val="nil"/>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0.42</w:t>
            </w:r>
          </w:p>
        </w:tc>
        <w:tc>
          <w:tcPr>
            <w:tcW w:w="992" w:type="dxa"/>
            <w:tcBorders>
              <w:top w:val="nil"/>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0.30</w:t>
            </w:r>
          </w:p>
        </w:tc>
        <w:tc>
          <w:tcPr>
            <w:tcW w:w="851" w:type="dxa"/>
            <w:tcBorders>
              <w:top w:val="nil"/>
              <w:left w:val="nil"/>
              <w:bottom w:val="single" w:sz="4" w:space="0" w:color="auto"/>
              <w:right w:val="nil"/>
            </w:tcBorders>
            <w:shd w:val="clear" w:color="auto" w:fill="auto"/>
            <w:noWrap/>
            <w:vAlign w:val="bottom"/>
            <w:hideMark/>
          </w:tcPr>
          <w:p w:rsidR="00B04C59" w:rsidRPr="003E1D1D" w:rsidRDefault="00B04C59" w:rsidP="003E1D1D">
            <w:pPr>
              <w:tabs>
                <w:tab w:val="left" w:pos="426"/>
              </w:tabs>
              <w:spacing w:after="0" w:line="240" w:lineRule="auto"/>
              <w:jc w:val="right"/>
              <w:rPr>
                <w:rFonts w:ascii="Times New Roman" w:eastAsia="Times New Roman" w:hAnsi="Times New Roman" w:cs="Times New Roman"/>
                <w:color w:val="000000"/>
              </w:rPr>
            </w:pPr>
            <w:r w:rsidRPr="003E1D1D">
              <w:rPr>
                <w:rFonts w:ascii="Times New Roman" w:eastAsia="Times New Roman" w:hAnsi="Times New Roman" w:cs="Times New Roman"/>
                <w:color w:val="000000"/>
              </w:rPr>
              <w:t>0.23</w:t>
            </w:r>
          </w:p>
        </w:tc>
      </w:tr>
    </w:tbl>
    <w:p w:rsidR="00B04C59" w:rsidRPr="003E1D1D" w:rsidRDefault="00B04C59" w:rsidP="002977F2">
      <w:pPr>
        <w:tabs>
          <w:tab w:val="left" w:pos="426"/>
        </w:tabs>
        <w:spacing w:after="0"/>
        <w:rPr>
          <w:rFonts w:ascii="Times New Roman" w:hAnsi="Times New Roman" w:cs="Times New Roman"/>
        </w:rPr>
      </w:pPr>
    </w:p>
    <w:p w:rsidR="00BA7D4C" w:rsidRPr="008825C0" w:rsidRDefault="00BA7D4C" w:rsidP="002977F2">
      <w:pPr>
        <w:tabs>
          <w:tab w:val="left" w:pos="426"/>
        </w:tabs>
        <w:spacing w:after="0"/>
        <w:rPr>
          <w:rFonts w:asciiTheme="majorBidi" w:hAnsiTheme="majorBidi" w:cstheme="majorBidi"/>
          <w:sz w:val="12"/>
          <w:szCs w:val="12"/>
        </w:rPr>
      </w:pPr>
    </w:p>
    <w:p w:rsidR="008825C0" w:rsidRDefault="003E1D1D" w:rsidP="003E1D1D">
      <w:pPr>
        <w:tabs>
          <w:tab w:val="left" w:pos="426"/>
        </w:tabs>
        <w:spacing w:after="0"/>
        <w:rPr>
          <w:rFonts w:asciiTheme="majorBidi" w:hAnsiTheme="majorBidi" w:cstheme="majorBidi"/>
          <w:b/>
          <w:iCs/>
          <w:sz w:val="24"/>
          <w:szCs w:val="24"/>
        </w:rPr>
      </w:pPr>
      <w:r>
        <w:rPr>
          <w:rFonts w:asciiTheme="majorBidi" w:hAnsiTheme="majorBidi" w:cstheme="majorBidi"/>
          <w:b/>
          <w:iCs/>
          <w:sz w:val="24"/>
          <w:szCs w:val="24"/>
        </w:rPr>
        <w:t xml:space="preserve">Example Four: </w:t>
      </w:r>
    </w:p>
    <w:p w:rsidR="003E1D1D" w:rsidRPr="002B63AC" w:rsidRDefault="003E1D1D" w:rsidP="003E1D1D">
      <w:pPr>
        <w:tabs>
          <w:tab w:val="left" w:pos="426"/>
        </w:tabs>
        <w:spacing w:after="0"/>
        <w:rPr>
          <w:rFonts w:asciiTheme="majorBidi" w:hAnsiTheme="majorBidi" w:cstheme="majorBidi"/>
          <w:b/>
          <w:sz w:val="24"/>
          <w:szCs w:val="24"/>
        </w:rPr>
      </w:pPr>
      <w:r w:rsidRPr="002B63AC">
        <w:rPr>
          <w:rFonts w:asciiTheme="majorBidi" w:hAnsiTheme="majorBidi" w:cstheme="majorBidi"/>
          <w:b/>
          <w:iCs/>
          <w:sz w:val="24"/>
          <w:szCs w:val="24"/>
        </w:rPr>
        <w:t>Comparisons of Citation Patterns Leading Individual Economists in New Zealand</w:t>
      </w:r>
    </w:p>
    <w:p w:rsidR="008825C0" w:rsidRPr="008825C0" w:rsidRDefault="008825C0" w:rsidP="003E1D1D">
      <w:pPr>
        <w:tabs>
          <w:tab w:val="left" w:pos="426"/>
        </w:tabs>
        <w:spacing w:after="0"/>
        <w:jc w:val="both"/>
        <w:rPr>
          <w:rFonts w:asciiTheme="majorBidi" w:hAnsiTheme="majorBidi" w:cstheme="majorBidi"/>
          <w:sz w:val="12"/>
          <w:szCs w:val="12"/>
        </w:rPr>
      </w:pPr>
    </w:p>
    <w:p w:rsidR="003E1D1D" w:rsidRPr="008B1B4E" w:rsidRDefault="003E1D1D" w:rsidP="003E1D1D">
      <w:pPr>
        <w:tabs>
          <w:tab w:val="left" w:pos="426"/>
        </w:tabs>
        <w:spacing w:after="0"/>
        <w:jc w:val="both"/>
        <w:rPr>
          <w:rFonts w:asciiTheme="majorBidi" w:hAnsiTheme="majorBidi" w:cstheme="majorBidi"/>
          <w:sz w:val="24"/>
          <w:szCs w:val="24"/>
        </w:rPr>
      </w:pPr>
      <w:r w:rsidRPr="008B1B4E">
        <w:rPr>
          <w:rFonts w:asciiTheme="majorBidi" w:hAnsiTheme="majorBidi" w:cstheme="majorBidi"/>
          <w:sz w:val="24"/>
          <w:szCs w:val="24"/>
        </w:rPr>
        <w:t>In all of the examples above we have dealt with cases in which there were a relatively large number of papers to which citations could be attracted, all article</w:t>
      </w:r>
      <w:r>
        <w:rPr>
          <w:rFonts w:asciiTheme="majorBidi" w:hAnsiTheme="majorBidi" w:cstheme="majorBidi"/>
          <w:sz w:val="24"/>
          <w:szCs w:val="24"/>
        </w:rPr>
        <w:t>s</w:t>
      </w:r>
      <w:r w:rsidRPr="008B1B4E">
        <w:rPr>
          <w:rFonts w:asciiTheme="majorBidi" w:hAnsiTheme="majorBidi" w:cstheme="majorBidi"/>
          <w:sz w:val="24"/>
          <w:szCs w:val="24"/>
        </w:rPr>
        <w:t xml:space="preserve"> in a journal in a particular year or all articles in all journals in a subject area in a particular year.  We now consider citations patterns for individuals using data collected for the research reported in Tressler and Anderson (2012).  We have selected the top seven New Zealand economics in terms of the total number of </w:t>
      </w:r>
      <w:proofErr w:type="spellStart"/>
      <w:r w:rsidRPr="008B1B4E">
        <w:rPr>
          <w:rFonts w:asciiTheme="majorBidi" w:hAnsiTheme="majorBidi" w:cstheme="majorBidi"/>
          <w:sz w:val="24"/>
          <w:szCs w:val="24"/>
        </w:rPr>
        <w:t>WoS</w:t>
      </w:r>
      <w:proofErr w:type="spellEnd"/>
      <w:r w:rsidRPr="008B1B4E">
        <w:rPr>
          <w:rFonts w:asciiTheme="majorBidi" w:hAnsiTheme="majorBidi" w:cstheme="majorBidi"/>
          <w:sz w:val="24"/>
          <w:szCs w:val="24"/>
        </w:rPr>
        <w:t xml:space="preserve"> citations received over a ten year period to articles published in 2000 and 2001.</w:t>
      </w:r>
      <w:r w:rsidRPr="008B1B4E">
        <w:rPr>
          <w:rStyle w:val="FootnoteReference"/>
          <w:rFonts w:asciiTheme="majorBidi" w:hAnsiTheme="majorBidi" w:cstheme="majorBidi"/>
          <w:sz w:val="24"/>
          <w:szCs w:val="24"/>
        </w:rPr>
        <w:footnoteReference w:id="19"/>
      </w:r>
      <w:r w:rsidRPr="008B1B4E">
        <w:rPr>
          <w:rFonts w:asciiTheme="majorBidi" w:hAnsiTheme="majorBidi" w:cstheme="majorBidi"/>
          <w:sz w:val="24"/>
          <w:szCs w:val="24"/>
        </w:rPr>
        <w:t xml:space="preserve">  The seven economists are Philip McCann (</w:t>
      </w:r>
      <w:r w:rsidRPr="008B1B4E">
        <w:rPr>
          <w:rFonts w:asciiTheme="majorBidi" w:hAnsiTheme="majorBidi" w:cstheme="majorBidi"/>
          <w:i/>
          <w:iCs/>
          <w:sz w:val="24"/>
          <w:szCs w:val="24"/>
        </w:rPr>
        <w:t>Mc</w:t>
      </w:r>
      <w:r w:rsidRPr="008B1B4E">
        <w:rPr>
          <w:rFonts w:asciiTheme="majorBidi" w:hAnsiTheme="majorBidi" w:cstheme="majorBidi"/>
          <w:sz w:val="24"/>
          <w:szCs w:val="24"/>
        </w:rPr>
        <w:t xml:space="preserve">), </w:t>
      </w:r>
      <w:proofErr w:type="spellStart"/>
      <w:r w:rsidRPr="008B1B4E">
        <w:rPr>
          <w:rFonts w:asciiTheme="majorBidi" w:hAnsiTheme="majorBidi" w:cstheme="majorBidi"/>
          <w:sz w:val="24"/>
          <w:szCs w:val="24"/>
        </w:rPr>
        <w:t>Donggyu</w:t>
      </w:r>
      <w:proofErr w:type="spellEnd"/>
      <w:r w:rsidRPr="008B1B4E">
        <w:rPr>
          <w:rFonts w:asciiTheme="majorBidi" w:hAnsiTheme="majorBidi" w:cstheme="majorBidi"/>
          <w:sz w:val="24"/>
          <w:szCs w:val="24"/>
        </w:rPr>
        <w:t xml:space="preserve"> </w:t>
      </w:r>
      <w:proofErr w:type="spellStart"/>
      <w:r w:rsidRPr="008B1B4E">
        <w:rPr>
          <w:rFonts w:asciiTheme="majorBidi" w:hAnsiTheme="majorBidi" w:cstheme="majorBidi"/>
          <w:sz w:val="24"/>
          <w:szCs w:val="24"/>
        </w:rPr>
        <w:t>Sul</w:t>
      </w:r>
      <w:proofErr w:type="spellEnd"/>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Su</w:t>
      </w:r>
      <w:r w:rsidRPr="008B1B4E">
        <w:rPr>
          <w:rFonts w:asciiTheme="majorBidi" w:hAnsiTheme="majorBidi" w:cstheme="majorBidi"/>
          <w:sz w:val="24"/>
          <w:szCs w:val="24"/>
        </w:rPr>
        <w:t>), John McDermott (</w:t>
      </w:r>
      <w:proofErr w:type="spellStart"/>
      <w:r w:rsidRPr="008B1B4E">
        <w:rPr>
          <w:rFonts w:asciiTheme="majorBidi" w:hAnsiTheme="majorBidi" w:cstheme="majorBidi"/>
          <w:i/>
          <w:iCs/>
          <w:sz w:val="24"/>
          <w:szCs w:val="24"/>
        </w:rPr>
        <w:t>McD</w:t>
      </w:r>
      <w:proofErr w:type="spellEnd"/>
      <w:r w:rsidRPr="008B1B4E">
        <w:rPr>
          <w:rFonts w:asciiTheme="majorBidi" w:hAnsiTheme="majorBidi" w:cstheme="majorBidi"/>
          <w:sz w:val="24"/>
          <w:szCs w:val="24"/>
        </w:rPr>
        <w:t>), John Gibson (</w:t>
      </w:r>
      <w:proofErr w:type="spellStart"/>
      <w:r w:rsidRPr="008B1B4E">
        <w:rPr>
          <w:rFonts w:asciiTheme="majorBidi" w:hAnsiTheme="majorBidi" w:cstheme="majorBidi"/>
          <w:i/>
          <w:iCs/>
          <w:sz w:val="24"/>
          <w:szCs w:val="24"/>
        </w:rPr>
        <w:t>Gi</w:t>
      </w:r>
      <w:proofErr w:type="spellEnd"/>
      <w:r w:rsidRPr="008B1B4E">
        <w:rPr>
          <w:rFonts w:asciiTheme="majorBidi" w:hAnsiTheme="majorBidi" w:cstheme="majorBidi"/>
          <w:sz w:val="24"/>
          <w:szCs w:val="24"/>
        </w:rPr>
        <w:t xml:space="preserve">), Dean </w:t>
      </w:r>
      <w:proofErr w:type="spellStart"/>
      <w:r w:rsidRPr="008B1B4E">
        <w:rPr>
          <w:rFonts w:asciiTheme="majorBidi" w:hAnsiTheme="majorBidi" w:cstheme="majorBidi"/>
          <w:sz w:val="24"/>
          <w:szCs w:val="24"/>
        </w:rPr>
        <w:t>Hyslop</w:t>
      </w:r>
      <w:proofErr w:type="spellEnd"/>
      <w:r w:rsidRPr="008B1B4E">
        <w:rPr>
          <w:rFonts w:asciiTheme="majorBidi" w:hAnsiTheme="majorBidi" w:cstheme="majorBidi"/>
          <w:sz w:val="24"/>
          <w:szCs w:val="24"/>
        </w:rPr>
        <w:t xml:space="preserve"> (</w:t>
      </w:r>
      <w:proofErr w:type="spellStart"/>
      <w:r w:rsidRPr="008B1B4E">
        <w:rPr>
          <w:rFonts w:asciiTheme="majorBidi" w:hAnsiTheme="majorBidi" w:cstheme="majorBidi"/>
          <w:i/>
          <w:iCs/>
          <w:sz w:val="24"/>
          <w:szCs w:val="24"/>
        </w:rPr>
        <w:t>Hy</w:t>
      </w:r>
      <w:proofErr w:type="spellEnd"/>
      <w:r w:rsidRPr="008B1B4E">
        <w:rPr>
          <w:rFonts w:asciiTheme="majorBidi" w:hAnsiTheme="majorBidi" w:cstheme="majorBidi"/>
          <w:sz w:val="24"/>
          <w:szCs w:val="24"/>
        </w:rPr>
        <w:t>), Mark Holmes (</w:t>
      </w:r>
      <w:proofErr w:type="spellStart"/>
      <w:r w:rsidRPr="008B1B4E">
        <w:rPr>
          <w:rFonts w:asciiTheme="majorBidi" w:hAnsiTheme="majorBidi" w:cstheme="majorBidi"/>
          <w:i/>
          <w:iCs/>
          <w:sz w:val="24"/>
          <w:szCs w:val="24"/>
        </w:rPr>
        <w:t>Ho</w:t>
      </w:r>
      <w:proofErr w:type="spellEnd"/>
      <w:r w:rsidRPr="008B1B4E">
        <w:rPr>
          <w:rFonts w:asciiTheme="majorBidi" w:hAnsiTheme="majorBidi" w:cstheme="majorBidi"/>
          <w:sz w:val="24"/>
          <w:szCs w:val="24"/>
        </w:rPr>
        <w:t>) and David Fielding (</w:t>
      </w:r>
      <w:r w:rsidRPr="008B1B4E">
        <w:rPr>
          <w:rFonts w:asciiTheme="majorBidi" w:hAnsiTheme="majorBidi" w:cstheme="majorBidi"/>
          <w:i/>
          <w:iCs/>
          <w:sz w:val="24"/>
          <w:szCs w:val="24"/>
        </w:rPr>
        <w:t>Fi</w:t>
      </w:r>
      <w:r w:rsidRPr="008B1B4E">
        <w:rPr>
          <w:rFonts w:asciiTheme="majorBidi" w:hAnsiTheme="majorBidi" w:cstheme="majorBidi"/>
          <w:sz w:val="24"/>
          <w:szCs w:val="24"/>
        </w:rPr>
        <w:t>).  Since we are dealing with a relatively small number of papers for each individual</w:t>
      </w:r>
      <w:r w:rsidR="00976756">
        <w:rPr>
          <w:rFonts w:asciiTheme="majorBidi" w:hAnsiTheme="majorBidi" w:cstheme="majorBidi"/>
          <w:sz w:val="24"/>
          <w:szCs w:val="24"/>
        </w:rPr>
        <w:t>,</w:t>
      </w:r>
      <w:r w:rsidRPr="008B1B4E">
        <w:rPr>
          <w:rFonts w:asciiTheme="majorBidi" w:hAnsiTheme="majorBidi" w:cstheme="majorBidi"/>
          <w:sz w:val="24"/>
          <w:szCs w:val="24"/>
        </w:rPr>
        <w:t xml:space="preserve"> more variation in the data would be expected.  The citations patterns for each of the seven individuals over the 10 years are described in Table </w:t>
      </w:r>
      <w:r>
        <w:rPr>
          <w:rFonts w:asciiTheme="majorBidi" w:hAnsiTheme="majorBidi" w:cstheme="majorBidi"/>
          <w:sz w:val="24"/>
          <w:szCs w:val="24"/>
        </w:rPr>
        <w:t>8</w:t>
      </w:r>
      <w:r w:rsidRPr="008B1B4E">
        <w:rPr>
          <w:rFonts w:asciiTheme="majorBidi" w:hAnsiTheme="majorBidi" w:cstheme="majorBidi"/>
          <w:sz w:val="24"/>
          <w:szCs w:val="24"/>
        </w:rPr>
        <w:t xml:space="preserve"> along with cumulative </w:t>
      </w:r>
      <w:proofErr w:type="gramStart"/>
      <w:r w:rsidRPr="008B1B4E">
        <w:rPr>
          <w:rFonts w:asciiTheme="majorBidi" w:hAnsiTheme="majorBidi" w:cstheme="majorBidi"/>
          <w:sz w:val="24"/>
          <w:szCs w:val="24"/>
        </w:rPr>
        <w:t>cites</w:t>
      </w:r>
      <w:proofErr w:type="gramEnd"/>
      <w:r w:rsidRPr="008B1B4E">
        <w:rPr>
          <w:rFonts w:asciiTheme="majorBidi" w:hAnsiTheme="majorBidi" w:cstheme="majorBidi"/>
          <w:sz w:val="24"/>
          <w:szCs w:val="24"/>
        </w:rPr>
        <w:t xml:space="preserve"> and the sums of cumulative cites.</w:t>
      </w:r>
    </w:p>
    <w:p w:rsidR="003E1D1D" w:rsidRDefault="003E1D1D" w:rsidP="002977F2">
      <w:pPr>
        <w:tabs>
          <w:tab w:val="left" w:pos="426"/>
        </w:tabs>
        <w:spacing w:after="0"/>
        <w:rPr>
          <w:rFonts w:asciiTheme="majorBidi" w:hAnsiTheme="majorBidi" w:cstheme="majorBidi"/>
          <w:sz w:val="24"/>
          <w:szCs w:val="24"/>
        </w:rPr>
        <w:sectPr w:rsidR="003E1D1D" w:rsidSect="00BA7D4C">
          <w:pgSz w:w="11906" w:h="16838"/>
          <w:pgMar w:top="1440" w:right="1440" w:bottom="1440" w:left="1440" w:header="708" w:footer="708" w:gutter="0"/>
          <w:cols w:space="708"/>
          <w:docGrid w:linePitch="360"/>
        </w:sectPr>
      </w:pPr>
    </w:p>
    <w:tbl>
      <w:tblPr>
        <w:tblW w:w="14003" w:type="dxa"/>
        <w:tblInd w:w="93" w:type="dxa"/>
        <w:tblLook w:val="04A0" w:firstRow="1" w:lastRow="0" w:firstColumn="1" w:lastColumn="0" w:noHBand="0" w:noVBand="1"/>
      </w:tblPr>
      <w:tblGrid>
        <w:gridCol w:w="1871"/>
        <w:gridCol w:w="2172"/>
        <w:gridCol w:w="830"/>
        <w:gridCol w:w="830"/>
        <w:gridCol w:w="830"/>
        <w:gridCol w:w="830"/>
        <w:gridCol w:w="830"/>
        <w:gridCol w:w="830"/>
        <w:gridCol w:w="830"/>
        <w:gridCol w:w="830"/>
        <w:gridCol w:w="830"/>
        <w:gridCol w:w="830"/>
        <w:gridCol w:w="753"/>
        <w:gridCol w:w="77"/>
        <w:gridCol w:w="753"/>
        <w:gridCol w:w="77"/>
      </w:tblGrid>
      <w:tr w:rsidR="00BA7D4C" w:rsidRPr="003E1D1D" w:rsidTr="00CF2B84">
        <w:trPr>
          <w:gridAfter w:val="1"/>
          <w:wAfter w:w="77" w:type="dxa"/>
          <w:trHeight w:val="375"/>
        </w:trPr>
        <w:tc>
          <w:tcPr>
            <w:tcW w:w="13096" w:type="dxa"/>
            <w:gridSpan w:val="13"/>
            <w:tcBorders>
              <w:top w:val="nil"/>
              <w:left w:val="nil"/>
              <w:right w:val="nil"/>
            </w:tcBorders>
            <w:shd w:val="clear" w:color="auto" w:fill="auto"/>
            <w:noWrap/>
            <w:vAlign w:val="bottom"/>
            <w:hideMark/>
          </w:tcPr>
          <w:p w:rsidR="00BA7D4C" w:rsidRPr="003E1D1D" w:rsidRDefault="008825C0" w:rsidP="002977F2">
            <w:pPr>
              <w:tabs>
                <w:tab w:val="left" w:pos="426"/>
              </w:tabs>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Table 8:   </w:t>
            </w:r>
            <w:r w:rsidR="00BA7D4C" w:rsidRPr="003E1D1D">
              <w:rPr>
                <w:rFonts w:ascii="Times New Roman" w:eastAsia="Times New Roman" w:hAnsi="Times New Roman" w:cs="Times New Roman"/>
                <w:b/>
                <w:bCs/>
                <w:color w:val="000000"/>
              </w:rPr>
              <w:t>Citations Patterns  Seven N</w:t>
            </w:r>
            <w:r w:rsidR="00C25797">
              <w:rPr>
                <w:rFonts w:ascii="Times New Roman" w:eastAsia="Times New Roman" w:hAnsi="Times New Roman" w:cs="Times New Roman"/>
                <w:b/>
                <w:bCs/>
                <w:color w:val="000000"/>
              </w:rPr>
              <w:t>ew Zealand</w:t>
            </w:r>
            <w:r w:rsidR="00BA7D4C" w:rsidRPr="003E1D1D">
              <w:rPr>
                <w:rFonts w:ascii="Times New Roman" w:eastAsia="Times New Roman" w:hAnsi="Times New Roman" w:cs="Times New Roman"/>
                <w:b/>
                <w:bCs/>
                <w:color w:val="000000"/>
              </w:rPr>
              <w:t xml:space="preserve"> Economists, 10YR ISI Cites to 2000</w:t>
            </w:r>
            <w:r w:rsidR="00C25797">
              <w:rPr>
                <w:rFonts w:ascii="Times New Roman" w:eastAsia="Times New Roman" w:hAnsi="Times New Roman" w:cs="Times New Roman"/>
                <w:b/>
                <w:bCs/>
                <w:color w:val="000000"/>
              </w:rPr>
              <w:t xml:space="preserve"> and </w:t>
            </w:r>
            <w:r w:rsidR="00BA7D4C" w:rsidRPr="003E1D1D">
              <w:rPr>
                <w:rFonts w:ascii="Times New Roman" w:eastAsia="Times New Roman" w:hAnsi="Times New Roman" w:cs="Times New Roman"/>
                <w:b/>
                <w:bCs/>
                <w:color w:val="000000"/>
              </w:rPr>
              <w:t>2001 Publications</w:t>
            </w:r>
          </w:p>
          <w:p w:rsidR="00BA7D4C" w:rsidRPr="003E1D1D" w:rsidRDefault="00BA7D4C" w:rsidP="002977F2">
            <w:pPr>
              <w:tabs>
                <w:tab w:val="left" w:pos="426"/>
              </w:tabs>
              <w:spacing w:after="0" w:line="240" w:lineRule="auto"/>
              <w:rPr>
                <w:rFonts w:ascii="Times New Roman" w:eastAsia="Times New Roman" w:hAnsi="Times New Roman" w:cs="Times New Roman"/>
                <w:b/>
                <w:bCs/>
                <w:color w:val="000000"/>
                <w:sz w:val="2"/>
                <w:szCs w:val="2"/>
              </w:rPr>
            </w:pPr>
          </w:p>
        </w:tc>
        <w:tc>
          <w:tcPr>
            <w:tcW w:w="830" w:type="dxa"/>
            <w:gridSpan w:val="2"/>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rPr>
            </w:pPr>
          </w:p>
        </w:tc>
      </w:tr>
      <w:tr w:rsidR="00BA7D4C" w:rsidRPr="00991D65" w:rsidTr="00CF2B84">
        <w:trPr>
          <w:trHeight w:val="567"/>
        </w:trPr>
        <w:tc>
          <w:tcPr>
            <w:tcW w:w="1871"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Individual</w:t>
            </w:r>
          </w:p>
        </w:tc>
        <w:tc>
          <w:tcPr>
            <w:tcW w:w="2172"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
                <w:bCs/>
                <w:color w:val="000000"/>
              </w:rPr>
            </w:pPr>
          </w:p>
        </w:tc>
        <w:tc>
          <w:tcPr>
            <w:tcW w:w="83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Year 1</w:t>
            </w:r>
          </w:p>
        </w:tc>
        <w:tc>
          <w:tcPr>
            <w:tcW w:w="83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Year 2</w:t>
            </w:r>
          </w:p>
        </w:tc>
        <w:tc>
          <w:tcPr>
            <w:tcW w:w="83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Year 3</w:t>
            </w:r>
          </w:p>
        </w:tc>
        <w:tc>
          <w:tcPr>
            <w:tcW w:w="83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Year 4</w:t>
            </w:r>
          </w:p>
        </w:tc>
        <w:tc>
          <w:tcPr>
            <w:tcW w:w="83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Year 5</w:t>
            </w:r>
          </w:p>
        </w:tc>
        <w:tc>
          <w:tcPr>
            <w:tcW w:w="83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Year 6</w:t>
            </w:r>
          </w:p>
        </w:tc>
        <w:tc>
          <w:tcPr>
            <w:tcW w:w="83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Year 7</w:t>
            </w:r>
          </w:p>
        </w:tc>
        <w:tc>
          <w:tcPr>
            <w:tcW w:w="83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Year 8</w:t>
            </w:r>
          </w:p>
        </w:tc>
        <w:tc>
          <w:tcPr>
            <w:tcW w:w="83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Year 9</w:t>
            </w:r>
          </w:p>
        </w:tc>
        <w:tc>
          <w:tcPr>
            <w:tcW w:w="830" w:type="dxa"/>
            <w:tcBorders>
              <w:top w:val="single" w:sz="4" w:space="0" w:color="auto"/>
              <w:left w:val="nil"/>
              <w:bottom w:val="single" w:sz="4" w:space="0" w:color="auto"/>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Year 10</w:t>
            </w:r>
          </w:p>
        </w:tc>
        <w:tc>
          <w:tcPr>
            <w:tcW w:w="830" w:type="dxa"/>
            <w:gridSpan w:val="2"/>
            <w:tcBorders>
              <w:top w:val="single" w:sz="4" w:space="0" w:color="auto"/>
              <w:left w:val="nil"/>
              <w:bottom w:val="single" w:sz="4" w:space="0" w:color="auto"/>
              <w:right w:val="nil"/>
            </w:tcBorders>
            <w:shd w:val="clear" w:color="auto" w:fill="auto"/>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Total Cites C</w:t>
            </w:r>
          </w:p>
        </w:tc>
        <w:tc>
          <w:tcPr>
            <w:tcW w:w="830" w:type="dxa"/>
            <w:gridSpan w:val="2"/>
            <w:tcBorders>
              <w:top w:val="single" w:sz="4" w:space="0" w:color="auto"/>
              <w:left w:val="nil"/>
              <w:bottom w:val="single" w:sz="4" w:space="0" w:color="auto"/>
              <w:right w:val="nil"/>
            </w:tcBorders>
            <w:shd w:val="clear" w:color="auto" w:fill="auto"/>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b/>
                <w:bCs/>
                <w:color w:val="000000"/>
              </w:rPr>
            </w:pPr>
            <w:r w:rsidRPr="003E1D1D">
              <w:rPr>
                <w:rFonts w:ascii="Times New Roman" w:eastAsia="Times New Roman" w:hAnsi="Times New Roman" w:cs="Times New Roman"/>
                <w:b/>
                <w:bCs/>
                <w:color w:val="000000"/>
              </w:rPr>
              <w:t>PV C r=0.1</w:t>
            </w: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McCann (</w:t>
            </w:r>
            <w:r w:rsidRPr="003E1D1D">
              <w:rPr>
                <w:rFonts w:ascii="Times New Roman" w:eastAsia="Times New Roman" w:hAnsi="Times New Roman" w:cs="Times New Roman"/>
                <w:bCs/>
                <w:i/>
                <w:iCs/>
                <w:color w:val="000000"/>
                <w:sz w:val="21"/>
                <w:szCs w:val="21"/>
              </w:rPr>
              <w:t>Mc</w:t>
            </w:r>
            <w:r w:rsidRPr="003E1D1D">
              <w:rPr>
                <w:rFonts w:ascii="Times New Roman" w:eastAsia="Times New Roman" w:hAnsi="Times New Roman" w:cs="Times New Roman"/>
                <w:bCs/>
                <w:color w:val="000000"/>
                <w:sz w:val="21"/>
                <w:szCs w:val="21"/>
              </w:rPr>
              <w:t>)</w:t>
            </w: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 xml:space="preserve"> % Cites </w:t>
            </w:r>
            <w:r w:rsidRPr="003E1D1D">
              <w:rPr>
                <w:rFonts w:ascii="Times New Roman" w:eastAsia="Times New Roman" w:hAnsi="Times New Roman" w:cs="Times New Roman"/>
                <w:bCs/>
                <w:i/>
                <w:iCs/>
                <w:color w:val="000000"/>
                <w:sz w:val="21"/>
                <w:szCs w:val="21"/>
              </w:rPr>
              <w:t xml:space="preserve"> f</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0.53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0.53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4.79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7.45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16.49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10.11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18.62</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11.70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14.36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15.43</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188.00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106.00</w:t>
            </w: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i/>
                <w:iCs/>
                <w:color w:val="000000"/>
                <w:sz w:val="21"/>
                <w:szCs w:val="21"/>
              </w:rPr>
              <w:t xml:space="preserve"> </w:t>
            </w:r>
            <w:r w:rsidRPr="003E1D1D">
              <w:rPr>
                <w:rFonts w:ascii="Times New Roman" w:eastAsia="Times New Roman" w:hAnsi="Times New Roman" w:cs="Times New Roman"/>
                <w:bCs/>
                <w:color w:val="000000"/>
                <w:sz w:val="21"/>
                <w:szCs w:val="21"/>
              </w:rPr>
              <w:t>Cum. % Cites</w:t>
            </w:r>
            <w:r w:rsidRPr="003E1D1D">
              <w:rPr>
                <w:rFonts w:ascii="Times New Roman" w:eastAsia="Times New Roman" w:hAnsi="Times New Roman" w:cs="Times New Roman"/>
                <w:bCs/>
                <w:i/>
                <w:iCs/>
                <w:color w:val="000000"/>
                <w:sz w:val="21"/>
                <w:szCs w:val="21"/>
              </w:rPr>
              <w:t xml:space="preserve"> </w:t>
            </w:r>
            <w:r w:rsidRPr="003E1D1D">
              <w:rPr>
                <w:rFonts w:ascii="Times New Roman" w:eastAsia="Times New Roman" w:hAnsi="Times New Roman" w:cs="Times New Roman"/>
                <w:bCs/>
                <w:color w:val="000000"/>
                <w:sz w:val="21"/>
                <w:szCs w:val="21"/>
              </w:rPr>
              <w:t>F</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0.0053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0.0106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0.0585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0.1330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0.2979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0.3989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0.5851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0.7021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0.8457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1.0000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 xml:space="preserve">Sum Cum. % Cites </w:t>
            </w:r>
            <w:r w:rsidRPr="003E1D1D">
              <w:rPr>
                <w:rFonts w:ascii="Times New Roman" w:eastAsia="Times New Roman" w:hAnsi="Times New Roman" w:cs="Times New Roman"/>
                <w:bCs/>
                <w:i/>
                <w:iCs/>
                <w:color w:val="000000"/>
                <w:sz w:val="21"/>
                <w:szCs w:val="21"/>
              </w:rPr>
              <w:t xml:space="preserve"> ∑F</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0.0053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0.0160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0.0745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0.2074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0.5053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0.9043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1.4894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2.1915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3.0372</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4.0372</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roofErr w:type="spellStart"/>
            <w:r w:rsidRPr="003E1D1D">
              <w:rPr>
                <w:rFonts w:ascii="Times New Roman" w:eastAsia="Times New Roman" w:hAnsi="Times New Roman" w:cs="Times New Roman"/>
                <w:bCs/>
                <w:color w:val="000000"/>
                <w:sz w:val="21"/>
                <w:szCs w:val="21"/>
              </w:rPr>
              <w:t>Sul</w:t>
            </w:r>
            <w:proofErr w:type="spellEnd"/>
            <w:r w:rsidRPr="003E1D1D">
              <w:rPr>
                <w:rFonts w:ascii="Times New Roman" w:eastAsia="Times New Roman" w:hAnsi="Times New Roman" w:cs="Times New Roman"/>
                <w:bCs/>
                <w:color w:val="000000"/>
                <w:sz w:val="21"/>
                <w:szCs w:val="21"/>
              </w:rPr>
              <w:t xml:space="preserve"> (</w:t>
            </w:r>
            <w:r w:rsidRPr="003E1D1D">
              <w:rPr>
                <w:rFonts w:ascii="Times New Roman" w:eastAsia="Times New Roman" w:hAnsi="Times New Roman" w:cs="Times New Roman"/>
                <w:bCs/>
                <w:i/>
                <w:iCs/>
                <w:color w:val="000000"/>
                <w:sz w:val="21"/>
                <w:szCs w:val="21"/>
              </w:rPr>
              <w:t>Su</w:t>
            </w:r>
            <w:r w:rsidRPr="003E1D1D">
              <w:rPr>
                <w:rFonts w:ascii="Times New Roman" w:eastAsia="Times New Roman" w:hAnsi="Times New Roman" w:cs="Times New Roman"/>
                <w:bCs/>
                <w:color w:val="000000"/>
                <w:sz w:val="21"/>
                <w:szCs w:val="21"/>
              </w:rPr>
              <w:t>)</w:t>
            </w: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 xml:space="preserve">% Cites </w:t>
            </w:r>
            <w:r w:rsidRPr="003E1D1D">
              <w:rPr>
                <w:rFonts w:ascii="Times New Roman" w:eastAsia="Times New Roman" w:hAnsi="Times New Roman" w:cs="Times New Roman"/>
                <w:bCs/>
                <w:i/>
                <w:iCs/>
                <w:color w:val="000000"/>
                <w:sz w:val="21"/>
                <w:szCs w:val="21"/>
              </w:rPr>
              <w:t>g</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3.08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12.31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13.85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9.23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7.69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9.23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7.69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16.92</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20.00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65.00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38.09</w:t>
            </w: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Cum. % Cites</w:t>
            </w:r>
            <w:r w:rsidRPr="003E1D1D">
              <w:rPr>
                <w:rFonts w:ascii="Times New Roman" w:eastAsia="Times New Roman" w:hAnsi="Times New Roman" w:cs="Times New Roman"/>
                <w:bCs/>
                <w:i/>
                <w:iCs/>
                <w:color w:val="000000"/>
                <w:sz w:val="21"/>
                <w:szCs w:val="21"/>
              </w:rPr>
              <w:t xml:space="preserve"> G</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0.0308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0.1538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0.2923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0.3846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0.4615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0.5538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0.6308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0.8000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1.0000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 xml:space="preserve">Sum Cum. % Cites </w:t>
            </w:r>
            <w:r w:rsidRPr="003E1D1D">
              <w:rPr>
                <w:rFonts w:ascii="Times New Roman" w:eastAsia="Times New Roman" w:hAnsi="Times New Roman" w:cs="Times New Roman"/>
                <w:bCs/>
                <w:i/>
                <w:iCs/>
                <w:color w:val="000000"/>
                <w:sz w:val="21"/>
                <w:szCs w:val="21"/>
              </w:rPr>
              <w:t>∑G</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0.0308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0.1846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0.4769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0.8615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1.3231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1.8769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2.5077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3.3077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4.3077</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McDermott (</w:t>
            </w:r>
            <w:proofErr w:type="spellStart"/>
            <w:r w:rsidRPr="003E1D1D">
              <w:rPr>
                <w:rFonts w:ascii="Times New Roman" w:eastAsia="Times New Roman" w:hAnsi="Times New Roman" w:cs="Times New Roman"/>
                <w:bCs/>
                <w:i/>
                <w:iCs/>
                <w:color w:val="000000"/>
                <w:sz w:val="21"/>
                <w:szCs w:val="21"/>
              </w:rPr>
              <w:t>McD</w:t>
            </w:r>
            <w:proofErr w:type="spellEnd"/>
            <w:r w:rsidRPr="003E1D1D">
              <w:rPr>
                <w:rFonts w:ascii="Times New Roman" w:eastAsia="Times New Roman" w:hAnsi="Times New Roman" w:cs="Times New Roman"/>
                <w:bCs/>
                <w:color w:val="000000"/>
                <w:sz w:val="21"/>
                <w:szCs w:val="21"/>
              </w:rPr>
              <w:t>)</w:t>
            </w: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 xml:space="preserve"> % Cites </w:t>
            </w:r>
            <w:r w:rsidRPr="003E1D1D">
              <w:rPr>
                <w:rFonts w:ascii="Times New Roman" w:eastAsia="Times New Roman" w:hAnsi="Times New Roman" w:cs="Times New Roman"/>
                <w:bCs/>
                <w:i/>
                <w:iCs/>
                <w:color w:val="000000"/>
                <w:sz w:val="21"/>
                <w:szCs w:val="21"/>
              </w:rPr>
              <w:t>h</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2.33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20.93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9.30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9.30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9.30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23.26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9.30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16.28</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43.00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24.40</w:t>
            </w: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Cum. % Cites</w:t>
            </w:r>
            <w:r w:rsidRPr="003E1D1D">
              <w:rPr>
                <w:rFonts w:ascii="Times New Roman" w:eastAsia="Times New Roman" w:hAnsi="Times New Roman" w:cs="Times New Roman"/>
                <w:bCs/>
                <w:i/>
                <w:iCs/>
                <w:color w:val="000000"/>
                <w:sz w:val="21"/>
                <w:szCs w:val="21"/>
              </w:rPr>
              <w:t xml:space="preserve"> H</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0.0233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0.2326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0.3256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0.4186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0.5116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0.7442</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0.8372</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1.0000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Sum Cum. % Cites</w:t>
            </w:r>
            <w:r w:rsidRPr="003E1D1D">
              <w:rPr>
                <w:rFonts w:ascii="Times New Roman" w:eastAsia="Times New Roman" w:hAnsi="Times New Roman" w:cs="Times New Roman"/>
                <w:bCs/>
                <w:i/>
                <w:iCs/>
                <w:color w:val="000000"/>
                <w:sz w:val="21"/>
                <w:szCs w:val="21"/>
              </w:rPr>
              <w:t xml:space="preserve"> ∑H</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0.0233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0.2558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0.5814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1.5116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2.2558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3.0930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4.0930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Gibson (</w:t>
            </w:r>
            <w:proofErr w:type="spellStart"/>
            <w:r w:rsidRPr="003E1D1D">
              <w:rPr>
                <w:rFonts w:ascii="Times New Roman" w:eastAsia="Times New Roman" w:hAnsi="Times New Roman" w:cs="Times New Roman"/>
                <w:bCs/>
                <w:i/>
                <w:iCs/>
                <w:color w:val="000000"/>
                <w:sz w:val="21"/>
                <w:szCs w:val="21"/>
              </w:rPr>
              <w:t>Gi</w:t>
            </w:r>
            <w:proofErr w:type="spellEnd"/>
            <w:r w:rsidRPr="003E1D1D">
              <w:rPr>
                <w:rFonts w:ascii="Times New Roman" w:eastAsia="Times New Roman" w:hAnsi="Times New Roman" w:cs="Times New Roman"/>
                <w:bCs/>
                <w:color w:val="000000"/>
                <w:sz w:val="21"/>
                <w:szCs w:val="21"/>
              </w:rPr>
              <w:t>)</w:t>
            </w: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 xml:space="preserve">% Cites </w:t>
            </w:r>
            <w:r w:rsidRPr="003E1D1D">
              <w:rPr>
                <w:rFonts w:ascii="Times New Roman" w:eastAsia="Times New Roman" w:hAnsi="Times New Roman" w:cs="Times New Roman"/>
                <w:bCs/>
                <w:i/>
                <w:iCs/>
                <w:color w:val="000000"/>
                <w:sz w:val="21"/>
                <w:szCs w:val="21"/>
              </w:rPr>
              <w:t>j</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2.63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2.63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7.89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15.79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7.89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2.63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10.53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21.05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13.16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15.79</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38.0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22.28</w:t>
            </w: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 xml:space="preserve">Cum. % Cites </w:t>
            </w:r>
            <w:r w:rsidRPr="003E1D1D">
              <w:rPr>
                <w:rFonts w:ascii="Times New Roman" w:eastAsia="Times New Roman" w:hAnsi="Times New Roman" w:cs="Times New Roman"/>
                <w:bCs/>
                <w:i/>
                <w:iCs/>
                <w:color w:val="000000"/>
                <w:sz w:val="21"/>
                <w:szCs w:val="21"/>
              </w:rPr>
              <w:t>J</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0.0263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0.0526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0.1316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0.2895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0.3684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0.3947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0.5000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0.7105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0.8421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1.0000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 xml:space="preserve">Sum Cum. % Cites </w:t>
            </w:r>
            <w:r w:rsidRPr="003E1D1D">
              <w:rPr>
                <w:rFonts w:ascii="Times New Roman" w:eastAsia="Times New Roman" w:hAnsi="Times New Roman" w:cs="Times New Roman"/>
                <w:bCs/>
                <w:i/>
                <w:iCs/>
                <w:color w:val="000000"/>
                <w:sz w:val="21"/>
                <w:szCs w:val="21"/>
              </w:rPr>
              <w:t>∑J</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0.0263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0.0789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0.2105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0.5000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0.8684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1.2632</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1.7632</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2.4737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3.3158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4.3158</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roofErr w:type="spellStart"/>
            <w:r w:rsidRPr="003E1D1D">
              <w:rPr>
                <w:rFonts w:ascii="Times New Roman" w:eastAsia="Times New Roman" w:hAnsi="Times New Roman" w:cs="Times New Roman"/>
                <w:bCs/>
                <w:color w:val="000000"/>
                <w:sz w:val="21"/>
                <w:szCs w:val="21"/>
              </w:rPr>
              <w:t>Hyslop</w:t>
            </w:r>
            <w:proofErr w:type="spellEnd"/>
            <w:r w:rsidRPr="003E1D1D">
              <w:rPr>
                <w:rFonts w:ascii="Times New Roman" w:eastAsia="Times New Roman" w:hAnsi="Times New Roman" w:cs="Times New Roman"/>
                <w:bCs/>
                <w:color w:val="000000"/>
                <w:sz w:val="21"/>
                <w:szCs w:val="21"/>
              </w:rPr>
              <w:t xml:space="preserve"> (</w:t>
            </w:r>
            <w:proofErr w:type="spellStart"/>
            <w:r w:rsidRPr="003E1D1D">
              <w:rPr>
                <w:rFonts w:ascii="Times New Roman" w:eastAsia="Times New Roman" w:hAnsi="Times New Roman" w:cs="Times New Roman"/>
                <w:bCs/>
                <w:i/>
                <w:iCs/>
                <w:color w:val="000000"/>
                <w:sz w:val="21"/>
                <w:szCs w:val="21"/>
              </w:rPr>
              <w:t>Hy</w:t>
            </w:r>
            <w:proofErr w:type="spellEnd"/>
            <w:r w:rsidRPr="003E1D1D">
              <w:rPr>
                <w:rFonts w:ascii="Times New Roman" w:eastAsia="Times New Roman" w:hAnsi="Times New Roman" w:cs="Times New Roman"/>
                <w:bCs/>
                <w:color w:val="000000"/>
                <w:sz w:val="21"/>
                <w:szCs w:val="21"/>
              </w:rPr>
              <w:t>)</w:t>
            </w: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 xml:space="preserve"> % Cites </w:t>
            </w:r>
            <w:r w:rsidRPr="003E1D1D">
              <w:rPr>
                <w:rFonts w:ascii="Times New Roman" w:eastAsia="Times New Roman" w:hAnsi="Times New Roman" w:cs="Times New Roman"/>
                <w:bCs/>
                <w:i/>
                <w:iCs/>
                <w:color w:val="000000"/>
                <w:sz w:val="21"/>
                <w:szCs w:val="21"/>
              </w:rPr>
              <w:t>k</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2.94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2.94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5.88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14.71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11.76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14.71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14.71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8.82</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8.82</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14.71</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34.0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20.57</w:t>
            </w: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Cum. % Cites</w:t>
            </w:r>
            <w:r w:rsidRPr="003E1D1D">
              <w:rPr>
                <w:rFonts w:ascii="Times New Roman" w:eastAsia="Times New Roman" w:hAnsi="Times New Roman" w:cs="Times New Roman"/>
                <w:bCs/>
                <w:i/>
                <w:iCs/>
                <w:color w:val="000000"/>
                <w:sz w:val="21"/>
                <w:szCs w:val="21"/>
              </w:rPr>
              <w:t xml:space="preserve"> K</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0.0294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0.0588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0.1176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0.2647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0.3824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0.5294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0.6765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0.7647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0.8529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1.0000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Sum Cum. % Cites</w:t>
            </w:r>
            <w:r w:rsidRPr="003E1D1D">
              <w:rPr>
                <w:rFonts w:ascii="Times New Roman" w:eastAsia="Times New Roman" w:hAnsi="Times New Roman" w:cs="Times New Roman"/>
                <w:bCs/>
                <w:i/>
                <w:iCs/>
                <w:color w:val="000000"/>
                <w:sz w:val="21"/>
                <w:szCs w:val="21"/>
              </w:rPr>
              <w:t xml:space="preserve"> ∑K</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0.0294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0.0882</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0.2059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0.4706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0.8529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1.3824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2.0588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2.8235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3.6765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4.6765</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Holmes (</w:t>
            </w:r>
            <w:proofErr w:type="spellStart"/>
            <w:r w:rsidRPr="003E1D1D">
              <w:rPr>
                <w:rFonts w:ascii="Times New Roman" w:eastAsia="Times New Roman" w:hAnsi="Times New Roman" w:cs="Times New Roman"/>
                <w:bCs/>
                <w:i/>
                <w:iCs/>
                <w:color w:val="000000"/>
                <w:sz w:val="21"/>
                <w:szCs w:val="21"/>
              </w:rPr>
              <w:t>Ho</w:t>
            </w:r>
            <w:proofErr w:type="spellEnd"/>
            <w:r w:rsidRPr="003E1D1D">
              <w:rPr>
                <w:rFonts w:ascii="Times New Roman" w:eastAsia="Times New Roman" w:hAnsi="Times New Roman" w:cs="Times New Roman"/>
                <w:bCs/>
                <w:color w:val="000000"/>
                <w:sz w:val="21"/>
                <w:szCs w:val="21"/>
              </w:rPr>
              <w:t>)</w:t>
            </w: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 Cites</w:t>
            </w:r>
            <w:r w:rsidRPr="003E1D1D">
              <w:rPr>
                <w:rFonts w:ascii="Times New Roman" w:eastAsia="Times New Roman" w:hAnsi="Times New Roman" w:cs="Times New Roman"/>
                <w:bCs/>
                <w:i/>
                <w:iCs/>
                <w:color w:val="000000"/>
                <w:sz w:val="21"/>
                <w:szCs w:val="21"/>
              </w:rPr>
              <w:t xml:space="preserve"> m</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3.70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7.41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11.11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14.81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3.70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3.70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29.63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25.93</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27.00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14.22</w:t>
            </w: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 xml:space="preserve">Cum. % Cites </w:t>
            </w:r>
            <w:r w:rsidRPr="003E1D1D">
              <w:rPr>
                <w:rFonts w:ascii="Times New Roman" w:eastAsia="Times New Roman" w:hAnsi="Times New Roman" w:cs="Times New Roman"/>
                <w:bCs/>
                <w:i/>
                <w:iCs/>
                <w:color w:val="000000"/>
                <w:sz w:val="21"/>
                <w:szCs w:val="21"/>
              </w:rPr>
              <w:t>M</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0.0370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0.1111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0.2222</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0.3704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0.4074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0.4444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0.7407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1.0000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Sum Cum. % Cites</w:t>
            </w:r>
            <w:r w:rsidRPr="003E1D1D">
              <w:rPr>
                <w:rFonts w:ascii="Times New Roman" w:eastAsia="Times New Roman" w:hAnsi="Times New Roman" w:cs="Times New Roman"/>
                <w:bCs/>
                <w:i/>
                <w:iCs/>
                <w:color w:val="000000"/>
                <w:sz w:val="21"/>
                <w:szCs w:val="21"/>
              </w:rPr>
              <w:t xml:space="preserve"> ∑M</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0.0370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0.1481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0.3704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0.7407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1.1481</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1.5926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2.3333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3.3333</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Fielding (</w:t>
            </w:r>
            <w:r w:rsidRPr="003E1D1D">
              <w:rPr>
                <w:rFonts w:ascii="Times New Roman" w:eastAsia="Times New Roman" w:hAnsi="Times New Roman" w:cs="Times New Roman"/>
                <w:bCs/>
                <w:i/>
                <w:iCs/>
                <w:color w:val="000000"/>
                <w:sz w:val="21"/>
                <w:szCs w:val="21"/>
              </w:rPr>
              <w:t>Fi</w:t>
            </w:r>
            <w:r w:rsidRPr="003E1D1D">
              <w:rPr>
                <w:rFonts w:ascii="Times New Roman" w:eastAsia="Times New Roman" w:hAnsi="Times New Roman" w:cs="Times New Roman"/>
                <w:bCs/>
                <w:color w:val="000000"/>
                <w:sz w:val="21"/>
                <w:szCs w:val="21"/>
              </w:rPr>
              <w:t>)</w:t>
            </w: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 xml:space="preserve"> % Cites</w:t>
            </w:r>
            <w:r w:rsidRPr="003E1D1D">
              <w:rPr>
                <w:rFonts w:ascii="Times New Roman" w:eastAsia="Times New Roman" w:hAnsi="Times New Roman" w:cs="Times New Roman"/>
                <w:bCs/>
                <w:i/>
                <w:iCs/>
                <w:color w:val="000000"/>
                <w:sz w:val="21"/>
                <w:szCs w:val="21"/>
              </w:rPr>
              <w:t xml:space="preserve"> n</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8.70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13.04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8.70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4.35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8.70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17.39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17.39</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21.74</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23.00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12.72</w:t>
            </w: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 xml:space="preserve">Cum. % Cites </w:t>
            </w:r>
            <w:r w:rsidRPr="003E1D1D">
              <w:rPr>
                <w:rFonts w:ascii="Times New Roman" w:eastAsia="Times New Roman" w:hAnsi="Times New Roman" w:cs="Times New Roman"/>
                <w:bCs/>
                <w:i/>
                <w:iCs/>
                <w:color w:val="000000"/>
                <w:sz w:val="21"/>
                <w:szCs w:val="21"/>
              </w:rPr>
              <w:t>N</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0.0870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0.2174</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0.3043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0.3478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0.4348</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0.6087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0.7826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1.0000</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i/>
                <w:iCs/>
                <w:color w:val="000000"/>
                <w:sz w:val="21"/>
                <w:szCs w:val="21"/>
              </w:rPr>
            </w:pPr>
            <w:r w:rsidRPr="003E1D1D">
              <w:rPr>
                <w:rFonts w:ascii="Times New Roman" w:eastAsia="Times New Roman" w:hAnsi="Times New Roman" w:cs="Times New Roman"/>
                <w:bCs/>
                <w:color w:val="000000"/>
                <w:sz w:val="21"/>
                <w:szCs w:val="21"/>
              </w:rPr>
              <w:t>Sum Cum. % Cites</w:t>
            </w:r>
            <w:r w:rsidRPr="003E1D1D">
              <w:rPr>
                <w:rFonts w:ascii="Times New Roman" w:eastAsia="Times New Roman" w:hAnsi="Times New Roman" w:cs="Times New Roman"/>
                <w:bCs/>
                <w:i/>
                <w:iCs/>
                <w:color w:val="000000"/>
                <w:sz w:val="21"/>
                <w:szCs w:val="21"/>
              </w:rPr>
              <w:t xml:space="preserve"> ∑N</w:t>
            </w:r>
          </w:p>
        </w:tc>
        <w:tc>
          <w:tcPr>
            <w:tcW w:w="830" w:type="dxa"/>
            <w:tcBorders>
              <w:top w:val="nil"/>
              <w:left w:val="nil"/>
              <w:bottom w:val="nil"/>
              <w:right w:val="nil"/>
            </w:tcBorders>
            <w:shd w:val="clear" w:color="auto" w:fill="auto"/>
            <w:noWrap/>
            <w:vAlign w:val="bottom"/>
            <w:hideMark/>
          </w:tcPr>
          <w:p w:rsidR="00BA7D4C" w:rsidRPr="003E1D1D" w:rsidRDefault="00BA7D4C" w:rsidP="00976756">
            <w:pPr>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0.0870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0.3043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0.6087</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0.9565</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1.3913</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2.0000</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2.7826</w:t>
            </w:r>
          </w:p>
        </w:tc>
        <w:tc>
          <w:tcPr>
            <w:tcW w:w="830" w:type="dxa"/>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3.7826</w:t>
            </w: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bottom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2172" w:type="dxa"/>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bCs/>
                <w:color w:val="000000"/>
                <w:sz w:val="21"/>
                <w:szCs w:val="21"/>
              </w:rPr>
            </w:pPr>
          </w:p>
        </w:tc>
        <w:tc>
          <w:tcPr>
            <w:tcW w:w="830" w:type="dxa"/>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c>
          <w:tcPr>
            <w:tcW w:w="830" w:type="dxa"/>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c>
          <w:tcPr>
            <w:tcW w:w="830" w:type="dxa"/>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c>
          <w:tcPr>
            <w:tcW w:w="830" w:type="dxa"/>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c>
          <w:tcPr>
            <w:tcW w:w="830" w:type="dxa"/>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c>
          <w:tcPr>
            <w:tcW w:w="830" w:type="dxa"/>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c>
          <w:tcPr>
            <w:tcW w:w="830" w:type="dxa"/>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c>
          <w:tcPr>
            <w:tcW w:w="830" w:type="dxa"/>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c>
          <w:tcPr>
            <w:tcW w:w="830" w:type="dxa"/>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c>
          <w:tcPr>
            <w:tcW w:w="830" w:type="dxa"/>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color w:val="000000"/>
                <w:sz w:val="21"/>
                <w:szCs w:val="21"/>
              </w:rPr>
            </w:pPr>
          </w:p>
        </w:tc>
        <w:tc>
          <w:tcPr>
            <w:tcW w:w="830" w:type="dxa"/>
            <w:gridSpan w:val="2"/>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jc w:val="center"/>
              <w:rPr>
                <w:rFonts w:ascii="Times New Roman" w:eastAsia="Times New Roman" w:hAnsi="Times New Roman" w:cs="Times New Roman"/>
                <w:sz w:val="21"/>
                <w:szCs w:val="21"/>
              </w:rPr>
            </w:pPr>
          </w:p>
        </w:tc>
        <w:tc>
          <w:tcPr>
            <w:tcW w:w="830" w:type="dxa"/>
            <w:gridSpan w:val="2"/>
            <w:tcBorders>
              <w:top w:val="nil"/>
              <w:left w:val="nil"/>
              <w:right w:val="nil"/>
            </w:tcBorders>
            <w:shd w:val="clear" w:color="auto" w:fill="auto"/>
            <w:noWrap/>
            <w:vAlign w:val="bottom"/>
            <w:hideMark/>
          </w:tcPr>
          <w:p w:rsidR="00BA7D4C" w:rsidRPr="003E1D1D" w:rsidRDefault="00BA7D4C" w:rsidP="002977F2">
            <w:pPr>
              <w:tabs>
                <w:tab w:val="left" w:pos="426"/>
              </w:tabs>
              <w:spacing w:after="0" w:line="240" w:lineRule="auto"/>
              <w:rPr>
                <w:rFonts w:ascii="Times New Roman" w:eastAsia="Times New Roman" w:hAnsi="Times New Roman" w:cs="Times New Roman"/>
                <w:color w:val="000000"/>
                <w:sz w:val="21"/>
                <w:szCs w:val="21"/>
              </w:rPr>
            </w:pPr>
          </w:p>
        </w:tc>
      </w:tr>
      <w:tr w:rsidR="00BA7D4C" w:rsidRPr="00991D65" w:rsidTr="00CF2B84">
        <w:trPr>
          <w:trHeight w:val="300"/>
        </w:trPr>
        <w:tc>
          <w:tcPr>
            <w:tcW w:w="1871" w:type="dxa"/>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Average % Cites</w:t>
            </w:r>
          </w:p>
        </w:tc>
        <w:tc>
          <w:tcPr>
            <w:tcW w:w="2172" w:type="dxa"/>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rPr>
                <w:rFonts w:ascii="Times New Roman" w:eastAsia="Times New Roman" w:hAnsi="Times New Roman" w:cs="Times New Roman"/>
                <w:bCs/>
                <w:color w:val="000000"/>
                <w:sz w:val="21"/>
                <w:szCs w:val="21"/>
              </w:rPr>
            </w:pPr>
            <w:r w:rsidRPr="003E1D1D">
              <w:rPr>
                <w:rFonts w:ascii="Times New Roman" w:eastAsia="Times New Roman" w:hAnsi="Times New Roman" w:cs="Times New Roman"/>
                <w:bCs/>
                <w:color w:val="000000"/>
                <w:sz w:val="21"/>
                <w:szCs w:val="21"/>
              </w:rPr>
              <w:t> </w:t>
            </w:r>
          </w:p>
        </w:tc>
        <w:tc>
          <w:tcPr>
            <w:tcW w:w="830" w:type="dxa"/>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0.87</w:t>
            </w:r>
          </w:p>
        </w:tc>
        <w:tc>
          <w:tcPr>
            <w:tcW w:w="830" w:type="dxa"/>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1.31</w:t>
            </w:r>
          </w:p>
        </w:tc>
        <w:tc>
          <w:tcPr>
            <w:tcW w:w="830" w:type="dxa"/>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6.51</w:t>
            </w:r>
          </w:p>
        </w:tc>
        <w:tc>
          <w:tcPr>
            <w:tcW w:w="830" w:type="dxa"/>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13.31</w:t>
            </w:r>
          </w:p>
        </w:tc>
        <w:tc>
          <w:tcPr>
            <w:tcW w:w="830" w:type="dxa"/>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10.64</w:t>
            </w:r>
          </w:p>
        </w:tc>
        <w:tc>
          <w:tcPr>
            <w:tcW w:w="830" w:type="dxa"/>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9.09</w:t>
            </w:r>
          </w:p>
        </w:tc>
        <w:tc>
          <w:tcPr>
            <w:tcW w:w="830" w:type="dxa"/>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10.68</w:t>
            </w:r>
          </w:p>
        </w:tc>
        <w:tc>
          <w:tcPr>
            <w:tcW w:w="830" w:type="dxa"/>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13.37</w:t>
            </w:r>
          </w:p>
        </w:tc>
        <w:tc>
          <w:tcPr>
            <w:tcW w:w="830" w:type="dxa"/>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15.66</w:t>
            </w:r>
          </w:p>
        </w:tc>
        <w:tc>
          <w:tcPr>
            <w:tcW w:w="830" w:type="dxa"/>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18.55</w:t>
            </w:r>
          </w:p>
        </w:tc>
        <w:tc>
          <w:tcPr>
            <w:tcW w:w="830" w:type="dxa"/>
            <w:gridSpan w:val="2"/>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jc w:val="center"/>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 </w:t>
            </w:r>
          </w:p>
        </w:tc>
        <w:tc>
          <w:tcPr>
            <w:tcW w:w="830" w:type="dxa"/>
            <w:gridSpan w:val="2"/>
            <w:tcBorders>
              <w:top w:val="nil"/>
              <w:left w:val="nil"/>
              <w:bottom w:val="single" w:sz="4" w:space="0" w:color="auto"/>
              <w:right w:val="nil"/>
            </w:tcBorders>
            <w:shd w:val="clear" w:color="auto" w:fill="auto"/>
            <w:noWrap/>
            <w:vAlign w:val="bottom"/>
          </w:tcPr>
          <w:p w:rsidR="00BA7D4C" w:rsidRPr="003E1D1D" w:rsidRDefault="00BA7D4C" w:rsidP="00976756">
            <w:pPr>
              <w:tabs>
                <w:tab w:val="left" w:pos="426"/>
              </w:tabs>
              <w:spacing w:after="60" w:line="240" w:lineRule="auto"/>
              <w:rPr>
                <w:rFonts w:ascii="Times New Roman" w:eastAsia="Times New Roman" w:hAnsi="Times New Roman" w:cs="Times New Roman"/>
                <w:color w:val="000000"/>
                <w:sz w:val="21"/>
                <w:szCs w:val="21"/>
              </w:rPr>
            </w:pPr>
            <w:r w:rsidRPr="003E1D1D">
              <w:rPr>
                <w:rFonts w:ascii="Times New Roman" w:eastAsia="Times New Roman" w:hAnsi="Times New Roman" w:cs="Times New Roman"/>
                <w:color w:val="000000"/>
                <w:sz w:val="21"/>
                <w:szCs w:val="21"/>
              </w:rPr>
              <w:t> </w:t>
            </w:r>
          </w:p>
        </w:tc>
      </w:tr>
    </w:tbl>
    <w:p w:rsidR="00BA7D4C" w:rsidRDefault="00BA7D4C" w:rsidP="002977F2">
      <w:pPr>
        <w:tabs>
          <w:tab w:val="left" w:pos="426"/>
        </w:tabs>
        <w:spacing w:after="0"/>
        <w:rPr>
          <w:rFonts w:asciiTheme="majorBidi" w:hAnsiTheme="majorBidi" w:cstheme="majorBidi"/>
          <w:sz w:val="24"/>
          <w:szCs w:val="24"/>
        </w:rPr>
        <w:sectPr w:rsidR="00BA7D4C" w:rsidSect="00BA7D4C">
          <w:pgSz w:w="16838" w:h="11906" w:orient="landscape"/>
          <w:pgMar w:top="1440" w:right="1440" w:bottom="1440" w:left="1440" w:header="708" w:footer="708" w:gutter="0"/>
          <w:cols w:space="708"/>
          <w:docGrid w:linePitch="360"/>
        </w:sectPr>
      </w:pPr>
    </w:p>
    <w:p w:rsidR="00721A48" w:rsidRDefault="00B04C59" w:rsidP="00B04C59">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lastRenderedPageBreak/>
        <w:tab/>
      </w:r>
      <w:r w:rsidR="00DE457C" w:rsidRPr="008B1B4E">
        <w:rPr>
          <w:rFonts w:asciiTheme="majorBidi" w:hAnsiTheme="majorBidi" w:cstheme="majorBidi"/>
          <w:sz w:val="24"/>
          <w:szCs w:val="24"/>
        </w:rPr>
        <w:t xml:space="preserve">For any delay function </w:t>
      </w:r>
      <w:proofErr w:type="gramStart"/>
      <w:r w:rsidR="00DE457C" w:rsidRPr="008B1B4E">
        <w:rPr>
          <w:rFonts w:asciiTheme="majorBidi" w:hAnsiTheme="majorBidi" w:cstheme="majorBidi"/>
          <w:sz w:val="24"/>
          <w:szCs w:val="24"/>
        </w:rPr>
        <w:t xml:space="preserve">with </w:t>
      </w:r>
      <w:proofErr w:type="gramEnd"/>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&gt;0</m:t>
        </m:r>
      </m:oMath>
      <w:r w:rsidR="00DE457C" w:rsidRPr="008B1B4E">
        <w:rPr>
          <w:rFonts w:asciiTheme="majorBidi" w:hAnsiTheme="majorBidi" w:cstheme="majorBidi"/>
          <w:sz w:val="24"/>
          <w:szCs w:val="24"/>
        </w:rPr>
        <w:t xml:space="preserve">, the cost of the delay in the uptake of knowledge is unambiguously greater for: </w:t>
      </w:r>
      <w:r w:rsidR="00067D42" w:rsidRPr="008B1B4E">
        <w:rPr>
          <w:rFonts w:asciiTheme="majorBidi" w:hAnsiTheme="majorBidi" w:cstheme="majorBidi"/>
          <w:i/>
          <w:iCs/>
          <w:sz w:val="24"/>
          <w:szCs w:val="24"/>
        </w:rPr>
        <w:t>Mc</w:t>
      </w:r>
      <w:r w:rsidR="00067D42" w:rsidRPr="008B1B4E">
        <w:rPr>
          <w:rFonts w:asciiTheme="majorBidi" w:hAnsiTheme="majorBidi" w:cstheme="majorBidi"/>
          <w:sz w:val="24"/>
          <w:szCs w:val="24"/>
        </w:rPr>
        <w:t xml:space="preserve"> compared with </w:t>
      </w:r>
      <w:proofErr w:type="spellStart"/>
      <w:r w:rsidR="00067D42" w:rsidRPr="008B1B4E">
        <w:rPr>
          <w:rFonts w:asciiTheme="majorBidi" w:hAnsiTheme="majorBidi" w:cstheme="majorBidi"/>
          <w:i/>
          <w:iCs/>
          <w:sz w:val="24"/>
          <w:szCs w:val="24"/>
        </w:rPr>
        <w:t>Hy</w:t>
      </w:r>
      <w:proofErr w:type="spellEnd"/>
      <w:r w:rsidR="00067D42" w:rsidRPr="008B1B4E">
        <w:rPr>
          <w:rFonts w:asciiTheme="majorBidi" w:hAnsiTheme="majorBidi" w:cstheme="majorBidi"/>
          <w:sz w:val="24"/>
          <w:szCs w:val="24"/>
        </w:rPr>
        <w:t xml:space="preserve">, </w:t>
      </w:r>
      <w:proofErr w:type="spellStart"/>
      <w:r w:rsidR="00067D42" w:rsidRPr="008B1B4E">
        <w:rPr>
          <w:rFonts w:asciiTheme="majorBidi" w:hAnsiTheme="majorBidi" w:cstheme="majorBidi"/>
          <w:i/>
          <w:iCs/>
          <w:sz w:val="24"/>
          <w:szCs w:val="24"/>
        </w:rPr>
        <w:t>Ho</w:t>
      </w:r>
      <w:proofErr w:type="spellEnd"/>
      <w:r w:rsidR="00067D42" w:rsidRPr="008B1B4E">
        <w:rPr>
          <w:rFonts w:asciiTheme="majorBidi" w:hAnsiTheme="majorBidi" w:cstheme="majorBidi"/>
          <w:sz w:val="24"/>
          <w:szCs w:val="24"/>
        </w:rPr>
        <w:t xml:space="preserve"> compared with </w:t>
      </w:r>
      <w:r w:rsidR="00067D42" w:rsidRPr="008B1B4E">
        <w:rPr>
          <w:rFonts w:asciiTheme="majorBidi" w:hAnsiTheme="majorBidi" w:cstheme="majorBidi"/>
          <w:i/>
          <w:iCs/>
          <w:sz w:val="24"/>
          <w:szCs w:val="24"/>
        </w:rPr>
        <w:t>Mc</w:t>
      </w:r>
      <w:r w:rsidR="00067D42" w:rsidRPr="008B1B4E">
        <w:rPr>
          <w:rFonts w:asciiTheme="majorBidi" w:hAnsiTheme="majorBidi" w:cstheme="majorBidi"/>
          <w:sz w:val="24"/>
          <w:szCs w:val="24"/>
        </w:rPr>
        <w:t xml:space="preserve">, </w:t>
      </w:r>
      <w:proofErr w:type="spellStart"/>
      <w:r w:rsidR="00067D42" w:rsidRPr="008B1B4E">
        <w:rPr>
          <w:rFonts w:asciiTheme="majorBidi" w:hAnsiTheme="majorBidi" w:cstheme="majorBidi"/>
          <w:i/>
          <w:iCs/>
          <w:sz w:val="24"/>
          <w:szCs w:val="24"/>
        </w:rPr>
        <w:t>Ho</w:t>
      </w:r>
      <w:proofErr w:type="spellEnd"/>
      <w:r w:rsidR="00067D42" w:rsidRPr="008B1B4E">
        <w:rPr>
          <w:rFonts w:asciiTheme="majorBidi" w:hAnsiTheme="majorBidi" w:cstheme="majorBidi"/>
          <w:sz w:val="24"/>
          <w:szCs w:val="24"/>
        </w:rPr>
        <w:t xml:space="preserve"> compared with </w:t>
      </w:r>
      <w:r w:rsidR="00067D42" w:rsidRPr="008B1B4E">
        <w:rPr>
          <w:rFonts w:asciiTheme="majorBidi" w:hAnsiTheme="majorBidi" w:cstheme="majorBidi"/>
          <w:i/>
          <w:iCs/>
          <w:sz w:val="24"/>
          <w:szCs w:val="24"/>
        </w:rPr>
        <w:t>Su</w:t>
      </w:r>
      <w:r w:rsidR="00067D42" w:rsidRPr="008B1B4E">
        <w:rPr>
          <w:rFonts w:asciiTheme="majorBidi" w:hAnsiTheme="majorBidi" w:cstheme="majorBidi"/>
          <w:sz w:val="24"/>
          <w:szCs w:val="24"/>
        </w:rPr>
        <w:t xml:space="preserve">, </w:t>
      </w:r>
      <w:r w:rsidR="00067D42" w:rsidRPr="008B1B4E">
        <w:rPr>
          <w:rFonts w:asciiTheme="majorBidi" w:hAnsiTheme="majorBidi" w:cstheme="majorBidi"/>
          <w:i/>
          <w:iCs/>
          <w:sz w:val="24"/>
          <w:szCs w:val="24"/>
        </w:rPr>
        <w:t>Fi</w:t>
      </w:r>
      <w:r w:rsidR="00067D42" w:rsidRPr="008B1B4E">
        <w:rPr>
          <w:rFonts w:asciiTheme="majorBidi" w:hAnsiTheme="majorBidi" w:cstheme="majorBidi"/>
          <w:sz w:val="24"/>
          <w:szCs w:val="24"/>
        </w:rPr>
        <w:t xml:space="preserve"> compared with </w:t>
      </w:r>
      <w:r w:rsidR="00067D42" w:rsidRPr="008B1B4E">
        <w:rPr>
          <w:rFonts w:asciiTheme="majorBidi" w:hAnsiTheme="majorBidi" w:cstheme="majorBidi"/>
          <w:i/>
          <w:iCs/>
          <w:sz w:val="24"/>
          <w:szCs w:val="24"/>
        </w:rPr>
        <w:t>Su</w:t>
      </w:r>
      <w:r w:rsidR="00067D42" w:rsidRPr="008B1B4E">
        <w:rPr>
          <w:rFonts w:asciiTheme="majorBidi" w:hAnsiTheme="majorBidi" w:cstheme="majorBidi"/>
          <w:sz w:val="24"/>
          <w:szCs w:val="24"/>
        </w:rPr>
        <w:t xml:space="preserve">, </w:t>
      </w:r>
      <w:proofErr w:type="spellStart"/>
      <w:r w:rsidR="00067D42" w:rsidRPr="008B1B4E">
        <w:rPr>
          <w:rFonts w:asciiTheme="majorBidi" w:hAnsiTheme="majorBidi" w:cstheme="majorBidi"/>
          <w:i/>
          <w:iCs/>
          <w:sz w:val="24"/>
          <w:szCs w:val="24"/>
        </w:rPr>
        <w:t>McD</w:t>
      </w:r>
      <w:proofErr w:type="spellEnd"/>
      <w:r w:rsidR="00067D42" w:rsidRPr="008B1B4E">
        <w:rPr>
          <w:rFonts w:asciiTheme="majorBidi" w:hAnsiTheme="majorBidi" w:cstheme="majorBidi"/>
          <w:sz w:val="24"/>
          <w:szCs w:val="24"/>
        </w:rPr>
        <w:t xml:space="preserve"> compared with </w:t>
      </w:r>
      <w:proofErr w:type="spellStart"/>
      <w:r w:rsidR="00067D42" w:rsidRPr="008B1B4E">
        <w:rPr>
          <w:rFonts w:asciiTheme="majorBidi" w:hAnsiTheme="majorBidi" w:cstheme="majorBidi"/>
          <w:i/>
          <w:iCs/>
          <w:sz w:val="24"/>
          <w:szCs w:val="24"/>
        </w:rPr>
        <w:t>Hy</w:t>
      </w:r>
      <w:proofErr w:type="spellEnd"/>
      <w:r w:rsidR="00067D42" w:rsidRPr="008B1B4E">
        <w:rPr>
          <w:rFonts w:asciiTheme="majorBidi" w:hAnsiTheme="majorBidi" w:cstheme="majorBidi"/>
          <w:sz w:val="24"/>
          <w:szCs w:val="24"/>
        </w:rPr>
        <w:t xml:space="preserve">, </w:t>
      </w:r>
      <w:proofErr w:type="spellStart"/>
      <w:r w:rsidR="00067D42" w:rsidRPr="008B1B4E">
        <w:rPr>
          <w:rFonts w:asciiTheme="majorBidi" w:hAnsiTheme="majorBidi" w:cstheme="majorBidi"/>
          <w:i/>
          <w:iCs/>
          <w:sz w:val="24"/>
          <w:szCs w:val="24"/>
        </w:rPr>
        <w:t>Ho</w:t>
      </w:r>
      <w:proofErr w:type="spellEnd"/>
      <w:r w:rsidR="00067D42" w:rsidRPr="008B1B4E">
        <w:rPr>
          <w:rFonts w:asciiTheme="majorBidi" w:hAnsiTheme="majorBidi" w:cstheme="majorBidi"/>
          <w:sz w:val="24"/>
          <w:szCs w:val="24"/>
        </w:rPr>
        <w:t xml:space="preserve"> compared with </w:t>
      </w:r>
      <w:proofErr w:type="spellStart"/>
      <w:r w:rsidR="00067D42" w:rsidRPr="008B1B4E">
        <w:rPr>
          <w:rFonts w:asciiTheme="majorBidi" w:hAnsiTheme="majorBidi" w:cstheme="majorBidi"/>
          <w:i/>
          <w:iCs/>
          <w:sz w:val="24"/>
          <w:szCs w:val="24"/>
        </w:rPr>
        <w:t>Gi</w:t>
      </w:r>
      <w:proofErr w:type="spellEnd"/>
      <w:r w:rsidR="004E089B" w:rsidRPr="008B1B4E">
        <w:rPr>
          <w:rFonts w:asciiTheme="majorBidi" w:hAnsiTheme="majorBidi" w:cstheme="majorBidi"/>
          <w:i/>
          <w:iCs/>
          <w:sz w:val="24"/>
          <w:szCs w:val="24"/>
        </w:rPr>
        <w:t>,</w:t>
      </w:r>
      <w:r w:rsidR="00067D42" w:rsidRPr="008B1B4E">
        <w:rPr>
          <w:rFonts w:asciiTheme="majorBidi" w:hAnsiTheme="majorBidi" w:cstheme="majorBidi"/>
          <w:sz w:val="24"/>
          <w:szCs w:val="24"/>
        </w:rPr>
        <w:t xml:space="preserve"> </w:t>
      </w:r>
      <w:r w:rsidR="00067D42" w:rsidRPr="008B1B4E">
        <w:rPr>
          <w:rFonts w:asciiTheme="majorBidi" w:hAnsiTheme="majorBidi" w:cstheme="majorBidi"/>
          <w:i/>
          <w:iCs/>
          <w:sz w:val="24"/>
          <w:szCs w:val="24"/>
        </w:rPr>
        <w:t>Fi</w:t>
      </w:r>
      <w:r w:rsidR="00067D42" w:rsidRPr="008B1B4E">
        <w:rPr>
          <w:rFonts w:asciiTheme="majorBidi" w:hAnsiTheme="majorBidi" w:cstheme="majorBidi"/>
          <w:sz w:val="24"/>
          <w:szCs w:val="24"/>
        </w:rPr>
        <w:t xml:space="preserve"> compared with </w:t>
      </w:r>
      <w:proofErr w:type="spellStart"/>
      <w:r w:rsidR="00067D42" w:rsidRPr="008B1B4E">
        <w:rPr>
          <w:rFonts w:asciiTheme="majorBidi" w:hAnsiTheme="majorBidi" w:cstheme="majorBidi"/>
          <w:i/>
          <w:iCs/>
          <w:sz w:val="24"/>
          <w:szCs w:val="24"/>
        </w:rPr>
        <w:t>Gi</w:t>
      </w:r>
      <w:proofErr w:type="spellEnd"/>
      <w:r w:rsidR="00067D42" w:rsidRPr="008B1B4E">
        <w:rPr>
          <w:rFonts w:asciiTheme="majorBidi" w:hAnsiTheme="majorBidi" w:cstheme="majorBidi"/>
          <w:sz w:val="24"/>
          <w:szCs w:val="24"/>
        </w:rPr>
        <w:t xml:space="preserve">, </w:t>
      </w:r>
      <w:proofErr w:type="spellStart"/>
      <w:r w:rsidR="00067D42" w:rsidRPr="008B1B4E">
        <w:rPr>
          <w:rFonts w:asciiTheme="majorBidi" w:hAnsiTheme="majorBidi" w:cstheme="majorBidi"/>
          <w:i/>
          <w:iCs/>
          <w:sz w:val="24"/>
          <w:szCs w:val="24"/>
        </w:rPr>
        <w:t>Ho</w:t>
      </w:r>
      <w:proofErr w:type="spellEnd"/>
      <w:r w:rsidR="00067D42" w:rsidRPr="008B1B4E">
        <w:rPr>
          <w:rFonts w:asciiTheme="majorBidi" w:hAnsiTheme="majorBidi" w:cstheme="majorBidi"/>
          <w:i/>
          <w:iCs/>
          <w:sz w:val="24"/>
          <w:szCs w:val="24"/>
        </w:rPr>
        <w:t xml:space="preserve"> </w:t>
      </w:r>
      <w:r w:rsidR="00067D42" w:rsidRPr="008B1B4E">
        <w:rPr>
          <w:rFonts w:asciiTheme="majorBidi" w:hAnsiTheme="majorBidi" w:cstheme="majorBidi"/>
          <w:sz w:val="24"/>
          <w:szCs w:val="24"/>
        </w:rPr>
        <w:t xml:space="preserve">compared with </w:t>
      </w:r>
      <w:proofErr w:type="spellStart"/>
      <w:r w:rsidR="00067D42" w:rsidRPr="008B1B4E">
        <w:rPr>
          <w:rFonts w:asciiTheme="majorBidi" w:hAnsiTheme="majorBidi" w:cstheme="majorBidi"/>
          <w:i/>
          <w:iCs/>
          <w:sz w:val="24"/>
          <w:szCs w:val="24"/>
        </w:rPr>
        <w:t>Hy</w:t>
      </w:r>
      <w:proofErr w:type="spellEnd"/>
      <w:r w:rsidR="00067D42" w:rsidRPr="008B1B4E">
        <w:rPr>
          <w:rFonts w:asciiTheme="majorBidi" w:hAnsiTheme="majorBidi" w:cstheme="majorBidi"/>
          <w:sz w:val="24"/>
          <w:szCs w:val="24"/>
        </w:rPr>
        <w:t xml:space="preserve"> and </w:t>
      </w:r>
      <w:r w:rsidR="00067D42" w:rsidRPr="008B1B4E">
        <w:rPr>
          <w:rFonts w:asciiTheme="majorBidi" w:hAnsiTheme="majorBidi" w:cstheme="majorBidi"/>
          <w:i/>
          <w:iCs/>
          <w:sz w:val="24"/>
          <w:szCs w:val="24"/>
        </w:rPr>
        <w:t>Fi</w:t>
      </w:r>
      <w:r w:rsidR="00067D42" w:rsidRPr="008B1B4E">
        <w:rPr>
          <w:rFonts w:asciiTheme="majorBidi" w:hAnsiTheme="majorBidi" w:cstheme="majorBidi"/>
          <w:sz w:val="24"/>
          <w:szCs w:val="24"/>
        </w:rPr>
        <w:t xml:space="preserve"> compared with </w:t>
      </w:r>
      <w:proofErr w:type="spellStart"/>
      <w:r w:rsidR="00067D42" w:rsidRPr="008B1B4E">
        <w:rPr>
          <w:rFonts w:asciiTheme="majorBidi" w:hAnsiTheme="majorBidi" w:cstheme="majorBidi"/>
          <w:i/>
          <w:iCs/>
          <w:sz w:val="24"/>
          <w:szCs w:val="24"/>
        </w:rPr>
        <w:t>Hy</w:t>
      </w:r>
      <w:proofErr w:type="spellEnd"/>
      <w:r w:rsidR="00067D42" w:rsidRPr="008B1B4E">
        <w:rPr>
          <w:rFonts w:asciiTheme="majorBidi" w:hAnsiTheme="majorBidi" w:cstheme="majorBidi"/>
          <w:sz w:val="24"/>
          <w:szCs w:val="24"/>
        </w:rPr>
        <w:t xml:space="preserve">.  For a delay function with </w:t>
      </w:r>
      <m:oMath>
        <m:sSup>
          <m:sSupPr>
            <m:ctrlPr>
              <w:rPr>
                <w:rFonts w:ascii="Cambria Math" w:hAnsi="Cambria Math" w:cstheme="majorBidi"/>
                <w:i/>
                <w:sz w:val="24"/>
                <w:szCs w:val="24"/>
              </w:rPr>
            </m:ctrlPr>
          </m:sSupPr>
          <m:e>
            <m:r>
              <w:rPr>
                <w:rFonts w:ascii="Cambria Math" w:hAnsi="Cambria Math" w:cstheme="majorBidi"/>
                <w:sz w:val="24"/>
                <w:szCs w:val="24"/>
              </w:rPr>
              <m:t>d</m:t>
            </m:r>
          </m:e>
          <m:sup>
            <m:r>
              <w:rPr>
                <w:rFonts w:ascii="Cambria Math" w:hAnsi="Cambria Math" w:cstheme="majorBidi"/>
                <w:sz w:val="24"/>
                <w:szCs w:val="24"/>
              </w:rPr>
              <m:t>'</m:t>
            </m:r>
          </m:sup>
        </m:sSup>
        <m:d>
          <m:dPr>
            <m:ctrlPr>
              <w:rPr>
                <w:rFonts w:ascii="Cambria Math" w:hAnsi="Cambria Math" w:cstheme="majorBidi"/>
                <w:i/>
                <w:sz w:val="24"/>
                <w:szCs w:val="24"/>
              </w:rPr>
            </m:ctrlPr>
          </m:dPr>
          <m:e>
            <m:r>
              <w:rPr>
                <w:rFonts w:ascii="Cambria Math" w:hAnsi="Cambria Math" w:cstheme="majorBidi"/>
                <w:sz w:val="24"/>
                <w:szCs w:val="24"/>
              </w:rPr>
              <m:t>t</m:t>
            </m:r>
          </m:e>
        </m:d>
        <m:r>
          <w:rPr>
            <w:rFonts w:ascii="Cambria Math" w:hAnsi="Cambria Math" w:cstheme="majorBidi"/>
            <w:sz w:val="24"/>
            <w:szCs w:val="24"/>
          </w:rPr>
          <m:t>&gt;0</m:t>
        </m:r>
      </m:oMath>
      <w:r w:rsidR="00067D42" w:rsidRPr="008B1B4E">
        <w:rPr>
          <w:rFonts w:asciiTheme="majorBidi" w:hAnsiTheme="majorBidi" w:cstheme="majorBidi"/>
          <w:sz w:val="24"/>
          <w:szCs w:val="24"/>
        </w:rPr>
        <w:t xml:space="preserve"> and </w:t>
      </w:r>
      <m:oMath>
        <m:r>
          <w:rPr>
            <w:rFonts w:ascii="Cambria Math" w:hAnsi="Cambria Math" w:cstheme="majorBidi"/>
            <w:sz w:val="24"/>
            <w:szCs w:val="24"/>
          </w:rPr>
          <m:t>d''(t) &lt;0,</m:t>
        </m:r>
      </m:oMath>
      <w:r w:rsidR="004E089B" w:rsidRPr="008B1B4E">
        <w:rPr>
          <w:rFonts w:asciiTheme="majorBidi" w:hAnsiTheme="majorBidi" w:cstheme="majorBidi"/>
          <w:sz w:val="24"/>
          <w:szCs w:val="24"/>
        </w:rPr>
        <w:t xml:space="preserve"> in addition to these comparisons </w:t>
      </w:r>
      <w:r w:rsidR="00067D42" w:rsidRPr="008B1B4E">
        <w:rPr>
          <w:rFonts w:asciiTheme="majorBidi" w:hAnsiTheme="majorBidi" w:cstheme="majorBidi"/>
          <w:sz w:val="24"/>
          <w:szCs w:val="24"/>
        </w:rPr>
        <w:t>delay is unambiguously gre</w:t>
      </w:r>
      <w:r w:rsidR="008E2FD7" w:rsidRPr="008B1B4E">
        <w:rPr>
          <w:rFonts w:asciiTheme="majorBidi" w:hAnsiTheme="majorBidi" w:cstheme="majorBidi"/>
          <w:sz w:val="24"/>
          <w:szCs w:val="24"/>
        </w:rPr>
        <w:t>a</w:t>
      </w:r>
      <w:r w:rsidR="00067D42" w:rsidRPr="008B1B4E">
        <w:rPr>
          <w:rFonts w:asciiTheme="majorBidi" w:hAnsiTheme="majorBidi" w:cstheme="majorBidi"/>
          <w:sz w:val="24"/>
          <w:szCs w:val="24"/>
        </w:rPr>
        <w:t xml:space="preserve">ter for </w:t>
      </w:r>
      <w:r w:rsidR="00067D42" w:rsidRPr="008B1B4E">
        <w:rPr>
          <w:rFonts w:asciiTheme="majorBidi" w:hAnsiTheme="majorBidi" w:cstheme="majorBidi"/>
          <w:i/>
          <w:iCs/>
          <w:sz w:val="24"/>
          <w:szCs w:val="24"/>
        </w:rPr>
        <w:t>M</w:t>
      </w:r>
      <w:r w:rsidR="009F4D06" w:rsidRPr="008B1B4E">
        <w:rPr>
          <w:rFonts w:asciiTheme="majorBidi" w:hAnsiTheme="majorBidi" w:cstheme="majorBidi"/>
          <w:i/>
          <w:iCs/>
          <w:sz w:val="24"/>
          <w:szCs w:val="24"/>
        </w:rPr>
        <w:t>c</w:t>
      </w:r>
      <w:r w:rsidR="00067D42" w:rsidRPr="008B1B4E">
        <w:rPr>
          <w:rFonts w:asciiTheme="majorBidi" w:hAnsiTheme="majorBidi" w:cstheme="majorBidi"/>
          <w:sz w:val="24"/>
          <w:szCs w:val="24"/>
        </w:rPr>
        <w:t xml:space="preserve"> compared with </w:t>
      </w:r>
      <w:proofErr w:type="spellStart"/>
      <w:r w:rsidR="00067D42" w:rsidRPr="008B1B4E">
        <w:rPr>
          <w:rFonts w:asciiTheme="majorBidi" w:hAnsiTheme="majorBidi" w:cstheme="majorBidi"/>
          <w:i/>
          <w:iCs/>
          <w:sz w:val="24"/>
          <w:szCs w:val="24"/>
        </w:rPr>
        <w:t>Gi</w:t>
      </w:r>
      <w:proofErr w:type="spellEnd"/>
      <w:r w:rsidR="00067D42" w:rsidRPr="008B1B4E">
        <w:rPr>
          <w:rFonts w:asciiTheme="majorBidi" w:hAnsiTheme="majorBidi" w:cstheme="majorBidi"/>
          <w:sz w:val="24"/>
          <w:szCs w:val="24"/>
        </w:rPr>
        <w:t xml:space="preserve">, </w:t>
      </w:r>
      <w:proofErr w:type="spellStart"/>
      <w:r w:rsidR="00067D42" w:rsidRPr="008B1B4E">
        <w:rPr>
          <w:rFonts w:asciiTheme="majorBidi" w:hAnsiTheme="majorBidi" w:cstheme="majorBidi"/>
          <w:i/>
          <w:iCs/>
          <w:sz w:val="24"/>
          <w:szCs w:val="24"/>
        </w:rPr>
        <w:t>McD</w:t>
      </w:r>
      <w:proofErr w:type="spellEnd"/>
      <w:r w:rsidR="00067D42" w:rsidRPr="008B1B4E">
        <w:rPr>
          <w:rFonts w:asciiTheme="majorBidi" w:hAnsiTheme="majorBidi" w:cstheme="majorBidi"/>
          <w:sz w:val="24"/>
          <w:szCs w:val="24"/>
        </w:rPr>
        <w:t xml:space="preserve"> compared with </w:t>
      </w:r>
      <w:r w:rsidR="00067D42" w:rsidRPr="008B1B4E">
        <w:rPr>
          <w:rFonts w:asciiTheme="majorBidi" w:hAnsiTheme="majorBidi" w:cstheme="majorBidi"/>
          <w:i/>
          <w:iCs/>
          <w:sz w:val="24"/>
          <w:szCs w:val="24"/>
        </w:rPr>
        <w:t>Su</w:t>
      </w:r>
      <w:r w:rsidR="00067D42" w:rsidRPr="008B1B4E">
        <w:rPr>
          <w:rFonts w:asciiTheme="majorBidi" w:hAnsiTheme="majorBidi" w:cstheme="majorBidi"/>
          <w:sz w:val="24"/>
          <w:szCs w:val="24"/>
        </w:rPr>
        <w:t xml:space="preserve">, </w:t>
      </w:r>
      <w:proofErr w:type="spellStart"/>
      <w:r w:rsidR="00067D42" w:rsidRPr="008B1B4E">
        <w:rPr>
          <w:rFonts w:asciiTheme="majorBidi" w:hAnsiTheme="majorBidi" w:cstheme="majorBidi"/>
          <w:i/>
          <w:iCs/>
          <w:sz w:val="24"/>
          <w:szCs w:val="24"/>
        </w:rPr>
        <w:t>McD</w:t>
      </w:r>
      <w:proofErr w:type="spellEnd"/>
      <w:r w:rsidR="00067D42" w:rsidRPr="008B1B4E">
        <w:rPr>
          <w:rFonts w:asciiTheme="majorBidi" w:hAnsiTheme="majorBidi" w:cstheme="majorBidi"/>
          <w:sz w:val="24"/>
          <w:szCs w:val="24"/>
        </w:rPr>
        <w:t xml:space="preserve"> compared with </w:t>
      </w:r>
      <w:proofErr w:type="spellStart"/>
      <w:r w:rsidR="00067D42" w:rsidRPr="008B1B4E">
        <w:rPr>
          <w:rFonts w:asciiTheme="majorBidi" w:hAnsiTheme="majorBidi" w:cstheme="majorBidi"/>
          <w:i/>
          <w:iCs/>
          <w:sz w:val="24"/>
          <w:szCs w:val="24"/>
        </w:rPr>
        <w:t>Gi</w:t>
      </w:r>
      <w:proofErr w:type="spellEnd"/>
      <w:r w:rsidR="00067D42" w:rsidRPr="008B1B4E">
        <w:rPr>
          <w:rFonts w:asciiTheme="majorBidi" w:hAnsiTheme="majorBidi" w:cstheme="majorBidi"/>
          <w:sz w:val="24"/>
          <w:szCs w:val="24"/>
        </w:rPr>
        <w:t xml:space="preserve"> and </w:t>
      </w:r>
      <w:proofErr w:type="spellStart"/>
      <w:r w:rsidR="00067D42" w:rsidRPr="008B1B4E">
        <w:rPr>
          <w:rFonts w:asciiTheme="majorBidi" w:hAnsiTheme="majorBidi" w:cstheme="majorBidi"/>
          <w:i/>
          <w:iCs/>
          <w:sz w:val="24"/>
          <w:szCs w:val="24"/>
        </w:rPr>
        <w:t>Ho</w:t>
      </w:r>
      <w:proofErr w:type="spellEnd"/>
      <w:r w:rsidR="00067D42" w:rsidRPr="008B1B4E">
        <w:rPr>
          <w:rFonts w:asciiTheme="majorBidi" w:hAnsiTheme="majorBidi" w:cstheme="majorBidi"/>
          <w:i/>
          <w:iCs/>
          <w:sz w:val="24"/>
          <w:szCs w:val="24"/>
        </w:rPr>
        <w:t xml:space="preserve"> </w:t>
      </w:r>
      <w:r w:rsidR="00067D42" w:rsidRPr="008B1B4E">
        <w:rPr>
          <w:rFonts w:asciiTheme="majorBidi" w:hAnsiTheme="majorBidi" w:cstheme="majorBidi"/>
          <w:sz w:val="24"/>
          <w:szCs w:val="24"/>
        </w:rPr>
        <w:t xml:space="preserve">compared with </w:t>
      </w:r>
      <w:r w:rsidR="00067D42" w:rsidRPr="008B1B4E">
        <w:rPr>
          <w:rFonts w:asciiTheme="majorBidi" w:hAnsiTheme="majorBidi" w:cstheme="majorBidi"/>
          <w:i/>
          <w:iCs/>
          <w:sz w:val="24"/>
          <w:szCs w:val="24"/>
        </w:rPr>
        <w:t>Fi</w:t>
      </w:r>
      <w:r w:rsidR="00067D42" w:rsidRPr="008B1B4E">
        <w:rPr>
          <w:rFonts w:asciiTheme="majorBidi" w:hAnsiTheme="majorBidi" w:cstheme="majorBidi"/>
          <w:sz w:val="24"/>
          <w:szCs w:val="24"/>
        </w:rPr>
        <w:t xml:space="preserve">.  Using the notation above it follows that </w:t>
      </w:r>
      <m:oMath>
        <m:sSubSup>
          <m:sSubSupPr>
            <m:ctrlPr>
              <w:rPr>
                <w:rFonts w:ascii="Cambria Math" w:hAnsi="Cambria Math" w:cstheme="majorBidi"/>
                <w:i/>
                <w:sz w:val="24"/>
                <w:szCs w:val="24"/>
              </w:rPr>
            </m:ctrlPr>
          </m:sSubSupPr>
          <m:e>
            <m:r>
              <w:rPr>
                <w:rFonts w:ascii="Cambria Math" w:hAnsi="Cambria Math" w:cstheme="majorBidi"/>
                <w:sz w:val="24"/>
                <w:szCs w:val="24"/>
              </w:rPr>
              <m:t>Ho≽</m:t>
            </m:r>
          </m:e>
          <m:sub>
            <m:r>
              <w:rPr>
                <w:rFonts w:ascii="Cambria Math" w:hAnsi="Cambria Math" w:cstheme="majorBidi"/>
                <w:sz w:val="24"/>
                <w:szCs w:val="24"/>
              </w:rPr>
              <m:t>d</m:t>
            </m:r>
          </m:sub>
          <m:sup>
            <m:r>
              <w:rPr>
                <w:rFonts w:ascii="Cambria Math" w:hAnsi="Cambria Math" w:cstheme="majorBidi"/>
                <w:sz w:val="24"/>
                <w:szCs w:val="24"/>
              </w:rPr>
              <m:t>1</m:t>
            </m:r>
          </m:sup>
        </m:sSubSup>
        <m:r>
          <w:rPr>
            <w:rFonts w:ascii="Cambria Math" w:hAnsi="Cambria Math" w:cstheme="majorBidi"/>
            <w:sz w:val="24"/>
            <w:szCs w:val="24"/>
          </w:rPr>
          <m:t>Mc</m:t>
        </m:r>
        <m:sSubSup>
          <m:sSubSupPr>
            <m:ctrlPr>
              <w:rPr>
                <w:rFonts w:ascii="Cambria Math" w:hAnsi="Cambria Math" w:cstheme="majorBidi"/>
                <w:i/>
                <w:sz w:val="24"/>
                <w:szCs w:val="24"/>
              </w:rPr>
            </m:ctrlPr>
          </m:sSubSupPr>
          <m:e>
            <m:r>
              <w:rPr>
                <w:rFonts w:ascii="Cambria Math" w:hAnsi="Cambria Math" w:cstheme="majorBidi"/>
                <w:sz w:val="24"/>
                <w:szCs w:val="24"/>
              </w:rPr>
              <m:t>≳</m:t>
            </m:r>
          </m:e>
          <m:sub>
            <m:r>
              <w:rPr>
                <w:rFonts w:ascii="Cambria Math" w:hAnsi="Cambria Math" w:cstheme="majorBidi"/>
                <w:sz w:val="24"/>
                <w:szCs w:val="24"/>
              </w:rPr>
              <m:t>d</m:t>
            </m:r>
          </m:sub>
          <m:sup>
            <m:r>
              <w:rPr>
                <w:rFonts w:ascii="Cambria Math" w:hAnsi="Cambria Math" w:cstheme="majorBidi"/>
                <w:sz w:val="24"/>
                <w:szCs w:val="24"/>
              </w:rPr>
              <m:t>1</m:t>
            </m:r>
          </m:sup>
        </m:sSubSup>
        <m:r>
          <w:rPr>
            <w:rFonts w:ascii="Cambria Math" w:hAnsi="Cambria Math" w:cstheme="majorBidi"/>
            <w:sz w:val="24"/>
            <w:szCs w:val="24"/>
          </w:rPr>
          <m:t>Hy,</m:t>
        </m:r>
      </m:oMath>
      <w:r w:rsidR="008E2FD7" w:rsidRPr="008B1B4E">
        <w:rPr>
          <w:rFonts w:asciiTheme="majorBidi" w:hAnsiTheme="majorBidi" w:cstheme="majorBidi"/>
          <w:sz w:val="24"/>
          <w:szCs w:val="24"/>
        </w:rPr>
        <w:t xml:space="preserve"> </w:t>
      </w:r>
      <m:oMath>
        <m:sSubSup>
          <m:sSubSupPr>
            <m:ctrlPr>
              <w:rPr>
                <w:rFonts w:ascii="Cambria Math" w:hAnsi="Cambria Math" w:cstheme="majorBidi"/>
                <w:i/>
                <w:sz w:val="24"/>
                <w:szCs w:val="24"/>
              </w:rPr>
            </m:ctrlPr>
          </m:sSubSupPr>
          <m:e>
            <m:r>
              <w:rPr>
                <w:rFonts w:ascii="Cambria Math" w:hAnsi="Cambria Math" w:cstheme="majorBidi"/>
                <w:sz w:val="24"/>
                <w:szCs w:val="24"/>
              </w:rPr>
              <m:t>Ho≽</m:t>
            </m:r>
          </m:e>
          <m:sub>
            <m:r>
              <w:rPr>
                <w:rFonts w:ascii="Cambria Math" w:hAnsi="Cambria Math" w:cstheme="majorBidi"/>
                <w:sz w:val="24"/>
                <w:szCs w:val="24"/>
              </w:rPr>
              <m:t>d</m:t>
            </m:r>
          </m:sub>
          <m:sup>
            <m:r>
              <w:rPr>
                <w:rFonts w:ascii="Cambria Math" w:hAnsi="Cambria Math" w:cstheme="majorBidi"/>
                <w:sz w:val="24"/>
                <w:szCs w:val="24"/>
              </w:rPr>
              <m:t>1</m:t>
            </m:r>
          </m:sup>
        </m:sSubSup>
        <m:r>
          <w:rPr>
            <w:rFonts w:ascii="Cambria Math" w:hAnsi="Cambria Math" w:cstheme="majorBidi"/>
            <w:sz w:val="24"/>
            <w:szCs w:val="24"/>
          </w:rPr>
          <m:t>Mc</m:t>
        </m:r>
        <m:sSubSup>
          <m:sSubSupPr>
            <m:ctrlPr>
              <w:rPr>
                <w:rFonts w:ascii="Cambria Math" w:hAnsi="Cambria Math" w:cstheme="majorBidi"/>
                <w:i/>
                <w:sz w:val="24"/>
                <w:szCs w:val="24"/>
              </w:rPr>
            </m:ctrlPr>
          </m:sSubSupPr>
          <m:e>
            <m:r>
              <w:rPr>
                <w:rFonts w:ascii="Cambria Math" w:hAnsi="Cambria Math" w:cstheme="majorBidi"/>
                <w:sz w:val="24"/>
                <w:szCs w:val="24"/>
              </w:rPr>
              <m:t>≳</m:t>
            </m:r>
          </m:e>
          <m:sub>
            <m:r>
              <w:rPr>
                <w:rFonts w:ascii="Cambria Math" w:hAnsi="Cambria Math" w:cstheme="majorBidi"/>
                <w:sz w:val="24"/>
                <w:szCs w:val="24"/>
              </w:rPr>
              <m:t>d</m:t>
            </m:r>
          </m:sub>
          <m:sup>
            <m:r>
              <w:rPr>
                <w:rFonts w:ascii="Cambria Math" w:hAnsi="Cambria Math" w:cstheme="majorBidi"/>
                <w:sz w:val="24"/>
                <w:szCs w:val="24"/>
              </w:rPr>
              <m:t>2</m:t>
            </m:r>
          </m:sup>
        </m:sSubSup>
        <m:r>
          <w:rPr>
            <w:rFonts w:ascii="Cambria Math" w:hAnsi="Cambria Math" w:cstheme="majorBidi"/>
            <w:sz w:val="24"/>
            <w:szCs w:val="24"/>
          </w:rPr>
          <m:t>Gi</m:t>
        </m:r>
      </m:oMath>
      <w:r w:rsidR="005F0AB9">
        <w:rPr>
          <w:rFonts w:asciiTheme="majorBidi" w:hAnsiTheme="majorBidi" w:cstheme="majorBidi"/>
          <w:sz w:val="24"/>
          <w:szCs w:val="24"/>
        </w:rPr>
        <w:t xml:space="preserve"> </w:t>
      </w:r>
      <w:proofErr w:type="gramStart"/>
      <w:r w:rsidR="005F0AB9">
        <w:rPr>
          <w:rFonts w:asciiTheme="majorBidi" w:hAnsiTheme="majorBidi" w:cstheme="majorBidi"/>
          <w:sz w:val="24"/>
          <w:szCs w:val="24"/>
        </w:rPr>
        <w:t>and</w:t>
      </w:r>
      <w:r w:rsidR="008E2FD7" w:rsidRPr="008B1B4E">
        <w:rPr>
          <w:rFonts w:asciiTheme="majorBidi" w:hAnsiTheme="majorBidi" w:cstheme="majorBidi"/>
          <w:sz w:val="24"/>
          <w:szCs w:val="24"/>
        </w:rPr>
        <w:t xml:space="preserve">  </w:t>
      </w:r>
      <w:proofErr w:type="gramEnd"/>
      <m:oMath>
        <m:sSubSup>
          <m:sSubSupPr>
            <m:ctrlPr>
              <w:rPr>
                <w:rFonts w:ascii="Cambria Math" w:hAnsi="Cambria Math" w:cstheme="majorBidi"/>
                <w:i/>
                <w:sz w:val="24"/>
                <w:szCs w:val="24"/>
              </w:rPr>
            </m:ctrlPr>
          </m:sSubSupPr>
          <m:e>
            <m:r>
              <w:rPr>
                <w:rFonts w:ascii="Cambria Math" w:hAnsi="Cambria Math" w:cstheme="majorBidi"/>
                <w:sz w:val="24"/>
                <w:szCs w:val="24"/>
              </w:rPr>
              <m:t>Ho≽</m:t>
            </m:r>
          </m:e>
          <m:sub>
            <m:r>
              <w:rPr>
                <w:rFonts w:ascii="Cambria Math" w:hAnsi="Cambria Math" w:cstheme="majorBidi"/>
                <w:sz w:val="24"/>
                <w:szCs w:val="24"/>
              </w:rPr>
              <m:t>d</m:t>
            </m:r>
          </m:sub>
          <m:sup>
            <m:r>
              <w:rPr>
                <w:rFonts w:ascii="Cambria Math" w:hAnsi="Cambria Math" w:cstheme="majorBidi"/>
                <w:sz w:val="24"/>
                <w:szCs w:val="24"/>
              </w:rPr>
              <m:t>2</m:t>
            </m:r>
          </m:sup>
        </m:sSubSup>
        <m:r>
          <w:rPr>
            <w:rFonts w:ascii="Cambria Math" w:hAnsi="Cambria Math" w:cstheme="majorBidi"/>
            <w:sz w:val="24"/>
            <w:szCs w:val="24"/>
          </w:rPr>
          <m:t>Fi</m:t>
        </m:r>
        <m:sSubSup>
          <m:sSubSupPr>
            <m:ctrlPr>
              <w:rPr>
                <w:rFonts w:ascii="Cambria Math" w:hAnsi="Cambria Math" w:cstheme="majorBidi"/>
                <w:i/>
                <w:sz w:val="24"/>
                <w:szCs w:val="24"/>
              </w:rPr>
            </m:ctrlPr>
          </m:sSubSupPr>
          <m:e>
            <m:r>
              <w:rPr>
                <w:rFonts w:ascii="Cambria Math" w:hAnsi="Cambria Math" w:cstheme="majorBidi"/>
                <w:sz w:val="24"/>
                <w:szCs w:val="24"/>
              </w:rPr>
              <m:t>≳</m:t>
            </m:r>
          </m:e>
          <m:sub>
            <m:r>
              <w:rPr>
                <w:rFonts w:ascii="Cambria Math" w:hAnsi="Cambria Math" w:cstheme="majorBidi"/>
                <w:sz w:val="24"/>
                <w:szCs w:val="24"/>
              </w:rPr>
              <m:t>d</m:t>
            </m:r>
          </m:sub>
          <m:sup>
            <m:r>
              <w:rPr>
                <w:rFonts w:ascii="Cambria Math" w:hAnsi="Cambria Math" w:cstheme="majorBidi"/>
                <w:sz w:val="24"/>
                <w:szCs w:val="24"/>
              </w:rPr>
              <m:t>1</m:t>
            </m:r>
          </m:sup>
        </m:sSubSup>
        <m:r>
          <w:rPr>
            <w:rFonts w:ascii="Cambria Math" w:hAnsi="Cambria Math" w:cstheme="majorBidi"/>
            <w:sz w:val="24"/>
            <w:szCs w:val="24"/>
          </w:rPr>
          <m:t>Su</m:t>
        </m:r>
      </m:oMath>
      <w:r w:rsidR="005F0AB9">
        <w:rPr>
          <w:rFonts w:asciiTheme="majorBidi" w:hAnsiTheme="majorBidi" w:cstheme="majorBidi"/>
          <w:sz w:val="24"/>
          <w:szCs w:val="24"/>
        </w:rPr>
        <w:t>.</w:t>
      </w:r>
      <w:r w:rsidR="00422B6A" w:rsidRPr="008B1B4E">
        <w:rPr>
          <w:rFonts w:asciiTheme="majorBidi" w:hAnsiTheme="majorBidi" w:cstheme="majorBidi"/>
          <w:sz w:val="24"/>
          <w:szCs w:val="24"/>
        </w:rPr>
        <w:t xml:space="preserve"> </w:t>
      </w:r>
      <w:r w:rsidR="004E089B" w:rsidRPr="008B1B4E">
        <w:rPr>
          <w:rFonts w:asciiTheme="majorBidi" w:hAnsiTheme="majorBidi" w:cstheme="majorBidi"/>
          <w:sz w:val="24"/>
          <w:szCs w:val="24"/>
        </w:rPr>
        <w:t>Overall,</w:t>
      </w:r>
      <w:r w:rsidR="008E2FD7" w:rsidRPr="008B1B4E">
        <w:rPr>
          <w:rFonts w:asciiTheme="majorBidi" w:hAnsiTheme="majorBidi" w:cstheme="majorBidi"/>
          <w:sz w:val="24"/>
          <w:szCs w:val="24"/>
        </w:rPr>
        <w:t xml:space="preserve"> while comparisons of a number of pairs are possible in </w:t>
      </w:r>
      <w:r w:rsidR="004E089B" w:rsidRPr="008B1B4E">
        <w:rPr>
          <w:rFonts w:asciiTheme="majorBidi" w:hAnsiTheme="majorBidi" w:cstheme="majorBidi"/>
          <w:sz w:val="24"/>
          <w:szCs w:val="24"/>
        </w:rPr>
        <w:t xml:space="preserve">terms of </w:t>
      </w:r>
      <w:r w:rsidR="008E2FD7" w:rsidRPr="008B1B4E">
        <w:rPr>
          <w:rFonts w:asciiTheme="majorBidi" w:hAnsiTheme="majorBidi" w:cstheme="majorBidi"/>
          <w:sz w:val="24"/>
          <w:szCs w:val="24"/>
        </w:rPr>
        <w:t>the cost of delay, there are</w:t>
      </w:r>
      <w:r w:rsidR="008D2646" w:rsidRPr="008B1B4E">
        <w:rPr>
          <w:rFonts w:asciiTheme="majorBidi" w:hAnsiTheme="majorBidi" w:cstheme="majorBidi"/>
          <w:sz w:val="24"/>
          <w:szCs w:val="24"/>
        </w:rPr>
        <w:t xml:space="preserve"> </w:t>
      </w:r>
      <w:r w:rsidR="006F6317" w:rsidRPr="008B1B4E">
        <w:rPr>
          <w:rFonts w:asciiTheme="majorBidi" w:hAnsiTheme="majorBidi" w:cstheme="majorBidi"/>
          <w:sz w:val="24"/>
          <w:szCs w:val="24"/>
        </w:rPr>
        <w:t xml:space="preserve">only </w:t>
      </w:r>
      <w:r w:rsidR="005F0AB9">
        <w:rPr>
          <w:rFonts w:asciiTheme="majorBidi" w:hAnsiTheme="majorBidi" w:cstheme="majorBidi"/>
          <w:sz w:val="24"/>
          <w:szCs w:val="24"/>
        </w:rPr>
        <w:t xml:space="preserve">a small number of </w:t>
      </w:r>
      <w:r w:rsidR="006F6317" w:rsidRPr="008B1B4E">
        <w:rPr>
          <w:rFonts w:asciiTheme="majorBidi" w:hAnsiTheme="majorBidi" w:cstheme="majorBidi"/>
          <w:sz w:val="24"/>
          <w:szCs w:val="24"/>
        </w:rPr>
        <w:t xml:space="preserve">three person </w:t>
      </w:r>
      <w:r w:rsidR="00BA0378" w:rsidRPr="008B1B4E">
        <w:rPr>
          <w:rFonts w:asciiTheme="majorBidi" w:hAnsiTheme="majorBidi" w:cstheme="majorBidi"/>
          <w:sz w:val="24"/>
          <w:szCs w:val="24"/>
        </w:rPr>
        <w:t xml:space="preserve">comparison </w:t>
      </w:r>
      <w:r w:rsidR="006F6317" w:rsidRPr="008B1B4E">
        <w:rPr>
          <w:rFonts w:asciiTheme="majorBidi" w:hAnsiTheme="majorBidi" w:cstheme="majorBidi"/>
          <w:sz w:val="24"/>
          <w:szCs w:val="24"/>
        </w:rPr>
        <w:t>chains.</w:t>
      </w:r>
    </w:p>
    <w:p w:rsidR="00B04C59" w:rsidRDefault="00B04C59" w:rsidP="00B04C59">
      <w:pPr>
        <w:tabs>
          <w:tab w:val="left" w:pos="426"/>
        </w:tabs>
        <w:spacing w:after="0"/>
        <w:rPr>
          <w:rFonts w:asciiTheme="majorBidi" w:hAnsiTheme="majorBidi" w:cstheme="majorBidi"/>
          <w:sz w:val="24"/>
          <w:szCs w:val="24"/>
        </w:rPr>
      </w:pPr>
    </w:p>
    <w:p w:rsidR="00B04C59" w:rsidRDefault="00B04C59" w:rsidP="008825C0">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Pr="008B1B4E">
        <w:rPr>
          <w:rFonts w:asciiTheme="majorBidi" w:hAnsiTheme="majorBidi" w:cstheme="majorBidi"/>
          <w:sz w:val="24"/>
          <w:szCs w:val="24"/>
        </w:rPr>
        <w:t xml:space="preserve">Table </w:t>
      </w:r>
      <w:r>
        <w:rPr>
          <w:rFonts w:asciiTheme="majorBidi" w:hAnsiTheme="majorBidi" w:cstheme="majorBidi"/>
          <w:sz w:val="24"/>
          <w:szCs w:val="24"/>
        </w:rPr>
        <w:t>9</w:t>
      </w:r>
      <w:r w:rsidRPr="008B1B4E">
        <w:rPr>
          <w:rFonts w:asciiTheme="majorBidi" w:hAnsiTheme="majorBidi" w:cstheme="majorBidi"/>
          <w:sz w:val="24"/>
          <w:szCs w:val="24"/>
        </w:rPr>
        <w:t xml:space="preserve"> shows the discount factors (</w:t>
      </w:r>
      <m:oMath>
        <m:nary>
          <m:naryPr>
            <m:chr m:val="∑"/>
            <m:limLoc m:val="subSup"/>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-ri</m:t>
                </m:r>
              </m:sup>
            </m:sSup>
          </m:e>
        </m:nary>
        <m:sSub>
          <m:sSubPr>
            <m:ctrlPr>
              <w:rPr>
                <w:rFonts w:ascii="Cambria Math" w:hAnsi="Cambria Math" w:cstheme="majorBidi"/>
                <w:i/>
                <w:sz w:val="24"/>
                <w:szCs w:val="24"/>
              </w:rPr>
            </m:ctrlPr>
          </m:sSubPr>
          <m:e>
            <m:r>
              <w:rPr>
                <w:rFonts w:ascii="Cambria Math" w:hAnsi="Cambria Math" w:cstheme="majorBidi"/>
                <w:sz w:val="24"/>
                <w:szCs w:val="24"/>
              </w:rPr>
              <m:t>f</m:t>
            </m:r>
          </m:e>
          <m:sub>
            <m:r>
              <w:rPr>
                <w:rFonts w:ascii="Cambria Math" w:hAnsi="Cambria Math" w:cstheme="majorBidi"/>
                <w:sz w:val="24"/>
                <w:szCs w:val="24"/>
              </w:rPr>
              <m:t>i</m:t>
            </m:r>
          </m:sub>
        </m:sSub>
      </m:oMath>
      <w:r w:rsidRPr="008B1B4E">
        <w:rPr>
          <w:rFonts w:asciiTheme="majorBidi" w:hAnsiTheme="majorBidi" w:cstheme="majorBidi"/>
          <w:sz w:val="24"/>
          <w:szCs w:val="24"/>
        </w:rPr>
        <w:t xml:space="preserve">) for a range of discount rates.   For all discount rates shown under 40%, the rank of individuals from the highest discount factor (lowest delay) to the lowest discount factor remains the same: </w:t>
      </w:r>
      <w:proofErr w:type="spellStart"/>
      <w:r w:rsidRPr="008B1B4E">
        <w:rPr>
          <w:rFonts w:asciiTheme="majorBidi" w:hAnsiTheme="majorBidi" w:cstheme="majorBidi"/>
          <w:i/>
          <w:iCs/>
          <w:sz w:val="24"/>
          <w:szCs w:val="24"/>
        </w:rPr>
        <w:t>Hy</w:t>
      </w:r>
      <w:proofErr w:type="spellEnd"/>
      <w:r w:rsidRPr="008B1B4E">
        <w:rPr>
          <w:rFonts w:asciiTheme="majorBidi" w:hAnsiTheme="majorBidi" w:cstheme="majorBidi"/>
          <w:sz w:val="24"/>
          <w:szCs w:val="24"/>
        </w:rPr>
        <w:t xml:space="preserve">, </w:t>
      </w:r>
      <w:proofErr w:type="spellStart"/>
      <w:r w:rsidRPr="008B1B4E">
        <w:rPr>
          <w:rFonts w:asciiTheme="majorBidi" w:hAnsiTheme="majorBidi" w:cstheme="majorBidi"/>
          <w:i/>
          <w:iCs/>
          <w:sz w:val="24"/>
          <w:szCs w:val="24"/>
        </w:rPr>
        <w:t>Gi</w:t>
      </w:r>
      <w:proofErr w:type="spellEnd"/>
      <w:r w:rsidRPr="008B1B4E">
        <w:rPr>
          <w:rFonts w:asciiTheme="majorBidi" w:hAnsiTheme="majorBidi" w:cstheme="majorBidi"/>
          <w:sz w:val="24"/>
          <w:szCs w:val="24"/>
        </w:rPr>
        <w:t xml:space="preserve">, </w:t>
      </w:r>
      <w:proofErr w:type="spellStart"/>
      <w:r w:rsidRPr="008B1B4E">
        <w:rPr>
          <w:rFonts w:asciiTheme="majorBidi" w:hAnsiTheme="majorBidi" w:cstheme="majorBidi"/>
          <w:i/>
          <w:iCs/>
          <w:sz w:val="24"/>
          <w:szCs w:val="24"/>
        </w:rPr>
        <w:t>Sul</w:t>
      </w:r>
      <w:proofErr w:type="spellEnd"/>
      <w:r w:rsidRPr="008B1B4E">
        <w:rPr>
          <w:rFonts w:asciiTheme="majorBidi" w:hAnsiTheme="majorBidi" w:cstheme="majorBidi"/>
          <w:sz w:val="24"/>
          <w:szCs w:val="24"/>
        </w:rPr>
        <w:t xml:space="preserve">, </w:t>
      </w:r>
      <w:proofErr w:type="spellStart"/>
      <w:r w:rsidRPr="008B1B4E">
        <w:rPr>
          <w:rFonts w:asciiTheme="majorBidi" w:hAnsiTheme="majorBidi" w:cstheme="majorBidi"/>
          <w:i/>
          <w:iCs/>
          <w:sz w:val="24"/>
          <w:szCs w:val="24"/>
        </w:rPr>
        <w:t>McD</w:t>
      </w:r>
      <w:proofErr w:type="spellEnd"/>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Mc</w:t>
      </w:r>
      <w:r w:rsidRPr="008B1B4E">
        <w:rPr>
          <w:rFonts w:asciiTheme="majorBidi" w:hAnsiTheme="majorBidi" w:cstheme="majorBidi"/>
          <w:sz w:val="24"/>
          <w:szCs w:val="24"/>
        </w:rPr>
        <w:t xml:space="preserve">, </w:t>
      </w:r>
      <w:r w:rsidRPr="008B1B4E">
        <w:rPr>
          <w:rFonts w:asciiTheme="majorBidi" w:hAnsiTheme="majorBidi" w:cstheme="majorBidi"/>
          <w:i/>
          <w:iCs/>
          <w:sz w:val="24"/>
          <w:szCs w:val="24"/>
        </w:rPr>
        <w:t xml:space="preserve">Fi </w:t>
      </w:r>
      <w:r w:rsidRPr="008B1B4E">
        <w:rPr>
          <w:rFonts w:asciiTheme="majorBidi" w:hAnsiTheme="majorBidi" w:cstheme="majorBidi"/>
          <w:sz w:val="24"/>
          <w:szCs w:val="24"/>
        </w:rPr>
        <w:t xml:space="preserve">and </w:t>
      </w:r>
      <w:r w:rsidRPr="008B1B4E">
        <w:rPr>
          <w:rFonts w:asciiTheme="majorBidi" w:hAnsiTheme="majorBidi" w:cstheme="majorBidi"/>
          <w:i/>
          <w:iCs/>
          <w:sz w:val="24"/>
          <w:szCs w:val="24"/>
        </w:rPr>
        <w:t>Ho.</w:t>
      </w:r>
      <w:r w:rsidRPr="008B1B4E">
        <w:rPr>
          <w:rStyle w:val="FootnoteReference"/>
          <w:rFonts w:asciiTheme="majorBidi" w:hAnsiTheme="majorBidi" w:cstheme="majorBidi"/>
          <w:sz w:val="24"/>
          <w:szCs w:val="24"/>
        </w:rPr>
        <w:footnoteReference w:id="20"/>
      </w:r>
      <w:r w:rsidRPr="008B1B4E">
        <w:rPr>
          <w:rFonts w:asciiTheme="majorBidi" w:hAnsiTheme="majorBidi" w:cstheme="majorBidi"/>
          <w:sz w:val="24"/>
          <w:szCs w:val="24"/>
        </w:rPr>
        <w:t xml:space="preserve">  For individuals, given the exponential delay function, the cost of time delays as a percentage of the undiscounted value of a cite differs by a maximum of 7.8% at a 10% discount rate for </w:t>
      </w:r>
      <w:proofErr w:type="spellStart"/>
      <w:r w:rsidRPr="008B1B4E">
        <w:rPr>
          <w:rFonts w:asciiTheme="majorBidi" w:hAnsiTheme="majorBidi" w:cstheme="majorBidi"/>
          <w:i/>
          <w:iCs/>
          <w:sz w:val="24"/>
          <w:szCs w:val="24"/>
        </w:rPr>
        <w:t>Hy</w:t>
      </w:r>
      <w:proofErr w:type="spellEnd"/>
      <w:r w:rsidRPr="008B1B4E">
        <w:rPr>
          <w:rFonts w:asciiTheme="majorBidi" w:hAnsiTheme="majorBidi" w:cstheme="majorBidi"/>
          <w:sz w:val="24"/>
          <w:szCs w:val="24"/>
        </w:rPr>
        <w:t xml:space="preserve"> compared with </w:t>
      </w:r>
      <w:proofErr w:type="spellStart"/>
      <w:r w:rsidRPr="008B1B4E">
        <w:rPr>
          <w:rFonts w:asciiTheme="majorBidi" w:hAnsiTheme="majorBidi" w:cstheme="majorBidi"/>
          <w:i/>
          <w:iCs/>
          <w:sz w:val="24"/>
          <w:szCs w:val="24"/>
        </w:rPr>
        <w:t>Ho</w:t>
      </w:r>
      <w:proofErr w:type="spellEnd"/>
      <w:r w:rsidRPr="008B1B4E">
        <w:rPr>
          <w:rFonts w:asciiTheme="majorBidi" w:hAnsiTheme="majorBidi" w:cstheme="majorBidi"/>
          <w:sz w:val="24"/>
          <w:szCs w:val="24"/>
        </w:rPr>
        <w:t xml:space="preserve">, rising to 9.6% at  a discount rate of 20% and 8.4% at 40%.  These differences represent 14.9%, 32.7% and 78.7% of the value of a discounted cite at these discount rates.  Thus, the magnitude of the impact of differences in the timing of citations on estimates of the value of knowledge contributions can be very significant. </w:t>
      </w:r>
    </w:p>
    <w:p w:rsidR="00BA7D4C" w:rsidRDefault="00BA7D4C" w:rsidP="002977F2">
      <w:pPr>
        <w:tabs>
          <w:tab w:val="left" w:pos="426"/>
        </w:tabs>
        <w:spacing w:after="0"/>
        <w:rPr>
          <w:rFonts w:asciiTheme="majorBidi" w:hAnsiTheme="majorBidi" w:cstheme="majorBidi"/>
          <w:sz w:val="24"/>
          <w:szCs w:val="24"/>
        </w:rPr>
      </w:pPr>
    </w:p>
    <w:p w:rsidR="008825C0" w:rsidRDefault="008825C0" w:rsidP="002977F2">
      <w:pPr>
        <w:tabs>
          <w:tab w:val="left" w:pos="426"/>
        </w:tabs>
        <w:spacing w:after="0"/>
        <w:rPr>
          <w:rFonts w:asciiTheme="majorBidi" w:hAnsiTheme="majorBidi" w:cstheme="majorBidi"/>
          <w:sz w:val="24"/>
          <w:szCs w:val="24"/>
        </w:rPr>
      </w:pPr>
    </w:p>
    <w:tbl>
      <w:tblPr>
        <w:tblW w:w="7549" w:type="dxa"/>
        <w:jc w:val="center"/>
        <w:tblInd w:w="-343" w:type="dxa"/>
        <w:tblLook w:val="04A0" w:firstRow="1" w:lastRow="0" w:firstColumn="1" w:lastColumn="0" w:noHBand="0" w:noVBand="1"/>
      </w:tblPr>
      <w:tblGrid>
        <w:gridCol w:w="2268"/>
        <w:gridCol w:w="925"/>
        <w:gridCol w:w="993"/>
        <w:gridCol w:w="850"/>
        <w:gridCol w:w="851"/>
        <w:gridCol w:w="850"/>
        <w:gridCol w:w="812"/>
      </w:tblGrid>
      <w:tr w:rsidR="00BA7D4C" w:rsidRPr="00991D65" w:rsidTr="002B63AC">
        <w:trPr>
          <w:trHeight w:val="375"/>
          <w:jc w:val="center"/>
        </w:trPr>
        <w:tc>
          <w:tcPr>
            <w:tcW w:w="7549" w:type="dxa"/>
            <w:gridSpan w:val="7"/>
            <w:tcBorders>
              <w:top w:val="nil"/>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after="60" w:line="240" w:lineRule="auto"/>
              <w:rPr>
                <w:rFonts w:ascii="Times New Roman" w:eastAsia="Times New Roman" w:hAnsi="Times New Roman" w:cs="Times New Roman"/>
                <w:b/>
                <w:bCs/>
                <w:color w:val="000000"/>
              </w:rPr>
            </w:pPr>
            <w:r w:rsidRPr="002B63AC">
              <w:rPr>
                <w:rFonts w:ascii="Times New Roman" w:eastAsia="Times New Roman" w:hAnsi="Times New Roman" w:cs="Times New Roman"/>
                <w:b/>
                <w:bCs/>
                <w:color w:val="000000"/>
              </w:rPr>
              <w:t>Table 9</w:t>
            </w:r>
            <w:r w:rsidR="00C25797">
              <w:rPr>
                <w:rFonts w:ascii="Times New Roman" w:eastAsia="Times New Roman" w:hAnsi="Times New Roman" w:cs="Times New Roman"/>
                <w:b/>
                <w:bCs/>
                <w:color w:val="000000"/>
              </w:rPr>
              <w:t>:</w:t>
            </w:r>
            <w:r w:rsidRPr="002B63AC">
              <w:rPr>
                <w:rFonts w:ascii="Times New Roman" w:eastAsia="Times New Roman" w:hAnsi="Times New Roman" w:cs="Times New Roman"/>
                <w:b/>
                <w:bCs/>
                <w:color w:val="000000"/>
              </w:rPr>
              <w:t xml:space="preserve">   Discount Factors over 10 Years for Individual Economists</w:t>
            </w:r>
          </w:p>
        </w:tc>
      </w:tr>
      <w:tr w:rsidR="00BA7D4C" w:rsidRPr="00991D65" w:rsidTr="002B63AC">
        <w:trPr>
          <w:trHeight w:val="300"/>
          <w:jc w:val="center"/>
        </w:trPr>
        <w:tc>
          <w:tcPr>
            <w:tcW w:w="2268" w:type="dxa"/>
            <w:tcBorders>
              <w:top w:val="single" w:sz="4" w:space="0" w:color="auto"/>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before="60" w:after="60" w:line="240" w:lineRule="auto"/>
              <w:rPr>
                <w:rFonts w:ascii="Times New Roman" w:eastAsia="Times New Roman" w:hAnsi="Times New Roman" w:cs="Times New Roman"/>
                <w:color w:val="000000"/>
              </w:rPr>
            </w:pPr>
          </w:p>
        </w:tc>
        <w:tc>
          <w:tcPr>
            <w:tcW w:w="925" w:type="dxa"/>
            <w:tcBorders>
              <w:top w:val="single" w:sz="4" w:space="0" w:color="auto"/>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before="60" w:after="6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2B63AC">
              <w:rPr>
                <w:rFonts w:ascii="Times New Roman" w:eastAsia="Times New Roman" w:hAnsi="Times New Roman" w:cs="Times New Roman"/>
                <w:color w:val="000000"/>
              </w:rPr>
              <w:t>=0.01</w:t>
            </w:r>
          </w:p>
        </w:tc>
        <w:tc>
          <w:tcPr>
            <w:tcW w:w="993" w:type="dxa"/>
            <w:tcBorders>
              <w:top w:val="single" w:sz="4" w:space="0" w:color="auto"/>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before="60" w:after="6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2B63AC">
              <w:rPr>
                <w:rFonts w:ascii="Times New Roman" w:eastAsia="Times New Roman" w:hAnsi="Times New Roman" w:cs="Times New Roman"/>
                <w:color w:val="000000"/>
              </w:rPr>
              <w:t>=0.05</w:t>
            </w:r>
          </w:p>
        </w:tc>
        <w:tc>
          <w:tcPr>
            <w:tcW w:w="850" w:type="dxa"/>
            <w:tcBorders>
              <w:top w:val="single" w:sz="4" w:space="0" w:color="auto"/>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before="60" w:after="6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2B63AC">
              <w:rPr>
                <w:rFonts w:ascii="Times New Roman" w:eastAsia="Times New Roman" w:hAnsi="Times New Roman" w:cs="Times New Roman"/>
                <w:color w:val="000000"/>
              </w:rPr>
              <w:t>=0.1</w:t>
            </w:r>
          </w:p>
        </w:tc>
        <w:tc>
          <w:tcPr>
            <w:tcW w:w="851" w:type="dxa"/>
            <w:tcBorders>
              <w:top w:val="single" w:sz="4" w:space="0" w:color="auto"/>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before="60" w:after="6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2B63AC">
              <w:rPr>
                <w:rFonts w:ascii="Times New Roman" w:eastAsia="Times New Roman" w:hAnsi="Times New Roman" w:cs="Times New Roman"/>
                <w:color w:val="000000"/>
              </w:rPr>
              <w:t>=0.2</w:t>
            </w:r>
          </w:p>
        </w:tc>
        <w:tc>
          <w:tcPr>
            <w:tcW w:w="850" w:type="dxa"/>
            <w:tcBorders>
              <w:top w:val="single" w:sz="4" w:space="0" w:color="auto"/>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before="60" w:after="6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2B63AC">
              <w:rPr>
                <w:rFonts w:ascii="Times New Roman" w:eastAsia="Times New Roman" w:hAnsi="Times New Roman" w:cs="Times New Roman"/>
                <w:color w:val="000000"/>
              </w:rPr>
              <w:t>=0.3</w:t>
            </w:r>
          </w:p>
        </w:tc>
        <w:tc>
          <w:tcPr>
            <w:tcW w:w="812" w:type="dxa"/>
            <w:tcBorders>
              <w:top w:val="single" w:sz="4" w:space="0" w:color="auto"/>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before="60" w:after="60" w:line="240" w:lineRule="auto"/>
              <w:jc w:val="center"/>
              <w:rPr>
                <w:rFonts w:ascii="Times New Roman" w:eastAsia="Times New Roman" w:hAnsi="Times New Roman" w:cs="Times New Roman"/>
                <w:color w:val="000000"/>
              </w:rPr>
            </w:pPr>
            <w:r w:rsidRPr="00976756">
              <w:rPr>
                <w:rFonts w:ascii="Times New Roman" w:eastAsia="Times New Roman" w:hAnsi="Times New Roman" w:cs="Times New Roman"/>
                <w:i/>
                <w:color w:val="000000"/>
              </w:rPr>
              <w:t>r</w:t>
            </w:r>
            <w:r w:rsidRPr="002B63AC">
              <w:rPr>
                <w:rFonts w:ascii="Times New Roman" w:eastAsia="Times New Roman" w:hAnsi="Times New Roman" w:cs="Times New Roman"/>
                <w:color w:val="000000"/>
              </w:rPr>
              <w:t>=0.4</w:t>
            </w:r>
          </w:p>
        </w:tc>
      </w:tr>
      <w:tr w:rsidR="00BA7D4C" w:rsidRPr="00991D65" w:rsidTr="002B63AC">
        <w:trPr>
          <w:trHeight w:val="340"/>
          <w:jc w:val="center"/>
        </w:trPr>
        <w:tc>
          <w:tcPr>
            <w:tcW w:w="2268" w:type="dxa"/>
            <w:tcBorders>
              <w:top w:val="single" w:sz="4" w:space="0" w:color="auto"/>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rPr>
                <w:rFonts w:ascii="Times New Roman" w:eastAsia="Times New Roman" w:hAnsi="Times New Roman" w:cs="Times New Roman"/>
                <w:bCs/>
                <w:color w:val="000000"/>
              </w:rPr>
            </w:pPr>
            <w:r w:rsidRPr="002B63AC">
              <w:rPr>
                <w:rFonts w:ascii="Times New Roman" w:eastAsia="Times New Roman" w:hAnsi="Times New Roman" w:cs="Times New Roman"/>
                <w:bCs/>
                <w:color w:val="000000"/>
              </w:rPr>
              <w:t>McCann (</w:t>
            </w:r>
            <w:r w:rsidRPr="002B63AC">
              <w:rPr>
                <w:rFonts w:ascii="Times New Roman" w:eastAsia="Times New Roman" w:hAnsi="Times New Roman" w:cs="Times New Roman"/>
                <w:bCs/>
                <w:i/>
                <w:iCs/>
                <w:color w:val="000000"/>
              </w:rPr>
              <w:t>Mc</w:t>
            </w:r>
            <w:r w:rsidRPr="002B63AC">
              <w:rPr>
                <w:rFonts w:ascii="Times New Roman" w:eastAsia="Times New Roman" w:hAnsi="Times New Roman" w:cs="Times New Roman"/>
                <w:bCs/>
                <w:color w:val="000000"/>
              </w:rPr>
              <w:t>)</w:t>
            </w:r>
          </w:p>
        </w:tc>
        <w:tc>
          <w:tcPr>
            <w:tcW w:w="925" w:type="dxa"/>
            <w:tcBorders>
              <w:top w:val="single" w:sz="4" w:space="0" w:color="auto"/>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0.94</w:t>
            </w:r>
          </w:p>
        </w:tc>
        <w:tc>
          <w:tcPr>
            <w:tcW w:w="993" w:type="dxa"/>
            <w:tcBorders>
              <w:top w:val="single" w:sz="4" w:space="0" w:color="auto"/>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0.75</w:t>
            </w:r>
          </w:p>
        </w:tc>
        <w:tc>
          <w:tcPr>
            <w:tcW w:w="850" w:type="dxa"/>
            <w:tcBorders>
              <w:top w:val="single" w:sz="4" w:space="0" w:color="auto"/>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0.56</w:t>
            </w:r>
          </w:p>
        </w:tc>
        <w:tc>
          <w:tcPr>
            <w:tcW w:w="851" w:type="dxa"/>
            <w:tcBorders>
              <w:top w:val="single" w:sz="4" w:space="0" w:color="auto"/>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0.33</w:t>
            </w:r>
          </w:p>
        </w:tc>
        <w:tc>
          <w:tcPr>
            <w:tcW w:w="850" w:type="dxa"/>
            <w:tcBorders>
              <w:top w:val="single" w:sz="4" w:space="0" w:color="auto"/>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0.21</w:t>
            </w:r>
          </w:p>
        </w:tc>
        <w:tc>
          <w:tcPr>
            <w:tcW w:w="812" w:type="dxa"/>
            <w:tcBorders>
              <w:top w:val="single" w:sz="4" w:space="0" w:color="auto"/>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0.13</w:t>
            </w:r>
          </w:p>
        </w:tc>
      </w:tr>
      <w:tr w:rsidR="00BA7D4C" w:rsidRPr="00991D65" w:rsidTr="002B63AC">
        <w:trPr>
          <w:trHeight w:val="300"/>
          <w:jc w:val="center"/>
        </w:trPr>
        <w:tc>
          <w:tcPr>
            <w:tcW w:w="2268"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rPr>
                <w:rFonts w:ascii="Times New Roman" w:eastAsia="Times New Roman" w:hAnsi="Times New Roman" w:cs="Times New Roman"/>
                <w:bCs/>
                <w:color w:val="000000"/>
              </w:rPr>
            </w:pPr>
            <w:proofErr w:type="spellStart"/>
            <w:r w:rsidRPr="002B63AC">
              <w:rPr>
                <w:rFonts w:ascii="Times New Roman" w:eastAsia="Times New Roman" w:hAnsi="Times New Roman" w:cs="Times New Roman"/>
                <w:bCs/>
                <w:color w:val="000000"/>
              </w:rPr>
              <w:t>Sul</w:t>
            </w:r>
            <w:proofErr w:type="spellEnd"/>
            <w:r w:rsidRPr="002B63AC">
              <w:rPr>
                <w:rFonts w:ascii="Times New Roman" w:eastAsia="Times New Roman" w:hAnsi="Times New Roman" w:cs="Times New Roman"/>
                <w:bCs/>
                <w:color w:val="000000"/>
              </w:rPr>
              <w:t xml:space="preserve"> (</w:t>
            </w:r>
            <w:r w:rsidRPr="002B63AC">
              <w:rPr>
                <w:rFonts w:ascii="Times New Roman" w:eastAsia="Times New Roman" w:hAnsi="Times New Roman" w:cs="Times New Roman"/>
                <w:bCs/>
                <w:i/>
                <w:iCs/>
                <w:color w:val="000000"/>
              </w:rPr>
              <w:t>Su</w:t>
            </w:r>
            <w:r w:rsidRPr="002B63AC">
              <w:rPr>
                <w:rFonts w:ascii="Times New Roman" w:eastAsia="Times New Roman" w:hAnsi="Times New Roman" w:cs="Times New Roman"/>
                <w:bCs/>
                <w:color w:val="000000"/>
              </w:rPr>
              <w:t>)</w:t>
            </w:r>
          </w:p>
        </w:tc>
        <w:tc>
          <w:tcPr>
            <w:tcW w:w="925"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0.94</w:t>
            </w:r>
          </w:p>
        </w:tc>
        <w:tc>
          <w:tcPr>
            <w:tcW w:w="993"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0.76</w:t>
            </w:r>
          </w:p>
        </w:tc>
        <w:tc>
          <w:tcPr>
            <w:tcW w:w="850"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0.59</w:t>
            </w:r>
          </w:p>
        </w:tc>
        <w:tc>
          <w:tcPr>
            <w:tcW w:w="851"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0.37</w:t>
            </w:r>
          </w:p>
        </w:tc>
        <w:tc>
          <w:tcPr>
            <w:tcW w:w="850"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0.25</w:t>
            </w:r>
          </w:p>
        </w:tc>
        <w:tc>
          <w:tcPr>
            <w:tcW w:w="812"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0.17</w:t>
            </w:r>
          </w:p>
        </w:tc>
      </w:tr>
      <w:tr w:rsidR="00BA7D4C" w:rsidRPr="00991D65" w:rsidTr="002B63AC">
        <w:trPr>
          <w:trHeight w:val="300"/>
          <w:jc w:val="center"/>
        </w:trPr>
        <w:tc>
          <w:tcPr>
            <w:tcW w:w="2268"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rPr>
                <w:rFonts w:ascii="Times New Roman" w:eastAsia="Times New Roman" w:hAnsi="Times New Roman" w:cs="Times New Roman"/>
                <w:bCs/>
                <w:color w:val="000000"/>
              </w:rPr>
            </w:pPr>
            <w:r w:rsidRPr="002B63AC">
              <w:rPr>
                <w:rFonts w:ascii="Times New Roman" w:eastAsia="Times New Roman" w:hAnsi="Times New Roman" w:cs="Times New Roman"/>
                <w:bCs/>
                <w:color w:val="000000"/>
              </w:rPr>
              <w:t>McDermott (</w:t>
            </w:r>
            <w:proofErr w:type="spellStart"/>
            <w:r w:rsidRPr="002B63AC">
              <w:rPr>
                <w:rFonts w:ascii="Times New Roman" w:eastAsia="Times New Roman" w:hAnsi="Times New Roman" w:cs="Times New Roman"/>
                <w:bCs/>
                <w:i/>
                <w:iCs/>
                <w:color w:val="000000"/>
              </w:rPr>
              <w:t>McD</w:t>
            </w:r>
            <w:proofErr w:type="spellEnd"/>
            <w:r w:rsidRPr="002B63AC">
              <w:rPr>
                <w:rFonts w:ascii="Times New Roman" w:eastAsia="Times New Roman" w:hAnsi="Times New Roman" w:cs="Times New Roman"/>
                <w:bCs/>
                <w:color w:val="000000"/>
              </w:rPr>
              <w:t>)</w:t>
            </w:r>
          </w:p>
        </w:tc>
        <w:tc>
          <w:tcPr>
            <w:tcW w:w="925"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0.94</w:t>
            </w:r>
          </w:p>
        </w:tc>
        <w:tc>
          <w:tcPr>
            <w:tcW w:w="993"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0.75</w:t>
            </w:r>
          </w:p>
        </w:tc>
        <w:tc>
          <w:tcPr>
            <w:tcW w:w="850"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0.57</w:t>
            </w:r>
          </w:p>
        </w:tc>
        <w:tc>
          <w:tcPr>
            <w:tcW w:w="851"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0.34</w:t>
            </w:r>
          </w:p>
        </w:tc>
        <w:tc>
          <w:tcPr>
            <w:tcW w:w="850"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0.21</w:t>
            </w:r>
          </w:p>
        </w:tc>
        <w:tc>
          <w:tcPr>
            <w:tcW w:w="812"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0.14</w:t>
            </w:r>
          </w:p>
        </w:tc>
      </w:tr>
      <w:tr w:rsidR="00BA7D4C" w:rsidRPr="00991D65" w:rsidTr="002B63AC">
        <w:trPr>
          <w:trHeight w:val="300"/>
          <w:jc w:val="center"/>
        </w:trPr>
        <w:tc>
          <w:tcPr>
            <w:tcW w:w="2268"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rPr>
                <w:rFonts w:ascii="Times New Roman" w:eastAsia="Times New Roman" w:hAnsi="Times New Roman" w:cs="Times New Roman"/>
                <w:bCs/>
                <w:color w:val="000000"/>
              </w:rPr>
            </w:pPr>
            <w:r w:rsidRPr="002B63AC">
              <w:rPr>
                <w:rFonts w:ascii="Times New Roman" w:eastAsia="Times New Roman" w:hAnsi="Times New Roman" w:cs="Times New Roman"/>
                <w:bCs/>
                <w:color w:val="000000"/>
              </w:rPr>
              <w:t>Gibson (</w:t>
            </w:r>
            <w:proofErr w:type="spellStart"/>
            <w:r w:rsidRPr="002B63AC">
              <w:rPr>
                <w:rFonts w:ascii="Times New Roman" w:eastAsia="Times New Roman" w:hAnsi="Times New Roman" w:cs="Times New Roman"/>
                <w:bCs/>
                <w:i/>
                <w:iCs/>
                <w:color w:val="000000"/>
              </w:rPr>
              <w:t>Gi</w:t>
            </w:r>
            <w:proofErr w:type="spellEnd"/>
            <w:r w:rsidRPr="002B63AC">
              <w:rPr>
                <w:rFonts w:ascii="Times New Roman" w:eastAsia="Times New Roman" w:hAnsi="Times New Roman" w:cs="Times New Roman"/>
                <w:bCs/>
                <w:color w:val="000000"/>
              </w:rPr>
              <w:t>)</w:t>
            </w:r>
          </w:p>
        </w:tc>
        <w:tc>
          <w:tcPr>
            <w:tcW w:w="925"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0.95</w:t>
            </w:r>
          </w:p>
        </w:tc>
        <w:tc>
          <w:tcPr>
            <w:tcW w:w="993"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0.76</w:t>
            </w:r>
          </w:p>
        </w:tc>
        <w:tc>
          <w:tcPr>
            <w:tcW w:w="850"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0.59</w:t>
            </w:r>
          </w:p>
        </w:tc>
        <w:tc>
          <w:tcPr>
            <w:tcW w:w="851"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0.37</w:t>
            </w:r>
          </w:p>
        </w:tc>
        <w:tc>
          <w:tcPr>
            <w:tcW w:w="850"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0.25</w:t>
            </w:r>
          </w:p>
        </w:tc>
        <w:tc>
          <w:tcPr>
            <w:tcW w:w="812"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0.18</w:t>
            </w:r>
          </w:p>
        </w:tc>
      </w:tr>
      <w:tr w:rsidR="00BA7D4C" w:rsidRPr="00991D65" w:rsidTr="002B63AC">
        <w:trPr>
          <w:trHeight w:val="300"/>
          <w:jc w:val="center"/>
        </w:trPr>
        <w:tc>
          <w:tcPr>
            <w:tcW w:w="2268"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rPr>
                <w:rFonts w:ascii="Times New Roman" w:eastAsia="Times New Roman" w:hAnsi="Times New Roman" w:cs="Times New Roman"/>
                <w:bCs/>
                <w:color w:val="000000"/>
              </w:rPr>
            </w:pPr>
            <w:proofErr w:type="spellStart"/>
            <w:r w:rsidRPr="002B63AC">
              <w:rPr>
                <w:rFonts w:ascii="Times New Roman" w:eastAsia="Times New Roman" w:hAnsi="Times New Roman" w:cs="Times New Roman"/>
                <w:bCs/>
                <w:color w:val="000000"/>
              </w:rPr>
              <w:t>Hyslop</w:t>
            </w:r>
            <w:proofErr w:type="spellEnd"/>
            <w:r w:rsidRPr="002B63AC">
              <w:rPr>
                <w:rFonts w:ascii="Times New Roman" w:eastAsia="Times New Roman" w:hAnsi="Times New Roman" w:cs="Times New Roman"/>
                <w:bCs/>
                <w:color w:val="000000"/>
              </w:rPr>
              <w:t xml:space="preserve"> (</w:t>
            </w:r>
            <w:proofErr w:type="spellStart"/>
            <w:r w:rsidRPr="002B63AC">
              <w:rPr>
                <w:rFonts w:ascii="Times New Roman" w:eastAsia="Times New Roman" w:hAnsi="Times New Roman" w:cs="Times New Roman"/>
                <w:bCs/>
                <w:i/>
                <w:iCs/>
                <w:color w:val="000000"/>
              </w:rPr>
              <w:t>Hy</w:t>
            </w:r>
            <w:proofErr w:type="spellEnd"/>
            <w:r w:rsidRPr="002B63AC">
              <w:rPr>
                <w:rFonts w:ascii="Times New Roman" w:eastAsia="Times New Roman" w:hAnsi="Times New Roman" w:cs="Times New Roman"/>
                <w:bCs/>
                <w:color w:val="000000"/>
              </w:rPr>
              <w:t>)</w:t>
            </w:r>
          </w:p>
        </w:tc>
        <w:tc>
          <w:tcPr>
            <w:tcW w:w="925"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0.95</w:t>
            </w:r>
          </w:p>
        </w:tc>
        <w:tc>
          <w:tcPr>
            <w:tcW w:w="993"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0.77</w:t>
            </w:r>
          </w:p>
        </w:tc>
        <w:tc>
          <w:tcPr>
            <w:tcW w:w="850"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0.61</w:t>
            </w:r>
          </w:p>
        </w:tc>
        <w:tc>
          <w:tcPr>
            <w:tcW w:w="851"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0.39</w:t>
            </w:r>
          </w:p>
        </w:tc>
        <w:tc>
          <w:tcPr>
            <w:tcW w:w="850"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0.26</w:t>
            </w:r>
          </w:p>
        </w:tc>
        <w:tc>
          <w:tcPr>
            <w:tcW w:w="812" w:type="dxa"/>
            <w:tcBorders>
              <w:top w:val="nil"/>
              <w:left w:val="nil"/>
              <w:bottom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0.19</w:t>
            </w:r>
          </w:p>
        </w:tc>
      </w:tr>
      <w:tr w:rsidR="00BA7D4C" w:rsidRPr="00991D65" w:rsidTr="002B63AC">
        <w:trPr>
          <w:trHeight w:val="300"/>
          <w:jc w:val="center"/>
        </w:trPr>
        <w:tc>
          <w:tcPr>
            <w:tcW w:w="2268" w:type="dxa"/>
            <w:tcBorders>
              <w:top w:val="nil"/>
              <w:left w:val="nil"/>
              <w:right w:val="nil"/>
            </w:tcBorders>
            <w:shd w:val="clear" w:color="auto" w:fill="auto"/>
            <w:noWrap/>
            <w:vAlign w:val="bottom"/>
            <w:hideMark/>
          </w:tcPr>
          <w:p w:rsidR="00BA7D4C" w:rsidRPr="002B63AC" w:rsidRDefault="00BA7D4C" w:rsidP="002977F2">
            <w:pPr>
              <w:tabs>
                <w:tab w:val="left" w:pos="426"/>
              </w:tabs>
              <w:spacing w:after="0" w:line="240" w:lineRule="auto"/>
              <w:rPr>
                <w:rFonts w:ascii="Times New Roman" w:eastAsia="Times New Roman" w:hAnsi="Times New Roman" w:cs="Times New Roman"/>
                <w:bCs/>
                <w:color w:val="000000"/>
              </w:rPr>
            </w:pPr>
            <w:r w:rsidRPr="002B63AC">
              <w:rPr>
                <w:rFonts w:ascii="Times New Roman" w:eastAsia="Times New Roman" w:hAnsi="Times New Roman" w:cs="Times New Roman"/>
                <w:bCs/>
                <w:color w:val="000000"/>
              </w:rPr>
              <w:t>Holmes (</w:t>
            </w:r>
            <w:proofErr w:type="spellStart"/>
            <w:r w:rsidRPr="002B63AC">
              <w:rPr>
                <w:rFonts w:ascii="Times New Roman" w:eastAsia="Times New Roman" w:hAnsi="Times New Roman" w:cs="Times New Roman"/>
                <w:bCs/>
                <w:i/>
                <w:iCs/>
                <w:color w:val="000000"/>
              </w:rPr>
              <w:t>Ho</w:t>
            </w:r>
            <w:proofErr w:type="spellEnd"/>
            <w:r w:rsidRPr="002B63AC">
              <w:rPr>
                <w:rFonts w:ascii="Times New Roman" w:eastAsia="Times New Roman" w:hAnsi="Times New Roman" w:cs="Times New Roman"/>
                <w:bCs/>
                <w:color w:val="000000"/>
              </w:rPr>
              <w:t>)</w:t>
            </w:r>
          </w:p>
        </w:tc>
        <w:tc>
          <w:tcPr>
            <w:tcW w:w="925" w:type="dxa"/>
            <w:tcBorders>
              <w:top w:val="nil"/>
              <w:left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0.94</w:t>
            </w:r>
          </w:p>
        </w:tc>
        <w:tc>
          <w:tcPr>
            <w:tcW w:w="993" w:type="dxa"/>
            <w:tcBorders>
              <w:top w:val="nil"/>
              <w:left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0.72</w:t>
            </w:r>
          </w:p>
        </w:tc>
        <w:tc>
          <w:tcPr>
            <w:tcW w:w="850" w:type="dxa"/>
            <w:tcBorders>
              <w:top w:val="nil"/>
              <w:left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0.53</w:t>
            </w:r>
          </w:p>
        </w:tc>
        <w:tc>
          <w:tcPr>
            <w:tcW w:w="851" w:type="dxa"/>
            <w:tcBorders>
              <w:top w:val="nil"/>
              <w:left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0.29</w:t>
            </w:r>
          </w:p>
        </w:tc>
        <w:tc>
          <w:tcPr>
            <w:tcW w:w="850" w:type="dxa"/>
            <w:tcBorders>
              <w:top w:val="nil"/>
              <w:left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0.17</w:t>
            </w:r>
          </w:p>
        </w:tc>
        <w:tc>
          <w:tcPr>
            <w:tcW w:w="812" w:type="dxa"/>
            <w:tcBorders>
              <w:top w:val="nil"/>
              <w:left w:val="nil"/>
              <w:right w:val="nil"/>
            </w:tcBorders>
            <w:shd w:val="clear" w:color="auto" w:fill="auto"/>
            <w:noWrap/>
            <w:vAlign w:val="bottom"/>
            <w:hideMark/>
          </w:tcPr>
          <w:p w:rsidR="00BA7D4C" w:rsidRPr="002B63AC" w:rsidRDefault="00BA7D4C" w:rsidP="002977F2">
            <w:pPr>
              <w:tabs>
                <w:tab w:val="left" w:pos="426"/>
              </w:tabs>
              <w:spacing w:after="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0.11</w:t>
            </w:r>
          </w:p>
        </w:tc>
      </w:tr>
      <w:tr w:rsidR="00BA7D4C" w:rsidRPr="00991D65" w:rsidTr="002B63AC">
        <w:trPr>
          <w:trHeight w:val="300"/>
          <w:jc w:val="center"/>
        </w:trPr>
        <w:tc>
          <w:tcPr>
            <w:tcW w:w="2268" w:type="dxa"/>
            <w:tcBorders>
              <w:top w:val="nil"/>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after="60" w:line="240" w:lineRule="auto"/>
              <w:rPr>
                <w:rFonts w:ascii="Times New Roman" w:eastAsia="Times New Roman" w:hAnsi="Times New Roman" w:cs="Times New Roman"/>
                <w:bCs/>
                <w:color w:val="000000"/>
              </w:rPr>
            </w:pPr>
            <w:r w:rsidRPr="002B63AC">
              <w:rPr>
                <w:rFonts w:ascii="Times New Roman" w:eastAsia="Times New Roman" w:hAnsi="Times New Roman" w:cs="Times New Roman"/>
                <w:bCs/>
                <w:color w:val="000000"/>
              </w:rPr>
              <w:t>Fielding (</w:t>
            </w:r>
            <w:r w:rsidRPr="002B63AC">
              <w:rPr>
                <w:rFonts w:ascii="Times New Roman" w:eastAsia="Times New Roman" w:hAnsi="Times New Roman" w:cs="Times New Roman"/>
                <w:bCs/>
                <w:i/>
                <w:iCs/>
                <w:color w:val="000000"/>
              </w:rPr>
              <w:t>Fi</w:t>
            </w:r>
            <w:r w:rsidRPr="002B63AC">
              <w:rPr>
                <w:rFonts w:ascii="Times New Roman" w:eastAsia="Times New Roman" w:hAnsi="Times New Roman" w:cs="Times New Roman"/>
                <w:bCs/>
                <w:color w:val="000000"/>
              </w:rPr>
              <w:t>)</w:t>
            </w:r>
          </w:p>
        </w:tc>
        <w:tc>
          <w:tcPr>
            <w:tcW w:w="925" w:type="dxa"/>
            <w:tcBorders>
              <w:top w:val="nil"/>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after="6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0.94</w:t>
            </w:r>
          </w:p>
        </w:tc>
        <w:tc>
          <w:tcPr>
            <w:tcW w:w="993" w:type="dxa"/>
            <w:tcBorders>
              <w:top w:val="nil"/>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after="6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0.74</w:t>
            </w:r>
          </w:p>
        </w:tc>
        <w:tc>
          <w:tcPr>
            <w:tcW w:w="850" w:type="dxa"/>
            <w:tcBorders>
              <w:top w:val="nil"/>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after="6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0.55</w:t>
            </w:r>
          </w:p>
        </w:tc>
        <w:tc>
          <w:tcPr>
            <w:tcW w:w="851" w:type="dxa"/>
            <w:tcBorders>
              <w:top w:val="nil"/>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after="6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0.33</w:t>
            </w:r>
          </w:p>
        </w:tc>
        <w:tc>
          <w:tcPr>
            <w:tcW w:w="850" w:type="dxa"/>
            <w:tcBorders>
              <w:top w:val="nil"/>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after="6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0.20</w:t>
            </w:r>
          </w:p>
        </w:tc>
        <w:tc>
          <w:tcPr>
            <w:tcW w:w="812" w:type="dxa"/>
            <w:tcBorders>
              <w:top w:val="nil"/>
              <w:left w:val="nil"/>
              <w:bottom w:val="single" w:sz="4" w:space="0" w:color="auto"/>
              <w:right w:val="nil"/>
            </w:tcBorders>
            <w:shd w:val="clear" w:color="auto" w:fill="auto"/>
            <w:noWrap/>
            <w:vAlign w:val="bottom"/>
            <w:hideMark/>
          </w:tcPr>
          <w:p w:rsidR="00BA7D4C" w:rsidRPr="002B63AC" w:rsidRDefault="00BA7D4C" w:rsidP="008825C0">
            <w:pPr>
              <w:tabs>
                <w:tab w:val="left" w:pos="426"/>
              </w:tabs>
              <w:spacing w:after="60" w:line="240" w:lineRule="auto"/>
              <w:jc w:val="right"/>
              <w:rPr>
                <w:rFonts w:ascii="Times New Roman" w:eastAsia="Times New Roman" w:hAnsi="Times New Roman" w:cs="Times New Roman"/>
                <w:color w:val="000000"/>
              </w:rPr>
            </w:pPr>
            <w:r w:rsidRPr="002B63AC">
              <w:rPr>
                <w:rFonts w:ascii="Times New Roman" w:eastAsia="Times New Roman" w:hAnsi="Times New Roman" w:cs="Times New Roman"/>
                <w:color w:val="000000"/>
              </w:rPr>
              <w:t>0.13</w:t>
            </w:r>
          </w:p>
        </w:tc>
      </w:tr>
    </w:tbl>
    <w:p w:rsidR="00BA7D4C" w:rsidRDefault="00BA7D4C" w:rsidP="002977F2">
      <w:pPr>
        <w:tabs>
          <w:tab w:val="left" w:pos="426"/>
        </w:tabs>
        <w:spacing w:after="0"/>
        <w:rPr>
          <w:rFonts w:asciiTheme="majorBidi" w:hAnsiTheme="majorBidi" w:cstheme="majorBidi"/>
          <w:sz w:val="24"/>
          <w:szCs w:val="24"/>
        </w:rPr>
      </w:pPr>
    </w:p>
    <w:p w:rsidR="008825C0" w:rsidRPr="008B1B4E" w:rsidRDefault="008825C0" w:rsidP="002977F2">
      <w:pPr>
        <w:tabs>
          <w:tab w:val="left" w:pos="426"/>
        </w:tabs>
        <w:spacing w:after="0"/>
        <w:rPr>
          <w:rFonts w:asciiTheme="majorBidi" w:hAnsiTheme="majorBidi" w:cstheme="majorBidi"/>
          <w:sz w:val="24"/>
          <w:szCs w:val="24"/>
        </w:rPr>
      </w:pPr>
    </w:p>
    <w:p w:rsidR="00BC6C24" w:rsidRPr="008B1B4E" w:rsidRDefault="0047444C" w:rsidP="002977F2">
      <w:pPr>
        <w:tabs>
          <w:tab w:val="left" w:pos="426"/>
        </w:tabs>
        <w:spacing w:after="0"/>
        <w:rPr>
          <w:rFonts w:asciiTheme="majorBidi" w:hAnsiTheme="majorBidi" w:cstheme="majorBidi"/>
          <w:sz w:val="24"/>
          <w:szCs w:val="24"/>
        </w:rPr>
      </w:pPr>
      <w:r>
        <w:rPr>
          <w:rFonts w:asciiTheme="majorBidi" w:hAnsiTheme="majorBidi" w:cstheme="majorBidi"/>
          <w:sz w:val="24"/>
          <w:szCs w:val="24"/>
        </w:rPr>
        <w:tab/>
      </w:r>
    </w:p>
    <w:p w:rsidR="00B25835" w:rsidRDefault="0047444C" w:rsidP="008825C0">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976756">
        <w:rPr>
          <w:rFonts w:asciiTheme="majorBidi" w:hAnsiTheme="majorBidi" w:cstheme="majorBidi"/>
          <w:sz w:val="24"/>
          <w:szCs w:val="24"/>
        </w:rPr>
        <w:t>As shown in T</w:t>
      </w:r>
      <w:r w:rsidR="00B25835" w:rsidRPr="008B1B4E">
        <w:rPr>
          <w:rFonts w:asciiTheme="majorBidi" w:hAnsiTheme="majorBidi" w:cstheme="majorBidi"/>
          <w:sz w:val="24"/>
          <w:szCs w:val="24"/>
        </w:rPr>
        <w:t>able</w:t>
      </w:r>
      <w:r w:rsidR="00976756">
        <w:rPr>
          <w:rFonts w:asciiTheme="majorBidi" w:hAnsiTheme="majorBidi" w:cstheme="majorBidi"/>
          <w:sz w:val="24"/>
          <w:szCs w:val="24"/>
        </w:rPr>
        <w:t xml:space="preserve"> 9</w:t>
      </w:r>
      <w:r w:rsidR="00B25835" w:rsidRPr="008B1B4E">
        <w:rPr>
          <w:rFonts w:asciiTheme="majorBidi" w:hAnsiTheme="majorBidi" w:cstheme="majorBidi"/>
          <w:sz w:val="24"/>
          <w:szCs w:val="24"/>
        </w:rPr>
        <w:t xml:space="preserve">, when the seven economists are ranked by total citations received over the 10 year period, the ranking is </w:t>
      </w:r>
      <w:proofErr w:type="spellStart"/>
      <w:r w:rsidR="00B25835" w:rsidRPr="008B1B4E">
        <w:rPr>
          <w:rFonts w:asciiTheme="majorBidi" w:hAnsiTheme="majorBidi" w:cstheme="majorBidi"/>
          <w:i/>
          <w:iCs/>
          <w:sz w:val="24"/>
          <w:szCs w:val="24"/>
        </w:rPr>
        <w:t>McC</w:t>
      </w:r>
      <w:proofErr w:type="spellEnd"/>
      <w:r w:rsidR="00B25835" w:rsidRPr="008B1B4E">
        <w:rPr>
          <w:rFonts w:asciiTheme="majorBidi" w:hAnsiTheme="majorBidi" w:cstheme="majorBidi"/>
          <w:sz w:val="24"/>
          <w:szCs w:val="24"/>
        </w:rPr>
        <w:t xml:space="preserve">, </w:t>
      </w:r>
      <w:proofErr w:type="spellStart"/>
      <w:r w:rsidR="00B25835" w:rsidRPr="008B1B4E">
        <w:rPr>
          <w:rFonts w:asciiTheme="majorBidi" w:hAnsiTheme="majorBidi" w:cstheme="majorBidi"/>
          <w:i/>
          <w:iCs/>
          <w:sz w:val="24"/>
          <w:szCs w:val="24"/>
        </w:rPr>
        <w:t>Sul</w:t>
      </w:r>
      <w:proofErr w:type="spellEnd"/>
      <w:r w:rsidR="009F4D06" w:rsidRPr="008B1B4E">
        <w:rPr>
          <w:rFonts w:asciiTheme="majorBidi" w:hAnsiTheme="majorBidi" w:cstheme="majorBidi"/>
          <w:i/>
          <w:iCs/>
          <w:sz w:val="24"/>
          <w:szCs w:val="24"/>
        </w:rPr>
        <w:t>,</w:t>
      </w:r>
      <w:r w:rsidR="00B25835" w:rsidRPr="008B1B4E">
        <w:rPr>
          <w:rFonts w:asciiTheme="majorBidi" w:hAnsiTheme="majorBidi" w:cstheme="majorBidi"/>
          <w:sz w:val="24"/>
          <w:szCs w:val="24"/>
        </w:rPr>
        <w:t xml:space="preserve"> </w:t>
      </w:r>
      <w:proofErr w:type="spellStart"/>
      <w:r w:rsidR="00B25835" w:rsidRPr="008B1B4E">
        <w:rPr>
          <w:rFonts w:asciiTheme="majorBidi" w:hAnsiTheme="majorBidi" w:cstheme="majorBidi"/>
          <w:i/>
          <w:iCs/>
          <w:sz w:val="24"/>
          <w:szCs w:val="24"/>
        </w:rPr>
        <w:t>McD</w:t>
      </w:r>
      <w:proofErr w:type="gramStart"/>
      <w:r w:rsidR="00B25835" w:rsidRPr="008B1B4E">
        <w:rPr>
          <w:rFonts w:asciiTheme="majorBidi" w:hAnsiTheme="majorBidi" w:cstheme="majorBidi"/>
          <w:sz w:val="24"/>
          <w:szCs w:val="24"/>
        </w:rPr>
        <w:t>,</w:t>
      </w:r>
      <w:r w:rsidR="00B25835" w:rsidRPr="008B1B4E">
        <w:rPr>
          <w:rFonts w:asciiTheme="majorBidi" w:hAnsiTheme="majorBidi" w:cstheme="majorBidi"/>
          <w:i/>
          <w:iCs/>
          <w:sz w:val="24"/>
          <w:szCs w:val="24"/>
        </w:rPr>
        <w:t>Gi</w:t>
      </w:r>
      <w:proofErr w:type="spellEnd"/>
      <w:proofErr w:type="gramEnd"/>
      <w:r w:rsidR="00B25835" w:rsidRPr="008B1B4E">
        <w:rPr>
          <w:rFonts w:asciiTheme="majorBidi" w:hAnsiTheme="majorBidi" w:cstheme="majorBidi"/>
          <w:sz w:val="24"/>
          <w:szCs w:val="24"/>
        </w:rPr>
        <w:t xml:space="preserve">, </w:t>
      </w:r>
      <w:proofErr w:type="spellStart"/>
      <w:r w:rsidR="00B25835" w:rsidRPr="008B1B4E">
        <w:rPr>
          <w:rFonts w:asciiTheme="majorBidi" w:hAnsiTheme="majorBidi" w:cstheme="majorBidi"/>
          <w:i/>
          <w:iCs/>
          <w:sz w:val="24"/>
          <w:szCs w:val="24"/>
        </w:rPr>
        <w:t>Hy</w:t>
      </w:r>
      <w:proofErr w:type="spellEnd"/>
      <w:r w:rsidR="00B25835" w:rsidRPr="008B1B4E">
        <w:rPr>
          <w:rFonts w:asciiTheme="majorBidi" w:hAnsiTheme="majorBidi" w:cstheme="majorBidi"/>
          <w:sz w:val="24"/>
          <w:szCs w:val="24"/>
        </w:rPr>
        <w:t xml:space="preserve">, </w:t>
      </w:r>
      <w:proofErr w:type="spellStart"/>
      <w:r w:rsidR="00B25835" w:rsidRPr="008B1B4E">
        <w:rPr>
          <w:rFonts w:asciiTheme="majorBidi" w:hAnsiTheme="majorBidi" w:cstheme="majorBidi"/>
          <w:i/>
          <w:iCs/>
          <w:sz w:val="24"/>
          <w:szCs w:val="24"/>
        </w:rPr>
        <w:t>Ho</w:t>
      </w:r>
      <w:proofErr w:type="spellEnd"/>
      <w:r w:rsidR="00B25835" w:rsidRPr="008B1B4E">
        <w:rPr>
          <w:rFonts w:asciiTheme="majorBidi" w:hAnsiTheme="majorBidi" w:cstheme="majorBidi"/>
          <w:sz w:val="24"/>
          <w:szCs w:val="24"/>
        </w:rPr>
        <w:t xml:space="preserve"> and </w:t>
      </w:r>
      <w:r w:rsidR="00B25835" w:rsidRPr="008B1B4E">
        <w:rPr>
          <w:rFonts w:asciiTheme="majorBidi" w:hAnsiTheme="majorBidi" w:cstheme="majorBidi"/>
          <w:i/>
          <w:iCs/>
          <w:sz w:val="24"/>
          <w:szCs w:val="24"/>
        </w:rPr>
        <w:t>Fi</w:t>
      </w:r>
      <w:r w:rsidR="00B25835" w:rsidRPr="008B1B4E">
        <w:rPr>
          <w:rFonts w:asciiTheme="majorBidi" w:hAnsiTheme="majorBidi" w:cstheme="majorBidi"/>
          <w:sz w:val="24"/>
          <w:szCs w:val="24"/>
        </w:rPr>
        <w:t xml:space="preserve">.  </w:t>
      </w:r>
      <w:proofErr w:type="gramStart"/>
      <w:r w:rsidR="00B25835" w:rsidRPr="008B1B4E">
        <w:rPr>
          <w:rFonts w:asciiTheme="majorBidi" w:hAnsiTheme="majorBidi" w:cstheme="majorBidi"/>
          <w:sz w:val="24"/>
          <w:szCs w:val="24"/>
        </w:rPr>
        <w:t>When the cost of time delay is taken into account</w:t>
      </w:r>
      <w:r w:rsidR="00313151" w:rsidRPr="008B1B4E">
        <w:rPr>
          <w:rFonts w:asciiTheme="majorBidi" w:hAnsiTheme="majorBidi" w:cstheme="majorBidi"/>
          <w:sz w:val="24"/>
          <w:szCs w:val="24"/>
        </w:rPr>
        <w:t>,</w:t>
      </w:r>
      <w:r w:rsidR="00B25835" w:rsidRPr="008B1B4E">
        <w:rPr>
          <w:rFonts w:asciiTheme="majorBidi" w:hAnsiTheme="majorBidi" w:cstheme="majorBidi"/>
          <w:sz w:val="24"/>
          <w:szCs w:val="24"/>
        </w:rPr>
        <w:t xml:space="preserve"> this ordering </w:t>
      </w:r>
      <w:r w:rsidR="00313151" w:rsidRPr="008B1B4E">
        <w:rPr>
          <w:rFonts w:asciiTheme="majorBidi" w:hAnsiTheme="majorBidi" w:cstheme="majorBidi"/>
          <w:sz w:val="24"/>
          <w:szCs w:val="24"/>
        </w:rPr>
        <w:t xml:space="preserve">changes </w:t>
      </w:r>
      <w:r w:rsidR="00B25835" w:rsidRPr="008B1B4E">
        <w:rPr>
          <w:rFonts w:asciiTheme="majorBidi" w:hAnsiTheme="majorBidi" w:cstheme="majorBidi"/>
          <w:sz w:val="24"/>
          <w:szCs w:val="24"/>
        </w:rPr>
        <w:t>at interest rates over 24%.</w:t>
      </w:r>
      <w:proofErr w:type="gramEnd"/>
      <w:r w:rsidR="00B25835" w:rsidRPr="008B1B4E">
        <w:rPr>
          <w:rFonts w:asciiTheme="majorBidi" w:hAnsiTheme="majorBidi" w:cstheme="majorBidi"/>
          <w:sz w:val="24"/>
          <w:szCs w:val="24"/>
        </w:rPr>
        <w:t xml:space="preserve">  Between 24</w:t>
      </w:r>
      <w:r w:rsidR="00313151" w:rsidRPr="008B1B4E">
        <w:rPr>
          <w:rFonts w:asciiTheme="majorBidi" w:hAnsiTheme="majorBidi" w:cstheme="majorBidi"/>
          <w:sz w:val="24"/>
          <w:szCs w:val="24"/>
        </w:rPr>
        <w:t>%</w:t>
      </w:r>
      <w:r w:rsidR="00B25835" w:rsidRPr="008B1B4E">
        <w:rPr>
          <w:rFonts w:asciiTheme="majorBidi" w:hAnsiTheme="majorBidi" w:cstheme="majorBidi"/>
          <w:sz w:val="24"/>
          <w:szCs w:val="24"/>
        </w:rPr>
        <w:t xml:space="preserve"> and 25% </w:t>
      </w:r>
      <w:proofErr w:type="spellStart"/>
      <w:r w:rsidR="00B25835" w:rsidRPr="008B1B4E">
        <w:rPr>
          <w:rFonts w:asciiTheme="majorBidi" w:hAnsiTheme="majorBidi" w:cstheme="majorBidi"/>
          <w:i/>
          <w:iCs/>
          <w:sz w:val="24"/>
          <w:szCs w:val="24"/>
        </w:rPr>
        <w:t>McD</w:t>
      </w:r>
      <w:proofErr w:type="spellEnd"/>
      <w:r w:rsidR="00B25835" w:rsidRPr="008B1B4E">
        <w:rPr>
          <w:rFonts w:asciiTheme="majorBidi" w:hAnsiTheme="majorBidi" w:cstheme="majorBidi"/>
          <w:sz w:val="24"/>
          <w:szCs w:val="24"/>
        </w:rPr>
        <w:t xml:space="preserve"> and </w:t>
      </w:r>
      <w:proofErr w:type="spellStart"/>
      <w:r w:rsidR="00B25835" w:rsidRPr="008B1B4E">
        <w:rPr>
          <w:rFonts w:asciiTheme="majorBidi" w:hAnsiTheme="majorBidi" w:cstheme="majorBidi"/>
          <w:i/>
          <w:iCs/>
          <w:sz w:val="24"/>
          <w:szCs w:val="24"/>
        </w:rPr>
        <w:t>Gi</w:t>
      </w:r>
      <w:proofErr w:type="spellEnd"/>
      <w:r w:rsidR="00B25835" w:rsidRPr="008B1B4E">
        <w:rPr>
          <w:rFonts w:asciiTheme="majorBidi" w:hAnsiTheme="majorBidi" w:cstheme="majorBidi"/>
          <w:sz w:val="24"/>
          <w:szCs w:val="24"/>
        </w:rPr>
        <w:t xml:space="preserve"> change order, between 29% and 30% </w:t>
      </w:r>
      <w:proofErr w:type="spellStart"/>
      <w:r w:rsidR="00B25835" w:rsidRPr="008B1B4E">
        <w:rPr>
          <w:rFonts w:asciiTheme="majorBidi" w:hAnsiTheme="majorBidi" w:cstheme="majorBidi"/>
          <w:i/>
          <w:iCs/>
          <w:sz w:val="24"/>
          <w:szCs w:val="24"/>
        </w:rPr>
        <w:t>Ho</w:t>
      </w:r>
      <w:proofErr w:type="spellEnd"/>
      <w:r w:rsidR="00B25835" w:rsidRPr="008B1B4E">
        <w:rPr>
          <w:rFonts w:asciiTheme="majorBidi" w:hAnsiTheme="majorBidi" w:cstheme="majorBidi"/>
          <w:sz w:val="24"/>
          <w:szCs w:val="24"/>
        </w:rPr>
        <w:t xml:space="preserve"> and </w:t>
      </w:r>
      <w:r w:rsidR="00B25835" w:rsidRPr="008B1B4E">
        <w:rPr>
          <w:rFonts w:asciiTheme="majorBidi" w:hAnsiTheme="majorBidi" w:cstheme="majorBidi"/>
          <w:i/>
          <w:iCs/>
          <w:sz w:val="24"/>
          <w:szCs w:val="24"/>
        </w:rPr>
        <w:t>Fi</w:t>
      </w:r>
      <w:r w:rsidR="00B25835" w:rsidRPr="008B1B4E">
        <w:rPr>
          <w:rFonts w:asciiTheme="majorBidi" w:hAnsiTheme="majorBidi" w:cstheme="majorBidi"/>
          <w:sz w:val="24"/>
          <w:szCs w:val="24"/>
        </w:rPr>
        <w:t xml:space="preserve"> change order and between </w:t>
      </w:r>
      <w:r w:rsidR="00BA4C7C">
        <w:rPr>
          <w:rFonts w:asciiTheme="majorBidi" w:hAnsiTheme="majorBidi" w:cstheme="majorBidi"/>
          <w:sz w:val="24"/>
          <w:szCs w:val="24"/>
        </w:rPr>
        <w:t>3</w:t>
      </w:r>
      <w:r w:rsidR="00B25835" w:rsidRPr="008B1B4E">
        <w:rPr>
          <w:rFonts w:asciiTheme="majorBidi" w:hAnsiTheme="majorBidi" w:cstheme="majorBidi"/>
          <w:sz w:val="24"/>
          <w:szCs w:val="24"/>
        </w:rPr>
        <w:t xml:space="preserve">0 and 31% </w:t>
      </w:r>
      <w:proofErr w:type="spellStart"/>
      <w:r w:rsidR="00B25835" w:rsidRPr="008B1B4E">
        <w:rPr>
          <w:rFonts w:asciiTheme="majorBidi" w:hAnsiTheme="majorBidi" w:cstheme="majorBidi"/>
          <w:i/>
          <w:iCs/>
          <w:sz w:val="24"/>
          <w:szCs w:val="24"/>
        </w:rPr>
        <w:t>McD</w:t>
      </w:r>
      <w:proofErr w:type="spellEnd"/>
      <w:r w:rsidR="00B25835" w:rsidRPr="008B1B4E">
        <w:rPr>
          <w:rFonts w:asciiTheme="majorBidi" w:hAnsiTheme="majorBidi" w:cstheme="majorBidi"/>
          <w:sz w:val="24"/>
          <w:szCs w:val="24"/>
        </w:rPr>
        <w:t xml:space="preserve"> and </w:t>
      </w:r>
      <w:proofErr w:type="spellStart"/>
      <w:r w:rsidR="00B25835" w:rsidRPr="008B1B4E">
        <w:rPr>
          <w:rFonts w:asciiTheme="majorBidi" w:hAnsiTheme="majorBidi" w:cstheme="majorBidi"/>
          <w:i/>
          <w:iCs/>
          <w:sz w:val="24"/>
          <w:szCs w:val="24"/>
        </w:rPr>
        <w:t>Hy</w:t>
      </w:r>
      <w:proofErr w:type="spellEnd"/>
      <w:r w:rsidR="00313151" w:rsidRPr="008B1B4E">
        <w:rPr>
          <w:rFonts w:asciiTheme="majorBidi" w:hAnsiTheme="majorBidi" w:cstheme="majorBidi"/>
          <w:i/>
          <w:iCs/>
          <w:sz w:val="24"/>
          <w:szCs w:val="24"/>
        </w:rPr>
        <w:t xml:space="preserve"> </w:t>
      </w:r>
      <w:r w:rsidR="00313151" w:rsidRPr="008B1B4E">
        <w:rPr>
          <w:rFonts w:asciiTheme="majorBidi" w:hAnsiTheme="majorBidi" w:cstheme="majorBidi"/>
          <w:sz w:val="24"/>
          <w:szCs w:val="24"/>
        </w:rPr>
        <w:t>change order</w:t>
      </w:r>
      <w:r w:rsidR="00B25835" w:rsidRPr="008B1B4E">
        <w:rPr>
          <w:rFonts w:asciiTheme="majorBidi" w:hAnsiTheme="majorBidi" w:cstheme="majorBidi"/>
          <w:sz w:val="24"/>
          <w:szCs w:val="24"/>
        </w:rPr>
        <w:t>.  Thus</w:t>
      </w:r>
      <w:r w:rsidR="00433D05" w:rsidRPr="008B1B4E">
        <w:rPr>
          <w:rFonts w:asciiTheme="majorBidi" w:hAnsiTheme="majorBidi" w:cstheme="majorBidi"/>
          <w:sz w:val="24"/>
          <w:szCs w:val="24"/>
        </w:rPr>
        <w:t>,</w:t>
      </w:r>
      <w:r w:rsidR="00B25835" w:rsidRPr="008B1B4E">
        <w:rPr>
          <w:rFonts w:asciiTheme="majorBidi" w:hAnsiTheme="majorBidi" w:cstheme="majorBidi"/>
          <w:sz w:val="24"/>
          <w:szCs w:val="24"/>
        </w:rPr>
        <w:t xml:space="preserve"> for these economists</w:t>
      </w:r>
      <w:r w:rsidR="00313151" w:rsidRPr="008B1B4E">
        <w:rPr>
          <w:rFonts w:asciiTheme="majorBidi" w:hAnsiTheme="majorBidi" w:cstheme="majorBidi"/>
          <w:sz w:val="24"/>
          <w:szCs w:val="24"/>
        </w:rPr>
        <w:t>,</w:t>
      </w:r>
      <w:r w:rsidR="00B25835" w:rsidRPr="008B1B4E">
        <w:rPr>
          <w:rFonts w:asciiTheme="majorBidi" w:hAnsiTheme="majorBidi" w:cstheme="majorBidi"/>
          <w:sz w:val="24"/>
          <w:szCs w:val="24"/>
        </w:rPr>
        <w:t xml:space="preserve"> taking into account the timing of the flow of citations would </w:t>
      </w:r>
      <w:r w:rsidR="00433D05" w:rsidRPr="008B1B4E">
        <w:rPr>
          <w:rFonts w:asciiTheme="majorBidi" w:hAnsiTheme="majorBidi" w:cstheme="majorBidi"/>
          <w:sz w:val="24"/>
          <w:szCs w:val="24"/>
        </w:rPr>
        <w:t>affect the ranking of the economists by research productivity, but only for relatively high discount rates.</w:t>
      </w:r>
      <w:r w:rsidR="00433D05" w:rsidRPr="008B1B4E">
        <w:rPr>
          <w:rStyle w:val="FootnoteReference"/>
          <w:rFonts w:asciiTheme="majorBidi" w:hAnsiTheme="majorBidi" w:cstheme="majorBidi"/>
          <w:sz w:val="24"/>
          <w:szCs w:val="24"/>
        </w:rPr>
        <w:footnoteReference w:id="21"/>
      </w:r>
    </w:p>
    <w:p w:rsidR="00BA0378" w:rsidRPr="00BC6C24" w:rsidRDefault="00BA0378" w:rsidP="008825C0">
      <w:pPr>
        <w:pStyle w:val="ListParagraph"/>
        <w:numPr>
          <w:ilvl w:val="0"/>
          <w:numId w:val="1"/>
        </w:numPr>
        <w:spacing w:after="0"/>
        <w:ind w:left="426" w:hanging="426"/>
        <w:jc w:val="both"/>
        <w:rPr>
          <w:rFonts w:asciiTheme="majorBidi" w:hAnsiTheme="majorBidi" w:cstheme="majorBidi"/>
          <w:b/>
          <w:sz w:val="24"/>
          <w:szCs w:val="24"/>
        </w:rPr>
      </w:pPr>
      <w:r w:rsidRPr="00BC6C24">
        <w:rPr>
          <w:rFonts w:asciiTheme="majorBidi" w:hAnsiTheme="majorBidi" w:cstheme="majorBidi"/>
          <w:b/>
          <w:sz w:val="24"/>
          <w:szCs w:val="24"/>
        </w:rPr>
        <w:lastRenderedPageBreak/>
        <w:t>Conclusions</w:t>
      </w:r>
    </w:p>
    <w:p w:rsidR="00BA0378" w:rsidRDefault="001A101E" w:rsidP="008825C0">
      <w:pPr>
        <w:tabs>
          <w:tab w:val="left" w:pos="426"/>
        </w:tabs>
        <w:spacing w:after="0"/>
        <w:jc w:val="both"/>
        <w:rPr>
          <w:rFonts w:asciiTheme="majorBidi" w:hAnsiTheme="majorBidi" w:cstheme="majorBidi"/>
          <w:sz w:val="24"/>
          <w:szCs w:val="24"/>
        </w:rPr>
      </w:pPr>
      <w:r w:rsidRPr="008B1B4E">
        <w:rPr>
          <w:rFonts w:asciiTheme="majorBidi" w:hAnsiTheme="majorBidi" w:cstheme="majorBidi"/>
          <w:sz w:val="24"/>
          <w:szCs w:val="24"/>
        </w:rPr>
        <w:t xml:space="preserve">Research publications not only attract different numbers of citations, but also have different </w:t>
      </w:r>
      <w:r w:rsidR="001D24D0" w:rsidRPr="007875F2">
        <w:rPr>
          <w:rFonts w:asciiTheme="majorBidi" w:hAnsiTheme="majorBidi" w:cstheme="majorBidi"/>
          <w:sz w:val="24"/>
          <w:szCs w:val="24"/>
        </w:rPr>
        <w:t>citation</w:t>
      </w:r>
      <w:r w:rsidR="001D24D0">
        <w:rPr>
          <w:rFonts w:asciiTheme="majorBidi" w:hAnsiTheme="majorBidi" w:cstheme="majorBidi"/>
          <w:sz w:val="24"/>
          <w:szCs w:val="24"/>
        </w:rPr>
        <w:t xml:space="preserve"> </w:t>
      </w:r>
      <w:r w:rsidRPr="008B1B4E">
        <w:rPr>
          <w:rFonts w:asciiTheme="majorBidi" w:hAnsiTheme="majorBidi" w:cstheme="majorBidi"/>
          <w:sz w:val="24"/>
          <w:szCs w:val="24"/>
        </w:rPr>
        <w:t xml:space="preserve">patterns over time.  Viewing citations as indicators of contributions to knowledge, time delays in the receipt of cites suggest that knowledge diffusion is slower.  </w:t>
      </w:r>
      <w:r w:rsidR="003F024D">
        <w:rPr>
          <w:rFonts w:asciiTheme="majorBidi" w:hAnsiTheme="majorBidi" w:cstheme="majorBidi"/>
          <w:sz w:val="24"/>
          <w:szCs w:val="24"/>
        </w:rPr>
        <w:t>For a given number of citations received</w:t>
      </w:r>
      <w:r w:rsidR="00BA4C7C">
        <w:rPr>
          <w:rFonts w:asciiTheme="majorBidi" w:hAnsiTheme="majorBidi" w:cstheme="majorBidi"/>
          <w:sz w:val="24"/>
          <w:szCs w:val="24"/>
        </w:rPr>
        <w:t>,</w:t>
      </w:r>
      <w:r w:rsidR="003F024D">
        <w:rPr>
          <w:rFonts w:asciiTheme="majorBidi" w:hAnsiTheme="majorBidi" w:cstheme="majorBidi"/>
          <w:sz w:val="24"/>
          <w:szCs w:val="24"/>
        </w:rPr>
        <w:t xml:space="preserve"> this suggests that when citations are slower coming in the impact of research may be less. </w:t>
      </w:r>
    </w:p>
    <w:p w:rsidR="00BC6C24" w:rsidRPr="008B1B4E" w:rsidRDefault="00BC6C24" w:rsidP="008825C0">
      <w:pPr>
        <w:tabs>
          <w:tab w:val="left" w:pos="426"/>
        </w:tabs>
        <w:spacing w:after="0"/>
        <w:jc w:val="both"/>
        <w:rPr>
          <w:rFonts w:asciiTheme="majorBidi" w:hAnsiTheme="majorBidi" w:cstheme="majorBidi"/>
          <w:sz w:val="24"/>
          <w:szCs w:val="24"/>
        </w:rPr>
      </w:pPr>
    </w:p>
    <w:p w:rsidR="001A101E" w:rsidRDefault="00BC6C24" w:rsidP="008825C0">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1A101E" w:rsidRPr="008B1B4E">
        <w:rPr>
          <w:rFonts w:asciiTheme="majorBidi" w:hAnsiTheme="majorBidi" w:cstheme="majorBidi"/>
          <w:sz w:val="24"/>
          <w:szCs w:val="24"/>
        </w:rPr>
        <w:t>In this paper we</w:t>
      </w:r>
      <w:r w:rsidR="001E11E8" w:rsidRPr="008B1B4E">
        <w:rPr>
          <w:rFonts w:asciiTheme="majorBidi" w:hAnsiTheme="majorBidi" w:cstheme="majorBidi"/>
          <w:sz w:val="24"/>
          <w:szCs w:val="24"/>
        </w:rPr>
        <w:t xml:space="preserve"> have</w:t>
      </w:r>
      <w:r w:rsidR="001A101E" w:rsidRPr="008B1B4E">
        <w:rPr>
          <w:rFonts w:asciiTheme="majorBidi" w:hAnsiTheme="majorBidi" w:cstheme="majorBidi"/>
          <w:sz w:val="24"/>
          <w:szCs w:val="24"/>
        </w:rPr>
        <w:t xml:space="preserve"> provide</w:t>
      </w:r>
      <w:r w:rsidR="001E11E8" w:rsidRPr="008B1B4E">
        <w:rPr>
          <w:rFonts w:asciiTheme="majorBidi" w:hAnsiTheme="majorBidi" w:cstheme="majorBidi"/>
          <w:sz w:val="24"/>
          <w:szCs w:val="24"/>
        </w:rPr>
        <w:t>d</w:t>
      </w:r>
      <w:r w:rsidR="001A101E" w:rsidRPr="008B1B4E">
        <w:rPr>
          <w:rFonts w:asciiTheme="majorBidi" w:hAnsiTheme="majorBidi" w:cstheme="majorBidi"/>
          <w:sz w:val="24"/>
          <w:szCs w:val="24"/>
        </w:rPr>
        <w:t xml:space="preserve"> a framework for comparing different time patterns of citations.  Using this framework we </w:t>
      </w:r>
      <w:r w:rsidR="001E11E8" w:rsidRPr="008B1B4E">
        <w:rPr>
          <w:rFonts w:asciiTheme="majorBidi" w:hAnsiTheme="majorBidi" w:cstheme="majorBidi"/>
          <w:sz w:val="24"/>
          <w:szCs w:val="24"/>
        </w:rPr>
        <w:t xml:space="preserve">have </w:t>
      </w:r>
      <w:r w:rsidR="001A101E" w:rsidRPr="008B1B4E">
        <w:rPr>
          <w:rFonts w:asciiTheme="majorBidi" w:hAnsiTheme="majorBidi" w:cstheme="majorBidi"/>
          <w:sz w:val="24"/>
          <w:szCs w:val="24"/>
        </w:rPr>
        <w:t>show</w:t>
      </w:r>
      <w:r w:rsidR="001E11E8" w:rsidRPr="008B1B4E">
        <w:rPr>
          <w:rFonts w:asciiTheme="majorBidi" w:hAnsiTheme="majorBidi" w:cstheme="majorBidi"/>
          <w:sz w:val="24"/>
          <w:szCs w:val="24"/>
        </w:rPr>
        <w:t>n</w:t>
      </w:r>
      <w:r w:rsidR="001A101E" w:rsidRPr="008B1B4E">
        <w:rPr>
          <w:rFonts w:asciiTheme="majorBidi" w:hAnsiTheme="majorBidi" w:cstheme="majorBidi"/>
          <w:sz w:val="24"/>
          <w:szCs w:val="24"/>
        </w:rPr>
        <w:t xml:space="preserve"> that the </w:t>
      </w:r>
      <w:r w:rsidR="001E11E8" w:rsidRPr="008B1B4E">
        <w:rPr>
          <w:rFonts w:asciiTheme="majorBidi" w:hAnsiTheme="majorBidi" w:cstheme="majorBidi"/>
          <w:sz w:val="24"/>
          <w:szCs w:val="24"/>
        </w:rPr>
        <w:t xml:space="preserve">contribution to knowledge can be treated as depending on the number of citations and a function representing the delay in the uptake of knowledge.  </w:t>
      </w:r>
      <w:r w:rsidR="00AF2C22" w:rsidRPr="003A30F5">
        <w:rPr>
          <w:rFonts w:asciiTheme="majorBidi" w:hAnsiTheme="majorBidi" w:cstheme="majorBidi"/>
          <w:sz w:val="24"/>
          <w:szCs w:val="24"/>
        </w:rPr>
        <w:t>A</w:t>
      </w:r>
      <w:r w:rsidR="001E11E8" w:rsidRPr="003A30F5">
        <w:rPr>
          <w:rFonts w:asciiTheme="majorBidi" w:hAnsiTheme="majorBidi" w:cstheme="majorBidi"/>
          <w:sz w:val="24"/>
          <w:szCs w:val="24"/>
        </w:rPr>
        <w:t xml:space="preserve"> simple approach drawn from the stochastic dominance literature </w:t>
      </w:r>
      <w:r w:rsidR="00AF2C22" w:rsidRPr="003A30F5">
        <w:rPr>
          <w:rFonts w:asciiTheme="majorBidi" w:hAnsiTheme="majorBidi" w:cstheme="majorBidi"/>
          <w:sz w:val="24"/>
          <w:szCs w:val="24"/>
        </w:rPr>
        <w:t xml:space="preserve">was then used to show </w:t>
      </w:r>
      <w:r w:rsidR="001E11E8" w:rsidRPr="003A30F5">
        <w:rPr>
          <w:rFonts w:asciiTheme="majorBidi" w:hAnsiTheme="majorBidi" w:cstheme="majorBidi"/>
          <w:sz w:val="24"/>
          <w:szCs w:val="24"/>
        </w:rPr>
        <w:t xml:space="preserve">that comparisons can be made </w:t>
      </w:r>
      <w:r w:rsidR="003A30F5" w:rsidRPr="003F024D">
        <w:rPr>
          <w:rFonts w:asciiTheme="majorBidi" w:hAnsiTheme="majorBidi" w:cstheme="majorBidi"/>
          <w:sz w:val="24"/>
          <w:szCs w:val="24"/>
        </w:rPr>
        <w:t>based</w:t>
      </w:r>
      <w:r w:rsidR="003A30F5" w:rsidRPr="003A30F5">
        <w:rPr>
          <w:rFonts w:asciiTheme="majorBidi" w:hAnsiTheme="majorBidi" w:cstheme="majorBidi"/>
          <w:sz w:val="24"/>
          <w:szCs w:val="24"/>
        </w:rPr>
        <w:t xml:space="preserve"> </w:t>
      </w:r>
      <w:r w:rsidR="001E11E8" w:rsidRPr="003A30F5">
        <w:rPr>
          <w:rFonts w:asciiTheme="majorBidi" w:hAnsiTheme="majorBidi" w:cstheme="majorBidi"/>
          <w:sz w:val="24"/>
          <w:szCs w:val="24"/>
        </w:rPr>
        <w:t xml:space="preserve">only </w:t>
      </w:r>
      <w:r w:rsidR="003A30F5" w:rsidRPr="003F024D">
        <w:rPr>
          <w:rFonts w:asciiTheme="majorBidi" w:hAnsiTheme="majorBidi" w:cstheme="majorBidi"/>
          <w:sz w:val="24"/>
          <w:szCs w:val="24"/>
        </w:rPr>
        <w:t>on</w:t>
      </w:r>
      <w:r w:rsidR="003A30F5">
        <w:rPr>
          <w:rFonts w:asciiTheme="majorBidi" w:hAnsiTheme="majorBidi" w:cstheme="majorBidi"/>
          <w:sz w:val="24"/>
          <w:szCs w:val="24"/>
        </w:rPr>
        <w:t xml:space="preserve"> </w:t>
      </w:r>
      <w:r w:rsidR="001E11E8" w:rsidRPr="003A30F5">
        <w:rPr>
          <w:rFonts w:asciiTheme="majorBidi" w:hAnsiTheme="majorBidi" w:cstheme="majorBidi"/>
          <w:sz w:val="24"/>
          <w:szCs w:val="24"/>
        </w:rPr>
        <w:t>the assumption that cost of delay increases with time, or that the cost of delay increases with time and at a decreasing rate.</w:t>
      </w:r>
      <w:r w:rsidR="001E11E8" w:rsidRPr="008B1B4E">
        <w:rPr>
          <w:rFonts w:asciiTheme="majorBidi" w:hAnsiTheme="majorBidi" w:cstheme="majorBidi"/>
          <w:sz w:val="24"/>
          <w:szCs w:val="24"/>
        </w:rPr>
        <w:t xml:space="preserve">   Generally these comparisons only provide a partial ordering of the citation patterns being compared.  If a particular delay function is assumed then a complete ordering is obtained and the magnitude of differences determined.   As an example we have used a delay function that leads to exponential discounting. </w:t>
      </w:r>
    </w:p>
    <w:p w:rsidR="00BC6C24" w:rsidRPr="008B1B4E" w:rsidRDefault="00BC6C24" w:rsidP="008825C0">
      <w:pPr>
        <w:tabs>
          <w:tab w:val="left" w:pos="426"/>
        </w:tabs>
        <w:spacing w:after="0"/>
        <w:jc w:val="both"/>
        <w:rPr>
          <w:rFonts w:asciiTheme="majorBidi" w:hAnsiTheme="majorBidi" w:cstheme="majorBidi"/>
          <w:sz w:val="24"/>
          <w:szCs w:val="24"/>
        </w:rPr>
      </w:pPr>
    </w:p>
    <w:p w:rsidR="001E11E8" w:rsidRDefault="00BC6C24" w:rsidP="008825C0">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1E11E8" w:rsidRPr="008B1B4E">
        <w:rPr>
          <w:rFonts w:asciiTheme="majorBidi" w:hAnsiTheme="majorBidi" w:cstheme="majorBidi"/>
          <w:sz w:val="24"/>
          <w:szCs w:val="24"/>
        </w:rPr>
        <w:t xml:space="preserve">We have applied this framework to a series of ten year citation patterns </w:t>
      </w:r>
      <w:r w:rsidR="00FD48AF" w:rsidRPr="008B1B4E">
        <w:rPr>
          <w:rFonts w:asciiTheme="majorBidi" w:hAnsiTheme="majorBidi" w:cstheme="majorBidi"/>
          <w:sz w:val="24"/>
          <w:szCs w:val="24"/>
        </w:rPr>
        <w:t xml:space="preserve">drawn from existing research </w:t>
      </w:r>
      <w:r w:rsidR="001E11E8" w:rsidRPr="008B1B4E">
        <w:rPr>
          <w:rFonts w:asciiTheme="majorBidi" w:hAnsiTheme="majorBidi" w:cstheme="majorBidi"/>
          <w:sz w:val="24"/>
          <w:szCs w:val="24"/>
        </w:rPr>
        <w:t>for</w:t>
      </w:r>
      <w:r w:rsidR="00FD48AF" w:rsidRPr="008B1B4E">
        <w:rPr>
          <w:rFonts w:asciiTheme="majorBidi" w:hAnsiTheme="majorBidi" w:cstheme="majorBidi"/>
          <w:sz w:val="24"/>
          <w:szCs w:val="24"/>
        </w:rPr>
        <w:t>:</w:t>
      </w:r>
      <w:r w:rsidR="001E11E8" w:rsidRPr="008B1B4E">
        <w:rPr>
          <w:rFonts w:asciiTheme="majorBidi" w:hAnsiTheme="majorBidi" w:cstheme="majorBidi"/>
          <w:sz w:val="24"/>
          <w:szCs w:val="24"/>
        </w:rPr>
        <w:t xml:space="preserve"> different economics journals, different subject areas with business, leading journals in economics compared with neuroscience and </w:t>
      </w:r>
      <w:r w:rsidR="00FD48AF" w:rsidRPr="008B1B4E">
        <w:rPr>
          <w:rFonts w:asciiTheme="majorBidi" w:hAnsiTheme="majorBidi" w:cstheme="majorBidi"/>
          <w:sz w:val="24"/>
          <w:szCs w:val="24"/>
        </w:rPr>
        <w:t xml:space="preserve">publications by individual economists.  For data from publications in different business subjects an almost complete order based on the cost of delay is possible with knowledge diffusion from publications in Management being the slowest and Information Science and Library Science the fastest.   </w:t>
      </w:r>
      <w:r w:rsidR="004E57F1" w:rsidRPr="003F024D">
        <w:rPr>
          <w:rFonts w:asciiTheme="majorBidi" w:hAnsiTheme="majorBidi" w:cstheme="majorBidi"/>
          <w:sz w:val="24"/>
          <w:szCs w:val="24"/>
        </w:rPr>
        <w:t>Given the assumption that the cost of delay increases with time, o</w:t>
      </w:r>
      <w:r w:rsidR="00FD48AF" w:rsidRPr="003F024D">
        <w:rPr>
          <w:rFonts w:asciiTheme="majorBidi" w:hAnsiTheme="majorBidi" w:cstheme="majorBidi"/>
          <w:sz w:val="24"/>
          <w:szCs w:val="24"/>
        </w:rPr>
        <w:t xml:space="preserve">ur data also suggests that </w:t>
      </w:r>
      <w:r w:rsidR="003A30F5" w:rsidRPr="003F024D">
        <w:rPr>
          <w:rFonts w:asciiTheme="majorBidi" w:hAnsiTheme="majorBidi" w:cstheme="majorBidi"/>
          <w:sz w:val="24"/>
          <w:szCs w:val="24"/>
        </w:rPr>
        <w:t xml:space="preserve">based on </w:t>
      </w:r>
      <w:r w:rsidR="00FD48AF" w:rsidRPr="003F024D">
        <w:rPr>
          <w:rFonts w:asciiTheme="majorBidi" w:hAnsiTheme="majorBidi" w:cstheme="majorBidi"/>
          <w:sz w:val="24"/>
          <w:szCs w:val="24"/>
        </w:rPr>
        <w:t xml:space="preserve">citations received </w:t>
      </w:r>
      <w:r w:rsidR="003A30F5" w:rsidRPr="003F024D">
        <w:rPr>
          <w:rFonts w:asciiTheme="majorBidi" w:hAnsiTheme="majorBidi" w:cstheme="majorBidi"/>
          <w:sz w:val="24"/>
          <w:szCs w:val="24"/>
        </w:rPr>
        <w:t>by</w:t>
      </w:r>
      <w:r w:rsidR="00FD48AF" w:rsidRPr="003F024D">
        <w:rPr>
          <w:rFonts w:asciiTheme="majorBidi" w:hAnsiTheme="majorBidi" w:cstheme="majorBidi"/>
          <w:sz w:val="24"/>
          <w:szCs w:val="24"/>
        </w:rPr>
        <w:t xml:space="preserve"> leading </w:t>
      </w:r>
      <w:r w:rsidR="003A30F5" w:rsidRPr="003F024D">
        <w:rPr>
          <w:rFonts w:asciiTheme="majorBidi" w:hAnsiTheme="majorBidi" w:cstheme="majorBidi"/>
          <w:sz w:val="24"/>
          <w:szCs w:val="24"/>
        </w:rPr>
        <w:t xml:space="preserve">journals in </w:t>
      </w:r>
      <w:r w:rsidR="00FD48AF" w:rsidRPr="003F024D">
        <w:rPr>
          <w:rFonts w:asciiTheme="majorBidi" w:hAnsiTheme="majorBidi" w:cstheme="majorBidi"/>
          <w:sz w:val="24"/>
          <w:szCs w:val="24"/>
        </w:rPr>
        <w:t>Economics and Neuroscience</w:t>
      </w:r>
      <w:r w:rsidR="003A30F5" w:rsidRPr="003F024D">
        <w:rPr>
          <w:rFonts w:asciiTheme="majorBidi" w:hAnsiTheme="majorBidi" w:cstheme="majorBidi"/>
          <w:sz w:val="24"/>
          <w:szCs w:val="24"/>
        </w:rPr>
        <w:t xml:space="preserve">, </w:t>
      </w:r>
      <w:r w:rsidR="004E57F1" w:rsidRPr="003F024D">
        <w:rPr>
          <w:rFonts w:asciiTheme="majorBidi" w:hAnsiTheme="majorBidi" w:cstheme="majorBidi"/>
          <w:sz w:val="24"/>
          <w:szCs w:val="24"/>
        </w:rPr>
        <w:t>k</w:t>
      </w:r>
      <w:r w:rsidR="00644976" w:rsidRPr="003F024D">
        <w:rPr>
          <w:rFonts w:asciiTheme="majorBidi" w:hAnsiTheme="majorBidi" w:cstheme="majorBidi"/>
          <w:sz w:val="24"/>
          <w:szCs w:val="24"/>
        </w:rPr>
        <w:t>n</w:t>
      </w:r>
      <w:r w:rsidR="00FD48AF" w:rsidRPr="003F024D">
        <w:rPr>
          <w:rFonts w:asciiTheme="majorBidi" w:hAnsiTheme="majorBidi" w:cstheme="majorBidi"/>
          <w:sz w:val="24"/>
          <w:szCs w:val="24"/>
        </w:rPr>
        <w:t>owledge diffusion is unambiguously slower in Economics</w:t>
      </w:r>
      <w:r w:rsidR="004E57F1" w:rsidRPr="003F024D">
        <w:rPr>
          <w:rFonts w:asciiTheme="majorBidi" w:hAnsiTheme="majorBidi" w:cstheme="majorBidi"/>
          <w:sz w:val="24"/>
          <w:szCs w:val="24"/>
        </w:rPr>
        <w:t>.</w:t>
      </w:r>
      <w:r w:rsidR="004E57F1">
        <w:rPr>
          <w:rFonts w:asciiTheme="majorBidi" w:hAnsiTheme="majorBidi" w:cstheme="majorBidi"/>
          <w:sz w:val="24"/>
          <w:szCs w:val="24"/>
        </w:rPr>
        <w:t xml:space="preserve">  </w:t>
      </w:r>
      <w:r w:rsidR="00FD48AF" w:rsidRPr="004E57F1">
        <w:rPr>
          <w:rFonts w:asciiTheme="majorBidi" w:hAnsiTheme="majorBidi" w:cstheme="majorBidi"/>
          <w:sz w:val="24"/>
          <w:szCs w:val="24"/>
        </w:rPr>
        <w:t xml:space="preserve">However, in the other examples </w:t>
      </w:r>
      <w:r w:rsidR="004E57F1" w:rsidRPr="003F024D">
        <w:rPr>
          <w:rFonts w:asciiTheme="majorBidi" w:hAnsiTheme="majorBidi" w:cstheme="majorBidi"/>
          <w:sz w:val="24"/>
          <w:szCs w:val="24"/>
        </w:rPr>
        <w:t>presented</w:t>
      </w:r>
      <w:r w:rsidR="004E57F1">
        <w:rPr>
          <w:rFonts w:asciiTheme="majorBidi" w:hAnsiTheme="majorBidi" w:cstheme="majorBidi"/>
          <w:sz w:val="24"/>
          <w:szCs w:val="24"/>
        </w:rPr>
        <w:t xml:space="preserve">, </w:t>
      </w:r>
      <w:r w:rsidR="00FD48AF" w:rsidRPr="004E57F1">
        <w:rPr>
          <w:rFonts w:asciiTheme="majorBidi" w:hAnsiTheme="majorBidi" w:cstheme="majorBidi"/>
          <w:sz w:val="24"/>
          <w:szCs w:val="24"/>
        </w:rPr>
        <w:t>only</w:t>
      </w:r>
      <w:r w:rsidR="00FD48AF" w:rsidRPr="008B1B4E">
        <w:rPr>
          <w:rFonts w:asciiTheme="majorBidi" w:hAnsiTheme="majorBidi" w:cstheme="majorBidi"/>
          <w:sz w:val="24"/>
          <w:szCs w:val="24"/>
        </w:rPr>
        <w:t xml:space="preserve"> comparisons of pairs are generally possible with</w:t>
      </w:r>
      <w:r w:rsidR="00966919">
        <w:rPr>
          <w:rFonts w:asciiTheme="majorBidi" w:hAnsiTheme="majorBidi" w:cstheme="majorBidi"/>
          <w:sz w:val="24"/>
          <w:szCs w:val="24"/>
        </w:rPr>
        <w:t>out</w:t>
      </w:r>
      <w:r w:rsidR="00FD48AF" w:rsidRPr="008B1B4E">
        <w:rPr>
          <w:rFonts w:asciiTheme="majorBidi" w:hAnsiTheme="majorBidi" w:cstheme="majorBidi"/>
          <w:sz w:val="24"/>
          <w:szCs w:val="24"/>
        </w:rPr>
        <w:t xml:space="preserve"> additional restrictions on the nature of the cost of delay.</w:t>
      </w:r>
    </w:p>
    <w:p w:rsidR="00BC6C24" w:rsidRPr="008B1B4E" w:rsidRDefault="00BC6C24" w:rsidP="008825C0">
      <w:pPr>
        <w:tabs>
          <w:tab w:val="left" w:pos="426"/>
        </w:tabs>
        <w:spacing w:after="0"/>
        <w:jc w:val="both"/>
        <w:rPr>
          <w:rFonts w:asciiTheme="majorBidi" w:hAnsiTheme="majorBidi" w:cstheme="majorBidi"/>
          <w:sz w:val="24"/>
          <w:szCs w:val="24"/>
        </w:rPr>
      </w:pPr>
    </w:p>
    <w:p w:rsidR="00FD48AF" w:rsidRDefault="00BC6C24" w:rsidP="008825C0">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FB1109" w:rsidRPr="008B1B4E">
        <w:rPr>
          <w:rFonts w:asciiTheme="majorBidi" w:hAnsiTheme="majorBidi" w:cstheme="majorBidi"/>
          <w:sz w:val="24"/>
          <w:szCs w:val="24"/>
        </w:rPr>
        <w:t xml:space="preserve">When a delay function consistent with exponential discounting is used we have been able to show how the </w:t>
      </w:r>
      <w:proofErr w:type="gramStart"/>
      <w:r w:rsidR="00FB1109" w:rsidRPr="008B1B4E">
        <w:rPr>
          <w:rFonts w:asciiTheme="majorBidi" w:hAnsiTheme="majorBidi" w:cstheme="majorBidi"/>
          <w:sz w:val="24"/>
          <w:szCs w:val="24"/>
        </w:rPr>
        <w:t>cost of delays in knowledge diffusion vary</w:t>
      </w:r>
      <w:proofErr w:type="gramEnd"/>
      <w:r w:rsidR="00FB1109" w:rsidRPr="008B1B4E">
        <w:rPr>
          <w:rFonts w:asciiTheme="majorBidi" w:hAnsiTheme="majorBidi" w:cstheme="majorBidi"/>
          <w:sz w:val="24"/>
          <w:szCs w:val="24"/>
        </w:rPr>
        <w:t xml:space="preserve"> with the assumed discount rate.  We show that differences in value resulting from difference in citations time patterns can be quite high, particularly for high discount rates.  In the examples provided the differences were particularly large when comparing citation time patterns for leading journals in Economics compared with Neuroscience and for comparisons of individual economists.  Even so, the overall valuation of the contribution to knowledge was generally dominated by the number of citations received, with relatively few changes in rankings result</w:t>
      </w:r>
      <w:r w:rsidR="00644976" w:rsidRPr="003F024D">
        <w:rPr>
          <w:rFonts w:asciiTheme="majorBidi" w:hAnsiTheme="majorBidi" w:cstheme="majorBidi"/>
          <w:sz w:val="24"/>
          <w:szCs w:val="24"/>
        </w:rPr>
        <w:t>ing</w:t>
      </w:r>
      <w:r w:rsidR="00FB1109" w:rsidRPr="008B1B4E">
        <w:rPr>
          <w:rFonts w:asciiTheme="majorBidi" w:hAnsiTheme="majorBidi" w:cstheme="majorBidi"/>
          <w:sz w:val="24"/>
          <w:szCs w:val="24"/>
        </w:rPr>
        <w:t xml:space="preserve"> from a consideration of citation timing.   </w:t>
      </w:r>
    </w:p>
    <w:p w:rsidR="00BC6C24" w:rsidRPr="008B1B4E" w:rsidRDefault="00BC6C24" w:rsidP="008825C0">
      <w:pPr>
        <w:tabs>
          <w:tab w:val="left" w:pos="426"/>
        </w:tabs>
        <w:spacing w:after="0"/>
        <w:jc w:val="both"/>
        <w:rPr>
          <w:rFonts w:asciiTheme="majorBidi" w:hAnsiTheme="majorBidi" w:cstheme="majorBidi"/>
          <w:sz w:val="24"/>
          <w:szCs w:val="24"/>
        </w:rPr>
      </w:pPr>
    </w:p>
    <w:p w:rsidR="003226B7" w:rsidRPr="008B1B4E" w:rsidRDefault="00BC6C24" w:rsidP="008825C0">
      <w:pPr>
        <w:tabs>
          <w:tab w:val="left" w:pos="426"/>
        </w:tabs>
        <w:spacing w:after="0"/>
        <w:jc w:val="both"/>
        <w:rPr>
          <w:rFonts w:asciiTheme="majorBidi" w:hAnsiTheme="majorBidi" w:cstheme="majorBidi"/>
          <w:sz w:val="24"/>
          <w:szCs w:val="24"/>
        </w:rPr>
      </w:pPr>
      <w:r>
        <w:rPr>
          <w:rFonts w:asciiTheme="majorBidi" w:hAnsiTheme="majorBidi" w:cstheme="majorBidi"/>
          <w:sz w:val="24"/>
          <w:szCs w:val="24"/>
        </w:rPr>
        <w:tab/>
      </w:r>
      <w:r w:rsidR="00B247DA" w:rsidRPr="008B1B4E">
        <w:rPr>
          <w:rFonts w:asciiTheme="majorBidi" w:hAnsiTheme="majorBidi" w:cstheme="majorBidi"/>
          <w:sz w:val="24"/>
          <w:szCs w:val="24"/>
        </w:rPr>
        <w:t>There are clearly many important questions that remain</w:t>
      </w:r>
      <w:r w:rsidR="00966919">
        <w:rPr>
          <w:rFonts w:asciiTheme="majorBidi" w:hAnsiTheme="majorBidi" w:cstheme="majorBidi"/>
          <w:sz w:val="24"/>
          <w:szCs w:val="24"/>
        </w:rPr>
        <w:t xml:space="preserve"> in assessing the impact of citation timing</w:t>
      </w:r>
      <w:r w:rsidR="00B247DA" w:rsidRPr="008B1B4E">
        <w:rPr>
          <w:rFonts w:asciiTheme="majorBidi" w:hAnsiTheme="majorBidi" w:cstheme="majorBidi"/>
          <w:sz w:val="24"/>
          <w:szCs w:val="24"/>
        </w:rPr>
        <w:t xml:space="preserve">.  In this paper we have assumed that when citations are used as indicators of contributions to knowledge made in a research publication, the contribution signalled by that citation does not depend on the number of citations occurring at the same time or the number </w:t>
      </w:r>
      <w:r w:rsidR="00B247DA" w:rsidRPr="008B1B4E">
        <w:rPr>
          <w:rFonts w:asciiTheme="majorBidi" w:hAnsiTheme="majorBidi" w:cstheme="majorBidi"/>
          <w:sz w:val="24"/>
          <w:szCs w:val="24"/>
        </w:rPr>
        <w:lastRenderedPageBreak/>
        <w:t>that have been received previously.  While this is consistent with the way in wh</w:t>
      </w:r>
      <w:r w:rsidR="00886802" w:rsidRPr="008B1B4E">
        <w:rPr>
          <w:rFonts w:asciiTheme="majorBidi" w:hAnsiTheme="majorBidi" w:cstheme="majorBidi"/>
          <w:sz w:val="24"/>
          <w:szCs w:val="24"/>
        </w:rPr>
        <w:t xml:space="preserve">ich citations are typically used in research evaluation, it is clearly a simplification.  A more general approach would be </w:t>
      </w:r>
      <w:r w:rsidR="00966919">
        <w:rPr>
          <w:rFonts w:asciiTheme="majorBidi" w:hAnsiTheme="majorBidi" w:cstheme="majorBidi"/>
          <w:sz w:val="24"/>
          <w:szCs w:val="24"/>
        </w:rPr>
        <w:t xml:space="preserve">to develop </w:t>
      </w:r>
      <w:r w:rsidR="00644976">
        <w:rPr>
          <w:rFonts w:asciiTheme="majorBidi" w:hAnsiTheme="majorBidi" w:cstheme="majorBidi"/>
          <w:sz w:val="24"/>
          <w:szCs w:val="24"/>
        </w:rPr>
        <w:t xml:space="preserve">a </w:t>
      </w:r>
      <w:r w:rsidR="00966919">
        <w:rPr>
          <w:rFonts w:asciiTheme="majorBidi" w:hAnsiTheme="majorBidi" w:cstheme="majorBidi"/>
          <w:sz w:val="24"/>
          <w:szCs w:val="24"/>
        </w:rPr>
        <w:t>formal</w:t>
      </w:r>
      <w:r w:rsidR="00886802" w:rsidRPr="008B1B4E">
        <w:rPr>
          <w:rFonts w:asciiTheme="majorBidi" w:hAnsiTheme="majorBidi" w:cstheme="majorBidi"/>
          <w:sz w:val="24"/>
          <w:szCs w:val="24"/>
        </w:rPr>
        <w:t xml:space="preserve"> model of knowledge diffusion.  Such an approach might also be able to provide </w:t>
      </w:r>
      <w:r w:rsidR="00886802" w:rsidRPr="003F024D">
        <w:rPr>
          <w:rFonts w:asciiTheme="majorBidi" w:hAnsiTheme="majorBidi" w:cstheme="majorBidi"/>
          <w:sz w:val="24"/>
          <w:szCs w:val="24"/>
        </w:rPr>
        <w:t>a</w:t>
      </w:r>
      <w:r w:rsidR="00886802" w:rsidRPr="008B1B4E">
        <w:rPr>
          <w:rFonts w:asciiTheme="majorBidi" w:hAnsiTheme="majorBidi" w:cstheme="majorBidi"/>
          <w:sz w:val="24"/>
          <w:szCs w:val="24"/>
        </w:rPr>
        <w:t xml:space="preserve"> more complete characterisation of appropriate </w:t>
      </w:r>
      <w:r w:rsidR="00966919">
        <w:rPr>
          <w:rFonts w:asciiTheme="majorBidi" w:hAnsiTheme="majorBidi" w:cstheme="majorBidi"/>
          <w:sz w:val="24"/>
          <w:szCs w:val="24"/>
        </w:rPr>
        <w:t xml:space="preserve">restrictions on </w:t>
      </w:r>
      <w:r w:rsidR="00886802" w:rsidRPr="008B1B4E">
        <w:rPr>
          <w:rFonts w:asciiTheme="majorBidi" w:hAnsiTheme="majorBidi" w:cstheme="majorBidi"/>
          <w:sz w:val="24"/>
          <w:szCs w:val="24"/>
        </w:rPr>
        <w:t>delay functions and a basis for considering approaches to discounting.</w:t>
      </w:r>
    </w:p>
    <w:p w:rsidR="003226B7" w:rsidRDefault="003226B7" w:rsidP="008825C0">
      <w:pPr>
        <w:tabs>
          <w:tab w:val="left" w:pos="426"/>
        </w:tabs>
        <w:spacing w:after="0"/>
        <w:jc w:val="both"/>
      </w:pPr>
    </w:p>
    <w:p w:rsidR="00B66A46" w:rsidRDefault="00B66A46" w:rsidP="008825C0">
      <w:pPr>
        <w:tabs>
          <w:tab w:val="left" w:pos="426"/>
        </w:tabs>
        <w:spacing w:after="0"/>
        <w:jc w:val="both"/>
      </w:pPr>
    </w:p>
    <w:p w:rsidR="00966919" w:rsidRDefault="00966919" w:rsidP="002977F2">
      <w:pPr>
        <w:tabs>
          <w:tab w:val="left" w:pos="426"/>
        </w:tabs>
        <w:spacing w:after="0"/>
        <w:rPr>
          <w:rFonts w:ascii="Times New Roman" w:hAnsi="Times New Roman" w:cs="Times New Roman"/>
          <w:b/>
          <w:sz w:val="24"/>
          <w:szCs w:val="24"/>
        </w:rPr>
      </w:pPr>
      <w:r w:rsidRPr="002977F2">
        <w:rPr>
          <w:rFonts w:ascii="Times New Roman" w:hAnsi="Times New Roman" w:cs="Times New Roman"/>
          <w:b/>
          <w:sz w:val="24"/>
          <w:szCs w:val="24"/>
        </w:rPr>
        <w:t>References</w:t>
      </w:r>
    </w:p>
    <w:p w:rsidR="00EF64BB" w:rsidRPr="00EF64BB" w:rsidRDefault="00EF64BB" w:rsidP="0047444C">
      <w:pPr>
        <w:tabs>
          <w:tab w:val="left" w:pos="426"/>
        </w:tabs>
        <w:spacing w:afterLines="60" w:after="144" w:line="240" w:lineRule="auto"/>
        <w:ind w:left="425" w:hanging="425"/>
        <w:jc w:val="both"/>
        <w:rPr>
          <w:rFonts w:ascii="Times New Roman" w:hAnsi="Times New Roman" w:cs="Times New Roman"/>
          <w:sz w:val="10"/>
          <w:szCs w:val="10"/>
        </w:rPr>
      </w:pPr>
    </w:p>
    <w:p w:rsidR="00632864" w:rsidRPr="002977F2" w:rsidRDefault="00632864" w:rsidP="008825C0">
      <w:pPr>
        <w:tabs>
          <w:tab w:val="left" w:pos="426"/>
        </w:tabs>
        <w:spacing w:afterLines="160" w:after="384" w:line="240" w:lineRule="auto"/>
        <w:ind w:left="425" w:hanging="425"/>
        <w:jc w:val="both"/>
        <w:rPr>
          <w:rFonts w:ascii="Times New Roman" w:hAnsi="Times New Roman" w:cs="Times New Roman"/>
        </w:rPr>
      </w:pPr>
      <w:r w:rsidRPr="002977F2">
        <w:rPr>
          <w:rFonts w:ascii="Times New Roman" w:hAnsi="Times New Roman" w:cs="Times New Roman"/>
        </w:rPr>
        <w:t xml:space="preserve">Anderson, D.L. and Tressler, J. (2016) </w:t>
      </w:r>
      <w:r w:rsidR="002977F2">
        <w:rPr>
          <w:rFonts w:ascii="Times New Roman" w:hAnsi="Times New Roman" w:cs="Times New Roman"/>
        </w:rPr>
        <w:t>'</w:t>
      </w:r>
      <w:r w:rsidRPr="002977F2">
        <w:rPr>
          <w:rFonts w:ascii="Times New Roman" w:hAnsi="Times New Roman" w:cs="Times New Roman"/>
        </w:rPr>
        <w:t>Citation-Capture Rates for Economics Journals: Do they Differ from Other Disciplines and Does it Matter?</w:t>
      </w:r>
      <w:proofErr w:type="gramStart"/>
      <w:r w:rsidR="002977F2">
        <w:rPr>
          <w:rFonts w:ascii="Times New Roman" w:hAnsi="Times New Roman" w:cs="Times New Roman"/>
        </w:rPr>
        <w:t>'</w:t>
      </w:r>
      <w:r w:rsidRPr="002977F2">
        <w:rPr>
          <w:rFonts w:ascii="Times New Roman" w:hAnsi="Times New Roman" w:cs="Times New Roman"/>
        </w:rPr>
        <w:t>,</w:t>
      </w:r>
      <w:proofErr w:type="gramEnd"/>
      <w:r w:rsidRPr="002977F2">
        <w:rPr>
          <w:rFonts w:ascii="Times New Roman" w:hAnsi="Times New Roman" w:cs="Times New Roman"/>
        </w:rPr>
        <w:t xml:space="preserve"> </w:t>
      </w:r>
      <w:r w:rsidRPr="002977F2">
        <w:rPr>
          <w:rFonts w:ascii="Times New Roman" w:hAnsi="Times New Roman" w:cs="Times New Roman"/>
          <w:i/>
        </w:rPr>
        <w:t>Economic Papers</w:t>
      </w:r>
      <w:r w:rsidRPr="002977F2">
        <w:rPr>
          <w:rFonts w:ascii="Times New Roman" w:hAnsi="Times New Roman" w:cs="Times New Roman"/>
        </w:rPr>
        <w:t>, 35/1, pp. 73-85.</w:t>
      </w:r>
    </w:p>
    <w:p w:rsidR="00810661" w:rsidRPr="002977F2" w:rsidRDefault="00810661" w:rsidP="008825C0">
      <w:pPr>
        <w:tabs>
          <w:tab w:val="left" w:pos="426"/>
        </w:tabs>
        <w:spacing w:afterLines="160" w:after="384" w:line="240" w:lineRule="auto"/>
        <w:ind w:left="425" w:hanging="425"/>
        <w:jc w:val="both"/>
        <w:rPr>
          <w:rFonts w:asciiTheme="majorBidi" w:hAnsiTheme="majorBidi" w:cstheme="majorBidi"/>
          <w:bCs/>
        </w:rPr>
      </w:pPr>
      <w:proofErr w:type="spellStart"/>
      <w:r w:rsidRPr="002977F2">
        <w:rPr>
          <w:rFonts w:asciiTheme="majorBidi" w:hAnsiTheme="majorBidi" w:cstheme="majorBidi"/>
          <w:bCs/>
        </w:rPr>
        <w:t>Archambault</w:t>
      </w:r>
      <w:proofErr w:type="spellEnd"/>
      <w:r w:rsidR="004F5987" w:rsidRPr="002977F2">
        <w:rPr>
          <w:rFonts w:asciiTheme="majorBidi" w:hAnsiTheme="majorBidi" w:cstheme="majorBidi"/>
          <w:bCs/>
        </w:rPr>
        <w:t xml:space="preserve">, E. and </w:t>
      </w:r>
      <w:proofErr w:type="spellStart"/>
      <w:r w:rsidR="004F5987" w:rsidRPr="002977F2">
        <w:rPr>
          <w:rFonts w:asciiTheme="majorBidi" w:hAnsiTheme="majorBidi" w:cstheme="majorBidi"/>
          <w:bCs/>
        </w:rPr>
        <w:t>Lariviére</w:t>
      </w:r>
      <w:proofErr w:type="spellEnd"/>
      <w:r w:rsidR="004F5987" w:rsidRPr="002977F2">
        <w:rPr>
          <w:rFonts w:asciiTheme="majorBidi" w:hAnsiTheme="majorBidi" w:cstheme="majorBidi"/>
          <w:bCs/>
        </w:rPr>
        <w:t xml:space="preserve"> V.</w:t>
      </w:r>
      <w:r w:rsidR="00D05C26" w:rsidRPr="002977F2">
        <w:rPr>
          <w:rFonts w:asciiTheme="majorBidi" w:hAnsiTheme="majorBidi" w:cstheme="majorBidi"/>
          <w:bCs/>
        </w:rPr>
        <w:t xml:space="preserve"> </w:t>
      </w:r>
      <w:r w:rsidR="004F5987" w:rsidRPr="002977F2">
        <w:rPr>
          <w:rFonts w:asciiTheme="majorBidi" w:hAnsiTheme="majorBidi" w:cstheme="majorBidi"/>
          <w:bCs/>
        </w:rPr>
        <w:t xml:space="preserve">(2009) </w:t>
      </w:r>
      <w:r w:rsidR="002977F2">
        <w:rPr>
          <w:rFonts w:asciiTheme="majorBidi" w:hAnsiTheme="majorBidi" w:cstheme="majorBidi"/>
          <w:bCs/>
        </w:rPr>
        <w:t>'</w:t>
      </w:r>
      <w:r w:rsidR="004F5987" w:rsidRPr="002977F2">
        <w:rPr>
          <w:rFonts w:asciiTheme="majorBidi" w:hAnsiTheme="majorBidi" w:cstheme="majorBidi"/>
          <w:bCs/>
        </w:rPr>
        <w:t xml:space="preserve">History of the journal impact factor: Contingencies and </w:t>
      </w:r>
      <w:r w:rsidR="004C2DA7" w:rsidRPr="002977F2">
        <w:rPr>
          <w:rFonts w:asciiTheme="majorBidi" w:hAnsiTheme="majorBidi" w:cstheme="majorBidi"/>
          <w:bCs/>
        </w:rPr>
        <w:t>c</w:t>
      </w:r>
      <w:r w:rsidR="004F5987" w:rsidRPr="002977F2">
        <w:rPr>
          <w:rFonts w:asciiTheme="majorBidi" w:hAnsiTheme="majorBidi" w:cstheme="majorBidi"/>
          <w:bCs/>
        </w:rPr>
        <w:t>onsequences</w:t>
      </w:r>
      <w:r w:rsidR="002977F2">
        <w:rPr>
          <w:rFonts w:asciiTheme="majorBidi" w:hAnsiTheme="majorBidi" w:cstheme="majorBidi"/>
          <w:bCs/>
        </w:rPr>
        <w:t>'</w:t>
      </w:r>
      <w:r w:rsidR="004F5987" w:rsidRPr="002977F2">
        <w:rPr>
          <w:rFonts w:asciiTheme="majorBidi" w:hAnsiTheme="majorBidi" w:cstheme="majorBidi"/>
          <w:bCs/>
        </w:rPr>
        <w:t xml:space="preserve">, </w:t>
      </w:r>
      <w:proofErr w:type="spellStart"/>
      <w:r w:rsidR="004F5987" w:rsidRPr="002977F2">
        <w:rPr>
          <w:rFonts w:asciiTheme="majorBidi" w:hAnsiTheme="majorBidi" w:cstheme="majorBidi"/>
          <w:bCs/>
          <w:i/>
          <w:iCs/>
        </w:rPr>
        <w:t>Scientometrics</w:t>
      </w:r>
      <w:proofErr w:type="spellEnd"/>
      <w:r w:rsidR="004F5987" w:rsidRPr="002977F2">
        <w:rPr>
          <w:rFonts w:asciiTheme="majorBidi" w:hAnsiTheme="majorBidi" w:cstheme="majorBidi"/>
          <w:bCs/>
        </w:rPr>
        <w:t>, 79/3, pp.1-15.</w:t>
      </w:r>
    </w:p>
    <w:p w:rsidR="00917720" w:rsidRPr="002977F2" w:rsidRDefault="00917720" w:rsidP="008825C0">
      <w:pPr>
        <w:tabs>
          <w:tab w:val="left" w:pos="426"/>
        </w:tabs>
        <w:spacing w:afterLines="160" w:after="384" w:line="240" w:lineRule="auto"/>
        <w:ind w:left="425" w:hanging="425"/>
        <w:jc w:val="both"/>
        <w:rPr>
          <w:rFonts w:asciiTheme="majorBidi" w:hAnsiTheme="majorBidi" w:cstheme="majorBidi"/>
          <w:bCs/>
        </w:rPr>
      </w:pPr>
      <w:proofErr w:type="gramStart"/>
      <w:r w:rsidRPr="002977F2">
        <w:rPr>
          <w:rFonts w:asciiTheme="majorBidi" w:hAnsiTheme="majorBidi" w:cstheme="majorBidi"/>
          <w:bCs/>
        </w:rPr>
        <w:t xml:space="preserve">Atkinson, A.B. (1980) </w:t>
      </w:r>
      <w:r w:rsidR="002977F2">
        <w:rPr>
          <w:rFonts w:asciiTheme="majorBidi" w:hAnsiTheme="majorBidi" w:cstheme="majorBidi"/>
          <w:bCs/>
        </w:rPr>
        <w:t>'</w:t>
      </w:r>
      <w:r w:rsidRPr="002977F2">
        <w:rPr>
          <w:rFonts w:asciiTheme="majorBidi" w:hAnsiTheme="majorBidi" w:cstheme="majorBidi"/>
          <w:bCs/>
        </w:rPr>
        <w:t xml:space="preserve">On the </w:t>
      </w:r>
      <w:r w:rsidR="004C2DA7" w:rsidRPr="002977F2">
        <w:rPr>
          <w:rFonts w:asciiTheme="majorBidi" w:hAnsiTheme="majorBidi" w:cstheme="majorBidi"/>
          <w:bCs/>
        </w:rPr>
        <w:t>m</w:t>
      </w:r>
      <w:r w:rsidRPr="002977F2">
        <w:rPr>
          <w:rFonts w:asciiTheme="majorBidi" w:hAnsiTheme="majorBidi" w:cstheme="majorBidi"/>
          <w:bCs/>
        </w:rPr>
        <w:t xml:space="preserve">easurement of </w:t>
      </w:r>
      <w:r w:rsidR="004C2DA7" w:rsidRPr="002977F2">
        <w:rPr>
          <w:rFonts w:asciiTheme="majorBidi" w:hAnsiTheme="majorBidi" w:cstheme="majorBidi"/>
          <w:bCs/>
        </w:rPr>
        <w:t>p</w:t>
      </w:r>
      <w:r w:rsidRPr="002977F2">
        <w:rPr>
          <w:rFonts w:asciiTheme="majorBidi" w:hAnsiTheme="majorBidi" w:cstheme="majorBidi"/>
          <w:bCs/>
        </w:rPr>
        <w:t>overty</w:t>
      </w:r>
      <w:r w:rsidR="002977F2">
        <w:rPr>
          <w:rFonts w:asciiTheme="majorBidi" w:hAnsiTheme="majorBidi" w:cstheme="majorBidi"/>
          <w:bCs/>
        </w:rPr>
        <w:t>'</w:t>
      </w:r>
      <w:r w:rsidRPr="002977F2">
        <w:rPr>
          <w:rFonts w:asciiTheme="majorBidi" w:hAnsiTheme="majorBidi" w:cstheme="majorBidi"/>
          <w:bCs/>
        </w:rPr>
        <w:t xml:space="preserve">, </w:t>
      </w:r>
      <w:proofErr w:type="spellStart"/>
      <w:r w:rsidRPr="002977F2">
        <w:rPr>
          <w:rFonts w:asciiTheme="majorBidi" w:hAnsiTheme="majorBidi" w:cstheme="majorBidi"/>
          <w:bCs/>
          <w:i/>
          <w:iCs/>
        </w:rPr>
        <w:t>Econometrica</w:t>
      </w:r>
      <w:proofErr w:type="spellEnd"/>
      <w:r w:rsidRPr="002977F2">
        <w:rPr>
          <w:rFonts w:asciiTheme="majorBidi" w:hAnsiTheme="majorBidi" w:cstheme="majorBidi"/>
          <w:bCs/>
        </w:rPr>
        <w:t>, 55/4, pp.749-764.</w:t>
      </w:r>
      <w:proofErr w:type="gramEnd"/>
    </w:p>
    <w:p w:rsidR="00917720" w:rsidRPr="002977F2" w:rsidRDefault="00917720" w:rsidP="008825C0">
      <w:pPr>
        <w:tabs>
          <w:tab w:val="left" w:pos="426"/>
        </w:tabs>
        <w:spacing w:afterLines="160" w:after="384" w:line="240" w:lineRule="auto"/>
        <w:ind w:left="425" w:hanging="425"/>
        <w:jc w:val="both"/>
        <w:rPr>
          <w:rFonts w:asciiTheme="majorBidi" w:hAnsiTheme="majorBidi" w:cstheme="majorBidi"/>
          <w:bCs/>
        </w:rPr>
      </w:pPr>
      <w:proofErr w:type="gramStart"/>
      <w:r w:rsidRPr="002977F2">
        <w:rPr>
          <w:rFonts w:asciiTheme="majorBidi" w:hAnsiTheme="majorBidi" w:cstheme="majorBidi"/>
          <w:bCs/>
        </w:rPr>
        <w:t xml:space="preserve">Atkinson, A.B. (1970) </w:t>
      </w:r>
      <w:r w:rsidR="002977F2">
        <w:rPr>
          <w:rFonts w:asciiTheme="majorBidi" w:hAnsiTheme="majorBidi" w:cstheme="majorBidi"/>
          <w:bCs/>
        </w:rPr>
        <w:t>'</w:t>
      </w:r>
      <w:r w:rsidRPr="002977F2">
        <w:rPr>
          <w:rFonts w:asciiTheme="majorBidi" w:hAnsiTheme="majorBidi" w:cstheme="majorBidi"/>
          <w:bCs/>
        </w:rPr>
        <w:t xml:space="preserve">On the </w:t>
      </w:r>
      <w:r w:rsidR="004C2DA7" w:rsidRPr="002977F2">
        <w:rPr>
          <w:rFonts w:asciiTheme="majorBidi" w:hAnsiTheme="majorBidi" w:cstheme="majorBidi"/>
          <w:bCs/>
        </w:rPr>
        <w:t>m</w:t>
      </w:r>
      <w:r w:rsidRPr="002977F2">
        <w:rPr>
          <w:rFonts w:asciiTheme="majorBidi" w:hAnsiTheme="majorBidi" w:cstheme="majorBidi"/>
          <w:bCs/>
        </w:rPr>
        <w:t xml:space="preserve">easurement of </w:t>
      </w:r>
      <w:r w:rsidR="004C2DA7" w:rsidRPr="002977F2">
        <w:rPr>
          <w:rFonts w:asciiTheme="majorBidi" w:hAnsiTheme="majorBidi" w:cstheme="majorBidi"/>
          <w:bCs/>
        </w:rPr>
        <w:t>i</w:t>
      </w:r>
      <w:r w:rsidRPr="002977F2">
        <w:rPr>
          <w:rFonts w:asciiTheme="majorBidi" w:hAnsiTheme="majorBidi" w:cstheme="majorBidi"/>
          <w:bCs/>
        </w:rPr>
        <w:t>nequality</w:t>
      </w:r>
      <w:r w:rsidR="002977F2">
        <w:rPr>
          <w:rFonts w:asciiTheme="majorBidi" w:hAnsiTheme="majorBidi" w:cstheme="majorBidi"/>
          <w:bCs/>
        </w:rPr>
        <w:t>'</w:t>
      </w:r>
      <w:r w:rsidRPr="002977F2">
        <w:rPr>
          <w:rFonts w:asciiTheme="majorBidi" w:hAnsiTheme="majorBidi" w:cstheme="majorBidi"/>
          <w:bCs/>
        </w:rPr>
        <w:t xml:space="preserve">, </w:t>
      </w:r>
      <w:r w:rsidRPr="002977F2">
        <w:rPr>
          <w:rFonts w:asciiTheme="majorBidi" w:hAnsiTheme="majorBidi" w:cstheme="majorBidi"/>
          <w:bCs/>
          <w:i/>
          <w:iCs/>
        </w:rPr>
        <w:t>Journal of Economic Theory</w:t>
      </w:r>
      <w:r w:rsidRPr="002977F2">
        <w:rPr>
          <w:rFonts w:asciiTheme="majorBidi" w:hAnsiTheme="majorBidi" w:cstheme="majorBidi"/>
          <w:bCs/>
        </w:rPr>
        <w:t xml:space="preserve">, 2, </w:t>
      </w:r>
      <w:r w:rsidR="00096EBA">
        <w:rPr>
          <w:rFonts w:asciiTheme="majorBidi" w:hAnsiTheme="majorBidi" w:cstheme="majorBidi"/>
          <w:bCs/>
        </w:rPr>
        <w:br/>
      </w:r>
      <w:r w:rsidRPr="002977F2">
        <w:rPr>
          <w:rFonts w:asciiTheme="majorBidi" w:hAnsiTheme="majorBidi" w:cstheme="majorBidi"/>
          <w:bCs/>
        </w:rPr>
        <w:t>pp.244-263.</w:t>
      </w:r>
      <w:proofErr w:type="gramEnd"/>
    </w:p>
    <w:p w:rsidR="00320FBD" w:rsidRPr="002977F2" w:rsidRDefault="00320FBD" w:rsidP="008825C0">
      <w:pPr>
        <w:tabs>
          <w:tab w:val="left" w:pos="426"/>
        </w:tabs>
        <w:spacing w:afterLines="160" w:after="384" w:line="240" w:lineRule="auto"/>
        <w:ind w:left="425" w:hanging="425"/>
        <w:jc w:val="both"/>
        <w:rPr>
          <w:rFonts w:asciiTheme="majorBidi" w:hAnsiTheme="majorBidi" w:cstheme="majorBidi"/>
        </w:rPr>
      </w:pPr>
      <w:r w:rsidRPr="002977F2">
        <w:rPr>
          <w:rFonts w:asciiTheme="majorBidi" w:hAnsiTheme="majorBidi" w:cstheme="majorBidi"/>
        </w:rPr>
        <w:t>Burns, S</w:t>
      </w:r>
      <w:proofErr w:type="gramStart"/>
      <w:r w:rsidRPr="002977F2">
        <w:rPr>
          <w:rFonts w:asciiTheme="majorBidi" w:hAnsiTheme="majorBidi" w:cstheme="majorBidi"/>
        </w:rPr>
        <w:t>,B</w:t>
      </w:r>
      <w:proofErr w:type="gramEnd"/>
      <w:r w:rsidRPr="002977F2">
        <w:rPr>
          <w:rFonts w:asciiTheme="majorBidi" w:hAnsiTheme="majorBidi" w:cstheme="majorBidi"/>
        </w:rPr>
        <w:t xml:space="preserve">. and Stern D.I. (2015) </w:t>
      </w:r>
      <w:r w:rsidR="002977F2">
        <w:rPr>
          <w:rFonts w:asciiTheme="majorBidi" w:hAnsiTheme="majorBidi" w:cstheme="majorBidi"/>
        </w:rPr>
        <w:t>'</w:t>
      </w:r>
      <w:r w:rsidRPr="002977F2">
        <w:rPr>
          <w:rFonts w:asciiTheme="majorBidi" w:hAnsiTheme="majorBidi" w:cstheme="majorBidi"/>
        </w:rPr>
        <w:t xml:space="preserve">Research </w:t>
      </w:r>
      <w:r w:rsidR="004C2DA7" w:rsidRPr="002977F2">
        <w:rPr>
          <w:rFonts w:asciiTheme="majorBidi" w:hAnsiTheme="majorBidi" w:cstheme="majorBidi"/>
        </w:rPr>
        <w:t>a</w:t>
      </w:r>
      <w:r w:rsidRPr="002977F2">
        <w:rPr>
          <w:rFonts w:asciiTheme="majorBidi" w:hAnsiTheme="majorBidi" w:cstheme="majorBidi"/>
        </w:rPr>
        <w:t xml:space="preserve">ssessment </w:t>
      </w:r>
      <w:r w:rsidR="004C2DA7" w:rsidRPr="002977F2">
        <w:rPr>
          <w:rFonts w:asciiTheme="majorBidi" w:hAnsiTheme="majorBidi" w:cstheme="majorBidi"/>
        </w:rPr>
        <w:t>u</w:t>
      </w:r>
      <w:r w:rsidRPr="002977F2">
        <w:rPr>
          <w:rFonts w:asciiTheme="majorBidi" w:hAnsiTheme="majorBidi" w:cstheme="majorBidi"/>
        </w:rPr>
        <w:t xml:space="preserve">sing </w:t>
      </w:r>
      <w:r w:rsidR="004C2DA7" w:rsidRPr="002977F2">
        <w:rPr>
          <w:rFonts w:asciiTheme="majorBidi" w:hAnsiTheme="majorBidi" w:cstheme="majorBidi"/>
        </w:rPr>
        <w:t>e</w:t>
      </w:r>
      <w:r w:rsidRPr="002977F2">
        <w:rPr>
          <w:rFonts w:asciiTheme="majorBidi" w:hAnsiTheme="majorBidi" w:cstheme="majorBidi"/>
        </w:rPr>
        <w:t xml:space="preserve">arly </w:t>
      </w:r>
      <w:r w:rsidR="004C2DA7" w:rsidRPr="002977F2">
        <w:rPr>
          <w:rFonts w:asciiTheme="majorBidi" w:hAnsiTheme="majorBidi" w:cstheme="majorBidi"/>
        </w:rPr>
        <w:t>c</w:t>
      </w:r>
      <w:r w:rsidRPr="002977F2">
        <w:rPr>
          <w:rFonts w:asciiTheme="majorBidi" w:hAnsiTheme="majorBidi" w:cstheme="majorBidi"/>
        </w:rPr>
        <w:t xml:space="preserve">itation </w:t>
      </w:r>
      <w:r w:rsidR="004C2DA7" w:rsidRPr="002977F2">
        <w:rPr>
          <w:rFonts w:asciiTheme="majorBidi" w:hAnsiTheme="majorBidi" w:cstheme="majorBidi"/>
        </w:rPr>
        <w:t>i</w:t>
      </w:r>
      <w:r w:rsidRPr="002977F2">
        <w:rPr>
          <w:rFonts w:asciiTheme="majorBidi" w:hAnsiTheme="majorBidi" w:cstheme="majorBidi"/>
        </w:rPr>
        <w:t>nformation</w:t>
      </w:r>
      <w:r w:rsidR="002977F2">
        <w:rPr>
          <w:rFonts w:asciiTheme="majorBidi" w:hAnsiTheme="majorBidi" w:cstheme="majorBidi"/>
        </w:rPr>
        <w:t>'</w:t>
      </w:r>
      <w:r w:rsidRPr="002977F2">
        <w:rPr>
          <w:rFonts w:asciiTheme="majorBidi" w:hAnsiTheme="majorBidi" w:cstheme="majorBidi"/>
        </w:rPr>
        <w:t xml:space="preserve">, </w:t>
      </w:r>
      <w:r w:rsidR="00917720" w:rsidRPr="002977F2">
        <w:rPr>
          <w:rFonts w:asciiTheme="majorBidi" w:hAnsiTheme="majorBidi" w:cstheme="majorBidi"/>
        </w:rPr>
        <w:t xml:space="preserve"> Crawford School Research Papers 1501, Australian National University.</w:t>
      </w:r>
    </w:p>
    <w:p w:rsidR="00917720" w:rsidRPr="002977F2" w:rsidRDefault="00917720" w:rsidP="008825C0">
      <w:pPr>
        <w:tabs>
          <w:tab w:val="left" w:pos="426"/>
        </w:tabs>
        <w:spacing w:afterLines="160" w:after="384" w:line="240" w:lineRule="auto"/>
        <w:ind w:left="425" w:hanging="425"/>
        <w:jc w:val="both"/>
        <w:rPr>
          <w:rFonts w:asciiTheme="majorBidi" w:hAnsiTheme="majorBidi" w:cstheme="majorBidi"/>
        </w:rPr>
      </w:pPr>
      <w:r w:rsidRPr="002977F2">
        <w:rPr>
          <w:rFonts w:asciiTheme="majorBidi" w:hAnsiTheme="majorBidi" w:cstheme="majorBidi"/>
        </w:rPr>
        <w:t xml:space="preserve">Davies, J. and Hoy, M. (1995) </w:t>
      </w:r>
      <w:r w:rsidR="002977F2">
        <w:rPr>
          <w:rFonts w:asciiTheme="majorBidi" w:hAnsiTheme="majorBidi" w:cstheme="majorBidi"/>
        </w:rPr>
        <w:t>'</w:t>
      </w:r>
      <w:r w:rsidRPr="002977F2">
        <w:rPr>
          <w:rFonts w:asciiTheme="majorBidi" w:hAnsiTheme="majorBidi" w:cstheme="majorBidi"/>
        </w:rPr>
        <w:t xml:space="preserve">Making </w:t>
      </w:r>
      <w:r w:rsidR="004C2DA7" w:rsidRPr="002977F2">
        <w:rPr>
          <w:rFonts w:asciiTheme="majorBidi" w:hAnsiTheme="majorBidi" w:cstheme="majorBidi"/>
        </w:rPr>
        <w:t>i</w:t>
      </w:r>
      <w:r w:rsidRPr="002977F2">
        <w:rPr>
          <w:rFonts w:asciiTheme="majorBidi" w:hAnsiTheme="majorBidi" w:cstheme="majorBidi"/>
        </w:rPr>
        <w:t xml:space="preserve">nequality </w:t>
      </w:r>
      <w:r w:rsidR="004C2DA7" w:rsidRPr="002977F2">
        <w:rPr>
          <w:rFonts w:asciiTheme="majorBidi" w:hAnsiTheme="majorBidi" w:cstheme="majorBidi"/>
        </w:rPr>
        <w:t>c</w:t>
      </w:r>
      <w:r w:rsidRPr="002977F2">
        <w:rPr>
          <w:rFonts w:asciiTheme="majorBidi" w:hAnsiTheme="majorBidi" w:cstheme="majorBidi"/>
        </w:rPr>
        <w:t xml:space="preserve">omparisons </w:t>
      </w:r>
      <w:r w:rsidR="004C2DA7" w:rsidRPr="002977F2">
        <w:rPr>
          <w:rFonts w:asciiTheme="majorBidi" w:hAnsiTheme="majorBidi" w:cstheme="majorBidi"/>
        </w:rPr>
        <w:t>w</w:t>
      </w:r>
      <w:r w:rsidRPr="002977F2">
        <w:rPr>
          <w:rFonts w:asciiTheme="majorBidi" w:hAnsiTheme="majorBidi" w:cstheme="majorBidi"/>
        </w:rPr>
        <w:t xml:space="preserve">hen Lorenz </w:t>
      </w:r>
      <w:r w:rsidR="004C2DA7" w:rsidRPr="002977F2">
        <w:rPr>
          <w:rFonts w:asciiTheme="majorBidi" w:hAnsiTheme="majorBidi" w:cstheme="majorBidi"/>
        </w:rPr>
        <w:t>c</w:t>
      </w:r>
      <w:r w:rsidRPr="002977F2">
        <w:rPr>
          <w:rFonts w:asciiTheme="majorBidi" w:hAnsiTheme="majorBidi" w:cstheme="majorBidi"/>
        </w:rPr>
        <w:t xml:space="preserve">urves </w:t>
      </w:r>
      <w:r w:rsidR="004C2DA7" w:rsidRPr="002977F2">
        <w:rPr>
          <w:rFonts w:asciiTheme="majorBidi" w:hAnsiTheme="majorBidi" w:cstheme="majorBidi"/>
        </w:rPr>
        <w:t>i</w:t>
      </w:r>
      <w:r w:rsidRPr="002977F2">
        <w:rPr>
          <w:rFonts w:asciiTheme="majorBidi" w:hAnsiTheme="majorBidi" w:cstheme="majorBidi"/>
        </w:rPr>
        <w:t>ntersect</w:t>
      </w:r>
      <w:r w:rsidR="002977F2">
        <w:rPr>
          <w:rFonts w:asciiTheme="majorBidi" w:hAnsiTheme="majorBidi" w:cstheme="majorBidi"/>
        </w:rPr>
        <w:t>'</w:t>
      </w:r>
      <w:r w:rsidRPr="002977F2">
        <w:rPr>
          <w:rFonts w:asciiTheme="majorBidi" w:hAnsiTheme="majorBidi" w:cstheme="majorBidi"/>
        </w:rPr>
        <w:t xml:space="preserve">, </w:t>
      </w:r>
      <w:r w:rsidR="004C2DA7" w:rsidRPr="002977F2">
        <w:rPr>
          <w:rFonts w:asciiTheme="majorBidi" w:hAnsiTheme="majorBidi" w:cstheme="majorBidi"/>
          <w:i/>
          <w:iCs/>
        </w:rPr>
        <w:t xml:space="preserve">The </w:t>
      </w:r>
      <w:r w:rsidRPr="002977F2">
        <w:rPr>
          <w:rFonts w:asciiTheme="majorBidi" w:hAnsiTheme="majorBidi" w:cstheme="majorBidi"/>
          <w:i/>
          <w:iCs/>
        </w:rPr>
        <w:t>American Economic Review</w:t>
      </w:r>
      <w:r w:rsidRPr="002977F2">
        <w:rPr>
          <w:rFonts w:asciiTheme="majorBidi" w:hAnsiTheme="majorBidi" w:cstheme="majorBidi"/>
        </w:rPr>
        <w:t>, 85/4, pp.980-986.</w:t>
      </w:r>
    </w:p>
    <w:p w:rsidR="00320FBD" w:rsidRPr="002977F2" w:rsidRDefault="00320FBD" w:rsidP="008825C0">
      <w:pPr>
        <w:tabs>
          <w:tab w:val="left" w:pos="426"/>
        </w:tabs>
        <w:spacing w:afterLines="160" w:after="384" w:line="240" w:lineRule="auto"/>
        <w:ind w:left="425" w:hanging="425"/>
        <w:jc w:val="both"/>
        <w:rPr>
          <w:rFonts w:asciiTheme="majorBidi" w:hAnsiTheme="majorBidi" w:cstheme="majorBidi"/>
        </w:rPr>
      </w:pPr>
      <w:proofErr w:type="gramStart"/>
      <w:r w:rsidRPr="002977F2">
        <w:rPr>
          <w:rFonts w:asciiTheme="majorBidi" w:hAnsiTheme="majorBidi" w:cstheme="majorBidi"/>
        </w:rPr>
        <w:t>Evidence.</w:t>
      </w:r>
      <w:proofErr w:type="gramEnd"/>
      <w:r w:rsidRPr="002977F2">
        <w:rPr>
          <w:rFonts w:asciiTheme="majorBidi" w:hAnsiTheme="majorBidi" w:cstheme="majorBidi"/>
        </w:rPr>
        <w:t xml:space="preserve"> (2007) </w:t>
      </w:r>
      <w:proofErr w:type="gramStart"/>
      <w:r w:rsidRPr="002977F2">
        <w:rPr>
          <w:rFonts w:asciiTheme="majorBidi" w:hAnsiTheme="majorBidi" w:cstheme="majorBidi"/>
          <w:iCs/>
        </w:rPr>
        <w:t>The</w:t>
      </w:r>
      <w:proofErr w:type="gramEnd"/>
      <w:r w:rsidRPr="002977F2">
        <w:rPr>
          <w:rFonts w:asciiTheme="majorBidi" w:hAnsiTheme="majorBidi" w:cstheme="majorBidi"/>
          <w:iCs/>
        </w:rPr>
        <w:t xml:space="preserve"> use of bibliometrics to measure research quality in UK higher education institutions</w:t>
      </w:r>
      <w:r w:rsidRPr="002977F2">
        <w:rPr>
          <w:rFonts w:asciiTheme="majorBidi" w:hAnsiTheme="majorBidi" w:cstheme="majorBidi"/>
          <w:i/>
        </w:rPr>
        <w:t>.</w:t>
      </w:r>
      <w:r w:rsidRPr="002977F2">
        <w:rPr>
          <w:rFonts w:asciiTheme="majorBidi" w:hAnsiTheme="majorBidi" w:cstheme="majorBidi"/>
        </w:rPr>
        <w:t xml:space="preserve">  (London, UK: Universities UK).</w:t>
      </w:r>
    </w:p>
    <w:p w:rsidR="009939F7" w:rsidRPr="002977F2" w:rsidRDefault="009939F7" w:rsidP="008825C0">
      <w:pPr>
        <w:tabs>
          <w:tab w:val="left" w:pos="426"/>
        </w:tabs>
        <w:spacing w:afterLines="160" w:after="384" w:line="240" w:lineRule="auto"/>
        <w:ind w:left="425" w:hanging="425"/>
        <w:jc w:val="both"/>
        <w:rPr>
          <w:rFonts w:asciiTheme="majorBidi" w:hAnsiTheme="majorBidi" w:cstheme="majorBidi"/>
        </w:rPr>
      </w:pPr>
      <w:proofErr w:type="spellStart"/>
      <w:r w:rsidRPr="002977F2">
        <w:rPr>
          <w:rFonts w:asciiTheme="majorBidi" w:hAnsiTheme="majorBidi" w:cstheme="majorBidi"/>
        </w:rPr>
        <w:t>Gollier</w:t>
      </w:r>
      <w:proofErr w:type="spellEnd"/>
      <w:r w:rsidRPr="002977F2">
        <w:rPr>
          <w:rFonts w:asciiTheme="majorBidi" w:hAnsiTheme="majorBidi" w:cstheme="majorBidi"/>
        </w:rPr>
        <w:t>, C (2001</w:t>
      </w:r>
      <w:proofErr w:type="gramStart"/>
      <w:r w:rsidRPr="002977F2">
        <w:rPr>
          <w:rFonts w:asciiTheme="majorBidi" w:hAnsiTheme="majorBidi" w:cstheme="majorBidi"/>
        </w:rPr>
        <w:t>)  The</w:t>
      </w:r>
      <w:proofErr w:type="gramEnd"/>
      <w:r w:rsidRPr="002977F2">
        <w:rPr>
          <w:rFonts w:asciiTheme="majorBidi" w:hAnsiTheme="majorBidi" w:cstheme="majorBidi"/>
        </w:rPr>
        <w:t xml:space="preserve"> Economics of Risk and Time, MIT Press, Cambridge, Massachusetts.</w:t>
      </w:r>
    </w:p>
    <w:p w:rsidR="009939F7" w:rsidRPr="002977F2" w:rsidRDefault="009939F7" w:rsidP="008825C0">
      <w:pPr>
        <w:tabs>
          <w:tab w:val="left" w:pos="426"/>
        </w:tabs>
        <w:spacing w:afterLines="160" w:after="384" w:line="240" w:lineRule="auto"/>
        <w:ind w:left="425" w:hanging="425"/>
        <w:jc w:val="both"/>
        <w:rPr>
          <w:rFonts w:asciiTheme="majorBidi" w:hAnsiTheme="majorBidi" w:cstheme="majorBidi"/>
        </w:rPr>
      </w:pPr>
      <w:proofErr w:type="spellStart"/>
      <w:proofErr w:type="gramStart"/>
      <w:r w:rsidRPr="002977F2">
        <w:rPr>
          <w:rFonts w:asciiTheme="majorBidi" w:hAnsiTheme="majorBidi" w:cstheme="majorBidi"/>
        </w:rPr>
        <w:t>Hadar</w:t>
      </w:r>
      <w:proofErr w:type="spellEnd"/>
      <w:r w:rsidRPr="002977F2">
        <w:rPr>
          <w:rFonts w:asciiTheme="majorBidi" w:hAnsiTheme="majorBidi" w:cstheme="majorBidi"/>
        </w:rPr>
        <w:t xml:space="preserve">, J. and Russell, W.R. (1969) </w:t>
      </w:r>
      <w:r w:rsidR="002977F2">
        <w:rPr>
          <w:rFonts w:asciiTheme="majorBidi" w:hAnsiTheme="majorBidi" w:cstheme="majorBidi"/>
        </w:rPr>
        <w:t>'</w:t>
      </w:r>
      <w:r w:rsidRPr="002977F2">
        <w:rPr>
          <w:rFonts w:asciiTheme="majorBidi" w:hAnsiTheme="majorBidi" w:cstheme="majorBidi"/>
        </w:rPr>
        <w:t xml:space="preserve">Rules for Ordering Uncertain Prospects, </w:t>
      </w:r>
      <w:r w:rsidRPr="002977F2">
        <w:rPr>
          <w:rFonts w:asciiTheme="majorBidi" w:hAnsiTheme="majorBidi" w:cstheme="majorBidi"/>
          <w:i/>
          <w:iCs/>
        </w:rPr>
        <w:t xml:space="preserve">American Economic Review, </w:t>
      </w:r>
      <w:r w:rsidRPr="002977F2">
        <w:rPr>
          <w:rFonts w:asciiTheme="majorBidi" w:hAnsiTheme="majorBidi" w:cstheme="majorBidi"/>
        </w:rPr>
        <w:t>59, pp.</w:t>
      </w:r>
      <w:r w:rsidR="00755055" w:rsidRPr="002977F2">
        <w:rPr>
          <w:rFonts w:asciiTheme="majorBidi" w:hAnsiTheme="majorBidi" w:cstheme="majorBidi"/>
        </w:rPr>
        <w:t>25-34.</w:t>
      </w:r>
      <w:proofErr w:type="gramEnd"/>
    </w:p>
    <w:p w:rsidR="009B6885" w:rsidRPr="002977F2" w:rsidRDefault="009B6885" w:rsidP="008825C0">
      <w:pPr>
        <w:tabs>
          <w:tab w:val="left" w:pos="426"/>
        </w:tabs>
        <w:spacing w:afterLines="160" w:after="384" w:line="240" w:lineRule="auto"/>
        <w:ind w:left="425" w:hanging="425"/>
        <w:jc w:val="both"/>
        <w:rPr>
          <w:rFonts w:asciiTheme="majorBidi" w:hAnsiTheme="majorBidi" w:cstheme="majorBidi"/>
        </w:rPr>
      </w:pPr>
      <w:r w:rsidRPr="002977F2">
        <w:rPr>
          <w:rFonts w:asciiTheme="majorBidi" w:hAnsiTheme="majorBidi" w:cstheme="majorBidi"/>
        </w:rPr>
        <w:t xml:space="preserve">Jackson, M.O. and Rogers B.W. (2007) </w:t>
      </w:r>
      <w:r w:rsidR="002977F2">
        <w:rPr>
          <w:rFonts w:asciiTheme="majorBidi" w:hAnsiTheme="majorBidi" w:cstheme="majorBidi"/>
        </w:rPr>
        <w:t>'</w:t>
      </w:r>
      <w:r w:rsidRPr="002977F2">
        <w:rPr>
          <w:rFonts w:asciiTheme="majorBidi" w:hAnsiTheme="majorBidi" w:cstheme="majorBidi"/>
        </w:rPr>
        <w:t xml:space="preserve">Meeting </w:t>
      </w:r>
      <w:r w:rsidR="004C2DA7" w:rsidRPr="002977F2">
        <w:rPr>
          <w:rFonts w:asciiTheme="majorBidi" w:hAnsiTheme="majorBidi" w:cstheme="majorBidi"/>
        </w:rPr>
        <w:t>s</w:t>
      </w:r>
      <w:r w:rsidRPr="002977F2">
        <w:rPr>
          <w:rFonts w:asciiTheme="majorBidi" w:hAnsiTheme="majorBidi" w:cstheme="majorBidi"/>
        </w:rPr>
        <w:t xml:space="preserve">trangers and </w:t>
      </w:r>
      <w:r w:rsidR="004C2DA7" w:rsidRPr="002977F2">
        <w:rPr>
          <w:rFonts w:asciiTheme="majorBidi" w:hAnsiTheme="majorBidi" w:cstheme="majorBidi"/>
        </w:rPr>
        <w:t>f</w:t>
      </w:r>
      <w:r w:rsidRPr="002977F2">
        <w:rPr>
          <w:rFonts w:asciiTheme="majorBidi" w:hAnsiTheme="majorBidi" w:cstheme="majorBidi"/>
        </w:rPr>
        <w:t xml:space="preserve">riends of </w:t>
      </w:r>
      <w:r w:rsidR="004C2DA7" w:rsidRPr="002977F2">
        <w:rPr>
          <w:rFonts w:asciiTheme="majorBidi" w:hAnsiTheme="majorBidi" w:cstheme="majorBidi"/>
        </w:rPr>
        <w:t>f</w:t>
      </w:r>
      <w:r w:rsidRPr="002977F2">
        <w:rPr>
          <w:rFonts w:asciiTheme="majorBidi" w:hAnsiTheme="majorBidi" w:cstheme="majorBidi"/>
        </w:rPr>
        <w:t xml:space="preserve">riends: How </w:t>
      </w:r>
      <w:r w:rsidR="004C2DA7" w:rsidRPr="002977F2">
        <w:rPr>
          <w:rFonts w:asciiTheme="majorBidi" w:hAnsiTheme="majorBidi" w:cstheme="majorBidi"/>
        </w:rPr>
        <w:t>r</w:t>
      </w:r>
      <w:r w:rsidRPr="002977F2">
        <w:rPr>
          <w:rFonts w:asciiTheme="majorBidi" w:hAnsiTheme="majorBidi" w:cstheme="majorBidi"/>
        </w:rPr>
        <w:t xml:space="preserve">andom are </w:t>
      </w:r>
      <w:r w:rsidR="004C2DA7" w:rsidRPr="002977F2">
        <w:rPr>
          <w:rFonts w:asciiTheme="majorBidi" w:hAnsiTheme="majorBidi" w:cstheme="majorBidi"/>
        </w:rPr>
        <w:t>s</w:t>
      </w:r>
      <w:r w:rsidRPr="002977F2">
        <w:rPr>
          <w:rFonts w:asciiTheme="majorBidi" w:hAnsiTheme="majorBidi" w:cstheme="majorBidi"/>
        </w:rPr>
        <w:t xml:space="preserve">ocial </w:t>
      </w:r>
      <w:r w:rsidR="004C2DA7" w:rsidRPr="002977F2">
        <w:rPr>
          <w:rFonts w:asciiTheme="majorBidi" w:hAnsiTheme="majorBidi" w:cstheme="majorBidi"/>
        </w:rPr>
        <w:t>n</w:t>
      </w:r>
      <w:r w:rsidRPr="002977F2">
        <w:rPr>
          <w:rFonts w:asciiTheme="majorBidi" w:hAnsiTheme="majorBidi" w:cstheme="majorBidi"/>
        </w:rPr>
        <w:t>etworks</w:t>
      </w:r>
      <w:r w:rsidR="002977F2">
        <w:rPr>
          <w:rFonts w:asciiTheme="majorBidi" w:hAnsiTheme="majorBidi" w:cstheme="majorBidi"/>
        </w:rPr>
        <w:t>'</w:t>
      </w:r>
      <w:r w:rsidRPr="002977F2">
        <w:rPr>
          <w:rFonts w:asciiTheme="majorBidi" w:hAnsiTheme="majorBidi" w:cstheme="majorBidi"/>
        </w:rPr>
        <w:t xml:space="preserve">, </w:t>
      </w:r>
      <w:r w:rsidRPr="002977F2">
        <w:rPr>
          <w:rFonts w:asciiTheme="majorBidi" w:hAnsiTheme="majorBidi" w:cstheme="majorBidi"/>
          <w:i/>
          <w:iCs/>
        </w:rPr>
        <w:t>The American Economic Review</w:t>
      </w:r>
      <w:r w:rsidRPr="002977F2">
        <w:rPr>
          <w:rFonts w:asciiTheme="majorBidi" w:hAnsiTheme="majorBidi" w:cstheme="majorBidi"/>
        </w:rPr>
        <w:t>, 97/3, pp.890-915.</w:t>
      </w:r>
    </w:p>
    <w:p w:rsidR="00810661" w:rsidRPr="002977F2" w:rsidRDefault="00810661" w:rsidP="008825C0">
      <w:pPr>
        <w:tabs>
          <w:tab w:val="left" w:pos="426"/>
        </w:tabs>
        <w:spacing w:afterLines="160" w:after="384" w:line="240" w:lineRule="auto"/>
        <w:ind w:left="425" w:hanging="425"/>
        <w:jc w:val="both"/>
        <w:rPr>
          <w:rFonts w:asciiTheme="majorBidi" w:hAnsiTheme="majorBidi" w:cstheme="majorBidi"/>
        </w:rPr>
      </w:pPr>
      <w:r w:rsidRPr="002977F2">
        <w:rPr>
          <w:rFonts w:asciiTheme="majorBidi" w:hAnsiTheme="majorBidi" w:cstheme="majorBidi"/>
        </w:rPr>
        <w:t xml:space="preserve">Jaffe, A.B., </w:t>
      </w:r>
      <w:proofErr w:type="spellStart"/>
      <w:r w:rsidRPr="002977F2">
        <w:rPr>
          <w:rFonts w:asciiTheme="majorBidi" w:hAnsiTheme="majorBidi" w:cstheme="majorBidi"/>
        </w:rPr>
        <w:t>Trajtenberg</w:t>
      </w:r>
      <w:proofErr w:type="spellEnd"/>
      <w:r w:rsidRPr="002977F2">
        <w:rPr>
          <w:rFonts w:asciiTheme="majorBidi" w:hAnsiTheme="majorBidi" w:cstheme="majorBidi"/>
        </w:rPr>
        <w:t xml:space="preserve">, M. and Henderson R. (1993) </w:t>
      </w:r>
      <w:r w:rsidR="002977F2">
        <w:rPr>
          <w:rFonts w:asciiTheme="majorBidi" w:hAnsiTheme="majorBidi" w:cstheme="majorBidi"/>
        </w:rPr>
        <w:t>'</w:t>
      </w:r>
      <w:r w:rsidRPr="002977F2">
        <w:rPr>
          <w:rFonts w:asciiTheme="majorBidi" w:hAnsiTheme="majorBidi" w:cstheme="majorBidi"/>
        </w:rPr>
        <w:t xml:space="preserve">Geographic </w:t>
      </w:r>
      <w:r w:rsidR="004C2DA7" w:rsidRPr="002977F2">
        <w:rPr>
          <w:rFonts w:asciiTheme="majorBidi" w:hAnsiTheme="majorBidi" w:cstheme="majorBidi"/>
        </w:rPr>
        <w:t>l</w:t>
      </w:r>
      <w:r w:rsidRPr="002977F2">
        <w:rPr>
          <w:rFonts w:asciiTheme="majorBidi" w:hAnsiTheme="majorBidi" w:cstheme="majorBidi"/>
        </w:rPr>
        <w:t xml:space="preserve">ocalization of </w:t>
      </w:r>
      <w:r w:rsidR="004C2DA7" w:rsidRPr="002977F2">
        <w:rPr>
          <w:rFonts w:asciiTheme="majorBidi" w:hAnsiTheme="majorBidi" w:cstheme="majorBidi"/>
        </w:rPr>
        <w:t>k</w:t>
      </w:r>
      <w:r w:rsidRPr="002977F2">
        <w:rPr>
          <w:rFonts w:asciiTheme="majorBidi" w:hAnsiTheme="majorBidi" w:cstheme="majorBidi"/>
        </w:rPr>
        <w:t xml:space="preserve">nowledge </w:t>
      </w:r>
      <w:r w:rsidR="004C2DA7" w:rsidRPr="002977F2">
        <w:rPr>
          <w:rFonts w:asciiTheme="majorBidi" w:hAnsiTheme="majorBidi" w:cstheme="majorBidi"/>
        </w:rPr>
        <w:t>s</w:t>
      </w:r>
      <w:r w:rsidRPr="002977F2">
        <w:rPr>
          <w:rFonts w:asciiTheme="majorBidi" w:hAnsiTheme="majorBidi" w:cstheme="majorBidi"/>
        </w:rPr>
        <w:t xml:space="preserve">pillovers as </w:t>
      </w:r>
      <w:r w:rsidR="004C2DA7" w:rsidRPr="002977F2">
        <w:rPr>
          <w:rFonts w:asciiTheme="majorBidi" w:hAnsiTheme="majorBidi" w:cstheme="majorBidi"/>
        </w:rPr>
        <w:t>e</w:t>
      </w:r>
      <w:r w:rsidRPr="002977F2">
        <w:rPr>
          <w:rFonts w:asciiTheme="majorBidi" w:hAnsiTheme="majorBidi" w:cstheme="majorBidi"/>
        </w:rPr>
        <w:t xml:space="preserve">videnced by </w:t>
      </w:r>
      <w:r w:rsidR="004C2DA7" w:rsidRPr="002977F2">
        <w:rPr>
          <w:rFonts w:asciiTheme="majorBidi" w:hAnsiTheme="majorBidi" w:cstheme="majorBidi"/>
        </w:rPr>
        <w:t>p</w:t>
      </w:r>
      <w:r w:rsidRPr="002977F2">
        <w:rPr>
          <w:rFonts w:asciiTheme="majorBidi" w:hAnsiTheme="majorBidi" w:cstheme="majorBidi"/>
        </w:rPr>
        <w:t xml:space="preserve">atent </w:t>
      </w:r>
      <w:r w:rsidR="004C2DA7" w:rsidRPr="002977F2">
        <w:rPr>
          <w:rFonts w:asciiTheme="majorBidi" w:hAnsiTheme="majorBidi" w:cstheme="majorBidi"/>
        </w:rPr>
        <w:t>c</w:t>
      </w:r>
      <w:r w:rsidRPr="002977F2">
        <w:rPr>
          <w:rFonts w:asciiTheme="majorBidi" w:hAnsiTheme="majorBidi" w:cstheme="majorBidi"/>
        </w:rPr>
        <w:t>itation</w:t>
      </w:r>
      <w:r w:rsidR="002977F2">
        <w:rPr>
          <w:rFonts w:asciiTheme="majorBidi" w:hAnsiTheme="majorBidi" w:cstheme="majorBidi"/>
        </w:rPr>
        <w:t>'</w:t>
      </w:r>
      <w:r w:rsidRPr="002977F2">
        <w:rPr>
          <w:rFonts w:asciiTheme="majorBidi" w:hAnsiTheme="majorBidi" w:cstheme="majorBidi"/>
        </w:rPr>
        <w:t xml:space="preserve">, </w:t>
      </w:r>
      <w:r w:rsidRPr="002977F2">
        <w:rPr>
          <w:rFonts w:asciiTheme="majorBidi" w:hAnsiTheme="majorBidi" w:cstheme="majorBidi"/>
          <w:i/>
          <w:iCs/>
        </w:rPr>
        <w:t>Quarterly Journal of Economics</w:t>
      </w:r>
      <w:r w:rsidRPr="002977F2">
        <w:rPr>
          <w:rFonts w:asciiTheme="majorBidi" w:hAnsiTheme="majorBidi" w:cstheme="majorBidi"/>
        </w:rPr>
        <w:t>, 108, pp. 577-598.</w:t>
      </w:r>
    </w:p>
    <w:p w:rsidR="009B6885" w:rsidRPr="002977F2" w:rsidRDefault="009B6885" w:rsidP="008825C0">
      <w:pPr>
        <w:tabs>
          <w:tab w:val="left" w:pos="426"/>
        </w:tabs>
        <w:spacing w:afterLines="160" w:after="384" w:line="240" w:lineRule="auto"/>
        <w:ind w:left="425" w:hanging="425"/>
        <w:jc w:val="both"/>
        <w:rPr>
          <w:rFonts w:asciiTheme="majorBidi" w:hAnsiTheme="majorBidi" w:cstheme="majorBidi"/>
        </w:rPr>
      </w:pPr>
      <w:proofErr w:type="spellStart"/>
      <w:r w:rsidRPr="002977F2">
        <w:rPr>
          <w:rFonts w:asciiTheme="majorBidi" w:hAnsiTheme="majorBidi" w:cstheme="majorBidi"/>
        </w:rPr>
        <w:t>Järvelin</w:t>
      </w:r>
      <w:proofErr w:type="spellEnd"/>
      <w:r w:rsidRPr="002977F2">
        <w:rPr>
          <w:rFonts w:asciiTheme="majorBidi" w:hAnsiTheme="majorBidi" w:cstheme="majorBidi"/>
        </w:rPr>
        <w:t xml:space="preserve">, K. and </w:t>
      </w:r>
      <w:proofErr w:type="spellStart"/>
      <w:r w:rsidRPr="002977F2">
        <w:rPr>
          <w:rFonts w:asciiTheme="majorBidi" w:hAnsiTheme="majorBidi" w:cstheme="majorBidi"/>
        </w:rPr>
        <w:t>Persson</w:t>
      </w:r>
      <w:proofErr w:type="spellEnd"/>
      <w:r w:rsidRPr="002977F2">
        <w:rPr>
          <w:rFonts w:asciiTheme="majorBidi" w:hAnsiTheme="majorBidi" w:cstheme="majorBidi"/>
        </w:rPr>
        <w:t xml:space="preserve">, O. (2008) </w:t>
      </w:r>
      <w:r w:rsidR="002977F2">
        <w:rPr>
          <w:rFonts w:asciiTheme="majorBidi" w:hAnsiTheme="majorBidi" w:cstheme="majorBidi"/>
        </w:rPr>
        <w:t>'</w:t>
      </w:r>
      <w:r w:rsidRPr="002977F2">
        <w:rPr>
          <w:rFonts w:asciiTheme="majorBidi" w:hAnsiTheme="majorBidi" w:cstheme="majorBidi"/>
        </w:rPr>
        <w:t xml:space="preserve">The PCI-Index: Discounted </w:t>
      </w:r>
      <w:r w:rsidR="004C2DA7" w:rsidRPr="002977F2">
        <w:rPr>
          <w:rFonts w:asciiTheme="majorBidi" w:hAnsiTheme="majorBidi" w:cstheme="majorBidi"/>
        </w:rPr>
        <w:t>cu</w:t>
      </w:r>
      <w:r w:rsidRPr="002977F2">
        <w:rPr>
          <w:rFonts w:asciiTheme="majorBidi" w:hAnsiTheme="majorBidi" w:cstheme="majorBidi"/>
        </w:rPr>
        <w:t>mu</w:t>
      </w:r>
      <w:r w:rsidR="004C2DA7" w:rsidRPr="002977F2">
        <w:rPr>
          <w:rFonts w:asciiTheme="majorBidi" w:hAnsiTheme="majorBidi" w:cstheme="majorBidi"/>
        </w:rPr>
        <w:t>l</w:t>
      </w:r>
      <w:r w:rsidRPr="002977F2">
        <w:rPr>
          <w:rFonts w:asciiTheme="majorBidi" w:hAnsiTheme="majorBidi" w:cstheme="majorBidi"/>
        </w:rPr>
        <w:t xml:space="preserve">ated </w:t>
      </w:r>
      <w:r w:rsidR="004C2DA7" w:rsidRPr="002977F2">
        <w:rPr>
          <w:rFonts w:asciiTheme="majorBidi" w:hAnsiTheme="majorBidi" w:cstheme="majorBidi"/>
        </w:rPr>
        <w:t>i</w:t>
      </w:r>
      <w:r w:rsidRPr="002977F2">
        <w:rPr>
          <w:rFonts w:asciiTheme="majorBidi" w:hAnsiTheme="majorBidi" w:cstheme="majorBidi"/>
        </w:rPr>
        <w:t>mpact</w:t>
      </w:r>
      <w:r w:rsidR="004C2DA7" w:rsidRPr="002977F2">
        <w:rPr>
          <w:rFonts w:asciiTheme="majorBidi" w:hAnsiTheme="majorBidi" w:cstheme="majorBidi"/>
        </w:rPr>
        <w:t>-</w:t>
      </w:r>
      <w:r w:rsidRPr="002977F2">
        <w:rPr>
          <w:rFonts w:asciiTheme="majorBidi" w:hAnsiTheme="majorBidi" w:cstheme="majorBidi"/>
        </w:rPr>
        <w:t xml:space="preserve">based </w:t>
      </w:r>
      <w:r w:rsidR="004C2DA7" w:rsidRPr="002977F2">
        <w:rPr>
          <w:rFonts w:asciiTheme="majorBidi" w:hAnsiTheme="majorBidi" w:cstheme="majorBidi"/>
        </w:rPr>
        <w:t>r</w:t>
      </w:r>
      <w:r w:rsidRPr="002977F2">
        <w:rPr>
          <w:rFonts w:asciiTheme="majorBidi" w:hAnsiTheme="majorBidi" w:cstheme="majorBidi"/>
        </w:rPr>
        <w:t xml:space="preserve">esearch </w:t>
      </w:r>
      <w:r w:rsidR="004C2DA7" w:rsidRPr="002977F2">
        <w:rPr>
          <w:rFonts w:asciiTheme="majorBidi" w:hAnsiTheme="majorBidi" w:cstheme="majorBidi"/>
        </w:rPr>
        <w:t>e</w:t>
      </w:r>
      <w:r w:rsidRPr="002977F2">
        <w:rPr>
          <w:rFonts w:asciiTheme="majorBidi" w:hAnsiTheme="majorBidi" w:cstheme="majorBidi"/>
        </w:rPr>
        <w:t>valuation</w:t>
      </w:r>
      <w:r w:rsidR="002977F2">
        <w:rPr>
          <w:rFonts w:asciiTheme="majorBidi" w:hAnsiTheme="majorBidi" w:cstheme="majorBidi"/>
        </w:rPr>
        <w:t>'</w:t>
      </w:r>
      <w:r w:rsidRPr="002977F2">
        <w:rPr>
          <w:rFonts w:asciiTheme="majorBidi" w:hAnsiTheme="majorBidi" w:cstheme="majorBidi"/>
        </w:rPr>
        <w:t xml:space="preserve">, </w:t>
      </w:r>
      <w:r w:rsidRPr="002977F2">
        <w:rPr>
          <w:rFonts w:asciiTheme="majorBidi" w:hAnsiTheme="majorBidi" w:cstheme="majorBidi"/>
          <w:i/>
          <w:iCs/>
        </w:rPr>
        <w:t>Journal of the American Society for Information Science and Technology</w:t>
      </w:r>
      <w:r w:rsidRPr="002977F2">
        <w:rPr>
          <w:rFonts w:asciiTheme="majorBidi" w:hAnsiTheme="majorBidi" w:cstheme="majorBidi"/>
        </w:rPr>
        <w:t>, 59/9, pp. 1433-1440.</w:t>
      </w:r>
    </w:p>
    <w:p w:rsidR="004F5987" w:rsidRPr="002977F2" w:rsidRDefault="004F5987" w:rsidP="008825C0">
      <w:pPr>
        <w:tabs>
          <w:tab w:val="left" w:pos="426"/>
        </w:tabs>
        <w:spacing w:afterLines="160" w:after="384" w:line="240" w:lineRule="auto"/>
        <w:ind w:left="425" w:hanging="425"/>
        <w:jc w:val="both"/>
        <w:rPr>
          <w:rFonts w:asciiTheme="majorBidi" w:hAnsiTheme="majorBidi" w:cstheme="majorBidi"/>
        </w:rPr>
      </w:pPr>
      <w:proofErr w:type="spellStart"/>
      <w:r w:rsidRPr="002977F2">
        <w:rPr>
          <w:rFonts w:asciiTheme="majorBidi" w:hAnsiTheme="majorBidi" w:cstheme="majorBidi"/>
        </w:rPr>
        <w:t>Jin</w:t>
      </w:r>
      <w:proofErr w:type="spellEnd"/>
      <w:r w:rsidRPr="002977F2">
        <w:rPr>
          <w:rFonts w:asciiTheme="majorBidi" w:hAnsiTheme="majorBidi" w:cstheme="majorBidi"/>
        </w:rPr>
        <w:t xml:space="preserve">, B.H., Liang, L-M., Rousseau, R. and </w:t>
      </w:r>
      <w:proofErr w:type="spellStart"/>
      <w:r w:rsidRPr="002977F2">
        <w:rPr>
          <w:rFonts w:asciiTheme="majorBidi" w:hAnsiTheme="majorBidi" w:cstheme="majorBidi"/>
        </w:rPr>
        <w:t>Egghe</w:t>
      </w:r>
      <w:proofErr w:type="spellEnd"/>
      <w:r w:rsidRPr="002977F2">
        <w:rPr>
          <w:rFonts w:asciiTheme="majorBidi" w:hAnsiTheme="majorBidi" w:cstheme="majorBidi"/>
        </w:rPr>
        <w:t xml:space="preserve">, L. (2007) </w:t>
      </w:r>
      <w:r w:rsidR="002977F2">
        <w:rPr>
          <w:rFonts w:asciiTheme="majorBidi" w:hAnsiTheme="majorBidi" w:cstheme="majorBidi"/>
        </w:rPr>
        <w:t>'</w:t>
      </w:r>
      <w:r w:rsidR="00CE2096" w:rsidRPr="002977F2">
        <w:rPr>
          <w:rFonts w:asciiTheme="majorBidi" w:hAnsiTheme="majorBidi" w:cstheme="majorBidi"/>
        </w:rPr>
        <w:t>The R and AR-indices: Complementing the h-index</w:t>
      </w:r>
      <w:r w:rsidR="002977F2">
        <w:rPr>
          <w:rFonts w:asciiTheme="majorBidi" w:hAnsiTheme="majorBidi" w:cstheme="majorBidi"/>
        </w:rPr>
        <w:t>'</w:t>
      </w:r>
      <w:r w:rsidR="00CE2096" w:rsidRPr="002977F2">
        <w:rPr>
          <w:rFonts w:asciiTheme="majorBidi" w:hAnsiTheme="majorBidi" w:cstheme="majorBidi"/>
        </w:rPr>
        <w:t xml:space="preserve">, </w:t>
      </w:r>
      <w:r w:rsidR="00CE2096" w:rsidRPr="002977F2">
        <w:rPr>
          <w:rFonts w:asciiTheme="majorBidi" w:hAnsiTheme="majorBidi" w:cstheme="majorBidi"/>
          <w:i/>
          <w:iCs/>
        </w:rPr>
        <w:t>Chinese Science Bulletin</w:t>
      </w:r>
      <w:r w:rsidR="00CE2096" w:rsidRPr="002977F2">
        <w:rPr>
          <w:rFonts w:asciiTheme="majorBidi" w:hAnsiTheme="majorBidi" w:cstheme="majorBidi"/>
        </w:rPr>
        <w:t>, 52/6, pp.855-863.</w:t>
      </w:r>
    </w:p>
    <w:p w:rsidR="00661B91" w:rsidRPr="002977F2" w:rsidRDefault="00661B91" w:rsidP="008825C0">
      <w:pPr>
        <w:tabs>
          <w:tab w:val="left" w:pos="426"/>
        </w:tabs>
        <w:spacing w:afterLines="160" w:after="384" w:line="240" w:lineRule="auto"/>
        <w:ind w:left="425" w:hanging="425"/>
        <w:jc w:val="both"/>
        <w:rPr>
          <w:rFonts w:asciiTheme="majorBidi" w:hAnsiTheme="majorBidi" w:cstheme="majorBidi"/>
        </w:rPr>
      </w:pPr>
      <w:proofErr w:type="gramStart"/>
      <w:r w:rsidRPr="002977F2">
        <w:rPr>
          <w:rFonts w:asciiTheme="majorBidi" w:hAnsiTheme="majorBidi" w:cstheme="majorBidi"/>
        </w:rPr>
        <w:lastRenderedPageBreak/>
        <w:t xml:space="preserve">Kim, J.Y., Min, I., and Zimmermann, C. (2011), ‘The economics of citation’, </w:t>
      </w:r>
      <w:r w:rsidRPr="002977F2">
        <w:rPr>
          <w:rFonts w:asciiTheme="majorBidi" w:hAnsiTheme="majorBidi" w:cstheme="majorBidi"/>
          <w:i/>
        </w:rPr>
        <w:t>Korean Economic Review,</w:t>
      </w:r>
      <w:r w:rsidRPr="002977F2">
        <w:rPr>
          <w:rFonts w:asciiTheme="majorBidi" w:hAnsiTheme="majorBidi" w:cstheme="majorBidi"/>
        </w:rPr>
        <w:t xml:space="preserve"> </w:t>
      </w:r>
      <w:r w:rsidRPr="002977F2">
        <w:rPr>
          <w:rFonts w:asciiTheme="majorBidi" w:hAnsiTheme="majorBidi" w:cstheme="majorBidi"/>
          <w:b/>
        </w:rPr>
        <w:t>27</w:t>
      </w:r>
      <w:r w:rsidRPr="002977F2">
        <w:rPr>
          <w:rFonts w:asciiTheme="majorBidi" w:hAnsiTheme="majorBidi" w:cstheme="majorBidi"/>
        </w:rPr>
        <w:t>(1), 93-114.</w:t>
      </w:r>
      <w:proofErr w:type="gramEnd"/>
    </w:p>
    <w:p w:rsidR="00755055" w:rsidRPr="002977F2" w:rsidRDefault="00755055" w:rsidP="008825C0">
      <w:pPr>
        <w:tabs>
          <w:tab w:val="left" w:pos="426"/>
        </w:tabs>
        <w:spacing w:afterLines="160" w:after="384" w:line="240" w:lineRule="auto"/>
        <w:ind w:left="425" w:hanging="425"/>
        <w:jc w:val="both"/>
        <w:rPr>
          <w:rFonts w:asciiTheme="majorBidi" w:hAnsiTheme="majorBidi" w:cstheme="majorBidi"/>
        </w:rPr>
      </w:pPr>
      <w:proofErr w:type="gramStart"/>
      <w:r w:rsidRPr="002977F2">
        <w:rPr>
          <w:rFonts w:asciiTheme="majorBidi" w:hAnsiTheme="majorBidi" w:cstheme="majorBidi"/>
        </w:rPr>
        <w:t>Kreps, D.M. (1990) A Course in Microeconomic Theory, Harvester Wheatsheaf, Hertfordshire</w:t>
      </w:r>
      <w:r w:rsidR="00A97EC5" w:rsidRPr="002977F2">
        <w:rPr>
          <w:rFonts w:asciiTheme="majorBidi" w:hAnsiTheme="majorBidi" w:cstheme="majorBidi"/>
        </w:rPr>
        <w:t>.</w:t>
      </w:r>
      <w:proofErr w:type="gramEnd"/>
    </w:p>
    <w:p w:rsidR="00810661" w:rsidRPr="002977F2" w:rsidRDefault="004C2DA7" w:rsidP="008825C0">
      <w:pPr>
        <w:tabs>
          <w:tab w:val="left" w:pos="426"/>
        </w:tabs>
        <w:spacing w:afterLines="160" w:after="384" w:line="240" w:lineRule="auto"/>
        <w:ind w:left="425" w:hanging="425"/>
        <w:jc w:val="both"/>
        <w:rPr>
          <w:rFonts w:asciiTheme="majorBidi" w:hAnsiTheme="majorBidi" w:cstheme="majorBidi"/>
        </w:rPr>
      </w:pPr>
      <w:r w:rsidRPr="002977F2">
        <w:rPr>
          <w:rFonts w:asciiTheme="majorBidi" w:hAnsiTheme="majorBidi" w:cstheme="majorBidi"/>
        </w:rPr>
        <w:t xml:space="preserve">Mehta A., </w:t>
      </w:r>
      <w:proofErr w:type="spellStart"/>
      <w:r w:rsidRPr="002977F2">
        <w:rPr>
          <w:rFonts w:asciiTheme="majorBidi" w:hAnsiTheme="majorBidi" w:cstheme="majorBidi"/>
        </w:rPr>
        <w:t>Rysman</w:t>
      </w:r>
      <w:proofErr w:type="spellEnd"/>
      <w:r w:rsidRPr="002977F2">
        <w:rPr>
          <w:rFonts w:asciiTheme="majorBidi" w:hAnsiTheme="majorBidi" w:cstheme="majorBidi"/>
        </w:rPr>
        <w:t xml:space="preserve"> M. and Simcoe, T. (2010) </w:t>
      </w:r>
      <w:r w:rsidR="002977F2">
        <w:rPr>
          <w:rFonts w:asciiTheme="majorBidi" w:hAnsiTheme="majorBidi" w:cstheme="majorBidi"/>
        </w:rPr>
        <w:t>'</w:t>
      </w:r>
      <w:r w:rsidRPr="002977F2">
        <w:rPr>
          <w:rFonts w:asciiTheme="majorBidi" w:hAnsiTheme="majorBidi" w:cstheme="majorBidi"/>
        </w:rPr>
        <w:t>Identifying the age Profile of Patent citations: New e</w:t>
      </w:r>
      <w:r w:rsidR="00810661" w:rsidRPr="002977F2">
        <w:rPr>
          <w:rFonts w:asciiTheme="majorBidi" w:hAnsiTheme="majorBidi" w:cstheme="majorBidi"/>
        </w:rPr>
        <w:t xml:space="preserve">stimates of </w:t>
      </w:r>
      <w:r w:rsidRPr="002977F2">
        <w:rPr>
          <w:rFonts w:asciiTheme="majorBidi" w:hAnsiTheme="majorBidi" w:cstheme="majorBidi"/>
        </w:rPr>
        <w:t>k</w:t>
      </w:r>
      <w:r w:rsidR="00810661" w:rsidRPr="002977F2">
        <w:rPr>
          <w:rFonts w:asciiTheme="majorBidi" w:hAnsiTheme="majorBidi" w:cstheme="majorBidi"/>
        </w:rPr>
        <w:t xml:space="preserve">nowledge </w:t>
      </w:r>
      <w:r w:rsidRPr="002977F2">
        <w:rPr>
          <w:rFonts w:asciiTheme="majorBidi" w:hAnsiTheme="majorBidi" w:cstheme="majorBidi"/>
        </w:rPr>
        <w:t>d</w:t>
      </w:r>
      <w:r w:rsidR="00810661" w:rsidRPr="002977F2">
        <w:rPr>
          <w:rFonts w:asciiTheme="majorBidi" w:hAnsiTheme="majorBidi" w:cstheme="majorBidi"/>
        </w:rPr>
        <w:t>iffusion</w:t>
      </w:r>
      <w:r w:rsidR="002977F2">
        <w:rPr>
          <w:rFonts w:asciiTheme="majorBidi" w:hAnsiTheme="majorBidi" w:cstheme="majorBidi"/>
        </w:rPr>
        <w:t>'</w:t>
      </w:r>
      <w:r w:rsidR="00810661" w:rsidRPr="002977F2">
        <w:rPr>
          <w:rFonts w:asciiTheme="majorBidi" w:hAnsiTheme="majorBidi" w:cstheme="majorBidi"/>
        </w:rPr>
        <w:t xml:space="preserve">, </w:t>
      </w:r>
      <w:r w:rsidR="00810661" w:rsidRPr="002977F2">
        <w:rPr>
          <w:rFonts w:asciiTheme="majorBidi" w:hAnsiTheme="majorBidi" w:cstheme="majorBidi"/>
          <w:i/>
          <w:iCs/>
        </w:rPr>
        <w:t>Journal of Applied Econometrics</w:t>
      </w:r>
      <w:r w:rsidR="00810661" w:rsidRPr="002977F2">
        <w:rPr>
          <w:rFonts w:asciiTheme="majorBidi" w:hAnsiTheme="majorBidi" w:cstheme="majorBidi"/>
        </w:rPr>
        <w:t>, 25, pp.1179-1204</w:t>
      </w:r>
    </w:p>
    <w:p w:rsidR="00810661" w:rsidRPr="002977F2" w:rsidRDefault="00810661" w:rsidP="008825C0">
      <w:pPr>
        <w:tabs>
          <w:tab w:val="left" w:pos="426"/>
        </w:tabs>
        <w:spacing w:afterLines="160" w:after="384" w:line="240" w:lineRule="auto"/>
        <w:ind w:left="425" w:hanging="425"/>
        <w:jc w:val="both"/>
        <w:rPr>
          <w:rFonts w:asciiTheme="majorBidi" w:hAnsiTheme="majorBidi" w:cstheme="majorBidi"/>
        </w:rPr>
      </w:pPr>
      <w:proofErr w:type="spellStart"/>
      <w:r w:rsidRPr="002977F2">
        <w:rPr>
          <w:rFonts w:asciiTheme="majorBidi" w:hAnsiTheme="majorBidi" w:cstheme="majorBidi"/>
        </w:rPr>
        <w:t>Nederhof</w:t>
      </w:r>
      <w:proofErr w:type="spellEnd"/>
      <w:r w:rsidRPr="002977F2">
        <w:rPr>
          <w:rFonts w:asciiTheme="majorBidi" w:hAnsiTheme="majorBidi" w:cstheme="majorBidi"/>
        </w:rPr>
        <w:t xml:space="preserve">, A. J. (2006) </w:t>
      </w:r>
      <w:r w:rsidR="002977F2">
        <w:rPr>
          <w:rFonts w:asciiTheme="majorBidi" w:hAnsiTheme="majorBidi" w:cstheme="majorBidi"/>
        </w:rPr>
        <w:t>'</w:t>
      </w:r>
      <w:r w:rsidRPr="002977F2">
        <w:rPr>
          <w:rFonts w:asciiTheme="majorBidi" w:hAnsiTheme="majorBidi" w:cstheme="majorBidi"/>
        </w:rPr>
        <w:t>Bibliometric monitoring of research performance in the Social Sciences and the Humanities: A review</w:t>
      </w:r>
      <w:r w:rsidR="002977F2">
        <w:rPr>
          <w:rFonts w:asciiTheme="majorBidi" w:hAnsiTheme="majorBidi" w:cstheme="majorBidi"/>
        </w:rPr>
        <w:t>'</w:t>
      </w:r>
      <w:r w:rsidRPr="002977F2">
        <w:rPr>
          <w:rFonts w:asciiTheme="majorBidi" w:hAnsiTheme="majorBidi" w:cstheme="majorBidi"/>
        </w:rPr>
        <w:t xml:space="preserve">, </w:t>
      </w:r>
      <w:proofErr w:type="spellStart"/>
      <w:r w:rsidRPr="002977F2">
        <w:rPr>
          <w:rFonts w:asciiTheme="majorBidi" w:hAnsiTheme="majorBidi" w:cstheme="majorBidi"/>
          <w:i/>
        </w:rPr>
        <w:t>Scientometrics</w:t>
      </w:r>
      <w:proofErr w:type="spellEnd"/>
      <w:r w:rsidRPr="002977F2">
        <w:rPr>
          <w:rFonts w:asciiTheme="majorBidi" w:hAnsiTheme="majorBidi" w:cstheme="majorBidi"/>
          <w:iCs/>
        </w:rPr>
        <w:t>,</w:t>
      </w:r>
      <w:r w:rsidRPr="002977F2">
        <w:rPr>
          <w:rFonts w:asciiTheme="majorBidi" w:hAnsiTheme="majorBidi" w:cstheme="majorBidi"/>
        </w:rPr>
        <w:t xml:space="preserve"> 66/</w:t>
      </w:r>
      <w:r w:rsidR="00F2424D" w:rsidRPr="002977F2">
        <w:rPr>
          <w:rFonts w:asciiTheme="majorBidi" w:hAnsiTheme="majorBidi" w:cstheme="majorBidi"/>
        </w:rPr>
        <w:t>1</w:t>
      </w:r>
      <w:r w:rsidRPr="002977F2">
        <w:rPr>
          <w:rFonts w:asciiTheme="majorBidi" w:hAnsiTheme="majorBidi" w:cstheme="majorBidi"/>
        </w:rPr>
        <w:t>, pp. 81-100.</w:t>
      </w:r>
    </w:p>
    <w:p w:rsidR="00320FBD" w:rsidRPr="002977F2" w:rsidRDefault="00320FBD" w:rsidP="008825C0">
      <w:pPr>
        <w:tabs>
          <w:tab w:val="left" w:pos="426"/>
        </w:tabs>
        <w:spacing w:afterLines="160" w:after="384" w:line="240" w:lineRule="auto"/>
        <w:ind w:left="425" w:hanging="425"/>
        <w:jc w:val="both"/>
        <w:rPr>
          <w:rFonts w:asciiTheme="majorBidi" w:hAnsiTheme="majorBidi" w:cstheme="majorBidi"/>
        </w:rPr>
      </w:pPr>
      <w:r w:rsidRPr="002977F2">
        <w:rPr>
          <w:rFonts w:asciiTheme="majorBidi" w:hAnsiTheme="majorBidi" w:cstheme="majorBidi"/>
        </w:rPr>
        <w:t xml:space="preserve">Organisation for Economic Cooperation and Development (OECD) 2010 </w:t>
      </w:r>
      <w:r w:rsidR="002977F2">
        <w:rPr>
          <w:rFonts w:asciiTheme="majorBidi" w:hAnsiTheme="majorBidi" w:cstheme="majorBidi"/>
        </w:rPr>
        <w:t>'</w:t>
      </w:r>
      <w:r w:rsidRPr="002977F2">
        <w:rPr>
          <w:rFonts w:asciiTheme="majorBidi" w:hAnsiTheme="majorBidi" w:cstheme="majorBidi"/>
        </w:rPr>
        <w:t xml:space="preserve">Performance-based </w:t>
      </w:r>
      <w:r w:rsidR="00F2424D" w:rsidRPr="002977F2">
        <w:rPr>
          <w:rFonts w:asciiTheme="majorBidi" w:hAnsiTheme="majorBidi" w:cstheme="majorBidi"/>
        </w:rPr>
        <w:t>f</w:t>
      </w:r>
      <w:r w:rsidRPr="002977F2">
        <w:rPr>
          <w:rFonts w:asciiTheme="majorBidi" w:hAnsiTheme="majorBidi" w:cstheme="majorBidi"/>
        </w:rPr>
        <w:t xml:space="preserve">unding for </w:t>
      </w:r>
      <w:r w:rsidR="00F2424D" w:rsidRPr="002977F2">
        <w:rPr>
          <w:rFonts w:asciiTheme="majorBidi" w:hAnsiTheme="majorBidi" w:cstheme="majorBidi"/>
        </w:rPr>
        <w:t>p</w:t>
      </w:r>
      <w:r w:rsidRPr="002977F2">
        <w:rPr>
          <w:rFonts w:asciiTheme="majorBidi" w:hAnsiTheme="majorBidi" w:cstheme="majorBidi"/>
        </w:rPr>
        <w:t xml:space="preserve">ublic </w:t>
      </w:r>
      <w:r w:rsidR="00F2424D" w:rsidRPr="002977F2">
        <w:rPr>
          <w:rFonts w:asciiTheme="majorBidi" w:hAnsiTheme="majorBidi" w:cstheme="majorBidi"/>
        </w:rPr>
        <w:t>r</w:t>
      </w:r>
      <w:r w:rsidRPr="002977F2">
        <w:rPr>
          <w:rFonts w:asciiTheme="majorBidi" w:hAnsiTheme="majorBidi" w:cstheme="majorBidi"/>
        </w:rPr>
        <w:t xml:space="preserve">esearch in </w:t>
      </w:r>
      <w:r w:rsidR="00F2424D" w:rsidRPr="002977F2">
        <w:rPr>
          <w:rFonts w:asciiTheme="majorBidi" w:hAnsiTheme="majorBidi" w:cstheme="majorBidi"/>
        </w:rPr>
        <w:t>t</w:t>
      </w:r>
      <w:r w:rsidRPr="002977F2">
        <w:rPr>
          <w:rFonts w:asciiTheme="majorBidi" w:hAnsiTheme="majorBidi" w:cstheme="majorBidi"/>
        </w:rPr>
        <w:t xml:space="preserve">ertiary </w:t>
      </w:r>
      <w:r w:rsidR="00F2424D" w:rsidRPr="002977F2">
        <w:rPr>
          <w:rFonts w:asciiTheme="majorBidi" w:hAnsiTheme="majorBidi" w:cstheme="majorBidi"/>
        </w:rPr>
        <w:t>e</w:t>
      </w:r>
      <w:r w:rsidRPr="002977F2">
        <w:rPr>
          <w:rFonts w:asciiTheme="majorBidi" w:hAnsiTheme="majorBidi" w:cstheme="majorBidi"/>
        </w:rPr>
        <w:t xml:space="preserve">ducation </w:t>
      </w:r>
      <w:proofErr w:type="gramStart"/>
      <w:r w:rsidR="00F2424D" w:rsidRPr="002977F2">
        <w:rPr>
          <w:rFonts w:asciiTheme="majorBidi" w:hAnsiTheme="majorBidi" w:cstheme="majorBidi"/>
        </w:rPr>
        <w:t>i</w:t>
      </w:r>
      <w:r w:rsidRPr="002977F2">
        <w:rPr>
          <w:rFonts w:asciiTheme="majorBidi" w:hAnsiTheme="majorBidi" w:cstheme="majorBidi"/>
        </w:rPr>
        <w:t>nstitutions  Workshop</w:t>
      </w:r>
      <w:proofErr w:type="gramEnd"/>
      <w:r w:rsidRPr="002977F2">
        <w:rPr>
          <w:rFonts w:asciiTheme="majorBidi" w:hAnsiTheme="majorBidi" w:cstheme="majorBidi"/>
        </w:rPr>
        <w:t xml:space="preserve"> Proceedings</w:t>
      </w:r>
      <w:r w:rsidR="002977F2">
        <w:rPr>
          <w:rFonts w:asciiTheme="majorBidi" w:hAnsiTheme="majorBidi" w:cstheme="majorBidi"/>
        </w:rPr>
        <w:t>'</w:t>
      </w:r>
      <w:r w:rsidRPr="002977F2">
        <w:rPr>
          <w:rFonts w:asciiTheme="majorBidi" w:hAnsiTheme="majorBidi" w:cstheme="majorBidi"/>
        </w:rPr>
        <w:t xml:space="preserve"> (OECD Publishing),</w:t>
      </w:r>
      <w:r w:rsidRPr="002977F2">
        <w:rPr>
          <w:rFonts w:asciiTheme="majorBidi" w:hAnsiTheme="majorBidi" w:cstheme="majorBidi"/>
          <w:u w:val="single"/>
        </w:rPr>
        <w:t xml:space="preserve"> http://dx.doi.org/10.1787/9789264094611-en.</w:t>
      </w:r>
    </w:p>
    <w:p w:rsidR="00320FBD" w:rsidRPr="002977F2" w:rsidRDefault="00320FBD" w:rsidP="008825C0">
      <w:pPr>
        <w:tabs>
          <w:tab w:val="left" w:pos="426"/>
        </w:tabs>
        <w:spacing w:afterLines="160" w:after="384" w:line="240" w:lineRule="auto"/>
        <w:ind w:left="425" w:hanging="425"/>
        <w:jc w:val="both"/>
        <w:rPr>
          <w:rFonts w:asciiTheme="majorBidi" w:hAnsiTheme="majorBidi" w:cstheme="majorBidi"/>
        </w:rPr>
      </w:pPr>
      <w:proofErr w:type="spellStart"/>
      <w:proofErr w:type="gramStart"/>
      <w:r w:rsidRPr="002977F2">
        <w:rPr>
          <w:rFonts w:asciiTheme="majorBidi" w:hAnsiTheme="majorBidi" w:cstheme="majorBidi"/>
        </w:rPr>
        <w:t>Ravallion</w:t>
      </w:r>
      <w:proofErr w:type="spellEnd"/>
      <w:r w:rsidRPr="002977F2">
        <w:rPr>
          <w:rFonts w:asciiTheme="majorBidi" w:hAnsiTheme="majorBidi" w:cstheme="majorBidi"/>
        </w:rPr>
        <w:t xml:space="preserve">, M. and </w:t>
      </w:r>
      <w:proofErr w:type="spellStart"/>
      <w:r w:rsidRPr="002977F2">
        <w:rPr>
          <w:rFonts w:asciiTheme="majorBidi" w:hAnsiTheme="majorBidi" w:cstheme="majorBidi"/>
        </w:rPr>
        <w:t>Wagstaff</w:t>
      </w:r>
      <w:proofErr w:type="spellEnd"/>
      <w:r w:rsidRPr="002977F2">
        <w:rPr>
          <w:rFonts w:asciiTheme="majorBidi" w:hAnsiTheme="majorBidi" w:cstheme="majorBidi"/>
        </w:rPr>
        <w:t xml:space="preserve">, A. (2011), ‘On </w:t>
      </w:r>
      <w:r w:rsidR="00F2424D" w:rsidRPr="002977F2">
        <w:rPr>
          <w:rFonts w:asciiTheme="majorBidi" w:hAnsiTheme="majorBidi" w:cstheme="majorBidi"/>
        </w:rPr>
        <w:t>m</w:t>
      </w:r>
      <w:r w:rsidRPr="002977F2">
        <w:rPr>
          <w:rFonts w:asciiTheme="majorBidi" w:hAnsiTheme="majorBidi" w:cstheme="majorBidi"/>
        </w:rPr>
        <w:t xml:space="preserve">easuring </w:t>
      </w:r>
      <w:r w:rsidR="00F2424D" w:rsidRPr="002977F2">
        <w:rPr>
          <w:rFonts w:asciiTheme="majorBidi" w:hAnsiTheme="majorBidi" w:cstheme="majorBidi"/>
        </w:rPr>
        <w:t>s</w:t>
      </w:r>
      <w:r w:rsidRPr="002977F2">
        <w:rPr>
          <w:rFonts w:asciiTheme="majorBidi" w:hAnsiTheme="majorBidi" w:cstheme="majorBidi"/>
        </w:rPr>
        <w:t xml:space="preserve">cholarly </w:t>
      </w:r>
      <w:r w:rsidR="00F2424D" w:rsidRPr="002977F2">
        <w:rPr>
          <w:rFonts w:asciiTheme="majorBidi" w:hAnsiTheme="majorBidi" w:cstheme="majorBidi"/>
        </w:rPr>
        <w:t>i</w:t>
      </w:r>
      <w:r w:rsidRPr="002977F2">
        <w:rPr>
          <w:rFonts w:asciiTheme="majorBidi" w:hAnsiTheme="majorBidi" w:cstheme="majorBidi"/>
        </w:rPr>
        <w:t xml:space="preserve">nfluence by </w:t>
      </w:r>
      <w:r w:rsidR="00F2424D" w:rsidRPr="002977F2">
        <w:rPr>
          <w:rFonts w:asciiTheme="majorBidi" w:hAnsiTheme="majorBidi" w:cstheme="majorBidi"/>
        </w:rPr>
        <w:t>c</w:t>
      </w:r>
      <w:r w:rsidRPr="002977F2">
        <w:rPr>
          <w:rFonts w:asciiTheme="majorBidi" w:hAnsiTheme="majorBidi" w:cstheme="majorBidi"/>
        </w:rPr>
        <w:t xml:space="preserve">itations’, </w:t>
      </w:r>
      <w:proofErr w:type="spellStart"/>
      <w:r w:rsidRPr="002977F2">
        <w:rPr>
          <w:rFonts w:asciiTheme="majorBidi" w:hAnsiTheme="majorBidi" w:cstheme="majorBidi"/>
          <w:i/>
        </w:rPr>
        <w:t>Scientometrics</w:t>
      </w:r>
      <w:proofErr w:type="spellEnd"/>
      <w:r w:rsidRPr="002977F2">
        <w:rPr>
          <w:rFonts w:asciiTheme="majorBidi" w:hAnsiTheme="majorBidi" w:cstheme="majorBidi"/>
          <w:i/>
        </w:rPr>
        <w:t>,</w:t>
      </w:r>
      <w:r w:rsidRPr="002977F2">
        <w:rPr>
          <w:rFonts w:asciiTheme="majorBidi" w:hAnsiTheme="majorBidi" w:cstheme="majorBidi"/>
        </w:rPr>
        <w:t xml:space="preserve"> </w:t>
      </w:r>
      <w:r w:rsidRPr="002977F2">
        <w:rPr>
          <w:rFonts w:asciiTheme="majorBidi" w:hAnsiTheme="majorBidi" w:cstheme="majorBidi"/>
          <w:bCs/>
        </w:rPr>
        <w:t>88</w:t>
      </w:r>
      <w:r w:rsidR="00F674DE" w:rsidRPr="002977F2">
        <w:rPr>
          <w:rFonts w:asciiTheme="majorBidi" w:hAnsiTheme="majorBidi" w:cstheme="majorBidi"/>
        </w:rPr>
        <w:t>/</w:t>
      </w:r>
      <w:r w:rsidRPr="002977F2">
        <w:rPr>
          <w:rFonts w:asciiTheme="majorBidi" w:hAnsiTheme="majorBidi" w:cstheme="majorBidi"/>
        </w:rPr>
        <w:t>1, 321-337.</w:t>
      </w:r>
      <w:proofErr w:type="gramEnd"/>
      <w:r w:rsidRPr="002977F2">
        <w:rPr>
          <w:rFonts w:asciiTheme="majorBidi" w:hAnsiTheme="majorBidi" w:cstheme="majorBidi"/>
        </w:rPr>
        <w:t xml:space="preserve"> </w:t>
      </w:r>
    </w:p>
    <w:p w:rsidR="00320FBD" w:rsidRPr="002977F2" w:rsidRDefault="00320FBD" w:rsidP="008825C0">
      <w:pPr>
        <w:tabs>
          <w:tab w:val="left" w:pos="426"/>
        </w:tabs>
        <w:spacing w:afterLines="160" w:after="384" w:line="240" w:lineRule="auto"/>
        <w:ind w:left="425" w:hanging="425"/>
        <w:jc w:val="both"/>
        <w:rPr>
          <w:rFonts w:asciiTheme="majorBidi" w:hAnsiTheme="majorBidi" w:cstheme="majorBidi"/>
        </w:rPr>
      </w:pPr>
      <w:proofErr w:type="spellStart"/>
      <w:r w:rsidRPr="002977F2">
        <w:rPr>
          <w:rFonts w:asciiTheme="majorBidi" w:hAnsiTheme="majorBidi" w:cstheme="majorBidi"/>
        </w:rPr>
        <w:t>Redner</w:t>
      </w:r>
      <w:proofErr w:type="spellEnd"/>
      <w:r w:rsidRPr="002977F2">
        <w:rPr>
          <w:rFonts w:asciiTheme="majorBidi" w:hAnsiTheme="majorBidi" w:cstheme="majorBidi"/>
        </w:rPr>
        <w:t xml:space="preserve">, S. (2005) </w:t>
      </w:r>
      <w:r w:rsidR="002977F2">
        <w:rPr>
          <w:rFonts w:asciiTheme="majorBidi" w:hAnsiTheme="majorBidi" w:cstheme="majorBidi"/>
        </w:rPr>
        <w:t>'</w:t>
      </w:r>
      <w:r w:rsidRPr="002977F2">
        <w:rPr>
          <w:rFonts w:asciiTheme="majorBidi" w:hAnsiTheme="majorBidi" w:cstheme="majorBidi"/>
        </w:rPr>
        <w:t xml:space="preserve">Citation </w:t>
      </w:r>
      <w:r w:rsidR="00F2424D" w:rsidRPr="002977F2">
        <w:rPr>
          <w:rFonts w:asciiTheme="majorBidi" w:hAnsiTheme="majorBidi" w:cstheme="majorBidi"/>
        </w:rPr>
        <w:t>s</w:t>
      </w:r>
      <w:r w:rsidRPr="002977F2">
        <w:rPr>
          <w:rFonts w:asciiTheme="majorBidi" w:hAnsiTheme="majorBidi" w:cstheme="majorBidi"/>
        </w:rPr>
        <w:t>tatistics f</w:t>
      </w:r>
      <w:r w:rsidR="00632864" w:rsidRPr="002977F2">
        <w:rPr>
          <w:rFonts w:asciiTheme="majorBidi" w:hAnsiTheme="majorBidi" w:cstheme="majorBidi"/>
        </w:rPr>
        <w:t>rom</w:t>
      </w:r>
      <w:r w:rsidRPr="002977F2">
        <w:rPr>
          <w:rFonts w:asciiTheme="majorBidi" w:hAnsiTheme="majorBidi" w:cstheme="majorBidi"/>
        </w:rPr>
        <w:t xml:space="preserve"> 110 years of </w:t>
      </w:r>
      <w:r w:rsidRPr="002977F2">
        <w:rPr>
          <w:rFonts w:asciiTheme="majorBidi" w:hAnsiTheme="majorBidi" w:cstheme="majorBidi"/>
          <w:i/>
          <w:iCs/>
        </w:rPr>
        <w:t>Physical Review</w:t>
      </w:r>
      <w:r w:rsidR="002977F2">
        <w:rPr>
          <w:rFonts w:asciiTheme="majorBidi" w:hAnsiTheme="majorBidi" w:cstheme="majorBidi"/>
        </w:rPr>
        <w:t>'</w:t>
      </w:r>
      <w:r w:rsidRPr="002977F2">
        <w:rPr>
          <w:rFonts w:asciiTheme="majorBidi" w:hAnsiTheme="majorBidi" w:cstheme="majorBidi"/>
        </w:rPr>
        <w:t xml:space="preserve">, </w:t>
      </w:r>
      <w:r w:rsidRPr="002977F2">
        <w:rPr>
          <w:rFonts w:asciiTheme="majorBidi" w:hAnsiTheme="majorBidi" w:cstheme="majorBidi"/>
          <w:i/>
          <w:iCs/>
        </w:rPr>
        <w:t>Physics Today</w:t>
      </w:r>
      <w:r w:rsidRPr="002977F2">
        <w:rPr>
          <w:rFonts w:asciiTheme="majorBidi" w:hAnsiTheme="majorBidi" w:cstheme="majorBidi"/>
        </w:rPr>
        <w:t>, 58, pp. 49-54.</w:t>
      </w:r>
    </w:p>
    <w:p w:rsidR="00CE2096" w:rsidRPr="002977F2" w:rsidRDefault="00CE2096" w:rsidP="008825C0">
      <w:pPr>
        <w:tabs>
          <w:tab w:val="left" w:pos="426"/>
        </w:tabs>
        <w:spacing w:afterLines="160" w:after="384" w:line="240" w:lineRule="auto"/>
        <w:ind w:left="425" w:hanging="425"/>
        <w:jc w:val="both"/>
        <w:rPr>
          <w:rFonts w:asciiTheme="majorBidi" w:hAnsiTheme="majorBidi" w:cstheme="majorBidi"/>
        </w:rPr>
      </w:pPr>
      <w:r w:rsidRPr="002977F2">
        <w:rPr>
          <w:rFonts w:asciiTheme="majorBidi" w:hAnsiTheme="majorBidi" w:cstheme="majorBidi"/>
        </w:rPr>
        <w:t xml:space="preserve">Rothschild, M. and Stiglitz, J.E. (1970) </w:t>
      </w:r>
      <w:r w:rsidR="002977F2">
        <w:rPr>
          <w:rFonts w:asciiTheme="majorBidi" w:hAnsiTheme="majorBidi" w:cstheme="majorBidi"/>
        </w:rPr>
        <w:t>'</w:t>
      </w:r>
      <w:r w:rsidRPr="002977F2">
        <w:rPr>
          <w:rFonts w:asciiTheme="majorBidi" w:hAnsiTheme="majorBidi" w:cstheme="majorBidi"/>
        </w:rPr>
        <w:t xml:space="preserve">Increasing </w:t>
      </w:r>
      <w:r w:rsidR="00F2424D" w:rsidRPr="002977F2">
        <w:rPr>
          <w:rFonts w:asciiTheme="majorBidi" w:hAnsiTheme="majorBidi" w:cstheme="majorBidi"/>
        </w:rPr>
        <w:t>r</w:t>
      </w:r>
      <w:r w:rsidRPr="002977F2">
        <w:rPr>
          <w:rFonts w:asciiTheme="majorBidi" w:hAnsiTheme="majorBidi" w:cstheme="majorBidi"/>
        </w:rPr>
        <w:t xml:space="preserve">isk: 1. A </w:t>
      </w:r>
      <w:r w:rsidR="00F2424D" w:rsidRPr="002977F2">
        <w:rPr>
          <w:rFonts w:asciiTheme="majorBidi" w:hAnsiTheme="majorBidi" w:cstheme="majorBidi"/>
        </w:rPr>
        <w:t>d</w:t>
      </w:r>
      <w:r w:rsidRPr="002977F2">
        <w:rPr>
          <w:rFonts w:asciiTheme="majorBidi" w:hAnsiTheme="majorBidi" w:cstheme="majorBidi"/>
        </w:rPr>
        <w:t>efinition</w:t>
      </w:r>
      <w:r w:rsidR="002977F2">
        <w:rPr>
          <w:rFonts w:asciiTheme="majorBidi" w:hAnsiTheme="majorBidi" w:cstheme="majorBidi"/>
        </w:rPr>
        <w:t>'</w:t>
      </w:r>
      <w:r w:rsidRPr="002977F2">
        <w:rPr>
          <w:rFonts w:asciiTheme="majorBidi" w:hAnsiTheme="majorBidi" w:cstheme="majorBidi"/>
        </w:rPr>
        <w:t xml:space="preserve">, </w:t>
      </w:r>
      <w:r w:rsidRPr="002977F2">
        <w:rPr>
          <w:rFonts w:asciiTheme="majorBidi" w:hAnsiTheme="majorBidi" w:cstheme="majorBidi"/>
          <w:i/>
          <w:iCs/>
        </w:rPr>
        <w:t>Journal of Econo</w:t>
      </w:r>
      <w:r w:rsidR="00F2424D" w:rsidRPr="002977F2">
        <w:rPr>
          <w:rFonts w:asciiTheme="majorBidi" w:hAnsiTheme="majorBidi" w:cstheme="majorBidi"/>
          <w:i/>
          <w:iCs/>
        </w:rPr>
        <w:t>mic T</w:t>
      </w:r>
      <w:r w:rsidRPr="002977F2">
        <w:rPr>
          <w:rFonts w:asciiTheme="majorBidi" w:hAnsiTheme="majorBidi" w:cstheme="majorBidi"/>
          <w:i/>
          <w:iCs/>
        </w:rPr>
        <w:t>heory</w:t>
      </w:r>
      <w:r w:rsidRPr="002977F2">
        <w:rPr>
          <w:rFonts w:asciiTheme="majorBidi" w:hAnsiTheme="majorBidi" w:cstheme="majorBidi"/>
        </w:rPr>
        <w:t>, 2/3, pp.225-243.</w:t>
      </w:r>
    </w:p>
    <w:p w:rsidR="009B6885" w:rsidRPr="002977F2" w:rsidRDefault="009B6885" w:rsidP="008825C0">
      <w:pPr>
        <w:tabs>
          <w:tab w:val="left" w:pos="426"/>
        </w:tabs>
        <w:spacing w:afterLines="160" w:after="384" w:line="240" w:lineRule="auto"/>
        <w:ind w:left="425" w:hanging="425"/>
        <w:jc w:val="both"/>
        <w:rPr>
          <w:rFonts w:asciiTheme="majorBidi" w:hAnsiTheme="majorBidi" w:cstheme="majorBidi"/>
        </w:rPr>
      </w:pPr>
      <w:proofErr w:type="spellStart"/>
      <w:r w:rsidRPr="002977F2">
        <w:rPr>
          <w:rFonts w:asciiTheme="majorBidi" w:hAnsiTheme="majorBidi" w:cstheme="majorBidi"/>
        </w:rPr>
        <w:t>Sah</w:t>
      </w:r>
      <w:proofErr w:type="spellEnd"/>
      <w:r w:rsidR="00A97EC5" w:rsidRPr="002977F2">
        <w:rPr>
          <w:rFonts w:asciiTheme="majorBidi" w:hAnsiTheme="majorBidi" w:cstheme="majorBidi"/>
        </w:rPr>
        <w:t>,</w:t>
      </w:r>
      <w:r w:rsidRPr="002977F2">
        <w:rPr>
          <w:rFonts w:asciiTheme="majorBidi" w:hAnsiTheme="majorBidi" w:cstheme="majorBidi"/>
        </w:rPr>
        <w:t xml:space="preserve"> R.K. and Stiglitz, J.E. (1986), </w:t>
      </w:r>
      <w:r w:rsidR="002977F2">
        <w:rPr>
          <w:rFonts w:asciiTheme="majorBidi" w:hAnsiTheme="majorBidi" w:cstheme="majorBidi"/>
        </w:rPr>
        <w:t>'</w:t>
      </w:r>
      <w:proofErr w:type="gramStart"/>
      <w:r w:rsidRPr="002977F2">
        <w:rPr>
          <w:rFonts w:asciiTheme="majorBidi" w:hAnsiTheme="majorBidi" w:cstheme="majorBidi"/>
        </w:rPr>
        <w:t>The</w:t>
      </w:r>
      <w:proofErr w:type="gramEnd"/>
      <w:r w:rsidRPr="002977F2">
        <w:rPr>
          <w:rFonts w:asciiTheme="majorBidi" w:hAnsiTheme="majorBidi" w:cstheme="majorBidi"/>
        </w:rPr>
        <w:t xml:space="preserve"> </w:t>
      </w:r>
      <w:r w:rsidR="00F2424D" w:rsidRPr="002977F2">
        <w:rPr>
          <w:rFonts w:asciiTheme="majorBidi" w:hAnsiTheme="majorBidi" w:cstheme="majorBidi"/>
        </w:rPr>
        <w:t>a</w:t>
      </w:r>
      <w:r w:rsidRPr="002977F2">
        <w:rPr>
          <w:rFonts w:asciiTheme="majorBidi" w:hAnsiTheme="majorBidi" w:cstheme="majorBidi"/>
        </w:rPr>
        <w:t xml:space="preserve">rchitecture of </w:t>
      </w:r>
      <w:r w:rsidR="00F2424D" w:rsidRPr="002977F2">
        <w:rPr>
          <w:rFonts w:asciiTheme="majorBidi" w:hAnsiTheme="majorBidi" w:cstheme="majorBidi"/>
        </w:rPr>
        <w:t>economic s</w:t>
      </w:r>
      <w:r w:rsidRPr="002977F2">
        <w:rPr>
          <w:rFonts w:asciiTheme="majorBidi" w:hAnsiTheme="majorBidi" w:cstheme="majorBidi"/>
        </w:rPr>
        <w:t xml:space="preserve">ystems: Hierarchies and </w:t>
      </w:r>
      <w:proofErr w:type="spellStart"/>
      <w:r w:rsidR="00F2424D" w:rsidRPr="002977F2">
        <w:rPr>
          <w:rFonts w:asciiTheme="majorBidi" w:hAnsiTheme="majorBidi" w:cstheme="majorBidi"/>
        </w:rPr>
        <w:t>p</w:t>
      </w:r>
      <w:r w:rsidRPr="002977F2">
        <w:rPr>
          <w:rFonts w:asciiTheme="majorBidi" w:hAnsiTheme="majorBidi" w:cstheme="majorBidi"/>
        </w:rPr>
        <w:t>olyarchies</w:t>
      </w:r>
      <w:proofErr w:type="spellEnd"/>
      <w:r w:rsidR="002977F2">
        <w:rPr>
          <w:rFonts w:asciiTheme="majorBidi" w:hAnsiTheme="majorBidi" w:cstheme="majorBidi"/>
        </w:rPr>
        <w:t>'</w:t>
      </w:r>
      <w:r w:rsidRPr="002977F2">
        <w:rPr>
          <w:rFonts w:asciiTheme="majorBidi" w:hAnsiTheme="majorBidi" w:cstheme="majorBidi"/>
        </w:rPr>
        <w:t xml:space="preserve">, </w:t>
      </w:r>
      <w:r w:rsidR="00F2424D" w:rsidRPr="002977F2">
        <w:rPr>
          <w:rFonts w:asciiTheme="majorBidi" w:hAnsiTheme="majorBidi" w:cstheme="majorBidi"/>
          <w:i/>
          <w:iCs/>
        </w:rPr>
        <w:t xml:space="preserve">The </w:t>
      </w:r>
      <w:r w:rsidRPr="002977F2">
        <w:rPr>
          <w:rFonts w:asciiTheme="majorBidi" w:hAnsiTheme="majorBidi" w:cstheme="majorBidi"/>
          <w:i/>
          <w:iCs/>
        </w:rPr>
        <w:t>American Economic Review</w:t>
      </w:r>
      <w:r w:rsidRPr="002977F2">
        <w:rPr>
          <w:rFonts w:asciiTheme="majorBidi" w:hAnsiTheme="majorBidi" w:cstheme="majorBidi"/>
        </w:rPr>
        <w:t>, 76/4, pp.716-728.</w:t>
      </w:r>
    </w:p>
    <w:p w:rsidR="00917720" w:rsidRPr="002977F2" w:rsidRDefault="00917720" w:rsidP="008825C0">
      <w:pPr>
        <w:tabs>
          <w:tab w:val="left" w:pos="426"/>
        </w:tabs>
        <w:spacing w:afterLines="160" w:after="384" w:line="240" w:lineRule="auto"/>
        <w:ind w:left="425" w:hanging="425"/>
        <w:jc w:val="both"/>
        <w:rPr>
          <w:rFonts w:asciiTheme="majorBidi" w:hAnsiTheme="majorBidi" w:cstheme="majorBidi"/>
        </w:rPr>
      </w:pPr>
      <w:r w:rsidRPr="002977F2">
        <w:rPr>
          <w:rFonts w:asciiTheme="majorBidi" w:hAnsiTheme="majorBidi" w:cstheme="majorBidi"/>
        </w:rPr>
        <w:t xml:space="preserve">Stern, D.I. (2014) </w:t>
      </w:r>
      <w:r w:rsidR="002977F2">
        <w:rPr>
          <w:rFonts w:asciiTheme="majorBidi" w:hAnsiTheme="majorBidi" w:cstheme="majorBidi"/>
        </w:rPr>
        <w:t>'</w:t>
      </w:r>
      <w:r w:rsidRPr="002977F2">
        <w:rPr>
          <w:rFonts w:asciiTheme="majorBidi" w:hAnsiTheme="majorBidi" w:cstheme="majorBidi"/>
        </w:rPr>
        <w:t>High-</w:t>
      </w:r>
      <w:r w:rsidR="00F2424D" w:rsidRPr="002977F2">
        <w:rPr>
          <w:rFonts w:asciiTheme="majorBidi" w:hAnsiTheme="majorBidi" w:cstheme="majorBidi"/>
        </w:rPr>
        <w:t>r</w:t>
      </w:r>
      <w:r w:rsidRPr="002977F2">
        <w:rPr>
          <w:rFonts w:asciiTheme="majorBidi" w:hAnsiTheme="majorBidi" w:cstheme="majorBidi"/>
        </w:rPr>
        <w:t xml:space="preserve">anked </w:t>
      </w:r>
      <w:r w:rsidR="00F2424D" w:rsidRPr="002977F2">
        <w:rPr>
          <w:rFonts w:asciiTheme="majorBidi" w:hAnsiTheme="majorBidi" w:cstheme="majorBidi"/>
        </w:rPr>
        <w:t>s</w:t>
      </w:r>
      <w:r w:rsidRPr="002977F2">
        <w:rPr>
          <w:rFonts w:asciiTheme="majorBidi" w:hAnsiTheme="majorBidi" w:cstheme="majorBidi"/>
        </w:rPr>
        <w:t xml:space="preserve">ocial </w:t>
      </w:r>
      <w:r w:rsidR="00F2424D" w:rsidRPr="002977F2">
        <w:rPr>
          <w:rFonts w:asciiTheme="majorBidi" w:hAnsiTheme="majorBidi" w:cstheme="majorBidi"/>
        </w:rPr>
        <w:t>science j</w:t>
      </w:r>
      <w:r w:rsidRPr="002977F2">
        <w:rPr>
          <w:rFonts w:asciiTheme="majorBidi" w:hAnsiTheme="majorBidi" w:cstheme="majorBidi"/>
        </w:rPr>
        <w:t xml:space="preserve">ournal </w:t>
      </w:r>
      <w:r w:rsidR="00F2424D" w:rsidRPr="002977F2">
        <w:rPr>
          <w:rFonts w:asciiTheme="majorBidi" w:hAnsiTheme="majorBidi" w:cstheme="majorBidi"/>
        </w:rPr>
        <w:t>a</w:t>
      </w:r>
      <w:r w:rsidRPr="002977F2">
        <w:rPr>
          <w:rFonts w:asciiTheme="majorBidi" w:hAnsiTheme="majorBidi" w:cstheme="majorBidi"/>
        </w:rPr>
        <w:t xml:space="preserve">rticles </w:t>
      </w:r>
      <w:r w:rsidR="00F2424D" w:rsidRPr="002977F2">
        <w:rPr>
          <w:rFonts w:asciiTheme="majorBidi" w:hAnsiTheme="majorBidi" w:cstheme="majorBidi"/>
        </w:rPr>
        <w:t>c</w:t>
      </w:r>
      <w:r w:rsidRPr="002977F2">
        <w:rPr>
          <w:rFonts w:asciiTheme="majorBidi" w:hAnsiTheme="majorBidi" w:cstheme="majorBidi"/>
        </w:rPr>
        <w:t xml:space="preserve">an be </w:t>
      </w:r>
      <w:r w:rsidR="00F2424D" w:rsidRPr="002977F2">
        <w:rPr>
          <w:rFonts w:asciiTheme="majorBidi" w:hAnsiTheme="majorBidi" w:cstheme="majorBidi"/>
        </w:rPr>
        <w:t>i</w:t>
      </w:r>
      <w:r w:rsidRPr="002977F2">
        <w:rPr>
          <w:rFonts w:asciiTheme="majorBidi" w:hAnsiTheme="majorBidi" w:cstheme="majorBidi"/>
        </w:rPr>
        <w:t xml:space="preserve">dentified from </w:t>
      </w:r>
      <w:r w:rsidR="00F2424D" w:rsidRPr="002977F2">
        <w:rPr>
          <w:rFonts w:asciiTheme="majorBidi" w:hAnsiTheme="majorBidi" w:cstheme="majorBidi"/>
        </w:rPr>
        <w:t>e</w:t>
      </w:r>
      <w:r w:rsidRPr="002977F2">
        <w:rPr>
          <w:rFonts w:asciiTheme="majorBidi" w:hAnsiTheme="majorBidi" w:cstheme="majorBidi"/>
        </w:rPr>
        <w:t xml:space="preserve">arly </w:t>
      </w:r>
      <w:r w:rsidR="00F2424D" w:rsidRPr="002977F2">
        <w:rPr>
          <w:rFonts w:asciiTheme="majorBidi" w:hAnsiTheme="majorBidi" w:cstheme="majorBidi"/>
        </w:rPr>
        <w:t>c</w:t>
      </w:r>
      <w:r w:rsidRPr="002977F2">
        <w:rPr>
          <w:rFonts w:asciiTheme="majorBidi" w:hAnsiTheme="majorBidi" w:cstheme="majorBidi"/>
        </w:rPr>
        <w:t xml:space="preserve">itation </w:t>
      </w:r>
      <w:r w:rsidR="00F2424D" w:rsidRPr="002977F2">
        <w:rPr>
          <w:rFonts w:asciiTheme="majorBidi" w:hAnsiTheme="majorBidi" w:cstheme="majorBidi"/>
        </w:rPr>
        <w:t>i</w:t>
      </w:r>
      <w:r w:rsidRPr="002977F2">
        <w:rPr>
          <w:rFonts w:asciiTheme="majorBidi" w:hAnsiTheme="majorBidi" w:cstheme="majorBidi"/>
        </w:rPr>
        <w:t>nformation</w:t>
      </w:r>
      <w:r w:rsidR="002977F2">
        <w:rPr>
          <w:rFonts w:asciiTheme="majorBidi" w:hAnsiTheme="majorBidi" w:cstheme="majorBidi"/>
        </w:rPr>
        <w:t>'</w:t>
      </w:r>
      <w:r w:rsidRPr="002977F2">
        <w:rPr>
          <w:rFonts w:asciiTheme="majorBidi" w:hAnsiTheme="majorBidi" w:cstheme="majorBidi"/>
        </w:rPr>
        <w:t xml:space="preserve">, </w:t>
      </w:r>
      <w:proofErr w:type="spellStart"/>
      <w:r w:rsidRPr="002977F2">
        <w:rPr>
          <w:rFonts w:asciiTheme="majorBidi" w:hAnsiTheme="majorBidi" w:cstheme="majorBidi"/>
          <w:i/>
          <w:iCs/>
        </w:rPr>
        <w:t>PLoS</w:t>
      </w:r>
      <w:proofErr w:type="spellEnd"/>
      <w:r w:rsidRPr="002977F2">
        <w:rPr>
          <w:rFonts w:asciiTheme="majorBidi" w:hAnsiTheme="majorBidi" w:cstheme="majorBidi"/>
          <w:i/>
          <w:iCs/>
        </w:rPr>
        <w:t xml:space="preserve"> ONE</w:t>
      </w:r>
      <w:r w:rsidRPr="002977F2">
        <w:rPr>
          <w:rFonts w:asciiTheme="majorBidi" w:hAnsiTheme="majorBidi" w:cstheme="majorBidi"/>
        </w:rPr>
        <w:t>, 9 (11), art. E112520.</w:t>
      </w:r>
    </w:p>
    <w:p w:rsidR="00320FBD" w:rsidRPr="002977F2" w:rsidRDefault="00320FBD" w:rsidP="008825C0">
      <w:pPr>
        <w:tabs>
          <w:tab w:val="left" w:pos="426"/>
        </w:tabs>
        <w:spacing w:afterLines="160" w:after="384" w:line="240" w:lineRule="auto"/>
        <w:ind w:left="425" w:hanging="425"/>
        <w:jc w:val="both"/>
        <w:rPr>
          <w:rFonts w:asciiTheme="majorBidi" w:hAnsiTheme="majorBidi" w:cstheme="majorBidi"/>
        </w:rPr>
      </w:pPr>
      <w:r w:rsidRPr="002977F2">
        <w:rPr>
          <w:rFonts w:asciiTheme="majorBidi" w:hAnsiTheme="majorBidi" w:cstheme="majorBidi"/>
        </w:rPr>
        <w:t xml:space="preserve">Time Higher Education (THE) (2011) </w:t>
      </w:r>
      <w:r w:rsidR="002977F2">
        <w:rPr>
          <w:rFonts w:asciiTheme="majorBidi" w:hAnsiTheme="majorBidi" w:cstheme="majorBidi"/>
        </w:rPr>
        <w:t>'</w:t>
      </w:r>
      <w:r w:rsidRPr="002977F2">
        <w:rPr>
          <w:rFonts w:asciiTheme="majorBidi" w:hAnsiTheme="majorBidi" w:cstheme="majorBidi"/>
          <w:iCs/>
        </w:rPr>
        <w:t xml:space="preserve">At the </w:t>
      </w:r>
      <w:r w:rsidR="00F2424D" w:rsidRPr="002977F2">
        <w:rPr>
          <w:rFonts w:asciiTheme="majorBidi" w:hAnsiTheme="majorBidi" w:cstheme="majorBidi"/>
          <w:iCs/>
        </w:rPr>
        <w:t>h</w:t>
      </w:r>
      <w:r w:rsidRPr="002977F2">
        <w:rPr>
          <w:rFonts w:asciiTheme="majorBidi" w:hAnsiTheme="majorBidi" w:cstheme="majorBidi"/>
          <w:iCs/>
        </w:rPr>
        <w:t xml:space="preserve">eart of </w:t>
      </w:r>
      <w:r w:rsidR="00F2424D" w:rsidRPr="002977F2">
        <w:rPr>
          <w:rFonts w:asciiTheme="majorBidi" w:hAnsiTheme="majorBidi" w:cstheme="majorBidi"/>
          <w:iCs/>
        </w:rPr>
        <w:t>t</w:t>
      </w:r>
      <w:r w:rsidRPr="002977F2">
        <w:rPr>
          <w:rFonts w:asciiTheme="majorBidi" w:hAnsiTheme="majorBidi" w:cstheme="majorBidi"/>
          <w:iCs/>
        </w:rPr>
        <w:t xml:space="preserve">he </w:t>
      </w:r>
      <w:r w:rsidR="00F2424D" w:rsidRPr="002977F2">
        <w:rPr>
          <w:rFonts w:asciiTheme="majorBidi" w:hAnsiTheme="majorBidi" w:cstheme="majorBidi"/>
          <w:iCs/>
        </w:rPr>
        <w:t>h</w:t>
      </w:r>
      <w:r w:rsidRPr="002977F2">
        <w:rPr>
          <w:rFonts w:asciiTheme="majorBidi" w:hAnsiTheme="majorBidi" w:cstheme="majorBidi"/>
          <w:iCs/>
        </w:rPr>
        <w:t xml:space="preserve">igher </w:t>
      </w:r>
      <w:r w:rsidR="00F2424D" w:rsidRPr="002977F2">
        <w:rPr>
          <w:rFonts w:asciiTheme="majorBidi" w:hAnsiTheme="majorBidi" w:cstheme="majorBidi"/>
          <w:iCs/>
        </w:rPr>
        <w:t>e</w:t>
      </w:r>
      <w:r w:rsidRPr="002977F2">
        <w:rPr>
          <w:rFonts w:asciiTheme="majorBidi" w:hAnsiTheme="majorBidi" w:cstheme="majorBidi"/>
          <w:iCs/>
        </w:rPr>
        <w:t xml:space="preserve">ducation </w:t>
      </w:r>
      <w:r w:rsidR="00F2424D" w:rsidRPr="002977F2">
        <w:rPr>
          <w:rFonts w:asciiTheme="majorBidi" w:hAnsiTheme="majorBidi" w:cstheme="majorBidi"/>
          <w:iCs/>
        </w:rPr>
        <w:t>d</w:t>
      </w:r>
      <w:r w:rsidRPr="002977F2">
        <w:rPr>
          <w:rFonts w:asciiTheme="majorBidi" w:hAnsiTheme="majorBidi" w:cstheme="majorBidi"/>
          <w:iCs/>
        </w:rPr>
        <w:t>ebate</w:t>
      </w:r>
      <w:r w:rsidR="002977F2">
        <w:rPr>
          <w:rFonts w:asciiTheme="majorBidi" w:hAnsiTheme="majorBidi" w:cstheme="majorBidi"/>
          <w:iCs/>
        </w:rPr>
        <w:t>'</w:t>
      </w:r>
      <w:r w:rsidRPr="002977F2">
        <w:rPr>
          <w:rFonts w:asciiTheme="majorBidi" w:hAnsiTheme="majorBidi" w:cstheme="majorBidi"/>
          <w:iCs/>
        </w:rPr>
        <w:t xml:space="preserve"> (THE), </w:t>
      </w:r>
      <w:r w:rsidRPr="002977F2">
        <w:rPr>
          <w:rFonts w:asciiTheme="majorBidi" w:hAnsiTheme="majorBidi" w:cstheme="majorBidi"/>
        </w:rPr>
        <w:t>Education. http://www.timeshigher education.ca.uk/415643.article.</w:t>
      </w:r>
    </w:p>
    <w:p w:rsidR="00320FBD" w:rsidRPr="002977F2" w:rsidRDefault="00320FBD" w:rsidP="008825C0">
      <w:pPr>
        <w:tabs>
          <w:tab w:val="left" w:pos="426"/>
        </w:tabs>
        <w:spacing w:afterLines="160" w:after="384" w:line="240" w:lineRule="auto"/>
        <w:ind w:left="425" w:hanging="425"/>
        <w:jc w:val="both"/>
        <w:rPr>
          <w:rFonts w:asciiTheme="majorBidi" w:hAnsiTheme="majorBidi" w:cstheme="majorBidi"/>
        </w:rPr>
      </w:pPr>
      <w:r w:rsidRPr="002977F2">
        <w:rPr>
          <w:rFonts w:asciiTheme="majorBidi" w:hAnsiTheme="majorBidi" w:cstheme="majorBidi"/>
        </w:rPr>
        <w:t>Tressler, J. and Anderson</w:t>
      </w:r>
      <w:r w:rsidR="00A97EC5" w:rsidRPr="002977F2">
        <w:rPr>
          <w:rFonts w:asciiTheme="majorBidi" w:hAnsiTheme="majorBidi" w:cstheme="majorBidi"/>
        </w:rPr>
        <w:t>, D.L.</w:t>
      </w:r>
      <w:r w:rsidRPr="002977F2">
        <w:rPr>
          <w:rFonts w:asciiTheme="majorBidi" w:hAnsiTheme="majorBidi" w:cstheme="majorBidi"/>
        </w:rPr>
        <w:t xml:space="preserve"> (2012) </w:t>
      </w:r>
      <w:r w:rsidR="002977F2">
        <w:rPr>
          <w:rFonts w:asciiTheme="majorBidi" w:hAnsiTheme="majorBidi" w:cstheme="majorBidi"/>
        </w:rPr>
        <w:t>'</w:t>
      </w:r>
      <w:proofErr w:type="gramStart"/>
      <w:r w:rsidRPr="002977F2">
        <w:rPr>
          <w:rFonts w:asciiTheme="majorBidi" w:hAnsiTheme="majorBidi" w:cstheme="majorBidi"/>
        </w:rPr>
        <w:t>Using</w:t>
      </w:r>
      <w:proofErr w:type="gramEnd"/>
      <w:r w:rsidRPr="002977F2">
        <w:rPr>
          <w:rFonts w:asciiTheme="majorBidi" w:hAnsiTheme="majorBidi" w:cstheme="majorBidi"/>
        </w:rPr>
        <w:t xml:space="preserve"> </w:t>
      </w:r>
      <w:r w:rsidR="00F2424D" w:rsidRPr="002977F2">
        <w:rPr>
          <w:rFonts w:asciiTheme="majorBidi" w:hAnsiTheme="majorBidi" w:cstheme="majorBidi"/>
        </w:rPr>
        <w:t>c</w:t>
      </w:r>
      <w:r w:rsidRPr="002977F2">
        <w:rPr>
          <w:rFonts w:asciiTheme="majorBidi" w:hAnsiTheme="majorBidi" w:cstheme="majorBidi"/>
        </w:rPr>
        <w:t xml:space="preserve">itations to </w:t>
      </w:r>
      <w:r w:rsidR="00F2424D" w:rsidRPr="002977F2">
        <w:rPr>
          <w:rFonts w:asciiTheme="majorBidi" w:hAnsiTheme="majorBidi" w:cstheme="majorBidi"/>
        </w:rPr>
        <w:t>m</w:t>
      </w:r>
      <w:r w:rsidRPr="002977F2">
        <w:rPr>
          <w:rFonts w:asciiTheme="majorBidi" w:hAnsiTheme="majorBidi" w:cstheme="majorBidi"/>
        </w:rPr>
        <w:t xml:space="preserve">easure </w:t>
      </w:r>
      <w:r w:rsidR="00F2424D" w:rsidRPr="002977F2">
        <w:rPr>
          <w:rFonts w:asciiTheme="majorBidi" w:hAnsiTheme="majorBidi" w:cstheme="majorBidi"/>
        </w:rPr>
        <w:t>r</w:t>
      </w:r>
      <w:r w:rsidRPr="002977F2">
        <w:rPr>
          <w:rFonts w:asciiTheme="majorBidi" w:hAnsiTheme="majorBidi" w:cstheme="majorBidi"/>
        </w:rPr>
        <w:t xml:space="preserve">esearch </w:t>
      </w:r>
      <w:r w:rsidR="00F2424D" w:rsidRPr="002977F2">
        <w:rPr>
          <w:rFonts w:asciiTheme="majorBidi" w:hAnsiTheme="majorBidi" w:cstheme="majorBidi"/>
        </w:rPr>
        <w:t>o</w:t>
      </w:r>
      <w:r w:rsidRPr="002977F2">
        <w:rPr>
          <w:rFonts w:asciiTheme="majorBidi" w:hAnsiTheme="majorBidi" w:cstheme="majorBidi"/>
        </w:rPr>
        <w:t xml:space="preserve">utput in New Zealand </w:t>
      </w:r>
      <w:r w:rsidR="00F2424D" w:rsidRPr="002977F2">
        <w:rPr>
          <w:rFonts w:asciiTheme="majorBidi" w:hAnsiTheme="majorBidi" w:cstheme="majorBidi"/>
        </w:rPr>
        <w:t>e</w:t>
      </w:r>
      <w:r w:rsidRPr="002977F2">
        <w:rPr>
          <w:rFonts w:asciiTheme="majorBidi" w:hAnsiTheme="majorBidi" w:cstheme="majorBidi"/>
        </w:rPr>
        <w:t xml:space="preserve">conomics </w:t>
      </w:r>
      <w:r w:rsidR="00F2424D" w:rsidRPr="002977F2">
        <w:rPr>
          <w:rFonts w:asciiTheme="majorBidi" w:hAnsiTheme="majorBidi" w:cstheme="majorBidi"/>
        </w:rPr>
        <w:t>d</w:t>
      </w:r>
      <w:r w:rsidRPr="002977F2">
        <w:rPr>
          <w:rFonts w:asciiTheme="majorBidi" w:hAnsiTheme="majorBidi" w:cstheme="majorBidi"/>
        </w:rPr>
        <w:t xml:space="preserve">epartments: The </w:t>
      </w:r>
      <w:r w:rsidR="00F2424D" w:rsidRPr="002977F2">
        <w:rPr>
          <w:rFonts w:asciiTheme="majorBidi" w:hAnsiTheme="majorBidi" w:cstheme="majorBidi"/>
        </w:rPr>
        <w:t>p</w:t>
      </w:r>
      <w:r w:rsidRPr="002977F2">
        <w:rPr>
          <w:rFonts w:asciiTheme="majorBidi" w:hAnsiTheme="majorBidi" w:cstheme="majorBidi"/>
        </w:rPr>
        <w:t>roblem of '</w:t>
      </w:r>
      <w:r w:rsidR="00F2424D" w:rsidRPr="002977F2">
        <w:rPr>
          <w:rFonts w:asciiTheme="majorBidi" w:hAnsiTheme="majorBidi" w:cstheme="majorBidi"/>
        </w:rPr>
        <w:t>l</w:t>
      </w:r>
      <w:r w:rsidRPr="002977F2">
        <w:rPr>
          <w:rFonts w:asciiTheme="majorBidi" w:hAnsiTheme="majorBidi" w:cstheme="majorBidi"/>
        </w:rPr>
        <w:t xml:space="preserve">ong and </w:t>
      </w:r>
      <w:r w:rsidR="00F2424D" w:rsidRPr="002977F2">
        <w:rPr>
          <w:rFonts w:asciiTheme="majorBidi" w:hAnsiTheme="majorBidi" w:cstheme="majorBidi"/>
        </w:rPr>
        <w:t>v</w:t>
      </w:r>
      <w:r w:rsidRPr="002977F2">
        <w:rPr>
          <w:rFonts w:asciiTheme="majorBidi" w:hAnsiTheme="majorBidi" w:cstheme="majorBidi"/>
        </w:rPr>
        <w:t xml:space="preserve">ariable' </w:t>
      </w:r>
      <w:r w:rsidR="00F2424D" w:rsidRPr="002977F2">
        <w:rPr>
          <w:rFonts w:asciiTheme="majorBidi" w:hAnsiTheme="majorBidi" w:cstheme="majorBidi"/>
        </w:rPr>
        <w:t>l</w:t>
      </w:r>
      <w:r w:rsidRPr="002977F2">
        <w:rPr>
          <w:rFonts w:asciiTheme="majorBidi" w:hAnsiTheme="majorBidi" w:cstheme="majorBidi"/>
        </w:rPr>
        <w:t>ags</w:t>
      </w:r>
      <w:r w:rsidR="002977F2">
        <w:rPr>
          <w:rFonts w:asciiTheme="majorBidi" w:hAnsiTheme="majorBidi" w:cstheme="majorBidi"/>
        </w:rPr>
        <w:t>'</w:t>
      </w:r>
      <w:r w:rsidRPr="002977F2">
        <w:rPr>
          <w:rFonts w:asciiTheme="majorBidi" w:hAnsiTheme="majorBidi" w:cstheme="majorBidi"/>
        </w:rPr>
        <w:t xml:space="preserve">, </w:t>
      </w:r>
      <w:r w:rsidRPr="002977F2">
        <w:rPr>
          <w:rFonts w:asciiTheme="majorBidi" w:hAnsiTheme="majorBidi" w:cstheme="majorBidi"/>
          <w:i/>
        </w:rPr>
        <w:t>Agenda: A Journal of Policy Analysis and Reform,</w:t>
      </w:r>
      <w:r w:rsidRPr="002977F2">
        <w:rPr>
          <w:rFonts w:asciiTheme="majorBidi" w:hAnsiTheme="majorBidi" w:cstheme="majorBidi"/>
        </w:rPr>
        <w:t xml:space="preserve"> 19/1, pp. 17-37. </w:t>
      </w:r>
    </w:p>
    <w:p w:rsidR="00A97EC5" w:rsidRPr="002977F2" w:rsidRDefault="00A97EC5" w:rsidP="008825C0">
      <w:pPr>
        <w:tabs>
          <w:tab w:val="left" w:pos="426"/>
        </w:tabs>
        <w:spacing w:afterLines="160" w:after="384" w:line="240" w:lineRule="auto"/>
        <w:ind w:left="425" w:hanging="425"/>
        <w:jc w:val="both"/>
        <w:rPr>
          <w:rFonts w:asciiTheme="majorBidi" w:hAnsiTheme="majorBidi" w:cstheme="majorBidi"/>
        </w:rPr>
      </w:pPr>
      <w:proofErr w:type="gramStart"/>
      <w:r w:rsidRPr="002977F2">
        <w:rPr>
          <w:rFonts w:asciiTheme="majorBidi" w:hAnsiTheme="majorBidi" w:cstheme="majorBidi"/>
        </w:rPr>
        <w:t xml:space="preserve">Wang, D., Song, C. and </w:t>
      </w:r>
      <w:proofErr w:type="spellStart"/>
      <w:r w:rsidRPr="002977F2">
        <w:rPr>
          <w:rFonts w:asciiTheme="majorBidi" w:hAnsiTheme="majorBidi" w:cstheme="majorBidi"/>
        </w:rPr>
        <w:t>Barabási</w:t>
      </w:r>
      <w:proofErr w:type="spellEnd"/>
      <w:r w:rsidRPr="002977F2">
        <w:rPr>
          <w:rFonts w:asciiTheme="majorBidi" w:hAnsiTheme="majorBidi" w:cstheme="majorBidi"/>
        </w:rPr>
        <w:t>, A-L</w:t>
      </w:r>
      <w:r w:rsidR="00337724" w:rsidRPr="002977F2">
        <w:rPr>
          <w:rFonts w:asciiTheme="majorBidi" w:hAnsiTheme="majorBidi" w:cstheme="majorBidi"/>
          <w:highlight w:val="yellow"/>
        </w:rPr>
        <w:t>.</w:t>
      </w:r>
      <w:proofErr w:type="gramEnd"/>
      <w:r w:rsidR="00E8075E">
        <w:rPr>
          <w:rFonts w:asciiTheme="majorBidi" w:hAnsiTheme="majorBidi" w:cstheme="majorBidi"/>
        </w:rPr>
        <w:t xml:space="preserve">  </w:t>
      </w:r>
      <w:proofErr w:type="gramStart"/>
      <w:r w:rsidRPr="002977F2">
        <w:rPr>
          <w:rFonts w:asciiTheme="majorBidi" w:hAnsiTheme="majorBidi" w:cstheme="majorBidi"/>
        </w:rPr>
        <w:t xml:space="preserve">(2013)  </w:t>
      </w:r>
      <w:r w:rsidR="002977F2">
        <w:rPr>
          <w:rFonts w:asciiTheme="majorBidi" w:hAnsiTheme="majorBidi" w:cstheme="majorBidi"/>
        </w:rPr>
        <w:t>'</w:t>
      </w:r>
      <w:r w:rsidRPr="002977F2">
        <w:rPr>
          <w:rFonts w:asciiTheme="majorBidi" w:hAnsiTheme="majorBidi" w:cstheme="majorBidi"/>
        </w:rPr>
        <w:t>Quantifying Long-Terms Scientific Impact</w:t>
      </w:r>
      <w:r w:rsidR="002977F2">
        <w:rPr>
          <w:rFonts w:asciiTheme="majorBidi" w:hAnsiTheme="majorBidi" w:cstheme="majorBidi"/>
        </w:rPr>
        <w:t>'</w:t>
      </w:r>
      <w:r w:rsidRPr="002977F2">
        <w:rPr>
          <w:rFonts w:asciiTheme="majorBidi" w:hAnsiTheme="majorBidi" w:cstheme="majorBidi"/>
        </w:rPr>
        <w:t xml:space="preserve">, </w:t>
      </w:r>
      <w:r w:rsidRPr="002977F2">
        <w:rPr>
          <w:rFonts w:asciiTheme="majorBidi" w:hAnsiTheme="majorBidi" w:cstheme="majorBidi"/>
          <w:i/>
          <w:iCs/>
        </w:rPr>
        <w:t>Science</w:t>
      </w:r>
      <w:r w:rsidRPr="002977F2">
        <w:rPr>
          <w:rFonts w:asciiTheme="majorBidi" w:hAnsiTheme="majorBidi" w:cstheme="majorBidi"/>
        </w:rPr>
        <w:t>, 324, pp.127-132.</w:t>
      </w:r>
      <w:proofErr w:type="gramEnd"/>
    </w:p>
    <w:p w:rsidR="00320FBD" w:rsidRPr="002977F2" w:rsidRDefault="00320FBD" w:rsidP="008825C0">
      <w:pPr>
        <w:tabs>
          <w:tab w:val="left" w:pos="426"/>
        </w:tabs>
        <w:spacing w:afterLines="160" w:after="384" w:line="240" w:lineRule="auto"/>
        <w:ind w:left="425" w:hanging="425"/>
        <w:jc w:val="both"/>
        <w:rPr>
          <w:rFonts w:asciiTheme="majorBidi" w:hAnsiTheme="majorBidi" w:cstheme="majorBidi"/>
        </w:rPr>
      </w:pPr>
      <w:proofErr w:type="gramStart"/>
      <w:r w:rsidRPr="002977F2">
        <w:rPr>
          <w:rFonts w:asciiTheme="majorBidi" w:hAnsiTheme="majorBidi" w:cstheme="majorBidi"/>
        </w:rPr>
        <w:t>Web of Knowledge (</w:t>
      </w:r>
      <w:proofErr w:type="spellStart"/>
      <w:r w:rsidRPr="002977F2">
        <w:rPr>
          <w:rFonts w:asciiTheme="majorBidi" w:hAnsiTheme="majorBidi" w:cstheme="majorBidi"/>
        </w:rPr>
        <w:t>WoK</w:t>
      </w:r>
      <w:proofErr w:type="spellEnd"/>
      <w:r w:rsidRPr="002977F2">
        <w:rPr>
          <w:rFonts w:asciiTheme="majorBidi" w:hAnsiTheme="majorBidi" w:cstheme="majorBidi"/>
        </w:rPr>
        <w:t xml:space="preserve">) (2012) </w:t>
      </w:r>
      <w:r w:rsidR="002977F2">
        <w:rPr>
          <w:rFonts w:asciiTheme="majorBidi" w:hAnsiTheme="majorBidi" w:cstheme="majorBidi"/>
        </w:rPr>
        <w:t>'</w:t>
      </w:r>
      <w:r w:rsidRPr="002977F2">
        <w:rPr>
          <w:rFonts w:asciiTheme="majorBidi" w:hAnsiTheme="majorBidi" w:cstheme="majorBidi"/>
          <w:iCs/>
        </w:rPr>
        <w:t xml:space="preserve">Journal </w:t>
      </w:r>
      <w:r w:rsidR="00F2424D" w:rsidRPr="002977F2">
        <w:rPr>
          <w:rFonts w:asciiTheme="majorBidi" w:hAnsiTheme="majorBidi" w:cstheme="majorBidi"/>
          <w:iCs/>
        </w:rPr>
        <w:t>c</w:t>
      </w:r>
      <w:r w:rsidRPr="002977F2">
        <w:rPr>
          <w:rFonts w:asciiTheme="majorBidi" w:hAnsiTheme="majorBidi" w:cstheme="majorBidi"/>
          <w:iCs/>
        </w:rPr>
        <w:t xml:space="preserve">itation </w:t>
      </w:r>
      <w:r w:rsidR="00F2424D" w:rsidRPr="002977F2">
        <w:rPr>
          <w:rFonts w:asciiTheme="majorBidi" w:hAnsiTheme="majorBidi" w:cstheme="majorBidi"/>
          <w:iCs/>
        </w:rPr>
        <w:t>r</w:t>
      </w:r>
      <w:r w:rsidRPr="002977F2">
        <w:rPr>
          <w:rFonts w:asciiTheme="majorBidi" w:hAnsiTheme="majorBidi" w:cstheme="majorBidi"/>
          <w:iCs/>
        </w:rPr>
        <w:t>eports</w:t>
      </w:r>
      <w:r w:rsidR="002977F2">
        <w:rPr>
          <w:rFonts w:asciiTheme="majorBidi" w:hAnsiTheme="majorBidi" w:cstheme="majorBidi"/>
          <w:iCs/>
        </w:rPr>
        <w:t>'</w:t>
      </w:r>
      <w:r w:rsidRPr="002977F2">
        <w:rPr>
          <w:rFonts w:asciiTheme="majorBidi" w:hAnsiTheme="majorBidi" w:cstheme="majorBidi"/>
        </w:rPr>
        <w:t>, (</w:t>
      </w:r>
      <w:proofErr w:type="spellStart"/>
      <w:r w:rsidRPr="002977F2">
        <w:rPr>
          <w:rFonts w:asciiTheme="majorBidi" w:hAnsiTheme="majorBidi" w:cstheme="majorBidi"/>
        </w:rPr>
        <w:t>WoK</w:t>
      </w:r>
      <w:proofErr w:type="spellEnd"/>
      <w:r w:rsidRPr="002977F2">
        <w:rPr>
          <w:rFonts w:asciiTheme="majorBidi" w:hAnsiTheme="majorBidi" w:cstheme="majorBidi"/>
        </w:rPr>
        <w:t xml:space="preserve">), </w:t>
      </w:r>
      <w:r w:rsidR="00337724" w:rsidRPr="002977F2">
        <w:rPr>
          <w:rFonts w:asciiTheme="majorBidi" w:hAnsiTheme="majorBidi" w:cstheme="majorBidi"/>
        </w:rPr>
        <w:t>t</w:t>
      </w:r>
      <w:r w:rsidRPr="002977F2">
        <w:rPr>
          <w:rFonts w:asciiTheme="majorBidi" w:hAnsiTheme="majorBidi" w:cstheme="majorBidi"/>
        </w:rPr>
        <w:t>homsonreuters.com/journal-citation-reports/.</w:t>
      </w:r>
      <w:proofErr w:type="gramEnd"/>
    </w:p>
    <w:p w:rsidR="00445FE4" w:rsidRDefault="00594455" w:rsidP="008825C0">
      <w:pPr>
        <w:tabs>
          <w:tab w:val="left" w:pos="426"/>
        </w:tabs>
        <w:spacing w:afterLines="160" w:after="384" w:line="240" w:lineRule="auto"/>
        <w:ind w:left="425" w:hanging="425"/>
        <w:jc w:val="both"/>
      </w:pPr>
      <w:r w:rsidRPr="002977F2">
        <w:rPr>
          <w:rFonts w:asciiTheme="majorBidi" w:hAnsiTheme="majorBidi" w:cstheme="majorBidi"/>
        </w:rPr>
        <w:t xml:space="preserve">Zimmermann, C. (2013) </w:t>
      </w:r>
      <w:r w:rsidR="002977F2">
        <w:rPr>
          <w:rFonts w:asciiTheme="majorBidi" w:hAnsiTheme="majorBidi" w:cstheme="majorBidi"/>
        </w:rPr>
        <w:t>'</w:t>
      </w:r>
      <w:r w:rsidRPr="002977F2">
        <w:rPr>
          <w:rFonts w:asciiTheme="majorBidi" w:hAnsiTheme="majorBidi" w:cstheme="majorBidi"/>
        </w:rPr>
        <w:t>Academic Rankings with RePEc</w:t>
      </w:r>
      <w:r w:rsidR="002977F2">
        <w:rPr>
          <w:rFonts w:asciiTheme="majorBidi" w:hAnsiTheme="majorBidi" w:cstheme="majorBidi"/>
        </w:rPr>
        <w:t>'</w:t>
      </w:r>
      <w:r w:rsidRPr="002977F2">
        <w:rPr>
          <w:rFonts w:asciiTheme="majorBidi" w:hAnsiTheme="majorBidi" w:cstheme="majorBidi"/>
        </w:rPr>
        <w:t xml:space="preserve">, </w:t>
      </w:r>
      <w:r w:rsidRPr="002977F2">
        <w:rPr>
          <w:rFonts w:asciiTheme="majorBidi" w:hAnsiTheme="majorBidi" w:cstheme="majorBidi"/>
          <w:i/>
        </w:rPr>
        <w:t>Econometrics</w:t>
      </w:r>
      <w:r w:rsidRPr="002977F2">
        <w:rPr>
          <w:rFonts w:asciiTheme="majorBidi" w:hAnsiTheme="majorBidi" w:cstheme="majorBidi"/>
        </w:rPr>
        <w:t>, 1/3, pp. 249-280</w:t>
      </w:r>
      <w:r>
        <w:rPr>
          <w:rFonts w:asciiTheme="majorBidi" w:hAnsiTheme="majorBidi" w:cstheme="majorBidi"/>
          <w:sz w:val="24"/>
          <w:szCs w:val="24"/>
        </w:rPr>
        <w:t>.</w:t>
      </w:r>
    </w:p>
    <w:sectPr w:rsidR="00445FE4" w:rsidSect="00BA7D4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A49" w:rsidRDefault="00CE6A49" w:rsidP="00BB6309">
      <w:pPr>
        <w:spacing w:after="0" w:line="240" w:lineRule="auto"/>
      </w:pPr>
      <w:r>
        <w:separator/>
      </w:r>
    </w:p>
  </w:endnote>
  <w:endnote w:type="continuationSeparator" w:id="0">
    <w:p w:rsidR="00CE6A49" w:rsidRDefault="00CE6A49" w:rsidP="00BB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085465"/>
      <w:docPartObj>
        <w:docPartGallery w:val="Page Numbers (Bottom of Page)"/>
        <w:docPartUnique/>
      </w:docPartObj>
    </w:sdtPr>
    <w:sdtEndPr>
      <w:rPr>
        <w:noProof/>
      </w:rPr>
    </w:sdtEndPr>
    <w:sdtContent>
      <w:p w:rsidR="00965DE3" w:rsidRDefault="00965DE3">
        <w:pPr>
          <w:pStyle w:val="Footer"/>
          <w:jc w:val="center"/>
        </w:pPr>
        <w:r>
          <w:fldChar w:fldCharType="begin"/>
        </w:r>
        <w:r>
          <w:instrText xml:space="preserve"> PAGE   \* MERGEFORMAT </w:instrText>
        </w:r>
        <w:r>
          <w:fldChar w:fldCharType="separate"/>
        </w:r>
        <w:r w:rsidR="009D5682">
          <w:rPr>
            <w:noProof/>
          </w:rPr>
          <w:t>3</w:t>
        </w:r>
        <w:r>
          <w:rPr>
            <w:noProof/>
          </w:rPr>
          <w:fldChar w:fldCharType="end"/>
        </w:r>
      </w:p>
    </w:sdtContent>
  </w:sdt>
  <w:p w:rsidR="00965DE3" w:rsidRDefault="00965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A49" w:rsidRDefault="00CE6A49" w:rsidP="00BB6309">
      <w:pPr>
        <w:spacing w:after="0" w:line="240" w:lineRule="auto"/>
      </w:pPr>
      <w:r>
        <w:separator/>
      </w:r>
    </w:p>
  </w:footnote>
  <w:footnote w:type="continuationSeparator" w:id="0">
    <w:p w:rsidR="00CE6A49" w:rsidRDefault="00CE6A49" w:rsidP="00BB6309">
      <w:pPr>
        <w:spacing w:after="0" w:line="240" w:lineRule="auto"/>
      </w:pPr>
      <w:r>
        <w:continuationSeparator/>
      </w:r>
    </w:p>
  </w:footnote>
  <w:footnote w:id="1">
    <w:p w:rsidR="00965DE3" w:rsidRDefault="00965DE3" w:rsidP="002977F2">
      <w:pPr>
        <w:pStyle w:val="FootnoteText"/>
        <w:ind w:left="284" w:hanging="284"/>
        <w:jc w:val="both"/>
        <w:rPr>
          <w:rFonts w:ascii="Times New Roman" w:hAnsi="Times New Roman" w:cs="Times New Roman"/>
          <w:sz w:val="22"/>
          <w:szCs w:val="22"/>
        </w:rPr>
      </w:pPr>
      <w:r w:rsidRPr="002977F2">
        <w:rPr>
          <w:rStyle w:val="FootnoteReference"/>
          <w:rFonts w:ascii="Times New Roman" w:hAnsi="Times New Roman" w:cs="Times New Roman"/>
          <w:sz w:val="22"/>
          <w:szCs w:val="22"/>
        </w:rPr>
        <w:footnoteRef/>
      </w:r>
      <w:r w:rsidRPr="002977F2">
        <w:rPr>
          <w:rFonts w:ascii="Times New Roman" w:hAnsi="Times New Roman" w:cs="Times New Roman"/>
          <w:sz w:val="22"/>
          <w:szCs w:val="22"/>
        </w:rPr>
        <w:t xml:space="preserve"> </w:t>
      </w:r>
      <w:r>
        <w:rPr>
          <w:rFonts w:ascii="Times New Roman" w:hAnsi="Times New Roman" w:cs="Times New Roman"/>
          <w:sz w:val="22"/>
          <w:szCs w:val="22"/>
        </w:rPr>
        <w:tab/>
      </w:r>
      <w:r w:rsidRPr="002977F2">
        <w:rPr>
          <w:rFonts w:ascii="Times New Roman" w:hAnsi="Times New Roman" w:cs="Times New Roman"/>
          <w:sz w:val="22"/>
          <w:szCs w:val="22"/>
        </w:rPr>
        <w:t xml:space="preserve">See for example Jaffe </w:t>
      </w:r>
      <w:r w:rsidRPr="005E2FE6">
        <w:rPr>
          <w:rFonts w:ascii="Times New Roman" w:hAnsi="Times New Roman" w:cs="Times New Roman"/>
          <w:i/>
          <w:sz w:val="22"/>
          <w:szCs w:val="22"/>
        </w:rPr>
        <w:t>et al.</w:t>
      </w:r>
      <w:r w:rsidRPr="002977F2">
        <w:rPr>
          <w:rFonts w:ascii="Times New Roman" w:hAnsi="Times New Roman" w:cs="Times New Roman"/>
          <w:sz w:val="22"/>
          <w:szCs w:val="22"/>
        </w:rPr>
        <w:t xml:space="preserve"> (1993) and Mehta, </w:t>
      </w:r>
      <w:proofErr w:type="spellStart"/>
      <w:r w:rsidRPr="002977F2">
        <w:rPr>
          <w:rFonts w:ascii="Times New Roman" w:hAnsi="Times New Roman" w:cs="Times New Roman"/>
          <w:sz w:val="22"/>
          <w:szCs w:val="22"/>
        </w:rPr>
        <w:t>Rysman</w:t>
      </w:r>
      <w:proofErr w:type="spellEnd"/>
      <w:r w:rsidRPr="002977F2">
        <w:rPr>
          <w:rFonts w:ascii="Times New Roman" w:hAnsi="Times New Roman" w:cs="Times New Roman"/>
          <w:sz w:val="22"/>
          <w:szCs w:val="22"/>
        </w:rPr>
        <w:t xml:space="preserve"> and Simcoe (2010).   While citations to patents have some of the characteristics of academic journal citations, in other respects they are very different.  For example Jaffe </w:t>
      </w:r>
      <w:r w:rsidRPr="002977F2">
        <w:rPr>
          <w:rFonts w:ascii="Times New Roman" w:hAnsi="Times New Roman" w:cs="Times New Roman"/>
          <w:i/>
          <w:sz w:val="22"/>
          <w:szCs w:val="22"/>
        </w:rPr>
        <w:t>et al.</w:t>
      </w:r>
      <w:r w:rsidRPr="002977F2">
        <w:rPr>
          <w:rFonts w:ascii="Times New Roman" w:hAnsi="Times New Roman" w:cs="Times New Roman"/>
          <w:sz w:val="22"/>
          <w:szCs w:val="22"/>
        </w:rPr>
        <w:t xml:space="preserve"> note that citations to preceding patents have value implications for the citing patent, thus removing the likelihood of frivolous citations.</w:t>
      </w:r>
    </w:p>
    <w:p w:rsidR="00965DE3" w:rsidRPr="00737955" w:rsidRDefault="00965DE3" w:rsidP="002977F2">
      <w:pPr>
        <w:pStyle w:val="FootnoteText"/>
        <w:ind w:left="284" w:hanging="284"/>
        <w:jc w:val="both"/>
        <w:rPr>
          <w:rFonts w:ascii="Times New Roman" w:hAnsi="Times New Roman" w:cs="Times New Roman"/>
          <w:sz w:val="8"/>
          <w:szCs w:val="8"/>
        </w:rPr>
      </w:pPr>
    </w:p>
  </w:footnote>
  <w:footnote w:id="2">
    <w:p w:rsidR="00965DE3" w:rsidRDefault="00965DE3" w:rsidP="002977F2">
      <w:pPr>
        <w:pStyle w:val="FootnoteText"/>
        <w:ind w:left="284" w:hanging="284"/>
        <w:jc w:val="both"/>
        <w:rPr>
          <w:rFonts w:ascii="Times New Roman" w:hAnsi="Times New Roman" w:cs="Times New Roman"/>
          <w:sz w:val="22"/>
          <w:szCs w:val="22"/>
        </w:rPr>
      </w:pPr>
      <w:r w:rsidRPr="002977F2">
        <w:rPr>
          <w:rStyle w:val="FootnoteReference"/>
          <w:rFonts w:ascii="Times New Roman" w:hAnsi="Times New Roman" w:cs="Times New Roman"/>
          <w:sz w:val="22"/>
          <w:szCs w:val="22"/>
        </w:rPr>
        <w:footnoteRef/>
      </w:r>
      <w:r w:rsidRPr="002977F2">
        <w:rPr>
          <w:rFonts w:ascii="Times New Roman" w:hAnsi="Times New Roman" w:cs="Times New Roman"/>
          <w:sz w:val="22"/>
          <w:szCs w:val="22"/>
        </w:rPr>
        <w:t xml:space="preserve"> </w:t>
      </w:r>
      <w:r>
        <w:rPr>
          <w:rFonts w:ascii="Times New Roman" w:hAnsi="Times New Roman" w:cs="Times New Roman"/>
          <w:sz w:val="22"/>
          <w:szCs w:val="22"/>
        </w:rPr>
        <w:tab/>
      </w:r>
      <w:r w:rsidRPr="002977F2">
        <w:rPr>
          <w:rFonts w:ascii="Times New Roman" w:hAnsi="Times New Roman" w:cs="Times New Roman"/>
          <w:sz w:val="22"/>
          <w:szCs w:val="22"/>
        </w:rPr>
        <w:t xml:space="preserve">These indicators can of course be biased (Kim, Min and Zimmermann (2011) or subject to manipulation and error </w:t>
      </w:r>
      <w:r>
        <w:rPr>
          <w:rFonts w:ascii="Times New Roman" w:hAnsi="Times New Roman" w:cs="Times New Roman"/>
          <w:sz w:val="22"/>
          <w:szCs w:val="22"/>
        </w:rPr>
        <w:t>(</w:t>
      </w:r>
      <w:proofErr w:type="spellStart"/>
      <w:r>
        <w:rPr>
          <w:rFonts w:ascii="Times New Roman" w:hAnsi="Times New Roman" w:cs="Times New Roman"/>
          <w:sz w:val="22"/>
          <w:szCs w:val="22"/>
        </w:rPr>
        <w:t>Archambault</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Lariviere</w:t>
      </w:r>
      <w:proofErr w:type="spellEnd"/>
      <w:r>
        <w:rPr>
          <w:rFonts w:ascii="Times New Roman" w:hAnsi="Times New Roman" w:cs="Times New Roman"/>
          <w:sz w:val="22"/>
          <w:szCs w:val="22"/>
        </w:rPr>
        <w:t xml:space="preserve"> </w:t>
      </w:r>
      <w:r w:rsidRPr="002977F2">
        <w:rPr>
          <w:rFonts w:ascii="Times New Roman" w:hAnsi="Times New Roman" w:cs="Times New Roman"/>
          <w:sz w:val="22"/>
          <w:szCs w:val="22"/>
        </w:rPr>
        <w:t>2009).</w:t>
      </w:r>
    </w:p>
    <w:p w:rsidR="00965DE3" w:rsidRPr="00737955" w:rsidRDefault="00965DE3" w:rsidP="002977F2">
      <w:pPr>
        <w:pStyle w:val="FootnoteText"/>
        <w:ind w:left="284" w:hanging="284"/>
        <w:jc w:val="both"/>
        <w:rPr>
          <w:rFonts w:ascii="Times New Roman" w:hAnsi="Times New Roman" w:cs="Times New Roman"/>
          <w:sz w:val="8"/>
          <w:szCs w:val="8"/>
        </w:rPr>
      </w:pPr>
    </w:p>
  </w:footnote>
  <w:footnote w:id="3">
    <w:p w:rsidR="00965DE3" w:rsidRDefault="00965DE3" w:rsidP="00443946">
      <w:pPr>
        <w:pStyle w:val="FootnoteText"/>
        <w:ind w:left="284" w:hanging="284"/>
        <w:jc w:val="both"/>
        <w:rPr>
          <w:rFonts w:ascii="Times New Roman" w:hAnsi="Times New Roman" w:cs="Times New Roman"/>
          <w:sz w:val="22"/>
          <w:szCs w:val="22"/>
        </w:rPr>
      </w:pPr>
      <w:r w:rsidRPr="002977F2">
        <w:rPr>
          <w:rStyle w:val="FootnoteReference"/>
          <w:rFonts w:ascii="Times New Roman" w:hAnsi="Times New Roman" w:cs="Times New Roman"/>
          <w:sz w:val="22"/>
          <w:szCs w:val="22"/>
        </w:rPr>
        <w:footnoteRef/>
      </w:r>
      <w:r w:rsidRPr="002977F2">
        <w:rPr>
          <w:rFonts w:ascii="Times New Roman" w:hAnsi="Times New Roman" w:cs="Times New Roman"/>
          <w:sz w:val="22"/>
          <w:szCs w:val="22"/>
        </w:rPr>
        <w:t xml:space="preserve"> </w:t>
      </w:r>
      <w:r>
        <w:rPr>
          <w:rFonts w:ascii="Times New Roman" w:hAnsi="Times New Roman" w:cs="Times New Roman"/>
          <w:sz w:val="22"/>
          <w:szCs w:val="22"/>
        </w:rPr>
        <w:tab/>
      </w:r>
      <w:r w:rsidRPr="002977F2">
        <w:rPr>
          <w:rFonts w:ascii="Times New Roman" w:hAnsi="Times New Roman" w:cs="Times New Roman"/>
          <w:sz w:val="22"/>
          <w:szCs w:val="22"/>
        </w:rPr>
        <w:t>Exponential discounting can also ensure time consistency in intertemporal decision making, see</w:t>
      </w:r>
      <w:r>
        <w:rPr>
          <w:rFonts w:ascii="Times New Roman" w:hAnsi="Times New Roman" w:cs="Times New Roman"/>
          <w:sz w:val="22"/>
          <w:szCs w:val="22"/>
        </w:rPr>
        <w:t xml:space="preserve">, for example, </w:t>
      </w:r>
      <w:proofErr w:type="spellStart"/>
      <w:r w:rsidRPr="002977F2">
        <w:rPr>
          <w:rFonts w:ascii="Times New Roman" w:hAnsi="Times New Roman" w:cs="Times New Roman"/>
          <w:sz w:val="22"/>
          <w:szCs w:val="22"/>
        </w:rPr>
        <w:t>Gollier</w:t>
      </w:r>
      <w:proofErr w:type="spellEnd"/>
      <w:r w:rsidRPr="002977F2">
        <w:rPr>
          <w:rFonts w:ascii="Times New Roman" w:hAnsi="Times New Roman" w:cs="Times New Roman"/>
          <w:sz w:val="22"/>
          <w:szCs w:val="22"/>
        </w:rPr>
        <w:t xml:space="preserve"> (2001). </w:t>
      </w:r>
    </w:p>
    <w:p w:rsidR="00965DE3" w:rsidRPr="005E2FE6" w:rsidRDefault="00965DE3" w:rsidP="00443946">
      <w:pPr>
        <w:pStyle w:val="FootnoteText"/>
        <w:ind w:left="284" w:hanging="284"/>
        <w:jc w:val="both"/>
        <w:rPr>
          <w:rFonts w:ascii="Times New Roman" w:hAnsi="Times New Roman" w:cs="Times New Roman"/>
          <w:sz w:val="10"/>
          <w:szCs w:val="10"/>
        </w:rPr>
      </w:pPr>
    </w:p>
  </w:footnote>
  <w:footnote w:id="4">
    <w:p w:rsidR="00965DE3" w:rsidRDefault="00965DE3" w:rsidP="00443946">
      <w:pPr>
        <w:spacing w:after="0" w:line="240" w:lineRule="auto"/>
        <w:ind w:left="284" w:hanging="284"/>
        <w:jc w:val="both"/>
        <w:rPr>
          <w:rFonts w:ascii="Times New Roman" w:hAnsi="Times New Roman" w:cs="Times New Roman"/>
        </w:rPr>
      </w:pPr>
      <w:r w:rsidRPr="002977F2">
        <w:rPr>
          <w:rStyle w:val="FootnoteReference"/>
          <w:rFonts w:ascii="Times New Roman" w:hAnsi="Times New Roman" w:cs="Times New Roman"/>
        </w:rPr>
        <w:footnoteRef/>
      </w:r>
      <w:r w:rsidRPr="002977F2">
        <w:rPr>
          <w:rFonts w:ascii="Times New Roman" w:hAnsi="Times New Roman" w:cs="Times New Roman"/>
        </w:rPr>
        <w:t xml:space="preserve"> </w:t>
      </w:r>
      <w:r>
        <w:rPr>
          <w:rFonts w:ascii="Times New Roman" w:hAnsi="Times New Roman" w:cs="Times New Roman"/>
        </w:rPr>
        <w:tab/>
      </w:r>
      <w:r w:rsidRPr="002977F2">
        <w:rPr>
          <w:rFonts w:ascii="Times New Roman" w:hAnsi="Times New Roman" w:cs="Times New Roman"/>
        </w:rPr>
        <w:t>Although this paper centres on interpreting citations as an indicator of knowledge creation, citations to papers can also modelled as being the result of random and deliberate social interaction in networks, see e.g. Jackson and Rogers (2007), or as the outcome of stra</w:t>
      </w:r>
      <w:r w:rsidR="004A2796">
        <w:rPr>
          <w:rFonts w:ascii="Times New Roman" w:hAnsi="Times New Roman" w:cs="Times New Roman"/>
        </w:rPr>
        <w:t xml:space="preserve">tegic decision making, see, for example, </w:t>
      </w:r>
      <w:r w:rsidRPr="002977F2">
        <w:rPr>
          <w:rFonts w:ascii="Times New Roman" w:hAnsi="Times New Roman" w:cs="Times New Roman"/>
        </w:rPr>
        <w:t>Kim, Min and Zimmermann (2011).</w:t>
      </w:r>
    </w:p>
    <w:p w:rsidR="00965DE3" w:rsidRPr="00443946" w:rsidRDefault="00965DE3" w:rsidP="00443946">
      <w:pPr>
        <w:spacing w:after="0" w:line="240" w:lineRule="auto"/>
        <w:ind w:left="284" w:hanging="284"/>
        <w:jc w:val="both"/>
        <w:rPr>
          <w:rFonts w:ascii="Times New Roman" w:hAnsi="Times New Roman" w:cs="Times New Roman"/>
          <w:sz w:val="10"/>
          <w:szCs w:val="10"/>
        </w:rPr>
      </w:pPr>
    </w:p>
  </w:footnote>
  <w:footnote w:id="5">
    <w:p w:rsidR="00965DE3" w:rsidRDefault="00965DE3" w:rsidP="00443946">
      <w:pPr>
        <w:pStyle w:val="FootnoteText"/>
        <w:ind w:left="284" w:hanging="284"/>
        <w:jc w:val="both"/>
        <w:rPr>
          <w:rFonts w:ascii="Times New Roman" w:hAnsi="Times New Roman" w:cs="Times New Roman"/>
          <w:sz w:val="22"/>
          <w:szCs w:val="22"/>
        </w:rPr>
      </w:pPr>
      <w:r w:rsidRPr="002977F2">
        <w:rPr>
          <w:rStyle w:val="FootnoteReference"/>
          <w:rFonts w:ascii="Times New Roman" w:hAnsi="Times New Roman" w:cs="Times New Roman"/>
          <w:sz w:val="22"/>
          <w:szCs w:val="22"/>
        </w:rPr>
        <w:footnoteRef/>
      </w:r>
      <w:r w:rsidRPr="002977F2">
        <w:rPr>
          <w:rFonts w:ascii="Times New Roman" w:hAnsi="Times New Roman" w:cs="Times New Roman"/>
          <w:sz w:val="22"/>
          <w:szCs w:val="22"/>
        </w:rPr>
        <w:t xml:space="preserve"> </w:t>
      </w:r>
      <w:r>
        <w:rPr>
          <w:rFonts w:ascii="Times New Roman" w:hAnsi="Times New Roman" w:cs="Times New Roman"/>
          <w:sz w:val="22"/>
          <w:szCs w:val="22"/>
        </w:rPr>
        <w:tab/>
      </w:r>
      <w:r w:rsidRPr="002977F2">
        <w:rPr>
          <w:rFonts w:ascii="Times New Roman" w:hAnsi="Times New Roman" w:cs="Times New Roman"/>
          <w:sz w:val="22"/>
          <w:szCs w:val="22"/>
        </w:rPr>
        <w:t xml:space="preserve">In the discussion, citations refer to: citations to articles; all articles in a journal; or to articles published by an individual in </w:t>
      </w:r>
      <w:r w:rsidRPr="002977F2">
        <w:rPr>
          <w:rFonts w:ascii="Times New Roman" w:hAnsi="Times New Roman" w:cs="Times New Roman"/>
          <w:i/>
          <w:iCs/>
          <w:sz w:val="22"/>
          <w:szCs w:val="22"/>
        </w:rPr>
        <w:t>t</w:t>
      </w:r>
      <w:r w:rsidRPr="002977F2">
        <w:rPr>
          <w:rFonts w:ascii="Times New Roman" w:hAnsi="Times New Roman" w:cs="Times New Roman"/>
          <w:i/>
          <w:iCs/>
          <w:sz w:val="22"/>
          <w:szCs w:val="22"/>
          <w:vertAlign w:val="subscript"/>
        </w:rPr>
        <w:t>0</w:t>
      </w:r>
      <w:r w:rsidRPr="002977F2">
        <w:rPr>
          <w:rFonts w:ascii="Times New Roman" w:hAnsi="Times New Roman" w:cs="Times New Roman"/>
          <w:sz w:val="22"/>
          <w:szCs w:val="22"/>
        </w:rPr>
        <w:t xml:space="preserve">.  Of course this could be citations per page or citations per page divided by the number of authors.  </w:t>
      </w:r>
    </w:p>
    <w:p w:rsidR="00965DE3" w:rsidRPr="00443946" w:rsidRDefault="00965DE3" w:rsidP="00443946">
      <w:pPr>
        <w:pStyle w:val="FootnoteText"/>
        <w:ind w:left="284" w:hanging="284"/>
        <w:jc w:val="both"/>
        <w:rPr>
          <w:rFonts w:ascii="Times New Roman" w:hAnsi="Times New Roman" w:cs="Times New Roman"/>
          <w:sz w:val="10"/>
          <w:szCs w:val="10"/>
        </w:rPr>
      </w:pPr>
    </w:p>
  </w:footnote>
  <w:footnote w:id="6">
    <w:p w:rsidR="00965DE3" w:rsidRPr="002977F2" w:rsidRDefault="00965DE3" w:rsidP="00443946">
      <w:pPr>
        <w:pStyle w:val="FootnoteText"/>
        <w:ind w:left="284" w:hanging="284"/>
        <w:jc w:val="both"/>
        <w:rPr>
          <w:rFonts w:ascii="Times New Roman" w:hAnsi="Times New Roman" w:cs="Times New Roman"/>
          <w:sz w:val="22"/>
          <w:szCs w:val="22"/>
        </w:rPr>
      </w:pPr>
      <w:r w:rsidRPr="002977F2">
        <w:rPr>
          <w:rStyle w:val="FootnoteReference"/>
          <w:rFonts w:ascii="Times New Roman" w:hAnsi="Times New Roman" w:cs="Times New Roman"/>
          <w:sz w:val="22"/>
          <w:szCs w:val="22"/>
        </w:rPr>
        <w:footnoteRef/>
      </w:r>
      <w:r w:rsidRPr="002977F2">
        <w:rPr>
          <w:rFonts w:ascii="Times New Roman" w:hAnsi="Times New Roman" w:cs="Times New Roman"/>
          <w:sz w:val="22"/>
          <w:szCs w:val="22"/>
        </w:rPr>
        <w:t xml:space="preserve"> </w:t>
      </w:r>
      <w:r>
        <w:rPr>
          <w:rFonts w:ascii="Times New Roman" w:hAnsi="Times New Roman" w:cs="Times New Roman"/>
          <w:sz w:val="22"/>
          <w:szCs w:val="22"/>
        </w:rPr>
        <w:tab/>
      </w:r>
      <w:r w:rsidRPr="002977F2">
        <w:rPr>
          <w:rFonts w:ascii="Times New Roman" w:hAnsi="Times New Roman" w:cs="Times New Roman"/>
          <w:sz w:val="22"/>
          <w:szCs w:val="22"/>
        </w:rPr>
        <w:t xml:space="preserve">Clearly even this general formulation is restrictive as we are implicitly assuming that the contribution to knowledge indicated by a citation at time </w:t>
      </w:r>
      <w:proofErr w:type="spellStart"/>
      <w:r w:rsidRPr="002977F2">
        <w:rPr>
          <w:rFonts w:ascii="Times New Roman" w:hAnsi="Times New Roman" w:cs="Times New Roman"/>
          <w:i/>
          <w:iCs/>
          <w:sz w:val="22"/>
          <w:szCs w:val="22"/>
        </w:rPr>
        <w:t>t</w:t>
      </w:r>
      <w:r w:rsidRPr="002977F2">
        <w:rPr>
          <w:rFonts w:ascii="Times New Roman" w:hAnsi="Times New Roman" w:cs="Times New Roman"/>
          <w:i/>
          <w:iCs/>
          <w:sz w:val="22"/>
          <w:szCs w:val="22"/>
          <w:vertAlign w:val="subscript"/>
        </w:rPr>
        <w:t>i</w:t>
      </w:r>
      <w:proofErr w:type="spellEnd"/>
      <w:r w:rsidRPr="002977F2">
        <w:rPr>
          <w:rFonts w:ascii="Times New Roman" w:hAnsi="Times New Roman" w:cs="Times New Roman"/>
          <w:sz w:val="22"/>
          <w:szCs w:val="22"/>
        </w:rPr>
        <w:t xml:space="preserve"> is independent of the patterns of citations in the period prior to or after that time period.</w:t>
      </w:r>
    </w:p>
  </w:footnote>
  <w:footnote w:id="7">
    <w:p w:rsidR="00965DE3" w:rsidRPr="002977F2" w:rsidRDefault="00965DE3" w:rsidP="002977F2">
      <w:pPr>
        <w:pStyle w:val="FootnoteText"/>
        <w:ind w:left="142" w:hanging="142"/>
        <w:jc w:val="both"/>
        <w:rPr>
          <w:rFonts w:ascii="Times New Roman" w:hAnsi="Times New Roman" w:cs="Times New Roman"/>
          <w:sz w:val="22"/>
          <w:szCs w:val="22"/>
        </w:rPr>
      </w:pPr>
      <w:r w:rsidRPr="002977F2">
        <w:rPr>
          <w:rStyle w:val="FootnoteReference"/>
          <w:rFonts w:ascii="Times New Roman" w:hAnsi="Times New Roman" w:cs="Times New Roman"/>
          <w:sz w:val="22"/>
          <w:szCs w:val="22"/>
        </w:rPr>
        <w:footnoteRef/>
      </w:r>
      <w:r w:rsidRPr="002977F2">
        <w:rPr>
          <w:rFonts w:ascii="Times New Roman" w:hAnsi="Times New Roman" w:cs="Times New Roman"/>
          <w:sz w:val="22"/>
          <w:szCs w:val="22"/>
        </w:rPr>
        <w:t xml:space="preserve"> The analysis could be applied to weighted cites allowing account to</w:t>
      </w:r>
      <w:r>
        <w:rPr>
          <w:rFonts w:ascii="Times New Roman" w:hAnsi="Times New Roman" w:cs="Times New Roman"/>
          <w:sz w:val="22"/>
          <w:szCs w:val="22"/>
        </w:rPr>
        <w:t xml:space="preserve"> be taken of the quality of the </w:t>
      </w:r>
      <w:r w:rsidRPr="002977F2">
        <w:rPr>
          <w:rFonts w:ascii="Times New Roman" w:hAnsi="Times New Roman" w:cs="Times New Roman"/>
          <w:sz w:val="22"/>
          <w:szCs w:val="22"/>
        </w:rPr>
        <w:t>citing journal as an indicator of the likely contribution to knowledge.</w:t>
      </w:r>
    </w:p>
  </w:footnote>
  <w:footnote w:id="8">
    <w:p w:rsidR="00965DE3" w:rsidRDefault="00965DE3" w:rsidP="002977F2">
      <w:pPr>
        <w:pStyle w:val="FootnoteText"/>
        <w:ind w:left="284" w:hanging="284"/>
        <w:jc w:val="both"/>
        <w:rPr>
          <w:rFonts w:ascii="Times New Roman" w:hAnsi="Times New Roman" w:cs="Times New Roman"/>
          <w:sz w:val="22"/>
          <w:szCs w:val="22"/>
        </w:rPr>
      </w:pPr>
      <w:r w:rsidRPr="002977F2">
        <w:rPr>
          <w:rStyle w:val="FootnoteReference"/>
          <w:rFonts w:ascii="Times New Roman" w:hAnsi="Times New Roman" w:cs="Times New Roman"/>
          <w:sz w:val="22"/>
          <w:szCs w:val="22"/>
        </w:rPr>
        <w:footnoteRef/>
      </w:r>
      <w:r w:rsidRPr="002977F2">
        <w:rPr>
          <w:rFonts w:ascii="Times New Roman" w:hAnsi="Times New Roman" w:cs="Times New Roman"/>
          <w:sz w:val="22"/>
          <w:szCs w:val="22"/>
        </w:rPr>
        <w:t xml:space="preserve"> </w:t>
      </w:r>
      <w:r>
        <w:rPr>
          <w:rFonts w:ascii="Times New Roman" w:hAnsi="Times New Roman" w:cs="Times New Roman"/>
          <w:sz w:val="22"/>
          <w:szCs w:val="22"/>
        </w:rPr>
        <w:tab/>
      </w:r>
      <w:r w:rsidRPr="002977F2">
        <w:rPr>
          <w:rFonts w:ascii="Times New Roman" w:hAnsi="Times New Roman" w:cs="Times New Roman"/>
          <w:sz w:val="22"/>
          <w:szCs w:val="22"/>
        </w:rPr>
        <w:t xml:space="preserve">Note that </w:t>
      </w:r>
      <m:oMath>
        <m:nary>
          <m:naryPr>
            <m:limLoc m:val="subSup"/>
            <m:ctrlPr>
              <w:rPr>
                <w:rFonts w:ascii="Cambria Math" w:hAnsi="Cambria Math" w:cs="Times New Roman"/>
                <w:i/>
                <w:sz w:val="22"/>
                <w:szCs w:val="22"/>
              </w:rPr>
            </m:ctrlPr>
          </m:naryPr>
          <m:sub>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0</m:t>
                </m:r>
              </m:sub>
            </m:sSub>
          </m:sub>
          <m:sup>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1</m:t>
                </m:r>
              </m:sub>
            </m:sSub>
          </m:sup>
          <m:e>
            <m:r>
              <w:rPr>
                <w:rFonts w:ascii="Cambria Math" w:hAnsi="Cambria Math" w:cs="Times New Roman"/>
                <w:sz w:val="22"/>
                <w:szCs w:val="22"/>
              </w:rPr>
              <m:t>f</m:t>
            </m:r>
            <m:d>
              <m:dPr>
                <m:ctrlPr>
                  <w:rPr>
                    <w:rFonts w:ascii="Cambria Math" w:hAnsi="Cambria Math" w:cs="Times New Roman"/>
                    <w:i/>
                    <w:sz w:val="22"/>
                    <w:szCs w:val="22"/>
                  </w:rPr>
                </m:ctrlPr>
              </m:dPr>
              <m:e>
                <m:r>
                  <w:rPr>
                    <w:rFonts w:ascii="Cambria Math" w:hAnsi="Cambria Math" w:cs="Times New Roman"/>
                    <w:sz w:val="22"/>
                    <w:szCs w:val="22"/>
                  </w:rPr>
                  <m:t>t</m:t>
                </m:r>
              </m:e>
            </m:d>
            <m:r>
              <w:rPr>
                <w:rFonts w:ascii="Cambria Math" w:hAnsi="Cambria Math" w:cs="Times New Roman"/>
                <w:sz w:val="22"/>
                <w:szCs w:val="22"/>
              </w:rPr>
              <m:t>dt=1.</m:t>
            </m:r>
          </m:e>
        </m:nary>
      </m:oMath>
    </w:p>
    <w:p w:rsidR="00965DE3" w:rsidRPr="00965DE3" w:rsidRDefault="00965DE3" w:rsidP="002977F2">
      <w:pPr>
        <w:pStyle w:val="FootnoteText"/>
        <w:ind w:left="284" w:hanging="284"/>
        <w:jc w:val="both"/>
        <w:rPr>
          <w:rFonts w:ascii="Times New Roman" w:hAnsi="Times New Roman" w:cs="Times New Roman"/>
          <w:sz w:val="8"/>
          <w:szCs w:val="8"/>
        </w:rPr>
      </w:pPr>
    </w:p>
  </w:footnote>
  <w:footnote w:id="9">
    <w:p w:rsidR="00965DE3" w:rsidRDefault="00965DE3" w:rsidP="002977F2">
      <w:pPr>
        <w:pStyle w:val="FootnoteText"/>
        <w:ind w:left="284" w:hanging="284"/>
        <w:jc w:val="both"/>
        <w:rPr>
          <w:rFonts w:ascii="Times New Roman" w:hAnsi="Times New Roman" w:cs="Times New Roman"/>
          <w:sz w:val="22"/>
          <w:szCs w:val="22"/>
        </w:rPr>
      </w:pPr>
      <w:r w:rsidRPr="002977F2">
        <w:rPr>
          <w:rStyle w:val="FootnoteReference"/>
          <w:rFonts w:ascii="Times New Roman" w:hAnsi="Times New Roman" w:cs="Times New Roman"/>
          <w:sz w:val="22"/>
          <w:szCs w:val="22"/>
        </w:rPr>
        <w:footnoteRef/>
      </w:r>
      <w:r>
        <w:rPr>
          <w:rFonts w:ascii="Times New Roman" w:hAnsi="Times New Roman" w:cs="Times New Roman"/>
          <w:sz w:val="22"/>
          <w:szCs w:val="22"/>
        </w:rPr>
        <w:tab/>
      </w:r>
      <w:r w:rsidRPr="002977F2">
        <w:rPr>
          <w:rFonts w:ascii="Times New Roman" w:hAnsi="Times New Roman" w:cs="Times New Roman"/>
          <w:sz w:val="22"/>
          <w:szCs w:val="22"/>
        </w:rPr>
        <w:t xml:space="preserve"> </w:t>
      </w:r>
      <w:proofErr w:type="spellStart"/>
      <w:r w:rsidRPr="002977F2">
        <w:rPr>
          <w:rFonts w:ascii="Times New Roman" w:hAnsi="Times New Roman" w:cs="Times New Roman"/>
          <w:sz w:val="22"/>
          <w:szCs w:val="22"/>
        </w:rPr>
        <w:t>Redner</w:t>
      </w:r>
      <w:proofErr w:type="spellEnd"/>
      <w:r w:rsidRPr="002977F2">
        <w:rPr>
          <w:rFonts w:ascii="Times New Roman" w:hAnsi="Times New Roman" w:cs="Times New Roman"/>
          <w:sz w:val="22"/>
          <w:szCs w:val="22"/>
        </w:rPr>
        <w:t xml:space="preserve"> (2005) defines 'unpopular' papers as papers '…that are cited soon after publication, if at all, and then disappear.'</w:t>
      </w:r>
    </w:p>
    <w:p w:rsidR="00965DE3" w:rsidRPr="00965DE3" w:rsidRDefault="00965DE3" w:rsidP="002977F2">
      <w:pPr>
        <w:pStyle w:val="FootnoteText"/>
        <w:ind w:left="284" w:hanging="284"/>
        <w:jc w:val="both"/>
        <w:rPr>
          <w:rFonts w:ascii="Times New Roman" w:hAnsi="Times New Roman" w:cs="Times New Roman"/>
          <w:sz w:val="8"/>
          <w:szCs w:val="8"/>
        </w:rPr>
      </w:pPr>
    </w:p>
  </w:footnote>
  <w:footnote w:id="10">
    <w:p w:rsidR="00965DE3" w:rsidRPr="002977F2" w:rsidRDefault="00965DE3" w:rsidP="002977F2">
      <w:pPr>
        <w:pStyle w:val="FootnoteText"/>
        <w:ind w:left="284" w:hanging="284"/>
        <w:jc w:val="both"/>
        <w:rPr>
          <w:rFonts w:ascii="Times New Roman" w:hAnsi="Times New Roman" w:cs="Times New Roman"/>
          <w:sz w:val="22"/>
          <w:szCs w:val="22"/>
        </w:rPr>
      </w:pPr>
      <w:r w:rsidRPr="002977F2">
        <w:rPr>
          <w:rStyle w:val="FootnoteReference"/>
          <w:rFonts w:ascii="Times New Roman" w:hAnsi="Times New Roman" w:cs="Times New Roman"/>
          <w:sz w:val="22"/>
          <w:szCs w:val="22"/>
        </w:rPr>
        <w:footnoteRef/>
      </w:r>
      <w:r w:rsidRPr="002977F2">
        <w:rPr>
          <w:rFonts w:ascii="Times New Roman" w:hAnsi="Times New Roman" w:cs="Times New Roman"/>
          <w:sz w:val="22"/>
          <w:szCs w:val="22"/>
        </w:rPr>
        <w:t xml:space="preserve"> </w:t>
      </w:r>
      <w:r>
        <w:rPr>
          <w:rFonts w:ascii="Times New Roman" w:hAnsi="Times New Roman" w:cs="Times New Roman"/>
          <w:sz w:val="22"/>
          <w:szCs w:val="22"/>
        </w:rPr>
        <w:tab/>
      </w:r>
      <w:r w:rsidRPr="002977F2">
        <w:rPr>
          <w:rFonts w:ascii="Times New Roman" w:hAnsi="Times New Roman" w:cs="Times New Roman"/>
          <w:sz w:val="22"/>
          <w:szCs w:val="22"/>
        </w:rPr>
        <w:t xml:space="preserve">The classic article on first and second degree stochastic dominance as used here is </w:t>
      </w:r>
      <w:proofErr w:type="spellStart"/>
      <w:r w:rsidRPr="002977F2">
        <w:rPr>
          <w:rFonts w:ascii="Times New Roman" w:hAnsi="Times New Roman" w:cs="Times New Roman"/>
          <w:sz w:val="22"/>
          <w:szCs w:val="22"/>
        </w:rPr>
        <w:t>Hadar</w:t>
      </w:r>
      <w:proofErr w:type="spellEnd"/>
      <w:r w:rsidRPr="002977F2">
        <w:rPr>
          <w:rFonts w:ascii="Times New Roman" w:hAnsi="Times New Roman" w:cs="Times New Roman"/>
          <w:sz w:val="22"/>
          <w:szCs w:val="22"/>
        </w:rPr>
        <w:t xml:space="preserve"> and Russell (1969), see also </w:t>
      </w:r>
      <w:proofErr w:type="spellStart"/>
      <w:r w:rsidRPr="002977F2">
        <w:rPr>
          <w:rFonts w:ascii="Times New Roman" w:hAnsi="Times New Roman" w:cs="Times New Roman"/>
          <w:sz w:val="22"/>
          <w:szCs w:val="22"/>
        </w:rPr>
        <w:t>Gollier</w:t>
      </w:r>
      <w:proofErr w:type="spellEnd"/>
      <w:r w:rsidRPr="002977F2">
        <w:rPr>
          <w:rFonts w:ascii="Times New Roman" w:hAnsi="Times New Roman" w:cs="Times New Roman"/>
          <w:sz w:val="22"/>
          <w:szCs w:val="22"/>
        </w:rPr>
        <w:t xml:space="preserve"> (2001), Ch</w:t>
      </w:r>
      <w:r>
        <w:rPr>
          <w:rFonts w:ascii="Times New Roman" w:hAnsi="Times New Roman" w:cs="Times New Roman"/>
          <w:sz w:val="22"/>
          <w:szCs w:val="22"/>
        </w:rPr>
        <w:t>apter</w:t>
      </w:r>
      <w:r w:rsidRPr="002977F2">
        <w:rPr>
          <w:rFonts w:ascii="Times New Roman" w:hAnsi="Times New Roman" w:cs="Times New Roman"/>
          <w:sz w:val="22"/>
          <w:szCs w:val="22"/>
        </w:rPr>
        <w:t xml:space="preserve"> 3.</w:t>
      </w:r>
    </w:p>
  </w:footnote>
  <w:footnote w:id="11">
    <w:p w:rsidR="00965DE3" w:rsidRPr="00B04C59" w:rsidRDefault="00965DE3" w:rsidP="00B04C59">
      <w:pPr>
        <w:pStyle w:val="FootnoteText"/>
        <w:ind w:left="284" w:hanging="284"/>
        <w:rPr>
          <w:rFonts w:ascii="Times New Roman" w:hAnsi="Times New Roman" w:cs="Times New Roman"/>
          <w:sz w:val="22"/>
          <w:szCs w:val="22"/>
        </w:rPr>
      </w:pPr>
      <w:r w:rsidRPr="00B04C59">
        <w:rPr>
          <w:rStyle w:val="FootnoteReference"/>
          <w:rFonts w:ascii="Times New Roman" w:hAnsi="Times New Roman" w:cs="Times New Roman"/>
          <w:sz w:val="22"/>
          <w:szCs w:val="22"/>
        </w:rPr>
        <w:footnoteRef/>
      </w:r>
      <w:r w:rsidRPr="00B04C59">
        <w:rPr>
          <w:rFonts w:ascii="Times New Roman" w:hAnsi="Times New Roman" w:cs="Times New Roman"/>
          <w:sz w:val="22"/>
          <w:szCs w:val="22"/>
        </w:rPr>
        <w:t xml:space="preserve"> </w:t>
      </w:r>
      <w:r>
        <w:rPr>
          <w:rFonts w:ascii="Times New Roman" w:hAnsi="Times New Roman" w:cs="Times New Roman"/>
          <w:sz w:val="22"/>
          <w:szCs w:val="22"/>
        </w:rPr>
        <w:tab/>
      </w:r>
      <w:r w:rsidRPr="00B04C59">
        <w:rPr>
          <w:rFonts w:ascii="Times New Roman" w:hAnsi="Times New Roman" w:cs="Times New Roman"/>
          <w:sz w:val="22"/>
          <w:szCs w:val="22"/>
        </w:rPr>
        <w:t>Here citations are treated as if they are received at the end of a finite number of equally sized time periods.  This ignores the pattern of citations received over the single period.</w:t>
      </w:r>
    </w:p>
  </w:footnote>
  <w:footnote w:id="12">
    <w:p w:rsidR="00965DE3" w:rsidRDefault="00965DE3" w:rsidP="00C51926">
      <w:pPr>
        <w:pStyle w:val="FootnoteText"/>
        <w:ind w:left="284" w:hanging="284"/>
        <w:jc w:val="both"/>
        <w:rPr>
          <w:rFonts w:ascii="Times New Roman" w:hAnsi="Times New Roman" w:cs="Times New Roman"/>
          <w:sz w:val="22"/>
          <w:szCs w:val="22"/>
        </w:rPr>
      </w:pPr>
      <w:r w:rsidRPr="00C51926">
        <w:rPr>
          <w:rStyle w:val="FootnoteReference"/>
          <w:rFonts w:ascii="Times New Roman" w:hAnsi="Times New Roman" w:cs="Times New Roman"/>
          <w:sz w:val="22"/>
          <w:szCs w:val="22"/>
        </w:rPr>
        <w:footnoteRef/>
      </w:r>
      <w:r w:rsidRPr="00C51926">
        <w:rPr>
          <w:rFonts w:ascii="Times New Roman" w:hAnsi="Times New Roman" w:cs="Times New Roman"/>
          <w:sz w:val="22"/>
          <w:szCs w:val="22"/>
        </w:rPr>
        <w:t xml:space="preserve"> </w:t>
      </w:r>
      <w:r w:rsidRPr="00C51926">
        <w:rPr>
          <w:rFonts w:ascii="Times New Roman" w:hAnsi="Times New Roman" w:cs="Times New Roman"/>
          <w:sz w:val="22"/>
          <w:szCs w:val="22"/>
        </w:rPr>
        <w:tab/>
        <w:t xml:space="preserve">In a broader context </w:t>
      </w:r>
      <w:proofErr w:type="spellStart"/>
      <w:r w:rsidRPr="00C51926">
        <w:rPr>
          <w:rFonts w:ascii="Times New Roman" w:hAnsi="Times New Roman" w:cs="Times New Roman"/>
          <w:sz w:val="22"/>
          <w:szCs w:val="22"/>
        </w:rPr>
        <w:t>Jin</w:t>
      </w:r>
      <w:proofErr w:type="spellEnd"/>
      <w:r w:rsidRPr="00C51926">
        <w:rPr>
          <w:rFonts w:ascii="Times New Roman" w:hAnsi="Times New Roman" w:cs="Times New Roman"/>
          <w:sz w:val="22"/>
          <w:szCs w:val="22"/>
        </w:rPr>
        <w:t xml:space="preserve">, Liang, Rousseau and </w:t>
      </w:r>
      <w:proofErr w:type="spellStart"/>
      <w:r w:rsidRPr="00C51926">
        <w:rPr>
          <w:rFonts w:ascii="Times New Roman" w:hAnsi="Times New Roman" w:cs="Times New Roman"/>
          <w:sz w:val="22"/>
          <w:szCs w:val="22"/>
        </w:rPr>
        <w:t>Egghe</w:t>
      </w:r>
      <w:proofErr w:type="spellEnd"/>
      <w:r w:rsidRPr="00C51926">
        <w:rPr>
          <w:rFonts w:ascii="Times New Roman" w:hAnsi="Times New Roman" w:cs="Times New Roman"/>
          <w:sz w:val="22"/>
          <w:szCs w:val="22"/>
        </w:rPr>
        <w:t xml:space="preserve"> (2007) and Holden, Rosenberg and Barker (2016) also suggest discounting by dividing by the age of the article, but not the time between the publication of the cited article and </w:t>
      </w:r>
      <w:proofErr w:type="gramStart"/>
      <w:r w:rsidRPr="00C51926">
        <w:rPr>
          <w:rFonts w:ascii="Times New Roman" w:hAnsi="Times New Roman" w:cs="Times New Roman"/>
          <w:sz w:val="22"/>
          <w:szCs w:val="22"/>
        </w:rPr>
        <w:t>the cite</w:t>
      </w:r>
      <w:proofErr w:type="gramEnd"/>
      <w:r w:rsidRPr="00C51926">
        <w:rPr>
          <w:rFonts w:ascii="Times New Roman" w:hAnsi="Times New Roman" w:cs="Times New Roman"/>
          <w:sz w:val="22"/>
          <w:szCs w:val="22"/>
        </w:rPr>
        <w:t xml:space="preserve">.  </w:t>
      </w:r>
      <w:proofErr w:type="spellStart"/>
      <w:r w:rsidRPr="00C51926">
        <w:rPr>
          <w:rFonts w:ascii="Times New Roman" w:hAnsi="Times New Roman" w:cs="Times New Roman"/>
          <w:sz w:val="22"/>
          <w:szCs w:val="22"/>
        </w:rPr>
        <w:t>Järvelin</w:t>
      </w:r>
      <w:proofErr w:type="spellEnd"/>
      <w:r w:rsidRPr="00C51926">
        <w:rPr>
          <w:rFonts w:ascii="Times New Roman" w:hAnsi="Times New Roman" w:cs="Times New Roman"/>
          <w:sz w:val="22"/>
          <w:szCs w:val="22"/>
        </w:rPr>
        <w:t xml:space="preserve"> and </w:t>
      </w:r>
      <w:proofErr w:type="spellStart"/>
      <w:r w:rsidRPr="00C51926">
        <w:rPr>
          <w:rFonts w:ascii="Times New Roman" w:hAnsi="Times New Roman" w:cs="Times New Roman"/>
          <w:sz w:val="22"/>
          <w:szCs w:val="22"/>
        </w:rPr>
        <w:t>Persson</w:t>
      </w:r>
      <w:proofErr w:type="spellEnd"/>
      <w:r w:rsidRPr="00C51926">
        <w:rPr>
          <w:rFonts w:ascii="Times New Roman" w:hAnsi="Times New Roman" w:cs="Times New Roman"/>
          <w:sz w:val="22"/>
          <w:szCs w:val="22"/>
        </w:rPr>
        <w:t xml:space="preserve"> (2008) also consider discounting based on the age of the cite using a logarithmic function. </w:t>
      </w:r>
    </w:p>
    <w:p w:rsidR="00965DE3" w:rsidRPr="00B04C59" w:rsidRDefault="00965DE3" w:rsidP="00C51926">
      <w:pPr>
        <w:pStyle w:val="FootnoteText"/>
        <w:ind w:left="284" w:hanging="284"/>
        <w:jc w:val="both"/>
        <w:rPr>
          <w:rFonts w:ascii="Times New Roman" w:hAnsi="Times New Roman" w:cs="Times New Roman"/>
          <w:sz w:val="10"/>
          <w:szCs w:val="10"/>
        </w:rPr>
      </w:pPr>
    </w:p>
  </w:footnote>
  <w:footnote w:id="13">
    <w:p w:rsidR="00965DE3" w:rsidRDefault="00965DE3" w:rsidP="00C51926">
      <w:pPr>
        <w:pStyle w:val="FootnoteText"/>
        <w:ind w:left="284" w:hanging="284"/>
        <w:jc w:val="both"/>
        <w:rPr>
          <w:rFonts w:ascii="Times New Roman" w:hAnsi="Times New Roman" w:cs="Times New Roman"/>
          <w:sz w:val="22"/>
          <w:szCs w:val="22"/>
        </w:rPr>
      </w:pPr>
      <w:r w:rsidRPr="00C51926">
        <w:rPr>
          <w:rStyle w:val="FootnoteReference"/>
          <w:rFonts w:ascii="Times New Roman" w:hAnsi="Times New Roman" w:cs="Times New Roman"/>
          <w:sz w:val="22"/>
          <w:szCs w:val="22"/>
        </w:rPr>
        <w:footnoteRef/>
      </w:r>
      <w:r w:rsidRPr="00C51926">
        <w:rPr>
          <w:rFonts w:ascii="Times New Roman" w:hAnsi="Times New Roman" w:cs="Times New Roman"/>
          <w:sz w:val="22"/>
          <w:szCs w:val="22"/>
        </w:rPr>
        <w:t xml:space="preserve"> </w:t>
      </w:r>
      <w:r w:rsidRPr="00C51926">
        <w:rPr>
          <w:rFonts w:ascii="Times New Roman" w:hAnsi="Times New Roman" w:cs="Times New Roman"/>
          <w:sz w:val="22"/>
          <w:szCs w:val="22"/>
        </w:rPr>
        <w:tab/>
        <w:t xml:space="preserve">See </w:t>
      </w:r>
      <w:hyperlink r:id="rId1" w:history="1">
        <w:r w:rsidRPr="00C25797">
          <w:rPr>
            <w:rStyle w:val="Hyperlink"/>
            <w:rFonts w:ascii="Times New Roman" w:hAnsi="Times New Roman" w:cs="Times New Roman"/>
            <w:color w:val="auto"/>
            <w:sz w:val="22"/>
            <w:szCs w:val="22"/>
          </w:rPr>
          <w:t>https://ideas.repec.org/top/top.series.discount.html</w:t>
        </w:r>
      </w:hyperlink>
      <w:r w:rsidRPr="00C51926">
        <w:rPr>
          <w:rFonts w:ascii="Times New Roman" w:hAnsi="Times New Roman" w:cs="Times New Roman"/>
          <w:sz w:val="22"/>
          <w:szCs w:val="22"/>
        </w:rPr>
        <w:t xml:space="preserve"> or Zimmermann (2013).</w:t>
      </w:r>
    </w:p>
    <w:p w:rsidR="00965DE3" w:rsidRPr="00C51926" w:rsidRDefault="00965DE3" w:rsidP="00C51926">
      <w:pPr>
        <w:pStyle w:val="FootnoteText"/>
        <w:ind w:left="284" w:hanging="284"/>
        <w:jc w:val="both"/>
        <w:rPr>
          <w:rFonts w:ascii="Times New Roman" w:hAnsi="Times New Roman" w:cs="Times New Roman"/>
          <w:sz w:val="22"/>
          <w:szCs w:val="22"/>
        </w:rPr>
      </w:pPr>
    </w:p>
  </w:footnote>
  <w:footnote w:id="14">
    <w:p w:rsidR="00965DE3" w:rsidRDefault="00965DE3" w:rsidP="00C51926">
      <w:pPr>
        <w:pStyle w:val="FootnoteText"/>
        <w:ind w:left="284" w:hanging="284"/>
        <w:jc w:val="both"/>
        <w:rPr>
          <w:rFonts w:ascii="Times New Roman" w:hAnsi="Times New Roman" w:cs="Times New Roman"/>
          <w:sz w:val="22"/>
          <w:szCs w:val="22"/>
        </w:rPr>
      </w:pPr>
      <w:r w:rsidRPr="00C51926">
        <w:rPr>
          <w:rStyle w:val="FootnoteReference"/>
          <w:rFonts w:ascii="Times New Roman" w:hAnsi="Times New Roman" w:cs="Times New Roman"/>
          <w:sz w:val="22"/>
          <w:szCs w:val="22"/>
        </w:rPr>
        <w:footnoteRef/>
      </w:r>
      <w:r w:rsidRPr="00C51926">
        <w:rPr>
          <w:rFonts w:ascii="Times New Roman" w:hAnsi="Times New Roman" w:cs="Times New Roman"/>
          <w:sz w:val="22"/>
          <w:szCs w:val="22"/>
        </w:rPr>
        <w:t xml:space="preserve"> </w:t>
      </w:r>
      <w:r w:rsidRPr="00C51926">
        <w:rPr>
          <w:rFonts w:ascii="Times New Roman" w:hAnsi="Times New Roman" w:cs="Times New Roman"/>
          <w:sz w:val="22"/>
          <w:szCs w:val="22"/>
        </w:rPr>
        <w:tab/>
        <w:t>This form of discounting is less severe in comparison to exponential discounting as the paper age becomes higher.</w:t>
      </w:r>
    </w:p>
    <w:p w:rsidR="00965DE3" w:rsidRPr="00B04C59" w:rsidRDefault="00965DE3" w:rsidP="00C51926">
      <w:pPr>
        <w:pStyle w:val="FootnoteText"/>
        <w:ind w:left="284" w:hanging="284"/>
        <w:jc w:val="both"/>
        <w:rPr>
          <w:rFonts w:ascii="Times New Roman" w:hAnsi="Times New Roman" w:cs="Times New Roman"/>
          <w:sz w:val="10"/>
          <w:szCs w:val="10"/>
        </w:rPr>
      </w:pPr>
    </w:p>
  </w:footnote>
  <w:footnote w:id="15">
    <w:p w:rsidR="00965DE3" w:rsidRPr="00C51926" w:rsidRDefault="00965DE3" w:rsidP="00C51926">
      <w:pPr>
        <w:pStyle w:val="FootnoteText"/>
        <w:ind w:left="284" w:hanging="284"/>
        <w:jc w:val="both"/>
        <w:rPr>
          <w:rFonts w:ascii="Times New Roman" w:hAnsi="Times New Roman" w:cs="Times New Roman"/>
          <w:sz w:val="22"/>
          <w:szCs w:val="22"/>
        </w:rPr>
      </w:pPr>
      <w:r w:rsidRPr="00C51926">
        <w:rPr>
          <w:rStyle w:val="FootnoteReference"/>
          <w:rFonts w:ascii="Times New Roman" w:hAnsi="Times New Roman" w:cs="Times New Roman"/>
          <w:sz w:val="22"/>
          <w:szCs w:val="22"/>
        </w:rPr>
        <w:footnoteRef/>
      </w:r>
      <w:r w:rsidRPr="00C51926">
        <w:rPr>
          <w:rFonts w:ascii="Times New Roman" w:hAnsi="Times New Roman" w:cs="Times New Roman"/>
          <w:sz w:val="22"/>
          <w:szCs w:val="22"/>
        </w:rPr>
        <w:t xml:space="preserve"> </w:t>
      </w:r>
      <w:r w:rsidRPr="00C51926">
        <w:rPr>
          <w:rFonts w:ascii="Times New Roman" w:hAnsi="Times New Roman" w:cs="Times New Roman"/>
          <w:sz w:val="22"/>
          <w:szCs w:val="22"/>
        </w:rPr>
        <w:tab/>
        <w:t>See for example Kreps (1990), pp</w:t>
      </w:r>
      <w:r>
        <w:rPr>
          <w:rFonts w:ascii="Times New Roman" w:hAnsi="Times New Roman" w:cs="Times New Roman"/>
          <w:sz w:val="22"/>
          <w:szCs w:val="22"/>
        </w:rPr>
        <w:t>.</w:t>
      </w:r>
      <w:r w:rsidRPr="00C51926">
        <w:rPr>
          <w:rFonts w:ascii="Times New Roman" w:hAnsi="Times New Roman" w:cs="Times New Roman"/>
          <w:sz w:val="22"/>
          <w:szCs w:val="22"/>
        </w:rPr>
        <w:t>84-85.</w:t>
      </w:r>
    </w:p>
  </w:footnote>
  <w:footnote w:id="16">
    <w:p w:rsidR="00965DE3" w:rsidRPr="00C51926" w:rsidRDefault="00965DE3" w:rsidP="00C51926">
      <w:pPr>
        <w:pStyle w:val="FootnoteText"/>
        <w:ind w:left="284" w:hanging="284"/>
        <w:jc w:val="both"/>
        <w:rPr>
          <w:rFonts w:ascii="Times New Roman" w:hAnsi="Times New Roman" w:cs="Times New Roman"/>
          <w:sz w:val="22"/>
          <w:szCs w:val="22"/>
        </w:rPr>
      </w:pPr>
      <w:r w:rsidRPr="00C51926">
        <w:rPr>
          <w:rStyle w:val="FootnoteReference"/>
          <w:rFonts w:ascii="Times New Roman" w:hAnsi="Times New Roman" w:cs="Times New Roman"/>
          <w:sz w:val="22"/>
          <w:szCs w:val="22"/>
        </w:rPr>
        <w:footnoteRef/>
      </w:r>
      <w:r w:rsidRPr="00C51926">
        <w:rPr>
          <w:rFonts w:ascii="Times New Roman" w:hAnsi="Times New Roman" w:cs="Times New Roman"/>
          <w:sz w:val="22"/>
          <w:szCs w:val="22"/>
        </w:rPr>
        <w:t xml:space="preserve"> </w:t>
      </w:r>
      <w:r>
        <w:rPr>
          <w:rFonts w:ascii="Times New Roman" w:hAnsi="Times New Roman" w:cs="Times New Roman"/>
          <w:sz w:val="22"/>
          <w:szCs w:val="22"/>
        </w:rPr>
        <w:tab/>
      </w:r>
      <w:r w:rsidRPr="00C51926">
        <w:rPr>
          <w:rFonts w:ascii="Times New Roman" w:hAnsi="Times New Roman" w:cs="Times New Roman"/>
          <w:sz w:val="22"/>
          <w:szCs w:val="22"/>
        </w:rPr>
        <w:t>The increase in the number of JCR listed economics journals over the 10 year period would have also increased citations over this period.</w:t>
      </w:r>
    </w:p>
  </w:footnote>
  <w:footnote w:id="17">
    <w:p w:rsidR="00965DE3" w:rsidRDefault="00965DE3" w:rsidP="003E1D1D">
      <w:pPr>
        <w:pStyle w:val="FootnoteText"/>
        <w:ind w:left="284" w:hanging="284"/>
        <w:rPr>
          <w:rFonts w:ascii="Times New Roman" w:hAnsi="Times New Roman" w:cs="Times New Roman"/>
          <w:sz w:val="22"/>
          <w:szCs w:val="22"/>
        </w:rPr>
      </w:pPr>
      <w:r w:rsidRPr="002B63AC">
        <w:rPr>
          <w:rStyle w:val="FootnoteReference"/>
          <w:rFonts w:ascii="Times New Roman" w:hAnsi="Times New Roman" w:cs="Times New Roman"/>
          <w:sz w:val="22"/>
          <w:szCs w:val="22"/>
        </w:rPr>
        <w:footnoteRef/>
      </w:r>
      <w:r w:rsidRPr="002B63AC">
        <w:rPr>
          <w:rFonts w:ascii="Times New Roman" w:hAnsi="Times New Roman" w:cs="Times New Roman"/>
          <w:sz w:val="22"/>
          <w:szCs w:val="22"/>
        </w:rPr>
        <w:t xml:space="preserve"> </w:t>
      </w:r>
      <w:r>
        <w:rPr>
          <w:rFonts w:ascii="Times New Roman" w:hAnsi="Times New Roman" w:cs="Times New Roman"/>
          <w:sz w:val="22"/>
          <w:szCs w:val="22"/>
        </w:rPr>
        <w:tab/>
      </w:r>
      <w:r w:rsidRPr="002B63AC">
        <w:rPr>
          <w:rFonts w:ascii="Times New Roman" w:hAnsi="Times New Roman" w:cs="Times New Roman"/>
          <w:sz w:val="22"/>
          <w:szCs w:val="22"/>
        </w:rPr>
        <w:t>See</w:t>
      </w:r>
      <w:r w:rsidR="00976756">
        <w:rPr>
          <w:rFonts w:ascii="Times New Roman" w:hAnsi="Times New Roman" w:cs="Times New Roman"/>
          <w:sz w:val="22"/>
          <w:szCs w:val="22"/>
        </w:rPr>
        <w:t>,</w:t>
      </w:r>
      <w:r w:rsidRPr="002B63AC">
        <w:rPr>
          <w:rFonts w:ascii="Times New Roman" w:hAnsi="Times New Roman" w:cs="Times New Roman"/>
          <w:sz w:val="22"/>
          <w:szCs w:val="22"/>
        </w:rPr>
        <w:t xml:space="preserve"> for example</w:t>
      </w:r>
      <w:r w:rsidR="00976756">
        <w:rPr>
          <w:rFonts w:ascii="Times New Roman" w:hAnsi="Times New Roman" w:cs="Times New Roman"/>
          <w:sz w:val="22"/>
          <w:szCs w:val="22"/>
        </w:rPr>
        <w:t>,</w:t>
      </w:r>
      <w:r w:rsidRPr="002B63AC">
        <w:rPr>
          <w:rFonts w:ascii="Times New Roman" w:hAnsi="Times New Roman" w:cs="Times New Roman"/>
          <w:sz w:val="22"/>
          <w:szCs w:val="22"/>
        </w:rPr>
        <w:t xml:space="preserve"> </w:t>
      </w:r>
      <w:proofErr w:type="spellStart"/>
      <w:r w:rsidRPr="002B63AC">
        <w:rPr>
          <w:rFonts w:ascii="Times New Roman" w:hAnsi="Times New Roman" w:cs="Times New Roman"/>
          <w:sz w:val="22"/>
          <w:szCs w:val="22"/>
        </w:rPr>
        <w:t>Nederhof</w:t>
      </w:r>
      <w:proofErr w:type="spellEnd"/>
      <w:r w:rsidRPr="002B63AC">
        <w:rPr>
          <w:rFonts w:ascii="Times New Roman" w:hAnsi="Times New Roman" w:cs="Times New Roman"/>
          <w:sz w:val="22"/>
          <w:szCs w:val="22"/>
        </w:rPr>
        <w:t xml:space="preserve"> (2006), Evidence (2007), Levitt and </w:t>
      </w:r>
      <w:proofErr w:type="spellStart"/>
      <w:r w:rsidRPr="002B63AC">
        <w:rPr>
          <w:rFonts w:ascii="Times New Roman" w:hAnsi="Times New Roman" w:cs="Times New Roman"/>
          <w:sz w:val="22"/>
          <w:szCs w:val="22"/>
        </w:rPr>
        <w:t>Thelwall</w:t>
      </w:r>
      <w:proofErr w:type="spellEnd"/>
      <w:r w:rsidRPr="002B63AC">
        <w:rPr>
          <w:rFonts w:ascii="Times New Roman" w:hAnsi="Times New Roman" w:cs="Times New Roman"/>
          <w:sz w:val="22"/>
          <w:szCs w:val="22"/>
        </w:rPr>
        <w:t xml:space="preserve"> (2008) and THE (2011).</w:t>
      </w:r>
    </w:p>
    <w:p w:rsidR="00965DE3" w:rsidRPr="008825C0" w:rsidRDefault="00965DE3" w:rsidP="003E1D1D">
      <w:pPr>
        <w:pStyle w:val="FootnoteText"/>
        <w:ind w:left="284" w:hanging="284"/>
        <w:rPr>
          <w:rFonts w:ascii="Times New Roman" w:hAnsi="Times New Roman" w:cs="Times New Roman"/>
          <w:sz w:val="10"/>
          <w:szCs w:val="10"/>
        </w:rPr>
      </w:pPr>
    </w:p>
  </w:footnote>
  <w:footnote w:id="18">
    <w:p w:rsidR="00965DE3" w:rsidRPr="002B63AC" w:rsidRDefault="00965DE3" w:rsidP="003E1D1D">
      <w:pPr>
        <w:pStyle w:val="FootnoteText"/>
        <w:ind w:left="284" w:hanging="284"/>
        <w:rPr>
          <w:rFonts w:ascii="Times New Roman" w:hAnsi="Times New Roman" w:cs="Times New Roman"/>
          <w:sz w:val="22"/>
          <w:szCs w:val="22"/>
        </w:rPr>
      </w:pPr>
      <w:r w:rsidRPr="002B63AC">
        <w:rPr>
          <w:rStyle w:val="FootnoteReference"/>
          <w:rFonts w:ascii="Times New Roman" w:hAnsi="Times New Roman" w:cs="Times New Roman"/>
          <w:sz w:val="22"/>
          <w:szCs w:val="22"/>
        </w:rPr>
        <w:footnoteRef/>
      </w:r>
      <w:r w:rsidRPr="002B63AC">
        <w:rPr>
          <w:rFonts w:ascii="Times New Roman" w:hAnsi="Times New Roman" w:cs="Times New Roman"/>
          <w:sz w:val="22"/>
          <w:szCs w:val="22"/>
        </w:rPr>
        <w:t xml:space="preserve"> </w:t>
      </w:r>
      <w:r>
        <w:rPr>
          <w:rFonts w:ascii="Times New Roman" w:hAnsi="Times New Roman" w:cs="Times New Roman"/>
          <w:sz w:val="22"/>
          <w:szCs w:val="22"/>
        </w:rPr>
        <w:tab/>
      </w:r>
      <w:r w:rsidRPr="002B63AC">
        <w:rPr>
          <w:rFonts w:ascii="Times New Roman" w:hAnsi="Times New Roman" w:cs="Times New Roman"/>
          <w:sz w:val="22"/>
          <w:szCs w:val="22"/>
        </w:rPr>
        <w:t>Comparisons involving further journals are available in Anderson and Tressler (2016).</w:t>
      </w:r>
    </w:p>
  </w:footnote>
  <w:footnote w:id="19">
    <w:p w:rsidR="00965DE3" w:rsidRDefault="00965DE3" w:rsidP="003E1D1D">
      <w:pPr>
        <w:pStyle w:val="FootnoteText"/>
        <w:ind w:left="284" w:hanging="284"/>
        <w:jc w:val="both"/>
        <w:rPr>
          <w:rFonts w:ascii="Times New Roman" w:hAnsi="Times New Roman" w:cs="Times New Roman"/>
          <w:sz w:val="22"/>
          <w:szCs w:val="22"/>
        </w:rPr>
      </w:pPr>
      <w:r w:rsidRPr="002B63AC">
        <w:rPr>
          <w:rStyle w:val="FootnoteReference"/>
          <w:rFonts w:ascii="Times New Roman" w:hAnsi="Times New Roman" w:cs="Times New Roman"/>
          <w:sz w:val="22"/>
          <w:szCs w:val="22"/>
        </w:rPr>
        <w:footnoteRef/>
      </w:r>
      <w:r w:rsidRPr="002B63AC">
        <w:rPr>
          <w:rFonts w:ascii="Times New Roman" w:hAnsi="Times New Roman" w:cs="Times New Roman"/>
          <w:sz w:val="22"/>
          <w:szCs w:val="22"/>
        </w:rPr>
        <w:t xml:space="preserve"> </w:t>
      </w:r>
      <w:r>
        <w:rPr>
          <w:rFonts w:ascii="Times New Roman" w:hAnsi="Times New Roman" w:cs="Times New Roman"/>
          <w:sz w:val="22"/>
          <w:szCs w:val="22"/>
        </w:rPr>
        <w:tab/>
      </w:r>
      <w:r w:rsidRPr="002B63AC">
        <w:rPr>
          <w:rFonts w:ascii="Times New Roman" w:hAnsi="Times New Roman" w:cs="Times New Roman"/>
          <w:sz w:val="22"/>
          <w:szCs w:val="22"/>
        </w:rPr>
        <w:t xml:space="preserve">Cites are from </w:t>
      </w:r>
      <w:proofErr w:type="spellStart"/>
      <w:r w:rsidRPr="002B63AC">
        <w:rPr>
          <w:rFonts w:ascii="Times New Roman" w:hAnsi="Times New Roman" w:cs="Times New Roman"/>
          <w:sz w:val="22"/>
          <w:szCs w:val="22"/>
        </w:rPr>
        <w:t>WoS</w:t>
      </w:r>
      <w:proofErr w:type="spellEnd"/>
      <w:r w:rsidRPr="002B63AC">
        <w:rPr>
          <w:rFonts w:ascii="Times New Roman" w:hAnsi="Times New Roman" w:cs="Times New Roman"/>
          <w:sz w:val="22"/>
          <w:szCs w:val="22"/>
        </w:rPr>
        <w:t xml:space="preserve"> journals in economics using a definition of economics based on journals listed as economics journals in the Journal Citation Reports.   The seven economists are those with the highest number of share-adjusted cites to articles published in 2000 and 2001 and collected over a 10 year- period commencing in the y</w:t>
      </w:r>
      <w:r w:rsidR="00C25797">
        <w:rPr>
          <w:rFonts w:ascii="Times New Roman" w:hAnsi="Times New Roman" w:cs="Times New Roman"/>
          <w:sz w:val="22"/>
          <w:szCs w:val="22"/>
        </w:rPr>
        <w:t>ear of publication.   Note that</w:t>
      </w:r>
      <w:r w:rsidRPr="002B63AC">
        <w:rPr>
          <w:rFonts w:ascii="Times New Roman" w:hAnsi="Times New Roman" w:cs="Times New Roman"/>
          <w:sz w:val="22"/>
          <w:szCs w:val="22"/>
        </w:rPr>
        <w:t xml:space="preserve"> (a) the pool from which our seven economists were selected consisted of all full-time economists employed in New Zealand university-based economics departments on the 15</w:t>
      </w:r>
      <w:r w:rsidRPr="002B63AC">
        <w:rPr>
          <w:rFonts w:ascii="Times New Roman" w:hAnsi="Times New Roman" w:cs="Times New Roman"/>
          <w:sz w:val="22"/>
          <w:szCs w:val="22"/>
          <w:vertAlign w:val="superscript"/>
        </w:rPr>
        <w:t>th</w:t>
      </w:r>
      <w:r w:rsidRPr="002B63AC">
        <w:rPr>
          <w:rFonts w:ascii="Times New Roman" w:hAnsi="Times New Roman" w:cs="Times New Roman"/>
          <w:sz w:val="22"/>
          <w:szCs w:val="22"/>
        </w:rPr>
        <w:t xml:space="preserve"> of April 2007 and/or the 15</w:t>
      </w:r>
      <w:r w:rsidRPr="002B63AC">
        <w:rPr>
          <w:rFonts w:ascii="Times New Roman" w:hAnsi="Times New Roman" w:cs="Times New Roman"/>
          <w:sz w:val="22"/>
          <w:szCs w:val="22"/>
          <w:vertAlign w:val="superscript"/>
        </w:rPr>
        <w:t>th</w:t>
      </w:r>
      <w:r w:rsidR="00C25797">
        <w:rPr>
          <w:rFonts w:ascii="Times New Roman" w:hAnsi="Times New Roman" w:cs="Times New Roman"/>
          <w:sz w:val="22"/>
          <w:szCs w:val="22"/>
        </w:rPr>
        <w:t xml:space="preserve"> of April 2009</w:t>
      </w:r>
      <w:r w:rsidRPr="002B63AC">
        <w:rPr>
          <w:rFonts w:ascii="Times New Roman" w:hAnsi="Times New Roman" w:cs="Times New Roman"/>
          <w:sz w:val="22"/>
          <w:szCs w:val="22"/>
        </w:rPr>
        <w:t xml:space="preserve"> and </w:t>
      </w:r>
      <w:r w:rsidR="00C25797">
        <w:rPr>
          <w:rFonts w:ascii="Times New Roman" w:hAnsi="Times New Roman" w:cs="Times New Roman"/>
          <w:sz w:val="22"/>
          <w:szCs w:val="22"/>
        </w:rPr>
        <w:t xml:space="preserve">that </w:t>
      </w:r>
      <w:r w:rsidRPr="002B63AC">
        <w:rPr>
          <w:rFonts w:ascii="Times New Roman" w:hAnsi="Times New Roman" w:cs="Times New Roman"/>
          <w:sz w:val="22"/>
          <w:szCs w:val="22"/>
        </w:rPr>
        <w:t>(b) we have adopted the 1/</w:t>
      </w:r>
      <w:r w:rsidRPr="00C25797">
        <w:rPr>
          <w:rFonts w:ascii="Times New Roman" w:hAnsi="Times New Roman" w:cs="Times New Roman"/>
          <w:i/>
          <w:sz w:val="22"/>
          <w:szCs w:val="22"/>
        </w:rPr>
        <w:t>n</w:t>
      </w:r>
      <w:r w:rsidRPr="002B63AC">
        <w:rPr>
          <w:rFonts w:ascii="Times New Roman" w:hAnsi="Times New Roman" w:cs="Times New Roman"/>
          <w:sz w:val="22"/>
          <w:szCs w:val="22"/>
        </w:rPr>
        <w:t xml:space="preserve"> rule to allocate cites between authors of multi-authored papers, where n equals the number of authors on a paper. </w:t>
      </w:r>
    </w:p>
    <w:p w:rsidR="00965DE3" w:rsidRPr="00B04C59" w:rsidRDefault="00965DE3" w:rsidP="003E1D1D">
      <w:pPr>
        <w:pStyle w:val="FootnoteText"/>
        <w:ind w:left="284" w:hanging="284"/>
        <w:jc w:val="both"/>
        <w:rPr>
          <w:rFonts w:ascii="Times New Roman" w:hAnsi="Times New Roman" w:cs="Times New Roman"/>
          <w:sz w:val="10"/>
          <w:szCs w:val="10"/>
        </w:rPr>
      </w:pPr>
    </w:p>
  </w:footnote>
  <w:footnote w:id="20">
    <w:p w:rsidR="00965DE3" w:rsidRDefault="00965DE3" w:rsidP="00B04C59">
      <w:pPr>
        <w:pStyle w:val="FootnoteText"/>
        <w:ind w:left="284" w:hanging="284"/>
        <w:rPr>
          <w:rFonts w:ascii="Times New Roman" w:hAnsi="Times New Roman" w:cs="Times New Roman"/>
          <w:sz w:val="22"/>
          <w:szCs w:val="22"/>
        </w:rPr>
      </w:pPr>
      <w:r w:rsidRPr="00BC6C24">
        <w:rPr>
          <w:rStyle w:val="FootnoteReference"/>
          <w:rFonts w:ascii="Times New Roman" w:hAnsi="Times New Roman" w:cs="Times New Roman"/>
          <w:sz w:val="22"/>
          <w:szCs w:val="22"/>
        </w:rPr>
        <w:footnoteRef/>
      </w:r>
      <w:r w:rsidRPr="00BC6C24">
        <w:rPr>
          <w:rFonts w:ascii="Times New Roman" w:hAnsi="Times New Roman" w:cs="Times New Roman"/>
          <w:sz w:val="22"/>
          <w:szCs w:val="22"/>
        </w:rPr>
        <w:t xml:space="preserve"> </w:t>
      </w:r>
      <w:r>
        <w:rPr>
          <w:rFonts w:ascii="Times New Roman" w:hAnsi="Times New Roman" w:cs="Times New Roman"/>
          <w:sz w:val="22"/>
          <w:szCs w:val="22"/>
        </w:rPr>
        <w:tab/>
      </w:r>
      <w:r w:rsidRPr="00BC6C24">
        <w:rPr>
          <w:rFonts w:ascii="Times New Roman" w:hAnsi="Times New Roman" w:cs="Times New Roman"/>
          <w:sz w:val="22"/>
          <w:szCs w:val="22"/>
        </w:rPr>
        <w:t>There are some changes in discount rates for discount rates over 40%.</w:t>
      </w:r>
    </w:p>
    <w:p w:rsidR="00965DE3" w:rsidRPr="0047444C" w:rsidRDefault="00965DE3" w:rsidP="00B04C59">
      <w:pPr>
        <w:pStyle w:val="FootnoteText"/>
        <w:ind w:left="284" w:hanging="284"/>
        <w:rPr>
          <w:rFonts w:ascii="Times New Roman" w:hAnsi="Times New Roman" w:cs="Times New Roman"/>
          <w:sz w:val="10"/>
          <w:szCs w:val="10"/>
        </w:rPr>
      </w:pPr>
    </w:p>
  </w:footnote>
  <w:footnote w:id="21">
    <w:p w:rsidR="00965DE3" w:rsidRPr="00BC6C24" w:rsidRDefault="00965DE3" w:rsidP="00BC6C24">
      <w:pPr>
        <w:pStyle w:val="FootnoteText"/>
        <w:ind w:left="284" w:hanging="284"/>
        <w:rPr>
          <w:rFonts w:ascii="Times New Roman" w:hAnsi="Times New Roman" w:cs="Times New Roman"/>
          <w:sz w:val="22"/>
          <w:szCs w:val="22"/>
        </w:rPr>
      </w:pPr>
      <w:r w:rsidRPr="00BC6C24">
        <w:rPr>
          <w:rStyle w:val="FootnoteReference"/>
          <w:rFonts w:ascii="Times New Roman" w:hAnsi="Times New Roman" w:cs="Times New Roman"/>
          <w:sz w:val="22"/>
          <w:szCs w:val="22"/>
        </w:rPr>
        <w:footnoteRef/>
      </w:r>
      <w:r w:rsidRPr="00BC6C24">
        <w:rPr>
          <w:rFonts w:ascii="Times New Roman" w:hAnsi="Times New Roman" w:cs="Times New Roman"/>
          <w:sz w:val="22"/>
          <w:szCs w:val="22"/>
        </w:rPr>
        <w:t xml:space="preserve"> </w:t>
      </w:r>
      <w:r>
        <w:rPr>
          <w:rFonts w:ascii="Times New Roman" w:hAnsi="Times New Roman" w:cs="Times New Roman"/>
          <w:sz w:val="22"/>
          <w:szCs w:val="22"/>
        </w:rPr>
        <w:tab/>
      </w:r>
      <w:r w:rsidRPr="00BC6C24">
        <w:rPr>
          <w:rFonts w:ascii="Times New Roman" w:hAnsi="Times New Roman" w:cs="Times New Roman"/>
          <w:sz w:val="22"/>
          <w:szCs w:val="22"/>
        </w:rPr>
        <w:t>These discount rates are not high compared with the implicit discount rates used by RePEc.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966D3"/>
    <w:multiLevelType w:val="hybridMultilevel"/>
    <w:tmpl w:val="2132D45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64694E40"/>
    <w:multiLevelType w:val="hybridMultilevel"/>
    <w:tmpl w:val="0A105ED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B7237ED"/>
    <w:multiLevelType w:val="hybridMultilevel"/>
    <w:tmpl w:val="81C6F9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663"/>
    <w:rsid w:val="00001F4F"/>
    <w:rsid w:val="00026806"/>
    <w:rsid w:val="000303BF"/>
    <w:rsid w:val="0003373E"/>
    <w:rsid w:val="000366D4"/>
    <w:rsid w:val="00063CB1"/>
    <w:rsid w:val="00067D42"/>
    <w:rsid w:val="00093F2A"/>
    <w:rsid w:val="00096EBA"/>
    <w:rsid w:val="000B4EA1"/>
    <w:rsid w:val="00120149"/>
    <w:rsid w:val="00142AE1"/>
    <w:rsid w:val="001655AB"/>
    <w:rsid w:val="001723E9"/>
    <w:rsid w:val="001941B2"/>
    <w:rsid w:val="001A101E"/>
    <w:rsid w:val="001A1602"/>
    <w:rsid w:val="001A2589"/>
    <w:rsid w:val="001A6FB6"/>
    <w:rsid w:val="001B1284"/>
    <w:rsid w:val="001B19A2"/>
    <w:rsid w:val="001B4FD2"/>
    <w:rsid w:val="001B7FDC"/>
    <w:rsid w:val="001C3EBF"/>
    <w:rsid w:val="001C3F84"/>
    <w:rsid w:val="001C655D"/>
    <w:rsid w:val="001D24D0"/>
    <w:rsid w:val="001E11E8"/>
    <w:rsid w:val="001E46AD"/>
    <w:rsid w:val="001E6967"/>
    <w:rsid w:val="001E6CAD"/>
    <w:rsid w:val="001E6DF3"/>
    <w:rsid w:val="001F3B6C"/>
    <w:rsid w:val="001F6FF4"/>
    <w:rsid w:val="00227678"/>
    <w:rsid w:val="00233F32"/>
    <w:rsid w:val="00254BEF"/>
    <w:rsid w:val="002814B9"/>
    <w:rsid w:val="0029371C"/>
    <w:rsid w:val="002977F2"/>
    <w:rsid w:val="002B13E6"/>
    <w:rsid w:val="002B3EE9"/>
    <w:rsid w:val="002B63AC"/>
    <w:rsid w:val="002C45E5"/>
    <w:rsid w:val="002C576E"/>
    <w:rsid w:val="002D1E55"/>
    <w:rsid w:val="002D2E19"/>
    <w:rsid w:val="002D65A9"/>
    <w:rsid w:val="00313151"/>
    <w:rsid w:val="00317C09"/>
    <w:rsid w:val="00320FBD"/>
    <w:rsid w:val="003226B7"/>
    <w:rsid w:val="003335DE"/>
    <w:rsid w:val="0033453A"/>
    <w:rsid w:val="00337724"/>
    <w:rsid w:val="003573FE"/>
    <w:rsid w:val="00376334"/>
    <w:rsid w:val="00376C61"/>
    <w:rsid w:val="00384F04"/>
    <w:rsid w:val="003A30F5"/>
    <w:rsid w:val="003A4A28"/>
    <w:rsid w:val="003B131C"/>
    <w:rsid w:val="003B4A99"/>
    <w:rsid w:val="003B64EB"/>
    <w:rsid w:val="003D6175"/>
    <w:rsid w:val="003E0940"/>
    <w:rsid w:val="003E1D1D"/>
    <w:rsid w:val="003F024D"/>
    <w:rsid w:val="00402F00"/>
    <w:rsid w:val="0040457C"/>
    <w:rsid w:val="00405E11"/>
    <w:rsid w:val="00405FC0"/>
    <w:rsid w:val="00407BC6"/>
    <w:rsid w:val="00410433"/>
    <w:rsid w:val="0041191B"/>
    <w:rsid w:val="00415511"/>
    <w:rsid w:val="0041590C"/>
    <w:rsid w:val="00416A45"/>
    <w:rsid w:val="004220B1"/>
    <w:rsid w:val="00422B6A"/>
    <w:rsid w:val="00427CE6"/>
    <w:rsid w:val="00430205"/>
    <w:rsid w:val="00433D05"/>
    <w:rsid w:val="00441B11"/>
    <w:rsid w:val="00443946"/>
    <w:rsid w:val="00444FF0"/>
    <w:rsid w:val="00445FE4"/>
    <w:rsid w:val="00452D6D"/>
    <w:rsid w:val="004737F6"/>
    <w:rsid w:val="0047444C"/>
    <w:rsid w:val="0047662F"/>
    <w:rsid w:val="00480B9B"/>
    <w:rsid w:val="00487260"/>
    <w:rsid w:val="004900B8"/>
    <w:rsid w:val="00495529"/>
    <w:rsid w:val="0049597F"/>
    <w:rsid w:val="004A1BF1"/>
    <w:rsid w:val="004A1D92"/>
    <w:rsid w:val="004A2796"/>
    <w:rsid w:val="004A5C1E"/>
    <w:rsid w:val="004B1F48"/>
    <w:rsid w:val="004B285C"/>
    <w:rsid w:val="004C2DA7"/>
    <w:rsid w:val="004D619E"/>
    <w:rsid w:val="004E089B"/>
    <w:rsid w:val="004E55DB"/>
    <w:rsid w:val="004E57F1"/>
    <w:rsid w:val="004F5987"/>
    <w:rsid w:val="00515061"/>
    <w:rsid w:val="005165CF"/>
    <w:rsid w:val="00520B5B"/>
    <w:rsid w:val="00521A42"/>
    <w:rsid w:val="00541A7A"/>
    <w:rsid w:val="00545686"/>
    <w:rsid w:val="00556D8A"/>
    <w:rsid w:val="005656CE"/>
    <w:rsid w:val="00572900"/>
    <w:rsid w:val="00576520"/>
    <w:rsid w:val="00584709"/>
    <w:rsid w:val="00585582"/>
    <w:rsid w:val="005914FD"/>
    <w:rsid w:val="00591578"/>
    <w:rsid w:val="00594455"/>
    <w:rsid w:val="005A0F3E"/>
    <w:rsid w:val="005D2B8E"/>
    <w:rsid w:val="005D5124"/>
    <w:rsid w:val="005D76FD"/>
    <w:rsid w:val="005D7F6A"/>
    <w:rsid w:val="005E0511"/>
    <w:rsid w:val="005E2FE6"/>
    <w:rsid w:val="005E70D5"/>
    <w:rsid w:val="005F0AB9"/>
    <w:rsid w:val="0060125B"/>
    <w:rsid w:val="0062722C"/>
    <w:rsid w:val="00632864"/>
    <w:rsid w:val="006417BE"/>
    <w:rsid w:val="00644976"/>
    <w:rsid w:val="00657460"/>
    <w:rsid w:val="00661B91"/>
    <w:rsid w:val="006746C6"/>
    <w:rsid w:val="0069020D"/>
    <w:rsid w:val="00690AE6"/>
    <w:rsid w:val="006A18EA"/>
    <w:rsid w:val="006A355C"/>
    <w:rsid w:val="006B114E"/>
    <w:rsid w:val="006E4B3C"/>
    <w:rsid w:val="006E7CE6"/>
    <w:rsid w:val="006F6317"/>
    <w:rsid w:val="00721A48"/>
    <w:rsid w:val="007222FB"/>
    <w:rsid w:val="00727711"/>
    <w:rsid w:val="00732405"/>
    <w:rsid w:val="007334D4"/>
    <w:rsid w:val="007344D8"/>
    <w:rsid w:val="00737955"/>
    <w:rsid w:val="00741663"/>
    <w:rsid w:val="00755055"/>
    <w:rsid w:val="00765C69"/>
    <w:rsid w:val="00770265"/>
    <w:rsid w:val="00773F3A"/>
    <w:rsid w:val="007875F2"/>
    <w:rsid w:val="007922AD"/>
    <w:rsid w:val="007B76CA"/>
    <w:rsid w:val="007D08A7"/>
    <w:rsid w:val="007D679A"/>
    <w:rsid w:val="007D7610"/>
    <w:rsid w:val="007F0BEE"/>
    <w:rsid w:val="00810661"/>
    <w:rsid w:val="008128F2"/>
    <w:rsid w:val="00816D13"/>
    <w:rsid w:val="00854CC9"/>
    <w:rsid w:val="00855F06"/>
    <w:rsid w:val="00856F98"/>
    <w:rsid w:val="008825C0"/>
    <w:rsid w:val="00886802"/>
    <w:rsid w:val="00892C33"/>
    <w:rsid w:val="00896A41"/>
    <w:rsid w:val="008B1B4E"/>
    <w:rsid w:val="008C1F74"/>
    <w:rsid w:val="008D2646"/>
    <w:rsid w:val="008E2604"/>
    <w:rsid w:val="008E2FD7"/>
    <w:rsid w:val="009070B3"/>
    <w:rsid w:val="009152B3"/>
    <w:rsid w:val="009154C1"/>
    <w:rsid w:val="00917720"/>
    <w:rsid w:val="0092767E"/>
    <w:rsid w:val="009447E7"/>
    <w:rsid w:val="00953DE4"/>
    <w:rsid w:val="00956EFF"/>
    <w:rsid w:val="0096003D"/>
    <w:rsid w:val="00965DE3"/>
    <w:rsid w:val="00966919"/>
    <w:rsid w:val="00970C8F"/>
    <w:rsid w:val="00976756"/>
    <w:rsid w:val="00991D65"/>
    <w:rsid w:val="0099327E"/>
    <w:rsid w:val="009939F7"/>
    <w:rsid w:val="009B1157"/>
    <w:rsid w:val="009B6885"/>
    <w:rsid w:val="009C49B6"/>
    <w:rsid w:val="009D5682"/>
    <w:rsid w:val="009D6BD1"/>
    <w:rsid w:val="009E6C2D"/>
    <w:rsid w:val="009F0534"/>
    <w:rsid w:val="009F4D06"/>
    <w:rsid w:val="00A262AB"/>
    <w:rsid w:val="00A32FAE"/>
    <w:rsid w:val="00A420CE"/>
    <w:rsid w:val="00A53EEA"/>
    <w:rsid w:val="00A578E9"/>
    <w:rsid w:val="00A74B36"/>
    <w:rsid w:val="00A80A95"/>
    <w:rsid w:val="00A83EED"/>
    <w:rsid w:val="00A97EC5"/>
    <w:rsid w:val="00AC491A"/>
    <w:rsid w:val="00AC4A3B"/>
    <w:rsid w:val="00AC6787"/>
    <w:rsid w:val="00AD4A8F"/>
    <w:rsid w:val="00AE00AB"/>
    <w:rsid w:val="00AE0424"/>
    <w:rsid w:val="00AE6FE2"/>
    <w:rsid w:val="00AE7318"/>
    <w:rsid w:val="00AF2C22"/>
    <w:rsid w:val="00AF53FA"/>
    <w:rsid w:val="00AF6FFF"/>
    <w:rsid w:val="00B04C59"/>
    <w:rsid w:val="00B12BBF"/>
    <w:rsid w:val="00B247DA"/>
    <w:rsid w:val="00B25835"/>
    <w:rsid w:val="00B418F4"/>
    <w:rsid w:val="00B52C11"/>
    <w:rsid w:val="00B65F5F"/>
    <w:rsid w:val="00B66A46"/>
    <w:rsid w:val="00B73451"/>
    <w:rsid w:val="00BA0378"/>
    <w:rsid w:val="00BA042A"/>
    <w:rsid w:val="00BA4C7C"/>
    <w:rsid w:val="00BA7D4C"/>
    <w:rsid w:val="00BB10EB"/>
    <w:rsid w:val="00BB6309"/>
    <w:rsid w:val="00BC05EE"/>
    <w:rsid w:val="00BC6C24"/>
    <w:rsid w:val="00BC7466"/>
    <w:rsid w:val="00BE02D0"/>
    <w:rsid w:val="00BE6F1F"/>
    <w:rsid w:val="00BE78E9"/>
    <w:rsid w:val="00BF53DC"/>
    <w:rsid w:val="00BF5405"/>
    <w:rsid w:val="00C03A35"/>
    <w:rsid w:val="00C10399"/>
    <w:rsid w:val="00C166DA"/>
    <w:rsid w:val="00C25797"/>
    <w:rsid w:val="00C44E29"/>
    <w:rsid w:val="00C51926"/>
    <w:rsid w:val="00C55730"/>
    <w:rsid w:val="00C87691"/>
    <w:rsid w:val="00CA77AD"/>
    <w:rsid w:val="00CA7E82"/>
    <w:rsid w:val="00CB0C87"/>
    <w:rsid w:val="00CC55E7"/>
    <w:rsid w:val="00CD3426"/>
    <w:rsid w:val="00CD6EA3"/>
    <w:rsid w:val="00CE2096"/>
    <w:rsid w:val="00CE2A91"/>
    <w:rsid w:val="00CE6A49"/>
    <w:rsid w:val="00CF2B84"/>
    <w:rsid w:val="00CF3D22"/>
    <w:rsid w:val="00CF5B48"/>
    <w:rsid w:val="00CF675C"/>
    <w:rsid w:val="00D026BC"/>
    <w:rsid w:val="00D04132"/>
    <w:rsid w:val="00D05C26"/>
    <w:rsid w:val="00D17A43"/>
    <w:rsid w:val="00D21B6B"/>
    <w:rsid w:val="00D3047C"/>
    <w:rsid w:val="00D35DC6"/>
    <w:rsid w:val="00D40A7E"/>
    <w:rsid w:val="00D450A9"/>
    <w:rsid w:val="00D46011"/>
    <w:rsid w:val="00D613C0"/>
    <w:rsid w:val="00D6485D"/>
    <w:rsid w:val="00D74833"/>
    <w:rsid w:val="00D8758C"/>
    <w:rsid w:val="00D908E0"/>
    <w:rsid w:val="00DA0D44"/>
    <w:rsid w:val="00DA7C51"/>
    <w:rsid w:val="00DC3D8E"/>
    <w:rsid w:val="00DD1E35"/>
    <w:rsid w:val="00DE457C"/>
    <w:rsid w:val="00DE4F71"/>
    <w:rsid w:val="00E149CC"/>
    <w:rsid w:val="00E14BF2"/>
    <w:rsid w:val="00E32274"/>
    <w:rsid w:val="00E36CEB"/>
    <w:rsid w:val="00E70BD1"/>
    <w:rsid w:val="00E7244B"/>
    <w:rsid w:val="00E8075E"/>
    <w:rsid w:val="00E85F8F"/>
    <w:rsid w:val="00E948F1"/>
    <w:rsid w:val="00E9647B"/>
    <w:rsid w:val="00EB54C9"/>
    <w:rsid w:val="00EB66B0"/>
    <w:rsid w:val="00EC0520"/>
    <w:rsid w:val="00ED1C19"/>
    <w:rsid w:val="00ED1DC2"/>
    <w:rsid w:val="00EF1B04"/>
    <w:rsid w:val="00EF64BB"/>
    <w:rsid w:val="00EF6C7A"/>
    <w:rsid w:val="00EF6F2F"/>
    <w:rsid w:val="00EF7050"/>
    <w:rsid w:val="00EF7457"/>
    <w:rsid w:val="00F04708"/>
    <w:rsid w:val="00F2424D"/>
    <w:rsid w:val="00F251E2"/>
    <w:rsid w:val="00F26FAE"/>
    <w:rsid w:val="00F426D5"/>
    <w:rsid w:val="00F54FD0"/>
    <w:rsid w:val="00F674DE"/>
    <w:rsid w:val="00F77379"/>
    <w:rsid w:val="00FA0CB1"/>
    <w:rsid w:val="00FA1B0F"/>
    <w:rsid w:val="00FA6FCF"/>
    <w:rsid w:val="00FA79E2"/>
    <w:rsid w:val="00FB1109"/>
    <w:rsid w:val="00FB30F8"/>
    <w:rsid w:val="00FB3C84"/>
    <w:rsid w:val="00FB7D13"/>
    <w:rsid w:val="00FC2D27"/>
    <w:rsid w:val="00FC34C1"/>
    <w:rsid w:val="00FC3992"/>
    <w:rsid w:val="00FD2299"/>
    <w:rsid w:val="00FD48AF"/>
    <w:rsid w:val="00FD63D5"/>
    <w:rsid w:val="00FD6E02"/>
    <w:rsid w:val="00FF105C"/>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886802"/>
    <w:pPr>
      <w:keepNext/>
      <w:spacing w:before="240" w:after="60" w:line="240" w:lineRule="auto"/>
      <w:outlineLvl w:val="3"/>
    </w:pPr>
    <w:rPr>
      <w:rFonts w:ascii="Times New Roman" w:eastAsia="Batang" w:hAnsi="Times New Roman" w:cs="Times New Roman"/>
      <w:b/>
      <w:bCs/>
      <w:sz w:val="28"/>
      <w:szCs w:val="2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466"/>
    <w:rPr>
      <w:color w:val="808080"/>
    </w:rPr>
  </w:style>
  <w:style w:type="paragraph" w:styleId="BalloonText">
    <w:name w:val="Balloon Text"/>
    <w:basedOn w:val="Normal"/>
    <w:link w:val="BalloonTextChar"/>
    <w:uiPriority w:val="99"/>
    <w:semiHidden/>
    <w:unhideWhenUsed/>
    <w:rsid w:val="00BC7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466"/>
    <w:rPr>
      <w:rFonts w:ascii="Tahoma" w:hAnsi="Tahoma" w:cs="Tahoma"/>
      <w:sz w:val="16"/>
      <w:szCs w:val="16"/>
    </w:rPr>
  </w:style>
  <w:style w:type="paragraph" w:styleId="ListParagraph">
    <w:name w:val="List Paragraph"/>
    <w:basedOn w:val="Normal"/>
    <w:uiPriority w:val="34"/>
    <w:qFormat/>
    <w:rsid w:val="00D8758C"/>
    <w:pPr>
      <w:ind w:left="720"/>
      <w:contextualSpacing/>
    </w:pPr>
  </w:style>
  <w:style w:type="paragraph" w:styleId="FootnoteText">
    <w:name w:val="footnote text"/>
    <w:basedOn w:val="Normal"/>
    <w:link w:val="FootnoteTextChar"/>
    <w:uiPriority w:val="99"/>
    <w:semiHidden/>
    <w:unhideWhenUsed/>
    <w:rsid w:val="00BB63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6309"/>
    <w:rPr>
      <w:sz w:val="20"/>
      <w:szCs w:val="20"/>
    </w:rPr>
  </w:style>
  <w:style w:type="character" w:styleId="FootnoteReference">
    <w:name w:val="footnote reference"/>
    <w:basedOn w:val="DefaultParagraphFont"/>
    <w:uiPriority w:val="99"/>
    <w:semiHidden/>
    <w:unhideWhenUsed/>
    <w:rsid w:val="00BB6309"/>
    <w:rPr>
      <w:vertAlign w:val="superscript"/>
    </w:rPr>
  </w:style>
  <w:style w:type="table" w:styleId="TableGrid">
    <w:name w:val="Table Grid"/>
    <w:basedOn w:val="TableNormal"/>
    <w:uiPriority w:val="59"/>
    <w:rsid w:val="0043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6CE"/>
    <w:rPr>
      <w:color w:val="0000FF" w:themeColor="hyperlink"/>
      <w:u w:val="single"/>
    </w:rPr>
  </w:style>
  <w:style w:type="character" w:customStyle="1" w:styleId="Heading4Char">
    <w:name w:val="Heading 4 Char"/>
    <w:basedOn w:val="DefaultParagraphFont"/>
    <w:link w:val="Heading4"/>
    <w:rsid w:val="00886802"/>
    <w:rPr>
      <w:rFonts w:ascii="Times New Roman" w:eastAsia="Batang" w:hAnsi="Times New Roman" w:cs="Times New Roman"/>
      <w:b/>
      <w:bCs/>
      <w:sz w:val="28"/>
      <w:szCs w:val="28"/>
      <w:lang w:val="en-US" w:eastAsia="ko-KR"/>
    </w:rPr>
  </w:style>
  <w:style w:type="paragraph" w:styleId="NoSpacing">
    <w:name w:val="No Spacing"/>
    <w:uiPriority w:val="1"/>
    <w:qFormat/>
    <w:rsid w:val="00886802"/>
    <w:pPr>
      <w:spacing w:after="0" w:line="240" w:lineRule="auto"/>
    </w:pPr>
    <w:rPr>
      <w:rFonts w:eastAsiaTheme="minorHAnsi"/>
      <w:lang w:val="en-US" w:eastAsia="en-US"/>
    </w:rPr>
  </w:style>
  <w:style w:type="paragraph" w:styleId="BodyText">
    <w:name w:val="Body Text"/>
    <w:basedOn w:val="Normal"/>
    <w:link w:val="BodyTextChar"/>
    <w:unhideWhenUsed/>
    <w:rsid w:val="00886802"/>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886802"/>
    <w:rPr>
      <w:rFonts w:ascii="Times New Roman" w:eastAsia="Batang" w:hAnsi="Times New Roman" w:cs="Times New Roman"/>
      <w:sz w:val="24"/>
      <w:szCs w:val="24"/>
      <w:lang w:val="en-US" w:eastAsia="ko-KR"/>
    </w:rPr>
  </w:style>
  <w:style w:type="paragraph" w:styleId="PlainText">
    <w:name w:val="Plain Text"/>
    <w:basedOn w:val="Normal"/>
    <w:link w:val="PlainTextChar"/>
    <w:unhideWhenUsed/>
    <w:rsid w:val="00886802"/>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886802"/>
    <w:rPr>
      <w:rFonts w:ascii="Courier New" w:eastAsia="Times New Roman" w:hAnsi="Courier New" w:cs="Courier New"/>
      <w:sz w:val="20"/>
      <w:szCs w:val="20"/>
      <w:lang w:val="en-GB" w:eastAsia="en-GB"/>
    </w:rPr>
  </w:style>
  <w:style w:type="paragraph" w:customStyle="1" w:styleId="TitlePage">
    <w:name w:val="Title Page"/>
    <w:basedOn w:val="Normal"/>
    <w:rsid w:val="00886802"/>
    <w:pPr>
      <w:widowControl w:val="0"/>
      <w:spacing w:after="0" w:line="240" w:lineRule="auto"/>
      <w:ind w:firstLine="432"/>
      <w:jc w:val="center"/>
    </w:pPr>
    <w:rPr>
      <w:rFonts w:ascii="Times New Roman" w:eastAsia="Times New Roman" w:hAnsi="Times New Roman" w:cs="Times New Roman"/>
      <w:sz w:val="24"/>
      <w:szCs w:val="20"/>
      <w:lang w:val="en-US" w:eastAsia="en-US"/>
    </w:rPr>
  </w:style>
  <w:style w:type="paragraph" w:styleId="Header">
    <w:name w:val="header"/>
    <w:basedOn w:val="Normal"/>
    <w:link w:val="HeaderChar"/>
    <w:uiPriority w:val="99"/>
    <w:unhideWhenUsed/>
    <w:rsid w:val="004E5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7F1"/>
  </w:style>
  <w:style w:type="paragraph" w:styleId="Footer">
    <w:name w:val="footer"/>
    <w:basedOn w:val="Normal"/>
    <w:link w:val="FooterChar"/>
    <w:uiPriority w:val="99"/>
    <w:unhideWhenUsed/>
    <w:rsid w:val="004E5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886802"/>
    <w:pPr>
      <w:keepNext/>
      <w:spacing w:before="240" w:after="60" w:line="240" w:lineRule="auto"/>
      <w:outlineLvl w:val="3"/>
    </w:pPr>
    <w:rPr>
      <w:rFonts w:ascii="Times New Roman" w:eastAsia="Batang" w:hAnsi="Times New Roman" w:cs="Times New Roman"/>
      <w:b/>
      <w:bCs/>
      <w:sz w:val="28"/>
      <w:szCs w:val="2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466"/>
    <w:rPr>
      <w:color w:val="808080"/>
    </w:rPr>
  </w:style>
  <w:style w:type="paragraph" w:styleId="BalloonText">
    <w:name w:val="Balloon Text"/>
    <w:basedOn w:val="Normal"/>
    <w:link w:val="BalloonTextChar"/>
    <w:uiPriority w:val="99"/>
    <w:semiHidden/>
    <w:unhideWhenUsed/>
    <w:rsid w:val="00BC7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466"/>
    <w:rPr>
      <w:rFonts w:ascii="Tahoma" w:hAnsi="Tahoma" w:cs="Tahoma"/>
      <w:sz w:val="16"/>
      <w:szCs w:val="16"/>
    </w:rPr>
  </w:style>
  <w:style w:type="paragraph" w:styleId="ListParagraph">
    <w:name w:val="List Paragraph"/>
    <w:basedOn w:val="Normal"/>
    <w:uiPriority w:val="34"/>
    <w:qFormat/>
    <w:rsid w:val="00D8758C"/>
    <w:pPr>
      <w:ind w:left="720"/>
      <w:contextualSpacing/>
    </w:pPr>
  </w:style>
  <w:style w:type="paragraph" w:styleId="FootnoteText">
    <w:name w:val="footnote text"/>
    <w:basedOn w:val="Normal"/>
    <w:link w:val="FootnoteTextChar"/>
    <w:uiPriority w:val="99"/>
    <w:semiHidden/>
    <w:unhideWhenUsed/>
    <w:rsid w:val="00BB63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6309"/>
    <w:rPr>
      <w:sz w:val="20"/>
      <w:szCs w:val="20"/>
    </w:rPr>
  </w:style>
  <w:style w:type="character" w:styleId="FootnoteReference">
    <w:name w:val="footnote reference"/>
    <w:basedOn w:val="DefaultParagraphFont"/>
    <w:uiPriority w:val="99"/>
    <w:semiHidden/>
    <w:unhideWhenUsed/>
    <w:rsid w:val="00BB6309"/>
    <w:rPr>
      <w:vertAlign w:val="superscript"/>
    </w:rPr>
  </w:style>
  <w:style w:type="table" w:styleId="TableGrid">
    <w:name w:val="Table Grid"/>
    <w:basedOn w:val="TableNormal"/>
    <w:uiPriority w:val="59"/>
    <w:rsid w:val="00430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6CE"/>
    <w:rPr>
      <w:color w:val="0000FF" w:themeColor="hyperlink"/>
      <w:u w:val="single"/>
    </w:rPr>
  </w:style>
  <w:style w:type="character" w:customStyle="1" w:styleId="Heading4Char">
    <w:name w:val="Heading 4 Char"/>
    <w:basedOn w:val="DefaultParagraphFont"/>
    <w:link w:val="Heading4"/>
    <w:rsid w:val="00886802"/>
    <w:rPr>
      <w:rFonts w:ascii="Times New Roman" w:eastAsia="Batang" w:hAnsi="Times New Roman" w:cs="Times New Roman"/>
      <w:b/>
      <w:bCs/>
      <w:sz w:val="28"/>
      <w:szCs w:val="28"/>
      <w:lang w:val="en-US" w:eastAsia="ko-KR"/>
    </w:rPr>
  </w:style>
  <w:style w:type="paragraph" w:styleId="NoSpacing">
    <w:name w:val="No Spacing"/>
    <w:uiPriority w:val="1"/>
    <w:qFormat/>
    <w:rsid w:val="00886802"/>
    <w:pPr>
      <w:spacing w:after="0" w:line="240" w:lineRule="auto"/>
    </w:pPr>
    <w:rPr>
      <w:rFonts w:eastAsiaTheme="minorHAnsi"/>
      <w:lang w:val="en-US" w:eastAsia="en-US"/>
    </w:rPr>
  </w:style>
  <w:style w:type="paragraph" w:styleId="BodyText">
    <w:name w:val="Body Text"/>
    <w:basedOn w:val="Normal"/>
    <w:link w:val="BodyTextChar"/>
    <w:unhideWhenUsed/>
    <w:rsid w:val="00886802"/>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886802"/>
    <w:rPr>
      <w:rFonts w:ascii="Times New Roman" w:eastAsia="Batang" w:hAnsi="Times New Roman" w:cs="Times New Roman"/>
      <w:sz w:val="24"/>
      <w:szCs w:val="24"/>
      <w:lang w:val="en-US" w:eastAsia="ko-KR"/>
    </w:rPr>
  </w:style>
  <w:style w:type="paragraph" w:styleId="PlainText">
    <w:name w:val="Plain Text"/>
    <w:basedOn w:val="Normal"/>
    <w:link w:val="PlainTextChar"/>
    <w:unhideWhenUsed/>
    <w:rsid w:val="00886802"/>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886802"/>
    <w:rPr>
      <w:rFonts w:ascii="Courier New" w:eastAsia="Times New Roman" w:hAnsi="Courier New" w:cs="Courier New"/>
      <w:sz w:val="20"/>
      <w:szCs w:val="20"/>
      <w:lang w:val="en-GB" w:eastAsia="en-GB"/>
    </w:rPr>
  </w:style>
  <w:style w:type="paragraph" w:customStyle="1" w:styleId="TitlePage">
    <w:name w:val="Title Page"/>
    <w:basedOn w:val="Normal"/>
    <w:rsid w:val="00886802"/>
    <w:pPr>
      <w:widowControl w:val="0"/>
      <w:spacing w:after="0" w:line="240" w:lineRule="auto"/>
      <w:ind w:firstLine="432"/>
      <w:jc w:val="center"/>
    </w:pPr>
    <w:rPr>
      <w:rFonts w:ascii="Times New Roman" w:eastAsia="Times New Roman" w:hAnsi="Times New Roman" w:cs="Times New Roman"/>
      <w:sz w:val="24"/>
      <w:szCs w:val="20"/>
      <w:lang w:val="en-US" w:eastAsia="en-US"/>
    </w:rPr>
  </w:style>
  <w:style w:type="paragraph" w:styleId="Header">
    <w:name w:val="header"/>
    <w:basedOn w:val="Normal"/>
    <w:link w:val="HeaderChar"/>
    <w:uiPriority w:val="99"/>
    <w:unhideWhenUsed/>
    <w:rsid w:val="004E5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7F1"/>
  </w:style>
  <w:style w:type="paragraph" w:styleId="Footer">
    <w:name w:val="footer"/>
    <w:basedOn w:val="Normal"/>
    <w:link w:val="FooterChar"/>
    <w:uiPriority w:val="99"/>
    <w:unhideWhenUsed/>
    <w:rsid w:val="004E5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752">
      <w:bodyDiv w:val="1"/>
      <w:marLeft w:val="0"/>
      <w:marRight w:val="0"/>
      <w:marTop w:val="0"/>
      <w:marBottom w:val="0"/>
      <w:divBdr>
        <w:top w:val="none" w:sz="0" w:space="0" w:color="auto"/>
        <w:left w:val="none" w:sz="0" w:space="0" w:color="auto"/>
        <w:bottom w:val="none" w:sz="0" w:space="0" w:color="auto"/>
        <w:right w:val="none" w:sz="0" w:space="0" w:color="auto"/>
      </w:divBdr>
    </w:div>
    <w:div w:id="545023980">
      <w:bodyDiv w:val="1"/>
      <w:marLeft w:val="0"/>
      <w:marRight w:val="0"/>
      <w:marTop w:val="0"/>
      <w:marBottom w:val="0"/>
      <w:divBdr>
        <w:top w:val="none" w:sz="0" w:space="0" w:color="auto"/>
        <w:left w:val="none" w:sz="0" w:space="0" w:color="auto"/>
        <w:bottom w:val="none" w:sz="0" w:space="0" w:color="auto"/>
        <w:right w:val="none" w:sz="0" w:space="0" w:color="auto"/>
      </w:divBdr>
    </w:div>
    <w:div w:id="550002611">
      <w:bodyDiv w:val="1"/>
      <w:marLeft w:val="0"/>
      <w:marRight w:val="0"/>
      <w:marTop w:val="0"/>
      <w:marBottom w:val="0"/>
      <w:divBdr>
        <w:top w:val="none" w:sz="0" w:space="0" w:color="auto"/>
        <w:left w:val="none" w:sz="0" w:space="0" w:color="auto"/>
        <w:bottom w:val="none" w:sz="0" w:space="0" w:color="auto"/>
        <w:right w:val="none" w:sz="0" w:space="0" w:color="auto"/>
      </w:divBdr>
    </w:div>
    <w:div w:id="699817769">
      <w:bodyDiv w:val="1"/>
      <w:marLeft w:val="0"/>
      <w:marRight w:val="0"/>
      <w:marTop w:val="0"/>
      <w:marBottom w:val="0"/>
      <w:divBdr>
        <w:top w:val="none" w:sz="0" w:space="0" w:color="auto"/>
        <w:left w:val="none" w:sz="0" w:space="0" w:color="auto"/>
        <w:bottom w:val="none" w:sz="0" w:space="0" w:color="auto"/>
        <w:right w:val="none" w:sz="0" w:space="0" w:color="auto"/>
      </w:divBdr>
    </w:div>
    <w:div w:id="703015794">
      <w:bodyDiv w:val="1"/>
      <w:marLeft w:val="0"/>
      <w:marRight w:val="0"/>
      <w:marTop w:val="0"/>
      <w:marBottom w:val="0"/>
      <w:divBdr>
        <w:top w:val="none" w:sz="0" w:space="0" w:color="auto"/>
        <w:left w:val="none" w:sz="0" w:space="0" w:color="auto"/>
        <w:bottom w:val="none" w:sz="0" w:space="0" w:color="auto"/>
        <w:right w:val="none" w:sz="0" w:space="0" w:color="auto"/>
      </w:divBdr>
    </w:div>
    <w:div w:id="727143011">
      <w:bodyDiv w:val="1"/>
      <w:marLeft w:val="0"/>
      <w:marRight w:val="0"/>
      <w:marTop w:val="0"/>
      <w:marBottom w:val="0"/>
      <w:divBdr>
        <w:top w:val="none" w:sz="0" w:space="0" w:color="auto"/>
        <w:left w:val="none" w:sz="0" w:space="0" w:color="auto"/>
        <w:bottom w:val="none" w:sz="0" w:space="0" w:color="auto"/>
        <w:right w:val="none" w:sz="0" w:space="0" w:color="auto"/>
      </w:divBdr>
    </w:div>
    <w:div w:id="766074487">
      <w:bodyDiv w:val="1"/>
      <w:marLeft w:val="0"/>
      <w:marRight w:val="0"/>
      <w:marTop w:val="0"/>
      <w:marBottom w:val="0"/>
      <w:divBdr>
        <w:top w:val="none" w:sz="0" w:space="0" w:color="auto"/>
        <w:left w:val="none" w:sz="0" w:space="0" w:color="auto"/>
        <w:bottom w:val="none" w:sz="0" w:space="0" w:color="auto"/>
        <w:right w:val="none" w:sz="0" w:space="0" w:color="auto"/>
      </w:divBdr>
    </w:div>
    <w:div w:id="834492690">
      <w:bodyDiv w:val="1"/>
      <w:marLeft w:val="0"/>
      <w:marRight w:val="0"/>
      <w:marTop w:val="0"/>
      <w:marBottom w:val="0"/>
      <w:divBdr>
        <w:top w:val="none" w:sz="0" w:space="0" w:color="auto"/>
        <w:left w:val="none" w:sz="0" w:space="0" w:color="auto"/>
        <w:bottom w:val="none" w:sz="0" w:space="0" w:color="auto"/>
        <w:right w:val="none" w:sz="0" w:space="0" w:color="auto"/>
      </w:divBdr>
    </w:div>
    <w:div w:id="1020204586">
      <w:bodyDiv w:val="1"/>
      <w:marLeft w:val="0"/>
      <w:marRight w:val="0"/>
      <w:marTop w:val="0"/>
      <w:marBottom w:val="0"/>
      <w:divBdr>
        <w:top w:val="none" w:sz="0" w:space="0" w:color="auto"/>
        <w:left w:val="none" w:sz="0" w:space="0" w:color="auto"/>
        <w:bottom w:val="none" w:sz="0" w:space="0" w:color="auto"/>
        <w:right w:val="none" w:sz="0" w:space="0" w:color="auto"/>
      </w:divBdr>
    </w:div>
    <w:div w:id="1098599360">
      <w:bodyDiv w:val="1"/>
      <w:marLeft w:val="0"/>
      <w:marRight w:val="0"/>
      <w:marTop w:val="0"/>
      <w:marBottom w:val="0"/>
      <w:divBdr>
        <w:top w:val="none" w:sz="0" w:space="0" w:color="auto"/>
        <w:left w:val="none" w:sz="0" w:space="0" w:color="auto"/>
        <w:bottom w:val="none" w:sz="0" w:space="0" w:color="auto"/>
        <w:right w:val="none" w:sz="0" w:space="0" w:color="auto"/>
      </w:divBdr>
    </w:div>
    <w:div w:id="1732188603">
      <w:bodyDiv w:val="1"/>
      <w:marLeft w:val="0"/>
      <w:marRight w:val="0"/>
      <w:marTop w:val="0"/>
      <w:marBottom w:val="0"/>
      <w:divBdr>
        <w:top w:val="none" w:sz="0" w:space="0" w:color="auto"/>
        <w:left w:val="none" w:sz="0" w:space="0" w:color="auto"/>
        <w:bottom w:val="none" w:sz="0" w:space="0" w:color="auto"/>
        <w:right w:val="none" w:sz="0" w:space="0" w:color="auto"/>
      </w:divBdr>
    </w:div>
    <w:div w:id="1806771309">
      <w:bodyDiv w:val="1"/>
      <w:marLeft w:val="0"/>
      <w:marRight w:val="0"/>
      <w:marTop w:val="0"/>
      <w:marBottom w:val="0"/>
      <w:divBdr>
        <w:top w:val="none" w:sz="0" w:space="0" w:color="auto"/>
        <w:left w:val="none" w:sz="0" w:space="0" w:color="auto"/>
        <w:bottom w:val="none" w:sz="0" w:space="0" w:color="auto"/>
        <w:right w:val="none" w:sz="0" w:space="0" w:color="auto"/>
      </w:divBdr>
    </w:div>
    <w:div w:id="1869760845">
      <w:bodyDiv w:val="1"/>
      <w:marLeft w:val="0"/>
      <w:marRight w:val="0"/>
      <w:marTop w:val="0"/>
      <w:marBottom w:val="0"/>
      <w:divBdr>
        <w:top w:val="none" w:sz="0" w:space="0" w:color="auto"/>
        <w:left w:val="none" w:sz="0" w:space="0" w:color="auto"/>
        <w:bottom w:val="none" w:sz="0" w:space="0" w:color="auto"/>
        <w:right w:val="none" w:sz="0" w:space="0" w:color="auto"/>
      </w:divBdr>
    </w:div>
    <w:div w:id="1882325177">
      <w:bodyDiv w:val="1"/>
      <w:marLeft w:val="0"/>
      <w:marRight w:val="0"/>
      <w:marTop w:val="0"/>
      <w:marBottom w:val="0"/>
      <w:divBdr>
        <w:top w:val="none" w:sz="0" w:space="0" w:color="auto"/>
        <w:left w:val="none" w:sz="0" w:space="0" w:color="auto"/>
        <w:bottom w:val="none" w:sz="0" w:space="0" w:color="auto"/>
        <w:right w:val="none" w:sz="0" w:space="0" w:color="auto"/>
      </w:divBdr>
    </w:div>
    <w:div w:id="1890993520">
      <w:bodyDiv w:val="1"/>
      <w:marLeft w:val="0"/>
      <w:marRight w:val="0"/>
      <w:marTop w:val="0"/>
      <w:marBottom w:val="0"/>
      <w:divBdr>
        <w:top w:val="none" w:sz="0" w:space="0" w:color="auto"/>
        <w:left w:val="none" w:sz="0" w:space="0" w:color="auto"/>
        <w:bottom w:val="none" w:sz="0" w:space="0" w:color="auto"/>
        <w:right w:val="none" w:sz="0" w:space="0" w:color="auto"/>
      </w:divBdr>
    </w:div>
    <w:div w:id="1908106950">
      <w:bodyDiv w:val="1"/>
      <w:marLeft w:val="0"/>
      <w:marRight w:val="0"/>
      <w:marTop w:val="0"/>
      <w:marBottom w:val="0"/>
      <w:divBdr>
        <w:top w:val="none" w:sz="0" w:space="0" w:color="auto"/>
        <w:left w:val="none" w:sz="0" w:space="0" w:color="auto"/>
        <w:bottom w:val="none" w:sz="0" w:space="0" w:color="auto"/>
        <w:right w:val="none" w:sz="0" w:space="0" w:color="auto"/>
      </w:divBdr>
    </w:div>
    <w:div w:id="1919438644">
      <w:bodyDiv w:val="1"/>
      <w:marLeft w:val="0"/>
      <w:marRight w:val="0"/>
      <w:marTop w:val="0"/>
      <w:marBottom w:val="0"/>
      <w:divBdr>
        <w:top w:val="none" w:sz="0" w:space="0" w:color="auto"/>
        <w:left w:val="none" w:sz="0" w:space="0" w:color="auto"/>
        <w:bottom w:val="none" w:sz="0" w:space="0" w:color="auto"/>
        <w:right w:val="none" w:sz="0" w:space="0" w:color="auto"/>
      </w:divBdr>
    </w:div>
    <w:div w:id="1942101266">
      <w:bodyDiv w:val="1"/>
      <w:marLeft w:val="0"/>
      <w:marRight w:val="0"/>
      <w:marTop w:val="0"/>
      <w:marBottom w:val="0"/>
      <w:divBdr>
        <w:top w:val="none" w:sz="0" w:space="0" w:color="auto"/>
        <w:left w:val="none" w:sz="0" w:space="0" w:color="auto"/>
        <w:bottom w:val="none" w:sz="0" w:space="0" w:color="auto"/>
        <w:right w:val="none" w:sz="0" w:space="0" w:color="auto"/>
      </w:divBdr>
    </w:div>
    <w:div w:id="20661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deas.repec.org/top/top.series.discou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F09EC-5612-4916-96FB-26F8B33C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22</Pages>
  <Words>7997</Words>
  <Characters>45583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53474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Tressler</dc:creator>
  <cp:lastModifiedBy>Brian Silverstone</cp:lastModifiedBy>
  <cp:revision>11</cp:revision>
  <cp:lastPrinted>2016-05-02T23:07:00Z</cp:lastPrinted>
  <dcterms:created xsi:type="dcterms:W3CDTF">2016-05-03T01:33:00Z</dcterms:created>
  <dcterms:modified xsi:type="dcterms:W3CDTF">2016-05-03T02:42:00Z</dcterms:modified>
</cp:coreProperties>
</file>