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433" w:rsidRDefault="00057433" w:rsidP="00057433">
      <w:pPr>
        <w:pStyle w:val="PlainText"/>
        <w:tabs>
          <w:tab w:val="left" w:pos="284"/>
        </w:tabs>
        <w:jc w:val="center"/>
        <w:rPr>
          <w:rFonts w:ascii="Times New Roman" w:hAnsi="Times New Roman" w:cs="Times New Roman"/>
          <w:b/>
          <w:sz w:val="28"/>
        </w:rPr>
      </w:pPr>
      <w:bookmarkStart w:id="0" w:name="_GoBack"/>
      <w:bookmarkEnd w:id="0"/>
    </w:p>
    <w:p w:rsidR="00057433" w:rsidRDefault="00057433" w:rsidP="00057433">
      <w:pPr>
        <w:pStyle w:val="PlainText"/>
        <w:tabs>
          <w:tab w:val="left" w:pos="284"/>
        </w:tabs>
        <w:jc w:val="center"/>
        <w:rPr>
          <w:rFonts w:ascii="Times New Roman" w:hAnsi="Times New Roman" w:cs="Times New Roman"/>
          <w:b/>
          <w:sz w:val="28"/>
        </w:rPr>
      </w:pPr>
    </w:p>
    <w:p w:rsidR="007978F4" w:rsidRDefault="007978F4" w:rsidP="00057433">
      <w:pPr>
        <w:pStyle w:val="PlainText"/>
        <w:tabs>
          <w:tab w:val="left" w:pos="284"/>
        </w:tabs>
        <w:jc w:val="center"/>
        <w:rPr>
          <w:rFonts w:ascii="Times New Roman" w:hAnsi="Times New Roman" w:cs="Times New Roman"/>
          <w:b/>
          <w:sz w:val="28"/>
        </w:rPr>
      </w:pPr>
    </w:p>
    <w:p w:rsidR="007978F4" w:rsidRDefault="007978F4" w:rsidP="00057433">
      <w:pPr>
        <w:pStyle w:val="PlainText"/>
        <w:tabs>
          <w:tab w:val="left" w:pos="284"/>
        </w:tabs>
        <w:jc w:val="center"/>
        <w:rPr>
          <w:rFonts w:ascii="Times New Roman" w:hAnsi="Times New Roman" w:cs="Times New Roman"/>
          <w:b/>
          <w:sz w:val="28"/>
        </w:rPr>
      </w:pPr>
    </w:p>
    <w:p w:rsidR="00057433" w:rsidRPr="00E31E45" w:rsidRDefault="00057433" w:rsidP="00057433">
      <w:pPr>
        <w:pStyle w:val="PlainText"/>
        <w:tabs>
          <w:tab w:val="left" w:pos="284"/>
        </w:tabs>
        <w:jc w:val="center"/>
        <w:rPr>
          <w:rFonts w:ascii="Times New Roman" w:hAnsi="Times New Roman" w:cs="Times New Roman"/>
          <w:b/>
          <w:sz w:val="28"/>
        </w:rPr>
      </w:pPr>
      <w:r w:rsidRPr="00E31E45">
        <w:rPr>
          <w:rFonts w:ascii="Times New Roman" w:hAnsi="Times New Roman" w:cs="Times New Roman"/>
          <w:b/>
          <w:sz w:val="28"/>
        </w:rPr>
        <w:t>UNIVERSITY OF WAIKATO</w:t>
      </w:r>
    </w:p>
    <w:p w:rsidR="00057433" w:rsidRPr="00E31E45" w:rsidRDefault="00057433" w:rsidP="00057433">
      <w:pPr>
        <w:pStyle w:val="PlainText"/>
        <w:tabs>
          <w:tab w:val="left" w:pos="284"/>
        </w:tabs>
        <w:jc w:val="center"/>
        <w:rPr>
          <w:rFonts w:ascii="Times New Roman" w:hAnsi="Times New Roman" w:cs="Times New Roman"/>
          <w:b/>
          <w:sz w:val="28"/>
        </w:rPr>
      </w:pPr>
    </w:p>
    <w:p w:rsidR="00057433" w:rsidRPr="00E31E45" w:rsidRDefault="00057433" w:rsidP="00057433">
      <w:pPr>
        <w:pStyle w:val="PlainText"/>
        <w:tabs>
          <w:tab w:val="left" w:pos="284"/>
        </w:tabs>
        <w:jc w:val="center"/>
        <w:rPr>
          <w:rFonts w:ascii="Times New Roman" w:hAnsi="Times New Roman" w:cs="Times New Roman"/>
          <w:b/>
          <w:sz w:val="28"/>
        </w:rPr>
      </w:pPr>
      <w:smartTag w:uri="urn:schemas-microsoft-com:office:smarttags" w:element="place">
        <w:smartTag w:uri="urn:schemas-microsoft-com:office:smarttags" w:element="City">
          <w:r w:rsidRPr="00E31E45">
            <w:rPr>
              <w:rFonts w:ascii="Times New Roman" w:hAnsi="Times New Roman" w:cs="Times New Roman"/>
              <w:b/>
              <w:sz w:val="28"/>
            </w:rPr>
            <w:t>Hamilton</w:t>
          </w:r>
        </w:smartTag>
      </w:smartTag>
    </w:p>
    <w:p w:rsidR="00057433" w:rsidRPr="00E31E45" w:rsidRDefault="00057433" w:rsidP="00057433">
      <w:pPr>
        <w:pStyle w:val="PlainText"/>
        <w:tabs>
          <w:tab w:val="left" w:pos="284"/>
        </w:tabs>
        <w:jc w:val="center"/>
        <w:rPr>
          <w:rFonts w:ascii="Times New Roman" w:hAnsi="Times New Roman" w:cs="Times New Roman"/>
          <w:b/>
          <w:sz w:val="28"/>
        </w:rPr>
      </w:pPr>
      <w:smartTag w:uri="urn:schemas-microsoft-com:office:smarttags" w:element="place">
        <w:smartTag w:uri="urn:schemas-microsoft-com:office:smarttags" w:element="country-region">
          <w:r w:rsidRPr="00E31E45">
            <w:rPr>
              <w:rFonts w:ascii="Times New Roman" w:hAnsi="Times New Roman" w:cs="Times New Roman"/>
              <w:b/>
              <w:sz w:val="28"/>
            </w:rPr>
            <w:t>New Zealand</w:t>
          </w:r>
        </w:smartTag>
      </w:smartTag>
    </w:p>
    <w:p w:rsidR="00057433" w:rsidRDefault="00057433" w:rsidP="00057433">
      <w:pPr>
        <w:pStyle w:val="PlainText"/>
        <w:tabs>
          <w:tab w:val="left" w:pos="284"/>
        </w:tabs>
        <w:jc w:val="center"/>
        <w:rPr>
          <w:rFonts w:ascii="Times New Roman" w:hAnsi="Times New Roman" w:cs="Times New Roman"/>
          <w:b/>
          <w:sz w:val="28"/>
        </w:rPr>
      </w:pPr>
    </w:p>
    <w:p w:rsidR="00057433" w:rsidRDefault="00057433" w:rsidP="00057433">
      <w:pPr>
        <w:pStyle w:val="PlainText"/>
        <w:tabs>
          <w:tab w:val="left" w:pos="284"/>
        </w:tabs>
        <w:jc w:val="center"/>
        <w:rPr>
          <w:rFonts w:ascii="Times New Roman" w:hAnsi="Times New Roman" w:cs="Times New Roman"/>
          <w:b/>
          <w:sz w:val="28"/>
        </w:rPr>
      </w:pPr>
    </w:p>
    <w:p w:rsidR="00057433" w:rsidRPr="00E31E45" w:rsidRDefault="00057433" w:rsidP="00057433">
      <w:pPr>
        <w:pStyle w:val="PlainText"/>
        <w:tabs>
          <w:tab w:val="left" w:pos="284"/>
        </w:tabs>
        <w:jc w:val="center"/>
        <w:rPr>
          <w:rFonts w:ascii="Times New Roman" w:hAnsi="Times New Roman" w:cs="Times New Roman"/>
          <w:b/>
          <w:sz w:val="28"/>
        </w:rPr>
      </w:pPr>
    </w:p>
    <w:p w:rsidR="00057433" w:rsidRPr="00E31E45" w:rsidRDefault="00057433" w:rsidP="00057433">
      <w:pPr>
        <w:pStyle w:val="PlainText"/>
        <w:tabs>
          <w:tab w:val="left" w:pos="284"/>
        </w:tabs>
        <w:jc w:val="center"/>
        <w:rPr>
          <w:rFonts w:ascii="Times New Roman" w:hAnsi="Times New Roman" w:cs="Times New Roman"/>
          <w:b/>
          <w:sz w:val="28"/>
        </w:rPr>
      </w:pPr>
    </w:p>
    <w:p w:rsidR="00057433" w:rsidRPr="00E31E45" w:rsidRDefault="00057433" w:rsidP="00057433">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cs="Times New Roman"/>
          <w:b/>
          <w:sz w:val="24"/>
          <w:szCs w:val="24"/>
        </w:rPr>
      </w:pPr>
    </w:p>
    <w:p w:rsidR="00057433" w:rsidRDefault="00057433" w:rsidP="00057433">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Is the Democratisation Process Responsive to Remittance Flows?</w:t>
      </w:r>
    </w:p>
    <w:p w:rsidR="00057433" w:rsidRPr="00E31E45" w:rsidRDefault="00057433" w:rsidP="00057433">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Evidence from Bangladesh</w:t>
      </w:r>
    </w:p>
    <w:p w:rsidR="00057433" w:rsidRPr="00E31E45" w:rsidRDefault="00057433" w:rsidP="00057433">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cs="Times New Roman"/>
          <w:b/>
          <w:sz w:val="14"/>
          <w:szCs w:val="14"/>
        </w:rPr>
      </w:pPr>
    </w:p>
    <w:p w:rsidR="00057433" w:rsidRPr="00E31E45" w:rsidRDefault="00057433" w:rsidP="00057433">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cs="Times New Roman"/>
          <w:sz w:val="28"/>
        </w:rPr>
      </w:pPr>
      <w:r>
        <w:rPr>
          <w:rFonts w:ascii="Times New Roman" w:hAnsi="Times New Roman" w:cs="Times New Roman"/>
          <w:sz w:val="28"/>
        </w:rPr>
        <w:t xml:space="preserve"> </w:t>
      </w:r>
      <w:proofErr w:type="spellStart"/>
      <w:r>
        <w:rPr>
          <w:rFonts w:ascii="Times New Roman" w:hAnsi="Times New Roman" w:cs="Times New Roman"/>
          <w:sz w:val="28"/>
        </w:rPr>
        <w:t>Gazi</w:t>
      </w:r>
      <w:proofErr w:type="spellEnd"/>
      <w:r>
        <w:rPr>
          <w:rFonts w:ascii="Times New Roman" w:hAnsi="Times New Roman" w:cs="Times New Roman"/>
          <w:sz w:val="28"/>
        </w:rPr>
        <w:t xml:space="preserve"> M. Hassan and </w:t>
      </w:r>
      <w:proofErr w:type="spellStart"/>
      <w:r w:rsidR="008D11D2">
        <w:rPr>
          <w:rFonts w:ascii="Times New Roman" w:hAnsi="Times New Roman" w:cs="Times New Roman"/>
          <w:sz w:val="28"/>
        </w:rPr>
        <w:t>Shafiqur</w:t>
      </w:r>
      <w:proofErr w:type="spellEnd"/>
      <w:r w:rsidR="008D11D2">
        <w:rPr>
          <w:rFonts w:ascii="Times New Roman" w:hAnsi="Times New Roman" w:cs="Times New Roman"/>
          <w:sz w:val="28"/>
        </w:rPr>
        <w:t xml:space="preserve"> Rahman</w:t>
      </w:r>
    </w:p>
    <w:p w:rsidR="00057433" w:rsidRPr="00E31E45" w:rsidRDefault="00057433" w:rsidP="00057433">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cs="Times New Roman"/>
          <w:b/>
          <w:sz w:val="8"/>
        </w:rPr>
      </w:pPr>
    </w:p>
    <w:p w:rsidR="00057433" w:rsidRDefault="00057433" w:rsidP="00057433">
      <w:pPr>
        <w:pStyle w:val="PlainText"/>
        <w:tabs>
          <w:tab w:val="left" w:pos="284"/>
        </w:tabs>
        <w:jc w:val="both"/>
        <w:rPr>
          <w:rFonts w:ascii="Times New Roman" w:hAnsi="Times New Roman" w:cs="Times New Roman"/>
          <w:b/>
          <w:sz w:val="28"/>
        </w:rPr>
      </w:pPr>
    </w:p>
    <w:p w:rsidR="00057433" w:rsidRDefault="00057433" w:rsidP="00057433">
      <w:pPr>
        <w:pStyle w:val="PlainText"/>
        <w:tabs>
          <w:tab w:val="left" w:pos="284"/>
        </w:tabs>
        <w:jc w:val="both"/>
        <w:rPr>
          <w:rFonts w:ascii="Times New Roman" w:hAnsi="Times New Roman" w:cs="Times New Roman"/>
          <w:b/>
          <w:sz w:val="28"/>
        </w:rPr>
      </w:pPr>
    </w:p>
    <w:p w:rsidR="00057433" w:rsidRPr="00E31E45" w:rsidRDefault="00057433" w:rsidP="00057433">
      <w:pPr>
        <w:pStyle w:val="PlainText"/>
        <w:tabs>
          <w:tab w:val="left" w:pos="284"/>
        </w:tabs>
        <w:jc w:val="both"/>
        <w:rPr>
          <w:rFonts w:ascii="Times New Roman" w:hAnsi="Times New Roman" w:cs="Times New Roman"/>
          <w:b/>
          <w:sz w:val="28"/>
        </w:rPr>
      </w:pPr>
    </w:p>
    <w:p w:rsidR="00057433" w:rsidRPr="00E31E45" w:rsidRDefault="00057433" w:rsidP="00057433">
      <w:pPr>
        <w:pStyle w:val="PlainText"/>
        <w:tabs>
          <w:tab w:val="left" w:pos="284"/>
        </w:tabs>
        <w:spacing w:before="100" w:line="360" w:lineRule="auto"/>
        <w:jc w:val="center"/>
        <w:rPr>
          <w:rFonts w:ascii="Times New Roman" w:hAnsi="Times New Roman" w:cs="Times New Roman"/>
          <w:b/>
          <w:bCs/>
          <w:sz w:val="28"/>
        </w:rPr>
      </w:pPr>
      <w:r w:rsidRPr="00E31E45">
        <w:rPr>
          <w:rFonts w:ascii="Times New Roman" w:hAnsi="Times New Roman" w:cs="Times New Roman"/>
          <w:b/>
          <w:bCs/>
          <w:sz w:val="28"/>
        </w:rPr>
        <w:t>Department of Economics</w:t>
      </w:r>
    </w:p>
    <w:p w:rsidR="00057433" w:rsidRPr="00E31E45" w:rsidRDefault="00057433" w:rsidP="00057433">
      <w:pPr>
        <w:pStyle w:val="PlainText"/>
        <w:tabs>
          <w:tab w:val="left" w:pos="284"/>
        </w:tabs>
        <w:spacing w:before="100" w:line="360" w:lineRule="auto"/>
        <w:jc w:val="center"/>
        <w:rPr>
          <w:rFonts w:ascii="Times New Roman" w:hAnsi="Times New Roman" w:cs="Times New Roman"/>
          <w:b/>
          <w:bCs/>
          <w:sz w:val="28"/>
        </w:rPr>
      </w:pPr>
      <w:r w:rsidRPr="00E31E45">
        <w:rPr>
          <w:rFonts w:ascii="Times New Roman" w:hAnsi="Times New Roman" w:cs="Times New Roman"/>
          <w:b/>
          <w:bCs/>
          <w:sz w:val="28"/>
        </w:rPr>
        <w:t>Working Paper in Economi</w:t>
      </w:r>
      <w:r>
        <w:rPr>
          <w:rFonts w:ascii="Times New Roman" w:hAnsi="Times New Roman" w:cs="Times New Roman"/>
          <w:b/>
          <w:bCs/>
          <w:sz w:val="28"/>
        </w:rPr>
        <w:t>cs 06/15</w:t>
      </w:r>
    </w:p>
    <w:p w:rsidR="00057433" w:rsidRDefault="00057433" w:rsidP="00057433">
      <w:pPr>
        <w:pStyle w:val="PlainText"/>
        <w:tabs>
          <w:tab w:val="left" w:pos="284"/>
        </w:tabs>
        <w:spacing w:before="100" w:line="360" w:lineRule="auto"/>
        <w:jc w:val="center"/>
        <w:rPr>
          <w:rFonts w:ascii="Times New Roman" w:hAnsi="Times New Roman" w:cs="Times New Roman"/>
          <w:sz w:val="28"/>
        </w:rPr>
      </w:pPr>
      <w:r>
        <w:rPr>
          <w:rFonts w:ascii="Times New Roman" w:hAnsi="Times New Roman" w:cs="Times New Roman"/>
          <w:sz w:val="28"/>
        </w:rPr>
        <w:t>September 2015</w:t>
      </w:r>
    </w:p>
    <w:p w:rsidR="007978F4" w:rsidRDefault="007978F4" w:rsidP="00057433">
      <w:pPr>
        <w:pStyle w:val="PlainText"/>
        <w:tabs>
          <w:tab w:val="left" w:pos="284"/>
        </w:tabs>
        <w:spacing w:before="100" w:line="360" w:lineRule="auto"/>
        <w:jc w:val="center"/>
        <w:rPr>
          <w:rFonts w:ascii="Times New Roman" w:hAnsi="Times New Roman" w:cs="Times New Roman"/>
          <w:sz w:val="28"/>
        </w:rPr>
      </w:pPr>
    </w:p>
    <w:tbl>
      <w:tblPr>
        <w:tblW w:w="0" w:type="auto"/>
        <w:tblLook w:val="04A0" w:firstRow="1" w:lastRow="0" w:firstColumn="1" w:lastColumn="0" w:noHBand="0" w:noVBand="1"/>
      </w:tblPr>
      <w:tblGrid>
        <w:gridCol w:w="4621"/>
        <w:gridCol w:w="4621"/>
      </w:tblGrid>
      <w:tr w:rsidR="00057433" w:rsidRPr="00E31E45" w:rsidTr="001C5870">
        <w:tc>
          <w:tcPr>
            <w:tcW w:w="4621" w:type="dxa"/>
          </w:tcPr>
          <w:p w:rsidR="00057433" w:rsidRPr="00E31E45" w:rsidRDefault="00057433" w:rsidP="007978F4">
            <w:pPr>
              <w:pStyle w:val="CM4"/>
              <w:spacing w:line="240" w:lineRule="auto"/>
              <w:jc w:val="center"/>
              <w:rPr>
                <w:bCs/>
                <w:i/>
              </w:rPr>
            </w:pPr>
            <w:r w:rsidRPr="00E31E45">
              <w:rPr>
                <w:bCs/>
                <w:i/>
              </w:rPr>
              <w:t>Corresponding Author</w:t>
            </w:r>
          </w:p>
          <w:p w:rsidR="007978F4" w:rsidRPr="00677AAA" w:rsidRDefault="007978F4" w:rsidP="007978F4">
            <w:pPr>
              <w:spacing w:after="0" w:line="240" w:lineRule="auto"/>
              <w:jc w:val="center"/>
              <w:rPr>
                <w:rFonts w:ascii="Times New Roman" w:hAnsi="Times New Roman"/>
                <w:b/>
                <w:sz w:val="12"/>
                <w:szCs w:val="12"/>
              </w:rPr>
            </w:pPr>
          </w:p>
          <w:p w:rsidR="00057433" w:rsidRPr="00E31E45" w:rsidRDefault="00057433" w:rsidP="007978F4">
            <w:pPr>
              <w:spacing w:after="0" w:line="240" w:lineRule="auto"/>
              <w:jc w:val="center"/>
              <w:rPr>
                <w:rFonts w:ascii="Times New Roman" w:hAnsi="Times New Roman"/>
                <w:b/>
                <w:sz w:val="24"/>
                <w:szCs w:val="24"/>
              </w:rPr>
            </w:pPr>
            <w:proofErr w:type="spellStart"/>
            <w:r>
              <w:rPr>
                <w:rFonts w:ascii="Times New Roman" w:hAnsi="Times New Roman"/>
                <w:b/>
                <w:sz w:val="24"/>
                <w:szCs w:val="24"/>
              </w:rPr>
              <w:t>Gazi</w:t>
            </w:r>
            <w:proofErr w:type="spellEnd"/>
            <w:r>
              <w:rPr>
                <w:rFonts w:ascii="Times New Roman" w:hAnsi="Times New Roman"/>
                <w:b/>
                <w:sz w:val="24"/>
                <w:szCs w:val="24"/>
              </w:rPr>
              <w:t xml:space="preserve"> M. </w:t>
            </w:r>
            <w:r w:rsidRPr="00E31E45">
              <w:rPr>
                <w:rFonts w:ascii="Times New Roman" w:hAnsi="Times New Roman"/>
                <w:b/>
                <w:sz w:val="24"/>
                <w:szCs w:val="24"/>
              </w:rPr>
              <w:t>Hassan</w:t>
            </w:r>
          </w:p>
          <w:p w:rsidR="00057433" w:rsidRPr="00F7081B" w:rsidRDefault="00057433" w:rsidP="007978F4">
            <w:pPr>
              <w:pStyle w:val="CM23"/>
              <w:spacing w:after="0"/>
              <w:jc w:val="center"/>
              <w:rPr>
                <w:sz w:val="6"/>
                <w:szCs w:val="6"/>
              </w:rPr>
            </w:pPr>
          </w:p>
          <w:p w:rsidR="00057433" w:rsidRPr="00E31E45" w:rsidRDefault="00057433" w:rsidP="007978F4">
            <w:pPr>
              <w:pStyle w:val="CM23"/>
              <w:spacing w:after="0"/>
              <w:jc w:val="center"/>
            </w:pPr>
            <w:r w:rsidRPr="00E31E45">
              <w:t>Economics Department</w:t>
            </w:r>
          </w:p>
          <w:p w:rsidR="00057433" w:rsidRPr="00E31E45" w:rsidRDefault="00057433" w:rsidP="007978F4">
            <w:pPr>
              <w:pStyle w:val="CM23"/>
              <w:spacing w:after="0"/>
              <w:jc w:val="center"/>
            </w:pPr>
            <w:r w:rsidRPr="00E31E45">
              <w:t>University of Waikato</w:t>
            </w:r>
          </w:p>
          <w:p w:rsidR="00057433" w:rsidRPr="00E31E45" w:rsidRDefault="00057433" w:rsidP="007978F4">
            <w:pPr>
              <w:pStyle w:val="CM23"/>
              <w:spacing w:after="0"/>
              <w:jc w:val="center"/>
            </w:pPr>
            <w:r w:rsidRPr="00E31E45">
              <w:t>Private Bag 3105</w:t>
            </w:r>
          </w:p>
          <w:p w:rsidR="00057433" w:rsidRPr="00E31E45" w:rsidRDefault="00057433" w:rsidP="007978F4">
            <w:pPr>
              <w:pStyle w:val="CM23"/>
              <w:spacing w:after="0"/>
              <w:jc w:val="center"/>
            </w:pPr>
            <w:r w:rsidRPr="00E31E45">
              <w:t>Hamilton, 3240</w:t>
            </w:r>
          </w:p>
          <w:p w:rsidR="00057433" w:rsidRPr="00E31E45" w:rsidRDefault="00057433" w:rsidP="007978F4">
            <w:pPr>
              <w:pStyle w:val="CM23"/>
              <w:spacing w:after="0"/>
              <w:jc w:val="center"/>
            </w:pPr>
            <w:r w:rsidRPr="00E31E45">
              <w:t xml:space="preserve">NEW ZEALAND </w:t>
            </w:r>
          </w:p>
          <w:p w:rsidR="00057433" w:rsidRPr="00F7081B" w:rsidRDefault="00057433" w:rsidP="007978F4">
            <w:pPr>
              <w:pStyle w:val="Default"/>
              <w:rPr>
                <w:sz w:val="10"/>
                <w:szCs w:val="10"/>
              </w:rPr>
            </w:pPr>
          </w:p>
          <w:p w:rsidR="00057433" w:rsidRPr="00E31E45" w:rsidRDefault="00057433" w:rsidP="007978F4">
            <w:pPr>
              <w:pStyle w:val="CM3"/>
              <w:jc w:val="center"/>
              <w:rPr>
                <w:bCs/>
              </w:rPr>
            </w:pPr>
            <w:r w:rsidRPr="00E31E45">
              <w:rPr>
                <w:bCs/>
              </w:rPr>
              <w:t>Email: gmhassan@waikato.ac.nz</w:t>
            </w:r>
          </w:p>
          <w:p w:rsidR="00057433" w:rsidRPr="00E31E45" w:rsidRDefault="00057433" w:rsidP="007978F4">
            <w:pPr>
              <w:pStyle w:val="Default"/>
              <w:jc w:val="center"/>
            </w:pPr>
          </w:p>
        </w:tc>
        <w:tc>
          <w:tcPr>
            <w:tcW w:w="4621" w:type="dxa"/>
          </w:tcPr>
          <w:p w:rsidR="00057433" w:rsidRPr="00E31E45" w:rsidRDefault="00057433" w:rsidP="001C5870">
            <w:pPr>
              <w:pStyle w:val="Default"/>
              <w:jc w:val="center"/>
              <w:rPr>
                <w:b/>
              </w:rPr>
            </w:pPr>
          </w:p>
          <w:p w:rsidR="007978F4" w:rsidRPr="00677AAA" w:rsidRDefault="007978F4" w:rsidP="001C5870">
            <w:pPr>
              <w:tabs>
                <w:tab w:val="left" w:pos="567"/>
              </w:tabs>
              <w:spacing w:after="0" w:line="288" w:lineRule="auto"/>
              <w:jc w:val="center"/>
              <w:rPr>
                <w:rFonts w:asciiTheme="majorBidi" w:hAnsiTheme="majorBidi" w:cstheme="majorBidi"/>
                <w:b/>
                <w:sz w:val="12"/>
                <w:szCs w:val="12"/>
              </w:rPr>
            </w:pPr>
          </w:p>
          <w:p w:rsidR="00057433" w:rsidRPr="00EA3931" w:rsidRDefault="00057433" w:rsidP="001C5870">
            <w:pPr>
              <w:tabs>
                <w:tab w:val="left" w:pos="567"/>
              </w:tabs>
              <w:spacing w:after="0" w:line="288" w:lineRule="auto"/>
              <w:jc w:val="center"/>
              <w:rPr>
                <w:rFonts w:asciiTheme="majorBidi" w:hAnsiTheme="majorBidi" w:cstheme="majorBidi"/>
                <w:b/>
                <w:sz w:val="24"/>
                <w:szCs w:val="24"/>
              </w:rPr>
            </w:pPr>
            <w:proofErr w:type="spellStart"/>
            <w:r>
              <w:rPr>
                <w:rFonts w:asciiTheme="majorBidi" w:hAnsiTheme="majorBidi" w:cstheme="majorBidi"/>
                <w:b/>
                <w:sz w:val="24"/>
                <w:szCs w:val="24"/>
              </w:rPr>
              <w:t>Shafiqur</w:t>
            </w:r>
            <w:proofErr w:type="spellEnd"/>
            <w:r>
              <w:rPr>
                <w:rFonts w:asciiTheme="majorBidi" w:hAnsiTheme="majorBidi" w:cstheme="majorBidi"/>
                <w:b/>
                <w:sz w:val="24"/>
                <w:szCs w:val="24"/>
              </w:rPr>
              <w:t xml:space="preserve"> Rahman</w:t>
            </w:r>
          </w:p>
          <w:p w:rsidR="00057433" w:rsidRPr="00F7081B" w:rsidRDefault="00057433" w:rsidP="001C5870">
            <w:pPr>
              <w:pStyle w:val="CM23"/>
              <w:spacing w:after="0"/>
              <w:jc w:val="center"/>
              <w:rPr>
                <w:sz w:val="6"/>
                <w:szCs w:val="6"/>
              </w:rPr>
            </w:pPr>
          </w:p>
          <w:p w:rsidR="00057433" w:rsidRPr="00E31E45" w:rsidRDefault="00057433" w:rsidP="001C5870">
            <w:pPr>
              <w:pStyle w:val="CM23"/>
              <w:spacing w:after="0"/>
              <w:jc w:val="center"/>
            </w:pPr>
            <w:r>
              <w:t>Lundquist College of Business</w:t>
            </w:r>
          </w:p>
          <w:p w:rsidR="00057433" w:rsidRPr="00E31E45" w:rsidRDefault="00057433" w:rsidP="001C5870">
            <w:pPr>
              <w:pStyle w:val="CM23"/>
              <w:spacing w:after="0"/>
              <w:jc w:val="center"/>
            </w:pPr>
            <w:r>
              <w:t>University of Oregon</w:t>
            </w:r>
          </w:p>
          <w:p w:rsidR="00057433" w:rsidRPr="00E31E45" w:rsidRDefault="00057433" w:rsidP="001C5870">
            <w:pPr>
              <w:pStyle w:val="CM23"/>
              <w:spacing w:after="0"/>
              <w:jc w:val="center"/>
            </w:pPr>
            <w:r>
              <w:t>302 Peterson Hall</w:t>
            </w:r>
          </w:p>
          <w:p w:rsidR="00057433" w:rsidRPr="00E31E45" w:rsidRDefault="00057433" w:rsidP="001C5870">
            <w:pPr>
              <w:pStyle w:val="CM23"/>
              <w:spacing w:after="0"/>
              <w:jc w:val="center"/>
            </w:pPr>
            <w:r>
              <w:t>Eugene, Oregon, 97403-1208</w:t>
            </w:r>
          </w:p>
          <w:p w:rsidR="00057433" w:rsidRPr="00E31E45" w:rsidRDefault="00057433" w:rsidP="001C5870">
            <w:pPr>
              <w:pStyle w:val="CM23"/>
              <w:spacing w:after="0"/>
              <w:jc w:val="center"/>
            </w:pPr>
            <w:r>
              <w:t>UNITED STATES OF AMERICA</w:t>
            </w:r>
          </w:p>
          <w:p w:rsidR="007978F4" w:rsidRPr="007978F4" w:rsidRDefault="007978F4" w:rsidP="00057433">
            <w:pPr>
              <w:pStyle w:val="CM3"/>
              <w:jc w:val="center"/>
              <w:rPr>
                <w:bCs/>
                <w:sz w:val="10"/>
                <w:szCs w:val="10"/>
                <w:lang w:val="it-IT"/>
              </w:rPr>
            </w:pPr>
          </w:p>
          <w:p w:rsidR="00057433" w:rsidRPr="00E31E45" w:rsidRDefault="00057433" w:rsidP="00057433">
            <w:pPr>
              <w:pStyle w:val="CM3"/>
              <w:jc w:val="center"/>
              <w:rPr>
                <w:b/>
                <w:lang w:val="it-IT"/>
              </w:rPr>
            </w:pPr>
            <w:r w:rsidRPr="00E31E45">
              <w:rPr>
                <w:bCs/>
                <w:lang w:val="it-IT"/>
              </w:rPr>
              <w:t xml:space="preserve">Email: </w:t>
            </w:r>
            <w:r w:rsidR="00C40AA1">
              <w:rPr>
                <w:rFonts w:asciiTheme="majorBidi" w:hAnsiTheme="majorBidi" w:cstheme="majorBidi"/>
              </w:rPr>
              <w:t>mrahman@ore</w:t>
            </w:r>
            <w:r>
              <w:rPr>
                <w:rFonts w:asciiTheme="majorBidi" w:hAnsiTheme="majorBidi" w:cstheme="majorBidi"/>
              </w:rPr>
              <w:t>gon.edu</w:t>
            </w:r>
          </w:p>
        </w:tc>
      </w:tr>
    </w:tbl>
    <w:p w:rsidR="009A4FBD" w:rsidRPr="009A4FBD" w:rsidRDefault="009A4FBD" w:rsidP="00337BBA">
      <w:pPr>
        <w:tabs>
          <w:tab w:val="left" w:pos="426"/>
        </w:tabs>
        <w:spacing w:after="0" w:line="288" w:lineRule="auto"/>
        <w:jc w:val="center"/>
        <w:rPr>
          <w:rFonts w:ascii="Times New Roman" w:eastAsia="SimSun" w:hAnsi="Times New Roman" w:cs="Arial"/>
          <w:sz w:val="24"/>
          <w:szCs w:val="24"/>
        </w:rPr>
      </w:pPr>
    </w:p>
    <w:p w:rsidR="009A4FBD" w:rsidRPr="009A4FBD" w:rsidRDefault="009A4FBD" w:rsidP="00337BBA">
      <w:pPr>
        <w:tabs>
          <w:tab w:val="left" w:pos="426"/>
        </w:tabs>
        <w:spacing w:after="0" w:line="288" w:lineRule="auto"/>
        <w:rPr>
          <w:rFonts w:ascii="Times New Roman" w:eastAsia="SimSun" w:hAnsi="Times New Roman" w:cs="Arial"/>
          <w:sz w:val="44"/>
          <w:szCs w:val="44"/>
        </w:rPr>
      </w:pPr>
      <w:r w:rsidRPr="009A4FBD">
        <w:rPr>
          <w:rFonts w:ascii="Times New Roman" w:eastAsia="SimSun" w:hAnsi="Times New Roman" w:cs="Arial"/>
          <w:sz w:val="44"/>
          <w:szCs w:val="44"/>
        </w:rPr>
        <w:tab/>
      </w:r>
    </w:p>
    <w:p w:rsidR="009A4FBD" w:rsidRPr="009A4FBD" w:rsidRDefault="009A4FBD" w:rsidP="00337BBA">
      <w:pPr>
        <w:tabs>
          <w:tab w:val="left" w:pos="426"/>
        </w:tabs>
        <w:spacing w:after="0" w:line="288" w:lineRule="auto"/>
        <w:rPr>
          <w:rFonts w:ascii="Times New Roman" w:eastAsia="SimSun" w:hAnsi="Times New Roman" w:cs="Arial"/>
          <w:sz w:val="24"/>
        </w:rPr>
      </w:pPr>
    </w:p>
    <w:p w:rsidR="007978F4" w:rsidRDefault="007978F4" w:rsidP="007978F4">
      <w:pPr>
        <w:tabs>
          <w:tab w:val="left" w:pos="426"/>
        </w:tabs>
        <w:spacing w:after="0" w:line="288" w:lineRule="auto"/>
        <w:jc w:val="center"/>
        <w:rPr>
          <w:rFonts w:ascii="Times New Roman" w:eastAsia="SimSun" w:hAnsi="Times New Roman" w:cs="Arial"/>
          <w:sz w:val="44"/>
          <w:szCs w:val="44"/>
        </w:rPr>
      </w:pPr>
    </w:p>
    <w:p w:rsidR="007978F4" w:rsidRDefault="007978F4" w:rsidP="007978F4">
      <w:pPr>
        <w:tabs>
          <w:tab w:val="left" w:pos="426"/>
        </w:tabs>
        <w:spacing w:after="0" w:line="288" w:lineRule="auto"/>
        <w:jc w:val="center"/>
        <w:rPr>
          <w:rFonts w:ascii="Times New Roman" w:eastAsia="SimSun" w:hAnsi="Times New Roman" w:cs="Arial"/>
          <w:b/>
          <w:sz w:val="24"/>
        </w:rPr>
      </w:pPr>
    </w:p>
    <w:p w:rsidR="007978F4" w:rsidRDefault="007978F4" w:rsidP="007978F4">
      <w:pPr>
        <w:tabs>
          <w:tab w:val="left" w:pos="426"/>
        </w:tabs>
        <w:spacing w:after="0" w:line="288" w:lineRule="auto"/>
        <w:jc w:val="center"/>
        <w:rPr>
          <w:rFonts w:ascii="Times New Roman" w:eastAsia="SimSun" w:hAnsi="Times New Roman" w:cs="Arial"/>
          <w:b/>
          <w:sz w:val="24"/>
        </w:rPr>
      </w:pPr>
    </w:p>
    <w:p w:rsidR="007978F4" w:rsidRDefault="007978F4" w:rsidP="007978F4">
      <w:pPr>
        <w:tabs>
          <w:tab w:val="left" w:pos="426"/>
        </w:tabs>
        <w:spacing w:after="0" w:line="288" w:lineRule="auto"/>
        <w:jc w:val="center"/>
        <w:rPr>
          <w:rFonts w:ascii="Times New Roman" w:eastAsia="SimSun" w:hAnsi="Times New Roman" w:cs="Arial"/>
          <w:b/>
          <w:sz w:val="24"/>
        </w:rPr>
      </w:pPr>
    </w:p>
    <w:p w:rsidR="007978F4" w:rsidRDefault="007978F4" w:rsidP="007978F4">
      <w:pPr>
        <w:tabs>
          <w:tab w:val="left" w:pos="426"/>
        </w:tabs>
        <w:spacing w:after="0" w:line="288" w:lineRule="auto"/>
        <w:jc w:val="center"/>
        <w:rPr>
          <w:rFonts w:ascii="Times New Roman" w:eastAsia="SimSun" w:hAnsi="Times New Roman" w:cs="Arial"/>
          <w:b/>
          <w:sz w:val="24"/>
        </w:rPr>
      </w:pPr>
    </w:p>
    <w:p w:rsidR="007978F4" w:rsidRDefault="007978F4" w:rsidP="007978F4">
      <w:pPr>
        <w:tabs>
          <w:tab w:val="left" w:pos="426"/>
        </w:tabs>
        <w:spacing w:after="0" w:line="288" w:lineRule="auto"/>
        <w:jc w:val="center"/>
        <w:rPr>
          <w:rFonts w:ascii="Times New Roman" w:eastAsia="SimSun" w:hAnsi="Times New Roman" w:cs="Arial"/>
          <w:b/>
          <w:sz w:val="24"/>
        </w:rPr>
      </w:pPr>
    </w:p>
    <w:p w:rsidR="009A4FBD" w:rsidRDefault="00057433" w:rsidP="007978F4">
      <w:pPr>
        <w:tabs>
          <w:tab w:val="left" w:pos="426"/>
        </w:tabs>
        <w:spacing w:after="0" w:line="288" w:lineRule="auto"/>
        <w:jc w:val="center"/>
        <w:rPr>
          <w:rFonts w:ascii="Times New Roman" w:eastAsia="SimSun" w:hAnsi="Times New Roman" w:cs="Arial"/>
          <w:b/>
          <w:sz w:val="24"/>
        </w:rPr>
      </w:pPr>
      <w:r>
        <w:rPr>
          <w:rFonts w:ascii="Times New Roman" w:eastAsia="SimSun" w:hAnsi="Times New Roman" w:cs="Arial"/>
          <w:b/>
          <w:sz w:val="24"/>
        </w:rPr>
        <w:t>A</w:t>
      </w:r>
      <w:r w:rsidR="00D610D5" w:rsidRPr="00D610D5">
        <w:rPr>
          <w:rFonts w:ascii="Times New Roman" w:eastAsia="SimSun" w:hAnsi="Times New Roman" w:cs="Arial"/>
          <w:b/>
          <w:sz w:val="24"/>
        </w:rPr>
        <w:t>bstract</w:t>
      </w:r>
    </w:p>
    <w:p w:rsidR="007978F4" w:rsidRPr="007978F4" w:rsidRDefault="007978F4" w:rsidP="007978F4">
      <w:pPr>
        <w:tabs>
          <w:tab w:val="left" w:pos="426"/>
        </w:tabs>
        <w:spacing w:after="0" w:line="288" w:lineRule="auto"/>
        <w:jc w:val="center"/>
        <w:rPr>
          <w:rFonts w:ascii="Times New Roman" w:eastAsia="SimSun" w:hAnsi="Times New Roman" w:cs="Arial"/>
          <w:b/>
          <w:sz w:val="12"/>
          <w:szCs w:val="12"/>
        </w:rPr>
      </w:pPr>
    </w:p>
    <w:p w:rsidR="009A4FBD" w:rsidRPr="00337BBA" w:rsidRDefault="009A4FBD" w:rsidP="00E80E86">
      <w:pPr>
        <w:tabs>
          <w:tab w:val="left" w:pos="426"/>
        </w:tabs>
        <w:spacing w:after="0" w:line="360" w:lineRule="auto"/>
        <w:jc w:val="both"/>
        <w:rPr>
          <w:rFonts w:ascii="Times New Roman" w:eastAsia="SimSun" w:hAnsi="Times New Roman" w:cs="Arial"/>
          <w:iCs/>
          <w:sz w:val="24"/>
        </w:rPr>
      </w:pPr>
      <w:r w:rsidRPr="00337BBA">
        <w:rPr>
          <w:rFonts w:ascii="Times New Roman" w:eastAsia="SimSun" w:hAnsi="Times New Roman" w:cs="Arial"/>
          <w:iCs/>
          <w:sz w:val="24"/>
        </w:rPr>
        <w:t>This paper examines how remittances relate to democratisation process in Bangladesh. Using Structural VAR (SVAR) methods, we are able to compensate for the endogeneity issue. While remittances respond to innovations in the macro-political variables, remittances also have important impact on these variables. Our results build a synergy between two opposing findings in the political science literature which find on one hand that remittances stabilise autocracies and also, on the other hand that it fosters the prospect o</w:t>
      </w:r>
      <w:r w:rsidR="00BD2FA6">
        <w:rPr>
          <w:rFonts w:ascii="Times New Roman" w:eastAsia="SimSun" w:hAnsi="Times New Roman" w:cs="Arial"/>
          <w:iCs/>
          <w:sz w:val="24"/>
        </w:rPr>
        <w:t>f democratisation. We show that</w:t>
      </w:r>
      <w:r w:rsidRPr="00337BBA">
        <w:rPr>
          <w:rFonts w:ascii="Times New Roman" w:eastAsia="SimSun" w:hAnsi="Times New Roman" w:cs="Arial"/>
          <w:iCs/>
          <w:sz w:val="24"/>
        </w:rPr>
        <w:t xml:space="preserve"> a shock in remittances will have a negative but tra</w:t>
      </w:r>
      <w:r w:rsidR="00E80E86">
        <w:rPr>
          <w:rFonts w:ascii="Times New Roman" w:eastAsia="SimSun" w:hAnsi="Times New Roman" w:cs="Arial"/>
          <w:iCs/>
          <w:sz w:val="24"/>
        </w:rPr>
        <w:t>nsitory effect on democracy. I</w:t>
      </w:r>
      <w:r w:rsidRPr="00337BBA">
        <w:rPr>
          <w:rFonts w:ascii="Times New Roman" w:eastAsia="SimSun" w:hAnsi="Times New Roman" w:cs="Arial"/>
          <w:iCs/>
          <w:sz w:val="24"/>
        </w:rPr>
        <w:t xml:space="preserve">nitially there will be a bout of autocratic episodes which will be eventually eliminated and democracy restored to its original level in three to five years. </w:t>
      </w:r>
      <w:r w:rsidR="0000104C">
        <w:rPr>
          <w:rFonts w:ascii="Times New Roman" w:eastAsia="SimSun" w:hAnsi="Times New Roman" w:cs="Arial"/>
          <w:iCs/>
          <w:sz w:val="24"/>
        </w:rPr>
        <w:t xml:space="preserve"> U</w:t>
      </w:r>
      <w:r w:rsidRPr="00337BBA">
        <w:rPr>
          <w:rFonts w:ascii="Times New Roman" w:eastAsia="SimSun" w:hAnsi="Times New Roman" w:cs="Arial"/>
          <w:iCs/>
          <w:sz w:val="24"/>
        </w:rPr>
        <w:t xml:space="preserve">sing an alternative measure of democracy </w:t>
      </w:r>
      <w:r w:rsidR="0000104C">
        <w:rPr>
          <w:rFonts w:ascii="Times New Roman" w:eastAsia="SimSun" w:hAnsi="Times New Roman" w:cs="Arial"/>
          <w:iCs/>
          <w:sz w:val="24"/>
        </w:rPr>
        <w:t xml:space="preserve">we also show </w:t>
      </w:r>
      <w:r w:rsidRPr="00337BBA">
        <w:rPr>
          <w:rFonts w:ascii="Times New Roman" w:eastAsia="SimSun" w:hAnsi="Times New Roman" w:cs="Arial"/>
          <w:iCs/>
          <w:sz w:val="24"/>
        </w:rPr>
        <w:t>that for a shock in remittances, a small permanent positive effect on democracy is observed after the fifth year which do</w:t>
      </w:r>
      <w:r w:rsidR="00E80E86">
        <w:rPr>
          <w:rFonts w:ascii="Times New Roman" w:eastAsia="SimSun" w:hAnsi="Times New Roman" w:cs="Arial"/>
          <w:iCs/>
          <w:sz w:val="24"/>
        </w:rPr>
        <w:t>es</w:t>
      </w:r>
      <w:r w:rsidRPr="00337BBA">
        <w:rPr>
          <w:rFonts w:ascii="Times New Roman" w:eastAsia="SimSun" w:hAnsi="Times New Roman" w:cs="Arial"/>
          <w:iCs/>
          <w:sz w:val="24"/>
        </w:rPr>
        <w:t xml:space="preserve"> not revert to zero at end of the ten period horizon.</w:t>
      </w:r>
    </w:p>
    <w:p w:rsidR="009A4FBD" w:rsidRDefault="009A4FBD" w:rsidP="00337BBA">
      <w:pPr>
        <w:tabs>
          <w:tab w:val="left" w:pos="426"/>
        </w:tabs>
        <w:spacing w:after="0" w:line="288" w:lineRule="auto"/>
        <w:rPr>
          <w:rFonts w:ascii="Times New Roman" w:eastAsia="SimSun" w:hAnsi="Times New Roman" w:cs="Arial"/>
          <w:b/>
          <w:sz w:val="24"/>
          <w:lang w:val="en-AU"/>
        </w:rPr>
      </w:pPr>
    </w:p>
    <w:p w:rsidR="00057433" w:rsidRDefault="00057433" w:rsidP="00337BBA">
      <w:pPr>
        <w:tabs>
          <w:tab w:val="left" w:pos="426"/>
        </w:tabs>
        <w:spacing w:after="0" w:line="288" w:lineRule="auto"/>
        <w:rPr>
          <w:rFonts w:ascii="Times New Roman" w:eastAsia="SimSun" w:hAnsi="Times New Roman" w:cs="Arial"/>
          <w:b/>
          <w:sz w:val="24"/>
          <w:lang w:val="en-AU"/>
        </w:rPr>
      </w:pPr>
    </w:p>
    <w:p w:rsidR="00057433" w:rsidRPr="009A4FBD" w:rsidRDefault="00057433" w:rsidP="00337BBA">
      <w:pPr>
        <w:tabs>
          <w:tab w:val="left" w:pos="426"/>
        </w:tabs>
        <w:spacing w:after="0" w:line="288" w:lineRule="auto"/>
        <w:rPr>
          <w:rFonts w:ascii="Times New Roman" w:eastAsia="SimSun" w:hAnsi="Times New Roman" w:cs="Arial"/>
          <w:b/>
          <w:sz w:val="24"/>
          <w:lang w:val="en-AU"/>
        </w:rPr>
      </w:pPr>
    </w:p>
    <w:p w:rsidR="00337BBA" w:rsidRDefault="00337BBA" w:rsidP="00D610D5">
      <w:pPr>
        <w:tabs>
          <w:tab w:val="left" w:pos="426"/>
        </w:tabs>
        <w:spacing w:after="0" w:line="288" w:lineRule="auto"/>
        <w:jc w:val="center"/>
        <w:rPr>
          <w:rFonts w:ascii="Times New Roman" w:eastAsia="SimSun" w:hAnsi="Times New Roman" w:cs="Arial"/>
          <w:b/>
          <w:sz w:val="24"/>
          <w:lang w:val="fr-FR"/>
        </w:rPr>
      </w:pPr>
      <w:r>
        <w:rPr>
          <w:rFonts w:ascii="Times New Roman" w:eastAsia="SimSun" w:hAnsi="Times New Roman" w:cs="Arial"/>
          <w:b/>
          <w:sz w:val="24"/>
          <w:lang w:val="fr-FR"/>
        </w:rPr>
        <w:t>Keywords</w:t>
      </w:r>
    </w:p>
    <w:p w:rsidR="00057433" w:rsidRPr="00057433" w:rsidRDefault="00057433" w:rsidP="00D610D5">
      <w:pPr>
        <w:tabs>
          <w:tab w:val="left" w:pos="426"/>
        </w:tabs>
        <w:spacing w:after="0" w:line="288" w:lineRule="auto"/>
        <w:jc w:val="center"/>
        <w:rPr>
          <w:rFonts w:ascii="Times New Roman" w:eastAsia="SimSun" w:hAnsi="Times New Roman" w:cs="Arial"/>
          <w:b/>
          <w:sz w:val="12"/>
          <w:szCs w:val="12"/>
          <w:lang w:val="fr-FR"/>
        </w:rPr>
      </w:pPr>
    </w:p>
    <w:p w:rsidR="00D610D5" w:rsidRDefault="00D610D5" w:rsidP="00D610D5">
      <w:pPr>
        <w:tabs>
          <w:tab w:val="left" w:pos="426"/>
        </w:tabs>
        <w:spacing w:after="0" w:line="288" w:lineRule="auto"/>
        <w:jc w:val="center"/>
        <w:rPr>
          <w:rFonts w:ascii="Times New Roman" w:eastAsia="SimSun" w:hAnsi="Times New Roman" w:cs="Arial"/>
          <w:sz w:val="24"/>
          <w:lang w:val="fr-FR"/>
        </w:rPr>
      </w:pPr>
      <w:proofErr w:type="spellStart"/>
      <w:r>
        <w:rPr>
          <w:rFonts w:ascii="Times New Roman" w:eastAsia="SimSun" w:hAnsi="Times New Roman" w:cs="Arial"/>
          <w:sz w:val="24"/>
          <w:lang w:val="fr-FR"/>
        </w:rPr>
        <w:t>remittances</w:t>
      </w:r>
      <w:proofErr w:type="spellEnd"/>
      <w:r>
        <w:rPr>
          <w:rFonts w:ascii="Times New Roman" w:eastAsia="SimSun" w:hAnsi="Times New Roman" w:cs="Arial"/>
          <w:sz w:val="24"/>
          <w:lang w:val="fr-FR"/>
        </w:rPr>
        <w:t xml:space="preserve"> </w:t>
      </w:r>
    </w:p>
    <w:p w:rsidR="00D610D5" w:rsidRDefault="00D610D5" w:rsidP="00D610D5">
      <w:pPr>
        <w:tabs>
          <w:tab w:val="left" w:pos="426"/>
        </w:tabs>
        <w:spacing w:after="0" w:line="288" w:lineRule="auto"/>
        <w:jc w:val="center"/>
        <w:rPr>
          <w:rFonts w:ascii="Times New Roman" w:eastAsia="SimSun" w:hAnsi="Times New Roman" w:cs="Arial"/>
          <w:sz w:val="24"/>
          <w:lang w:val="fr-FR"/>
        </w:rPr>
      </w:pPr>
      <w:proofErr w:type="spellStart"/>
      <w:r>
        <w:rPr>
          <w:rFonts w:ascii="Times New Roman" w:eastAsia="SimSun" w:hAnsi="Times New Roman" w:cs="Arial"/>
          <w:sz w:val="24"/>
          <w:lang w:val="fr-FR"/>
        </w:rPr>
        <w:t>democratisation</w:t>
      </w:r>
      <w:proofErr w:type="spellEnd"/>
    </w:p>
    <w:p w:rsidR="009A4FBD" w:rsidRDefault="00D610D5" w:rsidP="00D610D5">
      <w:pPr>
        <w:tabs>
          <w:tab w:val="left" w:pos="426"/>
        </w:tabs>
        <w:spacing w:after="0" w:line="288" w:lineRule="auto"/>
        <w:jc w:val="center"/>
        <w:rPr>
          <w:rFonts w:ascii="Times New Roman" w:eastAsia="SimSun" w:hAnsi="Times New Roman" w:cs="Arial"/>
          <w:sz w:val="24"/>
          <w:lang w:val="fr-FR"/>
        </w:rPr>
      </w:pPr>
      <w:r>
        <w:rPr>
          <w:rFonts w:ascii="Times New Roman" w:eastAsia="SimSun" w:hAnsi="Times New Roman" w:cs="Arial"/>
          <w:sz w:val="24"/>
          <w:lang w:val="fr-FR"/>
        </w:rPr>
        <w:t>s</w:t>
      </w:r>
      <w:r w:rsidR="009A4FBD" w:rsidRPr="009A4FBD">
        <w:rPr>
          <w:rFonts w:ascii="Times New Roman" w:eastAsia="SimSun" w:hAnsi="Times New Roman" w:cs="Arial"/>
          <w:sz w:val="24"/>
          <w:lang w:val="fr-FR"/>
        </w:rPr>
        <w:t>tructural VAR (SVAR)</w:t>
      </w:r>
    </w:p>
    <w:p w:rsidR="00D610D5" w:rsidRDefault="00D610D5" w:rsidP="00D610D5">
      <w:pPr>
        <w:tabs>
          <w:tab w:val="left" w:pos="426"/>
        </w:tabs>
        <w:spacing w:after="0" w:line="288" w:lineRule="auto"/>
        <w:jc w:val="center"/>
        <w:rPr>
          <w:rFonts w:ascii="Times New Roman" w:eastAsia="SimSun" w:hAnsi="Times New Roman" w:cs="Arial"/>
          <w:sz w:val="24"/>
          <w:lang w:val="fr-FR"/>
        </w:rPr>
      </w:pPr>
    </w:p>
    <w:p w:rsidR="00057433" w:rsidRDefault="00057433" w:rsidP="00D610D5">
      <w:pPr>
        <w:tabs>
          <w:tab w:val="left" w:pos="426"/>
        </w:tabs>
        <w:spacing w:after="0" w:line="288" w:lineRule="auto"/>
        <w:jc w:val="center"/>
        <w:rPr>
          <w:rFonts w:ascii="Times New Roman" w:eastAsia="SimSun" w:hAnsi="Times New Roman" w:cs="Arial"/>
          <w:sz w:val="24"/>
          <w:lang w:val="fr-FR"/>
        </w:rPr>
      </w:pPr>
    </w:p>
    <w:p w:rsidR="00057433" w:rsidRPr="009A4FBD" w:rsidRDefault="00057433" w:rsidP="00D610D5">
      <w:pPr>
        <w:tabs>
          <w:tab w:val="left" w:pos="426"/>
        </w:tabs>
        <w:spacing w:after="0" w:line="288" w:lineRule="auto"/>
        <w:jc w:val="center"/>
        <w:rPr>
          <w:rFonts w:ascii="Times New Roman" w:eastAsia="SimSun" w:hAnsi="Times New Roman" w:cs="Arial"/>
          <w:sz w:val="24"/>
          <w:lang w:val="fr-FR"/>
        </w:rPr>
      </w:pPr>
    </w:p>
    <w:p w:rsidR="00337BBA" w:rsidRDefault="006F7771" w:rsidP="00D610D5">
      <w:pPr>
        <w:tabs>
          <w:tab w:val="left" w:pos="426"/>
        </w:tabs>
        <w:spacing w:after="0" w:line="288" w:lineRule="auto"/>
        <w:jc w:val="center"/>
        <w:rPr>
          <w:rFonts w:ascii="Times New Roman" w:eastAsia="SimSun" w:hAnsi="Times New Roman" w:cs="Arial"/>
          <w:b/>
          <w:sz w:val="24"/>
        </w:rPr>
      </w:pPr>
      <w:r>
        <w:rPr>
          <w:rFonts w:ascii="Times New Roman" w:eastAsia="SimSun" w:hAnsi="Times New Roman" w:cs="Arial"/>
          <w:b/>
          <w:sz w:val="24"/>
        </w:rPr>
        <w:t>JEL Classification</w:t>
      </w:r>
    </w:p>
    <w:p w:rsidR="00057433" w:rsidRPr="00057433" w:rsidRDefault="00057433" w:rsidP="00D610D5">
      <w:pPr>
        <w:tabs>
          <w:tab w:val="left" w:pos="426"/>
        </w:tabs>
        <w:spacing w:after="0" w:line="288" w:lineRule="auto"/>
        <w:jc w:val="center"/>
        <w:rPr>
          <w:rFonts w:ascii="Times New Roman" w:eastAsia="SimSun" w:hAnsi="Times New Roman" w:cs="Arial"/>
          <w:b/>
          <w:sz w:val="12"/>
          <w:szCs w:val="12"/>
        </w:rPr>
      </w:pPr>
    </w:p>
    <w:p w:rsidR="009A4FBD" w:rsidRPr="002C599D" w:rsidRDefault="009B2229" w:rsidP="00D610D5">
      <w:pPr>
        <w:tabs>
          <w:tab w:val="left" w:pos="426"/>
        </w:tabs>
        <w:spacing w:after="0" w:line="288" w:lineRule="auto"/>
        <w:jc w:val="center"/>
        <w:rPr>
          <w:rFonts w:ascii="Times New Roman" w:eastAsia="SimSun" w:hAnsi="Times New Roman" w:cs="Arial"/>
          <w:sz w:val="24"/>
        </w:rPr>
      </w:pPr>
      <w:r w:rsidRPr="002C599D">
        <w:rPr>
          <w:rFonts w:ascii="Times New Roman" w:eastAsia="SimSun" w:hAnsi="Times New Roman" w:cs="Arial"/>
          <w:sz w:val="24"/>
        </w:rPr>
        <w:t>O10, O15, F22</w:t>
      </w:r>
    </w:p>
    <w:p w:rsidR="009A4FBD" w:rsidRPr="002C599D" w:rsidRDefault="009A4FBD" w:rsidP="00337BBA">
      <w:pPr>
        <w:tabs>
          <w:tab w:val="left" w:pos="426"/>
        </w:tabs>
        <w:spacing w:after="0" w:line="288" w:lineRule="auto"/>
        <w:rPr>
          <w:rFonts w:ascii="Times New Roman" w:eastAsia="SimSun" w:hAnsi="Times New Roman" w:cs="Arial"/>
          <w:sz w:val="24"/>
        </w:rPr>
      </w:pPr>
    </w:p>
    <w:p w:rsidR="005D1168" w:rsidRDefault="009A4FBD" w:rsidP="007978F4">
      <w:pPr>
        <w:tabs>
          <w:tab w:val="left" w:pos="426"/>
        </w:tabs>
        <w:spacing w:after="0" w:line="288" w:lineRule="auto"/>
        <w:rPr>
          <w:rFonts w:ascii="Times New Roman" w:eastAsia="SimSun" w:hAnsi="Times New Roman" w:cs="Arial"/>
          <w:b/>
          <w:bCs/>
          <w:sz w:val="24"/>
          <w:szCs w:val="24"/>
        </w:rPr>
      </w:pPr>
      <w:r w:rsidRPr="002C599D">
        <w:rPr>
          <w:rFonts w:ascii="Times New Roman" w:eastAsia="SimSun" w:hAnsi="Times New Roman" w:cs="Arial"/>
          <w:b/>
          <w:bCs/>
          <w:sz w:val="32"/>
          <w:szCs w:val="32"/>
        </w:rPr>
        <w:br w:type="page"/>
      </w:r>
      <w:r w:rsidR="00165157">
        <w:rPr>
          <w:rFonts w:ascii="Times New Roman" w:eastAsia="SimSun" w:hAnsi="Times New Roman" w:cs="Arial"/>
          <w:b/>
          <w:bCs/>
          <w:sz w:val="32"/>
          <w:szCs w:val="32"/>
        </w:rPr>
        <w:lastRenderedPageBreak/>
        <w:t xml:space="preserve">1. </w:t>
      </w:r>
      <w:r w:rsidR="002441AD">
        <w:rPr>
          <w:rFonts w:ascii="Times New Roman" w:eastAsia="SimSun" w:hAnsi="Times New Roman" w:cs="Arial"/>
          <w:b/>
          <w:bCs/>
          <w:sz w:val="32"/>
          <w:szCs w:val="32"/>
        </w:rPr>
        <w:t xml:space="preserve"> </w:t>
      </w:r>
      <w:r w:rsidR="005D1168" w:rsidRPr="005D1168">
        <w:rPr>
          <w:rFonts w:ascii="Times New Roman" w:eastAsia="SimSun" w:hAnsi="Times New Roman" w:cs="Arial"/>
          <w:b/>
          <w:bCs/>
          <w:sz w:val="24"/>
          <w:szCs w:val="24"/>
        </w:rPr>
        <w:t>Introduction</w:t>
      </w:r>
    </w:p>
    <w:p w:rsidR="00E80E86" w:rsidRPr="00E80E86" w:rsidRDefault="00E80E86" w:rsidP="00E80E86">
      <w:pPr>
        <w:tabs>
          <w:tab w:val="left" w:pos="426"/>
        </w:tabs>
        <w:spacing w:after="0" w:line="288" w:lineRule="auto"/>
        <w:ind w:left="720"/>
        <w:contextualSpacing/>
        <w:jc w:val="thaiDistribute"/>
        <w:rPr>
          <w:rFonts w:ascii="Times New Roman" w:eastAsia="SimSun" w:hAnsi="Times New Roman" w:cs="Arial"/>
          <w:b/>
          <w:bCs/>
          <w:sz w:val="12"/>
          <w:szCs w:val="12"/>
        </w:rPr>
      </w:pPr>
    </w:p>
    <w:p w:rsidR="005D1168" w:rsidRDefault="005D1168" w:rsidP="00F954DC">
      <w:pPr>
        <w:tabs>
          <w:tab w:val="left" w:pos="426"/>
        </w:tabs>
        <w:spacing w:after="0" w:line="288" w:lineRule="auto"/>
        <w:jc w:val="thaiDistribute"/>
        <w:rPr>
          <w:rFonts w:ascii="Times New Roman" w:eastAsia="SimSun" w:hAnsi="Times New Roman" w:cs="Arial"/>
          <w:sz w:val="24"/>
        </w:rPr>
      </w:pPr>
      <w:r w:rsidRPr="005D1168">
        <w:rPr>
          <w:rFonts w:ascii="Times New Roman" w:eastAsia="SimSun" w:hAnsi="Times New Roman" w:cs="Arial"/>
          <w:sz w:val="24"/>
        </w:rPr>
        <w:t>Remittances sent by migrant workers to their families have become important sources of funds for many developing countries. The growth rate of remittances worldwide has been quite remarkable in the last two decades. Analyses of World Bank data show that during 2007 and 2008, the growth rate in remittances was 15 percent</w:t>
      </w:r>
      <w:r w:rsidR="004C70D3">
        <w:rPr>
          <w:rStyle w:val="FootnoteReference"/>
          <w:rFonts w:ascii="Times New Roman" w:eastAsia="SimSun" w:hAnsi="Times New Roman" w:cs="Arial"/>
          <w:sz w:val="24"/>
        </w:rPr>
        <w:footnoteReference w:id="1"/>
      </w:r>
      <w:r w:rsidRPr="005D1168">
        <w:rPr>
          <w:rFonts w:ascii="Times New Roman" w:eastAsia="SimSun" w:hAnsi="Times New Roman" w:cs="Arial"/>
          <w:sz w:val="24"/>
        </w:rPr>
        <w:t xml:space="preserve">. </w:t>
      </w:r>
    </w:p>
    <w:p w:rsidR="00F954DC" w:rsidRPr="005D1168" w:rsidRDefault="00F954DC" w:rsidP="00F954DC">
      <w:pPr>
        <w:tabs>
          <w:tab w:val="left" w:pos="426"/>
        </w:tabs>
        <w:spacing w:after="0" w:line="288" w:lineRule="auto"/>
        <w:jc w:val="thaiDistribute"/>
        <w:rPr>
          <w:rFonts w:ascii="Times New Roman" w:eastAsia="SimSun" w:hAnsi="Times New Roman" w:cs="Arial"/>
          <w:sz w:val="24"/>
        </w:rPr>
      </w:pPr>
    </w:p>
    <w:p w:rsidR="005D1168" w:rsidRDefault="005D1168" w:rsidP="00337BBA">
      <w:pPr>
        <w:tabs>
          <w:tab w:val="left" w:pos="426"/>
        </w:tabs>
        <w:spacing w:after="0" w:line="288" w:lineRule="auto"/>
        <w:ind w:firstLine="360"/>
        <w:jc w:val="thaiDistribute"/>
        <w:rPr>
          <w:rFonts w:ascii="Times New Roman" w:eastAsia="SimSun" w:hAnsi="Times New Roman" w:cs="Arial"/>
          <w:sz w:val="24"/>
        </w:rPr>
      </w:pPr>
      <w:r>
        <w:rPr>
          <w:rFonts w:ascii="Times New Roman" w:eastAsia="SimSun" w:hAnsi="Times New Roman" w:cs="Arial"/>
          <w:sz w:val="24"/>
        </w:rPr>
        <w:t>Studies devoted to economic consequences of r</w:t>
      </w:r>
      <w:r w:rsidRPr="005D1168">
        <w:rPr>
          <w:rFonts w:ascii="Times New Roman" w:eastAsia="SimSun" w:hAnsi="Times New Roman" w:cs="Arial"/>
          <w:sz w:val="24"/>
        </w:rPr>
        <w:t xml:space="preserve">emittances </w:t>
      </w:r>
      <w:r>
        <w:rPr>
          <w:rFonts w:ascii="Times New Roman" w:eastAsia="SimSun" w:hAnsi="Times New Roman" w:cs="Arial"/>
          <w:sz w:val="24"/>
        </w:rPr>
        <w:t>find</w:t>
      </w:r>
      <w:r w:rsidRPr="005D1168">
        <w:rPr>
          <w:rFonts w:ascii="Times New Roman" w:eastAsia="SimSun" w:hAnsi="Times New Roman" w:cs="Arial"/>
          <w:sz w:val="24"/>
        </w:rPr>
        <w:t xml:space="preserve"> a number of benefits to </w:t>
      </w:r>
      <w:r>
        <w:rPr>
          <w:rFonts w:ascii="Times New Roman" w:eastAsia="SimSun" w:hAnsi="Times New Roman" w:cs="Arial"/>
          <w:sz w:val="24"/>
        </w:rPr>
        <w:t xml:space="preserve">its </w:t>
      </w:r>
      <w:r w:rsidRPr="005D1168">
        <w:rPr>
          <w:rFonts w:ascii="Times New Roman" w:eastAsia="SimSun" w:hAnsi="Times New Roman" w:cs="Arial"/>
          <w:sz w:val="24"/>
        </w:rPr>
        <w:t>recipients. For example, remittances are credited with the reduction of poverty, alleviation of credit constraint, and improvements in the educational and health outcomes o</w:t>
      </w:r>
      <w:r w:rsidR="00940CAF">
        <w:rPr>
          <w:rFonts w:ascii="Times New Roman" w:eastAsia="SimSun" w:hAnsi="Times New Roman" w:cs="Arial"/>
          <w:sz w:val="24"/>
        </w:rPr>
        <w:t>f the recipient households (see</w:t>
      </w:r>
      <w:r w:rsidRPr="005D1168">
        <w:rPr>
          <w:rFonts w:ascii="Times New Roman" w:eastAsia="SimSun" w:hAnsi="Times New Roman" w:cs="Arial"/>
          <w:sz w:val="24"/>
        </w:rPr>
        <w:t xml:space="preserve"> Adams </w:t>
      </w:r>
      <w:r w:rsidR="006F7771">
        <w:rPr>
          <w:rFonts w:ascii="Times New Roman" w:eastAsia="SimSun" w:hAnsi="Times New Roman" w:cs="Arial"/>
          <w:sz w:val="24"/>
        </w:rPr>
        <w:t>and</w:t>
      </w:r>
      <w:r w:rsidR="00940CAF">
        <w:rPr>
          <w:rFonts w:ascii="Times New Roman" w:eastAsia="SimSun" w:hAnsi="Times New Roman" w:cs="Arial"/>
          <w:sz w:val="24"/>
        </w:rPr>
        <w:t xml:space="preserve"> Page 2005,</w:t>
      </w:r>
      <w:r w:rsidRPr="005D1168">
        <w:rPr>
          <w:rFonts w:ascii="Times New Roman" w:eastAsia="SimSun" w:hAnsi="Times New Roman" w:cs="Arial"/>
          <w:sz w:val="24"/>
        </w:rPr>
        <w:t xml:space="preserve"> Cox-Edwards </w:t>
      </w:r>
      <w:r w:rsidR="006F7771">
        <w:rPr>
          <w:rFonts w:ascii="Times New Roman" w:eastAsia="SimSun" w:hAnsi="Times New Roman" w:cs="Arial"/>
          <w:sz w:val="24"/>
        </w:rPr>
        <w:t>and</w:t>
      </w:r>
      <w:r w:rsidR="00940CAF">
        <w:rPr>
          <w:rFonts w:ascii="Times New Roman" w:eastAsia="SimSun" w:hAnsi="Times New Roman" w:cs="Arial"/>
          <w:sz w:val="24"/>
        </w:rPr>
        <w:t xml:space="preserve"> </w:t>
      </w:r>
      <w:proofErr w:type="spellStart"/>
      <w:r w:rsidR="00940CAF">
        <w:rPr>
          <w:rFonts w:ascii="Times New Roman" w:eastAsia="SimSun" w:hAnsi="Times New Roman" w:cs="Arial"/>
          <w:sz w:val="24"/>
        </w:rPr>
        <w:t>Ureta</w:t>
      </w:r>
      <w:proofErr w:type="spellEnd"/>
      <w:r w:rsidR="00940CAF">
        <w:rPr>
          <w:rFonts w:ascii="Times New Roman" w:eastAsia="SimSun" w:hAnsi="Times New Roman" w:cs="Arial"/>
          <w:sz w:val="24"/>
        </w:rPr>
        <w:t xml:space="preserve"> 2003,</w:t>
      </w:r>
      <w:r w:rsidRPr="005D1168">
        <w:rPr>
          <w:rFonts w:ascii="Times New Roman" w:eastAsia="SimSun" w:hAnsi="Times New Roman" w:cs="Arial"/>
          <w:sz w:val="24"/>
        </w:rPr>
        <w:t xml:space="preserve"> Frank </w:t>
      </w:r>
      <w:r w:rsidR="006F7771">
        <w:rPr>
          <w:rFonts w:ascii="Times New Roman" w:eastAsia="SimSun" w:hAnsi="Times New Roman" w:cs="Arial"/>
          <w:sz w:val="24"/>
        </w:rPr>
        <w:t>and</w:t>
      </w:r>
      <w:r w:rsidR="00940CAF">
        <w:rPr>
          <w:rFonts w:ascii="Times New Roman" w:eastAsia="SimSun" w:hAnsi="Times New Roman" w:cs="Arial"/>
          <w:sz w:val="24"/>
        </w:rPr>
        <w:t xml:space="preserve"> Hummer 2002, Gupta et al. 2009,</w:t>
      </w:r>
      <w:r w:rsidRPr="005D1168">
        <w:rPr>
          <w:rFonts w:ascii="Times New Roman" w:eastAsia="SimSun" w:hAnsi="Times New Roman" w:cs="Arial"/>
          <w:sz w:val="24"/>
        </w:rPr>
        <w:t xml:space="preserve"> Hanson </w:t>
      </w:r>
      <w:r w:rsidR="006F7771">
        <w:rPr>
          <w:rFonts w:ascii="Times New Roman" w:eastAsia="SimSun" w:hAnsi="Times New Roman" w:cs="Arial"/>
          <w:sz w:val="24"/>
        </w:rPr>
        <w:t>and</w:t>
      </w:r>
      <w:r w:rsidR="00940CAF">
        <w:rPr>
          <w:rFonts w:ascii="Times New Roman" w:eastAsia="SimSun" w:hAnsi="Times New Roman" w:cs="Arial"/>
          <w:sz w:val="24"/>
        </w:rPr>
        <w:t xml:space="preserve"> Woodruff 2003,</w:t>
      </w:r>
      <w:r w:rsidRPr="005D1168">
        <w:rPr>
          <w:rFonts w:ascii="Times New Roman" w:eastAsia="SimSun" w:hAnsi="Times New Roman" w:cs="Arial"/>
          <w:sz w:val="24"/>
        </w:rPr>
        <w:t xml:space="preserve"> </w:t>
      </w:r>
      <w:proofErr w:type="spellStart"/>
      <w:r w:rsidRPr="005D1168">
        <w:rPr>
          <w:rFonts w:ascii="Times New Roman" w:eastAsia="SimSun" w:hAnsi="Times New Roman" w:cs="Arial"/>
          <w:sz w:val="24"/>
        </w:rPr>
        <w:t>Hildebrant</w:t>
      </w:r>
      <w:proofErr w:type="spellEnd"/>
      <w:r w:rsidRPr="005D1168">
        <w:rPr>
          <w:rFonts w:ascii="Times New Roman" w:eastAsia="SimSun" w:hAnsi="Times New Roman" w:cs="Arial"/>
          <w:sz w:val="24"/>
        </w:rPr>
        <w:t xml:space="preserve"> </w:t>
      </w:r>
      <w:r w:rsidR="006F7771">
        <w:rPr>
          <w:rFonts w:ascii="Times New Roman" w:eastAsia="SimSun" w:hAnsi="Times New Roman" w:cs="Arial"/>
          <w:sz w:val="24"/>
        </w:rPr>
        <w:t>and</w:t>
      </w:r>
      <w:r w:rsidR="00940CAF">
        <w:rPr>
          <w:rFonts w:ascii="Times New Roman" w:eastAsia="SimSun" w:hAnsi="Times New Roman" w:cs="Arial"/>
          <w:sz w:val="24"/>
        </w:rPr>
        <w:t xml:space="preserve"> </w:t>
      </w:r>
      <w:proofErr w:type="spellStart"/>
      <w:r w:rsidR="00940CAF">
        <w:rPr>
          <w:rFonts w:ascii="Times New Roman" w:eastAsia="SimSun" w:hAnsi="Times New Roman" w:cs="Arial"/>
          <w:sz w:val="24"/>
        </w:rPr>
        <w:t>Mckenzie</w:t>
      </w:r>
      <w:proofErr w:type="spellEnd"/>
      <w:r w:rsidR="00940CAF">
        <w:rPr>
          <w:rFonts w:ascii="Times New Roman" w:eastAsia="SimSun" w:hAnsi="Times New Roman" w:cs="Arial"/>
          <w:sz w:val="24"/>
        </w:rPr>
        <w:t xml:space="preserve"> 2005,</w:t>
      </w:r>
      <w:r w:rsidRPr="005D1168">
        <w:rPr>
          <w:rFonts w:ascii="Times New Roman" w:eastAsia="SimSun" w:hAnsi="Times New Roman" w:cs="Arial"/>
          <w:sz w:val="24"/>
        </w:rPr>
        <w:t xml:space="preserve"> Page </w:t>
      </w:r>
      <w:r w:rsidR="006F7771">
        <w:rPr>
          <w:rFonts w:ascii="Times New Roman" w:eastAsia="SimSun" w:hAnsi="Times New Roman" w:cs="Arial"/>
          <w:sz w:val="24"/>
        </w:rPr>
        <w:t>and</w:t>
      </w:r>
      <w:r w:rsidR="00940CAF">
        <w:rPr>
          <w:rFonts w:ascii="Times New Roman" w:eastAsia="SimSun" w:hAnsi="Times New Roman" w:cs="Arial"/>
          <w:sz w:val="24"/>
        </w:rPr>
        <w:t xml:space="preserve"> Plaza 2006,</w:t>
      </w:r>
      <w:r w:rsidRPr="005D1168">
        <w:rPr>
          <w:rFonts w:ascii="Times New Roman" w:eastAsia="SimSun" w:hAnsi="Times New Roman" w:cs="Arial"/>
          <w:sz w:val="24"/>
        </w:rPr>
        <w:t xml:space="preserve"> </w:t>
      </w:r>
      <w:proofErr w:type="spellStart"/>
      <w:r w:rsidRPr="005D1168">
        <w:rPr>
          <w:rFonts w:ascii="Times New Roman" w:eastAsia="SimSun" w:hAnsi="Times New Roman" w:cs="Arial"/>
          <w:sz w:val="24"/>
        </w:rPr>
        <w:t>Quartey</w:t>
      </w:r>
      <w:proofErr w:type="spellEnd"/>
      <w:r w:rsidRPr="005D1168">
        <w:rPr>
          <w:rFonts w:ascii="Times New Roman" w:eastAsia="SimSun" w:hAnsi="Times New Roman" w:cs="Arial"/>
          <w:sz w:val="24"/>
        </w:rPr>
        <w:t xml:space="preserve"> </w:t>
      </w:r>
      <w:r w:rsidR="006F7771">
        <w:rPr>
          <w:rFonts w:ascii="Times New Roman" w:eastAsia="SimSun" w:hAnsi="Times New Roman" w:cs="Arial"/>
          <w:sz w:val="24"/>
        </w:rPr>
        <w:t>and</w:t>
      </w:r>
      <w:r w:rsidR="00940CAF">
        <w:rPr>
          <w:rFonts w:ascii="Times New Roman" w:eastAsia="SimSun" w:hAnsi="Times New Roman" w:cs="Arial"/>
          <w:sz w:val="24"/>
        </w:rPr>
        <w:t xml:space="preserve"> </w:t>
      </w:r>
      <w:proofErr w:type="spellStart"/>
      <w:r w:rsidR="00940CAF">
        <w:rPr>
          <w:rFonts w:ascii="Times New Roman" w:eastAsia="SimSun" w:hAnsi="Times New Roman" w:cs="Arial"/>
          <w:sz w:val="24"/>
        </w:rPr>
        <w:t>Blankson</w:t>
      </w:r>
      <w:proofErr w:type="spellEnd"/>
      <w:r w:rsidRPr="005D1168">
        <w:rPr>
          <w:rFonts w:ascii="Times New Roman" w:eastAsia="SimSun" w:hAnsi="Times New Roman" w:cs="Arial"/>
          <w:sz w:val="24"/>
        </w:rPr>
        <w:t xml:space="preserve"> 2004). Remittances are instrumental in generating savings and accumulation of productive assets by remov</w:t>
      </w:r>
      <w:r w:rsidR="00940CAF">
        <w:rPr>
          <w:rFonts w:ascii="Times New Roman" w:eastAsia="SimSun" w:hAnsi="Times New Roman" w:cs="Arial"/>
          <w:sz w:val="24"/>
        </w:rPr>
        <w:t>ing investment constraints (see</w:t>
      </w:r>
      <w:r w:rsidRPr="005D1168">
        <w:rPr>
          <w:rFonts w:ascii="Times New Roman" w:eastAsia="SimSun" w:hAnsi="Times New Roman" w:cs="Arial"/>
          <w:sz w:val="24"/>
        </w:rPr>
        <w:t xml:space="preserve"> </w:t>
      </w:r>
      <w:proofErr w:type="spellStart"/>
      <w:r w:rsidRPr="005D1168">
        <w:rPr>
          <w:rFonts w:ascii="Times New Roman" w:eastAsia="SimSun" w:hAnsi="Times New Roman" w:cs="Arial"/>
          <w:sz w:val="24"/>
        </w:rPr>
        <w:t>Arun</w:t>
      </w:r>
      <w:proofErr w:type="spellEnd"/>
      <w:r w:rsidRPr="005D1168">
        <w:rPr>
          <w:rFonts w:ascii="Times New Roman" w:eastAsia="SimSun" w:hAnsi="Times New Roman" w:cs="Arial"/>
          <w:sz w:val="24"/>
        </w:rPr>
        <w:t xml:space="preserve"> </w:t>
      </w:r>
      <w:r w:rsidR="006F7771">
        <w:rPr>
          <w:rFonts w:ascii="Times New Roman" w:eastAsia="SimSun" w:hAnsi="Times New Roman" w:cs="Arial"/>
          <w:sz w:val="24"/>
        </w:rPr>
        <w:t>and</w:t>
      </w:r>
      <w:r w:rsidR="00A05CD5">
        <w:rPr>
          <w:rFonts w:ascii="Times New Roman" w:eastAsia="SimSun" w:hAnsi="Times New Roman" w:cs="Arial"/>
          <w:sz w:val="24"/>
        </w:rPr>
        <w:t xml:space="preserve"> </w:t>
      </w:r>
      <w:proofErr w:type="spellStart"/>
      <w:r w:rsidR="00A05CD5">
        <w:rPr>
          <w:rFonts w:ascii="Times New Roman" w:eastAsia="SimSun" w:hAnsi="Times New Roman" w:cs="Arial"/>
          <w:sz w:val="24"/>
        </w:rPr>
        <w:t>Ulku</w:t>
      </w:r>
      <w:proofErr w:type="spellEnd"/>
      <w:r w:rsidR="00A05CD5">
        <w:rPr>
          <w:rFonts w:ascii="Times New Roman" w:eastAsia="SimSun" w:hAnsi="Times New Roman" w:cs="Arial"/>
          <w:sz w:val="24"/>
        </w:rPr>
        <w:t xml:space="preserve"> 2011, </w:t>
      </w:r>
      <w:proofErr w:type="spellStart"/>
      <w:r w:rsidR="00A05CD5">
        <w:rPr>
          <w:rFonts w:ascii="Times New Roman" w:eastAsia="SimSun" w:hAnsi="Times New Roman" w:cs="Arial"/>
          <w:sz w:val="24"/>
        </w:rPr>
        <w:t>Chiodi</w:t>
      </w:r>
      <w:proofErr w:type="spellEnd"/>
      <w:r w:rsidR="00A05CD5">
        <w:rPr>
          <w:rFonts w:ascii="Times New Roman" w:eastAsia="SimSun" w:hAnsi="Times New Roman" w:cs="Arial"/>
          <w:sz w:val="24"/>
        </w:rPr>
        <w:t xml:space="preserve"> et al.</w:t>
      </w:r>
      <w:r w:rsidRPr="005D1168">
        <w:rPr>
          <w:rFonts w:ascii="Times New Roman" w:eastAsia="SimSun" w:hAnsi="Times New Roman" w:cs="Arial"/>
          <w:sz w:val="24"/>
        </w:rPr>
        <w:t xml:space="preserve"> 2012). Remittances are compensatory flows generating countercyclical behaviour that enables transfer recipients to smooth their consumption and minimise its volatility (</w:t>
      </w:r>
      <w:r w:rsidR="00A05CD5">
        <w:rPr>
          <w:rFonts w:ascii="Times New Roman" w:eastAsia="SimSun" w:hAnsi="Times New Roman" w:cs="Arial"/>
          <w:sz w:val="24"/>
        </w:rPr>
        <w:t>see</w:t>
      </w:r>
      <w:r w:rsidRPr="005D1168">
        <w:rPr>
          <w:rFonts w:ascii="Times New Roman" w:eastAsia="SimSun" w:hAnsi="Times New Roman" w:cs="Arial"/>
          <w:sz w:val="24"/>
        </w:rPr>
        <w:t xml:space="preserve"> </w:t>
      </w:r>
      <w:proofErr w:type="spellStart"/>
      <w:r w:rsidR="00A05CD5">
        <w:rPr>
          <w:rFonts w:ascii="Times New Roman" w:eastAsia="SimSun" w:hAnsi="Times New Roman" w:cs="Arial"/>
          <w:sz w:val="24"/>
        </w:rPr>
        <w:t>Chami</w:t>
      </w:r>
      <w:proofErr w:type="spellEnd"/>
      <w:r w:rsidR="00A05CD5">
        <w:rPr>
          <w:rFonts w:ascii="Times New Roman" w:eastAsia="SimSun" w:hAnsi="Times New Roman" w:cs="Arial"/>
          <w:sz w:val="24"/>
        </w:rPr>
        <w:t xml:space="preserve"> e</w:t>
      </w:r>
      <w:r w:rsidRPr="005D1168">
        <w:rPr>
          <w:rFonts w:ascii="Times New Roman" w:eastAsia="SimSun" w:hAnsi="Times New Roman" w:cs="Arial"/>
          <w:sz w:val="24"/>
        </w:rPr>
        <w:t>t al.</w:t>
      </w:r>
      <w:r w:rsidRPr="005D1168">
        <w:rPr>
          <w:rFonts w:ascii="Times New Roman" w:eastAsia="SimSun" w:hAnsi="Times New Roman" w:cs="Times New Roman"/>
          <w:sz w:val="24"/>
          <w:szCs w:val="24"/>
        </w:rPr>
        <w:t xml:space="preserve"> </w:t>
      </w:r>
      <w:r w:rsidRPr="005D1168">
        <w:rPr>
          <w:rFonts w:ascii="Times New Roman" w:eastAsia="SimSun" w:hAnsi="Times New Roman" w:cs="Arial"/>
          <w:sz w:val="24"/>
        </w:rPr>
        <w:t xml:space="preserve">2008, </w:t>
      </w:r>
      <w:proofErr w:type="spellStart"/>
      <w:r w:rsidRPr="005D1168">
        <w:rPr>
          <w:rFonts w:ascii="Times New Roman" w:eastAsia="SimSun" w:hAnsi="Times New Roman" w:cs="Arial"/>
          <w:sz w:val="24"/>
        </w:rPr>
        <w:t>Chami</w:t>
      </w:r>
      <w:proofErr w:type="spellEnd"/>
      <w:r w:rsidR="00A05CD5">
        <w:rPr>
          <w:rFonts w:ascii="Times New Roman" w:eastAsia="SimSun" w:hAnsi="Times New Roman" w:cs="Times New Roman"/>
          <w:sz w:val="24"/>
          <w:szCs w:val="24"/>
        </w:rPr>
        <w:t xml:space="preserve"> et al.</w:t>
      </w:r>
      <w:r w:rsidRPr="005D1168">
        <w:rPr>
          <w:rFonts w:ascii="Times New Roman" w:eastAsia="SimSun" w:hAnsi="Times New Roman" w:cs="Times New Roman"/>
          <w:sz w:val="24"/>
          <w:szCs w:val="24"/>
        </w:rPr>
        <w:t xml:space="preserve"> 2005</w:t>
      </w:r>
      <w:r w:rsidR="00A05CD5">
        <w:rPr>
          <w:rFonts w:ascii="Times New Roman" w:eastAsia="SimSun" w:hAnsi="Times New Roman" w:cs="Arial"/>
          <w:sz w:val="24"/>
        </w:rPr>
        <w:t>,</w:t>
      </w:r>
      <w:r w:rsidRPr="005D1168">
        <w:rPr>
          <w:rFonts w:ascii="Times New Roman" w:eastAsia="SimSun" w:hAnsi="Times New Roman" w:cs="Arial"/>
          <w:sz w:val="24"/>
        </w:rPr>
        <w:t xml:space="preserve"> Combes </w:t>
      </w:r>
      <w:r w:rsidR="006F7771">
        <w:rPr>
          <w:rFonts w:ascii="Times New Roman" w:eastAsia="SimSun" w:hAnsi="Times New Roman" w:cs="Arial"/>
          <w:sz w:val="24"/>
        </w:rPr>
        <w:t>and</w:t>
      </w:r>
      <w:r w:rsidR="00A05CD5">
        <w:rPr>
          <w:rFonts w:ascii="Times New Roman" w:eastAsia="SimSun" w:hAnsi="Times New Roman" w:cs="Arial"/>
          <w:sz w:val="24"/>
        </w:rPr>
        <w:t xml:space="preserve"> </w:t>
      </w:r>
      <w:proofErr w:type="spellStart"/>
      <w:r w:rsidR="00A05CD5">
        <w:rPr>
          <w:rFonts w:ascii="Times New Roman" w:eastAsia="SimSun" w:hAnsi="Times New Roman" w:cs="Arial"/>
          <w:sz w:val="24"/>
        </w:rPr>
        <w:t>Ebeke</w:t>
      </w:r>
      <w:proofErr w:type="spellEnd"/>
      <w:r w:rsidR="00A05CD5">
        <w:rPr>
          <w:rFonts w:ascii="Times New Roman" w:eastAsia="SimSun" w:hAnsi="Times New Roman" w:cs="Arial"/>
          <w:sz w:val="24"/>
        </w:rPr>
        <w:t xml:space="preserve"> 2011, Kurosaki 2006, Mishra 2005, </w:t>
      </w:r>
      <w:proofErr w:type="spellStart"/>
      <w:r w:rsidR="00A05CD5">
        <w:rPr>
          <w:rFonts w:ascii="Times New Roman" w:eastAsia="SimSun" w:hAnsi="Times New Roman" w:cs="Arial"/>
          <w:sz w:val="24"/>
        </w:rPr>
        <w:t>Sayan</w:t>
      </w:r>
      <w:proofErr w:type="spellEnd"/>
      <w:r w:rsidRPr="005D1168">
        <w:rPr>
          <w:rFonts w:ascii="Times New Roman" w:eastAsia="SimSun" w:hAnsi="Times New Roman" w:cs="Arial"/>
          <w:sz w:val="24"/>
        </w:rPr>
        <w:t xml:space="preserve"> 2006). Countercyclical remittances can work as automatic output stabilisers and reduce income volatility (</w:t>
      </w:r>
      <w:r w:rsidR="00A05CD5">
        <w:rPr>
          <w:rFonts w:ascii="Times New Roman" w:eastAsia="SimSun" w:hAnsi="Times New Roman" w:cs="Arial"/>
          <w:sz w:val="24"/>
        </w:rPr>
        <w:t xml:space="preserve">see </w:t>
      </w:r>
      <w:proofErr w:type="spellStart"/>
      <w:r w:rsidR="00A05CD5">
        <w:rPr>
          <w:rFonts w:ascii="Times New Roman" w:eastAsia="SimSun" w:hAnsi="Times New Roman" w:cs="Arial"/>
          <w:sz w:val="24"/>
        </w:rPr>
        <w:t>Chami</w:t>
      </w:r>
      <w:proofErr w:type="spellEnd"/>
      <w:r w:rsidR="00A05CD5">
        <w:rPr>
          <w:rFonts w:ascii="Times New Roman" w:eastAsia="SimSun" w:hAnsi="Times New Roman" w:cs="Arial"/>
          <w:sz w:val="24"/>
        </w:rPr>
        <w:t xml:space="preserve"> et al. 2008, 2009, </w:t>
      </w:r>
      <w:r w:rsidRPr="005D1168">
        <w:rPr>
          <w:rFonts w:ascii="Times New Roman" w:eastAsia="SimSun" w:hAnsi="Times New Roman" w:cs="Arial"/>
          <w:sz w:val="24"/>
        </w:rPr>
        <w:t xml:space="preserve">Yang </w:t>
      </w:r>
      <w:r w:rsidR="006F7771">
        <w:rPr>
          <w:rFonts w:ascii="Times New Roman" w:eastAsia="SimSun" w:hAnsi="Times New Roman" w:cs="Arial"/>
          <w:sz w:val="24"/>
        </w:rPr>
        <w:t>and</w:t>
      </w:r>
      <w:r w:rsidR="00A05CD5">
        <w:rPr>
          <w:rFonts w:ascii="Times New Roman" w:eastAsia="SimSun" w:hAnsi="Times New Roman" w:cs="Arial"/>
          <w:sz w:val="24"/>
        </w:rPr>
        <w:t xml:space="preserve"> Choi</w:t>
      </w:r>
      <w:r w:rsidRPr="005D1168">
        <w:rPr>
          <w:rFonts w:ascii="Times New Roman" w:eastAsia="SimSun" w:hAnsi="Times New Roman" w:cs="Arial"/>
          <w:sz w:val="24"/>
        </w:rPr>
        <w:t xml:space="preserve"> 2007). The inflow of remittances does, however, pose several development challenges, specifically in terms of controversial effects on economic growth (</w:t>
      </w:r>
      <w:r w:rsidR="00A05CD5">
        <w:rPr>
          <w:rFonts w:ascii="Times New Roman" w:eastAsia="SimSun" w:hAnsi="Times New Roman" w:cs="Arial"/>
          <w:sz w:val="24"/>
        </w:rPr>
        <w:t>see</w:t>
      </w:r>
      <w:r w:rsidRPr="005D1168">
        <w:rPr>
          <w:rFonts w:ascii="Times New Roman" w:eastAsia="SimSun" w:hAnsi="Times New Roman" w:cs="Arial"/>
          <w:sz w:val="24"/>
        </w:rPr>
        <w:t xml:space="preserve"> </w:t>
      </w:r>
      <w:proofErr w:type="spellStart"/>
      <w:r w:rsidRPr="005D1168">
        <w:rPr>
          <w:rFonts w:ascii="Times New Roman" w:eastAsia="SimSun" w:hAnsi="Times New Roman" w:cs="Arial"/>
          <w:sz w:val="24"/>
        </w:rPr>
        <w:t>Chami</w:t>
      </w:r>
      <w:proofErr w:type="spellEnd"/>
      <w:r w:rsidR="00A05CD5">
        <w:rPr>
          <w:rFonts w:ascii="Times New Roman" w:eastAsia="SimSun" w:hAnsi="Times New Roman" w:cs="Arial"/>
          <w:sz w:val="24"/>
        </w:rPr>
        <w:t xml:space="preserve"> et al. 2003, World Bank</w:t>
      </w:r>
      <w:r w:rsidR="00902F9B">
        <w:rPr>
          <w:rFonts w:ascii="Times New Roman" w:eastAsia="SimSun" w:hAnsi="Times New Roman" w:cs="Arial"/>
          <w:sz w:val="24"/>
        </w:rPr>
        <w:t xml:space="preserve"> 2006</w:t>
      </w:r>
      <w:r w:rsidR="00A05CD5">
        <w:rPr>
          <w:rFonts w:ascii="Times New Roman" w:eastAsia="SimSun" w:hAnsi="Times New Roman" w:cs="Arial"/>
          <w:sz w:val="24"/>
        </w:rPr>
        <w:t>)</w:t>
      </w:r>
      <w:r w:rsidRPr="005D1168">
        <w:rPr>
          <w:rFonts w:ascii="Times New Roman" w:eastAsia="SimSun" w:hAnsi="Times New Roman" w:cs="Arial"/>
          <w:sz w:val="24"/>
        </w:rPr>
        <w:t xml:space="preserve"> and their capacity to ap</w:t>
      </w:r>
      <w:r w:rsidR="006B3A87">
        <w:rPr>
          <w:rFonts w:ascii="Times New Roman" w:eastAsia="SimSun" w:hAnsi="Times New Roman" w:cs="Arial"/>
          <w:sz w:val="24"/>
        </w:rPr>
        <w:t>preciate the real exchange rate</w:t>
      </w:r>
      <w:r w:rsidRPr="005D1168">
        <w:rPr>
          <w:rFonts w:ascii="Times New Roman" w:eastAsia="SimSun" w:hAnsi="Times New Roman" w:cs="Arial"/>
          <w:sz w:val="24"/>
        </w:rPr>
        <w:t xml:space="preserve"> causing a Dutch disease effect (</w:t>
      </w:r>
      <w:r w:rsidR="00A05CD5">
        <w:rPr>
          <w:rFonts w:ascii="Times New Roman" w:eastAsia="SimSun" w:hAnsi="Times New Roman" w:cs="Arial"/>
          <w:sz w:val="24"/>
        </w:rPr>
        <w:t>see</w:t>
      </w:r>
      <w:r w:rsidRPr="005D1168">
        <w:rPr>
          <w:rFonts w:ascii="Times New Roman" w:eastAsia="SimSun" w:hAnsi="Times New Roman" w:cs="Arial"/>
          <w:sz w:val="24"/>
        </w:rPr>
        <w:t xml:space="preserve"> </w:t>
      </w:r>
      <w:proofErr w:type="spellStart"/>
      <w:r w:rsidRPr="005D1168">
        <w:rPr>
          <w:rFonts w:ascii="Times New Roman" w:eastAsia="SimSun" w:hAnsi="Times New Roman" w:cs="Arial"/>
          <w:sz w:val="24"/>
        </w:rPr>
        <w:t>Amuedo-Dorantes</w:t>
      </w:r>
      <w:proofErr w:type="spellEnd"/>
      <w:r w:rsidRPr="005D1168">
        <w:rPr>
          <w:rFonts w:ascii="Times New Roman" w:eastAsia="SimSun" w:hAnsi="Times New Roman" w:cs="Arial"/>
          <w:sz w:val="24"/>
        </w:rPr>
        <w:t xml:space="preserve"> </w:t>
      </w:r>
      <w:r w:rsidR="006F7771">
        <w:rPr>
          <w:rFonts w:ascii="Times New Roman" w:eastAsia="SimSun" w:hAnsi="Times New Roman" w:cs="Times New Roman"/>
          <w:sz w:val="24"/>
          <w:szCs w:val="24"/>
        </w:rPr>
        <w:t>and</w:t>
      </w:r>
      <w:r w:rsidR="006B3A87">
        <w:rPr>
          <w:rFonts w:ascii="Times New Roman" w:eastAsia="SimSun" w:hAnsi="Times New Roman" w:cs="Arial"/>
          <w:sz w:val="24"/>
        </w:rPr>
        <w:t xml:space="preserve"> </w:t>
      </w:r>
      <w:proofErr w:type="spellStart"/>
      <w:r w:rsidR="006B3A87">
        <w:rPr>
          <w:rFonts w:ascii="Times New Roman" w:eastAsia="SimSun" w:hAnsi="Times New Roman" w:cs="Arial"/>
          <w:sz w:val="24"/>
        </w:rPr>
        <w:t>Pozo</w:t>
      </w:r>
      <w:proofErr w:type="spellEnd"/>
      <w:r w:rsidR="006B3A87">
        <w:rPr>
          <w:rFonts w:ascii="Times New Roman" w:eastAsia="SimSun" w:hAnsi="Times New Roman" w:cs="Arial"/>
          <w:sz w:val="24"/>
        </w:rPr>
        <w:t xml:space="preserve"> 2004, Acosta et al. 2007, </w:t>
      </w:r>
      <w:proofErr w:type="spellStart"/>
      <w:r w:rsidR="006B3A87">
        <w:rPr>
          <w:rFonts w:ascii="Times New Roman" w:eastAsia="SimSun" w:hAnsi="Times New Roman" w:cs="Arial"/>
          <w:sz w:val="24"/>
        </w:rPr>
        <w:t>Chami</w:t>
      </w:r>
      <w:proofErr w:type="spellEnd"/>
      <w:r w:rsidR="006B3A87">
        <w:rPr>
          <w:rFonts w:ascii="Times New Roman" w:eastAsia="SimSun" w:hAnsi="Times New Roman" w:cs="Arial"/>
          <w:sz w:val="24"/>
        </w:rPr>
        <w:t xml:space="preserve"> et al. 2008,</w:t>
      </w:r>
      <w:r w:rsidRPr="005D1168">
        <w:rPr>
          <w:rFonts w:ascii="Times New Roman" w:eastAsia="SimSun" w:hAnsi="Times New Roman" w:cs="Arial"/>
          <w:sz w:val="24"/>
        </w:rPr>
        <w:t xml:space="preserve"> Hassan </w:t>
      </w:r>
      <w:r w:rsidR="006F7771">
        <w:rPr>
          <w:rFonts w:ascii="Times New Roman" w:eastAsia="SimSun" w:hAnsi="Times New Roman" w:cs="Times New Roman"/>
          <w:sz w:val="24"/>
          <w:szCs w:val="24"/>
        </w:rPr>
        <w:t>and</w:t>
      </w:r>
      <w:r w:rsidR="006B3A87">
        <w:rPr>
          <w:rFonts w:ascii="Times New Roman" w:eastAsia="SimSun" w:hAnsi="Times New Roman" w:cs="Arial"/>
          <w:sz w:val="24"/>
        </w:rPr>
        <w:t xml:space="preserve"> Holmes 2013, </w:t>
      </w:r>
      <w:proofErr w:type="spellStart"/>
      <w:r w:rsidR="006B3A87">
        <w:rPr>
          <w:rFonts w:ascii="Times New Roman" w:eastAsia="SimSun" w:hAnsi="Times New Roman" w:cs="Arial"/>
          <w:sz w:val="24"/>
        </w:rPr>
        <w:t>Montiel</w:t>
      </w:r>
      <w:proofErr w:type="spellEnd"/>
      <w:r w:rsidRPr="005D1168">
        <w:rPr>
          <w:rFonts w:ascii="Times New Roman" w:eastAsia="SimSun" w:hAnsi="Times New Roman" w:cs="Arial"/>
          <w:sz w:val="24"/>
        </w:rPr>
        <w:t xml:space="preserve"> 1999).</w:t>
      </w:r>
    </w:p>
    <w:p w:rsidR="00F954DC" w:rsidRPr="005D1168" w:rsidRDefault="00F954DC" w:rsidP="00337BBA">
      <w:pPr>
        <w:tabs>
          <w:tab w:val="left" w:pos="426"/>
        </w:tabs>
        <w:spacing w:after="0" w:line="288" w:lineRule="auto"/>
        <w:ind w:firstLine="360"/>
        <w:jc w:val="thaiDistribute"/>
        <w:rPr>
          <w:rFonts w:ascii="Times New Roman" w:eastAsia="SimSun" w:hAnsi="Times New Roman" w:cs="Arial"/>
          <w:sz w:val="24"/>
        </w:rPr>
      </w:pPr>
    </w:p>
    <w:p w:rsidR="00C636DB" w:rsidRDefault="00557D60" w:rsidP="00337BBA">
      <w:pPr>
        <w:tabs>
          <w:tab w:val="left" w:pos="426"/>
        </w:tabs>
        <w:spacing w:after="0" w:line="288" w:lineRule="auto"/>
        <w:ind w:firstLine="360"/>
        <w:jc w:val="thaiDistribute"/>
        <w:rPr>
          <w:rFonts w:ascii="Times New Roman" w:eastAsia="SimSun" w:hAnsi="Times New Roman" w:cs="Arial"/>
          <w:sz w:val="24"/>
        </w:rPr>
      </w:pPr>
      <w:r>
        <w:rPr>
          <w:rFonts w:ascii="Times New Roman" w:eastAsia="SimSun" w:hAnsi="Times New Roman" w:cs="Arial"/>
          <w:sz w:val="24"/>
        </w:rPr>
        <w:t xml:space="preserve">The </w:t>
      </w:r>
      <w:r w:rsidRPr="00557D60">
        <w:rPr>
          <w:rFonts w:ascii="Times New Roman" w:eastAsia="SimSun" w:hAnsi="Times New Roman" w:cs="Arial"/>
          <w:sz w:val="24"/>
        </w:rPr>
        <w:t>political consequences</w:t>
      </w:r>
      <w:r>
        <w:rPr>
          <w:rFonts w:ascii="Times New Roman" w:eastAsia="SimSun" w:hAnsi="Times New Roman" w:cs="Arial"/>
          <w:sz w:val="24"/>
        </w:rPr>
        <w:t xml:space="preserve"> of remittances</w:t>
      </w:r>
      <w:r w:rsidRPr="00557D60">
        <w:rPr>
          <w:rFonts w:ascii="Times New Roman" w:eastAsia="SimSun" w:hAnsi="Times New Roman" w:cs="Arial"/>
          <w:sz w:val="24"/>
        </w:rPr>
        <w:t xml:space="preserve"> in the recipient countries </w:t>
      </w:r>
      <w:r>
        <w:rPr>
          <w:rFonts w:ascii="Times New Roman" w:eastAsia="SimSun" w:hAnsi="Times New Roman" w:cs="Arial"/>
          <w:sz w:val="24"/>
        </w:rPr>
        <w:t xml:space="preserve">is </w:t>
      </w:r>
      <w:r w:rsidR="00C636DB">
        <w:rPr>
          <w:rFonts w:ascii="Times New Roman" w:eastAsia="SimSun" w:hAnsi="Times New Roman" w:cs="Arial"/>
          <w:sz w:val="24"/>
        </w:rPr>
        <w:t xml:space="preserve">relatively understudied </w:t>
      </w:r>
      <w:r w:rsidR="006B65BF">
        <w:rPr>
          <w:rFonts w:ascii="Times New Roman" w:eastAsia="SimSun" w:hAnsi="Times New Roman" w:cs="Arial"/>
          <w:sz w:val="24"/>
        </w:rPr>
        <w:t>(</w:t>
      </w:r>
      <w:proofErr w:type="spellStart"/>
      <w:r w:rsidR="006B65BF">
        <w:rPr>
          <w:rFonts w:ascii="Times New Roman" w:eastAsia="SimSun" w:hAnsi="Times New Roman" w:cs="Arial"/>
          <w:sz w:val="24"/>
        </w:rPr>
        <w:t>Meseguer</w:t>
      </w:r>
      <w:proofErr w:type="spellEnd"/>
      <w:r w:rsidR="006B65BF">
        <w:rPr>
          <w:rFonts w:ascii="Times New Roman" w:eastAsia="SimSun" w:hAnsi="Times New Roman" w:cs="Arial"/>
          <w:sz w:val="24"/>
        </w:rPr>
        <w:t xml:space="preserve"> </w:t>
      </w:r>
      <w:r w:rsidR="006F7771">
        <w:rPr>
          <w:rFonts w:ascii="Times New Roman" w:eastAsia="SimSun" w:hAnsi="Times New Roman" w:cs="Arial"/>
          <w:sz w:val="24"/>
        </w:rPr>
        <w:t>and</w:t>
      </w:r>
      <w:r w:rsidR="006B65BF">
        <w:rPr>
          <w:rFonts w:ascii="Times New Roman" w:eastAsia="SimSun" w:hAnsi="Times New Roman" w:cs="Arial"/>
          <w:sz w:val="24"/>
        </w:rPr>
        <w:t xml:space="preserve"> Burgess 2014)</w:t>
      </w:r>
      <w:r w:rsidR="00C636DB">
        <w:rPr>
          <w:rFonts w:ascii="Times New Roman" w:eastAsia="SimSun" w:hAnsi="Times New Roman" w:cs="Arial"/>
          <w:sz w:val="24"/>
        </w:rPr>
        <w:t xml:space="preserve">. </w:t>
      </w:r>
      <w:r w:rsidR="003C110B" w:rsidRPr="003C110B">
        <w:rPr>
          <w:rFonts w:ascii="Times New Roman" w:eastAsia="SimSun" w:hAnsi="Times New Roman" w:cs="Arial"/>
          <w:sz w:val="24"/>
        </w:rPr>
        <w:t xml:space="preserve">The </w:t>
      </w:r>
      <w:r w:rsidR="003C110B">
        <w:rPr>
          <w:rFonts w:ascii="Times New Roman" w:eastAsia="SimSun" w:hAnsi="Times New Roman" w:cs="Arial"/>
          <w:sz w:val="24"/>
        </w:rPr>
        <w:t xml:space="preserve">increase in </w:t>
      </w:r>
      <w:r w:rsidR="003C110B" w:rsidRPr="003C110B">
        <w:rPr>
          <w:rFonts w:ascii="Times New Roman" w:eastAsia="SimSun" w:hAnsi="Times New Roman" w:cs="Arial"/>
          <w:sz w:val="24"/>
        </w:rPr>
        <w:t>worldwide emigrati</w:t>
      </w:r>
      <w:r w:rsidR="003C110B">
        <w:rPr>
          <w:rFonts w:ascii="Times New Roman" w:eastAsia="SimSun" w:hAnsi="Times New Roman" w:cs="Arial"/>
          <w:sz w:val="24"/>
        </w:rPr>
        <w:t xml:space="preserve">on due to the advent of globalisation may </w:t>
      </w:r>
      <w:r w:rsidR="006B65BF">
        <w:rPr>
          <w:rFonts w:ascii="Times New Roman" w:eastAsia="SimSun" w:hAnsi="Times New Roman" w:cs="Arial"/>
          <w:sz w:val="24"/>
        </w:rPr>
        <w:t xml:space="preserve">cause </w:t>
      </w:r>
      <w:r w:rsidR="003C110B">
        <w:rPr>
          <w:rFonts w:ascii="Times New Roman" w:eastAsia="SimSun" w:hAnsi="Times New Roman" w:cs="Arial"/>
          <w:sz w:val="24"/>
        </w:rPr>
        <w:t>change</w:t>
      </w:r>
      <w:r w:rsidR="006B65BF">
        <w:rPr>
          <w:rFonts w:ascii="Times New Roman" w:eastAsia="SimSun" w:hAnsi="Times New Roman" w:cs="Arial"/>
          <w:sz w:val="24"/>
        </w:rPr>
        <w:t>s to the</w:t>
      </w:r>
      <w:r w:rsidR="003C110B">
        <w:rPr>
          <w:rFonts w:ascii="Times New Roman" w:eastAsia="SimSun" w:hAnsi="Times New Roman" w:cs="Arial"/>
          <w:sz w:val="24"/>
        </w:rPr>
        <w:t xml:space="preserve"> dynamics </w:t>
      </w:r>
      <w:r w:rsidR="006B65BF">
        <w:rPr>
          <w:rFonts w:ascii="Times New Roman" w:eastAsia="SimSun" w:hAnsi="Times New Roman" w:cs="Arial"/>
          <w:sz w:val="24"/>
        </w:rPr>
        <w:t xml:space="preserve">of the </w:t>
      </w:r>
      <w:r w:rsidR="003C110B">
        <w:rPr>
          <w:rFonts w:ascii="Times New Roman" w:eastAsia="SimSun" w:hAnsi="Times New Roman" w:cs="Arial"/>
          <w:sz w:val="24"/>
        </w:rPr>
        <w:t xml:space="preserve">political </w:t>
      </w:r>
      <w:r w:rsidR="006B65BF">
        <w:rPr>
          <w:rFonts w:ascii="Times New Roman" w:eastAsia="SimSun" w:hAnsi="Times New Roman" w:cs="Arial"/>
          <w:sz w:val="24"/>
        </w:rPr>
        <w:t>scenario</w:t>
      </w:r>
      <w:r w:rsidR="003C110B">
        <w:rPr>
          <w:rFonts w:ascii="Times New Roman" w:eastAsia="SimSun" w:hAnsi="Times New Roman" w:cs="Arial"/>
          <w:sz w:val="24"/>
        </w:rPr>
        <w:t xml:space="preserve"> in the out-migration c</w:t>
      </w:r>
      <w:r w:rsidR="00C636DB">
        <w:rPr>
          <w:rFonts w:ascii="Times New Roman" w:eastAsia="SimSun" w:hAnsi="Times New Roman" w:cs="Arial"/>
          <w:sz w:val="24"/>
        </w:rPr>
        <w:t>ountries</w:t>
      </w:r>
      <w:r w:rsidR="006B65BF">
        <w:rPr>
          <w:rFonts w:ascii="Times New Roman" w:eastAsia="SimSun" w:hAnsi="Times New Roman" w:cs="Arial"/>
          <w:sz w:val="24"/>
        </w:rPr>
        <w:t xml:space="preserve"> for variety of reasons</w:t>
      </w:r>
      <w:r>
        <w:rPr>
          <w:rFonts w:ascii="Times New Roman" w:eastAsia="SimSun" w:hAnsi="Times New Roman" w:cs="Arial"/>
          <w:sz w:val="24"/>
        </w:rPr>
        <w:t>, one of which could be remittance receipts</w:t>
      </w:r>
      <w:r w:rsidR="006B65BF">
        <w:rPr>
          <w:rFonts w:ascii="Times New Roman" w:eastAsia="SimSun" w:hAnsi="Times New Roman" w:cs="Arial"/>
          <w:sz w:val="24"/>
        </w:rPr>
        <w:t>. Only recently in the political science literature has the question of how out-migration influences political change, and in particular democratisation g</w:t>
      </w:r>
      <w:r w:rsidR="006B3A87">
        <w:rPr>
          <w:rFonts w:ascii="Times New Roman" w:eastAsia="SimSun" w:hAnsi="Times New Roman" w:cs="Arial"/>
          <w:sz w:val="24"/>
        </w:rPr>
        <w:t>ained some momentum (</w:t>
      </w:r>
      <w:proofErr w:type="spellStart"/>
      <w:r w:rsidR="006B3A87">
        <w:rPr>
          <w:rFonts w:ascii="Times New Roman" w:eastAsia="SimSun" w:hAnsi="Times New Roman" w:cs="Arial"/>
          <w:sz w:val="24"/>
        </w:rPr>
        <w:t>Kapur</w:t>
      </w:r>
      <w:proofErr w:type="spellEnd"/>
      <w:r w:rsidR="006B3A87">
        <w:rPr>
          <w:rFonts w:ascii="Times New Roman" w:eastAsia="SimSun" w:hAnsi="Times New Roman" w:cs="Arial"/>
          <w:sz w:val="24"/>
        </w:rPr>
        <w:t xml:space="preserve"> 2010, Moses 2011, </w:t>
      </w:r>
      <w:proofErr w:type="spellStart"/>
      <w:r w:rsidR="006B3A87">
        <w:rPr>
          <w:rFonts w:ascii="Times New Roman" w:eastAsia="SimSun" w:hAnsi="Times New Roman" w:cs="Arial"/>
          <w:sz w:val="24"/>
        </w:rPr>
        <w:t>Pfutze</w:t>
      </w:r>
      <w:proofErr w:type="spellEnd"/>
      <w:r w:rsidR="006B65BF">
        <w:rPr>
          <w:rFonts w:ascii="Times New Roman" w:eastAsia="SimSun" w:hAnsi="Times New Roman" w:cs="Arial"/>
          <w:sz w:val="24"/>
        </w:rPr>
        <w:t xml:space="preserve"> 2012).</w:t>
      </w:r>
      <w:r w:rsidR="00054312">
        <w:rPr>
          <w:rFonts w:ascii="Times New Roman" w:eastAsia="SimSun" w:hAnsi="Times New Roman" w:cs="Arial"/>
          <w:sz w:val="24"/>
        </w:rPr>
        <w:t xml:space="preserve"> </w:t>
      </w:r>
    </w:p>
    <w:p w:rsidR="00F954DC" w:rsidRDefault="00F954DC" w:rsidP="00337BBA">
      <w:pPr>
        <w:tabs>
          <w:tab w:val="left" w:pos="426"/>
        </w:tabs>
        <w:spacing w:after="0" w:line="288" w:lineRule="auto"/>
        <w:ind w:firstLine="360"/>
        <w:jc w:val="thaiDistribute"/>
        <w:rPr>
          <w:rFonts w:ascii="Times New Roman" w:eastAsia="SimSun" w:hAnsi="Times New Roman" w:cs="Arial"/>
          <w:sz w:val="24"/>
        </w:rPr>
      </w:pPr>
    </w:p>
    <w:p w:rsidR="00054312" w:rsidRDefault="00D610D5" w:rsidP="00337BBA">
      <w:pPr>
        <w:tabs>
          <w:tab w:val="left" w:pos="426"/>
        </w:tabs>
        <w:spacing w:after="0" w:line="288" w:lineRule="auto"/>
        <w:ind w:firstLine="360"/>
        <w:jc w:val="thaiDistribute"/>
        <w:rPr>
          <w:rFonts w:ascii="Times New Roman" w:eastAsia="SimSun" w:hAnsi="Times New Roman" w:cs="Arial"/>
          <w:sz w:val="24"/>
        </w:rPr>
      </w:pPr>
      <w:r>
        <w:rPr>
          <w:rFonts w:ascii="Times New Roman" w:eastAsia="SimSun" w:hAnsi="Times New Roman" w:cs="Arial"/>
          <w:sz w:val="24"/>
        </w:rPr>
        <w:t>Is the impact</w:t>
      </w:r>
      <w:r w:rsidR="0068633B" w:rsidRPr="0068633B">
        <w:rPr>
          <w:rFonts w:ascii="Times New Roman" w:eastAsia="SimSun" w:hAnsi="Times New Roman" w:cs="Arial"/>
          <w:sz w:val="24"/>
        </w:rPr>
        <w:t xml:space="preserve"> of receiving remittances on political behaviour </w:t>
      </w:r>
      <w:r w:rsidR="0068633B">
        <w:rPr>
          <w:rFonts w:ascii="Times New Roman" w:eastAsia="SimSun" w:hAnsi="Times New Roman" w:cs="Arial"/>
          <w:sz w:val="24"/>
        </w:rPr>
        <w:t xml:space="preserve">significant in recipient </w:t>
      </w:r>
      <w:r w:rsidR="00557D60">
        <w:rPr>
          <w:rFonts w:ascii="Times New Roman" w:eastAsia="SimSun" w:hAnsi="Times New Roman" w:cs="Arial"/>
          <w:sz w:val="24"/>
        </w:rPr>
        <w:t>countries? T</w:t>
      </w:r>
      <w:r w:rsidR="00B422B7">
        <w:rPr>
          <w:rFonts w:ascii="Times New Roman" w:eastAsia="SimSun" w:hAnsi="Times New Roman" w:cs="Arial"/>
          <w:sz w:val="24"/>
        </w:rPr>
        <w:t xml:space="preserve">here are several </w:t>
      </w:r>
      <w:r w:rsidR="00557D60">
        <w:rPr>
          <w:rFonts w:ascii="Times New Roman" w:eastAsia="SimSun" w:hAnsi="Times New Roman" w:cs="Arial"/>
          <w:sz w:val="24"/>
        </w:rPr>
        <w:t>scholarly work</w:t>
      </w:r>
      <w:r w:rsidR="00B422B7">
        <w:rPr>
          <w:rFonts w:ascii="Times New Roman" w:eastAsia="SimSun" w:hAnsi="Times New Roman" w:cs="Arial"/>
          <w:sz w:val="24"/>
        </w:rPr>
        <w:t xml:space="preserve"> which show that emigrants</w:t>
      </w:r>
      <w:r w:rsidR="005B3554">
        <w:rPr>
          <w:rFonts w:ascii="Times New Roman" w:eastAsia="SimSun" w:hAnsi="Times New Roman" w:cs="Arial"/>
          <w:sz w:val="24"/>
        </w:rPr>
        <w:t xml:space="preserve"> </w:t>
      </w:r>
      <w:r w:rsidR="00B422B7">
        <w:rPr>
          <w:rFonts w:ascii="Times New Roman" w:eastAsia="SimSun" w:hAnsi="Times New Roman" w:cs="Arial"/>
          <w:sz w:val="24"/>
        </w:rPr>
        <w:t xml:space="preserve"> </w:t>
      </w:r>
      <w:r w:rsidR="005B3554" w:rsidRPr="005B3554">
        <w:rPr>
          <w:rFonts w:ascii="Times New Roman" w:eastAsia="SimSun" w:hAnsi="Times New Roman" w:cs="Arial"/>
          <w:sz w:val="24"/>
        </w:rPr>
        <w:t xml:space="preserve">although </w:t>
      </w:r>
      <w:r w:rsidR="005B3554">
        <w:rPr>
          <w:rFonts w:ascii="Times New Roman" w:eastAsia="SimSun" w:hAnsi="Times New Roman" w:cs="Arial"/>
          <w:sz w:val="24"/>
        </w:rPr>
        <w:t>geographically separated</w:t>
      </w:r>
      <w:r w:rsidR="00557D60">
        <w:rPr>
          <w:rFonts w:ascii="Times New Roman" w:eastAsia="SimSun" w:hAnsi="Times New Roman" w:cs="Arial"/>
          <w:sz w:val="24"/>
        </w:rPr>
        <w:t xml:space="preserve"> from their home country, </w:t>
      </w:r>
      <w:r w:rsidR="00B422B7">
        <w:rPr>
          <w:rFonts w:ascii="Times New Roman" w:eastAsia="SimSun" w:hAnsi="Times New Roman" w:cs="Arial"/>
          <w:sz w:val="24"/>
        </w:rPr>
        <w:t xml:space="preserve">engage in </w:t>
      </w:r>
      <w:r w:rsidR="00557D60">
        <w:rPr>
          <w:rFonts w:ascii="Times New Roman" w:eastAsia="SimSun" w:hAnsi="Times New Roman" w:cs="Arial"/>
          <w:sz w:val="24"/>
        </w:rPr>
        <w:t>its</w:t>
      </w:r>
      <w:r w:rsidR="006B3A87">
        <w:rPr>
          <w:rFonts w:ascii="Times New Roman" w:eastAsia="SimSun" w:hAnsi="Times New Roman" w:cs="Arial"/>
          <w:sz w:val="24"/>
        </w:rPr>
        <w:t xml:space="preserve"> politics (Levitt 1998,</w:t>
      </w:r>
      <w:r w:rsidR="00B422B7">
        <w:rPr>
          <w:rFonts w:ascii="Times New Roman" w:eastAsia="SimSun" w:hAnsi="Times New Roman" w:cs="Arial"/>
          <w:sz w:val="24"/>
        </w:rPr>
        <w:t xml:space="preserve"> </w:t>
      </w:r>
      <w:proofErr w:type="spellStart"/>
      <w:r w:rsidR="00B422B7">
        <w:rPr>
          <w:rFonts w:ascii="Times New Roman" w:eastAsia="SimSun" w:hAnsi="Times New Roman" w:cs="Arial"/>
          <w:sz w:val="24"/>
        </w:rPr>
        <w:t>Kapur</w:t>
      </w:r>
      <w:proofErr w:type="spellEnd"/>
      <w:r w:rsidR="00B422B7">
        <w:rPr>
          <w:rFonts w:ascii="Times New Roman" w:eastAsia="SimSun" w:hAnsi="Times New Roman" w:cs="Arial"/>
          <w:sz w:val="24"/>
        </w:rPr>
        <w:t xml:space="preserve"> 2010) </w:t>
      </w:r>
      <w:r w:rsidR="00557D60">
        <w:rPr>
          <w:rFonts w:ascii="Times New Roman" w:eastAsia="SimSun" w:hAnsi="Times New Roman" w:cs="Arial"/>
          <w:sz w:val="24"/>
        </w:rPr>
        <w:t xml:space="preserve">and they do </w:t>
      </w:r>
      <w:r w:rsidR="005B3554">
        <w:rPr>
          <w:rFonts w:ascii="Times New Roman" w:eastAsia="SimSun" w:hAnsi="Times New Roman" w:cs="Arial"/>
          <w:sz w:val="24"/>
        </w:rPr>
        <w:t xml:space="preserve">so </w:t>
      </w:r>
      <w:r w:rsidR="00557D60">
        <w:rPr>
          <w:rFonts w:ascii="Times New Roman" w:eastAsia="SimSun" w:hAnsi="Times New Roman" w:cs="Arial"/>
          <w:sz w:val="24"/>
        </w:rPr>
        <w:t>exert</w:t>
      </w:r>
      <w:r w:rsidR="005B3554">
        <w:rPr>
          <w:rFonts w:ascii="Times New Roman" w:eastAsia="SimSun" w:hAnsi="Times New Roman" w:cs="Arial"/>
          <w:sz w:val="24"/>
        </w:rPr>
        <w:t>ing</w:t>
      </w:r>
      <w:r w:rsidR="00B422B7">
        <w:rPr>
          <w:rFonts w:ascii="Times New Roman" w:eastAsia="SimSun" w:hAnsi="Times New Roman" w:cs="Arial"/>
          <w:sz w:val="24"/>
        </w:rPr>
        <w:t xml:space="preserve"> the so called </w:t>
      </w:r>
      <w:r w:rsidR="006F7771">
        <w:rPr>
          <w:rFonts w:ascii="Times New Roman" w:eastAsia="SimSun" w:hAnsi="Times New Roman" w:cs="Arial"/>
          <w:sz w:val="24"/>
        </w:rPr>
        <w:t>'</w:t>
      </w:r>
      <w:r w:rsidR="00B422B7">
        <w:rPr>
          <w:rFonts w:ascii="Times New Roman" w:eastAsia="SimSun" w:hAnsi="Times New Roman" w:cs="Arial"/>
          <w:sz w:val="24"/>
        </w:rPr>
        <w:t>voice</w:t>
      </w:r>
      <w:r w:rsidR="006F7771">
        <w:rPr>
          <w:rFonts w:ascii="Times New Roman" w:eastAsia="SimSun" w:hAnsi="Times New Roman" w:cs="Arial"/>
          <w:sz w:val="24"/>
        </w:rPr>
        <w:t>'</w:t>
      </w:r>
      <w:r w:rsidR="00B422B7">
        <w:rPr>
          <w:rFonts w:ascii="Times New Roman" w:eastAsia="SimSun" w:hAnsi="Times New Roman" w:cs="Arial"/>
          <w:sz w:val="24"/>
        </w:rPr>
        <w:t xml:space="preserve"> after </w:t>
      </w:r>
      <w:r w:rsidR="006F7771">
        <w:rPr>
          <w:rFonts w:ascii="Times New Roman" w:eastAsia="SimSun" w:hAnsi="Times New Roman" w:cs="Arial"/>
          <w:sz w:val="24"/>
        </w:rPr>
        <w:t>'</w:t>
      </w:r>
      <w:r w:rsidR="00B422B7">
        <w:rPr>
          <w:rFonts w:ascii="Times New Roman" w:eastAsia="SimSun" w:hAnsi="Times New Roman" w:cs="Arial"/>
          <w:sz w:val="24"/>
        </w:rPr>
        <w:t>exit</w:t>
      </w:r>
      <w:r w:rsidR="006F7771">
        <w:rPr>
          <w:rFonts w:ascii="Times New Roman" w:eastAsia="SimSun" w:hAnsi="Times New Roman" w:cs="Arial"/>
          <w:sz w:val="24"/>
        </w:rPr>
        <w:t>'</w:t>
      </w:r>
      <w:r w:rsidR="00B422B7">
        <w:rPr>
          <w:rFonts w:ascii="Times New Roman" w:eastAsia="SimSun" w:hAnsi="Times New Roman" w:cs="Arial"/>
          <w:sz w:val="24"/>
        </w:rPr>
        <w:t xml:space="preserve"> (</w:t>
      </w:r>
      <w:proofErr w:type="spellStart"/>
      <w:r w:rsidR="005D1932">
        <w:rPr>
          <w:rFonts w:ascii="Times New Roman" w:eastAsia="SimSun" w:hAnsi="Times New Roman" w:cs="Arial"/>
          <w:sz w:val="24"/>
        </w:rPr>
        <w:t>Careja</w:t>
      </w:r>
      <w:proofErr w:type="spellEnd"/>
      <w:r w:rsidR="005D1932">
        <w:rPr>
          <w:rFonts w:ascii="Times New Roman" w:eastAsia="SimSun" w:hAnsi="Times New Roman" w:cs="Arial"/>
          <w:sz w:val="24"/>
        </w:rPr>
        <w:t xml:space="preserve"> </w:t>
      </w:r>
      <w:r w:rsidR="006F7771">
        <w:rPr>
          <w:rFonts w:ascii="Times New Roman" w:eastAsia="SimSun" w:hAnsi="Times New Roman" w:cs="Arial"/>
          <w:sz w:val="24"/>
        </w:rPr>
        <w:t>and</w:t>
      </w:r>
      <w:r w:rsidR="006B3A87">
        <w:rPr>
          <w:rFonts w:ascii="Times New Roman" w:eastAsia="SimSun" w:hAnsi="Times New Roman" w:cs="Arial"/>
          <w:sz w:val="24"/>
        </w:rPr>
        <w:t xml:space="preserve"> </w:t>
      </w:r>
      <w:proofErr w:type="spellStart"/>
      <w:r w:rsidR="006B3A87">
        <w:rPr>
          <w:rFonts w:ascii="Times New Roman" w:eastAsia="SimSun" w:hAnsi="Times New Roman" w:cs="Arial"/>
          <w:sz w:val="24"/>
        </w:rPr>
        <w:t>Emmenegger</w:t>
      </w:r>
      <w:proofErr w:type="spellEnd"/>
      <w:r w:rsidR="006B3A87">
        <w:rPr>
          <w:rFonts w:ascii="Times New Roman" w:eastAsia="SimSun" w:hAnsi="Times New Roman" w:cs="Arial"/>
          <w:sz w:val="24"/>
        </w:rPr>
        <w:t xml:space="preserve"> 2012,</w:t>
      </w:r>
      <w:r w:rsidR="005D1932">
        <w:rPr>
          <w:rFonts w:ascii="Times New Roman" w:eastAsia="SimSun" w:hAnsi="Times New Roman" w:cs="Arial"/>
          <w:sz w:val="24"/>
        </w:rPr>
        <w:t xml:space="preserve"> </w:t>
      </w:r>
      <w:proofErr w:type="spellStart"/>
      <w:r w:rsidR="005D1932">
        <w:rPr>
          <w:rFonts w:ascii="Times New Roman" w:eastAsia="SimSun" w:hAnsi="Times New Roman" w:cs="Arial"/>
          <w:sz w:val="24"/>
        </w:rPr>
        <w:lastRenderedPageBreak/>
        <w:t>Meseguer</w:t>
      </w:r>
      <w:proofErr w:type="spellEnd"/>
      <w:r w:rsidR="005D1932">
        <w:rPr>
          <w:rFonts w:ascii="Times New Roman" w:eastAsia="SimSun" w:hAnsi="Times New Roman" w:cs="Arial"/>
          <w:sz w:val="24"/>
        </w:rPr>
        <w:t xml:space="preserve"> </w:t>
      </w:r>
      <w:r w:rsidR="006F7771">
        <w:rPr>
          <w:rFonts w:ascii="Times New Roman" w:eastAsia="SimSun" w:hAnsi="Times New Roman" w:cs="Arial"/>
          <w:sz w:val="24"/>
        </w:rPr>
        <w:t>and</w:t>
      </w:r>
      <w:r w:rsidR="006B3A87">
        <w:rPr>
          <w:rFonts w:ascii="Times New Roman" w:eastAsia="SimSun" w:hAnsi="Times New Roman" w:cs="Arial"/>
          <w:sz w:val="24"/>
        </w:rPr>
        <w:t xml:space="preserve"> Burgess</w:t>
      </w:r>
      <w:r w:rsidR="005D1932">
        <w:rPr>
          <w:rFonts w:ascii="Times New Roman" w:eastAsia="SimSun" w:hAnsi="Times New Roman" w:cs="Arial"/>
          <w:sz w:val="24"/>
        </w:rPr>
        <w:t xml:space="preserve"> 2014). These studies usually analyse the impact of receiving remittances on political behaviour of the migrant household or the consequences of remittances on electoral outcomes.</w:t>
      </w:r>
      <w:r w:rsidR="00557D60">
        <w:rPr>
          <w:rFonts w:ascii="Times New Roman" w:eastAsia="SimSun" w:hAnsi="Times New Roman" w:cs="Arial"/>
          <w:sz w:val="24"/>
        </w:rPr>
        <w:t xml:space="preserve"> </w:t>
      </w:r>
      <w:r w:rsidR="005B3554">
        <w:rPr>
          <w:rFonts w:ascii="Times New Roman" w:eastAsia="SimSun" w:hAnsi="Times New Roman" w:cs="Arial"/>
          <w:sz w:val="24"/>
        </w:rPr>
        <w:t>In a recent study it is found that</w:t>
      </w:r>
      <w:r w:rsidR="00557D60">
        <w:rPr>
          <w:rFonts w:ascii="Times New Roman" w:eastAsia="SimSun" w:hAnsi="Times New Roman" w:cs="Arial"/>
          <w:sz w:val="24"/>
        </w:rPr>
        <w:t xml:space="preserve"> r</w:t>
      </w:r>
      <w:r w:rsidR="005D1932">
        <w:rPr>
          <w:rFonts w:ascii="Times New Roman" w:eastAsia="SimSun" w:hAnsi="Times New Roman" w:cs="Arial"/>
          <w:sz w:val="24"/>
        </w:rPr>
        <w:t xml:space="preserve">emittances </w:t>
      </w:r>
      <w:r w:rsidR="005B3554">
        <w:rPr>
          <w:rFonts w:ascii="Times New Roman" w:eastAsia="SimSun" w:hAnsi="Times New Roman" w:cs="Arial"/>
          <w:sz w:val="24"/>
        </w:rPr>
        <w:t>can</w:t>
      </w:r>
      <w:r w:rsidR="005D1932">
        <w:rPr>
          <w:rFonts w:ascii="Times New Roman" w:eastAsia="SimSun" w:hAnsi="Times New Roman" w:cs="Arial"/>
          <w:sz w:val="24"/>
        </w:rPr>
        <w:t xml:space="preserve"> advance democratisation by </w:t>
      </w:r>
      <w:r w:rsidR="00FC4ADB">
        <w:rPr>
          <w:rFonts w:ascii="Times New Roman" w:eastAsia="SimSun" w:hAnsi="Times New Roman" w:cs="Arial"/>
          <w:sz w:val="24"/>
        </w:rPr>
        <w:t>undermining the capacity of autocratic regimes to mobilise electoral support through the delivery of goods and services (</w:t>
      </w:r>
      <w:proofErr w:type="spellStart"/>
      <w:r w:rsidR="00FC4ADB">
        <w:rPr>
          <w:rFonts w:ascii="Times New Roman" w:eastAsia="SimSun" w:hAnsi="Times New Roman" w:cs="Arial"/>
          <w:sz w:val="24"/>
        </w:rPr>
        <w:t>Escriba</w:t>
      </w:r>
      <w:r w:rsidR="00FC4ADB" w:rsidRPr="00FC4ADB">
        <w:rPr>
          <w:rFonts w:ascii="Times New Roman" w:eastAsia="SimSun" w:hAnsi="Times New Roman" w:cs="Arial"/>
          <w:sz w:val="24"/>
        </w:rPr>
        <w:t>-Folch</w:t>
      </w:r>
      <w:proofErr w:type="spellEnd"/>
      <w:r w:rsidR="006B3A87">
        <w:rPr>
          <w:rFonts w:ascii="Times New Roman" w:eastAsia="SimSun" w:hAnsi="Times New Roman" w:cs="Arial"/>
          <w:sz w:val="24"/>
        </w:rPr>
        <w:t xml:space="preserve"> et al.</w:t>
      </w:r>
      <w:r w:rsidR="00FC4ADB">
        <w:rPr>
          <w:rFonts w:ascii="Times New Roman" w:eastAsia="SimSun" w:hAnsi="Times New Roman" w:cs="Arial"/>
          <w:sz w:val="24"/>
        </w:rPr>
        <w:t xml:space="preserve"> 2015). </w:t>
      </w:r>
      <w:r w:rsidR="00FC4ADB" w:rsidRPr="00FC4ADB">
        <w:rPr>
          <w:rFonts w:ascii="Times New Roman" w:eastAsia="SimSun" w:hAnsi="Times New Roman" w:cs="Arial"/>
          <w:sz w:val="24"/>
        </w:rPr>
        <w:t>Similarly</w:t>
      </w:r>
      <w:r w:rsidR="006B1F48">
        <w:rPr>
          <w:rFonts w:ascii="Times New Roman" w:eastAsia="SimSun" w:hAnsi="Times New Roman" w:cs="Arial"/>
          <w:sz w:val="24"/>
        </w:rPr>
        <w:t>,</w:t>
      </w:r>
      <w:r w:rsidR="00FC4ADB">
        <w:rPr>
          <w:rFonts w:ascii="Times New Roman" w:eastAsia="SimSun" w:hAnsi="Times New Roman" w:cs="Arial"/>
          <w:sz w:val="24"/>
        </w:rPr>
        <w:t xml:space="preserve"> </w:t>
      </w:r>
      <w:r w:rsidR="00FC4ADB" w:rsidRPr="00FC4ADB">
        <w:rPr>
          <w:rFonts w:ascii="Times New Roman" w:eastAsia="SimSun" w:hAnsi="Times New Roman" w:cs="Arial"/>
          <w:sz w:val="24"/>
        </w:rPr>
        <w:t xml:space="preserve">the non-taxability of remittances </w:t>
      </w:r>
      <w:r w:rsidR="006B1F48">
        <w:rPr>
          <w:rFonts w:ascii="Times New Roman" w:eastAsia="SimSun" w:hAnsi="Times New Roman" w:cs="Arial"/>
          <w:sz w:val="24"/>
        </w:rPr>
        <w:t xml:space="preserve">income can </w:t>
      </w:r>
      <w:r w:rsidR="005B3554">
        <w:rPr>
          <w:rFonts w:ascii="Times New Roman" w:eastAsia="SimSun" w:hAnsi="Times New Roman" w:cs="Arial"/>
          <w:sz w:val="24"/>
        </w:rPr>
        <w:t xml:space="preserve">also </w:t>
      </w:r>
      <w:r w:rsidR="006B1F48">
        <w:rPr>
          <w:rFonts w:ascii="Times New Roman" w:eastAsia="SimSun" w:hAnsi="Times New Roman" w:cs="Arial"/>
          <w:sz w:val="24"/>
        </w:rPr>
        <w:t xml:space="preserve">foster a more </w:t>
      </w:r>
      <w:r w:rsidR="006B1F48" w:rsidRPr="006B1F48">
        <w:rPr>
          <w:rFonts w:ascii="Times New Roman" w:eastAsia="SimSun" w:hAnsi="Times New Roman" w:cs="Arial"/>
          <w:sz w:val="24"/>
        </w:rPr>
        <w:t xml:space="preserve">competitive elections </w:t>
      </w:r>
      <w:r w:rsidR="006B1F48">
        <w:rPr>
          <w:rFonts w:ascii="Times New Roman" w:eastAsia="SimSun" w:hAnsi="Times New Roman" w:cs="Arial"/>
          <w:sz w:val="24"/>
        </w:rPr>
        <w:t>by making</w:t>
      </w:r>
      <w:r w:rsidR="00FC4ADB" w:rsidRPr="00FC4ADB">
        <w:rPr>
          <w:rFonts w:ascii="Times New Roman" w:eastAsia="SimSun" w:hAnsi="Times New Roman" w:cs="Arial"/>
          <w:sz w:val="24"/>
        </w:rPr>
        <w:t xml:space="preserve"> it hard for an incumbent government’s ability to maintain political patronage systems </w:t>
      </w:r>
      <w:r w:rsidR="006B3A87">
        <w:rPr>
          <w:rFonts w:ascii="Times New Roman" w:eastAsia="SimSun" w:hAnsi="Times New Roman" w:cs="Arial"/>
          <w:sz w:val="24"/>
        </w:rPr>
        <w:t>(</w:t>
      </w:r>
      <w:proofErr w:type="spellStart"/>
      <w:r w:rsidR="006B3A87">
        <w:rPr>
          <w:rFonts w:ascii="Times New Roman" w:eastAsia="SimSun" w:hAnsi="Times New Roman" w:cs="Arial"/>
          <w:sz w:val="24"/>
        </w:rPr>
        <w:t>Pfutze</w:t>
      </w:r>
      <w:proofErr w:type="spellEnd"/>
      <w:r w:rsidR="00597A5E">
        <w:rPr>
          <w:rFonts w:ascii="Times New Roman" w:eastAsia="SimSun" w:hAnsi="Times New Roman" w:cs="Arial"/>
          <w:sz w:val="24"/>
        </w:rPr>
        <w:t xml:space="preserve"> 2012</w:t>
      </w:r>
      <w:r w:rsidR="006B1F48">
        <w:rPr>
          <w:rFonts w:ascii="Times New Roman" w:eastAsia="SimSun" w:hAnsi="Times New Roman" w:cs="Arial"/>
          <w:sz w:val="24"/>
        </w:rPr>
        <w:t>).</w:t>
      </w:r>
    </w:p>
    <w:p w:rsidR="00F954DC" w:rsidRDefault="00F954DC" w:rsidP="00337BBA">
      <w:pPr>
        <w:tabs>
          <w:tab w:val="left" w:pos="426"/>
        </w:tabs>
        <w:spacing w:after="0" w:line="288" w:lineRule="auto"/>
        <w:ind w:firstLine="360"/>
        <w:jc w:val="thaiDistribute"/>
        <w:rPr>
          <w:rFonts w:ascii="Times New Roman" w:eastAsia="SimSun" w:hAnsi="Times New Roman" w:cs="Arial"/>
          <w:sz w:val="24"/>
        </w:rPr>
      </w:pPr>
    </w:p>
    <w:p w:rsidR="005B3554" w:rsidRDefault="005B3554" w:rsidP="00337BBA">
      <w:pPr>
        <w:tabs>
          <w:tab w:val="left" w:pos="426"/>
        </w:tabs>
        <w:spacing w:after="0" w:line="288" w:lineRule="auto"/>
        <w:ind w:firstLine="360"/>
        <w:jc w:val="thaiDistribute"/>
        <w:rPr>
          <w:rFonts w:ascii="Times New Roman" w:eastAsia="SimSun" w:hAnsi="Times New Roman" w:cs="Arial"/>
          <w:sz w:val="24"/>
        </w:rPr>
      </w:pPr>
      <w:r>
        <w:rPr>
          <w:rFonts w:ascii="Times New Roman" w:eastAsia="SimSun" w:hAnsi="Times New Roman" w:cs="Arial"/>
          <w:sz w:val="24"/>
        </w:rPr>
        <w:t>One may also get the impression that remittances flows being an international transfer analogous to forei</w:t>
      </w:r>
      <w:r w:rsidR="000A06FC">
        <w:rPr>
          <w:rFonts w:ascii="Times New Roman" w:eastAsia="SimSun" w:hAnsi="Times New Roman" w:cs="Arial"/>
          <w:sz w:val="24"/>
        </w:rPr>
        <w:t xml:space="preserve">gn aid or non-tax revenue </w:t>
      </w:r>
      <w:r w:rsidR="007B4D7B" w:rsidRPr="007B4D7B">
        <w:rPr>
          <w:rFonts w:ascii="Times New Roman" w:eastAsia="SimSun" w:hAnsi="Times New Roman" w:cs="Arial"/>
          <w:sz w:val="24"/>
        </w:rPr>
        <w:t xml:space="preserve">can on the other hand sustain authoritarian regimes </w:t>
      </w:r>
      <w:r w:rsidR="000A06FC">
        <w:rPr>
          <w:rFonts w:ascii="Times New Roman" w:eastAsia="SimSun" w:hAnsi="Times New Roman" w:cs="Arial"/>
          <w:sz w:val="24"/>
        </w:rPr>
        <w:t xml:space="preserve">that </w:t>
      </w:r>
      <w:r>
        <w:rPr>
          <w:rFonts w:ascii="Times New Roman" w:eastAsia="SimSun" w:hAnsi="Times New Roman" w:cs="Arial"/>
          <w:sz w:val="24"/>
        </w:rPr>
        <w:t xml:space="preserve">reduce the need for taxation and enhance the capacity of </w:t>
      </w:r>
      <w:r w:rsidR="000A06FC">
        <w:rPr>
          <w:rFonts w:ascii="Times New Roman" w:eastAsia="SimSun" w:hAnsi="Times New Roman" w:cs="Arial"/>
          <w:sz w:val="24"/>
        </w:rPr>
        <w:t>current regimes to purchase political supp</w:t>
      </w:r>
      <w:r w:rsidR="006B3A87">
        <w:rPr>
          <w:rFonts w:ascii="Times New Roman" w:eastAsia="SimSun" w:hAnsi="Times New Roman" w:cs="Arial"/>
          <w:sz w:val="24"/>
        </w:rPr>
        <w:t>ort or quell dissents (Morrison</w:t>
      </w:r>
      <w:r w:rsidR="000A06FC">
        <w:rPr>
          <w:rFonts w:ascii="Times New Roman" w:eastAsia="SimSun" w:hAnsi="Times New Roman" w:cs="Arial"/>
          <w:sz w:val="24"/>
        </w:rPr>
        <w:t xml:space="preserve"> 2009). </w:t>
      </w:r>
      <w:r w:rsidR="006D468A">
        <w:rPr>
          <w:rFonts w:ascii="Times New Roman" w:eastAsia="SimSun" w:hAnsi="Times New Roman" w:cs="Arial"/>
          <w:sz w:val="24"/>
        </w:rPr>
        <w:t xml:space="preserve">Likewise, </w:t>
      </w:r>
      <w:r w:rsidR="006D468A" w:rsidRPr="006D468A">
        <w:rPr>
          <w:rFonts w:ascii="Times New Roman" w:eastAsia="SimSun" w:hAnsi="Times New Roman" w:cs="Arial"/>
          <w:sz w:val="24"/>
        </w:rPr>
        <w:t>Ahmed (2012) demonstrates that foreign aid and remittance inflows in conjunction can sustain autocracies</w:t>
      </w:r>
      <w:r w:rsidR="006D468A">
        <w:rPr>
          <w:rFonts w:ascii="Times New Roman" w:eastAsia="SimSun" w:hAnsi="Times New Roman" w:cs="Arial"/>
          <w:sz w:val="24"/>
        </w:rPr>
        <w:t xml:space="preserve"> </w:t>
      </w:r>
      <w:r w:rsidR="006D468A" w:rsidRPr="006D468A">
        <w:rPr>
          <w:rFonts w:ascii="Times New Roman" w:eastAsia="SimSun" w:hAnsi="Times New Roman" w:cs="Arial"/>
          <w:sz w:val="24"/>
        </w:rPr>
        <w:t xml:space="preserve">by empowering government to survive longer. The effect of </w:t>
      </w:r>
      <w:r w:rsidR="006D468A">
        <w:rPr>
          <w:rFonts w:ascii="Times New Roman" w:eastAsia="SimSun" w:hAnsi="Times New Roman" w:cs="Arial"/>
          <w:sz w:val="24"/>
        </w:rPr>
        <w:t xml:space="preserve">the </w:t>
      </w:r>
      <w:r w:rsidR="006D468A" w:rsidRPr="006D468A">
        <w:rPr>
          <w:rFonts w:ascii="Times New Roman" w:eastAsia="SimSun" w:hAnsi="Times New Roman" w:cs="Arial"/>
          <w:sz w:val="24"/>
        </w:rPr>
        <w:t>combination of foreign aid and remittances on the government survival</w:t>
      </w:r>
      <w:r w:rsidR="006D468A">
        <w:rPr>
          <w:rFonts w:ascii="Times New Roman" w:eastAsia="SimSun" w:hAnsi="Times New Roman" w:cs="Arial"/>
          <w:sz w:val="24"/>
        </w:rPr>
        <w:t xml:space="preserve"> </w:t>
      </w:r>
      <w:r w:rsidR="006D468A" w:rsidRPr="006D468A">
        <w:rPr>
          <w:rFonts w:ascii="Times New Roman" w:eastAsia="SimSun" w:hAnsi="Times New Roman" w:cs="Arial"/>
          <w:sz w:val="24"/>
        </w:rPr>
        <w:t xml:space="preserve">depends on the fact that these inflows of money are unearned foreign income that </w:t>
      </w:r>
      <w:r w:rsidR="006D468A">
        <w:rPr>
          <w:rFonts w:ascii="Times New Roman" w:eastAsia="SimSun" w:hAnsi="Times New Roman" w:cs="Arial"/>
          <w:sz w:val="24"/>
        </w:rPr>
        <w:t xml:space="preserve">can be exploited to attain perverse objectives of </w:t>
      </w:r>
      <w:r w:rsidR="006D468A" w:rsidRPr="006D468A">
        <w:rPr>
          <w:rFonts w:ascii="Times New Roman" w:eastAsia="SimSun" w:hAnsi="Times New Roman" w:cs="Arial"/>
          <w:sz w:val="24"/>
        </w:rPr>
        <w:t>a government</w:t>
      </w:r>
      <w:r w:rsidR="006D468A">
        <w:rPr>
          <w:rFonts w:ascii="Times New Roman" w:eastAsia="SimSun" w:hAnsi="Times New Roman" w:cs="Arial"/>
          <w:sz w:val="24"/>
        </w:rPr>
        <w:t xml:space="preserve">. </w:t>
      </w:r>
      <w:r w:rsidR="00940753">
        <w:rPr>
          <w:rFonts w:ascii="Times New Roman" w:eastAsia="SimSun" w:hAnsi="Times New Roman" w:cs="Arial"/>
          <w:sz w:val="24"/>
        </w:rPr>
        <w:t>Although</w:t>
      </w:r>
      <w:r w:rsidR="00940753" w:rsidRPr="00940753">
        <w:rPr>
          <w:rFonts w:ascii="Times New Roman" w:eastAsia="SimSun" w:hAnsi="Times New Roman" w:cs="Arial"/>
          <w:sz w:val="24"/>
        </w:rPr>
        <w:t xml:space="preserve"> the nature of remittances flow is different to that of foreign aid or oil rents</w:t>
      </w:r>
      <w:r w:rsidR="003A7D1E">
        <w:rPr>
          <w:rFonts w:ascii="Times New Roman" w:eastAsia="SimSun" w:hAnsi="Times New Roman" w:cs="Arial"/>
          <w:sz w:val="24"/>
        </w:rPr>
        <w:t xml:space="preserve"> </w:t>
      </w:r>
      <w:r w:rsidR="00940753">
        <w:rPr>
          <w:rFonts w:ascii="Times New Roman" w:eastAsia="SimSun" w:hAnsi="Times New Roman" w:cs="Arial"/>
          <w:sz w:val="24"/>
        </w:rPr>
        <w:t xml:space="preserve">because remittances are small </w:t>
      </w:r>
      <w:r w:rsidR="000A06FC" w:rsidRPr="000A06FC">
        <w:rPr>
          <w:rFonts w:ascii="Times New Roman" w:eastAsia="SimSun" w:hAnsi="Times New Roman" w:cs="Arial"/>
          <w:sz w:val="24"/>
        </w:rPr>
        <w:t>household-to-household private income transfers,</w:t>
      </w:r>
      <w:r w:rsidR="00940753">
        <w:rPr>
          <w:rFonts w:ascii="Times New Roman" w:eastAsia="SimSun" w:hAnsi="Times New Roman" w:cs="Arial"/>
          <w:sz w:val="24"/>
        </w:rPr>
        <w:t xml:space="preserve"> e</w:t>
      </w:r>
      <w:r w:rsidR="000A06FC">
        <w:rPr>
          <w:rFonts w:ascii="Times New Roman" w:eastAsia="SimSun" w:hAnsi="Times New Roman" w:cs="Arial"/>
          <w:sz w:val="24"/>
        </w:rPr>
        <w:t xml:space="preserve">migration can </w:t>
      </w:r>
      <w:r w:rsidR="00940753">
        <w:rPr>
          <w:rFonts w:ascii="Times New Roman" w:eastAsia="SimSun" w:hAnsi="Times New Roman" w:cs="Arial"/>
          <w:sz w:val="24"/>
        </w:rPr>
        <w:t xml:space="preserve">still </w:t>
      </w:r>
      <w:r w:rsidR="00FB2991">
        <w:rPr>
          <w:rFonts w:ascii="Times New Roman" w:eastAsia="SimSun" w:hAnsi="Times New Roman" w:cs="Arial"/>
          <w:sz w:val="24"/>
        </w:rPr>
        <w:t xml:space="preserve">alter </w:t>
      </w:r>
      <w:r w:rsidR="000A06FC">
        <w:rPr>
          <w:rFonts w:ascii="Times New Roman" w:eastAsia="SimSun" w:hAnsi="Times New Roman" w:cs="Arial"/>
          <w:sz w:val="24"/>
        </w:rPr>
        <w:t xml:space="preserve">political behaviour of the migrant family in such a way that those who </w:t>
      </w:r>
      <w:r w:rsidR="000A06FC" w:rsidRPr="000A06FC">
        <w:rPr>
          <w:rFonts w:ascii="Times New Roman" w:eastAsia="SimSun" w:hAnsi="Times New Roman" w:cs="Arial"/>
          <w:sz w:val="24"/>
        </w:rPr>
        <w:t xml:space="preserve">receive remittances are less likely to </w:t>
      </w:r>
      <w:r w:rsidR="00FB2991">
        <w:rPr>
          <w:rFonts w:ascii="Times New Roman" w:eastAsia="SimSun" w:hAnsi="Times New Roman" w:cs="Arial"/>
          <w:sz w:val="24"/>
        </w:rPr>
        <w:t>depend on the state and more on the family</w:t>
      </w:r>
      <w:r w:rsidR="006B3A87">
        <w:rPr>
          <w:rFonts w:ascii="Times New Roman" w:eastAsia="SimSun" w:hAnsi="Times New Roman" w:cs="Arial"/>
          <w:sz w:val="24"/>
        </w:rPr>
        <w:t xml:space="preserve"> to satisfy their needs (</w:t>
      </w:r>
      <w:proofErr w:type="spellStart"/>
      <w:r w:rsidR="006B3A87">
        <w:rPr>
          <w:rFonts w:ascii="Times New Roman" w:eastAsia="SimSun" w:hAnsi="Times New Roman" w:cs="Arial"/>
          <w:sz w:val="24"/>
        </w:rPr>
        <w:t>Hiskey</w:t>
      </w:r>
      <w:proofErr w:type="spellEnd"/>
      <w:r w:rsidR="006B3A87">
        <w:rPr>
          <w:rFonts w:ascii="Times New Roman" w:eastAsia="SimSun" w:hAnsi="Times New Roman" w:cs="Arial"/>
          <w:sz w:val="24"/>
        </w:rPr>
        <w:t xml:space="preserve"> 2008, p.</w:t>
      </w:r>
      <w:r w:rsidR="00FB2991">
        <w:rPr>
          <w:rFonts w:ascii="Times New Roman" w:eastAsia="SimSun" w:hAnsi="Times New Roman" w:cs="Arial"/>
          <w:sz w:val="24"/>
        </w:rPr>
        <w:t>170). In addition, because remittances are countercyclical flows they can insulate recipient households from domestic economic shocks</w:t>
      </w:r>
      <w:r w:rsidR="000A06FC" w:rsidRPr="000A06FC">
        <w:rPr>
          <w:rFonts w:ascii="Times New Roman" w:eastAsia="SimSun" w:hAnsi="Times New Roman" w:cs="Arial"/>
          <w:sz w:val="24"/>
        </w:rPr>
        <w:t xml:space="preserve"> </w:t>
      </w:r>
      <w:r w:rsidR="00FB2991">
        <w:rPr>
          <w:rFonts w:ascii="Times New Roman" w:eastAsia="SimSun" w:hAnsi="Times New Roman" w:cs="Arial"/>
          <w:sz w:val="24"/>
        </w:rPr>
        <w:t>which might lower dissatisfaction with the incumbent regime (Rega</w:t>
      </w:r>
      <w:r w:rsidR="006B3A87">
        <w:rPr>
          <w:rFonts w:ascii="Times New Roman" w:eastAsia="SimSun" w:hAnsi="Times New Roman" w:cs="Arial"/>
          <w:sz w:val="24"/>
        </w:rPr>
        <w:t>n and Frank 2014, pp.</w:t>
      </w:r>
      <w:r w:rsidR="00FB2991">
        <w:rPr>
          <w:rFonts w:ascii="Times New Roman" w:eastAsia="SimSun" w:hAnsi="Times New Roman" w:cs="Arial"/>
          <w:sz w:val="24"/>
        </w:rPr>
        <w:t>5-8).</w:t>
      </w:r>
    </w:p>
    <w:p w:rsidR="00F954DC" w:rsidRDefault="00F954DC" w:rsidP="00337BBA">
      <w:pPr>
        <w:tabs>
          <w:tab w:val="left" w:pos="426"/>
        </w:tabs>
        <w:spacing w:after="0" w:line="288" w:lineRule="auto"/>
        <w:ind w:firstLine="360"/>
        <w:jc w:val="thaiDistribute"/>
        <w:rPr>
          <w:rFonts w:ascii="Times New Roman" w:eastAsia="SimSun" w:hAnsi="Times New Roman" w:cs="Arial"/>
          <w:sz w:val="24"/>
        </w:rPr>
      </w:pPr>
    </w:p>
    <w:p w:rsidR="005D1168" w:rsidRDefault="006D468A" w:rsidP="00337BBA">
      <w:pPr>
        <w:tabs>
          <w:tab w:val="left" w:pos="426"/>
        </w:tabs>
        <w:spacing w:after="0" w:line="288" w:lineRule="auto"/>
        <w:ind w:firstLine="360"/>
        <w:jc w:val="thaiDistribute"/>
        <w:rPr>
          <w:rFonts w:ascii="Times New Roman" w:eastAsia="SimSun" w:hAnsi="Times New Roman" w:cs="Arial"/>
          <w:sz w:val="24"/>
        </w:rPr>
      </w:pPr>
      <w:r>
        <w:rPr>
          <w:rFonts w:ascii="Times New Roman" w:eastAsia="SimSun" w:hAnsi="Times New Roman" w:cs="Arial"/>
          <w:sz w:val="24"/>
        </w:rPr>
        <w:t>It was noted</w:t>
      </w:r>
      <w:r w:rsidR="002441AD" w:rsidRPr="002441AD">
        <w:rPr>
          <w:rFonts w:ascii="Times New Roman" w:eastAsia="SimSun" w:hAnsi="Times New Roman" w:cs="Arial"/>
          <w:sz w:val="24"/>
        </w:rPr>
        <w:t xml:space="preserve"> </w:t>
      </w:r>
      <w:r w:rsidR="002441AD">
        <w:rPr>
          <w:rFonts w:ascii="Times New Roman" w:eastAsia="SimSun" w:hAnsi="Times New Roman" w:cs="Arial"/>
          <w:sz w:val="24"/>
        </w:rPr>
        <w:t>recently</w:t>
      </w:r>
      <w:r>
        <w:rPr>
          <w:rFonts w:ascii="Times New Roman" w:eastAsia="SimSun" w:hAnsi="Times New Roman" w:cs="Arial"/>
          <w:sz w:val="24"/>
        </w:rPr>
        <w:t xml:space="preserve"> by </w:t>
      </w:r>
      <w:proofErr w:type="spellStart"/>
      <w:r>
        <w:rPr>
          <w:rFonts w:ascii="Times New Roman" w:eastAsia="SimSun" w:hAnsi="Times New Roman" w:cs="Arial"/>
          <w:sz w:val="24"/>
        </w:rPr>
        <w:t>Abdih</w:t>
      </w:r>
      <w:proofErr w:type="spellEnd"/>
      <w:r>
        <w:rPr>
          <w:rFonts w:ascii="Times New Roman" w:eastAsia="SimSun" w:hAnsi="Times New Roman" w:cs="Arial"/>
          <w:sz w:val="24"/>
        </w:rPr>
        <w:t xml:space="preserve"> e</w:t>
      </w:r>
      <w:r w:rsidR="005D1168" w:rsidRPr="005D1168">
        <w:rPr>
          <w:rFonts w:ascii="Times New Roman" w:eastAsia="SimSun" w:hAnsi="Times New Roman" w:cs="Arial"/>
          <w:sz w:val="24"/>
        </w:rPr>
        <w:t xml:space="preserve">t al. (2012) that remittances can affect the quality of governance. The authors showed that remittances can lower civic engagement by playing a buffer role between government and citizens, and deteriorate the quality of institutions and governance in receiving countries by reducing the incentives for citizens to monitor and hold their government accountable. Families receiving remittances may be oblivious to the quality of governance because they are better insulated, as a result of income received from overseas, from the bad decisions made by their governments.  </w:t>
      </w:r>
    </w:p>
    <w:p w:rsidR="00F954DC" w:rsidRPr="005D1168" w:rsidRDefault="00F954DC" w:rsidP="00337BBA">
      <w:pPr>
        <w:tabs>
          <w:tab w:val="left" w:pos="426"/>
        </w:tabs>
        <w:spacing w:after="0" w:line="288" w:lineRule="auto"/>
        <w:ind w:firstLine="360"/>
        <w:jc w:val="thaiDistribute"/>
        <w:rPr>
          <w:rFonts w:ascii="Times New Roman" w:eastAsia="SimSun" w:hAnsi="Times New Roman" w:cs="Arial"/>
          <w:sz w:val="24"/>
        </w:rPr>
      </w:pPr>
    </w:p>
    <w:p w:rsidR="007617C1" w:rsidRDefault="006F0975" w:rsidP="00337BBA">
      <w:pPr>
        <w:tabs>
          <w:tab w:val="left" w:pos="426"/>
        </w:tabs>
        <w:spacing w:after="0" w:line="288" w:lineRule="auto"/>
        <w:ind w:firstLine="360"/>
        <w:jc w:val="thaiDistribute"/>
        <w:rPr>
          <w:rFonts w:ascii="Times New Roman" w:eastAsia="SimSun" w:hAnsi="Times New Roman" w:cs="Arial"/>
          <w:sz w:val="24"/>
        </w:rPr>
      </w:pPr>
      <w:r w:rsidRPr="006F0975">
        <w:rPr>
          <w:rFonts w:ascii="Times New Roman" w:eastAsia="SimSun" w:hAnsi="Times New Roman" w:cs="Arial"/>
          <w:sz w:val="24"/>
        </w:rPr>
        <w:t>This paper explores remittance receiving patterns in Bangladesh and their impacts on relevant macro-political variables. In particular, we</w:t>
      </w:r>
      <w:r>
        <w:rPr>
          <w:rFonts w:ascii="Times New Roman" w:eastAsia="SimSun" w:hAnsi="Times New Roman" w:cs="Arial"/>
          <w:sz w:val="24"/>
        </w:rPr>
        <w:t xml:space="preserve"> </w:t>
      </w:r>
      <w:r w:rsidRPr="006F0975">
        <w:rPr>
          <w:rFonts w:ascii="Times New Roman" w:eastAsia="SimSun" w:hAnsi="Times New Roman" w:cs="Arial"/>
          <w:sz w:val="24"/>
        </w:rPr>
        <w:t>trace how workers’ remittances are linked to home country</w:t>
      </w:r>
      <w:r>
        <w:rPr>
          <w:rFonts w:ascii="Times New Roman" w:eastAsia="SimSun" w:hAnsi="Times New Roman" w:cs="Arial"/>
          <w:sz w:val="24"/>
        </w:rPr>
        <w:t>’s</w:t>
      </w:r>
      <w:r w:rsidRPr="006F0975">
        <w:rPr>
          <w:rFonts w:ascii="Times New Roman" w:eastAsia="SimSun" w:hAnsi="Times New Roman" w:cs="Arial"/>
          <w:sz w:val="24"/>
        </w:rPr>
        <w:t xml:space="preserve"> GDP and democratisation process. The focus on Bangladesh is well justified because</w:t>
      </w:r>
      <w:r>
        <w:rPr>
          <w:rFonts w:ascii="Times New Roman" w:eastAsia="SimSun" w:hAnsi="Times New Roman" w:cs="Arial"/>
          <w:sz w:val="24"/>
        </w:rPr>
        <w:t xml:space="preserve"> </w:t>
      </w:r>
      <w:r w:rsidR="00A404DF" w:rsidRPr="00A404DF">
        <w:rPr>
          <w:rFonts w:ascii="Times New Roman" w:eastAsia="SimSun" w:hAnsi="Times New Roman" w:cs="Arial"/>
          <w:sz w:val="24"/>
          <w:lang w:val="en-AU"/>
        </w:rPr>
        <w:t xml:space="preserve">it receives one of the highest volumes of yearly remittances in the world </w:t>
      </w:r>
      <w:r w:rsidR="00A404DF">
        <w:rPr>
          <w:rFonts w:ascii="Times New Roman" w:eastAsia="SimSun" w:hAnsi="Times New Roman" w:cs="Arial"/>
          <w:sz w:val="24"/>
          <w:lang w:val="en-AU"/>
        </w:rPr>
        <w:t xml:space="preserve">and </w:t>
      </w:r>
      <w:r>
        <w:rPr>
          <w:rFonts w:ascii="Times New Roman" w:eastAsia="SimSun" w:hAnsi="Times New Roman" w:cs="Arial"/>
          <w:sz w:val="24"/>
          <w:lang w:val="en-AU"/>
        </w:rPr>
        <w:t>g</w:t>
      </w:r>
      <w:r w:rsidRPr="006F0975">
        <w:rPr>
          <w:rFonts w:ascii="Times New Roman" w:eastAsia="SimSun" w:hAnsi="Times New Roman" w:cs="Arial"/>
          <w:sz w:val="24"/>
          <w:lang w:val="en-AU"/>
        </w:rPr>
        <w:t>iven its long history of emigration and the curious developmental problems and prospects, we believe that Bangladesh</w:t>
      </w:r>
      <w:r>
        <w:rPr>
          <w:rFonts w:ascii="Times New Roman" w:eastAsia="SimSun" w:hAnsi="Times New Roman" w:cs="Arial"/>
          <w:sz w:val="24"/>
          <w:lang w:val="en-AU"/>
        </w:rPr>
        <w:t xml:space="preserve">, </w:t>
      </w:r>
      <w:r w:rsidRPr="006F0975">
        <w:rPr>
          <w:rFonts w:ascii="Times New Roman" w:eastAsia="SimSun" w:hAnsi="Times New Roman" w:cs="Arial"/>
          <w:sz w:val="24"/>
          <w:lang w:val="en-AU"/>
        </w:rPr>
        <w:t>is an ideal laboratory to</w:t>
      </w:r>
      <w:r>
        <w:rPr>
          <w:rFonts w:ascii="Times New Roman" w:eastAsia="SimSun" w:hAnsi="Times New Roman" w:cs="Arial"/>
          <w:sz w:val="24"/>
          <w:lang w:val="en-AU"/>
        </w:rPr>
        <w:t xml:space="preserve"> </w:t>
      </w:r>
      <w:r>
        <w:rPr>
          <w:rFonts w:ascii="Times New Roman" w:eastAsia="SimSun" w:hAnsi="Times New Roman" w:cs="Arial"/>
          <w:sz w:val="24"/>
        </w:rPr>
        <w:t>i</w:t>
      </w:r>
      <w:r w:rsidR="005D1168" w:rsidRPr="005D1168">
        <w:rPr>
          <w:rFonts w:ascii="Times New Roman" w:eastAsia="SimSun" w:hAnsi="Times New Roman" w:cs="Arial"/>
          <w:sz w:val="24"/>
        </w:rPr>
        <w:t xml:space="preserve">nvestigate whether </w:t>
      </w:r>
      <w:r w:rsidR="00893E82">
        <w:rPr>
          <w:rFonts w:ascii="Times New Roman" w:eastAsia="SimSun" w:hAnsi="Times New Roman" w:cs="Arial"/>
          <w:sz w:val="24"/>
        </w:rPr>
        <w:t xml:space="preserve">the </w:t>
      </w:r>
      <w:r w:rsidR="00893E82" w:rsidRPr="00893E82">
        <w:rPr>
          <w:rFonts w:ascii="Times New Roman" w:eastAsia="SimSun" w:hAnsi="Times New Roman" w:cs="Arial"/>
          <w:sz w:val="24"/>
        </w:rPr>
        <w:t xml:space="preserve">democratisation process </w:t>
      </w:r>
      <w:r w:rsidR="00893E82">
        <w:rPr>
          <w:rFonts w:ascii="Times New Roman" w:eastAsia="SimSun" w:hAnsi="Times New Roman" w:cs="Arial"/>
          <w:sz w:val="24"/>
        </w:rPr>
        <w:t xml:space="preserve">responds to the flow of </w:t>
      </w:r>
      <w:r w:rsidR="00893E82" w:rsidRPr="00893E82">
        <w:rPr>
          <w:rFonts w:ascii="Times New Roman" w:eastAsia="SimSun" w:hAnsi="Times New Roman" w:cs="Arial"/>
          <w:sz w:val="24"/>
        </w:rPr>
        <w:t xml:space="preserve">foreign income transfers </w:t>
      </w:r>
      <w:r w:rsidR="00893E82">
        <w:rPr>
          <w:rFonts w:ascii="Times New Roman" w:eastAsia="SimSun" w:hAnsi="Times New Roman" w:cs="Arial"/>
          <w:sz w:val="24"/>
        </w:rPr>
        <w:t xml:space="preserve">in </w:t>
      </w:r>
      <w:r w:rsidR="007B4D7B">
        <w:rPr>
          <w:rFonts w:ascii="Times New Roman" w:eastAsia="SimSun" w:hAnsi="Times New Roman" w:cs="Arial"/>
          <w:sz w:val="24"/>
        </w:rPr>
        <w:t xml:space="preserve">a dynamic context. In departure from previous literature, we specifically model and analyse the time series behaviour of democracy and remittances </w:t>
      </w:r>
      <w:r w:rsidR="00721E93">
        <w:rPr>
          <w:rFonts w:ascii="Times New Roman" w:eastAsia="SimSun" w:hAnsi="Times New Roman" w:cs="Arial"/>
          <w:sz w:val="24"/>
        </w:rPr>
        <w:t>to measure how the former responses to a shock in the latter</w:t>
      </w:r>
      <w:r w:rsidR="00893E82">
        <w:rPr>
          <w:rFonts w:ascii="Times New Roman" w:eastAsia="SimSun" w:hAnsi="Times New Roman" w:cs="Arial"/>
          <w:sz w:val="24"/>
        </w:rPr>
        <w:t>.</w:t>
      </w:r>
      <w:r w:rsidR="00893E82" w:rsidRPr="00893E82">
        <w:rPr>
          <w:rFonts w:ascii="Times New Roman" w:eastAsia="SimSun" w:hAnsi="Times New Roman" w:cs="Arial"/>
          <w:sz w:val="24"/>
        </w:rPr>
        <w:t xml:space="preserve"> </w:t>
      </w:r>
    </w:p>
    <w:p w:rsidR="005D1168" w:rsidRDefault="007617C1" w:rsidP="00337BBA">
      <w:pPr>
        <w:tabs>
          <w:tab w:val="left" w:pos="426"/>
        </w:tabs>
        <w:spacing w:after="0" w:line="288" w:lineRule="auto"/>
        <w:ind w:firstLine="360"/>
        <w:jc w:val="thaiDistribute"/>
        <w:rPr>
          <w:rFonts w:ascii="Times New Roman" w:eastAsia="SimSun" w:hAnsi="Times New Roman" w:cs="Arial"/>
          <w:sz w:val="24"/>
        </w:rPr>
      </w:pPr>
      <w:r>
        <w:rPr>
          <w:rFonts w:ascii="Times New Roman" w:eastAsia="SimSun" w:hAnsi="Times New Roman" w:cs="Arial"/>
          <w:sz w:val="24"/>
        </w:rPr>
        <w:lastRenderedPageBreak/>
        <w:t xml:space="preserve">While one can easily argue </w:t>
      </w:r>
      <w:r w:rsidR="00D922D5">
        <w:rPr>
          <w:rFonts w:ascii="Times New Roman" w:eastAsia="SimSun" w:hAnsi="Times New Roman" w:cs="Arial"/>
          <w:sz w:val="24"/>
        </w:rPr>
        <w:t xml:space="preserve">that inward </w:t>
      </w:r>
      <w:r>
        <w:rPr>
          <w:rFonts w:ascii="Times New Roman" w:eastAsia="SimSun" w:hAnsi="Times New Roman" w:cs="Arial"/>
          <w:sz w:val="24"/>
        </w:rPr>
        <w:t xml:space="preserve">remittances </w:t>
      </w:r>
      <w:r w:rsidR="00D922D5">
        <w:rPr>
          <w:rFonts w:ascii="Times New Roman" w:eastAsia="SimSun" w:hAnsi="Times New Roman" w:cs="Arial"/>
          <w:sz w:val="24"/>
        </w:rPr>
        <w:t xml:space="preserve">flows </w:t>
      </w:r>
      <w:r>
        <w:rPr>
          <w:rFonts w:ascii="Times New Roman" w:eastAsia="SimSun" w:hAnsi="Times New Roman" w:cs="Arial"/>
          <w:sz w:val="24"/>
        </w:rPr>
        <w:t xml:space="preserve">may affect the level of GDP through alleviating liquidity constraints on investment and the level democratisation </w:t>
      </w:r>
      <w:r w:rsidR="00D922D5">
        <w:rPr>
          <w:rFonts w:ascii="Times New Roman" w:eastAsia="SimSun" w:hAnsi="Times New Roman" w:cs="Arial"/>
          <w:sz w:val="24"/>
        </w:rPr>
        <w:t xml:space="preserve">by altering electoral process, causality may also run in other direction. Aggregate remittances inflow may </w:t>
      </w:r>
      <w:r w:rsidR="00385E0C">
        <w:rPr>
          <w:rFonts w:ascii="Times New Roman" w:eastAsia="SimSun" w:hAnsi="Times New Roman" w:cs="Arial"/>
          <w:sz w:val="24"/>
        </w:rPr>
        <w:t xml:space="preserve">be </w:t>
      </w:r>
      <w:r w:rsidR="00D922D5">
        <w:rPr>
          <w:rFonts w:ascii="Times New Roman" w:eastAsia="SimSun" w:hAnsi="Times New Roman" w:cs="Arial"/>
          <w:sz w:val="24"/>
        </w:rPr>
        <w:t>influence</w:t>
      </w:r>
      <w:r w:rsidR="00385E0C">
        <w:rPr>
          <w:rFonts w:ascii="Times New Roman" w:eastAsia="SimSun" w:hAnsi="Times New Roman" w:cs="Arial"/>
          <w:sz w:val="24"/>
        </w:rPr>
        <w:t>d by</w:t>
      </w:r>
      <w:r w:rsidR="00D922D5" w:rsidRPr="00D922D5">
        <w:rPr>
          <w:rFonts w:ascii="Times New Roman" w:eastAsia="SimSun" w:hAnsi="Times New Roman" w:cs="Arial"/>
          <w:sz w:val="24"/>
        </w:rPr>
        <w:t xml:space="preserve"> macroeconomic and political conditions. </w:t>
      </w:r>
      <w:r w:rsidR="00D922D5">
        <w:rPr>
          <w:rFonts w:ascii="Times New Roman" w:eastAsia="SimSun" w:hAnsi="Times New Roman" w:cs="Arial"/>
          <w:sz w:val="24"/>
        </w:rPr>
        <w:t xml:space="preserve">For example, a negative shock in home country’s GDP may attract more remittances because migrants’ utility is increasing in their own consumption </w:t>
      </w:r>
      <w:r w:rsidR="00385E0C">
        <w:rPr>
          <w:rFonts w:ascii="Times New Roman" w:eastAsia="SimSun" w:hAnsi="Times New Roman" w:cs="Arial"/>
          <w:sz w:val="24"/>
        </w:rPr>
        <w:t>as well as</w:t>
      </w:r>
      <w:r w:rsidR="00D922D5">
        <w:rPr>
          <w:rFonts w:ascii="Times New Roman" w:eastAsia="SimSun" w:hAnsi="Times New Roman" w:cs="Arial"/>
          <w:sz w:val="24"/>
        </w:rPr>
        <w:t xml:space="preserve"> in their families’ consumptions. Likewise, a steady and functioning democracy </w:t>
      </w:r>
      <w:r w:rsidR="00B75486">
        <w:rPr>
          <w:rFonts w:ascii="Times New Roman" w:eastAsia="SimSun" w:hAnsi="Times New Roman" w:cs="Arial"/>
          <w:sz w:val="24"/>
        </w:rPr>
        <w:t xml:space="preserve">in the home country may signal that migrants view the </w:t>
      </w:r>
      <w:r w:rsidR="00D922D5">
        <w:rPr>
          <w:rFonts w:ascii="Times New Roman" w:eastAsia="SimSun" w:hAnsi="Times New Roman" w:cs="Arial"/>
          <w:sz w:val="24"/>
        </w:rPr>
        <w:t xml:space="preserve">political </w:t>
      </w:r>
      <w:r w:rsidR="00B75486">
        <w:rPr>
          <w:rFonts w:ascii="Times New Roman" w:eastAsia="SimSun" w:hAnsi="Times New Roman" w:cs="Arial"/>
          <w:sz w:val="24"/>
        </w:rPr>
        <w:t xml:space="preserve">and economic </w:t>
      </w:r>
      <w:r w:rsidR="00D922D5">
        <w:rPr>
          <w:rFonts w:ascii="Times New Roman" w:eastAsia="SimSun" w:hAnsi="Times New Roman" w:cs="Arial"/>
          <w:sz w:val="24"/>
        </w:rPr>
        <w:t xml:space="preserve">environment </w:t>
      </w:r>
      <w:r w:rsidR="00B75486">
        <w:rPr>
          <w:rFonts w:ascii="Times New Roman" w:eastAsia="SimSun" w:hAnsi="Times New Roman" w:cs="Arial"/>
          <w:sz w:val="24"/>
        </w:rPr>
        <w:t xml:space="preserve">favourable </w:t>
      </w:r>
      <w:r w:rsidR="00385E0C">
        <w:rPr>
          <w:rFonts w:ascii="Times New Roman" w:eastAsia="SimSun" w:hAnsi="Times New Roman" w:cs="Arial"/>
          <w:sz w:val="24"/>
        </w:rPr>
        <w:t>where they can</w:t>
      </w:r>
      <w:r w:rsidR="00B75486">
        <w:rPr>
          <w:rFonts w:ascii="Times New Roman" w:eastAsia="SimSun" w:hAnsi="Times New Roman" w:cs="Arial"/>
          <w:sz w:val="24"/>
        </w:rPr>
        <w:t xml:space="preserve"> trust to send their money.</w:t>
      </w:r>
    </w:p>
    <w:p w:rsidR="00F954DC" w:rsidRDefault="00F954DC" w:rsidP="00337BBA">
      <w:pPr>
        <w:tabs>
          <w:tab w:val="left" w:pos="426"/>
        </w:tabs>
        <w:spacing w:after="0" w:line="288" w:lineRule="auto"/>
        <w:ind w:firstLine="360"/>
        <w:jc w:val="thaiDistribute"/>
        <w:rPr>
          <w:rFonts w:ascii="Times New Roman" w:eastAsia="SimSun" w:hAnsi="Times New Roman" w:cs="Arial"/>
          <w:sz w:val="24"/>
        </w:rPr>
      </w:pPr>
    </w:p>
    <w:p w:rsidR="00B75486" w:rsidRDefault="00B75486" w:rsidP="00337BBA">
      <w:pPr>
        <w:tabs>
          <w:tab w:val="left" w:pos="426"/>
        </w:tabs>
        <w:spacing w:after="0" w:line="288" w:lineRule="auto"/>
        <w:ind w:firstLine="360"/>
        <w:jc w:val="thaiDistribute"/>
        <w:rPr>
          <w:rFonts w:ascii="Times New Roman" w:eastAsia="SimSun" w:hAnsi="Times New Roman" w:cs="Arial"/>
          <w:sz w:val="24"/>
        </w:rPr>
      </w:pPr>
      <w:r>
        <w:rPr>
          <w:rFonts w:ascii="Times New Roman" w:eastAsia="SimSun" w:hAnsi="Times New Roman" w:cs="Arial"/>
          <w:sz w:val="24"/>
        </w:rPr>
        <w:t xml:space="preserve">In sum, while macroeconomic and political conditions are likely to impact the level of remittances flowing to Bangladesh, remittances may also affect the level of GDP or the process of democratisation. </w:t>
      </w:r>
      <w:r w:rsidRPr="00B75486">
        <w:rPr>
          <w:rFonts w:ascii="Times New Roman" w:eastAsia="SimSun" w:hAnsi="Times New Roman" w:cs="Arial"/>
          <w:sz w:val="24"/>
        </w:rPr>
        <w:t>To get a broader and more complete understanding of remittances and the macro</w:t>
      </w:r>
      <w:r>
        <w:rPr>
          <w:rFonts w:ascii="Times New Roman" w:eastAsia="SimSun" w:hAnsi="Times New Roman" w:cs="Arial"/>
          <w:sz w:val="24"/>
        </w:rPr>
        <w:t xml:space="preserve">-political </w:t>
      </w:r>
      <w:r w:rsidRPr="00B75486">
        <w:rPr>
          <w:rFonts w:ascii="Times New Roman" w:eastAsia="SimSun" w:hAnsi="Times New Roman" w:cs="Arial"/>
          <w:sz w:val="24"/>
        </w:rPr>
        <w:t xml:space="preserve">economy, we use a </w:t>
      </w:r>
      <w:r>
        <w:rPr>
          <w:rFonts w:ascii="Times New Roman" w:eastAsia="SimSun" w:hAnsi="Times New Roman" w:cs="Arial"/>
          <w:sz w:val="24"/>
        </w:rPr>
        <w:t xml:space="preserve">structural time series </w:t>
      </w:r>
      <w:r w:rsidRPr="00B75486">
        <w:rPr>
          <w:rFonts w:ascii="Times New Roman" w:eastAsia="SimSun" w:hAnsi="Times New Roman" w:cs="Arial"/>
          <w:sz w:val="24"/>
        </w:rPr>
        <w:t>methodology that accounts for the endogeneity resulting from this reverse causality. In this way, we can</w:t>
      </w:r>
      <w:r>
        <w:rPr>
          <w:rFonts w:ascii="Times New Roman" w:eastAsia="SimSun" w:hAnsi="Times New Roman" w:cs="Arial"/>
          <w:sz w:val="24"/>
        </w:rPr>
        <w:t xml:space="preserve"> </w:t>
      </w:r>
      <w:r w:rsidRPr="00B75486">
        <w:rPr>
          <w:rFonts w:ascii="Times New Roman" w:eastAsia="SimSun" w:hAnsi="Times New Roman" w:cs="Arial"/>
          <w:sz w:val="24"/>
        </w:rPr>
        <w:t>explore how the macro</w:t>
      </w:r>
      <w:r>
        <w:rPr>
          <w:rFonts w:ascii="Times New Roman" w:eastAsia="SimSun" w:hAnsi="Times New Roman" w:cs="Arial"/>
          <w:sz w:val="24"/>
        </w:rPr>
        <w:t>-political variables</w:t>
      </w:r>
      <w:r w:rsidRPr="00B75486">
        <w:rPr>
          <w:rFonts w:ascii="Times New Roman" w:eastAsia="SimSun" w:hAnsi="Times New Roman" w:cs="Arial"/>
          <w:sz w:val="24"/>
        </w:rPr>
        <w:t xml:space="preserve"> affects remittances and how remittances, in turn, affect the macro</w:t>
      </w:r>
      <w:r>
        <w:rPr>
          <w:rFonts w:ascii="Times New Roman" w:eastAsia="SimSun" w:hAnsi="Times New Roman" w:cs="Arial"/>
          <w:sz w:val="24"/>
        </w:rPr>
        <w:t xml:space="preserve">-political </w:t>
      </w:r>
      <w:r w:rsidRPr="00B75486">
        <w:rPr>
          <w:rFonts w:ascii="Times New Roman" w:eastAsia="SimSun" w:hAnsi="Times New Roman" w:cs="Arial"/>
          <w:sz w:val="24"/>
        </w:rPr>
        <w:t>economy</w:t>
      </w:r>
      <w:r>
        <w:rPr>
          <w:rFonts w:ascii="Times New Roman" w:eastAsia="SimSun" w:hAnsi="Times New Roman" w:cs="Arial"/>
          <w:sz w:val="24"/>
        </w:rPr>
        <w:t xml:space="preserve">. </w:t>
      </w:r>
      <w:r w:rsidRPr="00B75486">
        <w:rPr>
          <w:rFonts w:ascii="Times New Roman" w:eastAsia="SimSun" w:hAnsi="Times New Roman" w:cs="Arial"/>
          <w:sz w:val="24"/>
        </w:rPr>
        <w:t xml:space="preserve">To our knowledge, this is the first such exercise measuring the impact of remittance on democratisation in Bangladesh </w:t>
      </w:r>
      <w:r w:rsidR="00385E0C">
        <w:rPr>
          <w:rFonts w:ascii="Times New Roman" w:eastAsia="SimSun" w:hAnsi="Times New Roman" w:cs="Arial"/>
          <w:sz w:val="24"/>
        </w:rPr>
        <w:t>adopting</w:t>
      </w:r>
      <w:r w:rsidRPr="00B75486">
        <w:rPr>
          <w:rFonts w:ascii="Times New Roman" w:eastAsia="SimSun" w:hAnsi="Times New Roman" w:cs="Arial"/>
          <w:sz w:val="24"/>
        </w:rPr>
        <w:t xml:space="preserve"> </w:t>
      </w:r>
      <w:r w:rsidR="00247F6D">
        <w:rPr>
          <w:rFonts w:ascii="Times New Roman" w:eastAsia="SimSun" w:hAnsi="Times New Roman" w:cs="Arial"/>
          <w:sz w:val="24"/>
        </w:rPr>
        <w:t xml:space="preserve">a </w:t>
      </w:r>
      <w:r w:rsidRPr="00B75486">
        <w:rPr>
          <w:rFonts w:ascii="Times New Roman" w:eastAsia="SimSun" w:hAnsi="Times New Roman" w:cs="Arial"/>
          <w:sz w:val="24"/>
        </w:rPr>
        <w:t>structural time series approach to analyse the macro-political impact of remittances.</w:t>
      </w:r>
    </w:p>
    <w:p w:rsidR="00F954DC" w:rsidRDefault="00F954DC" w:rsidP="00337BBA">
      <w:pPr>
        <w:tabs>
          <w:tab w:val="left" w:pos="426"/>
        </w:tabs>
        <w:spacing w:after="0" w:line="288" w:lineRule="auto"/>
        <w:ind w:firstLine="360"/>
        <w:jc w:val="thaiDistribute"/>
        <w:rPr>
          <w:rFonts w:ascii="Times New Roman" w:eastAsia="SimSun" w:hAnsi="Times New Roman" w:cs="Arial"/>
          <w:sz w:val="24"/>
        </w:rPr>
      </w:pPr>
    </w:p>
    <w:p w:rsidR="00ED16BE" w:rsidRDefault="00ED16BE" w:rsidP="00337BBA">
      <w:pPr>
        <w:tabs>
          <w:tab w:val="left" w:pos="426"/>
        </w:tabs>
        <w:spacing w:after="0" w:line="288" w:lineRule="auto"/>
        <w:ind w:firstLine="360"/>
        <w:jc w:val="thaiDistribute"/>
        <w:rPr>
          <w:rFonts w:ascii="Times New Roman" w:eastAsia="SimSun" w:hAnsi="Times New Roman" w:cs="Arial"/>
          <w:sz w:val="24"/>
        </w:rPr>
      </w:pPr>
      <w:r>
        <w:rPr>
          <w:rFonts w:ascii="Times New Roman" w:eastAsia="SimSun" w:hAnsi="Times New Roman" w:cs="Arial"/>
          <w:sz w:val="24"/>
        </w:rPr>
        <w:t xml:space="preserve">The rest of the paper is as follows: Section 2 discusses the dynamics of political process at the state level in Bangladesh since </w:t>
      </w:r>
      <w:r w:rsidR="00CF7317">
        <w:rPr>
          <w:rFonts w:ascii="Times New Roman" w:eastAsia="SimSun" w:hAnsi="Times New Roman" w:cs="Arial"/>
          <w:sz w:val="24"/>
        </w:rPr>
        <w:t>independence</w:t>
      </w:r>
      <w:r>
        <w:rPr>
          <w:rFonts w:ascii="Times New Roman" w:eastAsia="SimSun" w:hAnsi="Times New Roman" w:cs="Arial"/>
          <w:sz w:val="24"/>
        </w:rPr>
        <w:t xml:space="preserve"> and section 3</w:t>
      </w:r>
      <w:r w:rsidR="00DE2F2D">
        <w:rPr>
          <w:rFonts w:ascii="Times New Roman" w:eastAsia="SimSun" w:hAnsi="Times New Roman" w:cs="Arial"/>
          <w:sz w:val="24"/>
        </w:rPr>
        <w:t xml:space="preserve"> provides a description of remittances received and its growth in Bangladesh. Section 4</w:t>
      </w:r>
      <w:r>
        <w:rPr>
          <w:rFonts w:ascii="Times New Roman" w:eastAsia="SimSun" w:hAnsi="Times New Roman" w:cs="Arial"/>
          <w:sz w:val="24"/>
        </w:rPr>
        <w:t xml:space="preserve"> </w:t>
      </w:r>
      <w:r w:rsidR="00CF7317">
        <w:rPr>
          <w:rFonts w:ascii="Times New Roman" w:eastAsia="SimSun" w:hAnsi="Times New Roman" w:cs="Arial"/>
          <w:sz w:val="24"/>
        </w:rPr>
        <w:t>discusses</w:t>
      </w:r>
      <w:r>
        <w:rPr>
          <w:rFonts w:ascii="Times New Roman" w:eastAsia="SimSun" w:hAnsi="Times New Roman" w:cs="Arial"/>
          <w:sz w:val="24"/>
        </w:rPr>
        <w:t xml:space="preserve"> the data and </w:t>
      </w:r>
      <w:r w:rsidR="00CF7317">
        <w:rPr>
          <w:rFonts w:ascii="Times New Roman" w:eastAsia="SimSun" w:hAnsi="Times New Roman" w:cs="Arial"/>
          <w:sz w:val="24"/>
        </w:rPr>
        <w:t xml:space="preserve">the </w:t>
      </w:r>
      <w:r>
        <w:rPr>
          <w:rFonts w:ascii="Times New Roman" w:eastAsia="SimSun" w:hAnsi="Times New Roman" w:cs="Arial"/>
          <w:sz w:val="24"/>
        </w:rPr>
        <w:t>methodology adopted</w:t>
      </w:r>
      <w:r w:rsidR="00CF7317">
        <w:rPr>
          <w:rFonts w:ascii="Times New Roman" w:eastAsia="SimSun" w:hAnsi="Times New Roman" w:cs="Arial"/>
          <w:sz w:val="24"/>
        </w:rPr>
        <w:t xml:space="preserve"> in this paper</w:t>
      </w:r>
      <w:r w:rsidR="00DE2F2D">
        <w:rPr>
          <w:rFonts w:ascii="Times New Roman" w:eastAsia="SimSun" w:hAnsi="Times New Roman" w:cs="Arial"/>
          <w:sz w:val="24"/>
        </w:rPr>
        <w:t>. Section 5</w:t>
      </w:r>
      <w:r>
        <w:rPr>
          <w:rFonts w:ascii="Times New Roman" w:eastAsia="SimSun" w:hAnsi="Times New Roman" w:cs="Arial"/>
          <w:sz w:val="24"/>
        </w:rPr>
        <w:t xml:space="preserve"> </w:t>
      </w:r>
      <w:r w:rsidR="00CF7317">
        <w:rPr>
          <w:rFonts w:ascii="Times New Roman" w:eastAsia="SimSun" w:hAnsi="Times New Roman" w:cs="Arial"/>
          <w:sz w:val="24"/>
        </w:rPr>
        <w:t>discusses</w:t>
      </w:r>
      <w:r>
        <w:rPr>
          <w:rFonts w:ascii="Times New Roman" w:eastAsia="SimSun" w:hAnsi="Times New Roman" w:cs="Arial"/>
          <w:sz w:val="24"/>
        </w:rPr>
        <w:t xml:space="preserve"> the results </w:t>
      </w:r>
      <w:r w:rsidR="00CF7317">
        <w:rPr>
          <w:rFonts w:ascii="Times New Roman" w:eastAsia="SimSun" w:hAnsi="Times New Roman" w:cs="Arial"/>
          <w:sz w:val="24"/>
        </w:rPr>
        <w:t>and concludes</w:t>
      </w:r>
      <w:r>
        <w:rPr>
          <w:rFonts w:ascii="Times New Roman" w:eastAsia="SimSun" w:hAnsi="Times New Roman" w:cs="Arial"/>
          <w:sz w:val="24"/>
        </w:rPr>
        <w:t>.</w:t>
      </w:r>
    </w:p>
    <w:p w:rsidR="00F954DC" w:rsidRDefault="00F954DC" w:rsidP="00337BBA">
      <w:pPr>
        <w:tabs>
          <w:tab w:val="left" w:pos="426"/>
        </w:tabs>
        <w:spacing w:after="0" w:line="288" w:lineRule="auto"/>
        <w:ind w:firstLine="360"/>
        <w:jc w:val="thaiDistribute"/>
        <w:rPr>
          <w:rFonts w:ascii="Times New Roman" w:eastAsia="SimSun" w:hAnsi="Times New Roman" w:cs="Arial"/>
          <w:sz w:val="24"/>
        </w:rPr>
      </w:pPr>
    </w:p>
    <w:p w:rsidR="003A7D1E" w:rsidRPr="00165157" w:rsidRDefault="00165157" w:rsidP="00165157">
      <w:pPr>
        <w:tabs>
          <w:tab w:val="left" w:pos="426"/>
        </w:tabs>
        <w:spacing w:after="0" w:line="288" w:lineRule="auto"/>
        <w:ind w:left="360" w:hanging="360"/>
        <w:jc w:val="thaiDistribute"/>
        <w:rPr>
          <w:rFonts w:ascii="Times New Roman" w:eastAsia="SimSun" w:hAnsi="Times New Roman" w:cs="Arial"/>
          <w:b/>
          <w:bCs/>
          <w:sz w:val="24"/>
        </w:rPr>
      </w:pPr>
      <w:r>
        <w:rPr>
          <w:rFonts w:ascii="Times New Roman" w:eastAsia="SimSun" w:hAnsi="Times New Roman" w:cs="Arial"/>
          <w:b/>
          <w:bCs/>
          <w:sz w:val="24"/>
        </w:rPr>
        <w:t xml:space="preserve">2.  </w:t>
      </w:r>
      <w:r w:rsidR="00940753" w:rsidRPr="00165157">
        <w:rPr>
          <w:rFonts w:ascii="Times New Roman" w:eastAsia="SimSun" w:hAnsi="Times New Roman" w:cs="Arial"/>
          <w:b/>
          <w:bCs/>
          <w:sz w:val="24"/>
        </w:rPr>
        <w:t>Political Dynamics in Bangladesh</w:t>
      </w:r>
    </w:p>
    <w:p w:rsidR="00E80E86" w:rsidRPr="00E80E86" w:rsidRDefault="00E80E86" w:rsidP="00E80E86">
      <w:pPr>
        <w:pStyle w:val="ListParagraph"/>
        <w:tabs>
          <w:tab w:val="left" w:pos="426"/>
        </w:tabs>
        <w:spacing w:after="0" w:line="288" w:lineRule="auto"/>
        <w:jc w:val="thaiDistribute"/>
        <w:rPr>
          <w:rFonts w:ascii="Times New Roman" w:eastAsia="SimSun" w:hAnsi="Times New Roman" w:cs="Arial"/>
          <w:b/>
          <w:bCs/>
          <w:sz w:val="12"/>
          <w:szCs w:val="12"/>
        </w:rPr>
      </w:pPr>
    </w:p>
    <w:p w:rsidR="007B182B" w:rsidRDefault="007B182B" w:rsidP="00337BBA">
      <w:pPr>
        <w:tabs>
          <w:tab w:val="left" w:pos="426"/>
        </w:tabs>
        <w:spacing w:after="0" w:line="288" w:lineRule="auto"/>
        <w:jc w:val="thaiDistribute"/>
        <w:rPr>
          <w:rFonts w:ascii="Times New Roman" w:hAnsi="Times New Roman" w:cs="Times New Roman"/>
          <w:sz w:val="24"/>
          <w:szCs w:val="24"/>
        </w:rPr>
      </w:pPr>
      <w:r w:rsidRPr="00641D9D">
        <w:rPr>
          <w:rFonts w:ascii="Times New Roman" w:hAnsi="Times New Roman" w:cs="Times New Roman"/>
          <w:sz w:val="24"/>
          <w:szCs w:val="24"/>
          <w:lang w:val="en-AU"/>
        </w:rPr>
        <w:t xml:space="preserve">The cultural and political history of Bangladesh is unique: with its Muslim majority population, it once was a part of the undivided Indian sub-continent, located in the greater area of Bengal. This region was later divided into the eastern wing of Pakistan after the 1947 partition, but eventually became an independent nation in 1971 </w:t>
      </w:r>
      <w:r>
        <w:rPr>
          <w:rFonts w:ascii="Times New Roman" w:hAnsi="Times New Roman" w:cs="Times New Roman"/>
          <w:sz w:val="24"/>
          <w:szCs w:val="24"/>
        </w:rPr>
        <w:t xml:space="preserve">after a bloody separatist war with Pakistan in 1971. After independence Bangladesh drafted a progressive constitution in 1972 institutionalising parliamentary democracy as the form of government and enshrining secularism as a guiding principle. </w:t>
      </w:r>
      <w:proofErr w:type="spellStart"/>
      <w:r>
        <w:rPr>
          <w:rFonts w:ascii="Times New Roman" w:hAnsi="Times New Roman" w:cs="Times New Roman"/>
          <w:sz w:val="24"/>
          <w:szCs w:val="24"/>
        </w:rPr>
        <w:t>Awami</w:t>
      </w:r>
      <w:proofErr w:type="spellEnd"/>
      <w:r>
        <w:rPr>
          <w:rFonts w:ascii="Times New Roman" w:hAnsi="Times New Roman" w:cs="Times New Roman"/>
          <w:sz w:val="24"/>
          <w:szCs w:val="24"/>
        </w:rPr>
        <w:t xml:space="preserve"> League under the leadership of Sheikh </w:t>
      </w:r>
      <w:proofErr w:type="spellStart"/>
      <w:r>
        <w:rPr>
          <w:rFonts w:ascii="Times New Roman" w:hAnsi="Times New Roman" w:cs="Times New Roman"/>
          <w:sz w:val="24"/>
          <w:szCs w:val="24"/>
        </w:rPr>
        <w:t>Mujibur</w:t>
      </w:r>
      <w:proofErr w:type="spellEnd"/>
      <w:r>
        <w:rPr>
          <w:rFonts w:ascii="Times New Roman" w:hAnsi="Times New Roman" w:cs="Times New Roman"/>
          <w:sz w:val="24"/>
          <w:szCs w:val="24"/>
        </w:rPr>
        <w:t xml:space="preserve"> Rahman, the undisputed leader of the independence movement, won an overwhelming victory in the first national parliamentary election held in March 1973, winni</w:t>
      </w:r>
      <w:r w:rsidR="007F13A5">
        <w:rPr>
          <w:rFonts w:ascii="Times New Roman" w:hAnsi="Times New Roman" w:cs="Times New Roman"/>
          <w:sz w:val="24"/>
          <w:szCs w:val="24"/>
        </w:rPr>
        <w:t>ng 291 out of 300 seats with 73 percent</w:t>
      </w:r>
      <w:r>
        <w:rPr>
          <w:rFonts w:ascii="Times New Roman" w:hAnsi="Times New Roman" w:cs="Times New Roman"/>
          <w:sz w:val="24"/>
          <w:szCs w:val="24"/>
        </w:rPr>
        <w:t xml:space="preserve"> of votes although the ruling party had received accusation of using strong-arm tactics to ensure lo</w:t>
      </w:r>
      <w:r w:rsidR="00902F9B">
        <w:rPr>
          <w:rFonts w:ascii="Times New Roman" w:hAnsi="Times New Roman" w:cs="Times New Roman"/>
          <w:sz w:val="24"/>
          <w:szCs w:val="24"/>
        </w:rPr>
        <w:t>psided victory (</w:t>
      </w:r>
      <w:r w:rsidR="00A05CD5">
        <w:rPr>
          <w:rFonts w:ascii="Times New Roman" w:hAnsi="Times New Roman" w:cs="Times New Roman"/>
          <w:sz w:val="24"/>
          <w:szCs w:val="24"/>
        </w:rPr>
        <w:t>see</w:t>
      </w:r>
      <w:r w:rsidR="006B3A87">
        <w:rPr>
          <w:rFonts w:ascii="Times New Roman" w:hAnsi="Times New Roman" w:cs="Times New Roman"/>
          <w:sz w:val="24"/>
          <w:szCs w:val="24"/>
        </w:rPr>
        <w:t xml:space="preserve"> Weiss</w:t>
      </w:r>
      <w:r w:rsidR="00902F9B">
        <w:rPr>
          <w:rFonts w:ascii="Times New Roman" w:hAnsi="Times New Roman" w:cs="Times New Roman"/>
          <w:sz w:val="24"/>
          <w:szCs w:val="24"/>
        </w:rPr>
        <w:t xml:space="preserve"> 2014</w:t>
      </w:r>
      <w:r>
        <w:rPr>
          <w:rFonts w:ascii="Times New Roman" w:hAnsi="Times New Roman" w:cs="Times New Roman"/>
          <w:sz w:val="24"/>
          <w:szCs w:val="24"/>
        </w:rPr>
        <w:t>).</w:t>
      </w:r>
    </w:p>
    <w:p w:rsidR="00F954DC" w:rsidRDefault="00F954DC" w:rsidP="00337BBA">
      <w:pPr>
        <w:tabs>
          <w:tab w:val="left" w:pos="426"/>
        </w:tabs>
        <w:spacing w:after="0" w:line="288" w:lineRule="auto"/>
        <w:jc w:val="thaiDistribute"/>
        <w:rPr>
          <w:rFonts w:ascii="Times New Roman" w:hAnsi="Times New Roman" w:cs="Times New Roman"/>
          <w:sz w:val="24"/>
          <w:szCs w:val="24"/>
        </w:rPr>
      </w:pPr>
    </w:p>
    <w:p w:rsidR="007B182B" w:rsidRDefault="007B182B" w:rsidP="00F954DC">
      <w:pPr>
        <w:tabs>
          <w:tab w:val="left" w:pos="426"/>
        </w:tabs>
        <w:spacing w:after="0" w:line="288" w:lineRule="auto"/>
        <w:ind w:firstLine="426"/>
        <w:jc w:val="thaiDistribute"/>
        <w:rPr>
          <w:rFonts w:ascii="Times New Roman" w:hAnsi="Times New Roman" w:cs="Times New Roman"/>
          <w:sz w:val="24"/>
          <w:szCs w:val="24"/>
        </w:rPr>
      </w:pPr>
      <w:r>
        <w:rPr>
          <w:rFonts w:ascii="Times New Roman" w:hAnsi="Times New Roman" w:cs="Times New Roman"/>
          <w:sz w:val="24"/>
          <w:szCs w:val="24"/>
        </w:rPr>
        <w:t>The first elected government of Bangladesh struggled to reconstruct the economy and society after the war and turned increasingly politically authoritarian and economically nationalistic (</w:t>
      </w:r>
      <w:r w:rsidR="00A05CD5">
        <w:rPr>
          <w:rFonts w:ascii="Times New Roman" w:hAnsi="Times New Roman" w:cs="Times New Roman"/>
          <w:sz w:val="24"/>
          <w:szCs w:val="24"/>
        </w:rPr>
        <w:t>see</w:t>
      </w:r>
      <w:r w:rsidR="006B3A87">
        <w:rPr>
          <w:rFonts w:ascii="Times New Roman" w:hAnsi="Times New Roman" w:cs="Times New Roman"/>
          <w:sz w:val="24"/>
          <w:szCs w:val="24"/>
        </w:rPr>
        <w:t xml:space="preserve"> Lewis</w:t>
      </w:r>
      <w:r>
        <w:rPr>
          <w:rFonts w:ascii="Times New Roman" w:hAnsi="Times New Roman" w:cs="Times New Roman"/>
          <w:sz w:val="24"/>
          <w:szCs w:val="24"/>
        </w:rPr>
        <w:t xml:space="preserve"> 2011). The process culminated in passing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amendment of </w:t>
      </w:r>
      <w:r>
        <w:rPr>
          <w:rFonts w:ascii="Times New Roman" w:hAnsi="Times New Roman" w:cs="Times New Roman"/>
          <w:sz w:val="24"/>
          <w:szCs w:val="24"/>
        </w:rPr>
        <w:lastRenderedPageBreak/>
        <w:t>constitution with brute majority in January 1975 that established a one-party rule, changed form of government from parliamentary to presidential, severely curtailed press and political freedom and avowed launching of a socialist economy</w:t>
      </w:r>
      <w:r w:rsidR="000766DF">
        <w:rPr>
          <w:rFonts w:ascii="Times New Roman" w:hAnsi="Times New Roman" w:cs="Times New Roman"/>
          <w:sz w:val="24"/>
          <w:szCs w:val="24"/>
        </w:rPr>
        <w:t xml:space="preserve"> </w:t>
      </w:r>
      <w:r>
        <w:rPr>
          <w:rFonts w:ascii="Times New Roman" w:hAnsi="Times New Roman" w:cs="Times New Roman"/>
          <w:sz w:val="24"/>
          <w:szCs w:val="24"/>
        </w:rPr>
        <w:t>(</w:t>
      </w:r>
      <w:r w:rsidR="00A05CD5">
        <w:rPr>
          <w:rFonts w:ascii="Times New Roman" w:hAnsi="Times New Roman" w:cs="Times New Roman"/>
          <w:sz w:val="24"/>
          <w:szCs w:val="24"/>
        </w:rPr>
        <w:t>see</w:t>
      </w:r>
      <w:r w:rsidR="000766DF">
        <w:rPr>
          <w:rFonts w:ascii="Times New Roman" w:hAnsi="Times New Roman" w:cs="Times New Roman"/>
          <w:sz w:val="24"/>
          <w:szCs w:val="24"/>
        </w:rPr>
        <w:t xml:space="preserve"> Lewis 2014, Weiss</w:t>
      </w:r>
      <w:r>
        <w:rPr>
          <w:rFonts w:ascii="Times New Roman" w:hAnsi="Times New Roman" w:cs="Times New Roman"/>
          <w:sz w:val="24"/>
          <w:szCs w:val="24"/>
        </w:rPr>
        <w:t xml:space="preserve"> 2014). Sheikh </w:t>
      </w:r>
      <w:proofErr w:type="spellStart"/>
      <w:r>
        <w:rPr>
          <w:rFonts w:ascii="Times New Roman" w:hAnsi="Times New Roman" w:cs="Times New Roman"/>
          <w:sz w:val="24"/>
          <w:szCs w:val="24"/>
        </w:rPr>
        <w:t>Mujibur</w:t>
      </w:r>
      <w:proofErr w:type="spellEnd"/>
      <w:r>
        <w:rPr>
          <w:rFonts w:ascii="Times New Roman" w:hAnsi="Times New Roman" w:cs="Times New Roman"/>
          <w:sz w:val="24"/>
          <w:szCs w:val="24"/>
        </w:rPr>
        <w:t xml:space="preserve"> Rahman was assassinated in August, 1975 and after a brief period of interregnum Bangladesh </w:t>
      </w:r>
      <w:r w:rsidR="000766DF">
        <w:rPr>
          <w:rFonts w:ascii="Times New Roman" w:hAnsi="Times New Roman" w:cs="Times New Roman"/>
          <w:sz w:val="24"/>
          <w:szCs w:val="24"/>
        </w:rPr>
        <w:t>experienced</w:t>
      </w:r>
      <w:r>
        <w:rPr>
          <w:rFonts w:ascii="Times New Roman" w:hAnsi="Times New Roman" w:cs="Times New Roman"/>
          <w:sz w:val="24"/>
          <w:szCs w:val="24"/>
        </w:rPr>
        <w:t xml:space="preserve"> nearly 15 years of intermittent military rule and presidential government under two army gen</w:t>
      </w:r>
      <w:r w:rsidR="000766DF">
        <w:rPr>
          <w:rFonts w:ascii="Times New Roman" w:hAnsi="Times New Roman" w:cs="Times New Roman"/>
          <w:sz w:val="24"/>
          <w:szCs w:val="24"/>
        </w:rPr>
        <w:t xml:space="preserve">erals, first </w:t>
      </w:r>
      <w:proofErr w:type="spellStart"/>
      <w:r w:rsidR="000766DF">
        <w:rPr>
          <w:rFonts w:ascii="Times New Roman" w:hAnsi="Times New Roman" w:cs="Times New Roman"/>
          <w:sz w:val="24"/>
          <w:szCs w:val="24"/>
        </w:rPr>
        <w:t>Ziaur</w:t>
      </w:r>
      <w:proofErr w:type="spellEnd"/>
      <w:r w:rsidR="000766DF">
        <w:rPr>
          <w:rFonts w:ascii="Times New Roman" w:hAnsi="Times New Roman" w:cs="Times New Roman"/>
          <w:sz w:val="24"/>
          <w:szCs w:val="24"/>
        </w:rPr>
        <w:t xml:space="preserve"> Rahman (1976</w:t>
      </w:r>
      <w:r>
        <w:rPr>
          <w:rFonts w:ascii="Times New Roman" w:hAnsi="Times New Roman" w:cs="Times New Roman"/>
          <w:sz w:val="24"/>
          <w:szCs w:val="24"/>
        </w:rPr>
        <w:t xml:space="preserve">-1981) and then Hussain Muhammad </w:t>
      </w:r>
      <w:proofErr w:type="spellStart"/>
      <w:r>
        <w:rPr>
          <w:rFonts w:ascii="Times New Roman" w:hAnsi="Times New Roman" w:cs="Times New Roman"/>
          <w:sz w:val="24"/>
          <w:szCs w:val="24"/>
        </w:rPr>
        <w:t>Ershad</w:t>
      </w:r>
      <w:proofErr w:type="spellEnd"/>
      <w:r>
        <w:rPr>
          <w:rFonts w:ascii="Times New Roman" w:hAnsi="Times New Roman" w:cs="Times New Roman"/>
          <w:sz w:val="24"/>
          <w:szCs w:val="24"/>
        </w:rPr>
        <w:t xml:space="preserve"> (1982-1990). </w:t>
      </w:r>
    </w:p>
    <w:p w:rsidR="00F954DC" w:rsidRDefault="00F954DC" w:rsidP="00F954DC">
      <w:pPr>
        <w:tabs>
          <w:tab w:val="left" w:pos="426"/>
        </w:tabs>
        <w:spacing w:after="0" w:line="288" w:lineRule="auto"/>
        <w:ind w:firstLine="426"/>
        <w:jc w:val="thaiDistribute"/>
        <w:rPr>
          <w:rFonts w:ascii="Times New Roman" w:hAnsi="Times New Roman" w:cs="Times New Roman"/>
          <w:sz w:val="24"/>
          <w:szCs w:val="24"/>
        </w:rPr>
      </w:pPr>
    </w:p>
    <w:p w:rsidR="007B182B" w:rsidRDefault="007B182B" w:rsidP="00F954DC">
      <w:pPr>
        <w:tabs>
          <w:tab w:val="left" w:pos="426"/>
        </w:tabs>
        <w:spacing w:after="0" w:line="288" w:lineRule="auto"/>
        <w:ind w:firstLine="426"/>
        <w:jc w:val="thaiDistribute"/>
        <w:rPr>
          <w:rFonts w:ascii="Times New Roman" w:hAnsi="Times New Roman" w:cs="Times New Roman"/>
          <w:sz w:val="24"/>
          <w:szCs w:val="24"/>
        </w:rPr>
      </w:pPr>
      <w:r>
        <w:rPr>
          <w:rFonts w:ascii="Times New Roman" w:hAnsi="Times New Roman" w:cs="Times New Roman"/>
          <w:sz w:val="24"/>
          <w:szCs w:val="24"/>
        </w:rPr>
        <w:t xml:space="preserve">During this </w:t>
      </w:r>
      <w:r w:rsidR="000766DF">
        <w:rPr>
          <w:rFonts w:ascii="Times New Roman" w:hAnsi="Times New Roman" w:cs="Times New Roman"/>
          <w:sz w:val="24"/>
          <w:szCs w:val="24"/>
        </w:rPr>
        <w:t xml:space="preserve">15-year </w:t>
      </w:r>
      <w:r>
        <w:rPr>
          <w:rFonts w:ascii="Times New Roman" w:hAnsi="Times New Roman" w:cs="Times New Roman"/>
          <w:sz w:val="24"/>
          <w:szCs w:val="24"/>
        </w:rPr>
        <w:t>period</w:t>
      </w:r>
      <w:r w:rsidR="000766DF">
        <w:rPr>
          <w:rFonts w:ascii="Times New Roman" w:hAnsi="Times New Roman" w:cs="Times New Roman"/>
          <w:sz w:val="24"/>
          <w:szCs w:val="24"/>
        </w:rPr>
        <w:t>,</w:t>
      </w:r>
      <w:r>
        <w:rPr>
          <w:rFonts w:ascii="Times New Roman" w:hAnsi="Times New Roman" w:cs="Times New Roman"/>
          <w:sz w:val="24"/>
          <w:szCs w:val="24"/>
        </w:rPr>
        <w:t xml:space="preserve"> some political rights and press freedom were restored but they remained significantly restricted. Several national and local elections took place but their fairness and democratic credibility are questioned by political experts. Although secularism as a principle of the constitution was gradually undermined, the two regimes also set Bangladesh on path to economic and trade liberalisation. Also it is during this period that the foundation of the two pillars of the rapid growth in foreign exchange earnings of Bangladesh, remittance income from workers emigration and export of garments and apparels, were laid. </w:t>
      </w:r>
    </w:p>
    <w:p w:rsidR="00F954DC" w:rsidRDefault="00F954DC" w:rsidP="00F954DC">
      <w:pPr>
        <w:tabs>
          <w:tab w:val="left" w:pos="426"/>
        </w:tabs>
        <w:spacing w:after="0" w:line="288" w:lineRule="auto"/>
        <w:ind w:firstLine="426"/>
        <w:jc w:val="thaiDistribute"/>
        <w:rPr>
          <w:rFonts w:ascii="Times New Roman" w:hAnsi="Times New Roman" w:cs="Times New Roman"/>
          <w:sz w:val="24"/>
          <w:szCs w:val="24"/>
        </w:rPr>
      </w:pPr>
    </w:p>
    <w:p w:rsidR="00F954DC" w:rsidRDefault="007B182B" w:rsidP="00337BBA">
      <w:pPr>
        <w:tabs>
          <w:tab w:val="left" w:pos="426"/>
        </w:tabs>
        <w:spacing w:after="0" w:line="288" w:lineRule="auto"/>
        <w:ind w:firstLine="720"/>
        <w:jc w:val="thaiDistribute"/>
        <w:rPr>
          <w:rFonts w:ascii="Times New Roman" w:hAnsi="Times New Roman" w:cs="Times New Roman"/>
          <w:sz w:val="24"/>
          <w:szCs w:val="24"/>
        </w:rPr>
      </w:pPr>
      <w:r>
        <w:rPr>
          <w:rFonts w:ascii="Times New Roman" w:hAnsi="Times New Roman" w:cs="Times New Roman"/>
          <w:sz w:val="24"/>
          <w:szCs w:val="24"/>
        </w:rPr>
        <w:t xml:space="preserve">Bangladesh made a huge leap in democracy and political freedom in the early 90's when the unelected and unpopular president H.M </w:t>
      </w:r>
      <w:proofErr w:type="spellStart"/>
      <w:r>
        <w:rPr>
          <w:rFonts w:ascii="Times New Roman" w:hAnsi="Times New Roman" w:cs="Times New Roman"/>
          <w:sz w:val="24"/>
          <w:szCs w:val="24"/>
        </w:rPr>
        <w:t>Ershad</w:t>
      </w:r>
      <w:proofErr w:type="spellEnd"/>
      <w:r>
        <w:rPr>
          <w:rFonts w:ascii="Times New Roman" w:hAnsi="Times New Roman" w:cs="Times New Roman"/>
          <w:sz w:val="24"/>
          <w:szCs w:val="24"/>
        </w:rPr>
        <w:t xml:space="preserve"> gave up power and the first free, fair and competitive national election was held in 1991. Parliamentary democracy was restored along with more political and press freedom (</w:t>
      </w:r>
      <w:r w:rsidR="00A05CD5">
        <w:rPr>
          <w:rFonts w:ascii="Times New Roman" w:hAnsi="Times New Roman" w:cs="Times New Roman"/>
          <w:sz w:val="24"/>
          <w:szCs w:val="24"/>
        </w:rPr>
        <w:t>see</w:t>
      </w:r>
      <w:r w:rsidR="000766DF">
        <w:rPr>
          <w:rFonts w:ascii="Times New Roman" w:hAnsi="Times New Roman" w:cs="Times New Roman"/>
          <w:sz w:val="24"/>
          <w:szCs w:val="24"/>
        </w:rPr>
        <w:t xml:space="preserve"> Lewis</w:t>
      </w:r>
      <w:r>
        <w:rPr>
          <w:rFonts w:ascii="Times New Roman" w:hAnsi="Times New Roman" w:cs="Times New Roman"/>
          <w:sz w:val="24"/>
          <w:szCs w:val="24"/>
        </w:rPr>
        <w:t xml:space="preserve"> 2011). In the 1991 election, Bangladesh Nationa</w:t>
      </w:r>
      <w:r w:rsidR="000135A8">
        <w:rPr>
          <w:rFonts w:ascii="Times New Roman" w:hAnsi="Times New Roman" w:cs="Times New Roman"/>
          <w:sz w:val="24"/>
          <w:szCs w:val="24"/>
        </w:rPr>
        <w:t>l</w:t>
      </w:r>
      <w:r>
        <w:rPr>
          <w:rFonts w:ascii="Times New Roman" w:hAnsi="Times New Roman" w:cs="Times New Roman"/>
          <w:sz w:val="24"/>
          <w:szCs w:val="24"/>
        </w:rPr>
        <w:t xml:space="preserve">ist Party (BNP), the party established by </w:t>
      </w:r>
      <w:proofErr w:type="spellStart"/>
      <w:r>
        <w:rPr>
          <w:rFonts w:ascii="Times New Roman" w:hAnsi="Times New Roman" w:cs="Times New Roman"/>
          <w:sz w:val="24"/>
          <w:szCs w:val="24"/>
        </w:rPr>
        <w:t>Ziaur</w:t>
      </w:r>
      <w:proofErr w:type="spellEnd"/>
      <w:r>
        <w:rPr>
          <w:rFonts w:ascii="Times New Roman" w:hAnsi="Times New Roman" w:cs="Times New Roman"/>
          <w:sz w:val="24"/>
          <w:szCs w:val="24"/>
        </w:rPr>
        <w:t xml:space="preserve"> Rahman, won largest number of seats and formed government. Since then three more elections, widely deemed to be fair, have taken place in 1996, 2001 and in 2008. In all these elections the immediate incumbent party lost power and the main opposition party won, forming new government. But beyond this turnover of power, democracy in Bangladesh made little progress. During the last two decades Bangladesh politics was plagued with widespread corruption, unrest and violence while patron-client relationship has become ubiquitous. The democratic recidivism reached a nadir in 2013 when hundreds of lives were lost in violence and the January, 2014 election returned incumbents to power without significant political and voter participation</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w:t>
      </w:r>
    </w:p>
    <w:p w:rsidR="00E80E86" w:rsidRDefault="00E80E86" w:rsidP="00337BBA">
      <w:pPr>
        <w:tabs>
          <w:tab w:val="left" w:pos="426"/>
        </w:tabs>
        <w:spacing w:after="0" w:line="288" w:lineRule="auto"/>
        <w:ind w:firstLine="720"/>
        <w:jc w:val="thaiDistribute"/>
        <w:rPr>
          <w:rFonts w:ascii="Times New Roman" w:hAnsi="Times New Roman" w:cs="Times New Roman"/>
          <w:sz w:val="24"/>
          <w:szCs w:val="24"/>
        </w:rPr>
      </w:pPr>
    </w:p>
    <w:p w:rsidR="007B182B" w:rsidRDefault="007B182B" w:rsidP="00337BBA">
      <w:pPr>
        <w:tabs>
          <w:tab w:val="left" w:pos="426"/>
        </w:tabs>
        <w:spacing w:after="0" w:line="288" w:lineRule="auto"/>
        <w:ind w:firstLine="720"/>
        <w:jc w:val="thaiDistribute"/>
        <w:rPr>
          <w:rFonts w:ascii="Times New Roman" w:hAnsi="Times New Roman" w:cs="Times New Roman"/>
          <w:sz w:val="24"/>
          <w:szCs w:val="24"/>
        </w:rPr>
      </w:pPr>
      <w:r>
        <w:rPr>
          <w:rFonts w:ascii="Times New Roman" w:hAnsi="Times New Roman" w:cs="Times New Roman"/>
          <w:sz w:val="24"/>
          <w:szCs w:val="24"/>
        </w:rPr>
        <w:t xml:space="preserve">   </w:t>
      </w:r>
    </w:p>
    <w:p w:rsidR="007B182B" w:rsidRPr="00165157" w:rsidRDefault="00165157" w:rsidP="00165157">
      <w:pPr>
        <w:tabs>
          <w:tab w:val="left" w:pos="426"/>
        </w:tabs>
        <w:spacing w:after="0" w:line="288" w:lineRule="auto"/>
        <w:ind w:left="360" w:hanging="360"/>
        <w:jc w:val="thaiDistribute"/>
        <w:rPr>
          <w:rFonts w:ascii="Times New Roman" w:eastAsia="SimSun" w:hAnsi="Times New Roman" w:cs="Arial"/>
          <w:b/>
          <w:bCs/>
          <w:sz w:val="24"/>
        </w:rPr>
      </w:pPr>
      <w:r>
        <w:rPr>
          <w:rFonts w:ascii="Times New Roman" w:eastAsia="SimSun" w:hAnsi="Times New Roman" w:cs="Arial"/>
          <w:b/>
          <w:bCs/>
          <w:sz w:val="24"/>
        </w:rPr>
        <w:t xml:space="preserve">3.  </w:t>
      </w:r>
      <w:r w:rsidR="007B182B" w:rsidRPr="00165157">
        <w:rPr>
          <w:rFonts w:ascii="Times New Roman" w:eastAsia="SimSun" w:hAnsi="Times New Roman" w:cs="Arial"/>
          <w:b/>
          <w:bCs/>
          <w:sz w:val="24"/>
        </w:rPr>
        <w:t>Remittances in Bangladesh</w:t>
      </w:r>
    </w:p>
    <w:p w:rsidR="00E80E86" w:rsidRPr="00E80E86" w:rsidRDefault="00E80E86" w:rsidP="00E80E86">
      <w:pPr>
        <w:pStyle w:val="ListParagraph"/>
        <w:tabs>
          <w:tab w:val="left" w:pos="426"/>
        </w:tabs>
        <w:spacing w:after="0" w:line="288" w:lineRule="auto"/>
        <w:jc w:val="thaiDistribute"/>
        <w:rPr>
          <w:rFonts w:ascii="Times New Roman" w:eastAsia="SimSun" w:hAnsi="Times New Roman" w:cs="Arial"/>
          <w:b/>
          <w:bCs/>
          <w:sz w:val="12"/>
          <w:szCs w:val="12"/>
        </w:rPr>
      </w:pPr>
    </w:p>
    <w:p w:rsidR="007B182B" w:rsidRDefault="007B182B" w:rsidP="00337BBA">
      <w:pPr>
        <w:tabs>
          <w:tab w:val="left" w:pos="426"/>
        </w:tabs>
        <w:spacing w:after="0" w:line="288" w:lineRule="auto"/>
        <w:jc w:val="thaiDistribute"/>
        <w:rPr>
          <w:rFonts w:ascii="Times New Roman" w:eastAsia="Times New Roman" w:hAnsi="Times New Roman" w:cs="Times New Roman"/>
          <w:sz w:val="24"/>
          <w:szCs w:val="24"/>
          <w:lang w:val="en-AU" w:eastAsia="en-US"/>
        </w:rPr>
      </w:pPr>
      <w:r w:rsidRPr="007B182B">
        <w:rPr>
          <w:rFonts w:ascii="Times New Roman" w:eastAsia="Times New Roman" w:hAnsi="Times New Roman" w:cs="Times New Roman"/>
          <w:sz w:val="24"/>
          <w:szCs w:val="24"/>
          <w:lang w:val="en-AU" w:eastAsia="en-US"/>
        </w:rPr>
        <w:t>In 1976 the Bangladesh government with the aid of active Middle East policy began exporting cheap and abundant Bangladeshi labour migrants to Middle Eastern countries to fuel their demand for construction workers. This trend later continued to other parts in East and Southeast Asia. Bangladesh is now among the top ten remittance-receiving (measured in terms of current US dollars) and manpower-exporting countries in the world (World Bank, 2011).</w:t>
      </w:r>
      <w:r>
        <w:rPr>
          <w:rFonts w:ascii="Times New Roman" w:eastAsia="Times New Roman" w:hAnsi="Times New Roman" w:cs="Times New Roman"/>
          <w:sz w:val="24"/>
          <w:szCs w:val="24"/>
          <w:lang w:val="en-AU" w:eastAsia="en-US"/>
        </w:rPr>
        <w:t xml:space="preserve"> </w:t>
      </w:r>
    </w:p>
    <w:p w:rsidR="00F954DC" w:rsidRDefault="00F82B5B" w:rsidP="00337BBA">
      <w:pPr>
        <w:tabs>
          <w:tab w:val="left" w:pos="426"/>
        </w:tabs>
        <w:spacing w:after="0" w:line="288" w:lineRule="auto"/>
        <w:rPr>
          <w:rFonts w:ascii="Times New Roman" w:eastAsia="Times New Roman" w:hAnsi="Times New Roman" w:cs="Times New Roman"/>
          <w:sz w:val="24"/>
          <w:szCs w:val="24"/>
          <w:lang w:val="en-AU" w:eastAsia="en-US"/>
        </w:rPr>
      </w:pPr>
      <w:r>
        <w:rPr>
          <w:rFonts w:ascii="Times New Roman" w:eastAsia="Times New Roman" w:hAnsi="Times New Roman" w:cs="Times New Roman"/>
          <w:sz w:val="24"/>
          <w:szCs w:val="24"/>
          <w:lang w:val="en-AU" w:eastAsia="en-US"/>
        </w:rPr>
        <w:tab/>
      </w:r>
      <w:r>
        <w:rPr>
          <w:rFonts w:ascii="Times New Roman" w:eastAsia="Times New Roman" w:hAnsi="Times New Roman" w:cs="Times New Roman"/>
          <w:sz w:val="24"/>
          <w:szCs w:val="24"/>
          <w:lang w:val="en-AU" w:eastAsia="en-US"/>
        </w:rPr>
        <w:tab/>
      </w:r>
      <w:r>
        <w:rPr>
          <w:rFonts w:ascii="Times New Roman" w:eastAsia="Times New Roman" w:hAnsi="Times New Roman" w:cs="Times New Roman"/>
          <w:sz w:val="24"/>
          <w:szCs w:val="24"/>
          <w:lang w:val="en-AU" w:eastAsia="en-US"/>
        </w:rPr>
        <w:tab/>
      </w:r>
      <w:r>
        <w:rPr>
          <w:rFonts w:ascii="Times New Roman" w:eastAsia="Times New Roman" w:hAnsi="Times New Roman" w:cs="Times New Roman"/>
          <w:sz w:val="24"/>
          <w:szCs w:val="24"/>
          <w:lang w:val="en-AU" w:eastAsia="en-US"/>
        </w:rPr>
        <w:tab/>
      </w:r>
      <w:r>
        <w:rPr>
          <w:rFonts w:ascii="Times New Roman" w:eastAsia="Times New Roman" w:hAnsi="Times New Roman" w:cs="Times New Roman"/>
          <w:sz w:val="24"/>
          <w:szCs w:val="24"/>
          <w:lang w:val="en-AU" w:eastAsia="en-US"/>
        </w:rPr>
        <w:tab/>
      </w:r>
    </w:p>
    <w:p w:rsidR="00F954DC" w:rsidRPr="00BC7DC7" w:rsidRDefault="00F954DC" w:rsidP="00F954DC">
      <w:pPr>
        <w:tabs>
          <w:tab w:val="left" w:pos="426"/>
        </w:tabs>
        <w:spacing w:after="0" w:line="288" w:lineRule="auto"/>
        <w:jc w:val="thaiDistribute"/>
        <w:rPr>
          <w:rFonts w:ascii="Times New Roman" w:eastAsia="Times New Roman" w:hAnsi="Times New Roman" w:cs="Times New Roman"/>
          <w:sz w:val="24"/>
          <w:szCs w:val="24"/>
          <w:lang w:val="en-AU" w:eastAsia="en-US"/>
        </w:rPr>
      </w:pPr>
      <w:r>
        <w:rPr>
          <w:rFonts w:ascii="Times New Roman" w:eastAsia="Times New Roman" w:hAnsi="Times New Roman" w:cs="Times New Roman"/>
          <w:sz w:val="24"/>
          <w:szCs w:val="24"/>
          <w:lang w:val="en-AU" w:eastAsia="en-US"/>
        </w:rPr>
        <w:lastRenderedPageBreak/>
        <w:tab/>
      </w:r>
      <w:r w:rsidRPr="007B182B">
        <w:rPr>
          <w:rFonts w:ascii="Times New Roman" w:eastAsia="Times New Roman" w:hAnsi="Times New Roman" w:cs="Times New Roman"/>
          <w:sz w:val="24"/>
          <w:szCs w:val="24"/>
          <w:lang w:val="en-AU" w:eastAsia="en-US"/>
        </w:rPr>
        <w:t xml:space="preserve">Remittances constitute the most important external financial flow in the Bangladesh economy compared to foreign aid and foreign direct investments (FDI). Figure </w:t>
      </w:r>
      <w:r>
        <w:rPr>
          <w:rFonts w:ascii="Times New Roman" w:eastAsia="Times New Roman" w:hAnsi="Times New Roman" w:cs="Times New Roman"/>
          <w:sz w:val="24"/>
          <w:szCs w:val="24"/>
          <w:lang w:val="en-AU" w:eastAsia="en-US"/>
        </w:rPr>
        <w:t>1</w:t>
      </w:r>
      <w:r w:rsidRPr="007B182B">
        <w:rPr>
          <w:rFonts w:ascii="Times New Roman" w:eastAsia="Times New Roman" w:hAnsi="Times New Roman" w:cs="Times New Roman"/>
          <w:sz w:val="24"/>
          <w:szCs w:val="24"/>
          <w:lang w:val="en-AU" w:eastAsia="en-US"/>
        </w:rPr>
        <w:t xml:space="preserve"> plots </w:t>
      </w:r>
      <w:r>
        <w:rPr>
          <w:rFonts w:ascii="Times New Roman" w:eastAsia="Times New Roman" w:hAnsi="Times New Roman" w:cs="Times New Roman"/>
          <w:sz w:val="24"/>
          <w:szCs w:val="24"/>
          <w:lang w:val="en-AU" w:eastAsia="en-US"/>
        </w:rPr>
        <w:t>the</w:t>
      </w:r>
      <w:r w:rsidRPr="007B182B">
        <w:rPr>
          <w:rFonts w:ascii="Times New Roman" w:eastAsia="Times New Roman" w:hAnsi="Times New Roman" w:cs="Times New Roman"/>
          <w:sz w:val="24"/>
          <w:szCs w:val="24"/>
          <w:lang w:val="en-AU" w:eastAsia="en-US"/>
        </w:rPr>
        <w:t xml:space="preserve"> </w:t>
      </w:r>
      <w:r>
        <w:rPr>
          <w:rFonts w:ascii="Times New Roman" w:eastAsia="Times New Roman" w:hAnsi="Times New Roman" w:cs="Times New Roman"/>
          <w:sz w:val="24"/>
          <w:szCs w:val="24"/>
          <w:lang w:val="en-AU" w:eastAsia="en-US"/>
        </w:rPr>
        <w:t xml:space="preserve">external flow of personal </w:t>
      </w:r>
      <w:r w:rsidRPr="007B182B">
        <w:rPr>
          <w:rFonts w:ascii="Times New Roman" w:eastAsia="Times New Roman" w:hAnsi="Times New Roman" w:cs="Times New Roman"/>
          <w:sz w:val="24"/>
          <w:szCs w:val="24"/>
          <w:lang w:val="en-AU" w:eastAsia="en-US"/>
        </w:rPr>
        <w:t>remittances</w:t>
      </w:r>
      <w:r>
        <w:rPr>
          <w:rFonts w:ascii="Times New Roman" w:eastAsia="Times New Roman" w:hAnsi="Times New Roman" w:cs="Times New Roman"/>
          <w:sz w:val="24"/>
          <w:szCs w:val="24"/>
          <w:lang w:val="en-AU" w:eastAsia="en-US"/>
        </w:rPr>
        <w:t xml:space="preserve"> receipts</w:t>
      </w:r>
      <w:r w:rsidRPr="007B182B">
        <w:rPr>
          <w:rFonts w:ascii="Times New Roman" w:eastAsia="Times New Roman" w:hAnsi="Times New Roman" w:cs="Times New Roman"/>
          <w:sz w:val="24"/>
          <w:szCs w:val="24"/>
          <w:lang w:val="en-AU" w:eastAsia="en-US"/>
        </w:rPr>
        <w:t xml:space="preserve"> during the period </w:t>
      </w:r>
      <w:r>
        <w:rPr>
          <w:rFonts w:ascii="Times New Roman" w:eastAsia="Times New Roman" w:hAnsi="Times New Roman" w:cs="Times New Roman"/>
          <w:sz w:val="24"/>
          <w:szCs w:val="24"/>
          <w:lang w:val="en-AU" w:eastAsia="en-US"/>
        </w:rPr>
        <w:t>1976–2012</w:t>
      </w:r>
      <w:r w:rsidRPr="007B182B">
        <w:rPr>
          <w:rFonts w:ascii="Times New Roman" w:eastAsia="Times New Roman" w:hAnsi="Times New Roman" w:cs="Times New Roman"/>
          <w:sz w:val="24"/>
          <w:szCs w:val="24"/>
          <w:lang w:val="en-AU" w:eastAsia="en-US"/>
        </w:rPr>
        <w:t>. Beginning with a modest amount of US$49 million in 1976, remittance flows reached US$10.8 billion in 2010, an approximately two hundred-fold increase during this period</w:t>
      </w:r>
      <w:r>
        <w:rPr>
          <w:rFonts w:ascii="Times New Roman" w:eastAsia="Times New Roman" w:hAnsi="Times New Roman" w:cs="Times New Roman"/>
          <w:sz w:val="24"/>
          <w:szCs w:val="24"/>
          <w:lang w:val="en-AU" w:eastAsia="en-US"/>
        </w:rPr>
        <w:t xml:space="preserve">. </w:t>
      </w:r>
      <w:r w:rsidRPr="00BC7DC7">
        <w:rPr>
          <w:rFonts w:ascii="Times New Roman" w:eastAsia="Times New Roman" w:hAnsi="Times New Roman" w:cs="Times New Roman"/>
          <w:sz w:val="24"/>
          <w:szCs w:val="24"/>
          <w:lang w:val="en-AU" w:eastAsia="en-US"/>
        </w:rPr>
        <w:t xml:space="preserve">Figure 2 presents the growth in remittances from </w:t>
      </w:r>
      <w:r>
        <w:rPr>
          <w:rFonts w:ascii="Times New Roman" w:eastAsia="Times New Roman" w:hAnsi="Times New Roman" w:cs="Times New Roman"/>
          <w:sz w:val="24"/>
          <w:szCs w:val="24"/>
          <w:lang w:val="en-AU" w:eastAsia="en-US"/>
        </w:rPr>
        <w:t>1976–2012</w:t>
      </w:r>
      <w:r w:rsidRPr="00BC7DC7">
        <w:rPr>
          <w:rFonts w:ascii="Times New Roman" w:eastAsia="Times New Roman" w:hAnsi="Times New Roman" w:cs="Times New Roman"/>
          <w:sz w:val="24"/>
          <w:szCs w:val="24"/>
          <w:lang w:val="en-AU" w:eastAsia="en-US"/>
        </w:rPr>
        <w:t xml:space="preserve">. </w:t>
      </w:r>
      <w:r>
        <w:rPr>
          <w:rFonts w:ascii="Times New Roman" w:eastAsia="Times New Roman" w:hAnsi="Times New Roman" w:cs="Times New Roman"/>
          <w:sz w:val="24"/>
          <w:szCs w:val="24"/>
          <w:lang w:val="en-AU" w:eastAsia="en-US"/>
        </w:rPr>
        <w:t>The red curve shows the moving average of remittances growth and l</w:t>
      </w:r>
      <w:r w:rsidRPr="00BC7DC7">
        <w:rPr>
          <w:rFonts w:ascii="Times New Roman" w:eastAsia="Times New Roman" w:hAnsi="Times New Roman" w:cs="Times New Roman"/>
          <w:sz w:val="24"/>
          <w:szCs w:val="24"/>
          <w:lang w:val="en-AU" w:eastAsia="en-US"/>
        </w:rPr>
        <w:t xml:space="preserve">ooking at </w:t>
      </w:r>
      <w:r>
        <w:rPr>
          <w:rFonts w:ascii="Times New Roman" w:eastAsia="Times New Roman" w:hAnsi="Times New Roman" w:cs="Times New Roman"/>
          <w:sz w:val="24"/>
          <w:szCs w:val="24"/>
          <w:lang w:val="en-AU" w:eastAsia="en-US"/>
        </w:rPr>
        <w:t>which</w:t>
      </w:r>
      <w:r w:rsidRPr="00BC7DC7">
        <w:rPr>
          <w:rFonts w:ascii="Times New Roman" w:eastAsia="Times New Roman" w:hAnsi="Times New Roman" w:cs="Times New Roman"/>
          <w:sz w:val="24"/>
          <w:szCs w:val="24"/>
          <w:lang w:val="en-AU" w:eastAsia="en-US"/>
        </w:rPr>
        <w:t xml:space="preserve"> it can be seen that growth in remittances stabilised during the 1990s </w:t>
      </w:r>
      <w:r>
        <w:rPr>
          <w:rFonts w:ascii="Times New Roman" w:eastAsia="Times New Roman" w:hAnsi="Times New Roman" w:cs="Times New Roman"/>
          <w:sz w:val="24"/>
          <w:szCs w:val="24"/>
          <w:lang w:val="en-AU" w:eastAsia="en-US"/>
        </w:rPr>
        <w:t>with</w:t>
      </w:r>
      <w:r w:rsidRPr="00BC7DC7">
        <w:rPr>
          <w:rFonts w:ascii="Times New Roman" w:eastAsia="Times New Roman" w:hAnsi="Times New Roman" w:cs="Times New Roman"/>
          <w:sz w:val="24"/>
          <w:szCs w:val="24"/>
          <w:lang w:val="en-AU" w:eastAsia="en-US"/>
        </w:rPr>
        <w:t xml:space="preserve"> </w:t>
      </w:r>
      <w:r>
        <w:rPr>
          <w:rFonts w:ascii="Times New Roman" w:eastAsia="Times New Roman" w:hAnsi="Times New Roman" w:cs="Times New Roman"/>
          <w:sz w:val="24"/>
          <w:szCs w:val="24"/>
          <w:lang w:val="en-AU" w:eastAsia="en-US"/>
        </w:rPr>
        <w:t>marginal</w:t>
      </w:r>
      <w:r w:rsidRPr="00BC7DC7">
        <w:rPr>
          <w:rFonts w:ascii="Times New Roman" w:eastAsia="Times New Roman" w:hAnsi="Times New Roman" w:cs="Times New Roman"/>
          <w:sz w:val="24"/>
          <w:szCs w:val="24"/>
          <w:lang w:val="en-AU" w:eastAsia="en-US"/>
        </w:rPr>
        <w:t xml:space="preserve"> increase</w:t>
      </w:r>
      <w:r>
        <w:rPr>
          <w:rFonts w:ascii="Times New Roman" w:eastAsia="Times New Roman" w:hAnsi="Times New Roman" w:cs="Times New Roman"/>
          <w:sz w:val="24"/>
          <w:szCs w:val="24"/>
          <w:lang w:val="en-AU" w:eastAsia="en-US"/>
        </w:rPr>
        <w:t xml:space="preserve"> over time till 2010 after which a falling trend can be observed.</w:t>
      </w:r>
    </w:p>
    <w:p w:rsidR="00F954DC" w:rsidRDefault="00F954DC" w:rsidP="00F954DC">
      <w:pPr>
        <w:rPr>
          <w:rFonts w:ascii="Times New Roman" w:eastAsia="SimSun" w:hAnsi="Times New Roman" w:cs="Arial"/>
          <w:b/>
          <w:bCs/>
          <w:lang w:val="en-AU"/>
        </w:rPr>
      </w:pPr>
    </w:p>
    <w:p w:rsidR="00337BBA" w:rsidRPr="00337BBA" w:rsidRDefault="00337BBA" w:rsidP="00E80E86">
      <w:pPr>
        <w:spacing w:after="0" w:line="240" w:lineRule="auto"/>
        <w:jc w:val="center"/>
        <w:rPr>
          <w:rFonts w:ascii="Times New Roman" w:eastAsia="SimSun" w:hAnsi="Times New Roman" w:cs="Arial"/>
          <w:b/>
          <w:bCs/>
          <w:lang w:val="en-AU"/>
        </w:rPr>
      </w:pPr>
      <w:r w:rsidRPr="00337BBA">
        <w:rPr>
          <w:rFonts w:ascii="Times New Roman" w:eastAsia="SimSun" w:hAnsi="Times New Roman" w:cs="Arial"/>
          <w:b/>
          <w:bCs/>
          <w:lang w:val="en-AU"/>
        </w:rPr>
        <w:t>Figure 1. Remittances in Bangladesh 1976-2012</w:t>
      </w:r>
    </w:p>
    <w:p w:rsidR="00337BBA" w:rsidRPr="002C599D" w:rsidRDefault="00337BBA" w:rsidP="006F7771">
      <w:pPr>
        <w:tabs>
          <w:tab w:val="left" w:pos="426"/>
        </w:tabs>
        <w:spacing w:after="0" w:line="288" w:lineRule="auto"/>
        <w:jc w:val="center"/>
        <w:rPr>
          <w:rFonts w:ascii="Times New Roman" w:eastAsia="SimSun" w:hAnsi="Times New Roman" w:cs="Arial"/>
          <w:sz w:val="24"/>
          <w:lang w:val="en-AU"/>
        </w:rPr>
      </w:pPr>
      <w:r w:rsidRPr="002C599D">
        <w:rPr>
          <w:rFonts w:ascii="Times New Roman" w:eastAsia="SimSun" w:hAnsi="Times New Roman" w:cs="Arial"/>
          <w:sz w:val="24"/>
          <w:lang w:val="en-AU"/>
        </w:rPr>
        <w:object w:dxaOrig="7155" w:dyaOrig="49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65pt;height:249.35pt" o:ole="">
            <v:imagedata r:id="rId9" o:title=""/>
          </v:shape>
          <o:OLEObject Type="Embed" ProgID="EViews.Workfile.2" ShapeID="_x0000_i1025" DrawAspect="Content" ObjectID="_1504337784" r:id="rId10"/>
        </w:object>
      </w:r>
    </w:p>
    <w:p w:rsidR="00337BBA" w:rsidRPr="003A61E6" w:rsidRDefault="00337BBA" w:rsidP="00337BBA">
      <w:pPr>
        <w:tabs>
          <w:tab w:val="left" w:pos="426"/>
        </w:tabs>
        <w:spacing w:after="0" w:line="288" w:lineRule="auto"/>
        <w:jc w:val="thaiDistribute"/>
        <w:rPr>
          <w:rFonts w:ascii="Times New Roman" w:eastAsia="SimSun" w:hAnsi="Times New Roman" w:cs="Arial"/>
          <w:sz w:val="32"/>
          <w:szCs w:val="32"/>
          <w:lang w:val="en-AU"/>
        </w:rPr>
      </w:pPr>
    </w:p>
    <w:p w:rsidR="00337BBA" w:rsidRPr="00D610D5" w:rsidRDefault="00337BBA" w:rsidP="006F7771">
      <w:pPr>
        <w:tabs>
          <w:tab w:val="left" w:pos="426"/>
        </w:tabs>
        <w:spacing w:after="0" w:line="288" w:lineRule="auto"/>
        <w:jc w:val="center"/>
        <w:rPr>
          <w:rFonts w:ascii="Times New Roman" w:eastAsia="SimSun" w:hAnsi="Times New Roman" w:cs="Arial"/>
          <w:b/>
          <w:bCs/>
          <w:lang w:val="en-AU"/>
        </w:rPr>
      </w:pPr>
      <w:r w:rsidRPr="00D610D5">
        <w:rPr>
          <w:rFonts w:ascii="Times New Roman" w:eastAsia="SimSun" w:hAnsi="Times New Roman" w:cs="Arial"/>
          <w:b/>
          <w:bCs/>
          <w:lang w:val="en-AU"/>
        </w:rPr>
        <w:t>Figure 2. R</w:t>
      </w:r>
      <w:r w:rsidR="00E80E86">
        <w:rPr>
          <w:rFonts w:ascii="Times New Roman" w:eastAsia="SimSun" w:hAnsi="Times New Roman" w:cs="Arial"/>
          <w:b/>
          <w:bCs/>
          <w:lang w:val="en-AU"/>
        </w:rPr>
        <w:t xml:space="preserve">emittances Growth in Bangladesh </w:t>
      </w:r>
      <w:r w:rsidRPr="00D610D5">
        <w:rPr>
          <w:rFonts w:ascii="Times New Roman" w:eastAsia="SimSun" w:hAnsi="Times New Roman" w:cs="Arial"/>
          <w:b/>
          <w:bCs/>
          <w:lang w:val="en-AU"/>
        </w:rPr>
        <w:t>1976-2012</w:t>
      </w:r>
    </w:p>
    <w:p w:rsidR="00337BBA" w:rsidRPr="002C599D" w:rsidRDefault="00337BBA" w:rsidP="006F7771">
      <w:pPr>
        <w:tabs>
          <w:tab w:val="left" w:pos="426"/>
        </w:tabs>
        <w:spacing w:after="0" w:line="288" w:lineRule="auto"/>
        <w:jc w:val="center"/>
        <w:rPr>
          <w:rFonts w:ascii="Times New Roman" w:eastAsia="SimSun" w:hAnsi="Times New Roman" w:cs="Arial"/>
          <w:sz w:val="24"/>
          <w:lang w:val="en-AU"/>
        </w:rPr>
      </w:pPr>
      <w:r w:rsidRPr="002C599D">
        <w:rPr>
          <w:rFonts w:ascii="Times New Roman" w:eastAsia="SimSun" w:hAnsi="Times New Roman" w:cs="Arial"/>
          <w:sz w:val="24"/>
          <w:lang w:val="en-AU"/>
        </w:rPr>
        <w:object w:dxaOrig="7245" w:dyaOrig="4651">
          <v:shape id="_x0000_i1026" type="#_x0000_t75" style="width:362.65pt;height:232.65pt" o:ole="">
            <v:imagedata r:id="rId11" o:title=""/>
          </v:shape>
          <o:OLEObject Type="Embed" ProgID="EViews.Workfile.2" ShapeID="_x0000_i1026" DrawAspect="Content" ObjectID="_1504337785" r:id="rId12"/>
        </w:object>
      </w:r>
    </w:p>
    <w:p w:rsidR="00940753" w:rsidRDefault="002D05A3" w:rsidP="00F954DC">
      <w:pPr>
        <w:tabs>
          <w:tab w:val="left" w:pos="426"/>
        </w:tabs>
        <w:spacing w:after="0" w:line="288" w:lineRule="auto"/>
        <w:jc w:val="thaiDistribute"/>
        <w:rPr>
          <w:rFonts w:ascii="Times New Roman" w:eastAsia="SimSun" w:hAnsi="Times New Roman" w:cs="Arial"/>
          <w:b/>
          <w:bCs/>
          <w:sz w:val="24"/>
        </w:rPr>
      </w:pPr>
      <w:r>
        <w:rPr>
          <w:rFonts w:ascii="Times New Roman" w:eastAsia="SimSun" w:hAnsi="Times New Roman" w:cs="Arial"/>
          <w:b/>
          <w:bCs/>
          <w:sz w:val="24"/>
        </w:rPr>
        <w:lastRenderedPageBreak/>
        <w:t xml:space="preserve">Data </w:t>
      </w:r>
    </w:p>
    <w:p w:rsidR="00E80E86" w:rsidRPr="00E80E86" w:rsidRDefault="00E80E86" w:rsidP="00F954DC">
      <w:pPr>
        <w:tabs>
          <w:tab w:val="left" w:pos="426"/>
        </w:tabs>
        <w:spacing w:after="0" w:line="288" w:lineRule="auto"/>
        <w:jc w:val="thaiDistribute"/>
        <w:rPr>
          <w:rFonts w:ascii="Times New Roman" w:eastAsia="SimSun" w:hAnsi="Times New Roman" w:cs="Arial"/>
          <w:b/>
          <w:bCs/>
          <w:sz w:val="12"/>
          <w:szCs w:val="12"/>
        </w:rPr>
      </w:pPr>
    </w:p>
    <w:p w:rsidR="00C511D0" w:rsidRDefault="00DE2F2D" w:rsidP="00337BBA">
      <w:pPr>
        <w:tabs>
          <w:tab w:val="left" w:pos="426"/>
        </w:tabs>
        <w:spacing w:after="0" w:line="288" w:lineRule="auto"/>
        <w:jc w:val="thaiDistribute"/>
        <w:rPr>
          <w:rFonts w:ascii="Times New Roman" w:eastAsia="SimSun" w:hAnsi="Times New Roman" w:cs="Arial"/>
          <w:sz w:val="24"/>
        </w:rPr>
      </w:pPr>
      <w:r>
        <w:rPr>
          <w:rFonts w:ascii="Times New Roman" w:eastAsia="SimSun" w:hAnsi="Times New Roman" w:cs="Arial"/>
          <w:sz w:val="24"/>
        </w:rPr>
        <w:t>To answer our research question, our empirical method integrates GDP, democracy and remittances in a system framework. While the measurement of GDP and remittances are relatively less debatable, a</w:t>
      </w:r>
      <w:r w:rsidR="004B237C" w:rsidRPr="004B237C">
        <w:rPr>
          <w:rFonts w:ascii="Times New Roman" w:eastAsia="SimSun" w:hAnsi="Times New Roman" w:cs="Arial"/>
          <w:sz w:val="24"/>
        </w:rPr>
        <w:t xml:space="preserve">s a measure of democracy the indicator of electoral rights, we use the Freedom House index, also known as </w:t>
      </w:r>
      <w:proofErr w:type="spellStart"/>
      <w:r w:rsidR="004B237C" w:rsidRPr="004B237C">
        <w:rPr>
          <w:rFonts w:ascii="Times New Roman" w:eastAsia="SimSun" w:hAnsi="Times New Roman" w:cs="Arial"/>
          <w:sz w:val="24"/>
        </w:rPr>
        <w:t>Gastil</w:t>
      </w:r>
      <w:proofErr w:type="spellEnd"/>
      <w:r w:rsidR="004B237C" w:rsidRPr="004B237C">
        <w:rPr>
          <w:rFonts w:ascii="Times New Roman" w:eastAsia="SimSun" w:hAnsi="Times New Roman" w:cs="Arial"/>
          <w:sz w:val="24"/>
        </w:rPr>
        <w:t xml:space="preserve"> index (</w:t>
      </w:r>
      <w:r w:rsidR="000766DF">
        <w:rPr>
          <w:rFonts w:ascii="Times New Roman" w:eastAsia="SimSun" w:hAnsi="Times New Roman" w:cs="Arial"/>
          <w:sz w:val="24"/>
        </w:rPr>
        <w:t>s</w:t>
      </w:r>
      <w:r w:rsidR="00A05CD5">
        <w:rPr>
          <w:rFonts w:ascii="Times New Roman" w:eastAsia="SimSun" w:hAnsi="Times New Roman" w:cs="Arial"/>
          <w:sz w:val="24"/>
        </w:rPr>
        <w:t>ee</w:t>
      </w:r>
      <w:r w:rsidR="004B237C" w:rsidRPr="004B237C">
        <w:rPr>
          <w:rFonts w:ascii="Times New Roman" w:eastAsia="SimSun" w:hAnsi="Times New Roman" w:cs="Arial"/>
          <w:sz w:val="24"/>
        </w:rPr>
        <w:t xml:space="preserve"> </w:t>
      </w:r>
      <w:proofErr w:type="spellStart"/>
      <w:r w:rsidR="004B237C" w:rsidRPr="004B237C">
        <w:rPr>
          <w:rFonts w:ascii="Times New Roman" w:eastAsia="SimSun" w:hAnsi="Times New Roman" w:cs="Arial"/>
          <w:sz w:val="24"/>
        </w:rPr>
        <w:t>Gastil</w:t>
      </w:r>
      <w:proofErr w:type="spellEnd"/>
      <w:r w:rsidR="004B237C" w:rsidRPr="004B237C">
        <w:rPr>
          <w:rFonts w:ascii="Times New Roman" w:eastAsia="SimSun" w:hAnsi="Times New Roman" w:cs="Arial"/>
          <w:sz w:val="24"/>
        </w:rPr>
        <w:t xml:space="preserve"> 1982-83 and subsequent issues).</w:t>
      </w:r>
      <w:r w:rsidR="004B237C">
        <w:rPr>
          <w:rFonts w:ascii="Times New Roman" w:eastAsia="SimSun" w:hAnsi="Times New Roman" w:cs="Arial"/>
          <w:sz w:val="24"/>
        </w:rPr>
        <w:t xml:space="preserve"> </w:t>
      </w:r>
      <w:r w:rsidR="004B237C" w:rsidRPr="004B237C">
        <w:rPr>
          <w:rFonts w:ascii="Times New Roman" w:eastAsia="SimSun" w:hAnsi="Times New Roman" w:cs="Arial"/>
          <w:sz w:val="24"/>
        </w:rPr>
        <w:t xml:space="preserve">The Freedom House concept of electoral rights uses the following basic definition: </w:t>
      </w:r>
      <w:r w:rsidR="006F7771">
        <w:rPr>
          <w:rFonts w:ascii="Times New Roman" w:eastAsia="SimSun" w:hAnsi="Times New Roman" w:cs="Arial"/>
          <w:sz w:val="24"/>
        </w:rPr>
        <w:t>'</w:t>
      </w:r>
      <w:r w:rsidR="004B237C" w:rsidRPr="004B237C">
        <w:rPr>
          <w:rFonts w:ascii="Times New Roman" w:eastAsia="SimSun" w:hAnsi="Times New Roman" w:cs="Arial"/>
          <w:sz w:val="24"/>
        </w:rPr>
        <w:t>Political rights are rights to participate meaningfully in</w:t>
      </w:r>
      <w:r w:rsidR="004B237C">
        <w:rPr>
          <w:rFonts w:ascii="Times New Roman" w:eastAsia="SimSun" w:hAnsi="Times New Roman" w:cs="Arial"/>
          <w:sz w:val="24"/>
        </w:rPr>
        <w:t xml:space="preserve"> </w:t>
      </w:r>
      <w:r w:rsidR="004B237C" w:rsidRPr="004B237C">
        <w:rPr>
          <w:rFonts w:ascii="Times New Roman" w:eastAsia="SimSun" w:hAnsi="Times New Roman" w:cs="Arial"/>
          <w:sz w:val="24"/>
        </w:rPr>
        <w:t>the political process. In a democracy this means the right of all adults to vote and compete for public office, and for elected representatives to have a decisive vote on public policies</w:t>
      </w:r>
      <w:r w:rsidR="006F7771">
        <w:rPr>
          <w:rFonts w:ascii="Times New Roman" w:eastAsia="SimSun" w:hAnsi="Times New Roman" w:cs="Arial"/>
          <w:sz w:val="24"/>
        </w:rPr>
        <w:t>'</w:t>
      </w:r>
      <w:r w:rsidR="000766DF">
        <w:rPr>
          <w:rFonts w:ascii="Times New Roman" w:eastAsia="SimSun" w:hAnsi="Times New Roman" w:cs="Arial"/>
          <w:sz w:val="24"/>
        </w:rPr>
        <w:t xml:space="preserve"> (</w:t>
      </w:r>
      <w:proofErr w:type="spellStart"/>
      <w:r w:rsidR="000766DF">
        <w:rPr>
          <w:rFonts w:ascii="Times New Roman" w:eastAsia="SimSun" w:hAnsi="Times New Roman" w:cs="Arial"/>
          <w:sz w:val="24"/>
        </w:rPr>
        <w:t>Gastil</w:t>
      </w:r>
      <w:proofErr w:type="spellEnd"/>
      <w:r w:rsidR="000766DF">
        <w:rPr>
          <w:rFonts w:ascii="Times New Roman" w:eastAsia="SimSun" w:hAnsi="Times New Roman" w:cs="Arial"/>
          <w:sz w:val="24"/>
        </w:rPr>
        <w:t xml:space="preserve"> 1986–87, p.</w:t>
      </w:r>
      <w:r w:rsidR="004B237C" w:rsidRPr="004B237C">
        <w:rPr>
          <w:rFonts w:ascii="Times New Roman" w:eastAsia="SimSun" w:hAnsi="Times New Roman" w:cs="Arial"/>
          <w:sz w:val="24"/>
        </w:rPr>
        <w:t>7). Freedom House applied the concept of electoral rights on a</w:t>
      </w:r>
      <w:r w:rsidR="004B237C">
        <w:rPr>
          <w:rFonts w:ascii="Times New Roman" w:eastAsia="SimSun" w:hAnsi="Times New Roman" w:cs="Arial"/>
          <w:sz w:val="24"/>
        </w:rPr>
        <w:t xml:space="preserve"> </w:t>
      </w:r>
      <w:r w:rsidR="004B237C" w:rsidRPr="004B237C">
        <w:rPr>
          <w:rFonts w:ascii="Times New Roman" w:eastAsia="SimSun" w:hAnsi="Times New Roman" w:cs="Arial"/>
          <w:sz w:val="24"/>
        </w:rPr>
        <w:t>subjective basis to classify countries annually into seven cat</w:t>
      </w:r>
      <w:r w:rsidR="004B237C">
        <w:rPr>
          <w:rFonts w:ascii="Times New Roman" w:eastAsia="SimSun" w:hAnsi="Times New Roman" w:cs="Arial"/>
          <w:sz w:val="24"/>
        </w:rPr>
        <w:t>egories based on two indicators–</w:t>
      </w:r>
      <w:r w:rsidR="004B237C" w:rsidRPr="004B237C">
        <w:rPr>
          <w:rFonts w:ascii="Times New Roman" w:eastAsia="SimSun" w:hAnsi="Times New Roman" w:cs="Arial"/>
          <w:sz w:val="24"/>
        </w:rPr>
        <w:t>po</w:t>
      </w:r>
      <w:r w:rsidR="00FB1D71">
        <w:rPr>
          <w:rFonts w:ascii="Times New Roman" w:eastAsia="SimSun" w:hAnsi="Times New Roman" w:cs="Arial"/>
          <w:sz w:val="24"/>
        </w:rPr>
        <w:t>litical rights and civil liberty</w:t>
      </w:r>
      <w:r w:rsidR="00FB1D71">
        <w:rPr>
          <w:rStyle w:val="FootnoteReference"/>
          <w:rFonts w:ascii="Times New Roman" w:eastAsia="SimSun" w:hAnsi="Times New Roman" w:cs="Arial"/>
          <w:sz w:val="24"/>
        </w:rPr>
        <w:footnoteReference w:id="3"/>
      </w:r>
      <w:r w:rsidR="00FB1D71">
        <w:rPr>
          <w:rFonts w:ascii="Times New Roman" w:eastAsia="SimSun" w:hAnsi="Times New Roman" w:cs="Arial"/>
          <w:sz w:val="24"/>
        </w:rPr>
        <w:t xml:space="preserve"> that</w:t>
      </w:r>
      <w:r w:rsidR="004B237C" w:rsidRPr="004B237C">
        <w:rPr>
          <w:rFonts w:ascii="Times New Roman" w:eastAsia="SimSun" w:hAnsi="Times New Roman" w:cs="Arial"/>
          <w:sz w:val="24"/>
        </w:rPr>
        <w:t xml:space="preserve"> are measured on a one-to-seven scale, with one representing </w:t>
      </w:r>
      <w:r w:rsidR="004B237C">
        <w:rPr>
          <w:rFonts w:ascii="Times New Roman" w:eastAsia="SimSun" w:hAnsi="Times New Roman" w:cs="Arial"/>
          <w:sz w:val="24"/>
        </w:rPr>
        <w:t>the highest degree of f</w:t>
      </w:r>
      <w:r w:rsidR="004B237C" w:rsidRPr="004B237C">
        <w:rPr>
          <w:rFonts w:ascii="Times New Roman" w:eastAsia="SimSun" w:hAnsi="Times New Roman" w:cs="Arial"/>
          <w:sz w:val="24"/>
        </w:rPr>
        <w:t>reedom and seven the lowest.</w:t>
      </w:r>
      <w:r w:rsidR="004B237C">
        <w:rPr>
          <w:rFonts w:ascii="Times New Roman" w:eastAsia="SimSun" w:hAnsi="Times New Roman" w:cs="Arial"/>
          <w:sz w:val="24"/>
        </w:rPr>
        <w:t xml:space="preserve"> </w:t>
      </w:r>
    </w:p>
    <w:p w:rsidR="00C511D0" w:rsidRDefault="00C511D0" w:rsidP="00337BBA">
      <w:pPr>
        <w:tabs>
          <w:tab w:val="left" w:pos="426"/>
        </w:tabs>
        <w:spacing w:after="0" w:line="288" w:lineRule="auto"/>
        <w:jc w:val="thaiDistribute"/>
        <w:rPr>
          <w:rFonts w:ascii="Times New Roman" w:eastAsia="SimSun" w:hAnsi="Times New Roman" w:cs="Arial"/>
          <w:sz w:val="24"/>
        </w:rPr>
      </w:pPr>
    </w:p>
    <w:p w:rsidR="00F954DC" w:rsidRDefault="00C511D0" w:rsidP="00337BBA">
      <w:pPr>
        <w:tabs>
          <w:tab w:val="left" w:pos="426"/>
        </w:tabs>
        <w:spacing w:after="0" w:line="288" w:lineRule="auto"/>
        <w:jc w:val="thaiDistribute"/>
        <w:rPr>
          <w:rFonts w:ascii="Times New Roman" w:eastAsia="SimSun" w:hAnsi="Times New Roman" w:cs="Arial"/>
          <w:sz w:val="24"/>
        </w:rPr>
      </w:pPr>
      <w:r>
        <w:rPr>
          <w:rFonts w:ascii="Times New Roman" w:eastAsia="SimSun" w:hAnsi="Times New Roman" w:cs="Arial"/>
          <w:sz w:val="24"/>
        </w:rPr>
        <w:tab/>
      </w:r>
      <w:r w:rsidR="004B237C">
        <w:rPr>
          <w:rFonts w:ascii="Times New Roman" w:eastAsia="SimSun" w:hAnsi="Times New Roman" w:cs="Arial"/>
          <w:sz w:val="24"/>
        </w:rPr>
        <w:t>The combined</w:t>
      </w:r>
      <w:r w:rsidR="004B237C" w:rsidRPr="004B237C">
        <w:rPr>
          <w:rFonts w:ascii="Times New Roman" w:eastAsia="SimSun" w:hAnsi="Times New Roman" w:cs="Arial"/>
          <w:sz w:val="24"/>
        </w:rPr>
        <w:t xml:space="preserve"> average </w:t>
      </w:r>
      <w:r w:rsidR="004B237C">
        <w:rPr>
          <w:rFonts w:ascii="Times New Roman" w:eastAsia="SimSun" w:hAnsi="Times New Roman" w:cs="Arial"/>
          <w:sz w:val="24"/>
        </w:rPr>
        <w:t xml:space="preserve">of countries </w:t>
      </w:r>
      <w:r w:rsidR="004B237C" w:rsidRPr="004B237C">
        <w:rPr>
          <w:rFonts w:ascii="Times New Roman" w:eastAsia="SimSun" w:hAnsi="Times New Roman" w:cs="Arial"/>
          <w:sz w:val="24"/>
        </w:rPr>
        <w:t>ratings for political rights and for civil determines the level of freedom</w:t>
      </w:r>
      <w:r w:rsidR="004B237C">
        <w:rPr>
          <w:rFonts w:ascii="Times New Roman" w:eastAsia="SimSun" w:hAnsi="Times New Roman" w:cs="Arial"/>
          <w:sz w:val="24"/>
        </w:rPr>
        <w:t xml:space="preserve">, aka, </w:t>
      </w:r>
      <w:r w:rsidR="004B237C" w:rsidRPr="004B237C">
        <w:rPr>
          <w:rFonts w:ascii="Times New Roman" w:eastAsia="SimSun" w:hAnsi="Times New Roman" w:cs="Arial"/>
          <w:sz w:val="24"/>
        </w:rPr>
        <w:t>democracy</w:t>
      </w:r>
      <w:r w:rsidR="004B237C">
        <w:rPr>
          <w:rFonts w:ascii="Times New Roman" w:eastAsia="SimSun" w:hAnsi="Times New Roman" w:cs="Arial"/>
          <w:sz w:val="24"/>
        </w:rPr>
        <w:t xml:space="preserve"> </w:t>
      </w:r>
      <w:r w:rsidR="004B237C" w:rsidRPr="004B237C">
        <w:rPr>
          <w:rFonts w:ascii="Times New Roman" w:eastAsia="SimSun" w:hAnsi="Times New Roman" w:cs="Arial"/>
          <w:sz w:val="24"/>
        </w:rPr>
        <w:t xml:space="preserve">with </w:t>
      </w:r>
      <w:r w:rsidR="004B237C">
        <w:rPr>
          <w:rFonts w:ascii="Times New Roman" w:eastAsia="SimSun" w:hAnsi="Times New Roman" w:cs="Arial"/>
          <w:sz w:val="24"/>
        </w:rPr>
        <w:t>a score</w:t>
      </w:r>
      <w:r w:rsidR="004B237C" w:rsidRPr="004B237C">
        <w:rPr>
          <w:rFonts w:ascii="Times New Roman" w:eastAsia="SimSun" w:hAnsi="Times New Roman" w:cs="Arial"/>
          <w:sz w:val="24"/>
        </w:rPr>
        <w:t xml:space="preserve"> one </w:t>
      </w:r>
      <w:r w:rsidR="004B237C">
        <w:rPr>
          <w:rFonts w:ascii="Times New Roman" w:eastAsia="SimSun" w:hAnsi="Times New Roman" w:cs="Arial"/>
          <w:sz w:val="24"/>
        </w:rPr>
        <w:t>representing</w:t>
      </w:r>
      <w:r w:rsidR="004B237C" w:rsidRPr="004B237C">
        <w:rPr>
          <w:rFonts w:ascii="Times New Roman" w:eastAsia="SimSun" w:hAnsi="Times New Roman" w:cs="Arial"/>
          <w:sz w:val="24"/>
        </w:rPr>
        <w:t xml:space="preserve"> the highest level and </w:t>
      </w:r>
      <w:r w:rsidR="004B237C">
        <w:rPr>
          <w:rFonts w:ascii="Times New Roman" w:eastAsia="SimSun" w:hAnsi="Times New Roman" w:cs="Arial"/>
          <w:sz w:val="24"/>
        </w:rPr>
        <w:t>a score</w:t>
      </w:r>
      <w:r w:rsidR="004B237C" w:rsidRPr="004B237C">
        <w:rPr>
          <w:rFonts w:ascii="Times New Roman" w:eastAsia="SimSun" w:hAnsi="Times New Roman" w:cs="Arial"/>
          <w:sz w:val="24"/>
        </w:rPr>
        <w:t xml:space="preserve"> seven the lowest.</w:t>
      </w:r>
      <w:r w:rsidR="004B237C">
        <w:rPr>
          <w:rFonts w:ascii="Times New Roman" w:eastAsia="SimSun" w:hAnsi="Times New Roman" w:cs="Arial"/>
          <w:sz w:val="24"/>
        </w:rPr>
        <w:t xml:space="preserve"> </w:t>
      </w:r>
      <w:r w:rsidR="004B237C" w:rsidRPr="004B237C">
        <w:rPr>
          <w:rFonts w:ascii="Times New Roman" w:eastAsia="SimSun" w:hAnsi="Times New Roman" w:cs="Arial"/>
          <w:sz w:val="24"/>
        </w:rPr>
        <w:t>The original ranking from one to seven was</w:t>
      </w:r>
      <w:r w:rsidR="004B237C">
        <w:rPr>
          <w:rFonts w:ascii="Times New Roman" w:eastAsia="SimSun" w:hAnsi="Times New Roman" w:cs="Arial"/>
          <w:sz w:val="24"/>
        </w:rPr>
        <w:t xml:space="preserve"> </w:t>
      </w:r>
      <w:r w:rsidR="004B237C" w:rsidRPr="004B237C">
        <w:rPr>
          <w:rFonts w:ascii="Times New Roman" w:eastAsia="SimSun" w:hAnsi="Times New Roman" w:cs="Arial"/>
          <w:sz w:val="24"/>
        </w:rPr>
        <w:t>converted here to a scale from zero to one, where zero corresponds to the fewest rights (</w:t>
      </w:r>
      <w:r w:rsidR="004B237C">
        <w:rPr>
          <w:rFonts w:ascii="Times New Roman" w:eastAsia="SimSun" w:hAnsi="Times New Roman" w:cs="Arial"/>
          <w:sz w:val="24"/>
        </w:rPr>
        <w:t>Freedom House’s</w:t>
      </w:r>
      <w:r w:rsidR="004B237C" w:rsidRPr="004B237C">
        <w:rPr>
          <w:rFonts w:ascii="Times New Roman" w:eastAsia="SimSun" w:hAnsi="Times New Roman" w:cs="Arial"/>
          <w:sz w:val="24"/>
        </w:rPr>
        <w:t xml:space="preserve"> rank seven) and one to the most rights (</w:t>
      </w:r>
      <w:r w:rsidR="004B237C">
        <w:rPr>
          <w:rFonts w:ascii="Times New Roman" w:eastAsia="SimSun" w:hAnsi="Times New Roman" w:cs="Arial"/>
          <w:sz w:val="24"/>
        </w:rPr>
        <w:t xml:space="preserve">Freedom </w:t>
      </w:r>
      <w:proofErr w:type="spellStart"/>
      <w:r w:rsidR="004B237C">
        <w:rPr>
          <w:rFonts w:ascii="Times New Roman" w:eastAsia="SimSun" w:hAnsi="Times New Roman" w:cs="Arial"/>
          <w:sz w:val="24"/>
        </w:rPr>
        <w:t>Houses’s</w:t>
      </w:r>
      <w:proofErr w:type="spellEnd"/>
      <w:r w:rsidR="004B237C" w:rsidRPr="004B237C">
        <w:rPr>
          <w:rFonts w:ascii="Times New Roman" w:eastAsia="SimSun" w:hAnsi="Times New Roman" w:cs="Arial"/>
          <w:sz w:val="24"/>
        </w:rPr>
        <w:t xml:space="preserve"> rank one).</w:t>
      </w:r>
      <w:r w:rsidR="00BC7DC7">
        <w:rPr>
          <w:rFonts w:ascii="Times New Roman" w:eastAsia="SimSun" w:hAnsi="Times New Roman" w:cs="Arial"/>
          <w:sz w:val="24"/>
        </w:rPr>
        <w:t xml:space="preserve"> See Figure 3</w:t>
      </w:r>
      <w:r w:rsidR="00FB1D71">
        <w:rPr>
          <w:rFonts w:ascii="Times New Roman" w:eastAsia="SimSun" w:hAnsi="Times New Roman" w:cs="Arial"/>
          <w:sz w:val="24"/>
        </w:rPr>
        <w:t xml:space="preserve"> for the evolution of political rights and civil liberties in Bangladesh from 1973 to 2012. </w:t>
      </w:r>
    </w:p>
    <w:p w:rsidR="00F954DC" w:rsidRDefault="00F954DC" w:rsidP="00337BBA">
      <w:pPr>
        <w:tabs>
          <w:tab w:val="left" w:pos="426"/>
        </w:tabs>
        <w:spacing w:after="0" w:line="288" w:lineRule="auto"/>
        <w:jc w:val="thaiDistribute"/>
        <w:rPr>
          <w:rFonts w:ascii="Times New Roman" w:eastAsia="SimSun" w:hAnsi="Times New Roman" w:cs="Arial"/>
          <w:sz w:val="24"/>
        </w:rPr>
      </w:pPr>
    </w:p>
    <w:p w:rsidR="00F954DC" w:rsidRPr="00D610D5" w:rsidRDefault="00F954DC" w:rsidP="006F7771">
      <w:pPr>
        <w:tabs>
          <w:tab w:val="left" w:pos="426"/>
        </w:tabs>
        <w:spacing w:after="0" w:line="288" w:lineRule="auto"/>
        <w:jc w:val="center"/>
        <w:rPr>
          <w:rFonts w:ascii="Times New Roman" w:eastAsia="SimSun" w:hAnsi="Times New Roman" w:cs="Arial"/>
          <w:b/>
          <w:bCs/>
          <w:lang w:val="en-AU"/>
        </w:rPr>
      </w:pPr>
      <w:r w:rsidRPr="00D610D5">
        <w:rPr>
          <w:rFonts w:ascii="Times New Roman" w:eastAsia="SimSun" w:hAnsi="Times New Roman" w:cs="Arial"/>
          <w:b/>
          <w:bCs/>
          <w:lang w:val="en-AU"/>
        </w:rPr>
        <w:t>Figure 3. Political Rights and Civil Lib</w:t>
      </w:r>
      <w:r w:rsidR="00D610D5">
        <w:rPr>
          <w:rFonts w:ascii="Times New Roman" w:eastAsia="SimSun" w:hAnsi="Times New Roman" w:cs="Arial"/>
          <w:b/>
          <w:bCs/>
          <w:lang w:val="en-AU"/>
        </w:rPr>
        <w:t>erty in Bangladesh: 1973 – 2012</w:t>
      </w:r>
    </w:p>
    <w:p w:rsidR="00F954DC" w:rsidRDefault="00F954DC" w:rsidP="006F7771">
      <w:pPr>
        <w:tabs>
          <w:tab w:val="left" w:pos="426"/>
        </w:tabs>
        <w:spacing w:after="0" w:line="288" w:lineRule="auto"/>
        <w:jc w:val="center"/>
        <w:rPr>
          <w:rFonts w:ascii="Times New Roman" w:eastAsia="SimSun" w:hAnsi="Times New Roman" w:cs="Arial"/>
          <w:sz w:val="24"/>
        </w:rPr>
      </w:pPr>
      <w:r w:rsidRPr="002C599D">
        <w:rPr>
          <w:rFonts w:ascii="Times New Roman" w:eastAsia="SimSun" w:hAnsi="Times New Roman" w:cs="Arial"/>
          <w:b/>
          <w:bCs/>
          <w:sz w:val="24"/>
          <w:lang w:val="en-AU"/>
        </w:rPr>
        <w:object w:dxaOrig="7470" w:dyaOrig="5071">
          <v:shape id="_x0000_i1027" type="#_x0000_t75" style="width:373.35pt;height:253.35pt" o:ole="">
            <v:imagedata r:id="rId13" o:title=""/>
          </v:shape>
          <o:OLEObject Type="Embed" ProgID="EViews.Workfile.2" ShapeID="_x0000_i1027" DrawAspect="Content" ObjectID="_1504337786" r:id="rId14"/>
        </w:object>
      </w:r>
    </w:p>
    <w:p w:rsidR="00F954DC" w:rsidRDefault="00F954DC" w:rsidP="00337BBA">
      <w:pPr>
        <w:tabs>
          <w:tab w:val="left" w:pos="426"/>
        </w:tabs>
        <w:spacing w:after="0" w:line="288" w:lineRule="auto"/>
        <w:jc w:val="thaiDistribute"/>
        <w:rPr>
          <w:rFonts w:ascii="Times New Roman" w:eastAsia="SimSun" w:hAnsi="Times New Roman" w:cs="Arial"/>
          <w:sz w:val="24"/>
        </w:rPr>
      </w:pPr>
      <w:r>
        <w:rPr>
          <w:rFonts w:ascii="Times New Roman" w:eastAsia="SimSun" w:hAnsi="Times New Roman" w:cs="Arial"/>
          <w:sz w:val="24"/>
        </w:rPr>
        <w:tab/>
      </w:r>
    </w:p>
    <w:p w:rsidR="00F954DC" w:rsidRDefault="00F954DC" w:rsidP="00337BBA">
      <w:pPr>
        <w:tabs>
          <w:tab w:val="left" w:pos="426"/>
        </w:tabs>
        <w:spacing w:after="0" w:line="288" w:lineRule="auto"/>
        <w:jc w:val="thaiDistribute"/>
        <w:rPr>
          <w:rFonts w:ascii="Times New Roman" w:eastAsia="SimSun" w:hAnsi="Times New Roman" w:cs="Arial"/>
          <w:sz w:val="24"/>
        </w:rPr>
      </w:pPr>
      <w:r>
        <w:rPr>
          <w:rFonts w:ascii="Times New Roman" w:eastAsia="SimSun" w:hAnsi="Times New Roman" w:cs="Arial"/>
          <w:sz w:val="24"/>
        </w:rPr>
        <w:lastRenderedPageBreak/>
        <w:tab/>
      </w:r>
      <w:r w:rsidR="002D05A3">
        <w:rPr>
          <w:rFonts w:ascii="Times New Roman" w:eastAsia="SimSun" w:hAnsi="Times New Roman" w:cs="Arial"/>
          <w:sz w:val="24"/>
        </w:rPr>
        <w:t>We use two measures of democracies</w:t>
      </w:r>
      <w:r w:rsidR="00FB1D71">
        <w:rPr>
          <w:rFonts w:ascii="Times New Roman" w:eastAsia="SimSun" w:hAnsi="Times New Roman" w:cs="Arial"/>
          <w:sz w:val="24"/>
        </w:rPr>
        <w:t xml:space="preserve"> in this paper</w:t>
      </w:r>
      <w:r w:rsidR="00174BB2">
        <w:rPr>
          <w:rFonts w:ascii="Times New Roman" w:eastAsia="SimSun" w:hAnsi="Times New Roman" w:cs="Arial"/>
          <w:sz w:val="24"/>
        </w:rPr>
        <w:t>.</w:t>
      </w:r>
      <w:r w:rsidR="00FB1D71">
        <w:rPr>
          <w:rFonts w:ascii="Times New Roman" w:eastAsia="SimSun" w:hAnsi="Times New Roman" w:cs="Arial"/>
          <w:sz w:val="24"/>
        </w:rPr>
        <w:t xml:space="preserve"> </w:t>
      </w:r>
      <w:r w:rsidR="00174BB2">
        <w:rPr>
          <w:rFonts w:ascii="Times New Roman" w:eastAsia="SimSun" w:hAnsi="Times New Roman" w:cs="Arial"/>
          <w:sz w:val="24"/>
        </w:rPr>
        <w:t>The</w:t>
      </w:r>
      <w:r w:rsidR="00FB1D71">
        <w:rPr>
          <w:rFonts w:ascii="Times New Roman" w:eastAsia="SimSun" w:hAnsi="Times New Roman" w:cs="Arial"/>
          <w:sz w:val="24"/>
        </w:rPr>
        <w:t xml:space="preserve"> first approach</w:t>
      </w:r>
      <w:r w:rsidR="00174BB2">
        <w:rPr>
          <w:rFonts w:ascii="Times New Roman" w:eastAsia="SimSun" w:hAnsi="Times New Roman" w:cs="Arial"/>
          <w:sz w:val="24"/>
        </w:rPr>
        <w:t xml:space="preserve"> </w:t>
      </w:r>
      <w:r w:rsidR="00F82EE8">
        <w:rPr>
          <w:rFonts w:ascii="Times New Roman" w:eastAsia="SimSun" w:hAnsi="Times New Roman" w:cs="Arial"/>
          <w:sz w:val="24"/>
        </w:rPr>
        <w:t xml:space="preserve">which </w:t>
      </w:r>
      <w:r w:rsidR="00174BB2">
        <w:rPr>
          <w:rFonts w:ascii="Times New Roman" w:eastAsia="SimSun" w:hAnsi="Times New Roman" w:cs="Arial"/>
          <w:sz w:val="24"/>
        </w:rPr>
        <w:t xml:space="preserve">is the combined averages for political rights and civil liberties, </w:t>
      </w:r>
      <w:r w:rsidR="00FB1D71">
        <w:rPr>
          <w:rFonts w:ascii="Times New Roman" w:eastAsia="SimSun" w:hAnsi="Times New Roman" w:cs="Arial"/>
          <w:sz w:val="24"/>
        </w:rPr>
        <w:t xml:space="preserve">is taken from Freedom House’s </w:t>
      </w:r>
      <w:r w:rsidR="00FB1D71" w:rsidRPr="00FB1D71">
        <w:rPr>
          <w:rFonts w:ascii="Times New Roman" w:eastAsia="SimSun" w:hAnsi="Times New Roman" w:cs="Arial"/>
          <w:i/>
          <w:iCs/>
          <w:sz w:val="24"/>
        </w:rPr>
        <w:t>Freedom in the World</w:t>
      </w:r>
      <w:r w:rsidR="00FB1D71">
        <w:rPr>
          <w:rFonts w:ascii="Times New Roman" w:eastAsia="SimSun" w:hAnsi="Times New Roman" w:cs="Arial"/>
          <w:sz w:val="24"/>
        </w:rPr>
        <w:t xml:space="preserve"> </w:t>
      </w:r>
      <w:r w:rsidR="00174BB2" w:rsidRPr="00174BB2">
        <w:rPr>
          <w:rFonts w:ascii="Times New Roman" w:eastAsia="SimSun" w:hAnsi="Times New Roman" w:cs="Arial"/>
          <w:i/>
          <w:iCs/>
          <w:sz w:val="24"/>
        </w:rPr>
        <w:t>1972-2014</w:t>
      </w:r>
      <w:r w:rsidR="00174BB2">
        <w:rPr>
          <w:rFonts w:ascii="Times New Roman" w:eastAsia="SimSun" w:hAnsi="Times New Roman" w:cs="Arial"/>
          <w:sz w:val="24"/>
        </w:rPr>
        <w:t xml:space="preserve">. In the second approach we use the principal component analysis between political rights and civil liberties and obtain the highest principal component as an alternative measure of democracy. </w:t>
      </w:r>
      <w:r w:rsidR="00174BB2" w:rsidRPr="00174BB2">
        <w:rPr>
          <w:rFonts w:ascii="Times New Roman" w:eastAsia="SimSun" w:hAnsi="Times New Roman" w:cs="Arial"/>
          <w:sz w:val="24"/>
        </w:rPr>
        <w:t xml:space="preserve">These two indices are termed as democracy1 and democracy2 respectively, </w:t>
      </w:r>
      <w:r w:rsidR="00BC7DC7">
        <w:rPr>
          <w:rFonts w:ascii="Times New Roman" w:eastAsia="SimSun" w:hAnsi="Times New Roman" w:cs="Arial"/>
          <w:sz w:val="24"/>
        </w:rPr>
        <w:t>and grouped together in Figure 4</w:t>
      </w:r>
      <w:r w:rsidR="00174BB2" w:rsidRPr="00174BB2">
        <w:rPr>
          <w:rFonts w:ascii="Times New Roman" w:eastAsia="SimSun" w:hAnsi="Times New Roman" w:cs="Arial"/>
          <w:sz w:val="24"/>
        </w:rPr>
        <w:t xml:space="preserve">.  </w:t>
      </w:r>
      <w:r w:rsidR="00174BB2">
        <w:rPr>
          <w:rFonts w:ascii="Times New Roman" w:eastAsia="SimSun" w:hAnsi="Times New Roman" w:cs="Arial"/>
          <w:sz w:val="24"/>
        </w:rPr>
        <w:t>Having two measures of democracy allow us to check for the ro</w:t>
      </w:r>
      <w:r w:rsidR="002E794C">
        <w:rPr>
          <w:rFonts w:ascii="Times New Roman" w:eastAsia="SimSun" w:hAnsi="Times New Roman" w:cs="Arial"/>
          <w:sz w:val="24"/>
        </w:rPr>
        <w:t>bustness of our empirical model.</w:t>
      </w:r>
      <w:r w:rsidR="002D05A3">
        <w:rPr>
          <w:rFonts w:ascii="Times New Roman" w:eastAsia="SimSun" w:hAnsi="Times New Roman" w:cs="Arial"/>
          <w:sz w:val="24"/>
        </w:rPr>
        <w:t xml:space="preserve"> The </w:t>
      </w:r>
      <w:r w:rsidR="000766DF">
        <w:rPr>
          <w:rFonts w:ascii="Times New Roman" w:eastAsia="SimSun" w:hAnsi="Times New Roman" w:cs="Arial"/>
          <w:sz w:val="24"/>
        </w:rPr>
        <w:t>remaining</w:t>
      </w:r>
      <w:r w:rsidR="002D05A3">
        <w:rPr>
          <w:rFonts w:ascii="Times New Roman" w:eastAsia="SimSun" w:hAnsi="Times New Roman" w:cs="Arial"/>
          <w:sz w:val="24"/>
        </w:rPr>
        <w:t xml:space="preserve"> data used in the paper</w:t>
      </w:r>
      <w:r w:rsidR="00BC7DC7">
        <w:rPr>
          <w:rFonts w:ascii="Times New Roman" w:eastAsia="SimSun" w:hAnsi="Times New Roman" w:cs="Arial"/>
          <w:sz w:val="24"/>
        </w:rPr>
        <w:t xml:space="preserve"> – remittances in current USD and real GDP –</w:t>
      </w:r>
      <w:r w:rsidR="002D05A3">
        <w:rPr>
          <w:rFonts w:ascii="Times New Roman" w:eastAsia="SimSun" w:hAnsi="Times New Roman" w:cs="Arial"/>
          <w:sz w:val="24"/>
        </w:rPr>
        <w:t xml:space="preserve"> is obtained from World Development Indicators of the World Bank.</w:t>
      </w:r>
    </w:p>
    <w:p w:rsidR="008B1796" w:rsidRPr="002C599D" w:rsidRDefault="008B1796" w:rsidP="008B1796">
      <w:pPr>
        <w:tabs>
          <w:tab w:val="left" w:pos="426"/>
        </w:tabs>
        <w:spacing w:after="0" w:line="288" w:lineRule="auto"/>
        <w:jc w:val="thaiDistribute"/>
        <w:rPr>
          <w:rFonts w:ascii="Times New Roman" w:eastAsia="SimSun" w:hAnsi="Times New Roman" w:cs="Arial"/>
          <w:b/>
          <w:bCs/>
          <w:sz w:val="24"/>
          <w:lang w:val="en-AU"/>
        </w:rPr>
      </w:pPr>
    </w:p>
    <w:p w:rsidR="008B1796" w:rsidRPr="00D610D5" w:rsidRDefault="008B1796" w:rsidP="00D610D5">
      <w:pPr>
        <w:tabs>
          <w:tab w:val="left" w:pos="426"/>
        </w:tabs>
        <w:spacing w:after="0" w:line="288" w:lineRule="auto"/>
        <w:jc w:val="center"/>
        <w:rPr>
          <w:rFonts w:ascii="Times New Roman" w:eastAsia="SimSun" w:hAnsi="Times New Roman" w:cs="Arial"/>
          <w:b/>
          <w:bCs/>
          <w:lang w:val="en-AU"/>
        </w:rPr>
      </w:pPr>
      <w:r w:rsidRPr="00D610D5">
        <w:rPr>
          <w:rFonts w:ascii="Times New Roman" w:eastAsia="SimSun" w:hAnsi="Times New Roman" w:cs="Arial"/>
          <w:b/>
          <w:bCs/>
          <w:lang w:val="en-AU"/>
        </w:rPr>
        <w:t>Figure 4. Democratisation Process in Bangladesh: 1973 – 2012</w:t>
      </w:r>
    </w:p>
    <w:p w:rsidR="00D610D5" w:rsidRDefault="008B1796" w:rsidP="00D610D5">
      <w:pPr>
        <w:spacing w:after="0" w:line="288" w:lineRule="auto"/>
        <w:jc w:val="center"/>
        <w:rPr>
          <w:rFonts w:ascii="Times New Roman" w:eastAsia="SimSun" w:hAnsi="Times New Roman" w:cs="Arial"/>
          <w:b/>
          <w:bCs/>
          <w:sz w:val="24"/>
          <w:lang w:val="en-AU"/>
        </w:rPr>
      </w:pPr>
      <w:r w:rsidRPr="002C599D">
        <w:rPr>
          <w:rFonts w:ascii="Times New Roman" w:eastAsia="SimSun" w:hAnsi="Times New Roman" w:cs="Arial"/>
          <w:b/>
          <w:bCs/>
          <w:sz w:val="24"/>
          <w:lang w:val="en-AU"/>
        </w:rPr>
        <w:object w:dxaOrig="7366" w:dyaOrig="5071">
          <v:shape id="_x0000_i1028" type="#_x0000_t75" style="width:370.65pt;height:253.35pt" o:ole="">
            <v:imagedata r:id="rId15" o:title=""/>
          </v:shape>
          <o:OLEObject Type="Embed" ProgID="EViews.Workfile.2" ShapeID="_x0000_i1028" DrawAspect="Content" ObjectID="_1504337787" r:id="rId16"/>
        </w:object>
      </w:r>
    </w:p>
    <w:p w:rsidR="00D610D5" w:rsidRDefault="00D610D5" w:rsidP="00D610D5">
      <w:pPr>
        <w:spacing w:after="0" w:line="288" w:lineRule="auto"/>
        <w:jc w:val="center"/>
        <w:rPr>
          <w:rFonts w:ascii="Times New Roman" w:eastAsia="SimSun" w:hAnsi="Times New Roman" w:cs="Arial"/>
          <w:b/>
          <w:bCs/>
          <w:sz w:val="24"/>
          <w:lang w:val="en-AU"/>
        </w:rPr>
      </w:pPr>
    </w:p>
    <w:p w:rsidR="002D05A3" w:rsidRDefault="002D05A3" w:rsidP="00D610D5">
      <w:pPr>
        <w:spacing w:after="0" w:line="288" w:lineRule="auto"/>
        <w:jc w:val="both"/>
        <w:rPr>
          <w:rFonts w:ascii="Times New Roman" w:eastAsia="SimSun" w:hAnsi="Times New Roman" w:cs="Arial"/>
          <w:b/>
          <w:bCs/>
          <w:sz w:val="24"/>
        </w:rPr>
      </w:pPr>
      <w:r w:rsidRPr="004324D3">
        <w:rPr>
          <w:rFonts w:ascii="Times New Roman" w:eastAsia="SimSun" w:hAnsi="Times New Roman" w:cs="Arial"/>
          <w:b/>
          <w:bCs/>
          <w:sz w:val="24"/>
        </w:rPr>
        <w:t>Methodology</w:t>
      </w:r>
    </w:p>
    <w:p w:rsidR="00E80E86" w:rsidRPr="00E80E86" w:rsidRDefault="00E80E86" w:rsidP="00D610D5">
      <w:pPr>
        <w:spacing w:after="0" w:line="288" w:lineRule="auto"/>
        <w:jc w:val="both"/>
        <w:rPr>
          <w:rFonts w:ascii="Times New Roman" w:eastAsia="SimSun" w:hAnsi="Times New Roman" w:cs="Arial"/>
          <w:b/>
          <w:bCs/>
          <w:sz w:val="12"/>
          <w:szCs w:val="12"/>
        </w:rPr>
      </w:pPr>
    </w:p>
    <w:p w:rsidR="00C511D0" w:rsidRDefault="009F3B7E" w:rsidP="00D610D5">
      <w:pPr>
        <w:spacing w:after="0" w:line="288" w:lineRule="auto"/>
        <w:jc w:val="thaiDistribute"/>
        <w:rPr>
          <w:rFonts w:ascii="Times New Roman" w:eastAsia="SimSun" w:hAnsi="Times New Roman" w:cs="Arial"/>
          <w:sz w:val="24"/>
        </w:rPr>
      </w:pPr>
      <w:r>
        <w:rPr>
          <w:rFonts w:ascii="Times New Roman" w:eastAsia="SimSun" w:hAnsi="Times New Roman" w:cs="Arial"/>
          <w:sz w:val="24"/>
        </w:rPr>
        <w:t xml:space="preserve">A major challenge common to most macro-political studies revolves around the observation that macroeconomic time series are endogenous. </w:t>
      </w:r>
      <w:r w:rsidR="00A404DF" w:rsidRPr="00A404DF">
        <w:rPr>
          <w:rFonts w:ascii="Times New Roman" w:eastAsia="SimSun" w:hAnsi="Times New Roman" w:cs="Arial"/>
          <w:sz w:val="24"/>
        </w:rPr>
        <w:t>We have noted this in Section 1, where we posited, for example, that remittances may affect democratisation process by lowering the level of civic engagement and dependency on the state for its recipients or by diminishing state's capacity to buy electoral support.</w:t>
      </w:r>
      <w:r w:rsidR="00A404DF">
        <w:rPr>
          <w:rFonts w:ascii="Times New Roman" w:eastAsia="SimSun" w:hAnsi="Times New Roman" w:cs="Arial"/>
          <w:sz w:val="24"/>
        </w:rPr>
        <w:t xml:space="preserve"> </w:t>
      </w:r>
      <w:r w:rsidR="00A404DF" w:rsidRPr="00A404DF">
        <w:rPr>
          <w:rFonts w:ascii="Times New Roman" w:eastAsia="SimSun" w:hAnsi="Times New Roman" w:cs="Arial"/>
          <w:sz w:val="24"/>
        </w:rPr>
        <w:t xml:space="preserve"> Yet, democracy may, in turn, also influence how much is remitted by individual migrants because stable </w:t>
      </w:r>
      <w:r w:rsidR="00A404DF">
        <w:rPr>
          <w:rFonts w:ascii="Times New Roman" w:eastAsia="SimSun" w:hAnsi="Times New Roman" w:cs="Arial"/>
          <w:sz w:val="24"/>
        </w:rPr>
        <w:t>democratic</w:t>
      </w:r>
      <w:r w:rsidR="00A404DF" w:rsidRPr="00A404DF">
        <w:rPr>
          <w:rFonts w:ascii="Times New Roman" w:eastAsia="SimSun" w:hAnsi="Times New Roman" w:cs="Arial"/>
          <w:sz w:val="24"/>
        </w:rPr>
        <w:t xml:space="preserve"> conditions may signal that migrants view the political-economic environment favourable and, as such, determine aggregate remittance inflows. </w:t>
      </w:r>
      <w:r w:rsidR="00A404DF">
        <w:rPr>
          <w:rFonts w:ascii="Times New Roman" w:eastAsia="SimSun" w:hAnsi="Times New Roman" w:cs="Arial"/>
          <w:sz w:val="24"/>
        </w:rPr>
        <w:t xml:space="preserve">To account for these </w:t>
      </w:r>
      <w:proofErr w:type="spellStart"/>
      <w:r w:rsidR="00A404DF">
        <w:rPr>
          <w:rFonts w:ascii="Times New Roman" w:eastAsia="SimSun" w:hAnsi="Times New Roman" w:cs="Arial"/>
          <w:sz w:val="24"/>
        </w:rPr>
        <w:t>endogeneties</w:t>
      </w:r>
      <w:proofErr w:type="spellEnd"/>
      <w:r w:rsidR="00A404DF">
        <w:rPr>
          <w:rFonts w:ascii="Times New Roman" w:eastAsia="SimSun" w:hAnsi="Times New Roman" w:cs="Arial"/>
          <w:sz w:val="24"/>
        </w:rPr>
        <w:t>, o</w:t>
      </w:r>
      <w:r w:rsidR="002E794C" w:rsidRPr="002E794C">
        <w:rPr>
          <w:rFonts w:ascii="Times New Roman" w:eastAsia="SimSun" w:hAnsi="Times New Roman" w:cs="Arial"/>
          <w:sz w:val="24"/>
        </w:rPr>
        <w:t xml:space="preserve">ur empirical methodology is based on Structural Vector Autoregression (SVAR) approach. Although vector </w:t>
      </w:r>
      <w:proofErr w:type="spellStart"/>
      <w:r w:rsidR="002E794C" w:rsidRPr="002E794C">
        <w:rPr>
          <w:rFonts w:ascii="Times New Roman" w:eastAsia="SimSun" w:hAnsi="Times New Roman" w:cs="Arial"/>
          <w:sz w:val="24"/>
        </w:rPr>
        <w:t>autoregression</w:t>
      </w:r>
      <w:proofErr w:type="spellEnd"/>
      <w:r w:rsidR="002E794C" w:rsidRPr="002E794C">
        <w:rPr>
          <w:rFonts w:ascii="Times New Roman" w:eastAsia="SimSun" w:hAnsi="Times New Roman" w:cs="Arial"/>
          <w:sz w:val="24"/>
        </w:rPr>
        <w:t xml:space="preserve"> (VAR) model was originally developed to study monetary policy transmission mechanism in the economy, the SVAR model which is based on VAR is a useful methodology to examine structural shocks in multivariate time series models which can also be employed to study the macro</w:t>
      </w:r>
      <w:r w:rsidR="00B3014A">
        <w:rPr>
          <w:rFonts w:ascii="Times New Roman" w:eastAsia="SimSun" w:hAnsi="Times New Roman" w:cs="Arial"/>
          <w:sz w:val="24"/>
        </w:rPr>
        <w:t>-</w:t>
      </w:r>
      <w:r w:rsidR="002E794C" w:rsidRPr="002E794C">
        <w:rPr>
          <w:rFonts w:ascii="Times New Roman" w:eastAsia="SimSun" w:hAnsi="Times New Roman" w:cs="Arial"/>
          <w:sz w:val="24"/>
        </w:rPr>
        <w:t>political time series data</w:t>
      </w:r>
      <w:r w:rsidR="00B3014A">
        <w:rPr>
          <w:rFonts w:ascii="Times New Roman" w:eastAsia="SimSun" w:hAnsi="Times New Roman" w:cs="Arial"/>
          <w:sz w:val="24"/>
        </w:rPr>
        <w:t xml:space="preserve"> (Brandt </w:t>
      </w:r>
      <w:r w:rsidR="006F7771">
        <w:rPr>
          <w:rFonts w:ascii="Times New Roman" w:eastAsia="SimSun" w:hAnsi="Times New Roman" w:cs="Arial"/>
          <w:sz w:val="24"/>
        </w:rPr>
        <w:t>and</w:t>
      </w:r>
      <w:r w:rsidR="000766DF">
        <w:rPr>
          <w:rFonts w:ascii="Times New Roman" w:eastAsia="SimSun" w:hAnsi="Times New Roman" w:cs="Arial"/>
          <w:sz w:val="24"/>
        </w:rPr>
        <w:t xml:space="preserve"> Freeman</w:t>
      </w:r>
      <w:r w:rsidR="00B3014A">
        <w:rPr>
          <w:rFonts w:ascii="Times New Roman" w:eastAsia="SimSun" w:hAnsi="Times New Roman" w:cs="Arial"/>
          <w:sz w:val="24"/>
        </w:rPr>
        <w:t xml:space="preserve"> 2009)</w:t>
      </w:r>
      <w:r w:rsidR="002E794C" w:rsidRPr="002E794C">
        <w:rPr>
          <w:rFonts w:ascii="Times New Roman" w:eastAsia="SimSun" w:hAnsi="Times New Roman" w:cs="Arial"/>
          <w:sz w:val="24"/>
        </w:rPr>
        <w:t xml:space="preserve">.  </w:t>
      </w:r>
      <w:r w:rsidR="00C511D0">
        <w:rPr>
          <w:rFonts w:ascii="Times New Roman" w:eastAsia="SimSun" w:hAnsi="Times New Roman" w:cs="Arial"/>
          <w:sz w:val="24"/>
        </w:rPr>
        <w:tab/>
      </w:r>
    </w:p>
    <w:p w:rsidR="002E794C" w:rsidRDefault="00C511D0" w:rsidP="00C511D0">
      <w:pPr>
        <w:tabs>
          <w:tab w:val="left" w:pos="426"/>
        </w:tabs>
        <w:spacing w:after="0" w:line="288" w:lineRule="auto"/>
        <w:jc w:val="thaiDistribute"/>
        <w:rPr>
          <w:rFonts w:ascii="Times New Roman" w:eastAsia="SimSun" w:hAnsi="Times New Roman" w:cs="Arial"/>
          <w:sz w:val="24"/>
        </w:rPr>
      </w:pPr>
      <w:r>
        <w:rPr>
          <w:rFonts w:ascii="Times New Roman" w:eastAsia="SimSun" w:hAnsi="Times New Roman" w:cs="Arial"/>
          <w:sz w:val="24"/>
        </w:rPr>
        <w:lastRenderedPageBreak/>
        <w:tab/>
        <w:t xml:space="preserve">The </w:t>
      </w:r>
      <w:r w:rsidR="002E794C" w:rsidRPr="002E794C">
        <w:rPr>
          <w:rFonts w:ascii="Times New Roman" w:eastAsia="SimSun" w:hAnsi="Times New Roman" w:cs="Arial"/>
          <w:sz w:val="24"/>
        </w:rPr>
        <w:t xml:space="preserve">SVAR approach therefore is a useful tool to examine structural shocks to Bangladesh’s real GDP, democracy index and remittances flow over the period 1973 – 2012. The usefulness of the SVAR approach is that it </w:t>
      </w:r>
      <w:r w:rsidR="00015C36">
        <w:rPr>
          <w:rFonts w:ascii="Times New Roman" w:eastAsia="SimSun" w:hAnsi="Times New Roman" w:cs="Arial"/>
          <w:sz w:val="24"/>
        </w:rPr>
        <w:t>addresses the endogeneity problem because this methodology</w:t>
      </w:r>
      <w:r w:rsidR="002E794C" w:rsidRPr="002E794C">
        <w:rPr>
          <w:rFonts w:ascii="Times New Roman" w:eastAsia="SimSun" w:hAnsi="Times New Roman" w:cs="Arial"/>
          <w:sz w:val="24"/>
        </w:rPr>
        <w:t xml:space="preserve"> </w:t>
      </w:r>
      <w:r w:rsidR="00015C36">
        <w:rPr>
          <w:rFonts w:ascii="Times New Roman" w:eastAsia="SimSun" w:hAnsi="Times New Roman" w:cs="Arial"/>
          <w:sz w:val="24"/>
        </w:rPr>
        <w:t>treats all</w:t>
      </w:r>
      <w:r w:rsidR="002E794C" w:rsidRPr="002E794C">
        <w:rPr>
          <w:rFonts w:ascii="Times New Roman" w:eastAsia="SimSun" w:hAnsi="Times New Roman" w:cs="Arial"/>
          <w:sz w:val="24"/>
        </w:rPr>
        <w:t xml:space="preserve"> variables </w:t>
      </w:r>
      <w:r w:rsidR="00015C36" w:rsidRPr="00015C36">
        <w:rPr>
          <w:rFonts w:ascii="Times New Roman" w:eastAsia="SimSun" w:hAnsi="Times New Roman" w:cs="Arial"/>
          <w:sz w:val="24"/>
        </w:rPr>
        <w:t xml:space="preserve">in the structural model </w:t>
      </w:r>
      <w:r w:rsidR="002E794C" w:rsidRPr="002E794C">
        <w:rPr>
          <w:rFonts w:ascii="Times New Roman" w:eastAsia="SimSun" w:hAnsi="Times New Roman" w:cs="Arial"/>
          <w:sz w:val="24"/>
        </w:rPr>
        <w:t>as endogenous. In other words, this approach takes into account that GDP, democracy and remittances can influence each other in the system. A crucial issue in the estimation of structural model is the identification of the empirical model, but SVAR models take another approach to achieve identification by focusing on the role of shocks for the dynamics of the model by using economic theory in analysing simultaneous interaction of variables (</w:t>
      </w:r>
      <w:r w:rsidR="00A05CD5">
        <w:rPr>
          <w:rFonts w:ascii="Times New Roman" w:eastAsia="SimSun" w:hAnsi="Times New Roman" w:cs="Arial"/>
          <w:sz w:val="24"/>
        </w:rPr>
        <w:t>see</w:t>
      </w:r>
      <w:r w:rsidR="000766DF">
        <w:rPr>
          <w:rFonts w:ascii="Times New Roman" w:eastAsia="SimSun" w:hAnsi="Times New Roman" w:cs="Arial"/>
          <w:sz w:val="24"/>
        </w:rPr>
        <w:t xml:space="preserve"> </w:t>
      </w:r>
      <w:proofErr w:type="spellStart"/>
      <w:r w:rsidR="000766DF">
        <w:rPr>
          <w:rFonts w:ascii="Times New Roman" w:eastAsia="SimSun" w:hAnsi="Times New Roman" w:cs="Arial"/>
          <w:sz w:val="24"/>
        </w:rPr>
        <w:t>Aslanidi</w:t>
      </w:r>
      <w:proofErr w:type="spellEnd"/>
      <w:r w:rsidR="002E794C" w:rsidRPr="002E794C">
        <w:rPr>
          <w:rFonts w:ascii="Times New Roman" w:eastAsia="SimSun" w:hAnsi="Times New Roman" w:cs="Arial"/>
          <w:sz w:val="24"/>
        </w:rPr>
        <w:t xml:space="preserve"> 2007).</w:t>
      </w:r>
    </w:p>
    <w:p w:rsidR="00454F5A" w:rsidRPr="002E794C" w:rsidRDefault="00454F5A" w:rsidP="00337BBA">
      <w:pPr>
        <w:tabs>
          <w:tab w:val="left" w:pos="426"/>
        </w:tabs>
        <w:spacing w:after="0" w:line="288" w:lineRule="auto"/>
        <w:jc w:val="thaiDistribute"/>
        <w:rPr>
          <w:rFonts w:ascii="Times New Roman" w:eastAsia="SimSun" w:hAnsi="Times New Roman" w:cs="Arial"/>
          <w:sz w:val="24"/>
        </w:rPr>
      </w:pPr>
    </w:p>
    <w:p w:rsidR="002E794C" w:rsidRPr="002E794C" w:rsidRDefault="002E794C" w:rsidP="00D610D5">
      <w:pPr>
        <w:tabs>
          <w:tab w:val="left" w:pos="426"/>
        </w:tabs>
        <w:spacing w:after="0" w:line="288" w:lineRule="auto"/>
        <w:ind w:firstLine="426"/>
        <w:jc w:val="thaiDistribute"/>
        <w:rPr>
          <w:rFonts w:ascii="Times New Roman" w:eastAsia="SimSun" w:hAnsi="Times New Roman" w:cs="Arial"/>
          <w:sz w:val="24"/>
        </w:rPr>
      </w:pPr>
      <w:r w:rsidRPr="002E794C">
        <w:rPr>
          <w:rFonts w:ascii="Times New Roman" w:eastAsia="SimSun" w:hAnsi="Times New Roman" w:cs="Arial"/>
          <w:sz w:val="24"/>
        </w:rPr>
        <w:t>The SVAR methodology is specified in the following primitive form is as follows:</w:t>
      </w:r>
    </w:p>
    <w:p w:rsidR="002E794C" w:rsidRPr="002E794C" w:rsidRDefault="002E794C" w:rsidP="003A61E6">
      <w:pPr>
        <w:tabs>
          <w:tab w:val="left" w:pos="426"/>
          <w:tab w:val="right" w:pos="8931"/>
        </w:tabs>
        <w:spacing w:after="0" w:line="288" w:lineRule="auto"/>
        <w:ind w:left="720"/>
        <w:jc w:val="thaiDistribute"/>
        <w:rPr>
          <w:rFonts w:ascii="Times New Roman" w:eastAsia="SimSun" w:hAnsi="Times New Roman" w:cs="Arial"/>
          <w:sz w:val="24"/>
        </w:rPr>
      </w:pPr>
      <w:r w:rsidRPr="002E794C">
        <w:rPr>
          <w:rFonts w:ascii="Times New Roman" w:eastAsia="SimSun" w:hAnsi="Times New Roman" w:cs="Arial"/>
          <w:position w:val="-28"/>
          <w:sz w:val="24"/>
        </w:rPr>
        <w:object w:dxaOrig="2400" w:dyaOrig="680">
          <v:shape id="_x0000_i1029" type="#_x0000_t75" style="width:120pt;height:36pt" o:ole="">
            <v:imagedata r:id="rId17" o:title=""/>
          </v:shape>
          <o:OLEObject Type="Embed" ProgID="Equation.3" ShapeID="_x0000_i1029" DrawAspect="Content" ObjectID="_1504337788" r:id="rId18"/>
        </w:object>
      </w:r>
      <w:r w:rsidRPr="002E794C">
        <w:rPr>
          <w:rFonts w:ascii="Times New Roman" w:eastAsia="SimSun" w:hAnsi="Times New Roman" w:cs="Arial"/>
          <w:sz w:val="24"/>
        </w:rPr>
        <w:tab/>
      </w:r>
      <w:r w:rsidRPr="00C511D0">
        <w:rPr>
          <w:rFonts w:ascii="Times New Roman" w:eastAsia="SimSun" w:hAnsi="Times New Roman" w:cs="Arial"/>
        </w:rPr>
        <w:t>(1)</w:t>
      </w:r>
    </w:p>
    <w:p w:rsidR="006F7771" w:rsidRPr="006F7771" w:rsidRDefault="006F7771" w:rsidP="00337BBA">
      <w:pPr>
        <w:tabs>
          <w:tab w:val="left" w:pos="426"/>
        </w:tabs>
        <w:spacing w:after="0" w:line="288" w:lineRule="auto"/>
        <w:jc w:val="thaiDistribute"/>
        <w:rPr>
          <w:rFonts w:ascii="Times New Roman" w:eastAsia="SimSun" w:hAnsi="Times New Roman" w:cs="Arial"/>
          <w:sz w:val="12"/>
          <w:szCs w:val="12"/>
        </w:rPr>
      </w:pPr>
    </w:p>
    <w:p w:rsidR="002E794C" w:rsidRPr="002E794C" w:rsidRDefault="00D610D5" w:rsidP="00337BBA">
      <w:pPr>
        <w:tabs>
          <w:tab w:val="left" w:pos="426"/>
        </w:tabs>
        <w:spacing w:after="0" w:line="288" w:lineRule="auto"/>
        <w:jc w:val="thaiDistribute"/>
        <w:rPr>
          <w:rFonts w:ascii="Times New Roman" w:eastAsia="SimSun" w:hAnsi="Times New Roman" w:cs="Arial"/>
          <w:sz w:val="24"/>
        </w:rPr>
      </w:pPr>
      <w:proofErr w:type="gramStart"/>
      <w:r>
        <w:rPr>
          <w:rFonts w:ascii="Times New Roman" w:eastAsia="SimSun" w:hAnsi="Times New Roman" w:cs="Arial"/>
          <w:sz w:val="24"/>
        </w:rPr>
        <w:t>w</w:t>
      </w:r>
      <w:r w:rsidR="002E794C" w:rsidRPr="002E794C">
        <w:rPr>
          <w:rFonts w:ascii="Times New Roman" w:eastAsia="SimSun" w:hAnsi="Times New Roman" w:cs="Arial"/>
          <w:sz w:val="24"/>
        </w:rPr>
        <w:t>here</w:t>
      </w:r>
      <w:proofErr w:type="gramEnd"/>
      <w:r w:rsidR="002E794C" w:rsidRPr="002E794C">
        <w:rPr>
          <w:rFonts w:ascii="Times New Roman" w:eastAsia="SimSun" w:hAnsi="Times New Roman" w:cs="Arial"/>
          <w:sz w:val="24"/>
        </w:rPr>
        <w:t xml:space="preserve"> </w:t>
      </w:r>
      <w:r w:rsidR="002E794C" w:rsidRPr="002E794C">
        <w:rPr>
          <w:rFonts w:ascii="Times New Roman" w:eastAsia="SimSun" w:hAnsi="Times New Roman" w:cs="Arial"/>
          <w:position w:val="-12"/>
          <w:sz w:val="24"/>
        </w:rPr>
        <w:object w:dxaOrig="279" w:dyaOrig="360">
          <v:shape id="_x0000_i1030" type="#_x0000_t75" style="width:12pt;height:19.35pt" o:ole="">
            <v:imagedata r:id="rId19" o:title=""/>
          </v:shape>
          <o:OLEObject Type="Embed" ProgID="Equation.3" ShapeID="_x0000_i1030" DrawAspect="Content" ObjectID="_1504337789" r:id="rId20"/>
        </w:object>
      </w:r>
      <w:r w:rsidR="002E794C" w:rsidRPr="002E794C">
        <w:rPr>
          <w:rFonts w:ascii="Times New Roman" w:eastAsia="SimSun" w:hAnsi="Times New Roman" w:cs="Arial"/>
          <w:sz w:val="24"/>
        </w:rPr>
        <w:t xml:space="preserve"> is a </w:t>
      </w:r>
      <w:r w:rsidR="002E794C" w:rsidRPr="002E794C">
        <w:rPr>
          <w:rFonts w:ascii="Times New Roman" w:eastAsia="SimSun" w:hAnsi="Times New Roman" w:cs="Arial"/>
          <w:position w:val="-10"/>
          <w:sz w:val="24"/>
        </w:rPr>
        <w:object w:dxaOrig="620" w:dyaOrig="320">
          <v:shape id="_x0000_i1031" type="#_x0000_t75" style="width:31.35pt;height:15.35pt" o:ole="">
            <v:imagedata r:id="rId21" o:title=""/>
          </v:shape>
          <o:OLEObject Type="Embed" ProgID="Equation.3" ShapeID="_x0000_i1031" DrawAspect="Content" ObjectID="_1504337790" r:id="rId22"/>
        </w:object>
      </w:r>
      <w:r w:rsidR="002E794C" w:rsidRPr="002E794C">
        <w:rPr>
          <w:rFonts w:ascii="Times New Roman" w:eastAsia="SimSun" w:hAnsi="Times New Roman" w:cs="Arial"/>
          <w:sz w:val="24"/>
        </w:rPr>
        <w:t xml:space="preserve"> vector of stationary endogenous variables, </w:t>
      </w:r>
      <w:r w:rsidR="002E794C" w:rsidRPr="002E794C">
        <w:rPr>
          <w:rFonts w:ascii="Times New Roman" w:eastAsia="SimSun" w:hAnsi="Times New Roman" w:cs="Arial"/>
          <w:position w:val="-12"/>
          <w:sz w:val="24"/>
        </w:rPr>
        <w:object w:dxaOrig="880" w:dyaOrig="360">
          <v:shape id="_x0000_i1032" type="#_x0000_t75" style="width:45.35pt;height:16.65pt" o:ole="">
            <v:imagedata r:id="rId23" o:title=""/>
          </v:shape>
          <o:OLEObject Type="Embed" ProgID="Equation.3" ShapeID="_x0000_i1032" DrawAspect="Content" ObjectID="_1504337791" r:id="rId24"/>
        </w:object>
      </w:r>
      <w:r w:rsidR="002E794C" w:rsidRPr="002E794C">
        <w:rPr>
          <w:rFonts w:ascii="Times New Roman" w:eastAsia="SimSun" w:hAnsi="Times New Roman" w:cs="Arial"/>
          <w:sz w:val="24"/>
        </w:rPr>
        <w:t xml:space="preserve">are </w:t>
      </w:r>
      <w:r w:rsidR="002E794C" w:rsidRPr="002E794C">
        <w:rPr>
          <w:rFonts w:ascii="Times New Roman" w:eastAsia="SimSun" w:hAnsi="Times New Roman" w:cs="Arial"/>
          <w:position w:val="-10"/>
          <w:sz w:val="24"/>
        </w:rPr>
        <w:object w:dxaOrig="680" w:dyaOrig="320">
          <v:shape id="_x0000_i1033" type="#_x0000_t75" style="width:34.65pt;height:15.35pt" o:ole="">
            <v:imagedata r:id="rId25" o:title=""/>
          </v:shape>
          <o:OLEObject Type="Embed" ProgID="Equation.3" ShapeID="_x0000_i1033" DrawAspect="Content" ObjectID="_1504337792" r:id="rId26"/>
        </w:object>
      </w:r>
      <w:r w:rsidR="002E794C" w:rsidRPr="002E794C">
        <w:rPr>
          <w:rFonts w:ascii="Times New Roman" w:eastAsia="SimSun" w:hAnsi="Times New Roman" w:cs="Arial"/>
          <w:sz w:val="24"/>
        </w:rPr>
        <w:t xml:space="preserve"> matrices of structural parameters and</w:t>
      </w:r>
      <w:r w:rsidR="002E794C" w:rsidRPr="002E794C">
        <w:rPr>
          <w:rFonts w:ascii="Times New Roman" w:eastAsia="SimSun" w:hAnsi="Times New Roman" w:cs="Arial"/>
          <w:position w:val="-12"/>
          <w:sz w:val="24"/>
        </w:rPr>
        <w:object w:dxaOrig="240" w:dyaOrig="360">
          <v:shape id="_x0000_i1034" type="#_x0000_t75" style="width:13.35pt;height:16.65pt" o:ole="">
            <v:imagedata r:id="rId27" o:title=""/>
          </v:shape>
          <o:OLEObject Type="Embed" ProgID="Equation.3" ShapeID="_x0000_i1034" DrawAspect="Content" ObjectID="_1504337793" r:id="rId28"/>
        </w:object>
      </w:r>
      <w:r w:rsidR="002E794C" w:rsidRPr="002E794C">
        <w:rPr>
          <w:rFonts w:ascii="Times New Roman" w:eastAsia="SimSun" w:hAnsi="Times New Roman" w:cs="Arial"/>
          <w:sz w:val="24"/>
        </w:rPr>
        <w:t xml:space="preserve">is a </w:t>
      </w:r>
      <w:r w:rsidR="002E794C" w:rsidRPr="002E794C">
        <w:rPr>
          <w:rFonts w:ascii="Times New Roman" w:eastAsia="SimSun" w:hAnsi="Times New Roman" w:cs="Arial"/>
          <w:position w:val="-10"/>
          <w:sz w:val="24"/>
        </w:rPr>
        <w:object w:dxaOrig="620" w:dyaOrig="320">
          <v:shape id="_x0000_i1035" type="#_x0000_t75" style="width:31.35pt;height:15.35pt" o:ole="">
            <v:imagedata r:id="rId21" o:title=""/>
          </v:shape>
          <o:OLEObject Type="Embed" ProgID="Equation.3" ShapeID="_x0000_i1035" DrawAspect="Content" ObjectID="_1504337794" r:id="rId29"/>
        </w:object>
      </w:r>
      <w:r w:rsidR="002E794C" w:rsidRPr="002E794C">
        <w:rPr>
          <w:rFonts w:ascii="Times New Roman" w:eastAsia="SimSun" w:hAnsi="Times New Roman" w:cs="Arial"/>
          <w:sz w:val="24"/>
        </w:rPr>
        <w:t>vector of structural innovation which is orthogonal.</w:t>
      </w:r>
    </w:p>
    <w:p w:rsidR="002E794C" w:rsidRDefault="002E794C" w:rsidP="00337BBA">
      <w:pPr>
        <w:tabs>
          <w:tab w:val="left" w:pos="426"/>
        </w:tabs>
        <w:spacing w:after="0" w:line="288" w:lineRule="auto"/>
        <w:jc w:val="thaiDistribute"/>
        <w:rPr>
          <w:rFonts w:ascii="Times New Roman" w:eastAsia="SimSun" w:hAnsi="Times New Roman" w:cs="Arial"/>
          <w:position w:val="-12"/>
          <w:sz w:val="24"/>
        </w:rPr>
      </w:pPr>
      <w:r w:rsidRPr="002E794C">
        <w:rPr>
          <w:rFonts w:ascii="Times New Roman" w:eastAsia="SimSun" w:hAnsi="Times New Roman" w:cs="Arial"/>
          <w:position w:val="-12"/>
          <w:sz w:val="24"/>
        </w:rPr>
        <w:t>The reduced form SVAR of Eq. (1) can be written as:</w:t>
      </w:r>
    </w:p>
    <w:p w:rsidR="00454F5A" w:rsidRPr="00C511D0" w:rsidRDefault="00454F5A" w:rsidP="00337BBA">
      <w:pPr>
        <w:tabs>
          <w:tab w:val="left" w:pos="426"/>
        </w:tabs>
        <w:spacing w:after="0" w:line="288" w:lineRule="auto"/>
        <w:jc w:val="thaiDistribute"/>
        <w:rPr>
          <w:rFonts w:ascii="Times New Roman" w:eastAsia="SimSun" w:hAnsi="Times New Roman" w:cs="Arial"/>
          <w:position w:val="-12"/>
          <w:sz w:val="12"/>
          <w:szCs w:val="12"/>
        </w:rPr>
      </w:pPr>
    </w:p>
    <w:p w:rsidR="002E794C" w:rsidRPr="002E794C" w:rsidRDefault="002E794C" w:rsidP="003A61E6">
      <w:pPr>
        <w:tabs>
          <w:tab w:val="left" w:pos="426"/>
          <w:tab w:val="right" w:pos="8931"/>
        </w:tabs>
        <w:spacing w:after="0" w:line="288" w:lineRule="auto"/>
        <w:ind w:firstLine="720"/>
        <w:jc w:val="thaiDistribute"/>
        <w:rPr>
          <w:rFonts w:ascii="Times New Roman" w:eastAsia="SimSun" w:hAnsi="Times New Roman" w:cs="Arial"/>
          <w:sz w:val="24"/>
        </w:rPr>
      </w:pPr>
      <w:r w:rsidRPr="002E794C">
        <w:rPr>
          <w:rFonts w:ascii="Times New Roman" w:eastAsia="SimSun" w:hAnsi="Times New Roman" w:cs="Arial"/>
          <w:position w:val="-28"/>
          <w:sz w:val="24"/>
        </w:rPr>
        <w:object w:dxaOrig="3260" w:dyaOrig="680">
          <v:shape id="_x0000_i1036" type="#_x0000_t75" style="width:162pt;height:36pt" o:ole="">
            <v:imagedata r:id="rId30" o:title=""/>
          </v:shape>
          <o:OLEObject Type="Embed" ProgID="Equation.3" ShapeID="_x0000_i1036" DrawAspect="Content" ObjectID="_1504337795" r:id="rId31"/>
        </w:object>
      </w:r>
      <w:r w:rsidRPr="002E794C">
        <w:rPr>
          <w:rFonts w:ascii="Times New Roman" w:eastAsia="SimSun" w:hAnsi="Times New Roman" w:cs="Arial"/>
          <w:sz w:val="24"/>
        </w:rPr>
        <w:tab/>
      </w:r>
      <w:r w:rsidRPr="00C511D0">
        <w:rPr>
          <w:rFonts w:ascii="Times New Roman" w:eastAsia="SimSun" w:hAnsi="Times New Roman" w:cs="Arial"/>
        </w:rPr>
        <w:t>(2)</w:t>
      </w:r>
    </w:p>
    <w:p w:rsidR="00454F5A" w:rsidRPr="00C511D0" w:rsidRDefault="00454F5A" w:rsidP="00337BBA">
      <w:pPr>
        <w:tabs>
          <w:tab w:val="left" w:pos="426"/>
        </w:tabs>
        <w:spacing w:after="0" w:line="288" w:lineRule="auto"/>
        <w:jc w:val="thaiDistribute"/>
        <w:rPr>
          <w:rFonts w:ascii="Times New Roman" w:eastAsia="SimSun" w:hAnsi="Times New Roman" w:cs="Arial"/>
          <w:sz w:val="12"/>
          <w:szCs w:val="12"/>
        </w:rPr>
      </w:pPr>
    </w:p>
    <w:p w:rsidR="002E794C" w:rsidRDefault="00D610D5" w:rsidP="00337BBA">
      <w:pPr>
        <w:tabs>
          <w:tab w:val="left" w:pos="426"/>
        </w:tabs>
        <w:spacing w:after="0" w:line="288" w:lineRule="auto"/>
        <w:jc w:val="thaiDistribute"/>
        <w:rPr>
          <w:rFonts w:ascii="Times New Roman" w:eastAsia="SimSun" w:hAnsi="Times New Roman" w:cs="Arial"/>
          <w:sz w:val="24"/>
        </w:rPr>
      </w:pPr>
      <w:r>
        <w:rPr>
          <w:rFonts w:ascii="Times New Roman" w:eastAsia="SimSun" w:hAnsi="Times New Roman" w:cs="Arial"/>
          <w:sz w:val="24"/>
        </w:rPr>
        <w:t>w</w:t>
      </w:r>
      <w:r w:rsidR="002E794C" w:rsidRPr="002E794C">
        <w:rPr>
          <w:rFonts w:ascii="Times New Roman" w:eastAsia="SimSun" w:hAnsi="Times New Roman" w:cs="Arial"/>
          <w:sz w:val="24"/>
        </w:rPr>
        <w:t>hich is equivalently written as:</w:t>
      </w:r>
    </w:p>
    <w:p w:rsidR="00454F5A" w:rsidRPr="00D610D5" w:rsidRDefault="00454F5A" w:rsidP="00337BBA">
      <w:pPr>
        <w:tabs>
          <w:tab w:val="left" w:pos="426"/>
        </w:tabs>
        <w:spacing w:after="0" w:line="288" w:lineRule="auto"/>
        <w:jc w:val="thaiDistribute"/>
        <w:rPr>
          <w:rFonts w:ascii="Times New Roman" w:eastAsia="SimSun" w:hAnsi="Times New Roman" w:cs="Arial"/>
          <w:sz w:val="12"/>
          <w:szCs w:val="12"/>
        </w:rPr>
      </w:pPr>
    </w:p>
    <w:p w:rsidR="002E794C" w:rsidRDefault="002E794C" w:rsidP="003A61E6">
      <w:pPr>
        <w:tabs>
          <w:tab w:val="left" w:pos="426"/>
          <w:tab w:val="right" w:pos="8931"/>
        </w:tabs>
        <w:spacing w:after="0" w:line="288" w:lineRule="auto"/>
        <w:ind w:firstLine="720"/>
        <w:jc w:val="thaiDistribute"/>
        <w:rPr>
          <w:rFonts w:ascii="Times New Roman" w:eastAsia="SimSun" w:hAnsi="Times New Roman" w:cs="Arial"/>
        </w:rPr>
      </w:pPr>
      <w:r w:rsidRPr="002E794C">
        <w:rPr>
          <w:rFonts w:ascii="Times New Roman" w:eastAsia="SimSun" w:hAnsi="Times New Roman" w:cs="Arial"/>
          <w:position w:val="-28"/>
          <w:sz w:val="24"/>
        </w:rPr>
        <w:object w:dxaOrig="2299" w:dyaOrig="680">
          <v:shape id="_x0000_i1037" type="#_x0000_t75" style="width:114pt;height:36pt" o:ole="">
            <v:imagedata r:id="rId32" o:title=""/>
          </v:shape>
          <o:OLEObject Type="Embed" ProgID="Equation.3" ShapeID="_x0000_i1037" DrawAspect="Content" ObjectID="_1504337796" r:id="rId33"/>
        </w:object>
      </w:r>
      <w:r w:rsidRPr="002E794C">
        <w:rPr>
          <w:rFonts w:ascii="Times New Roman" w:eastAsia="SimSun" w:hAnsi="Times New Roman" w:cs="Arial"/>
          <w:sz w:val="24"/>
        </w:rPr>
        <w:tab/>
      </w:r>
      <w:r w:rsidRPr="00C511D0">
        <w:rPr>
          <w:rFonts w:ascii="Times New Roman" w:eastAsia="SimSun" w:hAnsi="Times New Roman" w:cs="Arial"/>
        </w:rPr>
        <w:t>(2’)</w:t>
      </w:r>
    </w:p>
    <w:p w:rsidR="003A61E6" w:rsidRPr="003A61E6" w:rsidRDefault="003A61E6" w:rsidP="003A61E6">
      <w:pPr>
        <w:tabs>
          <w:tab w:val="left" w:pos="426"/>
          <w:tab w:val="right" w:pos="8931"/>
        </w:tabs>
        <w:spacing w:after="0" w:line="288" w:lineRule="auto"/>
        <w:ind w:firstLine="720"/>
        <w:jc w:val="thaiDistribute"/>
        <w:rPr>
          <w:rFonts w:ascii="Times New Roman" w:eastAsia="SimSun" w:hAnsi="Times New Roman" w:cs="Arial"/>
          <w:sz w:val="12"/>
          <w:szCs w:val="12"/>
        </w:rPr>
      </w:pPr>
    </w:p>
    <w:p w:rsidR="002E794C" w:rsidRDefault="002E794C" w:rsidP="00337BBA">
      <w:pPr>
        <w:tabs>
          <w:tab w:val="left" w:pos="426"/>
        </w:tabs>
        <w:spacing w:after="0" w:line="288" w:lineRule="auto"/>
        <w:jc w:val="thaiDistribute"/>
        <w:rPr>
          <w:rFonts w:ascii="Times New Roman" w:eastAsia="SimSun" w:hAnsi="Times New Roman" w:cs="Arial"/>
          <w:sz w:val="24"/>
        </w:rPr>
      </w:pPr>
      <w:r w:rsidRPr="002E794C">
        <w:rPr>
          <w:rFonts w:ascii="Times New Roman" w:eastAsia="SimSun" w:hAnsi="Times New Roman" w:cs="Arial"/>
          <w:sz w:val="24"/>
        </w:rPr>
        <w:t>The solution to the SVAR system is given by the following equation (</w:t>
      </w:r>
      <w:r w:rsidR="00A05CD5">
        <w:rPr>
          <w:rFonts w:ascii="Times New Roman" w:eastAsia="SimSun" w:hAnsi="Times New Roman" w:cs="Arial"/>
          <w:sz w:val="24"/>
        </w:rPr>
        <w:t>see</w:t>
      </w:r>
      <w:r w:rsidRPr="002E794C">
        <w:rPr>
          <w:rFonts w:ascii="Times New Roman" w:eastAsia="SimSun" w:hAnsi="Times New Roman" w:cs="Arial"/>
          <w:sz w:val="24"/>
        </w:rPr>
        <w:t xml:space="preserve"> </w:t>
      </w:r>
      <w:r w:rsidR="00C61D49">
        <w:rPr>
          <w:rFonts w:ascii="Times New Roman" w:eastAsia="SimSun" w:hAnsi="Times New Roman" w:cs="Arial"/>
          <w:sz w:val="24"/>
        </w:rPr>
        <w:t>Gianni</w:t>
      </w:r>
      <w:r w:rsidR="005434FC">
        <w:rPr>
          <w:rFonts w:ascii="Times New Roman" w:eastAsia="SimSun" w:hAnsi="Times New Roman" w:cs="Arial"/>
          <w:sz w:val="24"/>
        </w:rPr>
        <w:t xml:space="preserve"> and </w:t>
      </w:r>
      <w:proofErr w:type="spellStart"/>
      <w:r w:rsidR="005434FC">
        <w:rPr>
          <w:rFonts w:ascii="Times New Roman" w:eastAsia="SimSun" w:hAnsi="Times New Roman" w:cs="Arial"/>
          <w:sz w:val="24"/>
        </w:rPr>
        <w:t>Giannini</w:t>
      </w:r>
      <w:proofErr w:type="spellEnd"/>
      <w:r w:rsidRPr="002E794C">
        <w:rPr>
          <w:rFonts w:ascii="Times New Roman" w:eastAsia="SimSun" w:hAnsi="Times New Roman" w:cs="Arial"/>
          <w:sz w:val="24"/>
        </w:rPr>
        <w:t xml:space="preserve"> 1997):</w:t>
      </w:r>
    </w:p>
    <w:p w:rsidR="00D610D5" w:rsidRPr="00D610D5" w:rsidRDefault="00D610D5" w:rsidP="00337BBA">
      <w:pPr>
        <w:tabs>
          <w:tab w:val="left" w:pos="426"/>
        </w:tabs>
        <w:spacing w:after="0" w:line="288" w:lineRule="auto"/>
        <w:jc w:val="thaiDistribute"/>
        <w:rPr>
          <w:rFonts w:ascii="Times New Roman" w:eastAsia="SimSun" w:hAnsi="Times New Roman" w:cs="Arial"/>
          <w:sz w:val="12"/>
          <w:szCs w:val="12"/>
        </w:rPr>
      </w:pPr>
    </w:p>
    <w:p w:rsidR="002E794C" w:rsidRPr="002E794C" w:rsidRDefault="002E794C" w:rsidP="003A61E6">
      <w:pPr>
        <w:tabs>
          <w:tab w:val="left" w:pos="426"/>
          <w:tab w:val="right" w:pos="8931"/>
        </w:tabs>
        <w:spacing w:after="0" w:line="288" w:lineRule="auto"/>
        <w:jc w:val="thaiDistribute"/>
        <w:rPr>
          <w:rFonts w:ascii="Times New Roman" w:eastAsia="SimSun" w:hAnsi="Times New Roman" w:cs="Arial"/>
          <w:sz w:val="24"/>
        </w:rPr>
      </w:pPr>
      <w:r w:rsidRPr="002E794C">
        <w:rPr>
          <w:rFonts w:ascii="Times New Roman" w:eastAsia="SimSun" w:hAnsi="Times New Roman" w:cs="Arial"/>
          <w:sz w:val="24"/>
        </w:rPr>
        <w:tab/>
      </w:r>
      <w:r w:rsidRPr="002E794C">
        <w:rPr>
          <w:rFonts w:ascii="Times New Roman" w:eastAsia="SimSun" w:hAnsi="Times New Roman" w:cs="Arial"/>
          <w:position w:val="-12"/>
          <w:sz w:val="24"/>
        </w:rPr>
        <w:object w:dxaOrig="1040" w:dyaOrig="360">
          <v:shape id="_x0000_i1038" type="#_x0000_t75" style="width:52.65pt;height:19.35pt" o:ole="">
            <v:imagedata r:id="rId34" o:title=""/>
          </v:shape>
          <o:OLEObject Type="Embed" ProgID="Equation.3" ShapeID="_x0000_i1038" DrawAspect="Content" ObjectID="_1504337797" r:id="rId35"/>
        </w:object>
      </w:r>
      <w:r w:rsidRPr="002E794C">
        <w:rPr>
          <w:rFonts w:ascii="Times New Roman" w:eastAsia="SimSun" w:hAnsi="Times New Roman" w:cs="Arial"/>
          <w:sz w:val="24"/>
        </w:rPr>
        <w:tab/>
      </w:r>
      <w:r w:rsidRPr="00C511D0">
        <w:rPr>
          <w:rFonts w:ascii="Times New Roman" w:eastAsia="SimSun" w:hAnsi="Times New Roman" w:cs="Arial"/>
        </w:rPr>
        <w:t>(3)</w:t>
      </w:r>
    </w:p>
    <w:p w:rsidR="00454F5A" w:rsidRPr="00D610D5" w:rsidRDefault="00454F5A" w:rsidP="00337BBA">
      <w:pPr>
        <w:tabs>
          <w:tab w:val="left" w:pos="426"/>
        </w:tabs>
        <w:spacing w:after="0" w:line="288" w:lineRule="auto"/>
        <w:jc w:val="thaiDistribute"/>
        <w:rPr>
          <w:rFonts w:ascii="Times New Roman" w:eastAsia="SimSun" w:hAnsi="Times New Roman" w:cs="Times New Roman"/>
          <w:sz w:val="12"/>
          <w:szCs w:val="12"/>
        </w:rPr>
      </w:pPr>
      <w:r>
        <w:rPr>
          <w:rFonts w:ascii="Times New Roman" w:eastAsia="SimSun" w:hAnsi="Times New Roman" w:cs="Times New Roman"/>
          <w:sz w:val="24"/>
        </w:rPr>
        <w:tab/>
      </w:r>
    </w:p>
    <w:p w:rsidR="002E794C" w:rsidRDefault="00454F5A" w:rsidP="00337BBA">
      <w:pPr>
        <w:tabs>
          <w:tab w:val="left" w:pos="426"/>
        </w:tabs>
        <w:spacing w:after="0" w:line="288" w:lineRule="auto"/>
        <w:jc w:val="thaiDistribute"/>
        <w:rPr>
          <w:rFonts w:ascii="Times New Roman" w:eastAsia="SimSun" w:hAnsi="Times New Roman" w:cs="Times New Roman"/>
          <w:sz w:val="24"/>
        </w:rPr>
      </w:pPr>
      <w:r>
        <w:rPr>
          <w:rFonts w:ascii="Times New Roman" w:eastAsia="SimSun" w:hAnsi="Times New Roman" w:cs="Times New Roman"/>
          <w:sz w:val="24"/>
        </w:rPr>
        <w:tab/>
      </w:r>
      <w:r w:rsidR="002E794C" w:rsidRPr="002E794C">
        <w:rPr>
          <w:rFonts w:ascii="Times New Roman" w:eastAsia="SimSun" w:hAnsi="Times New Roman" w:cs="Times New Roman"/>
          <w:sz w:val="24"/>
        </w:rPr>
        <w:t xml:space="preserve">The SVAR system in Eq. (3) relates the </w:t>
      </w:r>
      <w:r w:rsidR="002E794C" w:rsidRPr="002E794C">
        <w:rPr>
          <w:rFonts w:ascii="Times New Roman" w:eastAsia="SimSun" w:hAnsi="Times New Roman" w:cs="Times New Roman"/>
          <w:position w:val="-12"/>
          <w:sz w:val="24"/>
        </w:rPr>
        <w:object w:dxaOrig="240" w:dyaOrig="360">
          <v:shape id="_x0000_i1039" type="#_x0000_t75" style="width:13.35pt;height:18pt" o:ole="">
            <v:imagedata r:id="rId36" o:title=""/>
          </v:shape>
          <o:OLEObject Type="Embed" ProgID="Equation.3" ShapeID="_x0000_i1039" DrawAspect="Content" ObjectID="_1504337798" r:id="rId37"/>
        </w:object>
      </w:r>
      <w:r w:rsidR="002E794C" w:rsidRPr="002E794C">
        <w:rPr>
          <w:rFonts w:ascii="Times New Roman" w:eastAsia="SimSun" w:hAnsi="Times New Roman" w:cs="Times New Roman"/>
          <w:sz w:val="24"/>
        </w:rPr>
        <w:t xml:space="preserve">and the underlying innovations or </w:t>
      </w:r>
      <w:proofErr w:type="gramStart"/>
      <w:r w:rsidR="002E794C" w:rsidRPr="002E794C">
        <w:rPr>
          <w:rFonts w:ascii="Times New Roman" w:eastAsia="SimSun" w:hAnsi="Times New Roman" w:cs="Times New Roman"/>
          <w:sz w:val="24"/>
        </w:rPr>
        <w:t xml:space="preserve">shocks </w:t>
      </w:r>
      <w:proofErr w:type="gramEnd"/>
      <w:r w:rsidR="002E794C" w:rsidRPr="002E794C">
        <w:rPr>
          <w:rFonts w:ascii="Times New Roman" w:eastAsia="SimSun" w:hAnsi="Times New Roman" w:cs="Times New Roman"/>
          <w:position w:val="-12"/>
          <w:sz w:val="24"/>
        </w:rPr>
        <w:object w:dxaOrig="240" w:dyaOrig="360">
          <v:shape id="_x0000_i1040" type="#_x0000_t75" style="width:13.35pt;height:18pt" o:ole="">
            <v:imagedata r:id="rId38" o:title=""/>
          </v:shape>
          <o:OLEObject Type="Embed" ProgID="Equation.3" ShapeID="_x0000_i1040" DrawAspect="Content" ObjectID="_1504337799" r:id="rId39"/>
        </w:object>
      </w:r>
      <w:r w:rsidR="002E794C" w:rsidRPr="002E794C">
        <w:rPr>
          <w:rFonts w:ascii="Times New Roman" w:eastAsia="SimSun" w:hAnsi="Times New Roman" w:cs="Times New Roman"/>
          <w:sz w:val="24"/>
        </w:rPr>
        <w:t>. The Α</w:t>
      </w:r>
      <w:r w:rsidR="002E794C" w:rsidRPr="002E794C">
        <w:rPr>
          <w:rFonts w:ascii="Times New Roman" w:eastAsia="SimSun" w:hAnsi="Times New Roman" w:cs="Arial"/>
          <w:sz w:val="24"/>
        </w:rPr>
        <w:t xml:space="preserve"> matrix relates to the covariance matrix of contemporaneous relations in endogenous variables, and the </w:t>
      </w:r>
      <w:r w:rsidR="002E794C" w:rsidRPr="002E794C">
        <w:rPr>
          <w:rFonts w:ascii="Times New Roman" w:eastAsia="SimSun" w:hAnsi="Times New Roman" w:cs="Times New Roman"/>
          <w:sz w:val="24"/>
        </w:rPr>
        <w:t>B</w:t>
      </w:r>
      <w:r w:rsidR="002E794C" w:rsidRPr="002E794C">
        <w:rPr>
          <w:rFonts w:ascii="Times New Roman" w:eastAsia="SimSun" w:hAnsi="Times New Roman" w:cs="Arial"/>
          <w:sz w:val="24"/>
        </w:rPr>
        <w:t xml:space="preserve"> matrix relates the SVAR to residuals of structural innovations. These relations are contemporaneous restrictions on the structural parameters of Α and </w:t>
      </w:r>
      <w:r w:rsidR="002E794C" w:rsidRPr="002E794C">
        <w:rPr>
          <w:rFonts w:ascii="Times New Roman" w:eastAsia="SimSun" w:hAnsi="Times New Roman" w:cs="Times New Roman"/>
          <w:sz w:val="24"/>
        </w:rPr>
        <w:t xml:space="preserve">B matrices. The identifying restrictions of the Α covariance matrix can be recursive or non-recursive. We use non-recursive identifying restrictions which </w:t>
      </w:r>
      <w:r w:rsidR="005434FC">
        <w:rPr>
          <w:rFonts w:ascii="Times New Roman" w:eastAsia="SimSun" w:hAnsi="Times New Roman" w:cs="Times New Roman"/>
          <w:sz w:val="24"/>
        </w:rPr>
        <w:t>are</w:t>
      </w:r>
      <w:r w:rsidR="002E794C" w:rsidRPr="002E794C">
        <w:rPr>
          <w:rFonts w:ascii="Times New Roman" w:eastAsia="SimSun" w:hAnsi="Times New Roman" w:cs="Times New Roman"/>
          <w:sz w:val="24"/>
        </w:rPr>
        <w:t xml:space="preserve"> discussed later.</w:t>
      </w:r>
    </w:p>
    <w:p w:rsidR="00454F5A" w:rsidRDefault="00454F5A" w:rsidP="00337BBA">
      <w:pPr>
        <w:tabs>
          <w:tab w:val="left" w:pos="426"/>
        </w:tabs>
        <w:spacing w:after="0" w:line="288" w:lineRule="auto"/>
        <w:ind w:firstLine="720"/>
        <w:jc w:val="thaiDistribute"/>
        <w:rPr>
          <w:rFonts w:ascii="Times New Roman" w:eastAsia="SimSun" w:hAnsi="Times New Roman" w:cs="Arial"/>
          <w:sz w:val="24"/>
        </w:rPr>
      </w:pPr>
    </w:p>
    <w:p w:rsidR="002E794C" w:rsidRPr="002E794C" w:rsidRDefault="00454F5A" w:rsidP="00454F5A">
      <w:pPr>
        <w:tabs>
          <w:tab w:val="left" w:pos="426"/>
        </w:tabs>
        <w:spacing w:after="0" w:line="288" w:lineRule="auto"/>
        <w:jc w:val="thaiDistribute"/>
        <w:rPr>
          <w:rFonts w:ascii="Times New Roman" w:eastAsia="SimSun" w:hAnsi="Times New Roman" w:cs="Arial"/>
          <w:sz w:val="24"/>
        </w:rPr>
      </w:pPr>
      <w:r>
        <w:rPr>
          <w:rFonts w:ascii="Times New Roman" w:eastAsia="SimSun" w:hAnsi="Times New Roman" w:cs="Arial"/>
          <w:sz w:val="24"/>
        </w:rPr>
        <w:tab/>
      </w:r>
      <w:r w:rsidR="002E794C" w:rsidRPr="002E794C">
        <w:rPr>
          <w:rFonts w:ascii="Times New Roman" w:eastAsia="SimSun" w:hAnsi="Times New Roman" w:cs="Arial"/>
          <w:sz w:val="24"/>
        </w:rPr>
        <w:t xml:space="preserve">Our analysis is based on impulse-response functions (IRFs) of the SVAR estimations.  The IRFs describes the reaction of one variable in the system to the innovations in another variable in the system, while holding all other shocks at zero. </w:t>
      </w:r>
      <w:r w:rsidR="0039385E">
        <w:rPr>
          <w:rFonts w:ascii="Times New Roman" w:eastAsia="SimSun" w:hAnsi="Times New Roman" w:cs="Arial"/>
          <w:sz w:val="24"/>
        </w:rPr>
        <w:t xml:space="preserve">That is, </w:t>
      </w:r>
      <w:r w:rsidR="0039385E" w:rsidRPr="0039385E">
        <w:rPr>
          <w:rFonts w:ascii="Times New Roman" w:eastAsia="SimSun" w:hAnsi="Times New Roman" w:cs="Arial"/>
          <w:sz w:val="24"/>
        </w:rPr>
        <w:t xml:space="preserve">IRFs provide information on </w:t>
      </w:r>
      <w:r w:rsidR="0039385E">
        <w:rPr>
          <w:rFonts w:ascii="Times New Roman" w:eastAsia="SimSun" w:hAnsi="Times New Roman" w:cs="Arial"/>
          <w:sz w:val="24"/>
        </w:rPr>
        <w:t xml:space="preserve">the direction of the response as in </w:t>
      </w:r>
      <w:r w:rsidR="0039385E" w:rsidRPr="0039385E">
        <w:rPr>
          <w:rFonts w:ascii="Times New Roman" w:eastAsia="SimSun" w:hAnsi="Times New Roman" w:cs="Arial"/>
          <w:sz w:val="24"/>
        </w:rPr>
        <w:t>whether the variable in question increases or</w:t>
      </w:r>
      <w:r w:rsidR="0039385E">
        <w:rPr>
          <w:rFonts w:ascii="Times New Roman" w:eastAsia="SimSun" w:hAnsi="Times New Roman" w:cs="Arial"/>
          <w:sz w:val="24"/>
        </w:rPr>
        <w:t xml:space="preserve"> </w:t>
      </w:r>
      <w:r w:rsidR="0039385E" w:rsidRPr="0039385E">
        <w:rPr>
          <w:rFonts w:ascii="Times New Roman" w:eastAsia="SimSun" w:hAnsi="Times New Roman" w:cs="Arial"/>
          <w:sz w:val="24"/>
        </w:rPr>
        <w:t>decreases in response to a shock to another variable in the system.</w:t>
      </w:r>
      <w:r w:rsidR="0039385E">
        <w:rPr>
          <w:rFonts w:ascii="Times New Roman" w:eastAsia="SimSun" w:hAnsi="Times New Roman" w:cs="Arial"/>
          <w:sz w:val="24"/>
        </w:rPr>
        <w:t xml:space="preserve"> I</w:t>
      </w:r>
      <w:r w:rsidR="002E794C" w:rsidRPr="002E794C">
        <w:rPr>
          <w:rFonts w:ascii="Times New Roman" w:eastAsia="SimSun" w:hAnsi="Times New Roman" w:cs="Arial"/>
          <w:sz w:val="24"/>
        </w:rPr>
        <w:t xml:space="preserve">t is unlikely that the </w:t>
      </w:r>
      <w:r w:rsidR="002E794C" w:rsidRPr="002E794C">
        <w:rPr>
          <w:rFonts w:ascii="Times New Roman" w:eastAsia="SimSun" w:hAnsi="Times New Roman" w:cs="Arial"/>
          <w:sz w:val="24"/>
        </w:rPr>
        <w:lastRenderedPageBreak/>
        <w:t xml:space="preserve">actual variance-covariance matrix of errors will be diagonal. Hence, to isolate shocks to one of the VAR errors, the methodology requires that identification is obtained by structural factorisation, i.e., imposing zero restrictions on the </w:t>
      </w:r>
      <w:r w:rsidR="002E794C" w:rsidRPr="002E794C">
        <w:rPr>
          <w:rFonts w:ascii="Times New Roman" w:eastAsia="SimSun" w:hAnsi="Times New Roman" w:cs="Times New Roman"/>
          <w:sz w:val="24"/>
        </w:rPr>
        <w:t>Α covariance matrix with the main diagonal normalised to 1s</w:t>
      </w:r>
      <w:r w:rsidR="002E794C" w:rsidRPr="002E794C">
        <w:rPr>
          <w:rFonts w:ascii="Times New Roman" w:eastAsia="SimSun" w:hAnsi="Times New Roman" w:cs="Arial"/>
          <w:sz w:val="24"/>
        </w:rPr>
        <w:t xml:space="preserve">. This non-recursive procedure allows to add any theoretically based restrictions on the covariance matrix </w:t>
      </w:r>
      <w:r w:rsidR="002E794C" w:rsidRPr="002E794C">
        <w:rPr>
          <w:rFonts w:ascii="Times New Roman" w:eastAsia="SimSun" w:hAnsi="Times New Roman" w:cs="Times New Roman"/>
          <w:sz w:val="24"/>
        </w:rPr>
        <w:t>Α as long as SVAR is identified.</w:t>
      </w:r>
      <w:r w:rsidR="002E794C" w:rsidRPr="002E794C">
        <w:rPr>
          <w:rFonts w:ascii="Times New Roman" w:eastAsia="SimSun" w:hAnsi="Times New Roman" w:cs="Arial"/>
          <w:sz w:val="24"/>
        </w:rPr>
        <w:t xml:space="preserve"> The general rule is to have k(k+1)/2 restrictions for k endogenous variables. </w:t>
      </w:r>
    </w:p>
    <w:p w:rsidR="00454F5A" w:rsidRDefault="002E794C" w:rsidP="00337BBA">
      <w:pPr>
        <w:tabs>
          <w:tab w:val="left" w:pos="426"/>
        </w:tabs>
        <w:spacing w:after="0" w:line="288" w:lineRule="auto"/>
        <w:jc w:val="thaiDistribute"/>
        <w:rPr>
          <w:rFonts w:ascii="Times New Roman" w:eastAsia="SimSun" w:hAnsi="Times New Roman" w:cs="Arial"/>
          <w:sz w:val="24"/>
        </w:rPr>
      </w:pPr>
      <w:r w:rsidRPr="002E794C">
        <w:rPr>
          <w:rFonts w:ascii="Times New Roman" w:eastAsia="SimSun" w:hAnsi="Times New Roman" w:cs="Arial"/>
          <w:sz w:val="24"/>
        </w:rPr>
        <w:tab/>
      </w:r>
    </w:p>
    <w:p w:rsidR="002E794C" w:rsidRDefault="00D610D5" w:rsidP="00337BBA">
      <w:pPr>
        <w:tabs>
          <w:tab w:val="left" w:pos="426"/>
        </w:tabs>
        <w:spacing w:after="0" w:line="288" w:lineRule="auto"/>
        <w:jc w:val="thaiDistribute"/>
        <w:rPr>
          <w:rFonts w:ascii="Times New Roman" w:eastAsia="SimSun" w:hAnsi="Times New Roman" w:cs="Arial"/>
          <w:sz w:val="24"/>
        </w:rPr>
      </w:pPr>
      <w:r>
        <w:rPr>
          <w:rFonts w:ascii="Times New Roman" w:eastAsia="SimSun" w:hAnsi="Times New Roman" w:cs="Arial"/>
          <w:sz w:val="24"/>
        </w:rPr>
        <w:tab/>
      </w:r>
      <w:r w:rsidR="002E794C" w:rsidRPr="002E794C">
        <w:rPr>
          <w:rFonts w:ascii="Times New Roman" w:eastAsia="SimSun" w:hAnsi="Times New Roman" w:cs="Arial"/>
          <w:sz w:val="24"/>
        </w:rPr>
        <w:t>In order to investigate the interactions between GDP, democracy and remittances in Bangladesh we estimate two separate models in a system of stationary variables, as follows:</w:t>
      </w:r>
    </w:p>
    <w:p w:rsidR="00454F5A" w:rsidRPr="00C511D0" w:rsidRDefault="00454F5A" w:rsidP="00337BBA">
      <w:pPr>
        <w:tabs>
          <w:tab w:val="left" w:pos="426"/>
        </w:tabs>
        <w:spacing w:after="0" w:line="288" w:lineRule="auto"/>
        <w:jc w:val="thaiDistribute"/>
        <w:rPr>
          <w:rFonts w:ascii="Times New Roman" w:eastAsia="SimSun" w:hAnsi="Times New Roman" w:cs="Arial"/>
          <w:sz w:val="12"/>
          <w:szCs w:val="12"/>
        </w:rPr>
      </w:pPr>
    </w:p>
    <w:p w:rsidR="00907D9D" w:rsidRDefault="002E794C" w:rsidP="00337BBA">
      <w:pPr>
        <w:tabs>
          <w:tab w:val="left" w:pos="426"/>
        </w:tabs>
        <w:spacing w:after="0" w:line="288" w:lineRule="auto"/>
        <w:jc w:val="thaiDistribute"/>
        <w:rPr>
          <w:rFonts w:ascii="Times New Roman" w:eastAsia="SimSun" w:hAnsi="Times New Roman" w:cs="Arial"/>
          <w:b/>
          <w:sz w:val="24"/>
        </w:rPr>
      </w:pPr>
      <w:r w:rsidRPr="002E794C">
        <w:rPr>
          <w:rFonts w:ascii="Times New Roman" w:eastAsia="SimSun" w:hAnsi="Times New Roman" w:cs="Arial"/>
          <w:sz w:val="24"/>
        </w:rPr>
        <w:tab/>
      </w:r>
      <w:r w:rsidRPr="002E794C">
        <w:rPr>
          <w:rFonts w:ascii="Times New Roman" w:eastAsia="SimSun" w:hAnsi="Times New Roman" w:cs="Arial"/>
          <w:sz w:val="24"/>
        </w:rPr>
        <w:tab/>
      </w:r>
      <w:r w:rsidRPr="002E794C">
        <w:rPr>
          <w:rFonts w:ascii="Times New Roman" w:eastAsia="SimSun" w:hAnsi="Times New Roman" w:cs="Arial"/>
          <w:sz w:val="24"/>
        </w:rPr>
        <w:tab/>
      </w:r>
      <w:r w:rsidRPr="000766DF">
        <w:rPr>
          <w:rFonts w:ascii="Times New Roman" w:eastAsia="SimSun" w:hAnsi="Times New Roman" w:cs="Arial"/>
          <w:b/>
          <w:iCs/>
          <w:sz w:val="24"/>
        </w:rPr>
        <w:t>Model 1</w:t>
      </w:r>
    </w:p>
    <w:p w:rsidR="002E794C" w:rsidRPr="002E794C" w:rsidRDefault="002E794C" w:rsidP="00337BBA">
      <w:pPr>
        <w:tabs>
          <w:tab w:val="left" w:pos="426"/>
        </w:tabs>
        <w:spacing w:after="0" w:line="288" w:lineRule="auto"/>
        <w:jc w:val="thaiDistribute"/>
        <w:rPr>
          <w:rFonts w:ascii="Times New Roman" w:eastAsia="SimSun" w:hAnsi="Times New Roman" w:cs="Arial"/>
          <w:sz w:val="24"/>
        </w:rPr>
      </w:pPr>
      <w:r w:rsidRPr="002E794C">
        <w:rPr>
          <w:rFonts w:ascii="Times New Roman" w:eastAsia="SimSun" w:hAnsi="Times New Roman" w:cs="Arial"/>
          <w:sz w:val="24"/>
        </w:rPr>
        <w:tab/>
      </w:r>
      <w:r w:rsidRPr="002E794C">
        <w:rPr>
          <w:rFonts w:ascii="Times New Roman" w:eastAsia="SimSun" w:hAnsi="Times New Roman" w:cs="Arial"/>
          <w:position w:val="-10"/>
          <w:sz w:val="24"/>
        </w:rPr>
        <w:object w:dxaOrig="180" w:dyaOrig="340">
          <v:shape id="_x0000_i1041" type="#_x0000_t75" style="width:9.35pt;height:16.65pt" o:ole="">
            <v:imagedata r:id="rId40" o:title=""/>
          </v:shape>
          <o:OLEObject Type="Embed" ProgID="Equation.3" ShapeID="_x0000_i1041" DrawAspect="Content" ObjectID="_1504337800" r:id="rId41"/>
        </w:object>
      </w:r>
      <w:r w:rsidR="00907D9D">
        <w:rPr>
          <w:rFonts w:ascii="Times New Roman" w:eastAsia="SimSun" w:hAnsi="Times New Roman" w:cs="Arial"/>
          <w:sz w:val="24"/>
        </w:rPr>
        <w:tab/>
      </w:r>
      <w:r w:rsidR="00907D9D">
        <w:rPr>
          <w:rFonts w:ascii="Times New Roman" w:eastAsia="SimSun" w:hAnsi="Times New Roman" w:cs="Arial"/>
          <w:sz w:val="24"/>
        </w:rPr>
        <w:tab/>
      </w:r>
      <w:r w:rsidR="00B3014A" w:rsidRPr="002E794C">
        <w:rPr>
          <w:rFonts w:ascii="Times New Roman" w:eastAsia="SimSun" w:hAnsi="Times New Roman" w:cs="Arial"/>
          <w:position w:val="-12"/>
          <w:sz w:val="24"/>
        </w:rPr>
        <w:object w:dxaOrig="2720" w:dyaOrig="360">
          <v:shape id="_x0000_i1042" type="#_x0000_t75" style="width:136.65pt;height:16.65pt" o:ole="">
            <v:imagedata r:id="rId42" o:title=""/>
          </v:shape>
          <o:OLEObject Type="Embed" ProgID="Equation.3" ShapeID="_x0000_i1042" DrawAspect="Content" ObjectID="_1504337801" r:id="rId43"/>
        </w:object>
      </w:r>
    </w:p>
    <w:p w:rsidR="00454F5A" w:rsidRPr="00C511D0" w:rsidRDefault="00454F5A" w:rsidP="00337BBA">
      <w:pPr>
        <w:tabs>
          <w:tab w:val="left" w:pos="426"/>
        </w:tabs>
        <w:spacing w:after="0" w:line="288" w:lineRule="auto"/>
        <w:jc w:val="thaiDistribute"/>
        <w:rPr>
          <w:rFonts w:ascii="Times New Roman" w:eastAsia="SimSun" w:hAnsi="Times New Roman" w:cs="Arial"/>
          <w:sz w:val="12"/>
          <w:szCs w:val="12"/>
        </w:rPr>
      </w:pPr>
    </w:p>
    <w:p w:rsidR="002E794C" w:rsidRDefault="00D610D5" w:rsidP="00337BBA">
      <w:pPr>
        <w:tabs>
          <w:tab w:val="left" w:pos="426"/>
        </w:tabs>
        <w:spacing w:after="0" w:line="288" w:lineRule="auto"/>
        <w:jc w:val="thaiDistribute"/>
        <w:rPr>
          <w:rFonts w:ascii="Times New Roman" w:eastAsia="SimSun" w:hAnsi="Times New Roman" w:cs="Arial"/>
          <w:sz w:val="24"/>
        </w:rPr>
      </w:pPr>
      <w:r>
        <w:rPr>
          <w:rFonts w:ascii="Times New Roman" w:eastAsia="SimSun" w:hAnsi="Times New Roman" w:cs="Arial"/>
          <w:sz w:val="24"/>
        </w:rPr>
        <w:t>w</w:t>
      </w:r>
      <w:r w:rsidR="002E794C" w:rsidRPr="002E794C">
        <w:rPr>
          <w:rFonts w:ascii="Times New Roman" w:eastAsia="SimSun" w:hAnsi="Times New Roman" w:cs="Arial"/>
          <w:sz w:val="24"/>
        </w:rPr>
        <w:t xml:space="preserve">here </w:t>
      </w:r>
      <w:r w:rsidR="002E794C" w:rsidRPr="002E794C">
        <w:rPr>
          <w:rFonts w:ascii="Times New Roman" w:eastAsia="SimSun" w:hAnsi="Times New Roman" w:cs="Arial"/>
          <w:i/>
          <w:iCs/>
          <w:sz w:val="24"/>
        </w:rPr>
        <w:t>GDP</w:t>
      </w:r>
      <w:r w:rsidR="002E794C" w:rsidRPr="002E794C">
        <w:rPr>
          <w:rFonts w:ascii="Times New Roman" w:eastAsia="SimSun" w:hAnsi="Times New Roman" w:cs="Arial"/>
          <w:sz w:val="24"/>
        </w:rPr>
        <w:t xml:space="preserve"> is the Gross Domestic Product in constant 2005 US dollar, </w:t>
      </w:r>
      <w:r w:rsidR="002E794C" w:rsidRPr="002E794C">
        <w:rPr>
          <w:rFonts w:ascii="Times New Roman" w:eastAsia="SimSun" w:hAnsi="Times New Roman" w:cs="Arial"/>
          <w:i/>
          <w:iCs/>
          <w:sz w:val="24"/>
        </w:rPr>
        <w:t>DEM1</w:t>
      </w:r>
      <w:r w:rsidR="002E794C" w:rsidRPr="002E794C">
        <w:rPr>
          <w:rFonts w:ascii="Times New Roman" w:eastAsia="SimSun" w:hAnsi="Times New Roman" w:cs="Arial"/>
          <w:sz w:val="24"/>
        </w:rPr>
        <w:t xml:space="preserve"> is the democracy index on the converted 0 to 1 scale based on combined average of political rights and civil liberty data </w:t>
      </w:r>
      <w:r w:rsidR="002D05A3">
        <w:rPr>
          <w:rFonts w:ascii="Times New Roman" w:eastAsia="SimSun" w:hAnsi="Times New Roman" w:cs="Arial"/>
          <w:sz w:val="24"/>
        </w:rPr>
        <w:t xml:space="preserve">(stationary version of democracy1 in Figure 2) </w:t>
      </w:r>
      <w:r w:rsidR="002E794C" w:rsidRPr="002E794C">
        <w:rPr>
          <w:rFonts w:ascii="Times New Roman" w:eastAsia="SimSun" w:hAnsi="Times New Roman" w:cs="Arial"/>
          <w:sz w:val="24"/>
        </w:rPr>
        <w:t xml:space="preserve">and </w:t>
      </w:r>
      <w:r w:rsidR="002E794C" w:rsidRPr="002E794C">
        <w:rPr>
          <w:rFonts w:ascii="Times New Roman" w:eastAsia="SimSun" w:hAnsi="Times New Roman" w:cs="Arial"/>
          <w:i/>
          <w:iCs/>
          <w:sz w:val="24"/>
        </w:rPr>
        <w:t xml:space="preserve">REM </w:t>
      </w:r>
      <w:r w:rsidR="002E794C" w:rsidRPr="002E794C">
        <w:rPr>
          <w:rFonts w:ascii="Times New Roman" w:eastAsia="SimSun" w:hAnsi="Times New Roman" w:cs="Arial"/>
          <w:sz w:val="24"/>
        </w:rPr>
        <w:t>is standardised personal remittances received in current US.</w:t>
      </w:r>
    </w:p>
    <w:p w:rsidR="00454F5A" w:rsidRPr="002E794C" w:rsidRDefault="00454F5A" w:rsidP="00337BBA">
      <w:pPr>
        <w:tabs>
          <w:tab w:val="left" w:pos="426"/>
        </w:tabs>
        <w:spacing w:after="0" w:line="288" w:lineRule="auto"/>
        <w:jc w:val="thaiDistribute"/>
        <w:rPr>
          <w:rFonts w:ascii="Times New Roman" w:eastAsia="SimSun" w:hAnsi="Times New Roman" w:cs="Arial"/>
          <w:sz w:val="24"/>
        </w:rPr>
      </w:pPr>
    </w:p>
    <w:p w:rsidR="002E794C" w:rsidRDefault="002E794C" w:rsidP="00337BBA">
      <w:pPr>
        <w:tabs>
          <w:tab w:val="left" w:pos="426"/>
        </w:tabs>
        <w:spacing w:after="0" w:line="288" w:lineRule="auto"/>
        <w:jc w:val="thaiDistribute"/>
        <w:rPr>
          <w:rFonts w:ascii="Times New Roman" w:eastAsia="SimSun" w:hAnsi="Times New Roman" w:cs="Arial"/>
          <w:sz w:val="24"/>
        </w:rPr>
      </w:pPr>
      <w:r w:rsidRPr="002E794C">
        <w:rPr>
          <w:rFonts w:ascii="Times New Roman" w:eastAsia="SimSun" w:hAnsi="Times New Roman" w:cs="Arial"/>
          <w:sz w:val="24"/>
        </w:rPr>
        <w:tab/>
        <w:t>In order to test the robustness of the Model 1, we incorporate an alternative measure of democracy and estimate the following model:</w:t>
      </w:r>
    </w:p>
    <w:p w:rsidR="00454F5A" w:rsidRPr="00C511D0" w:rsidRDefault="00454F5A" w:rsidP="00337BBA">
      <w:pPr>
        <w:tabs>
          <w:tab w:val="left" w:pos="426"/>
        </w:tabs>
        <w:spacing w:after="0" w:line="288" w:lineRule="auto"/>
        <w:jc w:val="thaiDistribute"/>
        <w:rPr>
          <w:rFonts w:ascii="Times New Roman" w:eastAsia="SimSun" w:hAnsi="Times New Roman" w:cs="Arial"/>
          <w:sz w:val="12"/>
          <w:szCs w:val="12"/>
        </w:rPr>
      </w:pPr>
    </w:p>
    <w:p w:rsidR="00907D9D" w:rsidRDefault="002E794C" w:rsidP="00337BBA">
      <w:pPr>
        <w:tabs>
          <w:tab w:val="left" w:pos="426"/>
        </w:tabs>
        <w:spacing w:after="0" w:line="288" w:lineRule="auto"/>
        <w:jc w:val="thaiDistribute"/>
        <w:rPr>
          <w:rFonts w:ascii="Times New Roman" w:eastAsia="SimSun" w:hAnsi="Times New Roman" w:cs="Arial"/>
          <w:b/>
          <w:sz w:val="24"/>
        </w:rPr>
      </w:pPr>
      <w:r w:rsidRPr="002E794C">
        <w:rPr>
          <w:rFonts w:ascii="Times New Roman" w:eastAsia="SimSun" w:hAnsi="Times New Roman" w:cs="Arial"/>
          <w:sz w:val="24"/>
        </w:rPr>
        <w:tab/>
      </w:r>
      <w:r w:rsidRPr="002E794C">
        <w:rPr>
          <w:rFonts w:ascii="Times New Roman" w:eastAsia="SimSun" w:hAnsi="Times New Roman" w:cs="Arial"/>
          <w:sz w:val="24"/>
        </w:rPr>
        <w:tab/>
      </w:r>
      <w:r w:rsidRPr="002E794C">
        <w:rPr>
          <w:rFonts w:ascii="Times New Roman" w:eastAsia="SimSun" w:hAnsi="Times New Roman" w:cs="Arial"/>
          <w:sz w:val="24"/>
        </w:rPr>
        <w:tab/>
      </w:r>
      <w:r w:rsidRPr="000766DF">
        <w:rPr>
          <w:rFonts w:ascii="Times New Roman" w:eastAsia="SimSun" w:hAnsi="Times New Roman" w:cs="Arial"/>
          <w:b/>
          <w:iCs/>
          <w:sz w:val="24"/>
        </w:rPr>
        <w:t>Model 2</w:t>
      </w:r>
    </w:p>
    <w:p w:rsidR="002E794C" w:rsidRPr="002E794C" w:rsidRDefault="002E794C" w:rsidP="00337BBA">
      <w:pPr>
        <w:tabs>
          <w:tab w:val="left" w:pos="426"/>
        </w:tabs>
        <w:spacing w:after="0" w:line="288" w:lineRule="auto"/>
        <w:jc w:val="thaiDistribute"/>
        <w:rPr>
          <w:rFonts w:ascii="Times New Roman" w:eastAsia="SimSun" w:hAnsi="Times New Roman" w:cs="Arial"/>
          <w:sz w:val="24"/>
        </w:rPr>
      </w:pPr>
      <w:r w:rsidRPr="002E794C">
        <w:rPr>
          <w:rFonts w:ascii="Times New Roman" w:eastAsia="SimSun" w:hAnsi="Times New Roman" w:cs="Arial"/>
          <w:sz w:val="24"/>
        </w:rPr>
        <w:tab/>
      </w:r>
      <w:r w:rsidR="00907D9D">
        <w:rPr>
          <w:rFonts w:ascii="Times New Roman" w:eastAsia="SimSun" w:hAnsi="Times New Roman" w:cs="Arial"/>
          <w:sz w:val="24"/>
        </w:rPr>
        <w:tab/>
      </w:r>
      <w:r w:rsidR="00907D9D">
        <w:rPr>
          <w:rFonts w:ascii="Times New Roman" w:eastAsia="SimSun" w:hAnsi="Times New Roman" w:cs="Arial"/>
          <w:sz w:val="24"/>
        </w:rPr>
        <w:tab/>
      </w:r>
      <w:r w:rsidRPr="002E794C">
        <w:rPr>
          <w:rFonts w:ascii="Times New Roman" w:eastAsia="SimSun" w:hAnsi="Times New Roman" w:cs="Arial"/>
          <w:position w:val="-12"/>
          <w:sz w:val="24"/>
        </w:rPr>
        <w:object w:dxaOrig="2780" w:dyaOrig="360">
          <v:shape id="_x0000_i1043" type="#_x0000_t75" style="width:140.65pt;height:16.65pt" o:ole="">
            <v:imagedata r:id="rId44" o:title=""/>
          </v:shape>
          <o:OLEObject Type="Embed" ProgID="Equation.3" ShapeID="_x0000_i1043" DrawAspect="Content" ObjectID="_1504337802" r:id="rId45"/>
        </w:object>
      </w:r>
    </w:p>
    <w:p w:rsidR="00454F5A" w:rsidRPr="00C511D0" w:rsidRDefault="00454F5A" w:rsidP="00337BBA">
      <w:pPr>
        <w:tabs>
          <w:tab w:val="left" w:pos="426"/>
        </w:tabs>
        <w:spacing w:after="0" w:line="288" w:lineRule="auto"/>
        <w:jc w:val="thaiDistribute"/>
        <w:rPr>
          <w:rFonts w:ascii="Times New Roman" w:eastAsia="SimSun" w:hAnsi="Times New Roman" w:cs="Arial"/>
          <w:sz w:val="12"/>
          <w:szCs w:val="12"/>
        </w:rPr>
      </w:pPr>
    </w:p>
    <w:p w:rsidR="002E794C" w:rsidRDefault="00454F5A" w:rsidP="00337BBA">
      <w:pPr>
        <w:tabs>
          <w:tab w:val="left" w:pos="426"/>
        </w:tabs>
        <w:spacing w:after="0" w:line="288" w:lineRule="auto"/>
        <w:jc w:val="thaiDistribute"/>
        <w:rPr>
          <w:rFonts w:ascii="Times New Roman" w:eastAsia="SimSun" w:hAnsi="Times New Roman" w:cs="Arial"/>
          <w:sz w:val="24"/>
        </w:rPr>
      </w:pPr>
      <w:r>
        <w:rPr>
          <w:rFonts w:ascii="Times New Roman" w:eastAsia="SimSun" w:hAnsi="Times New Roman" w:cs="Arial"/>
          <w:sz w:val="24"/>
        </w:rPr>
        <w:tab/>
      </w:r>
      <w:r w:rsidR="002E794C" w:rsidRPr="002E794C">
        <w:rPr>
          <w:rFonts w:ascii="Times New Roman" w:eastAsia="SimSun" w:hAnsi="Times New Roman" w:cs="Arial"/>
          <w:sz w:val="24"/>
        </w:rPr>
        <w:t xml:space="preserve">In Model 2, </w:t>
      </w:r>
      <w:r w:rsidR="002E794C" w:rsidRPr="002E794C">
        <w:rPr>
          <w:rFonts w:ascii="Times New Roman" w:eastAsia="SimSun" w:hAnsi="Times New Roman" w:cs="Arial"/>
          <w:i/>
          <w:iCs/>
          <w:sz w:val="24"/>
        </w:rPr>
        <w:t>GDP</w:t>
      </w:r>
      <w:r w:rsidR="002E794C" w:rsidRPr="002E794C">
        <w:rPr>
          <w:rFonts w:ascii="Times New Roman" w:eastAsia="SimSun" w:hAnsi="Times New Roman" w:cs="Arial"/>
          <w:sz w:val="24"/>
        </w:rPr>
        <w:t xml:space="preserve"> and </w:t>
      </w:r>
      <w:r w:rsidR="002E794C" w:rsidRPr="002E794C">
        <w:rPr>
          <w:rFonts w:ascii="Times New Roman" w:eastAsia="SimSun" w:hAnsi="Times New Roman" w:cs="Arial"/>
          <w:i/>
          <w:iCs/>
          <w:sz w:val="24"/>
        </w:rPr>
        <w:t>REM</w:t>
      </w:r>
      <w:r w:rsidR="003A61E6">
        <w:rPr>
          <w:rFonts w:ascii="Times New Roman" w:eastAsia="SimSun" w:hAnsi="Times New Roman" w:cs="Arial"/>
          <w:sz w:val="24"/>
        </w:rPr>
        <w:t xml:space="preserve"> are same as previously</w:t>
      </w:r>
      <w:r w:rsidR="002E794C" w:rsidRPr="002E794C">
        <w:rPr>
          <w:rFonts w:ascii="Times New Roman" w:eastAsia="SimSun" w:hAnsi="Times New Roman" w:cs="Arial"/>
          <w:sz w:val="24"/>
        </w:rPr>
        <w:t xml:space="preserve">.  </w:t>
      </w:r>
      <w:r w:rsidR="002E794C" w:rsidRPr="002E794C">
        <w:rPr>
          <w:rFonts w:ascii="Times New Roman" w:eastAsia="SimSun" w:hAnsi="Times New Roman" w:cs="Arial"/>
          <w:i/>
          <w:iCs/>
          <w:sz w:val="24"/>
        </w:rPr>
        <w:t>DEM</w:t>
      </w:r>
      <w:r w:rsidR="002D05A3">
        <w:rPr>
          <w:rFonts w:ascii="Times New Roman" w:eastAsia="SimSun" w:hAnsi="Times New Roman" w:cs="Arial"/>
          <w:i/>
          <w:iCs/>
          <w:sz w:val="24"/>
        </w:rPr>
        <w:t>2</w:t>
      </w:r>
      <w:r w:rsidR="002E794C" w:rsidRPr="002E794C">
        <w:rPr>
          <w:rFonts w:ascii="Times New Roman" w:eastAsia="SimSun" w:hAnsi="Times New Roman" w:cs="Arial"/>
          <w:sz w:val="24"/>
        </w:rPr>
        <w:t xml:space="preserve"> is the measure of democracy index we constructed based on the principal component analysis of the political rights and civil liberty data converted to 0 to 1 scale</w:t>
      </w:r>
      <w:r w:rsidR="002D05A3">
        <w:rPr>
          <w:rFonts w:ascii="Times New Roman" w:eastAsia="SimSun" w:hAnsi="Times New Roman" w:cs="Arial"/>
          <w:sz w:val="24"/>
        </w:rPr>
        <w:t xml:space="preserve"> (same as the measure democracy2 in Figure 2)</w:t>
      </w:r>
      <w:r w:rsidR="002E794C" w:rsidRPr="002E794C">
        <w:rPr>
          <w:rFonts w:ascii="Times New Roman" w:eastAsia="SimSun" w:hAnsi="Times New Roman" w:cs="Arial"/>
          <w:sz w:val="24"/>
        </w:rPr>
        <w:t xml:space="preserve">. </w:t>
      </w:r>
    </w:p>
    <w:p w:rsidR="00A404DF" w:rsidRPr="002E794C" w:rsidRDefault="00A404DF" w:rsidP="00337BBA">
      <w:pPr>
        <w:tabs>
          <w:tab w:val="left" w:pos="426"/>
        </w:tabs>
        <w:spacing w:after="0" w:line="288" w:lineRule="auto"/>
        <w:jc w:val="thaiDistribute"/>
        <w:rPr>
          <w:rFonts w:ascii="Times New Roman" w:eastAsia="SimSun" w:hAnsi="Times New Roman" w:cs="Arial"/>
          <w:sz w:val="24"/>
        </w:rPr>
      </w:pPr>
    </w:p>
    <w:p w:rsidR="00705655" w:rsidRPr="00F83FCD" w:rsidRDefault="00F83FCD" w:rsidP="00F83FCD">
      <w:pPr>
        <w:tabs>
          <w:tab w:val="left" w:pos="426"/>
        </w:tabs>
        <w:spacing w:after="0" w:line="288" w:lineRule="auto"/>
        <w:ind w:left="360" w:hanging="360"/>
        <w:jc w:val="thaiDistribute"/>
        <w:rPr>
          <w:rFonts w:ascii="Times New Roman" w:eastAsia="SimSun" w:hAnsi="Times New Roman" w:cs="Arial"/>
          <w:b/>
          <w:bCs/>
          <w:sz w:val="24"/>
        </w:rPr>
      </w:pPr>
      <w:r>
        <w:rPr>
          <w:rFonts w:ascii="Times New Roman" w:eastAsia="SimSun" w:hAnsi="Times New Roman" w:cs="Arial"/>
          <w:b/>
          <w:bCs/>
          <w:sz w:val="24"/>
        </w:rPr>
        <w:t xml:space="preserve">4.  </w:t>
      </w:r>
      <w:r w:rsidR="00705655" w:rsidRPr="00F83FCD">
        <w:rPr>
          <w:rFonts w:ascii="Times New Roman" w:eastAsia="SimSun" w:hAnsi="Times New Roman" w:cs="Arial"/>
          <w:b/>
          <w:bCs/>
          <w:sz w:val="24"/>
        </w:rPr>
        <w:t>Estimation and Results</w:t>
      </w:r>
    </w:p>
    <w:p w:rsidR="005434FC" w:rsidRPr="005434FC" w:rsidRDefault="005434FC" w:rsidP="005434FC">
      <w:pPr>
        <w:pStyle w:val="ListParagraph"/>
        <w:tabs>
          <w:tab w:val="left" w:pos="426"/>
        </w:tabs>
        <w:spacing w:after="0" w:line="288" w:lineRule="auto"/>
        <w:jc w:val="thaiDistribute"/>
        <w:rPr>
          <w:rFonts w:ascii="Times New Roman" w:eastAsia="SimSun" w:hAnsi="Times New Roman" w:cs="Arial"/>
          <w:b/>
          <w:bCs/>
          <w:sz w:val="12"/>
          <w:szCs w:val="12"/>
        </w:rPr>
      </w:pPr>
    </w:p>
    <w:p w:rsidR="00705655" w:rsidRDefault="00705655" w:rsidP="00337BBA">
      <w:pPr>
        <w:tabs>
          <w:tab w:val="left" w:pos="426"/>
        </w:tabs>
        <w:spacing w:after="0" w:line="288" w:lineRule="auto"/>
        <w:jc w:val="thaiDistribute"/>
        <w:rPr>
          <w:rFonts w:ascii="Times New Roman" w:eastAsia="SimSun" w:hAnsi="Times New Roman" w:cs="Arial"/>
          <w:sz w:val="24"/>
        </w:rPr>
      </w:pPr>
      <w:r>
        <w:rPr>
          <w:rFonts w:ascii="Times New Roman" w:eastAsia="SimSun" w:hAnsi="Times New Roman" w:cs="Arial"/>
          <w:sz w:val="24"/>
        </w:rPr>
        <w:t xml:space="preserve">At first we check for unit roots for </w:t>
      </w:r>
      <w:r w:rsidRPr="00705655">
        <w:rPr>
          <w:rFonts w:ascii="Times New Roman" w:eastAsia="SimSun" w:hAnsi="Times New Roman" w:cs="Arial"/>
          <w:i/>
          <w:iCs/>
          <w:sz w:val="24"/>
        </w:rPr>
        <w:t>GDP</w:t>
      </w:r>
      <w:r>
        <w:rPr>
          <w:rFonts w:ascii="Times New Roman" w:eastAsia="SimSun" w:hAnsi="Times New Roman" w:cs="Arial"/>
          <w:sz w:val="24"/>
        </w:rPr>
        <w:t xml:space="preserve">, </w:t>
      </w:r>
      <w:r w:rsidRPr="00705655">
        <w:rPr>
          <w:rFonts w:ascii="Times New Roman" w:eastAsia="SimSun" w:hAnsi="Times New Roman" w:cs="Arial"/>
          <w:i/>
          <w:iCs/>
          <w:sz w:val="24"/>
        </w:rPr>
        <w:t>DEM1</w:t>
      </w:r>
      <w:r>
        <w:rPr>
          <w:rFonts w:ascii="Times New Roman" w:eastAsia="SimSun" w:hAnsi="Times New Roman" w:cs="Arial"/>
          <w:sz w:val="24"/>
        </w:rPr>
        <w:t xml:space="preserve">, </w:t>
      </w:r>
      <w:r w:rsidRPr="00705655">
        <w:rPr>
          <w:rFonts w:ascii="Times New Roman" w:eastAsia="SimSun" w:hAnsi="Times New Roman" w:cs="Arial"/>
          <w:i/>
          <w:iCs/>
          <w:sz w:val="24"/>
        </w:rPr>
        <w:t>DEM2</w:t>
      </w:r>
      <w:r>
        <w:rPr>
          <w:rFonts w:ascii="Times New Roman" w:eastAsia="SimSun" w:hAnsi="Times New Roman" w:cs="Arial"/>
          <w:sz w:val="24"/>
        </w:rPr>
        <w:t xml:space="preserve"> and </w:t>
      </w:r>
      <w:r w:rsidRPr="00705655">
        <w:rPr>
          <w:rFonts w:ascii="Times New Roman" w:eastAsia="SimSun" w:hAnsi="Times New Roman" w:cs="Arial"/>
          <w:i/>
          <w:iCs/>
          <w:sz w:val="24"/>
        </w:rPr>
        <w:t>REM</w:t>
      </w:r>
      <w:r>
        <w:rPr>
          <w:rFonts w:ascii="Times New Roman" w:eastAsia="SimSun" w:hAnsi="Times New Roman" w:cs="Arial"/>
          <w:sz w:val="24"/>
        </w:rPr>
        <w:t xml:space="preserve">. It is found that </w:t>
      </w:r>
      <w:r w:rsidRPr="00705655">
        <w:rPr>
          <w:rFonts w:ascii="Times New Roman" w:eastAsia="SimSun" w:hAnsi="Times New Roman" w:cs="Arial"/>
          <w:i/>
          <w:iCs/>
          <w:sz w:val="24"/>
        </w:rPr>
        <w:t>GDP</w:t>
      </w:r>
      <w:r>
        <w:rPr>
          <w:rFonts w:ascii="Times New Roman" w:eastAsia="SimSun" w:hAnsi="Times New Roman" w:cs="Arial"/>
          <w:i/>
          <w:iCs/>
          <w:sz w:val="24"/>
        </w:rPr>
        <w:t xml:space="preserve"> </w:t>
      </w:r>
      <w:r>
        <w:rPr>
          <w:rFonts w:ascii="Times New Roman" w:eastAsia="SimSun" w:hAnsi="Times New Roman" w:cs="Arial"/>
          <w:sz w:val="24"/>
        </w:rPr>
        <w:t xml:space="preserve">is I(2), </w:t>
      </w:r>
      <w:r w:rsidRPr="00705655">
        <w:rPr>
          <w:rFonts w:ascii="Times New Roman" w:eastAsia="SimSun" w:hAnsi="Times New Roman" w:cs="Arial"/>
          <w:i/>
          <w:iCs/>
          <w:sz w:val="24"/>
        </w:rPr>
        <w:t>DEM1</w:t>
      </w:r>
      <w:r>
        <w:rPr>
          <w:rFonts w:ascii="Times New Roman" w:eastAsia="SimSun" w:hAnsi="Times New Roman" w:cs="Arial"/>
          <w:i/>
          <w:iCs/>
          <w:sz w:val="24"/>
        </w:rPr>
        <w:t xml:space="preserve"> </w:t>
      </w:r>
      <w:r w:rsidRPr="00705655">
        <w:rPr>
          <w:rFonts w:ascii="Times New Roman" w:eastAsia="SimSun" w:hAnsi="Times New Roman" w:cs="Arial"/>
          <w:sz w:val="24"/>
        </w:rPr>
        <w:t>and</w:t>
      </w:r>
      <w:r>
        <w:rPr>
          <w:rFonts w:ascii="Times New Roman" w:eastAsia="SimSun" w:hAnsi="Times New Roman" w:cs="Arial"/>
          <w:i/>
          <w:iCs/>
          <w:sz w:val="24"/>
        </w:rPr>
        <w:t xml:space="preserve"> </w:t>
      </w:r>
      <w:r w:rsidRPr="00705655">
        <w:rPr>
          <w:rFonts w:ascii="Times New Roman" w:eastAsia="SimSun" w:hAnsi="Times New Roman" w:cs="Arial"/>
          <w:i/>
          <w:iCs/>
          <w:sz w:val="24"/>
        </w:rPr>
        <w:t>REM</w:t>
      </w:r>
      <w:r>
        <w:rPr>
          <w:rFonts w:ascii="Times New Roman" w:eastAsia="SimSun" w:hAnsi="Times New Roman" w:cs="Arial"/>
          <w:sz w:val="24"/>
        </w:rPr>
        <w:t xml:space="preserve"> are I(1) and </w:t>
      </w:r>
      <w:r w:rsidRPr="00705655">
        <w:rPr>
          <w:rFonts w:ascii="Times New Roman" w:eastAsia="SimSun" w:hAnsi="Times New Roman" w:cs="Arial"/>
          <w:i/>
          <w:iCs/>
          <w:sz w:val="24"/>
        </w:rPr>
        <w:t>DEM2</w:t>
      </w:r>
      <w:r>
        <w:rPr>
          <w:rFonts w:ascii="Times New Roman" w:eastAsia="SimSun" w:hAnsi="Times New Roman" w:cs="Arial"/>
          <w:i/>
          <w:iCs/>
          <w:sz w:val="24"/>
        </w:rPr>
        <w:t xml:space="preserve"> </w:t>
      </w:r>
      <w:r>
        <w:rPr>
          <w:rFonts w:ascii="Times New Roman" w:eastAsia="SimSun" w:hAnsi="Times New Roman" w:cs="Arial"/>
          <w:sz w:val="24"/>
        </w:rPr>
        <w:t xml:space="preserve">is I(0). These variables are then </w:t>
      </w:r>
      <w:r w:rsidR="00345415">
        <w:rPr>
          <w:rFonts w:ascii="Times New Roman" w:eastAsia="SimSun" w:hAnsi="Times New Roman" w:cs="Arial"/>
          <w:sz w:val="24"/>
        </w:rPr>
        <w:t xml:space="preserve">transformed in its stationary form and </w:t>
      </w:r>
      <w:r>
        <w:rPr>
          <w:rFonts w:ascii="Times New Roman" w:eastAsia="SimSun" w:hAnsi="Times New Roman" w:cs="Arial"/>
          <w:sz w:val="24"/>
        </w:rPr>
        <w:t>put into the VAR model. We select the lag length of the VAR using the information criteria and most suggested a VAR(1) model, and given that we have yearly</w:t>
      </w:r>
      <w:r w:rsidR="00345415">
        <w:rPr>
          <w:rFonts w:ascii="Times New Roman" w:eastAsia="SimSun" w:hAnsi="Times New Roman" w:cs="Arial"/>
          <w:sz w:val="24"/>
        </w:rPr>
        <w:t xml:space="preserve"> data</w:t>
      </w:r>
      <w:r w:rsidR="00E8124A">
        <w:rPr>
          <w:rFonts w:ascii="Times New Roman" w:eastAsia="SimSun" w:hAnsi="Times New Roman" w:cs="Arial"/>
          <w:sz w:val="24"/>
        </w:rPr>
        <w:t xml:space="preserve"> </w:t>
      </w:r>
      <w:r>
        <w:rPr>
          <w:rFonts w:ascii="Times New Roman" w:eastAsia="SimSun" w:hAnsi="Times New Roman" w:cs="Arial"/>
          <w:sz w:val="24"/>
        </w:rPr>
        <w:t xml:space="preserve"> this is also what was expected.</w:t>
      </w:r>
      <w:r w:rsidR="001C57D1">
        <w:rPr>
          <w:rFonts w:ascii="Times New Roman" w:eastAsia="SimSun" w:hAnsi="Times New Roman" w:cs="Arial"/>
          <w:sz w:val="24"/>
        </w:rPr>
        <w:t xml:space="preserve"> Having estimated the VAR(1) model, </w:t>
      </w:r>
      <w:r w:rsidR="001C57D1" w:rsidRPr="001C57D1">
        <w:rPr>
          <w:rFonts w:ascii="Times New Roman" w:eastAsia="SimSun" w:hAnsi="Times New Roman" w:cs="Arial"/>
          <w:sz w:val="24"/>
        </w:rPr>
        <w:t xml:space="preserve">to isolate shocks to one of the VAR errors, </w:t>
      </w:r>
      <w:r w:rsidR="001C57D1">
        <w:rPr>
          <w:rFonts w:ascii="Times New Roman" w:eastAsia="SimSun" w:hAnsi="Times New Roman" w:cs="Arial"/>
          <w:sz w:val="24"/>
        </w:rPr>
        <w:t xml:space="preserve">the </w:t>
      </w:r>
      <w:r w:rsidR="001C57D1" w:rsidRPr="001C57D1">
        <w:rPr>
          <w:rFonts w:ascii="Times New Roman" w:eastAsia="SimSun" w:hAnsi="Times New Roman" w:cs="Arial"/>
          <w:sz w:val="24"/>
        </w:rPr>
        <w:t>identification is obtained by structural factorisation, i.e., imposing restrictions on the Α covariance matrix</w:t>
      </w:r>
      <w:r w:rsidR="001C57D1">
        <w:rPr>
          <w:rFonts w:ascii="Times New Roman" w:eastAsia="SimSun" w:hAnsi="Times New Roman" w:cs="Arial"/>
          <w:sz w:val="24"/>
        </w:rPr>
        <w:t xml:space="preserve"> which </w:t>
      </w:r>
      <w:r w:rsidR="002B62ED">
        <w:rPr>
          <w:rFonts w:ascii="Times New Roman" w:eastAsia="SimSun" w:hAnsi="Times New Roman" w:cs="Arial"/>
          <w:sz w:val="24"/>
        </w:rPr>
        <w:t xml:space="preserve">in this paper </w:t>
      </w:r>
      <w:r w:rsidR="001C57D1">
        <w:rPr>
          <w:rFonts w:ascii="Times New Roman" w:eastAsia="SimSun" w:hAnsi="Times New Roman" w:cs="Arial"/>
          <w:sz w:val="24"/>
        </w:rPr>
        <w:t>is</w:t>
      </w:r>
      <w:r w:rsidR="002B62ED">
        <w:rPr>
          <w:rFonts w:ascii="Times New Roman" w:eastAsia="SimSun" w:hAnsi="Times New Roman" w:cs="Arial"/>
          <w:sz w:val="24"/>
        </w:rPr>
        <w:t xml:space="preserve"> set</w:t>
      </w:r>
      <w:r w:rsidR="001C57D1">
        <w:rPr>
          <w:rFonts w:ascii="Times New Roman" w:eastAsia="SimSun" w:hAnsi="Times New Roman" w:cs="Arial"/>
          <w:sz w:val="24"/>
        </w:rPr>
        <w:t xml:space="preserve"> </w:t>
      </w:r>
      <w:r w:rsidR="002B62ED">
        <w:rPr>
          <w:rFonts w:ascii="Times New Roman" w:eastAsia="SimSun" w:hAnsi="Times New Roman" w:cs="Arial"/>
          <w:sz w:val="24"/>
        </w:rPr>
        <w:t>as</w:t>
      </w:r>
      <w:r w:rsidR="001C57D1">
        <w:rPr>
          <w:rFonts w:ascii="Times New Roman" w:eastAsia="SimSun" w:hAnsi="Times New Roman" w:cs="Arial"/>
          <w:sz w:val="24"/>
        </w:rPr>
        <w:t xml:space="preserve"> </w:t>
      </w:r>
      <w:r w:rsidR="002B62ED">
        <w:rPr>
          <w:rFonts w:ascii="Times New Roman" w:eastAsia="SimSun" w:hAnsi="Times New Roman" w:cs="Arial"/>
          <w:sz w:val="24"/>
        </w:rPr>
        <w:t>follows</w:t>
      </w:r>
      <w:r w:rsidR="004C70D3">
        <w:rPr>
          <w:rStyle w:val="FootnoteReference"/>
          <w:rFonts w:ascii="Times New Roman" w:eastAsia="SimSun" w:hAnsi="Times New Roman" w:cs="Arial"/>
          <w:sz w:val="24"/>
        </w:rPr>
        <w:footnoteReference w:id="4"/>
      </w:r>
      <w:r w:rsidR="001C57D1">
        <w:rPr>
          <w:rFonts w:ascii="Times New Roman" w:eastAsia="SimSun" w:hAnsi="Times New Roman" w:cs="Arial"/>
          <w:sz w:val="24"/>
        </w:rPr>
        <w:t>:</w:t>
      </w:r>
    </w:p>
    <w:p w:rsidR="0049429D" w:rsidRDefault="0049429D" w:rsidP="00337BBA">
      <w:pPr>
        <w:tabs>
          <w:tab w:val="left" w:pos="426"/>
        </w:tabs>
        <w:spacing w:after="0" w:line="288" w:lineRule="auto"/>
        <w:jc w:val="thaiDistribute"/>
        <w:rPr>
          <w:rFonts w:ascii="Times New Roman" w:eastAsia="SimSun" w:hAnsi="Times New Roman" w:cs="Arial"/>
          <w:sz w:val="24"/>
        </w:rPr>
      </w:pPr>
    </w:p>
    <w:p w:rsidR="001C57D1" w:rsidRPr="00705655" w:rsidRDefault="004C70D3" w:rsidP="00907D9D">
      <w:pPr>
        <w:spacing w:after="0" w:line="288" w:lineRule="auto"/>
        <w:ind w:firstLine="720"/>
        <w:rPr>
          <w:rFonts w:ascii="Times New Roman" w:eastAsia="SimSun" w:hAnsi="Times New Roman" w:cs="Arial"/>
          <w:sz w:val="24"/>
        </w:rPr>
      </w:pPr>
      <w:r w:rsidRPr="001C57D1">
        <w:rPr>
          <w:rFonts w:ascii="Times New Roman" w:eastAsia="SimSun" w:hAnsi="Times New Roman" w:cs="Arial"/>
          <w:position w:val="-52"/>
          <w:sz w:val="24"/>
        </w:rPr>
        <w:object w:dxaOrig="4700" w:dyaOrig="1160">
          <v:shape id="_x0000_i1044" type="#_x0000_t75" style="width:235.35pt;height:55.35pt" o:ole="">
            <v:imagedata r:id="rId46" o:title=""/>
          </v:shape>
          <o:OLEObject Type="Embed" ProgID="Equation.3" ShapeID="_x0000_i1044" DrawAspect="Content" ObjectID="_1504337803" r:id="rId47"/>
        </w:object>
      </w:r>
    </w:p>
    <w:p w:rsidR="00C511D0" w:rsidRDefault="00454F5A" w:rsidP="00337BBA">
      <w:pPr>
        <w:tabs>
          <w:tab w:val="left" w:pos="426"/>
        </w:tabs>
        <w:spacing w:after="0" w:line="288" w:lineRule="auto"/>
        <w:jc w:val="thaiDistribute"/>
        <w:rPr>
          <w:rFonts w:ascii="Times New Roman" w:eastAsia="SimSun" w:hAnsi="Times New Roman" w:cs="Arial"/>
          <w:sz w:val="24"/>
        </w:rPr>
      </w:pPr>
      <w:r>
        <w:rPr>
          <w:rFonts w:ascii="Times New Roman" w:eastAsia="SimSun" w:hAnsi="Times New Roman" w:cs="Arial"/>
          <w:sz w:val="24"/>
        </w:rPr>
        <w:tab/>
      </w:r>
    </w:p>
    <w:p w:rsidR="00907D9D" w:rsidRDefault="00C511D0" w:rsidP="00337BBA">
      <w:pPr>
        <w:tabs>
          <w:tab w:val="left" w:pos="426"/>
        </w:tabs>
        <w:spacing w:after="0" w:line="288" w:lineRule="auto"/>
        <w:jc w:val="thaiDistribute"/>
        <w:rPr>
          <w:rFonts w:ascii="Times New Roman" w:eastAsia="SimSun" w:hAnsi="Times New Roman" w:cs="Arial"/>
          <w:sz w:val="24"/>
        </w:rPr>
      </w:pPr>
      <w:r>
        <w:rPr>
          <w:rFonts w:ascii="Times New Roman" w:eastAsia="SimSun" w:hAnsi="Times New Roman" w:cs="Arial"/>
          <w:sz w:val="24"/>
        </w:rPr>
        <w:lastRenderedPageBreak/>
        <w:tab/>
      </w:r>
      <w:r w:rsidR="004C70D3">
        <w:rPr>
          <w:rFonts w:ascii="Times New Roman" w:eastAsia="SimSun" w:hAnsi="Times New Roman" w:cs="Arial"/>
          <w:sz w:val="24"/>
        </w:rPr>
        <w:t>The non-zero coefficients</w:t>
      </w:r>
      <w:r w:rsidR="002B62ED">
        <w:rPr>
          <w:rFonts w:ascii="Times New Roman" w:eastAsia="SimSun" w:hAnsi="Times New Roman" w:cs="Arial"/>
          <w:sz w:val="24"/>
        </w:rPr>
        <w:t xml:space="preserve"> </w:t>
      </w:r>
      <w:r w:rsidR="004C70D3" w:rsidRPr="00EB7F2C">
        <w:rPr>
          <w:position w:val="-10"/>
        </w:rPr>
        <w:object w:dxaOrig="320" w:dyaOrig="340">
          <v:shape id="_x0000_i1045" type="#_x0000_t75" style="width:15.35pt;height:16.65pt" o:ole="">
            <v:imagedata r:id="rId48" o:title=""/>
          </v:shape>
          <o:OLEObject Type="Embed" ProgID="Equation.3" ShapeID="_x0000_i1045" DrawAspect="Content" ObjectID="_1504337804" r:id="rId49"/>
        </w:object>
      </w:r>
      <w:r w:rsidR="004C70D3">
        <w:rPr>
          <w:rFonts w:ascii="Times New Roman" w:eastAsia="SimSun" w:hAnsi="Times New Roman" w:cs="Arial"/>
          <w:sz w:val="24"/>
        </w:rPr>
        <w:t xml:space="preserve">and </w:t>
      </w:r>
      <w:r w:rsidR="004C70D3" w:rsidRPr="004C70D3">
        <w:rPr>
          <w:position w:val="-12"/>
        </w:rPr>
        <w:object w:dxaOrig="340" w:dyaOrig="360">
          <v:shape id="_x0000_i1046" type="#_x0000_t75" style="width:16.65pt;height:18pt" o:ole="">
            <v:imagedata r:id="rId50" o:title=""/>
          </v:shape>
          <o:OLEObject Type="Embed" ProgID="Equation.3" ShapeID="_x0000_i1046" DrawAspect="Content" ObjectID="_1504337805" r:id="rId51"/>
        </w:object>
      </w:r>
      <w:r w:rsidR="004C70D3">
        <w:rPr>
          <w:rFonts w:ascii="Times New Roman" w:eastAsia="SimSun" w:hAnsi="Times New Roman" w:cs="Arial"/>
          <w:sz w:val="24"/>
        </w:rPr>
        <w:t>indicate the presence of contemporaneous reduced form shocks.</w:t>
      </w:r>
      <w:r w:rsidR="0053459E">
        <w:rPr>
          <w:rFonts w:ascii="Times New Roman" w:eastAsia="SimSun" w:hAnsi="Times New Roman" w:cs="Arial"/>
          <w:sz w:val="24"/>
        </w:rPr>
        <w:t xml:space="preserve"> The reason for imposing such restrictions is that </w:t>
      </w:r>
      <w:r w:rsidR="00FE3BE3">
        <w:rPr>
          <w:rFonts w:ascii="Times New Roman" w:eastAsia="SimSun" w:hAnsi="Times New Roman" w:cs="Arial"/>
          <w:sz w:val="24"/>
        </w:rPr>
        <w:t xml:space="preserve">it is not unreasonable to expect that </w:t>
      </w:r>
      <w:r w:rsidR="0053459E">
        <w:rPr>
          <w:rFonts w:ascii="Times New Roman" w:eastAsia="SimSun" w:hAnsi="Times New Roman" w:cs="Arial"/>
          <w:sz w:val="24"/>
        </w:rPr>
        <w:t>democracy can affect GDP contemporaneously (</w:t>
      </w:r>
      <w:r w:rsidR="00A05CD5">
        <w:rPr>
          <w:rFonts w:ascii="Times New Roman" w:eastAsia="SimSun" w:hAnsi="Times New Roman" w:cs="Arial"/>
          <w:sz w:val="24"/>
        </w:rPr>
        <w:t>see</w:t>
      </w:r>
      <w:r w:rsidR="0053459E">
        <w:rPr>
          <w:rFonts w:ascii="Times New Roman" w:eastAsia="SimSun" w:hAnsi="Times New Roman" w:cs="Arial"/>
          <w:sz w:val="24"/>
        </w:rPr>
        <w:t xml:space="preserve"> </w:t>
      </w:r>
      <w:proofErr w:type="spellStart"/>
      <w:r w:rsidR="0053459E">
        <w:rPr>
          <w:rFonts w:ascii="Times New Roman" w:eastAsia="SimSun" w:hAnsi="Times New Roman" w:cs="Arial"/>
          <w:sz w:val="24"/>
        </w:rPr>
        <w:t>Acemoglu</w:t>
      </w:r>
      <w:proofErr w:type="spellEnd"/>
      <w:r w:rsidR="000766DF">
        <w:rPr>
          <w:rFonts w:ascii="Times New Roman" w:eastAsia="SimSun" w:hAnsi="Times New Roman" w:cs="Arial"/>
          <w:sz w:val="24"/>
        </w:rPr>
        <w:t xml:space="preserve"> et al.</w:t>
      </w:r>
      <w:r w:rsidR="0053459E">
        <w:rPr>
          <w:rFonts w:ascii="Times New Roman" w:eastAsia="SimSun" w:hAnsi="Times New Roman" w:cs="Arial"/>
          <w:sz w:val="24"/>
        </w:rPr>
        <w:t xml:space="preserve"> 2014</w:t>
      </w:r>
      <w:r w:rsidR="000766DF">
        <w:rPr>
          <w:rFonts w:ascii="Times New Roman" w:eastAsia="SimSun" w:hAnsi="Times New Roman" w:cs="Arial"/>
          <w:sz w:val="24"/>
        </w:rPr>
        <w:t>,</w:t>
      </w:r>
      <w:r w:rsidR="0052020C">
        <w:rPr>
          <w:rFonts w:ascii="Times New Roman" w:eastAsia="SimSun" w:hAnsi="Times New Roman" w:cs="Arial"/>
          <w:sz w:val="24"/>
        </w:rPr>
        <w:t xml:space="preserve"> </w:t>
      </w:r>
      <w:proofErr w:type="spellStart"/>
      <w:r w:rsidR="0052020C" w:rsidRPr="0052020C">
        <w:rPr>
          <w:rFonts w:ascii="Times New Roman" w:eastAsia="SimSun" w:hAnsi="Times New Roman" w:cs="Arial"/>
          <w:sz w:val="24"/>
        </w:rPr>
        <w:t>Papaioannou</w:t>
      </w:r>
      <w:proofErr w:type="spellEnd"/>
      <w:r w:rsidR="0052020C" w:rsidRPr="0052020C">
        <w:rPr>
          <w:rFonts w:ascii="Times New Roman" w:eastAsia="SimSun" w:hAnsi="Times New Roman" w:cs="Arial"/>
          <w:sz w:val="24"/>
        </w:rPr>
        <w:t xml:space="preserve"> </w:t>
      </w:r>
      <w:r w:rsidR="006F7771">
        <w:rPr>
          <w:rFonts w:ascii="Times New Roman" w:eastAsia="SimSun" w:hAnsi="Times New Roman" w:cs="Arial"/>
          <w:sz w:val="24"/>
        </w:rPr>
        <w:t>and</w:t>
      </w:r>
      <w:r w:rsidR="000766DF">
        <w:rPr>
          <w:rFonts w:ascii="Times New Roman" w:eastAsia="SimSun" w:hAnsi="Times New Roman" w:cs="Arial"/>
          <w:sz w:val="24"/>
        </w:rPr>
        <w:t xml:space="preserve"> </w:t>
      </w:r>
      <w:proofErr w:type="spellStart"/>
      <w:r w:rsidR="000766DF">
        <w:rPr>
          <w:rFonts w:ascii="Times New Roman" w:eastAsia="SimSun" w:hAnsi="Times New Roman" w:cs="Arial"/>
          <w:sz w:val="24"/>
        </w:rPr>
        <w:t>Siourounis</w:t>
      </w:r>
      <w:proofErr w:type="spellEnd"/>
      <w:r w:rsidR="0052020C">
        <w:rPr>
          <w:rFonts w:ascii="Times New Roman" w:eastAsia="SimSun" w:hAnsi="Times New Roman" w:cs="Arial"/>
          <w:sz w:val="24"/>
        </w:rPr>
        <w:t xml:space="preserve"> 2008) </w:t>
      </w:r>
      <w:r w:rsidR="0053459E">
        <w:rPr>
          <w:rFonts w:ascii="Times New Roman" w:eastAsia="SimSun" w:hAnsi="Times New Roman" w:cs="Arial"/>
          <w:sz w:val="24"/>
        </w:rPr>
        <w:t xml:space="preserve">and </w:t>
      </w:r>
      <w:r w:rsidR="00FE3BE3">
        <w:rPr>
          <w:rFonts w:ascii="Times New Roman" w:eastAsia="SimSun" w:hAnsi="Times New Roman" w:cs="Arial"/>
          <w:sz w:val="24"/>
        </w:rPr>
        <w:t xml:space="preserve">that </w:t>
      </w:r>
      <w:r w:rsidR="0052020C">
        <w:rPr>
          <w:rFonts w:ascii="Times New Roman" w:eastAsia="SimSun" w:hAnsi="Times New Roman" w:cs="Arial"/>
          <w:sz w:val="24"/>
        </w:rPr>
        <w:t xml:space="preserve">being compensatory transfers, remittances </w:t>
      </w:r>
      <w:r w:rsidR="00FE3BE3">
        <w:rPr>
          <w:rFonts w:ascii="Times New Roman" w:eastAsia="SimSun" w:hAnsi="Times New Roman" w:cs="Arial"/>
          <w:sz w:val="24"/>
        </w:rPr>
        <w:t>can</w:t>
      </w:r>
      <w:r w:rsidR="0052020C">
        <w:rPr>
          <w:rFonts w:ascii="Times New Roman" w:eastAsia="SimSun" w:hAnsi="Times New Roman" w:cs="Arial"/>
          <w:sz w:val="24"/>
        </w:rPr>
        <w:t xml:space="preserve"> respond to GDP of the home country in the same year</w:t>
      </w:r>
      <w:r w:rsidR="0052020C" w:rsidRPr="0052020C">
        <w:rPr>
          <w:rFonts w:ascii="Times New Roman" w:eastAsia="SimSun" w:hAnsi="Times New Roman" w:cs="Arial"/>
          <w:sz w:val="24"/>
        </w:rPr>
        <w:t xml:space="preserve"> </w:t>
      </w:r>
      <w:r w:rsidR="0052020C">
        <w:rPr>
          <w:rFonts w:ascii="Times New Roman" w:eastAsia="SimSun" w:hAnsi="Times New Roman" w:cs="Arial"/>
          <w:sz w:val="24"/>
        </w:rPr>
        <w:t>(</w:t>
      </w:r>
      <w:r w:rsidR="00A05CD5">
        <w:rPr>
          <w:rFonts w:ascii="Times New Roman" w:eastAsia="SimSun" w:hAnsi="Times New Roman" w:cs="Arial"/>
          <w:sz w:val="24"/>
        </w:rPr>
        <w:t>see</w:t>
      </w:r>
      <w:r w:rsidR="0052020C">
        <w:rPr>
          <w:rFonts w:ascii="Times New Roman" w:eastAsia="SimSun" w:hAnsi="Times New Roman" w:cs="Arial"/>
          <w:sz w:val="24"/>
        </w:rPr>
        <w:t xml:space="preserve"> </w:t>
      </w:r>
      <w:proofErr w:type="spellStart"/>
      <w:r w:rsidR="000766DF">
        <w:rPr>
          <w:rFonts w:ascii="Times New Roman" w:eastAsia="SimSun" w:hAnsi="Times New Roman" w:cs="Arial"/>
          <w:sz w:val="24"/>
        </w:rPr>
        <w:t>Chami</w:t>
      </w:r>
      <w:proofErr w:type="spellEnd"/>
      <w:r w:rsidR="000766DF">
        <w:rPr>
          <w:rFonts w:ascii="Times New Roman" w:eastAsia="SimSun" w:hAnsi="Times New Roman" w:cs="Arial"/>
          <w:sz w:val="24"/>
        </w:rPr>
        <w:t xml:space="preserve"> </w:t>
      </w:r>
      <w:r w:rsidR="007F13A5">
        <w:rPr>
          <w:rFonts w:ascii="Times New Roman" w:eastAsia="SimSun" w:hAnsi="Times New Roman" w:cs="Arial"/>
          <w:sz w:val="24"/>
        </w:rPr>
        <w:t>e</w:t>
      </w:r>
      <w:r w:rsidR="000766DF">
        <w:rPr>
          <w:rFonts w:ascii="Times New Roman" w:eastAsia="SimSun" w:hAnsi="Times New Roman" w:cs="Arial"/>
          <w:sz w:val="24"/>
        </w:rPr>
        <w:t xml:space="preserve">t al. 2008 and </w:t>
      </w:r>
      <w:r w:rsidR="0052020C" w:rsidRPr="0052020C">
        <w:rPr>
          <w:rFonts w:ascii="Times New Roman" w:eastAsia="SimSun" w:hAnsi="Times New Roman" w:cs="Arial"/>
          <w:sz w:val="24"/>
        </w:rPr>
        <w:t>2005</w:t>
      </w:r>
      <w:r w:rsidR="000766DF">
        <w:rPr>
          <w:rFonts w:ascii="Times New Roman" w:eastAsia="SimSun" w:hAnsi="Times New Roman" w:cs="Arial"/>
          <w:sz w:val="24"/>
        </w:rPr>
        <w:t>,</w:t>
      </w:r>
      <w:r w:rsidR="0052020C" w:rsidRPr="0052020C">
        <w:rPr>
          <w:rFonts w:ascii="Times New Roman" w:eastAsia="SimSun" w:hAnsi="Times New Roman" w:cs="Arial"/>
          <w:sz w:val="24"/>
        </w:rPr>
        <w:t xml:space="preserve"> </w:t>
      </w:r>
      <w:r w:rsidR="0052020C">
        <w:rPr>
          <w:rFonts w:ascii="Times New Roman" w:eastAsia="SimSun" w:hAnsi="Times New Roman" w:cs="Arial"/>
          <w:sz w:val="24"/>
        </w:rPr>
        <w:t xml:space="preserve">Combes </w:t>
      </w:r>
      <w:r w:rsidR="006F7771">
        <w:rPr>
          <w:rFonts w:ascii="Times New Roman" w:eastAsia="SimSun" w:hAnsi="Times New Roman" w:cs="Arial"/>
          <w:sz w:val="24"/>
        </w:rPr>
        <w:t>and</w:t>
      </w:r>
      <w:r w:rsidR="000766DF">
        <w:rPr>
          <w:rFonts w:ascii="Times New Roman" w:eastAsia="SimSun" w:hAnsi="Times New Roman" w:cs="Arial"/>
          <w:sz w:val="24"/>
        </w:rPr>
        <w:t xml:space="preserve"> </w:t>
      </w:r>
      <w:proofErr w:type="spellStart"/>
      <w:r w:rsidR="000766DF">
        <w:rPr>
          <w:rFonts w:ascii="Times New Roman" w:eastAsia="SimSun" w:hAnsi="Times New Roman" w:cs="Arial"/>
          <w:sz w:val="24"/>
        </w:rPr>
        <w:t>Ebeke</w:t>
      </w:r>
      <w:proofErr w:type="spellEnd"/>
      <w:r w:rsidR="0052020C">
        <w:rPr>
          <w:rFonts w:ascii="Times New Roman" w:eastAsia="SimSun" w:hAnsi="Times New Roman" w:cs="Arial"/>
          <w:sz w:val="24"/>
        </w:rPr>
        <w:t xml:space="preserve"> 2011</w:t>
      </w:r>
      <w:r w:rsidR="0052020C" w:rsidRPr="0052020C">
        <w:rPr>
          <w:rFonts w:ascii="Times New Roman" w:eastAsia="SimSun" w:hAnsi="Times New Roman" w:cs="Arial"/>
          <w:sz w:val="24"/>
        </w:rPr>
        <w:t>)</w:t>
      </w:r>
      <w:r w:rsidR="0052020C">
        <w:rPr>
          <w:rFonts w:ascii="Times New Roman" w:eastAsia="SimSun" w:hAnsi="Times New Roman" w:cs="Arial"/>
          <w:sz w:val="24"/>
        </w:rPr>
        <w:t>.</w:t>
      </w:r>
    </w:p>
    <w:p w:rsidR="00907D9D" w:rsidRDefault="00907D9D" w:rsidP="00337BBA">
      <w:pPr>
        <w:tabs>
          <w:tab w:val="left" w:pos="426"/>
        </w:tabs>
        <w:spacing w:after="0" w:line="288" w:lineRule="auto"/>
        <w:jc w:val="thaiDistribute"/>
        <w:rPr>
          <w:rFonts w:ascii="Times New Roman" w:eastAsia="SimSun" w:hAnsi="Times New Roman" w:cs="Arial"/>
          <w:sz w:val="24"/>
        </w:rPr>
      </w:pPr>
    </w:p>
    <w:p w:rsidR="00705655" w:rsidRDefault="0053459E" w:rsidP="00337BBA">
      <w:pPr>
        <w:tabs>
          <w:tab w:val="left" w:pos="426"/>
        </w:tabs>
        <w:spacing w:after="0" w:line="288" w:lineRule="auto"/>
        <w:jc w:val="thaiDistribute"/>
      </w:pPr>
      <w:r>
        <w:rPr>
          <w:rFonts w:ascii="Times New Roman" w:eastAsia="SimSun" w:hAnsi="Times New Roman" w:cs="Arial"/>
          <w:sz w:val="24"/>
        </w:rPr>
        <w:t xml:space="preserve"> </w:t>
      </w:r>
      <w:r w:rsidR="00907D9D">
        <w:rPr>
          <w:rFonts w:ascii="Times New Roman" w:eastAsia="SimSun" w:hAnsi="Times New Roman" w:cs="Arial"/>
          <w:sz w:val="24"/>
        </w:rPr>
        <w:tab/>
      </w:r>
      <w:r w:rsidR="00B3014A">
        <w:rPr>
          <w:rFonts w:ascii="Times New Roman" w:eastAsia="SimSun" w:hAnsi="Times New Roman" w:cs="Arial"/>
          <w:sz w:val="24"/>
        </w:rPr>
        <w:t xml:space="preserve"> </w:t>
      </w:r>
      <m:oMath>
        <m:sSubSup>
          <m:sSubSupPr>
            <m:ctrlPr>
              <w:rPr>
                <w:rFonts w:ascii="Cambria Math" w:eastAsia="SimSun" w:hAnsi="Cambria Math" w:cs="Arial"/>
                <w:i/>
                <w:sz w:val="24"/>
              </w:rPr>
            </m:ctrlPr>
          </m:sSubSupPr>
          <m:e>
            <m:r>
              <w:rPr>
                <w:rFonts w:ascii="Cambria Math" w:eastAsia="SimSun" w:hAnsi="Cambria Math" w:cs="Arial"/>
                <w:sz w:val="24"/>
              </w:rPr>
              <m:t>u</m:t>
            </m:r>
          </m:e>
          <m:sub>
            <m:r>
              <w:rPr>
                <w:rFonts w:ascii="Cambria Math" w:eastAsia="SimSun" w:hAnsi="Cambria Math" w:cs="Arial"/>
                <w:sz w:val="24"/>
              </w:rPr>
              <m:t>t</m:t>
            </m:r>
          </m:sub>
          <m:sup>
            <m:r>
              <w:rPr>
                <w:rFonts w:ascii="Cambria Math" w:eastAsia="SimSun" w:hAnsi="Cambria Math" w:cs="Arial"/>
                <w:sz w:val="24"/>
              </w:rPr>
              <m:t>GDP</m:t>
            </m:r>
          </m:sup>
        </m:sSubSup>
        <m:r>
          <w:rPr>
            <w:rFonts w:ascii="Cambria Math" w:eastAsia="SimSun" w:hAnsi="Cambria Math" w:cs="Arial"/>
            <w:sz w:val="24"/>
          </w:rPr>
          <m:t xml:space="preserve">, </m:t>
        </m:r>
        <m:sSubSup>
          <m:sSubSupPr>
            <m:ctrlPr>
              <w:rPr>
                <w:rFonts w:ascii="Cambria Math" w:eastAsia="SimSun" w:hAnsi="Cambria Math" w:cs="Arial"/>
                <w:i/>
                <w:sz w:val="24"/>
              </w:rPr>
            </m:ctrlPr>
          </m:sSubSupPr>
          <m:e>
            <m:r>
              <w:rPr>
                <w:rFonts w:ascii="Cambria Math" w:eastAsia="SimSun" w:hAnsi="Cambria Math" w:cs="Arial"/>
                <w:sz w:val="24"/>
              </w:rPr>
              <m:t>u</m:t>
            </m:r>
          </m:e>
          <m:sub>
            <m:r>
              <w:rPr>
                <w:rFonts w:ascii="Cambria Math" w:eastAsia="SimSun" w:hAnsi="Cambria Math" w:cs="Arial"/>
                <w:sz w:val="24"/>
              </w:rPr>
              <m:t>t</m:t>
            </m:r>
          </m:sub>
          <m:sup>
            <m:r>
              <w:rPr>
                <w:rFonts w:ascii="Cambria Math" w:eastAsia="SimSun" w:hAnsi="Cambria Math" w:cs="Arial"/>
                <w:sz w:val="24"/>
              </w:rPr>
              <m:t>DEM1</m:t>
            </m:r>
          </m:sup>
        </m:sSubSup>
        <m:r>
          <w:rPr>
            <w:rFonts w:ascii="Cambria Math" w:eastAsia="SimSun" w:hAnsi="Cambria Math" w:cs="Arial"/>
            <w:sz w:val="24"/>
          </w:rPr>
          <m:t xml:space="preserve">, </m:t>
        </m:r>
        <m:sSubSup>
          <m:sSubSupPr>
            <m:ctrlPr>
              <w:rPr>
                <w:rFonts w:ascii="Cambria Math" w:eastAsia="SimSun" w:hAnsi="Cambria Math" w:cs="Arial"/>
                <w:i/>
                <w:sz w:val="24"/>
              </w:rPr>
            </m:ctrlPr>
          </m:sSubSupPr>
          <m:e>
            <m:r>
              <w:rPr>
                <w:rFonts w:ascii="Cambria Math" w:eastAsia="SimSun" w:hAnsi="Cambria Math" w:cs="Arial"/>
                <w:sz w:val="24"/>
              </w:rPr>
              <m:t>u</m:t>
            </m:r>
          </m:e>
          <m:sub>
            <m:r>
              <w:rPr>
                <w:rFonts w:ascii="Cambria Math" w:eastAsia="SimSun" w:hAnsi="Cambria Math" w:cs="Arial"/>
                <w:sz w:val="24"/>
              </w:rPr>
              <m:t>t</m:t>
            </m:r>
          </m:sub>
          <m:sup>
            <m:r>
              <w:rPr>
                <w:rFonts w:ascii="Cambria Math" w:eastAsia="SimSun" w:hAnsi="Cambria Math" w:cs="Arial"/>
                <w:sz w:val="24"/>
              </w:rPr>
              <m:t>REM</m:t>
            </m:r>
          </m:sup>
        </m:sSubSup>
      </m:oMath>
      <w:r w:rsidR="00B3014A">
        <w:rPr>
          <w:rFonts w:ascii="Times New Roman" w:eastAsia="SimSun" w:hAnsi="Times New Roman" w:cs="Arial"/>
          <w:sz w:val="24"/>
        </w:rPr>
        <w:t xml:space="preserve"> </w:t>
      </w:r>
      <w:proofErr w:type="gramStart"/>
      <w:r w:rsidR="00B3014A">
        <w:rPr>
          <w:rFonts w:ascii="Times New Roman" w:eastAsia="SimSun" w:hAnsi="Times New Roman" w:cs="Arial"/>
          <w:sz w:val="24"/>
        </w:rPr>
        <w:t>correspond</w:t>
      </w:r>
      <w:proofErr w:type="gramEnd"/>
      <w:r w:rsidR="00B3014A">
        <w:rPr>
          <w:rFonts w:ascii="Times New Roman" w:eastAsia="SimSun" w:hAnsi="Times New Roman" w:cs="Arial"/>
          <w:sz w:val="24"/>
        </w:rPr>
        <w:t xml:space="preserve"> to the reduced form equation residuals as unexpected movements from the variables </w:t>
      </w:r>
      <w:r w:rsidRPr="003C2C2C">
        <w:rPr>
          <w:position w:val="-12"/>
        </w:rPr>
        <w:object w:dxaOrig="2060" w:dyaOrig="360">
          <v:shape id="_x0000_i1047" type="#_x0000_t75" style="width:103.35pt;height:18pt" o:ole="">
            <v:imagedata r:id="rId52" o:title=""/>
          </v:shape>
          <o:OLEObject Type="Embed" ProgID="Equation.3" ShapeID="_x0000_i1047" DrawAspect="Content" ObjectID="_1504337806" r:id="rId53"/>
        </w:object>
      </w:r>
      <w:r>
        <w:t xml:space="preserve"> and </w:t>
      </w:r>
      <m:oMath>
        <m:sSubSup>
          <m:sSubSupPr>
            <m:ctrlPr>
              <w:rPr>
                <w:rFonts w:ascii="Cambria Math" w:hAnsi="Cambria Math"/>
                <w:i/>
              </w:rPr>
            </m:ctrlPr>
          </m:sSubSupPr>
          <m:e>
            <m:r>
              <w:rPr>
                <w:rFonts w:ascii="Cambria Math" w:hAnsi="Cambria Math"/>
              </w:rPr>
              <m:t>ε</m:t>
            </m:r>
          </m:e>
          <m:sub>
            <m:r>
              <w:rPr>
                <w:rFonts w:ascii="Cambria Math" w:hAnsi="Cambria Math"/>
              </w:rPr>
              <m:t>t</m:t>
            </m:r>
          </m:sub>
          <m:sup>
            <m:r>
              <w:rPr>
                <w:rFonts w:ascii="Cambria Math" w:hAnsi="Cambria Math"/>
              </w:rPr>
              <m:t>GDP</m:t>
            </m:r>
          </m:sup>
        </m:sSubSup>
        <m:r>
          <w:rPr>
            <w:rFonts w:ascii="Cambria Math" w:hAnsi="Cambria Math"/>
          </w:rPr>
          <m:t xml:space="preserve">, </m:t>
        </m:r>
        <m:sSubSup>
          <m:sSubSupPr>
            <m:ctrlPr>
              <w:rPr>
                <w:rFonts w:ascii="Cambria Math" w:hAnsi="Cambria Math"/>
                <w:i/>
              </w:rPr>
            </m:ctrlPr>
          </m:sSubSupPr>
          <m:e>
            <m:r>
              <w:rPr>
                <w:rFonts w:ascii="Cambria Math" w:hAnsi="Cambria Math"/>
              </w:rPr>
              <m:t>ε</m:t>
            </m:r>
          </m:e>
          <m:sub>
            <m:r>
              <w:rPr>
                <w:rFonts w:ascii="Cambria Math" w:hAnsi="Cambria Math"/>
              </w:rPr>
              <m:t>t</m:t>
            </m:r>
          </m:sub>
          <m:sup>
            <m:r>
              <w:rPr>
                <w:rFonts w:ascii="Cambria Math" w:hAnsi="Cambria Math"/>
              </w:rPr>
              <m:t>DEM1</m:t>
            </m:r>
          </m:sup>
        </m:sSubSup>
        <m:r>
          <w:rPr>
            <w:rFonts w:ascii="Cambria Math" w:hAnsi="Cambria Math"/>
          </w:rPr>
          <m:t xml:space="preserve">, </m:t>
        </m:r>
        <m:sSubSup>
          <m:sSubSupPr>
            <m:ctrlPr>
              <w:rPr>
                <w:rFonts w:ascii="Cambria Math" w:hAnsi="Cambria Math"/>
                <w:i/>
              </w:rPr>
            </m:ctrlPr>
          </m:sSubSupPr>
          <m:e>
            <m:r>
              <w:rPr>
                <w:rFonts w:ascii="Cambria Math" w:hAnsi="Cambria Math"/>
              </w:rPr>
              <m:t>ε</m:t>
            </m:r>
          </m:e>
          <m:sub>
            <m:r>
              <w:rPr>
                <w:rFonts w:ascii="Cambria Math" w:hAnsi="Cambria Math"/>
              </w:rPr>
              <m:t>t</m:t>
            </m:r>
          </m:sub>
          <m:sup>
            <m:r>
              <w:rPr>
                <w:rFonts w:ascii="Cambria Math" w:hAnsi="Cambria Math"/>
              </w:rPr>
              <m:t>REM</m:t>
            </m:r>
          </m:sup>
        </m:sSubSup>
      </m:oMath>
      <w:r>
        <w:t xml:space="preserve"> </w:t>
      </w:r>
      <w:r w:rsidRPr="0053459E">
        <w:rPr>
          <w:rFonts w:asciiTheme="majorBidi" w:hAnsiTheme="majorBidi" w:cstheme="majorBidi"/>
          <w:sz w:val="24"/>
          <w:szCs w:val="24"/>
        </w:rPr>
        <w:t>are the corresponding structural form of shocks</w:t>
      </w:r>
      <w:r w:rsidR="00FE3BE3">
        <w:rPr>
          <w:rStyle w:val="FootnoteReference"/>
          <w:rFonts w:asciiTheme="majorBidi" w:hAnsiTheme="majorBidi" w:cstheme="majorBidi"/>
          <w:sz w:val="24"/>
          <w:szCs w:val="24"/>
        </w:rPr>
        <w:footnoteReference w:id="5"/>
      </w:r>
      <w:r w:rsidRPr="0053459E">
        <w:rPr>
          <w:rFonts w:asciiTheme="majorBidi" w:hAnsiTheme="majorBidi" w:cstheme="majorBidi"/>
          <w:sz w:val="24"/>
          <w:szCs w:val="24"/>
        </w:rPr>
        <w:t>.</w:t>
      </w:r>
      <w:r>
        <w:t xml:space="preserve"> </w:t>
      </w:r>
    </w:p>
    <w:p w:rsidR="00454F5A" w:rsidRDefault="00454F5A" w:rsidP="00337BBA">
      <w:pPr>
        <w:tabs>
          <w:tab w:val="left" w:pos="426"/>
        </w:tabs>
        <w:spacing w:after="0" w:line="288" w:lineRule="auto"/>
        <w:jc w:val="thaiDistribute"/>
        <w:rPr>
          <w:rFonts w:asciiTheme="majorBidi" w:hAnsiTheme="majorBidi" w:cstheme="majorBidi"/>
          <w:sz w:val="24"/>
          <w:szCs w:val="24"/>
        </w:rPr>
      </w:pPr>
    </w:p>
    <w:p w:rsidR="00356D51" w:rsidRDefault="00356D51" w:rsidP="00337BBA">
      <w:pPr>
        <w:tabs>
          <w:tab w:val="left" w:pos="426"/>
        </w:tabs>
        <w:spacing w:after="0" w:line="288" w:lineRule="auto"/>
        <w:jc w:val="thaiDistribute"/>
        <w:rPr>
          <w:rFonts w:asciiTheme="majorBidi" w:hAnsiTheme="majorBidi" w:cstheme="majorBidi"/>
          <w:sz w:val="24"/>
          <w:szCs w:val="24"/>
        </w:rPr>
      </w:pPr>
      <w:r>
        <w:rPr>
          <w:rFonts w:asciiTheme="majorBidi" w:hAnsiTheme="majorBidi" w:cstheme="majorBidi"/>
          <w:sz w:val="24"/>
          <w:szCs w:val="24"/>
        </w:rPr>
        <w:tab/>
        <w:t>Our VAR(1) model requires 2</w:t>
      </w:r>
      <w:r w:rsidRPr="00356D51">
        <w:rPr>
          <w:rFonts w:asciiTheme="majorBidi" w:hAnsiTheme="majorBidi" w:cstheme="majorBidi"/>
          <w:sz w:val="21"/>
          <w:szCs w:val="21"/>
        </w:rPr>
        <w:t>k</w:t>
      </w:r>
      <w:r w:rsidRPr="00356D51">
        <w:rPr>
          <w:rFonts w:asciiTheme="majorBidi" w:hAnsiTheme="majorBidi" w:cstheme="majorBidi"/>
          <w:sz w:val="24"/>
          <w:szCs w:val="24"/>
          <w:vertAlign w:val="superscript"/>
        </w:rPr>
        <w:t>2</w:t>
      </w:r>
      <w:r>
        <w:rPr>
          <w:rFonts w:asciiTheme="majorBidi" w:hAnsiTheme="majorBidi" w:cstheme="majorBidi"/>
          <w:sz w:val="24"/>
          <w:szCs w:val="24"/>
        </w:rPr>
        <w:t xml:space="preserve"> –</w:t>
      </w:r>
      <w:r w:rsidRPr="00356D51">
        <w:rPr>
          <w:rFonts w:asciiTheme="majorBidi" w:hAnsiTheme="majorBidi" w:cstheme="majorBidi"/>
          <w:sz w:val="21"/>
          <w:szCs w:val="21"/>
        </w:rPr>
        <w:t xml:space="preserve"> k</w:t>
      </w:r>
      <w:r>
        <w:rPr>
          <w:rFonts w:asciiTheme="majorBidi" w:hAnsiTheme="majorBidi" w:cstheme="majorBidi"/>
          <w:sz w:val="24"/>
          <w:szCs w:val="24"/>
        </w:rPr>
        <w:t>(</w:t>
      </w:r>
      <w:r w:rsidRPr="00356D51">
        <w:rPr>
          <w:rFonts w:asciiTheme="majorBidi" w:hAnsiTheme="majorBidi" w:cstheme="majorBidi"/>
          <w:sz w:val="21"/>
          <w:szCs w:val="21"/>
        </w:rPr>
        <w:t>k</w:t>
      </w:r>
      <w:r>
        <w:rPr>
          <w:rFonts w:asciiTheme="majorBidi" w:hAnsiTheme="majorBidi" w:cstheme="majorBidi"/>
          <w:sz w:val="24"/>
          <w:szCs w:val="24"/>
        </w:rPr>
        <w:t xml:space="preserve">+1)/2 restrictions for matrix </w:t>
      </w:r>
      <w:r w:rsidRPr="00356D51">
        <w:rPr>
          <w:rFonts w:asciiTheme="majorBidi" w:hAnsiTheme="majorBidi" w:cstheme="majorBidi"/>
          <w:i/>
          <w:iCs/>
          <w:sz w:val="24"/>
          <w:szCs w:val="24"/>
        </w:rPr>
        <w:t>A</w:t>
      </w:r>
      <w:r>
        <w:rPr>
          <w:rFonts w:asciiTheme="majorBidi" w:hAnsiTheme="majorBidi" w:cstheme="majorBidi"/>
          <w:sz w:val="24"/>
          <w:szCs w:val="24"/>
        </w:rPr>
        <w:t xml:space="preserve"> and </w:t>
      </w:r>
      <w:r w:rsidRPr="00356D51">
        <w:rPr>
          <w:rFonts w:asciiTheme="majorBidi" w:hAnsiTheme="majorBidi" w:cstheme="majorBidi"/>
          <w:i/>
          <w:iCs/>
          <w:sz w:val="24"/>
          <w:szCs w:val="24"/>
        </w:rPr>
        <w:t>B</w:t>
      </w:r>
      <w:r>
        <w:rPr>
          <w:rFonts w:asciiTheme="majorBidi" w:hAnsiTheme="majorBidi" w:cstheme="majorBidi"/>
          <w:sz w:val="24"/>
          <w:szCs w:val="24"/>
        </w:rPr>
        <w:t xml:space="preserve"> to be just identified. We have a</w:t>
      </w:r>
      <w:r w:rsidR="0068633B">
        <w:rPr>
          <w:rFonts w:asciiTheme="majorBidi" w:hAnsiTheme="majorBidi" w:cstheme="majorBidi"/>
          <w:sz w:val="24"/>
          <w:szCs w:val="24"/>
        </w:rPr>
        <w:t>n</w:t>
      </w:r>
      <w:r>
        <w:rPr>
          <w:rFonts w:asciiTheme="majorBidi" w:hAnsiTheme="majorBidi" w:cstheme="majorBidi"/>
          <w:sz w:val="24"/>
          <w:szCs w:val="24"/>
        </w:rPr>
        <w:t xml:space="preserve"> over</w:t>
      </w:r>
      <w:r w:rsidR="000766DF">
        <w:rPr>
          <w:rFonts w:asciiTheme="majorBidi" w:hAnsiTheme="majorBidi" w:cstheme="majorBidi"/>
          <w:sz w:val="24"/>
          <w:szCs w:val="24"/>
        </w:rPr>
        <w:t>-</w:t>
      </w:r>
      <w:r>
        <w:rPr>
          <w:rFonts w:asciiTheme="majorBidi" w:hAnsiTheme="majorBidi" w:cstheme="majorBidi"/>
          <w:sz w:val="24"/>
          <w:szCs w:val="24"/>
        </w:rPr>
        <w:t xml:space="preserve">identified system with two structural restrictions imposed. In SVAR models, a shock in the system corresponds to a positive one standard </w:t>
      </w:r>
      <w:r w:rsidR="007F13A5">
        <w:rPr>
          <w:rFonts w:asciiTheme="majorBidi" w:hAnsiTheme="majorBidi" w:cstheme="majorBidi"/>
          <w:sz w:val="24"/>
          <w:szCs w:val="24"/>
        </w:rPr>
        <w:t xml:space="preserve">deviation innovation. Figures </w:t>
      </w:r>
      <w:r>
        <w:rPr>
          <w:rFonts w:asciiTheme="majorBidi" w:hAnsiTheme="majorBidi" w:cstheme="majorBidi"/>
          <w:sz w:val="24"/>
          <w:szCs w:val="24"/>
        </w:rPr>
        <w:t xml:space="preserve">5 </w:t>
      </w:r>
      <w:r w:rsidR="007F13A5">
        <w:rPr>
          <w:rFonts w:asciiTheme="majorBidi" w:hAnsiTheme="majorBidi" w:cstheme="majorBidi"/>
          <w:sz w:val="24"/>
          <w:szCs w:val="24"/>
        </w:rPr>
        <w:t xml:space="preserve">and 6 </w:t>
      </w:r>
      <w:r>
        <w:rPr>
          <w:rFonts w:asciiTheme="majorBidi" w:hAnsiTheme="majorBidi" w:cstheme="majorBidi"/>
          <w:sz w:val="24"/>
          <w:szCs w:val="24"/>
        </w:rPr>
        <w:t xml:space="preserve">show upper and lower bands of impulse response function </w:t>
      </w:r>
      <w:r w:rsidR="000C068A">
        <w:rPr>
          <w:rFonts w:asciiTheme="majorBidi" w:hAnsiTheme="majorBidi" w:cstheme="majorBidi"/>
          <w:sz w:val="24"/>
          <w:szCs w:val="24"/>
        </w:rPr>
        <w:t xml:space="preserve">(IRF) </w:t>
      </w:r>
      <w:r>
        <w:rPr>
          <w:rFonts w:asciiTheme="majorBidi" w:hAnsiTheme="majorBidi" w:cstheme="majorBidi"/>
          <w:sz w:val="24"/>
          <w:szCs w:val="24"/>
        </w:rPr>
        <w:t xml:space="preserve">corresponding to a </w:t>
      </w:r>
      <m:oMath>
        <m:r>
          <w:rPr>
            <w:rFonts w:ascii="Cambria Math" w:hAnsi="Cambria Math" w:cstheme="majorBidi"/>
            <w:sz w:val="24"/>
            <w:szCs w:val="24"/>
          </w:rPr>
          <m:t>∓</m:t>
        </m:r>
      </m:oMath>
      <w:r>
        <w:rPr>
          <w:rFonts w:asciiTheme="majorBidi" w:hAnsiTheme="majorBidi" w:cstheme="majorBidi"/>
          <w:sz w:val="24"/>
          <w:szCs w:val="24"/>
        </w:rPr>
        <w:t xml:space="preserve"> 2 standard error band over 10 years.</w:t>
      </w:r>
      <w:r w:rsidR="000C068A">
        <w:rPr>
          <w:rFonts w:asciiTheme="majorBidi" w:hAnsiTheme="majorBidi" w:cstheme="majorBidi"/>
          <w:sz w:val="24"/>
          <w:szCs w:val="24"/>
        </w:rPr>
        <w:t xml:space="preserve"> </w:t>
      </w:r>
    </w:p>
    <w:p w:rsidR="0049429D" w:rsidRDefault="0049429D" w:rsidP="00337BBA">
      <w:pPr>
        <w:tabs>
          <w:tab w:val="left" w:pos="426"/>
        </w:tabs>
        <w:spacing w:after="0" w:line="288" w:lineRule="auto"/>
        <w:jc w:val="thaiDistribute"/>
        <w:rPr>
          <w:rFonts w:asciiTheme="majorBidi" w:hAnsiTheme="majorBidi" w:cstheme="majorBidi"/>
          <w:sz w:val="24"/>
          <w:szCs w:val="24"/>
        </w:rPr>
      </w:pPr>
    </w:p>
    <w:p w:rsidR="0049429D" w:rsidRDefault="0049429D" w:rsidP="0049429D">
      <w:pPr>
        <w:tabs>
          <w:tab w:val="left" w:pos="426"/>
        </w:tabs>
        <w:spacing w:after="0" w:line="288" w:lineRule="auto"/>
        <w:jc w:val="thaiDistribute"/>
        <w:rPr>
          <w:rFonts w:asciiTheme="majorBidi" w:hAnsiTheme="majorBidi" w:cstheme="majorBidi"/>
          <w:sz w:val="24"/>
          <w:szCs w:val="24"/>
        </w:rPr>
      </w:pPr>
      <w:r>
        <w:rPr>
          <w:rFonts w:asciiTheme="majorBidi" w:hAnsiTheme="majorBidi" w:cstheme="majorBidi"/>
          <w:sz w:val="24"/>
          <w:szCs w:val="24"/>
        </w:rPr>
        <w:tab/>
        <w:t xml:space="preserve">The short-run IRFs of the SVAR model1 is presented in Figure 5. The results in Figure 5 show that in case of a one-time shock of </w:t>
      </w:r>
      <w:r w:rsidRPr="000C068A">
        <w:rPr>
          <w:rFonts w:asciiTheme="majorBidi" w:hAnsiTheme="majorBidi" w:cstheme="majorBidi"/>
          <w:sz w:val="24"/>
          <w:szCs w:val="24"/>
        </w:rPr>
        <w:t>a positive one standard deviation innovation</w:t>
      </w:r>
      <w:r>
        <w:rPr>
          <w:rFonts w:asciiTheme="majorBidi" w:hAnsiTheme="majorBidi" w:cstheme="majorBidi"/>
          <w:sz w:val="24"/>
          <w:szCs w:val="24"/>
        </w:rPr>
        <w:t xml:space="preserve"> in </w:t>
      </w:r>
      <w:r w:rsidRPr="00925389">
        <w:rPr>
          <w:rFonts w:asciiTheme="majorBidi" w:hAnsiTheme="majorBidi" w:cstheme="majorBidi"/>
          <w:i/>
          <w:iCs/>
          <w:sz w:val="24"/>
          <w:szCs w:val="24"/>
        </w:rPr>
        <w:t>GDP</w:t>
      </w:r>
      <w:r>
        <w:rPr>
          <w:rFonts w:asciiTheme="majorBidi" w:hAnsiTheme="majorBidi" w:cstheme="majorBidi"/>
          <w:sz w:val="24"/>
          <w:szCs w:val="24"/>
        </w:rPr>
        <w:t xml:space="preserve">, the effect on </w:t>
      </w:r>
      <w:r w:rsidRPr="00925389">
        <w:rPr>
          <w:rFonts w:asciiTheme="majorBidi" w:hAnsiTheme="majorBidi" w:cstheme="majorBidi"/>
          <w:i/>
          <w:iCs/>
          <w:sz w:val="24"/>
          <w:szCs w:val="24"/>
        </w:rPr>
        <w:t>GDP</w:t>
      </w:r>
      <w:r>
        <w:rPr>
          <w:rFonts w:asciiTheme="majorBidi" w:hAnsiTheme="majorBidi" w:cstheme="majorBidi"/>
          <w:sz w:val="24"/>
          <w:szCs w:val="24"/>
        </w:rPr>
        <w:t xml:space="preserve"> will not revert to zero even after ten periods (years), while it seems the same effect will have a transitory positive effect on democracy (</w:t>
      </w:r>
      <w:r w:rsidRPr="000C068A">
        <w:rPr>
          <w:rFonts w:asciiTheme="majorBidi" w:hAnsiTheme="majorBidi" w:cstheme="majorBidi"/>
          <w:i/>
          <w:iCs/>
          <w:sz w:val="24"/>
          <w:szCs w:val="24"/>
        </w:rPr>
        <w:t>DEM1</w:t>
      </w:r>
      <w:r>
        <w:rPr>
          <w:rFonts w:asciiTheme="majorBidi" w:hAnsiTheme="majorBidi" w:cstheme="majorBidi"/>
          <w:sz w:val="24"/>
          <w:szCs w:val="24"/>
        </w:rPr>
        <w:t xml:space="preserve">). The response of remittances to the shock in </w:t>
      </w:r>
      <w:r w:rsidRPr="00925389">
        <w:rPr>
          <w:rFonts w:asciiTheme="majorBidi" w:hAnsiTheme="majorBidi" w:cstheme="majorBidi"/>
          <w:i/>
          <w:iCs/>
          <w:sz w:val="24"/>
          <w:szCs w:val="24"/>
        </w:rPr>
        <w:t>GDP</w:t>
      </w:r>
      <w:r>
        <w:rPr>
          <w:rFonts w:asciiTheme="majorBidi" w:hAnsiTheme="majorBidi" w:cstheme="majorBidi"/>
          <w:sz w:val="24"/>
          <w:szCs w:val="24"/>
        </w:rPr>
        <w:t xml:space="preserve"> is not permanent, but it takes about ten periods for remittances to revert back to its original level. I</w:t>
      </w:r>
      <w:r w:rsidRPr="006435F1">
        <w:rPr>
          <w:rFonts w:asciiTheme="majorBidi" w:hAnsiTheme="majorBidi" w:cstheme="majorBidi"/>
          <w:sz w:val="24"/>
          <w:szCs w:val="24"/>
        </w:rPr>
        <w:t xml:space="preserve">n case of a one-time shock of a positive one standard deviation innovation in </w:t>
      </w:r>
      <w:r w:rsidRPr="00925389">
        <w:rPr>
          <w:rFonts w:asciiTheme="majorBidi" w:hAnsiTheme="majorBidi" w:cstheme="majorBidi"/>
          <w:i/>
          <w:iCs/>
          <w:sz w:val="24"/>
          <w:szCs w:val="24"/>
        </w:rPr>
        <w:t>DEM1</w:t>
      </w:r>
      <w:r>
        <w:rPr>
          <w:rFonts w:asciiTheme="majorBidi" w:hAnsiTheme="majorBidi" w:cstheme="majorBidi"/>
          <w:sz w:val="24"/>
          <w:szCs w:val="24"/>
        </w:rPr>
        <w:t xml:space="preserve">, there is a marginal non-permanent effect on </w:t>
      </w:r>
      <w:r w:rsidRPr="00925389">
        <w:rPr>
          <w:rFonts w:asciiTheme="majorBidi" w:hAnsiTheme="majorBidi" w:cstheme="majorBidi"/>
          <w:i/>
          <w:iCs/>
          <w:sz w:val="24"/>
          <w:szCs w:val="24"/>
        </w:rPr>
        <w:t>GDP</w:t>
      </w:r>
      <w:r>
        <w:rPr>
          <w:rFonts w:asciiTheme="majorBidi" w:hAnsiTheme="majorBidi" w:cstheme="majorBidi"/>
          <w:sz w:val="24"/>
          <w:szCs w:val="24"/>
        </w:rPr>
        <w:t xml:space="preserve"> which return to zero within five years, while the response of democracy to its own shock quickly approaches zero in less than three periods. Remittances seem almost unresponsive to any shocks to democracy. Finally, we can see that for a </w:t>
      </w:r>
      <w:r w:rsidRPr="000F41CE">
        <w:rPr>
          <w:rFonts w:asciiTheme="majorBidi" w:hAnsiTheme="majorBidi" w:cstheme="majorBidi"/>
          <w:sz w:val="24"/>
          <w:szCs w:val="24"/>
        </w:rPr>
        <w:t xml:space="preserve">one-time shock of a positive one standard deviation innovation in </w:t>
      </w:r>
      <w:r w:rsidRPr="000F41CE">
        <w:rPr>
          <w:rFonts w:asciiTheme="majorBidi" w:hAnsiTheme="majorBidi" w:cstheme="majorBidi"/>
          <w:i/>
          <w:iCs/>
          <w:sz w:val="24"/>
          <w:szCs w:val="24"/>
        </w:rPr>
        <w:t>REM</w:t>
      </w:r>
      <w:r>
        <w:rPr>
          <w:rFonts w:asciiTheme="majorBidi" w:hAnsiTheme="majorBidi" w:cstheme="majorBidi"/>
          <w:sz w:val="24"/>
          <w:szCs w:val="24"/>
        </w:rPr>
        <w:t xml:space="preserve">, the effect </w:t>
      </w:r>
      <w:r w:rsidRPr="000F41CE">
        <w:rPr>
          <w:rFonts w:asciiTheme="majorBidi" w:hAnsiTheme="majorBidi" w:cstheme="majorBidi"/>
          <w:sz w:val="24"/>
          <w:szCs w:val="24"/>
        </w:rPr>
        <w:t xml:space="preserve">on </w:t>
      </w:r>
      <w:r w:rsidRPr="00925389">
        <w:rPr>
          <w:rFonts w:asciiTheme="majorBidi" w:hAnsiTheme="majorBidi" w:cstheme="majorBidi"/>
          <w:i/>
          <w:iCs/>
          <w:sz w:val="24"/>
          <w:szCs w:val="24"/>
        </w:rPr>
        <w:t>GDP</w:t>
      </w:r>
      <w:r w:rsidRPr="000F41CE">
        <w:rPr>
          <w:rFonts w:asciiTheme="majorBidi" w:hAnsiTheme="majorBidi" w:cstheme="majorBidi"/>
          <w:sz w:val="24"/>
          <w:szCs w:val="24"/>
        </w:rPr>
        <w:t xml:space="preserve"> </w:t>
      </w:r>
      <w:r>
        <w:rPr>
          <w:rFonts w:asciiTheme="majorBidi" w:hAnsiTheme="majorBidi" w:cstheme="majorBidi"/>
          <w:sz w:val="24"/>
          <w:szCs w:val="24"/>
        </w:rPr>
        <w:t>returns</w:t>
      </w:r>
      <w:r w:rsidRPr="000F41CE">
        <w:rPr>
          <w:rFonts w:asciiTheme="majorBidi" w:hAnsiTheme="majorBidi" w:cstheme="majorBidi"/>
          <w:sz w:val="24"/>
          <w:szCs w:val="24"/>
        </w:rPr>
        <w:t xml:space="preserve"> to zero after </w:t>
      </w:r>
      <w:r>
        <w:rPr>
          <w:rFonts w:asciiTheme="majorBidi" w:hAnsiTheme="majorBidi" w:cstheme="majorBidi"/>
          <w:sz w:val="24"/>
          <w:szCs w:val="24"/>
        </w:rPr>
        <w:t xml:space="preserve">around </w:t>
      </w:r>
      <w:r w:rsidRPr="000F41CE">
        <w:rPr>
          <w:rFonts w:asciiTheme="majorBidi" w:hAnsiTheme="majorBidi" w:cstheme="majorBidi"/>
          <w:sz w:val="24"/>
          <w:szCs w:val="24"/>
        </w:rPr>
        <w:t>ten periods</w:t>
      </w:r>
      <w:r>
        <w:rPr>
          <w:rFonts w:asciiTheme="majorBidi" w:hAnsiTheme="majorBidi" w:cstheme="majorBidi"/>
          <w:sz w:val="24"/>
          <w:szCs w:val="24"/>
        </w:rPr>
        <w:t xml:space="preserve"> as it does for remittances itself. The interesting result relates to how </w:t>
      </w:r>
      <w:r w:rsidRPr="00925389">
        <w:rPr>
          <w:rFonts w:asciiTheme="majorBidi" w:hAnsiTheme="majorBidi" w:cstheme="majorBidi"/>
          <w:i/>
          <w:iCs/>
          <w:sz w:val="24"/>
          <w:szCs w:val="24"/>
        </w:rPr>
        <w:t>DEM1</w:t>
      </w:r>
      <w:r>
        <w:rPr>
          <w:rFonts w:asciiTheme="majorBidi" w:hAnsiTheme="majorBidi" w:cstheme="majorBidi"/>
          <w:sz w:val="24"/>
          <w:szCs w:val="24"/>
        </w:rPr>
        <w:t xml:space="preserve"> responds to a shock in </w:t>
      </w:r>
      <w:r w:rsidRPr="00925389">
        <w:rPr>
          <w:rFonts w:asciiTheme="majorBidi" w:hAnsiTheme="majorBidi" w:cstheme="majorBidi"/>
          <w:i/>
          <w:iCs/>
          <w:sz w:val="24"/>
          <w:szCs w:val="24"/>
        </w:rPr>
        <w:t>REM</w:t>
      </w:r>
      <w:r>
        <w:rPr>
          <w:rFonts w:asciiTheme="majorBidi" w:hAnsiTheme="majorBidi" w:cstheme="majorBidi"/>
          <w:sz w:val="24"/>
          <w:szCs w:val="24"/>
        </w:rPr>
        <w:t xml:space="preserve">. </w:t>
      </w:r>
    </w:p>
    <w:p w:rsidR="0049429D" w:rsidRDefault="0049429D" w:rsidP="00337BBA">
      <w:pPr>
        <w:tabs>
          <w:tab w:val="left" w:pos="426"/>
        </w:tabs>
        <w:spacing w:after="0" w:line="288" w:lineRule="auto"/>
        <w:jc w:val="thaiDistribute"/>
        <w:rPr>
          <w:rFonts w:asciiTheme="majorBidi" w:hAnsiTheme="majorBidi" w:cstheme="majorBidi"/>
          <w:sz w:val="24"/>
          <w:szCs w:val="24"/>
        </w:rPr>
      </w:pPr>
    </w:p>
    <w:p w:rsidR="00D610D5" w:rsidRDefault="0049429D" w:rsidP="008B1796">
      <w:pPr>
        <w:tabs>
          <w:tab w:val="left" w:pos="426"/>
        </w:tabs>
        <w:spacing w:after="0" w:line="288" w:lineRule="auto"/>
        <w:jc w:val="thaiDistribute"/>
        <w:rPr>
          <w:rFonts w:asciiTheme="majorBidi" w:hAnsiTheme="majorBidi" w:cstheme="majorBidi"/>
          <w:sz w:val="24"/>
          <w:szCs w:val="24"/>
        </w:rPr>
      </w:pPr>
      <w:r>
        <w:rPr>
          <w:rFonts w:asciiTheme="majorBidi" w:hAnsiTheme="majorBidi" w:cstheme="majorBidi"/>
          <w:sz w:val="24"/>
          <w:szCs w:val="24"/>
        </w:rPr>
        <w:tab/>
        <w:t xml:space="preserve">Our results show that a shock in remittances will have a negative but transitory effect on democracy. Specifically, a shock in remittances flows will lead the measure of democracy to fall at first and then rise. In all, for </w:t>
      </w:r>
      <w:r w:rsidRPr="00925389">
        <w:rPr>
          <w:rFonts w:asciiTheme="majorBidi" w:hAnsiTheme="majorBidi" w:cstheme="majorBidi"/>
          <w:i/>
          <w:iCs/>
          <w:sz w:val="24"/>
          <w:szCs w:val="24"/>
        </w:rPr>
        <w:t>DEM1</w:t>
      </w:r>
      <w:r>
        <w:rPr>
          <w:rFonts w:asciiTheme="majorBidi" w:hAnsiTheme="majorBidi" w:cstheme="majorBidi"/>
          <w:sz w:val="24"/>
          <w:szCs w:val="24"/>
        </w:rPr>
        <w:t xml:space="preserve"> to revert to zero, it will take around four years. This may be explained as follows. An initial one-time shock to remittances will lead to consumption and investment shocks to the recipient households during the initial periods causing the migrant family to become less dependent on the state and further lowering their dissatisfaction with the current regime, enabling the ruling party to become relatively undemocratic. However, the effect of the initial shocks will tend to die down in successive </w:t>
      </w:r>
      <w:r>
        <w:rPr>
          <w:rFonts w:asciiTheme="majorBidi" w:hAnsiTheme="majorBidi" w:cstheme="majorBidi"/>
          <w:sz w:val="24"/>
          <w:szCs w:val="24"/>
        </w:rPr>
        <w:lastRenderedPageBreak/>
        <w:t>periods, and current consumption and investment will tend to depend more on domestic economy and state patronage which will enhance the civic engagement of the migrant family members to hold the current government accountable and thereby enhancing the quality of democratic institutions. The one-time shock in remittances therefore will have negative transitory effect.</w:t>
      </w:r>
      <w:r w:rsidRPr="00F82B5B">
        <w:rPr>
          <w:rFonts w:asciiTheme="majorBidi" w:hAnsiTheme="majorBidi" w:cstheme="majorBidi"/>
          <w:sz w:val="24"/>
          <w:szCs w:val="24"/>
        </w:rPr>
        <w:t xml:space="preserve"> </w:t>
      </w:r>
      <w:r w:rsidRPr="00F82B5B">
        <w:rPr>
          <w:rFonts w:asciiTheme="majorBidi" w:hAnsiTheme="majorBidi" w:cstheme="majorBidi"/>
          <w:sz w:val="24"/>
          <w:szCs w:val="24"/>
        </w:rPr>
        <w:tab/>
      </w:r>
    </w:p>
    <w:p w:rsidR="0049429D" w:rsidRDefault="0049429D" w:rsidP="008B1796">
      <w:pPr>
        <w:tabs>
          <w:tab w:val="left" w:pos="426"/>
        </w:tabs>
        <w:spacing w:after="0" w:line="288" w:lineRule="auto"/>
        <w:jc w:val="thaiDistribute"/>
        <w:rPr>
          <w:rFonts w:asciiTheme="majorBidi" w:hAnsiTheme="majorBidi" w:cstheme="majorBidi"/>
          <w:sz w:val="24"/>
          <w:szCs w:val="24"/>
        </w:rPr>
      </w:pPr>
    </w:p>
    <w:p w:rsidR="0049429D" w:rsidRDefault="0049429D" w:rsidP="008B1796">
      <w:pPr>
        <w:tabs>
          <w:tab w:val="left" w:pos="426"/>
        </w:tabs>
        <w:spacing w:after="0" w:line="288" w:lineRule="auto"/>
        <w:jc w:val="thaiDistribute"/>
        <w:rPr>
          <w:rFonts w:asciiTheme="majorBidi" w:hAnsiTheme="majorBidi" w:cstheme="majorBidi"/>
          <w:sz w:val="24"/>
          <w:szCs w:val="24"/>
        </w:rPr>
      </w:pPr>
    </w:p>
    <w:p w:rsidR="008B1796" w:rsidRPr="00D610D5" w:rsidRDefault="008B1796" w:rsidP="005434FC">
      <w:pPr>
        <w:tabs>
          <w:tab w:val="left" w:pos="426"/>
        </w:tabs>
        <w:spacing w:after="0" w:line="288" w:lineRule="auto"/>
        <w:ind w:left="-426"/>
        <w:jc w:val="center"/>
        <w:rPr>
          <w:rFonts w:ascii="Times New Roman" w:eastAsia="SimSun" w:hAnsi="Times New Roman" w:cs="Arial"/>
          <w:b/>
          <w:bCs/>
          <w:lang w:val="en-AU"/>
        </w:rPr>
      </w:pPr>
      <w:r w:rsidRPr="00D610D5">
        <w:rPr>
          <w:rFonts w:ascii="Times New Roman" w:eastAsia="SimSun" w:hAnsi="Times New Roman" w:cs="Arial"/>
          <w:b/>
          <w:bCs/>
          <w:lang w:val="en-AU"/>
        </w:rPr>
        <w:t>Figure 5. Impulse Response Functions from Model</w:t>
      </w:r>
      <w:r w:rsidR="000766DF">
        <w:rPr>
          <w:rFonts w:ascii="Times New Roman" w:eastAsia="SimSun" w:hAnsi="Times New Roman" w:cs="Arial"/>
          <w:b/>
          <w:bCs/>
          <w:lang w:val="en-AU"/>
        </w:rPr>
        <w:t xml:space="preserve"> </w:t>
      </w:r>
      <w:r w:rsidRPr="00D610D5">
        <w:rPr>
          <w:rFonts w:ascii="Times New Roman" w:eastAsia="SimSun" w:hAnsi="Times New Roman" w:cs="Arial"/>
          <w:b/>
          <w:bCs/>
          <w:lang w:val="en-AU"/>
        </w:rPr>
        <w:t>1</w:t>
      </w:r>
    </w:p>
    <w:p w:rsidR="008B1796" w:rsidRPr="002C599D" w:rsidRDefault="008B1796" w:rsidP="00441161">
      <w:pPr>
        <w:tabs>
          <w:tab w:val="left" w:pos="426"/>
        </w:tabs>
        <w:spacing w:after="0" w:line="288" w:lineRule="auto"/>
        <w:ind w:left="-426"/>
        <w:jc w:val="thaiDistribute"/>
        <w:rPr>
          <w:rFonts w:ascii="Times New Roman" w:eastAsia="SimSun" w:hAnsi="Times New Roman" w:cs="Arial"/>
          <w:sz w:val="24"/>
          <w:lang w:val="en-AU"/>
        </w:rPr>
      </w:pPr>
      <w:r w:rsidRPr="002C599D">
        <w:rPr>
          <w:rFonts w:ascii="Times New Roman" w:eastAsia="SimSun" w:hAnsi="Times New Roman" w:cs="Arial"/>
          <w:sz w:val="24"/>
          <w:lang w:val="en-AU"/>
        </w:rPr>
        <w:object w:dxaOrig="10185" w:dyaOrig="7351">
          <v:shape id="_x0000_i1048" type="#_x0000_t75" style="width:493.35pt;height:345.35pt" o:ole="">
            <v:imagedata r:id="rId54" o:title=""/>
          </v:shape>
          <o:OLEObject Type="Embed" ProgID="EViews.Workfile.2" ShapeID="_x0000_i1048" DrawAspect="Content" ObjectID="_1504337807" r:id="rId55"/>
        </w:object>
      </w:r>
    </w:p>
    <w:p w:rsidR="00454F5A" w:rsidRDefault="00454F5A" w:rsidP="00337BBA">
      <w:pPr>
        <w:tabs>
          <w:tab w:val="left" w:pos="426"/>
        </w:tabs>
        <w:spacing w:after="0" w:line="288" w:lineRule="auto"/>
        <w:jc w:val="thaiDistribute"/>
        <w:rPr>
          <w:rFonts w:asciiTheme="majorBidi" w:hAnsiTheme="majorBidi" w:cstheme="majorBidi"/>
          <w:sz w:val="24"/>
          <w:szCs w:val="24"/>
        </w:rPr>
      </w:pPr>
    </w:p>
    <w:p w:rsidR="00454F5A" w:rsidRDefault="00454F5A" w:rsidP="00454F5A">
      <w:pPr>
        <w:tabs>
          <w:tab w:val="left" w:pos="426"/>
        </w:tabs>
        <w:spacing w:after="0" w:line="288" w:lineRule="auto"/>
        <w:ind w:firstLine="426"/>
        <w:jc w:val="thaiDistribute"/>
        <w:rPr>
          <w:rFonts w:ascii="Times New Roman" w:eastAsia="SimSun" w:hAnsi="Times New Roman" w:cs="Arial"/>
          <w:sz w:val="24"/>
        </w:rPr>
      </w:pPr>
      <w:r>
        <w:rPr>
          <w:rFonts w:ascii="Times New Roman" w:eastAsia="SimSun" w:hAnsi="Times New Roman" w:cs="Arial"/>
          <w:sz w:val="24"/>
        </w:rPr>
        <w:t>In Figure 6, we present the short-run IRFs of our model2</w:t>
      </w:r>
      <w:r w:rsidRPr="00925389">
        <w:rPr>
          <w:rFonts w:ascii="Times New Roman" w:eastAsia="SimSun" w:hAnsi="Times New Roman" w:cs="Arial"/>
          <w:sz w:val="24"/>
        </w:rPr>
        <w:t xml:space="preserve"> which includes</w:t>
      </w:r>
      <w:r>
        <w:rPr>
          <w:rFonts w:ascii="Times New Roman" w:eastAsia="SimSun" w:hAnsi="Times New Roman" w:cs="Arial"/>
          <w:sz w:val="24"/>
        </w:rPr>
        <w:t xml:space="preserve"> the same variable but an alternative measure of democracy (</w:t>
      </w:r>
      <w:r w:rsidRPr="00925389">
        <w:rPr>
          <w:rFonts w:ascii="Times New Roman" w:eastAsia="SimSun" w:hAnsi="Times New Roman" w:cs="Arial"/>
          <w:i/>
          <w:iCs/>
          <w:sz w:val="24"/>
        </w:rPr>
        <w:t>DEM2</w:t>
      </w:r>
      <w:r>
        <w:rPr>
          <w:rFonts w:ascii="Times New Roman" w:eastAsia="SimSun" w:hAnsi="Times New Roman" w:cs="Arial"/>
          <w:sz w:val="24"/>
        </w:rPr>
        <w:t xml:space="preserve">). The results are qualitatively similar to those in Figure 4 except for the response of democracy to shock in remittances. Our main concern is the response of </w:t>
      </w:r>
      <w:r w:rsidRPr="00925389">
        <w:rPr>
          <w:rFonts w:ascii="Times New Roman" w:eastAsia="SimSun" w:hAnsi="Times New Roman" w:cs="Arial"/>
          <w:i/>
          <w:iCs/>
          <w:sz w:val="24"/>
        </w:rPr>
        <w:t>DEM2</w:t>
      </w:r>
      <w:r>
        <w:rPr>
          <w:rFonts w:ascii="Times New Roman" w:eastAsia="SimSun" w:hAnsi="Times New Roman" w:cs="Arial"/>
          <w:i/>
          <w:iCs/>
          <w:sz w:val="24"/>
        </w:rPr>
        <w:t xml:space="preserve"> </w:t>
      </w:r>
      <w:r>
        <w:rPr>
          <w:rFonts w:ascii="Times New Roman" w:eastAsia="SimSun" w:hAnsi="Times New Roman" w:cs="Arial"/>
          <w:sz w:val="24"/>
        </w:rPr>
        <w:t xml:space="preserve">to </w:t>
      </w:r>
      <w:r w:rsidRPr="00925389">
        <w:rPr>
          <w:rFonts w:ascii="Times New Roman" w:eastAsia="SimSun" w:hAnsi="Times New Roman" w:cs="Arial"/>
          <w:sz w:val="24"/>
        </w:rPr>
        <w:t xml:space="preserve">a </w:t>
      </w:r>
      <w:r w:rsidRPr="009422BD">
        <w:rPr>
          <w:rFonts w:ascii="Times New Roman" w:eastAsia="SimSun" w:hAnsi="Times New Roman" w:cs="Arial"/>
          <w:sz w:val="24"/>
        </w:rPr>
        <w:t>one-time shock of a positive one standard deviation innovation</w:t>
      </w:r>
      <w:r>
        <w:rPr>
          <w:rFonts w:ascii="Times New Roman" w:eastAsia="SimSun" w:hAnsi="Times New Roman" w:cs="Arial"/>
          <w:sz w:val="24"/>
        </w:rPr>
        <w:t xml:space="preserve"> </w:t>
      </w:r>
      <w:r w:rsidRPr="00925389">
        <w:rPr>
          <w:rFonts w:ascii="Times New Roman" w:eastAsia="SimSun" w:hAnsi="Times New Roman" w:cs="Arial"/>
          <w:sz w:val="24"/>
        </w:rPr>
        <w:t xml:space="preserve">in </w:t>
      </w:r>
      <w:r w:rsidRPr="00925389">
        <w:rPr>
          <w:rFonts w:ascii="Times New Roman" w:eastAsia="SimSun" w:hAnsi="Times New Roman" w:cs="Arial"/>
          <w:i/>
          <w:iCs/>
          <w:sz w:val="24"/>
        </w:rPr>
        <w:t>REM</w:t>
      </w:r>
      <w:r>
        <w:rPr>
          <w:rFonts w:ascii="Times New Roman" w:eastAsia="SimSun" w:hAnsi="Times New Roman" w:cs="Arial"/>
          <w:sz w:val="24"/>
        </w:rPr>
        <w:t>. Like before, o</w:t>
      </w:r>
      <w:r w:rsidRPr="00925389">
        <w:rPr>
          <w:rFonts w:ascii="Times New Roman" w:eastAsia="SimSun" w:hAnsi="Times New Roman" w:cs="Arial"/>
          <w:sz w:val="24"/>
        </w:rPr>
        <w:t>ur results show that a shock in remittances will have a negative but transitory effect on democracy</w:t>
      </w:r>
      <w:r>
        <w:rPr>
          <w:rFonts w:ascii="Times New Roman" w:eastAsia="SimSun" w:hAnsi="Times New Roman" w:cs="Arial"/>
          <w:sz w:val="24"/>
        </w:rPr>
        <w:t xml:space="preserve"> with an exception</w:t>
      </w:r>
      <w:r w:rsidRPr="00925389">
        <w:rPr>
          <w:rFonts w:ascii="Times New Roman" w:eastAsia="SimSun" w:hAnsi="Times New Roman" w:cs="Arial"/>
          <w:sz w:val="24"/>
        </w:rPr>
        <w:t>.</w:t>
      </w:r>
      <w:r w:rsidR="000766DF">
        <w:rPr>
          <w:rFonts w:ascii="Times New Roman" w:eastAsia="SimSun" w:hAnsi="Times New Roman" w:cs="Arial"/>
          <w:sz w:val="24"/>
        </w:rPr>
        <w:t xml:space="preserve"> The difference here is that</w:t>
      </w:r>
      <w:r>
        <w:rPr>
          <w:rFonts w:ascii="Times New Roman" w:eastAsia="SimSun" w:hAnsi="Times New Roman" w:cs="Arial"/>
          <w:sz w:val="24"/>
        </w:rPr>
        <w:t xml:space="preserve"> after </w:t>
      </w:r>
      <w:r w:rsidRPr="00925389">
        <w:rPr>
          <w:rFonts w:ascii="Times New Roman" w:eastAsia="SimSun" w:hAnsi="Times New Roman" w:cs="Arial"/>
          <w:i/>
          <w:iCs/>
          <w:sz w:val="24"/>
        </w:rPr>
        <w:t>DEM2</w:t>
      </w:r>
      <w:r w:rsidRPr="00925389">
        <w:rPr>
          <w:rFonts w:ascii="Times New Roman" w:eastAsia="SimSun" w:hAnsi="Times New Roman" w:cs="Arial"/>
          <w:sz w:val="24"/>
        </w:rPr>
        <w:t xml:space="preserve"> revert to zero </w:t>
      </w:r>
      <w:r>
        <w:rPr>
          <w:rFonts w:ascii="Times New Roman" w:eastAsia="SimSun" w:hAnsi="Times New Roman" w:cs="Arial"/>
          <w:sz w:val="24"/>
        </w:rPr>
        <w:t>in</w:t>
      </w:r>
      <w:r w:rsidRPr="00925389">
        <w:rPr>
          <w:rFonts w:ascii="Times New Roman" w:eastAsia="SimSun" w:hAnsi="Times New Roman" w:cs="Arial"/>
          <w:sz w:val="24"/>
        </w:rPr>
        <w:t xml:space="preserve"> </w:t>
      </w:r>
      <w:r>
        <w:rPr>
          <w:rFonts w:ascii="Times New Roman" w:eastAsia="SimSun" w:hAnsi="Times New Roman" w:cs="Arial"/>
          <w:sz w:val="24"/>
        </w:rPr>
        <w:t>five</w:t>
      </w:r>
      <w:r w:rsidRPr="00925389">
        <w:rPr>
          <w:rFonts w:ascii="Times New Roman" w:eastAsia="SimSun" w:hAnsi="Times New Roman" w:cs="Arial"/>
          <w:sz w:val="24"/>
        </w:rPr>
        <w:t xml:space="preserve"> years</w:t>
      </w:r>
      <w:r>
        <w:rPr>
          <w:rFonts w:ascii="Times New Roman" w:eastAsia="SimSun" w:hAnsi="Times New Roman" w:cs="Arial"/>
          <w:sz w:val="24"/>
        </w:rPr>
        <w:t>, there will be a small positive permanent effect which do</w:t>
      </w:r>
      <w:r w:rsidR="000766DF">
        <w:rPr>
          <w:rFonts w:ascii="Times New Roman" w:eastAsia="SimSun" w:hAnsi="Times New Roman" w:cs="Arial"/>
          <w:sz w:val="24"/>
        </w:rPr>
        <w:t>es</w:t>
      </w:r>
      <w:r>
        <w:rPr>
          <w:rFonts w:ascii="Times New Roman" w:eastAsia="SimSun" w:hAnsi="Times New Roman" w:cs="Arial"/>
          <w:sz w:val="24"/>
        </w:rPr>
        <w:t xml:space="preserve"> not return to zero in the ten year horizon. That is the initial negative transitory effect on democracy, will be followed by very small permanent positive effect.</w:t>
      </w:r>
    </w:p>
    <w:p w:rsidR="00F82B5B" w:rsidRDefault="00F82B5B" w:rsidP="00337BBA">
      <w:pPr>
        <w:tabs>
          <w:tab w:val="left" w:pos="426"/>
        </w:tabs>
        <w:spacing w:after="0" w:line="288" w:lineRule="auto"/>
        <w:jc w:val="thaiDistribute"/>
        <w:rPr>
          <w:rFonts w:asciiTheme="majorBidi" w:hAnsiTheme="majorBidi" w:cstheme="majorBidi"/>
          <w:sz w:val="24"/>
          <w:szCs w:val="24"/>
        </w:rPr>
      </w:pPr>
      <w:r w:rsidRPr="00F82B5B">
        <w:rPr>
          <w:rFonts w:asciiTheme="majorBidi" w:hAnsiTheme="majorBidi" w:cstheme="majorBidi"/>
          <w:sz w:val="24"/>
          <w:szCs w:val="24"/>
        </w:rPr>
        <w:tab/>
      </w:r>
      <w:r w:rsidRPr="00F82B5B">
        <w:rPr>
          <w:rFonts w:asciiTheme="majorBidi" w:hAnsiTheme="majorBidi" w:cstheme="majorBidi"/>
          <w:sz w:val="24"/>
          <w:szCs w:val="24"/>
        </w:rPr>
        <w:tab/>
      </w:r>
    </w:p>
    <w:p w:rsidR="00454F5A" w:rsidRDefault="00454F5A" w:rsidP="008B1796">
      <w:pPr>
        <w:tabs>
          <w:tab w:val="left" w:pos="426"/>
        </w:tabs>
        <w:spacing w:after="0" w:line="288" w:lineRule="auto"/>
        <w:jc w:val="thaiDistribute"/>
        <w:rPr>
          <w:rFonts w:ascii="Times New Roman" w:eastAsia="SimSun" w:hAnsi="Times New Roman" w:cs="Arial"/>
          <w:b/>
          <w:bCs/>
          <w:sz w:val="24"/>
          <w:lang w:val="en-AU"/>
        </w:rPr>
      </w:pPr>
    </w:p>
    <w:p w:rsidR="008B1796" w:rsidRPr="00454F5A" w:rsidRDefault="008B1796" w:rsidP="00D610D5">
      <w:pPr>
        <w:tabs>
          <w:tab w:val="left" w:pos="426"/>
        </w:tabs>
        <w:spacing w:after="0" w:line="288" w:lineRule="auto"/>
        <w:jc w:val="center"/>
        <w:rPr>
          <w:rFonts w:ascii="Times New Roman" w:eastAsia="SimSun" w:hAnsi="Times New Roman" w:cs="Arial"/>
          <w:b/>
          <w:bCs/>
          <w:lang w:val="en-AU"/>
        </w:rPr>
      </w:pPr>
      <w:r w:rsidRPr="00454F5A">
        <w:rPr>
          <w:rFonts w:ascii="Times New Roman" w:eastAsia="SimSun" w:hAnsi="Times New Roman" w:cs="Arial"/>
          <w:b/>
          <w:bCs/>
          <w:lang w:val="en-AU"/>
        </w:rPr>
        <w:lastRenderedPageBreak/>
        <w:t>Figure 6. Impulse Response Functions from Model</w:t>
      </w:r>
      <w:r w:rsidR="000766DF">
        <w:rPr>
          <w:rFonts w:ascii="Times New Roman" w:eastAsia="SimSun" w:hAnsi="Times New Roman" w:cs="Arial"/>
          <w:b/>
          <w:bCs/>
          <w:lang w:val="en-AU"/>
        </w:rPr>
        <w:t xml:space="preserve"> </w:t>
      </w:r>
      <w:r w:rsidRPr="00454F5A">
        <w:rPr>
          <w:rFonts w:ascii="Times New Roman" w:eastAsia="SimSun" w:hAnsi="Times New Roman" w:cs="Arial"/>
          <w:b/>
          <w:bCs/>
          <w:lang w:val="en-AU"/>
        </w:rPr>
        <w:t>2</w:t>
      </w:r>
    </w:p>
    <w:p w:rsidR="008B1796" w:rsidRDefault="008B1796" w:rsidP="00441161">
      <w:pPr>
        <w:tabs>
          <w:tab w:val="left" w:pos="426"/>
        </w:tabs>
        <w:spacing w:after="0" w:line="288" w:lineRule="auto"/>
        <w:ind w:left="-426"/>
        <w:jc w:val="thaiDistribute"/>
        <w:rPr>
          <w:rFonts w:ascii="Times New Roman" w:eastAsia="SimSun" w:hAnsi="Times New Roman" w:cs="Arial"/>
          <w:sz w:val="24"/>
          <w:lang w:val="en-AU"/>
        </w:rPr>
      </w:pPr>
      <w:r w:rsidRPr="002C599D">
        <w:rPr>
          <w:rFonts w:ascii="Times New Roman" w:eastAsia="SimSun" w:hAnsi="Times New Roman" w:cs="Arial"/>
          <w:sz w:val="24"/>
          <w:lang w:val="en-AU"/>
        </w:rPr>
        <w:object w:dxaOrig="10185" w:dyaOrig="7351">
          <v:shape id="_x0000_i1049" type="#_x0000_t75" style="width:496.65pt;height:334.65pt" o:ole="">
            <v:imagedata r:id="rId56" o:title=""/>
          </v:shape>
          <o:OLEObject Type="Embed" ProgID="EViews.Workfile.2" ShapeID="_x0000_i1049" DrawAspect="Content" ObjectID="_1504337808" r:id="rId57"/>
        </w:object>
      </w:r>
    </w:p>
    <w:p w:rsidR="00C511D0" w:rsidRPr="002C599D" w:rsidRDefault="00C511D0" w:rsidP="008B1796">
      <w:pPr>
        <w:tabs>
          <w:tab w:val="left" w:pos="426"/>
        </w:tabs>
        <w:spacing w:after="0" w:line="288" w:lineRule="auto"/>
        <w:jc w:val="thaiDistribute"/>
        <w:rPr>
          <w:rFonts w:ascii="Times New Roman" w:eastAsia="SimSun" w:hAnsi="Times New Roman" w:cs="Arial"/>
          <w:sz w:val="24"/>
          <w:lang w:val="en-AU"/>
        </w:rPr>
      </w:pPr>
    </w:p>
    <w:p w:rsidR="003F4FC8" w:rsidRPr="00F83FCD" w:rsidRDefault="00F83FCD" w:rsidP="00F83FCD">
      <w:pPr>
        <w:tabs>
          <w:tab w:val="left" w:pos="426"/>
        </w:tabs>
        <w:spacing w:after="0" w:line="288" w:lineRule="auto"/>
        <w:ind w:left="360" w:hanging="360"/>
        <w:jc w:val="thaiDistribute"/>
        <w:rPr>
          <w:rFonts w:ascii="Times New Roman" w:eastAsia="SimSun" w:hAnsi="Times New Roman" w:cs="Arial"/>
          <w:b/>
          <w:bCs/>
          <w:sz w:val="24"/>
        </w:rPr>
      </w:pPr>
      <w:r>
        <w:rPr>
          <w:rFonts w:ascii="Times New Roman" w:eastAsia="SimSun" w:hAnsi="Times New Roman" w:cs="Arial"/>
          <w:b/>
          <w:bCs/>
          <w:sz w:val="24"/>
        </w:rPr>
        <w:t xml:space="preserve">5.  </w:t>
      </w:r>
      <w:r w:rsidR="003F4FC8" w:rsidRPr="00F83FCD">
        <w:rPr>
          <w:rFonts w:ascii="Times New Roman" w:eastAsia="SimSun" w:hAnsi="Times New Roman" w:cs="Arial"/>
          <w:b/>
          <w:bCs/>
          <w:sz w:val="24"/>
        </w:rPr>
        <w:t>Conclusion</w:t>
      </w:r>
      <w:r w:rsidR="00454F5A" w:rsidRPr="00F83FCD">
        <w:rPr>
          <w:rFonts w:ascii="Times New Roman" w:eastAsia="SimSun" w:hAnsi="Times New Roman" w:cs="Arial"/>
          <w:b/>
          <w:bCs/>
          <w:sz w:val="24"/>
        </w:rPr>
        <w:t>s</w:t>
      </w:r>
    </w:p>
    <w:p w:rsidR="00C511D0" w:rsidRDefault="002272E7" w:rsidP="00337BBA">
      <w:pPr>
        <w:tabs>
          <w:tab w:val="left" w:pos="426"/>
        </w:tabs>
        <w:spacing w:after="0" w:line="288" w:lineRule="auto"/>
        <w:jc w:val="thaiDistribute"/>
        <w:rPr>
          <w:rFonts w:ascii="Times New Roman" w:eastAsia="SimSun" w:hAnsi="Times New Roman" w:cs="Arial"/>
          <w:sz w:val="24"/>
        </w:rPr>
      </w:pPr>
      <w:r>
        <w:rPr>
          <w:rFonts w:ascii="Times New Roman" w:eastAsia="SimSun" w:hAnsi="Times New Roman" w:cs="Arial"/>
          <w:sz w:val="24"/>
        </w:rPr>
        <w:t>This paper adds to the expanding literature on the consequences of remittances on domestic economy and politics. The evidence in paper show that w</w:t>
      </w:r>
      <w:r w:rsidR="003F4FC8">
        <w:rPr>
          <w:rFonts w:ascii="Times New Roman" w:eastAsia="SimSun" w:hAnsi="Times New Roman" w:cs="Arial"/>
          <w:sz w:val="24"/>
        </w:rPr>
        <w:t xml:space="preserve">hile the macro-political variables in our model help explain remittances inflow, </w:t>
      </w:r>
      <w:r w:rsidR="002E6CCD">
        <w:rPr>
          <w:rFonts w:ascii="Times New Roman" w:eastAsia="SimSun" w:hAnsi="Times New Roman" w:cs="Arial"/>
          <w:sz w:val="24"/>
        </w:rPr>
        <w:t xml:space="preserve">there is </w:t>
      </w:r>
      <w:r w:rsidR="003F4FC8">
        <w:rPr>
          <w:rFonts w:ascii="Times New Roman" w:eastAsia="SimSun" w:hAnsi="Times New Roman" w:cs="Arial"/>
          <w:sz w:val="24"/>
        </w:rPr>
        <w:t xml:space="preserve">an even bigger role for the converse; shocks to remittances </w:t>
      </w:r>
      <w:r w:rsidR="00015C36">
        <w:rPr>
          <w:rFonts w:ascii="Times New Roman" w:eastAsia="SimSun" w:hAnsi="Times New Roman" w:cs="Arial"/>
          <w:sz w:val="24"/>
        </w:rPr>
        <w:t>generate</w:t>
      </w:r>
      <w:r w:rsidR="003F4FC8">
        <w:rPr>
          <w:rFonts w:ascii="Times New Roman" w:eastAsia="SimSun" w:hAnsi="Times New Roman" w:cs="Arial"/>
          <w:sz w:val="24"/>
        </w:rPr>
        <w:t xml:space="preserve"> sizable responses from macroeconomic and political variables. While the previous studies on this topic have examined the causal relationship between remittances and democratisation, we estimate</w:t>
      </w:r>
      <w:r w:rsidR="009F3B7E">
        <w:rPr>
          <w:rFonts w:ascii="Times New Roman" w:eastAsia="SimSun" w:hAnsi="Times New Roman" w:cs="Arial"/>
          <w:sz w:val="24"/>
        </w:rPr>
        <w:t>,</w:t>
      </w:r>
      <w:r w:rsidR="003F4FC8">
        <w:rPr>
          <w:rFonts w:ascii="Times New Roman" w:eastAsia="SimSun" w:hAnsi="Times New Roman" w:cs="Arial"/>
          <w:sz w:val="24"/>
        </w:rPr>
        <w:t xml:space="preserve"> </w:t>
      </w:r>
      <w:r w:rsidR="009F3B7E" w:rsidRPr="009F3B7E">
        <w:rPr>
          <w:rFonts w:ascii="Times New Roman" w:eastAsia="SimSun" w:hAnsi="Times New Roman" w:cs="Arial"/>
          <w:sz w:val="24"/>
        </w:rPr>
        <w:t xml:space="preserve">in departure from </w:t>
      </w:r>
      <w:r w:rsidR="009F3B7E">
        <w:rPr>
          <w:rFonts w:ascii="Times New Roman" w:eastAsia="SimSun" w:hAnsi="Times New Roman" w:cs="Arial"/>
          <w:sz w:val="24"/>
        </w:rPr>
        <w:t>the literature,</w:t>
      </w:r>
      <w:r w:rsidR="009F3B7E" w:rsidRPr="009F3B7E">
        <w:rPr>
          <w:rFonts w:ascii="Times New Roman" w:eastAsia="SimSun" w:hAnsi="Times New Roman" w:cs="Arial"/>
          <w:sz w:val="24"/>
        </w:rPr>
        <w:t xml:space="preserve"> a SVAR model </w:t>
      </w:r>
      <w:r w:rsidR="009F3B7E">
        <w:rPr>
          <w:rFonts w:ascii="Times New Roman" w:eastAsia="SimSun" w:hAnsi="Times New Roman" w:cs="Arial"/>
          <w:sz w:val="24"/>
        </w:rPr>
        <w:t xml:space="preserve">to observe </w:t>
      </w:r>
      <w:r w:rsidR="003F4FC8">
        <w:rPr>
          <w:rFonts w:ascii="Times New Roman" w:eastAsia="SimSun" w:hAnsi="Times New Roman" w:cs="Arial"/>
          <w:sz w:val="24"/>
        </w:rPr>
        <w:t>the responsiveness of democracy to shocks in remittances</w:t>
      </w:r>
      <w:r w:rsidR="002E6CCD">
        <w:rPr>
          <w:rFonts w:ascii="Times New Roman" w:eastAsia="SimSun" w:hAnsi="Times New Roman" w:cs="Arial"/>
          <w:sz w:val="24"/>
        </w:rPr>
        <w:t xml:space="preserve"> to</w:t>
      </w:r>
      <w:r w:rsidR="003F4FC8">
        <w:rPr>
          <w:rFonts w:ascii="Times New Roman" w:eastAsia="SimSun" w:hAnsi="Times New Roman" w:cs="Arial"/>
          <w:sz w:val="24"/>
        </w:rPr>
        <w:t xml:space="preserve"> </w:t>
      </w:r>
      <w:r w:rsidR="002E6CCD">
        <w:rPr>
          <w:rFonts w:ascii="Times New Roman" w:eastAsia="SimSun" w:hAnsi="Times New Roman" w:cs="Arial"/>
          <w:sz w:val="24"/>
        </w:rPr>
        <w:t>control</w:t>
      </w:r>
      <w:r w:rsidR="009F3B7E">
        <w:rPr>
          <w:rFonts w:ascii="Times New Roman" w:eastAsia="SimSun" w:hAnsi="Times New Roman" w:cs="Arial"/>
          <w:sz w:val="24"/>
        </w:rPr>
        <w:t xml:space="preserve"> for the reverse causality </w:t>
      </w:r>
      <w:r w:rsidR="002E6CCD">
        <w:rPr>
          <w:rFonts w:ascii="Times New Roman" w:eastAsia="SimSun" w:hAnsi="Times New Roman" w:cs="Arial"/>
          <w:sz w:val="24"/>
        </w:rPr>
        <w:t xml:space="preserve">in these two variables </w:t>
      </w:r>
      <w:r w:rsidR="009F3B7E">
        <w:rPr>
          <w:rFonts w:ascii="Times New Roman" w:eastAsia="SimSun" w:hAnsi="Times New Roman" w:cs="Arial"/>
          <w:sz w:val="24"/>
        </w:rPr>
        <w:t xml:space="preserve">by treating </w:t>
      </w:r>
      <w:r w:rsidR="002E6CCD">
        <w:rPr>
          <w:rFonts w:ascii="Times New Roman" w:eastAsia="SimSun" w:hAnsi="Times New Roman" w:cs="Arial"/>
          <w:sz w:val="24"/>
        </w:rPr>
        <w:t>both as</w:t>
      </w:r>
      <w:r w:rsidR="009F3B7E">
        <w:rPr>
          <w:rFonts w:ascii="Times New Roman" w:eastAsia="SimSun" w:hAnsi="Times New Roman" w:cs="Arial"/>
          <w:sz w:val="24"/>
        </w:rPr>
        <w:t xml:space="preserve"> endogenous. </w:t>
      </w:r>
    </w:p>
    <w:p w:rsidR="00C511D0" w:rsidRDefault="00C511D0" w:rsidP="00337BBA">
      <w:pPr>
        <w:tabs>
          <w:tab w:val="left" w:pos="426"/>
        </w:tabs>
        <w:spacing w:after="0" w:line="288" w:lineRule="auto"/>
        <w:jc w:val="thaiDistribute"/>
        <w:rPr>
          <w:rFonts w:ascii="Times New Roman" w:eastAsia="SimSun" w:hAnsi="Times New Roman" w:cs="Arial"/>
          <w:sz w:val="24"/>
        </w:rPr>
      </w:pPr>
    </w:p>
    <w:p w:rsidR="002C599D" w:rsidRDefault="00C511D0" w:rsidP="00337BBA">
      <w:pPr>
        <w:tabs>
          <w:tab w:val="left" w:pos="426"/>
        </w:tabs>
        <w:spacing w:after="0" w:line="288" w:lineRule="auto"/>
        <w:jc w:val="thaiDistribute"/>
        <w:rPr>
          <w:rFonts w:ascii="Times New Roman" w:eastAsia="SimSun" w:hAnsi="Times New Roman" w:cs="Arial"/>
          <w:sz w:val="24"/>
        </w:rPr>
      </w:pPr>
      <w:r>
        <w:rPr>
          <w:rFonts w:ascii="Times New Roman" w:eastAsia="SimSun" w:hAnsi="Times New Roman" w:cs="Arial"/>
          <w:sz w:val="24"/>
        </w:rPr>
        <w:tab/>
      </w:r>
      <w:r w:rsidR="0010583D">
        <w:rPr>
          <w:rFonts w:ascii="Times New Roman" w:eastAsia="SimSun" w:hAnsi="Times New Roman" w:cs="Arial"/>
          <w:sz w:val="24"/>
        </w:rPr>
        <w:t>O</w:t>
      </w:r>
      <w:r w:rsidR="002272E7">
        <w:rPr>
          <w:rFonts w:ascii="Times New Roman" w:eastAsia="SimSun" w:hAnsi="Times New Roman" w:cs="Arial"/>
          <w:sz w:val="24"/>
        </w:rPr>
        <w:t xml:space="preserve">ur </w:t>
      </w:r>
      <w:r w:rsidR="00EC61C4">
        <w:rPr>
          <w:rFonts w:ascii="Times New Roman" w:eastAsia="SimSun" w:hAnsi="Times New Roman" w:cs="Arial"/>
          <w:sz w:val="24"/>
        </w:rPr>
        <w:t>results</w:t>
      </w:r>
      <w:r w:rsidR="002272E7">
        <w:rPr>
          <w:rFonts w:ascii="Times New Roman" w:eastAsia="SimSun" w:hAnsi="Times New Roman" w:cs="Arial"/>
          <w:sz w:val="24"/>
        </w:rPr>
        <w:t xml:space="preserve"> </w:t>
      </w:r>
      <w:r w:rsidR="0010583D">
        <w:rPr>
          <w:rFonts w:ascii="Times New Roman" w:eastAsia="SimSun" w:hAnsi="Times New Roman" w:cs="Arial"/>
          <w:sz w:val="24"/>
        </w:rPr>
        <w:t>build</w:t>
      </w:r>
      <w:r w:rsidR="002272E7">
        <w:rPr>
          <w:rFonts w:ascii="Times New Roman" w:eastAsia="SimSun" w:hAnsi="Times New Roman" w:cs="Arial"/>
          <w:sz w:val="24"/>
        </w:rPr>
        <w:t xml:space="preserve"> </w:t>
      </w:r>
      <w:r w:rsidR="0010583D">
        <w:rPr>
          <w:rFonts w:ascii="Times New Roman" w:eastAsia="SimSun" w:hAnsi="Times New Roman" w:cs="Arial"/>
          <w:sz w:val="24"/>
        </w:rPr>
        <w:t>a synergy</w:t>
      </w:r>
      <w:r w:rsidR="002272E7">
        <w:rPr>
          <w:rFonts w:ascii="Times New Roman" w:eastAsia="SimSun" w:hAnsi="Times New Roman" w:cs="Arial"/>
          <w:sz w:val="24"/>
        </w:rPr>
        <w:t xml:space="preserve"> between two opposing findings in the political science literature which suggest </w:t>
      </w:r>
      <w:r w:rsidR="0010583D">
        <w:rPr>
          <w:rFonts w:ascii="Times New Roman" w:eastAsia="SimSun" w:hAnsi="Times New Roman" w:cs="Arial"/>
          <w:sz w:val="24"/>
        </w:rPr>
        <w:t xml:space="preserve">on one </w:t>
      </w:r>
      <w:r w:rsidR="00EC61C4">
        <w:rPr>
          <w:rFonts w:ascii="Times New Roman" w:eastAsia="SimSun" w:hAnsi="Times New Roman" w:cs="Arial"/>
          <w:sz w:val="24"/>
        </w:rPr>
        <w:t>hand</w:t>
      </w:r>
      <w:r w:rsidR="0010583D">
        <w:rPr>
          <w:rFonts w:ascii="Times New Roman" w:eastAsia="SimSun" w:hAnsi="Times New Roman" w:cs="Arial"/>
          <w:sz w:val="24"/>
        </w:rPr>
        <w:t xml:space="preserve"> that </w:t>
      </w:r>
      <w:r w:rsidR="002272E7">
        <w:rPr>
          <w:rFonts w:ascii="Times New Roman" w:eastAsia="SimSun" w:hAnsi="Times New Roman" w:cs="Arial"/>
          <w:sz w:val="24"/>
        </w:rPr>
        <w:t>rem</w:t>
      </w:r>
      <w:r w:rsidR="0010583D">
        <w:rPr>
          <w:rFonts w:ascii="Times New Roman" w:eastAsia="SimSun" w:hAnsi="Times New Roman" w:cs="Arial"/>
          <w:sz w:val="24"/>
        </w:rPr>
        <w:t xml:space="preserve">ittances stabilise autocracies (Ahmed 2012) and on the other </w:t>
      </w:r>
      <w:r w:rsidR="00D72B20">
        <w:rPr>
          <w:rFonts w:ascii="Times New Roman" w:eastAsia="SimSun" w:hAnsi="Times New Roman" w:cs="Arial"/>
          <w:sz w:val="24"/>
        </w:rPr>
        <w:t xml:space="preserve">hand </w:t>
      </w:r>
      <w:r w:rsidR="0010583D">
        <w:rPr>
          <w:rFonts w:ascii="Times New Roman" w:eastAsia="SimSun" w:hAnsi="Times New Roman" w:cs="Arial"/>
          <w:sz w:val="24"/>
        </w:rPr>
        <w:t>that it fosters the prospect of democratisation (</w:t>
      </w:r>
      <w:proofErr w:type="spellStart"/>
      <w:r w:rsidR="00D610D5">
        <w:rPr>
          <w:rFonts w:ascii="Times New Roman" w:eastAsia="SimSun" w:hAnsi="Times New Roman" w:cs="Arial"/>
          <w:sz w:val="24"/>
        </w:rPr>
        <w:t>Escriba-Folch</w:t>
      </w:r>
      <w:proofErr w:type="spellEnd"/>
      <w:r w:rsidR="00D610D5">
        <w:rPr>
          <w:rFonts w:ascii="Times New Roman" w:eastAsia="SimSun" w:hAnsi="Times New Roman" w:cs="Arial"/>
          <w:sz w:val="24"/>
        </w:rPr>
        <w:t xml:space="preserve"> et al.</w:t>
      </w:r>
      <w:r w:rsidR="0010583D" w:rsidRPr="0010583D">
        <w:rPr>
          <w:rFonts w:ascii="Times New Roman" w:eastAsia="SimSun" w:hAnsi="Times New Roman" w:cs="Arial"/>
          <w:sz w:val="24"/>
        </w:rPr>
        <w:t xml:space="preserve"> 2015</w:t>
      </w:r>
      <w:r w:rsidR="0010583D">
        <w:rPr>
          <w:rFonts w:ascii="Times New Roman" w:eastAsia="SimSun" w:hAnsi="Times New Roman" w:cs="Arial"/>
          <w:sz w:val="24"/>
        </w:rPr>
        <w:t xml:space="preserve">). </w:t>
      </w:r>
      <w:r w:rsidR="002E6CCD">
        <w:rPr>
          <w:rFonts w:ascii="Times New Roman" w:eastAsia="SimSun" w:hAnsi="Times New Roman" w:cs="Arial"/>
          <w:sz w:val="24"/>
        </w:rPr>
        <w:t>Our data show</w:t>
      </w:r>
      <w:r w:rsidR="0010583D">
        <w:rPr>
          <w:rFonts w:ascii="Times New Roman" w:eastAsia="SimSun" w:hAnsi="Times New Roman" w:cs="Arial"/>
          <w:sz w:val="24"/>
        </w:rPr>
        <w:t xml:space="preserve"> </w:t>
      </w:r>
      <w:r w:rsidR="002E6CCD">
        <w:rPr>
          <w:rFonts w:ascii="Times New Roman" w:eastAsia="SimSun" w:hAnsi="Times New Roman" w:cs="Arial"/>
          <w:sz w:val="24"/>
        </w:rPr>
        <w:t>that</w:t>
      </w:r>
      <w:r w:rsidR="0010583D">
        <w:rPr>
          <w:rFonts w:ascii="Times New Roman" w:eastAsia="SimSun" w:hAnsi="Times New Roman" w:cs="Arial"/>
          <w:sz w:val="24"/>
        </w:rPr>
        <w:t xml:space="preserve"> i</w:t>
      </w:r>
      <w:r w:rsidR="0010583D" w:rsidRPr="0010583D">
        <w:rPr>
          <w:rFonts w:ascii="Times New Roman" w:eastAsia="SimSun" w:hAnsi="Times New Roman" w:cs="Arial"/>
          <w:sz w:val="24"/>
        </w:rPr>
        <w:t xml:space="preserve">n the case for </w:t>
      </w:r>
      <w:r w:rsidR="00EC61C4">
        <w:rPr>
          <w:rFonts w:ascii="Times New Roman" w:eastAsia="SimSun" w:hAnsi="Times New Roman" w:cs="Arial"/>
          <w:sz w:val="24"/>
        </w:rPr>
        <w:t xml:space="preserve">Bangladesh </w:t>
      </w:r>
      <w:r w:rsidR="000E1A11" w:rsidRPr="000E1A11">
        <w:rPr>
          <w:rFonts w:ascii="Times New Roman" w:eastAsia="SimSun" w:hAnsi="Times New Roman" w:cs="Arial"/>
          <w:sz w:val="24"/>
        </w:rPr>
        <w:t>a shock in remittances will have a negative but transitory effect on democracy</w:t>
      </w:r>
      <w:r w:rsidR="000E1A11">
        <w:rPr>
          <w:rFonts w:ascii="Times New Roman" w:eastAsia="SimSun" w:hAnsi="Times New Roman" w:cs="Arial"/>
          <w:sz w:val="24"/>
        </w:rPr>
        <w:t xml:space="preserve">. </w:t>
      </w:r>
      <w:r w:rsidR="002E6CCD">
        <w:rPr>
          <w:rFonts w:ascii="Times New Roman" w:eastAsia="SimSun" w:hAnsi="Times New Roman" w:cs="Arial"/>
          <w:sz w:val="24"/>
        </w:rPr>
        <w:t>That is</w:t>
      </w:r>
      <w:r w:rsidR="000E1A11">
        <w:rPr>
          <w:rFonts w:ascii="Times New Roman" w:eastAsia="SimSun" w:hAnsi="Times New Roman" w:cs="Arial"/>
          <w:sz w:val="24"/>
        </w:rPr>
        <w:t xml:space="preserve">, initially there will be a bout of autocratic episodes </w:t>
      </w:r>
      <w:r w:rsidR="002E6CCD">
        <w:rPr>
          <w:rFonts w:ascii="Times New Roman" w:eastAsia="SimSun" w:hAnsi="Times New Roman" w:cs="Arial"/>
          <w:sz w:val="24"/>
        </w:rPr>
        <w:t>which</w:t>
      </w:r>
      <w:r w:rsidR="000E1A11">
        <w:rPr>
          <w:rFonts w:ascii="Times New Roman" w:eastAsia="SimSun" w:hAnsi="Times New Roman" w:cs="Arial"/>
          <w:sz w:val="24"/>
        </w:rPr>
        <w:t xml:space="preserve"> will be eventually eliminated and</w:t>
      </w:r>
      <w:r w:rsidR="0010583D">
        <w:rPr>
          <w:rFonts w:ascii="Times New Roman" w:eastAsia="SimSun" w:hAnsi="Times New Roman" w:cs="Arial"/>
          <w:sz w:val="24"/>
        </w:rPr>
        <w:t xml:space="preserve"> democracy</w:t>
      </w:r>
      <w:r w:rsidR="000E1A11">
        <w:rPr>
          <w:rFonts w:ascii="Times New Roman" w:eastAsia="SimSun" w:hAnsi="Times New Roman" w:cs="Arial"/>
          <w:sz w:val="24"/>
        </w:rPr>
        <w:t xml:space="preserve"> will be </w:t>
      </w:r>
      <w:r w:rsidR="009B2229">
        <w:rPr>
          <w:rFonts w:ascii="Times New Roman" w:eastAsia="SimSun" w:hAnsi="Times New Roman" w:cs="Arial"/>
          <w:sz w:val="24"/>
        </w:rPr>
        <w:t>restored</w:t>
      </w:r>
      <w:r w:rsidR="000E1A11">
        <w:rPr>
          <w:rFonts w:ascii="Times New Roman" w:eastAsia="SimSun" w:hAnsi="Times New Roman" w:cs="Arial"/>
          <w:sz w:val="24"/>
        </w:rPr>
        <w:t xml:space="preserve"> to its original level</w:t>
      </w:r>
      <w:r w:rsidR="00EC61C4">
        <w:rPr>
          <w:rFonts w:ascii="Times New Roman" w:eastAsia="SimSun" w:hAnsi="Times New Roman" w:cs="Arial"/>
          <w:sz w:val="24"/>
        </w:rPr>
        <w:t xml:space="preserve"> in three to five years</w:t>
      </w:r>
      <w:r w:rsidR="000E1A11">
        <w:rPr>
          <w:rFonts w:ascii="Times New Roman" w:eastAsia="SimSun" w:hAnsi="Times New Roman" w:cs="Arial"/>
          <w:sz w:val="24"/>
        </w:rPr>
        <w:t xml:space="preserve">. </w:t>
      </w:r>
      <w:r w:rsidR="009B2229">
        <w:rPr>
          <w:rFonts w:ascii="Times New Roman" w:eastAsia="SimSun" w:hAnsi="Times New Roman" w:cs="Arial"/>
          <w:sz w:val="24"/>
        </w:rPr>
        <w:t xml:space="preserve">Using </w:t>
      </w:r>
      <w:r w:rsidR="002E6CCD">
        <w:rPr>
          <w:rFonts w:ascii="Times New Roman" w:eastAsia="SimSun" w:hAnsi="Times New Roman" w:cs="Arial"/>
          <w:sz w:val="24"/>
        </w:rPr>
        <w:t>another</w:t>
      </w:r>
      <w:r w:rsidR="009B2229">
        <w:rPr>
          <w:rFonts w:ascii="Times New Roman" w:eastAsia="SimSun" w:hAnsi="Times New Roman" w:cs="Arial"/>
          <w:sz w:val="24"/>
        </w:rPr>
        <w:t xml:space="preserve"> alternative</w:t>
      </w:r>
      <w:r w:rsidR="000E1A11">
        <w:rPr>
          <w:rFonts w:ascii="Times New Roman" w:eastAsia="SimSun" w:hAnsi="Times New Roman" w:cs="Arial"/>
          <w:sz w:val="24"/>
        </w:rPr>
        <w:t xml:space="preserve"> </w:t>
      </w:r>
      <w:r w:rsidR="00EC61C4">
        <w:rPr>
          <w:rFonts w:ascii="Times New Roman" w:eastAsia="SimSun" w:hAnsi="Times New Roman" w:cs="Arial"/>
          <w:sz w:val="24"/>
        </w:rPr>
        <w:t>measure of democracy</w:t>
      </w:r>
      <w:r w:rsidR="009B2229">
        <w:rPr>
          <w:rFonts w:ascii="Times New Roman" w:eastAsia="SimSun" w:hAnsi="Times New Roman" w:cs="Arial"/>
          <w:sz w:val="24"/>
        </w:rPr>
        <w:t xml:space="preserve"> we also find that</w:t>
      </w:r>
      <w:r w:rsidR="00EC61C4">
        <w:rPr>
          <w:rFonts w:ascii="Times New Roman" w:eastAsia="SimSun" w:hAnsi="Times New Roman" w:cs="Arial"/>
          <w:sz w:val="24"/>
        </w:rPr>
        <w:t xml:space="preserve"> </w:t>
      </w:r>
      <w:r w:rsidR="009B2229">
        <w:rPr>
          <w:rFonts w:ascii="Times New Roman" w:eastAsia="SimSun" w:hAnsi="Times New Roman" w:cs="Arial"/>
          <w:sz w:val="24"/>
        </w:rPr>
        <w:t>for</w:t>
      </w:r>
      <w:r w:rsidR="00EC61C4">
        <w:rPr>
          <w:rFonts w:ascii="Times New Roman" w:eastAsia="SimSun" w:hAnsi="Times New Roman" w:cs="Arial"/>
          <w:sz w:val="24"/>
        </w:rPr>
        <w:t xml:space="preserve"> a shock in remittances, there is </w:t>
      </w:r>
      <w:r w:rsidR="002E6CCD">
        <w:rPr>
          <w:rFonts w:ascii="Times New Roman" w:eastAsia="SimSun" w:hAnsi="Times New Roman" w:cs="Arial"/>
          <w:sz w:val="24"/>
        </w:rPr>
        <w:t xml:space="preserve">an observed </w:t>
      </w:r>
      <w:r w:rsidR="00EC61C4">
        <w:rPr>
          <w:rFonts w:ascii="Times New Roman" w:eastAsia="SimSun" w:hAnsi="Times New Roman" w:cs="Arial"/>
          <w:sz w:val="24"/>
        </w:rPr>
        <w:t xml:space="preserve">small permanent positive effect </w:t>
      </w:r>
      <w:r w:rsidR="009B2229">
        <w:rPr>
          <w:rFonts w:ascii="Times New Roman" w:eastAsia="SimSun" w:hAnsi="Times New Roman" w:cs="Arial"/>
          <w:sz w:val="24"/>
        </w:rPr>
        <w:t>on democracy after the fifth year that</w:t>
      </w:r>
      <w:r w:rsidR="00EC61C4">
        <w:rPr>
          <w:rFonts w:ascii="Times New Roman" w:eastAsia="SimSun" w:hAnsi="Times New Roman" w:cs="Arial"/>
          <w:sz w:val="24"/>
        </w:rPr>
        <w:t xml:space="preserve"> do not revert </w:t>
      </w:r>
      <w:r w:rsidR="009B2229">
        <w:rPr>
          <w:rFonts w:ascii="Times New Roman" w:eastAsia="SimSun" w:hAnsi="Times New Roman" w:cs="Arial"/>
          <w:sz w:val="24"/>
        </w:rPr>
        <w:t>to zero after the ten year period horizon</w:t>
      </w:r>
      <w:r w:rsidR="00EC61C4">
        <w:rPr>
          <w:rFonts w:ascii="Times New Roman" w:eastAsia="SimSun" w:hAnsi="Times New Roman" w:cs="Arial"/>
          <w:sz w:val="24"/>
        </w:rPr>
        <w:t>.</w:t>
      </w:r>
    </w:p>
    <w:p w:rsidR="00902F9B" w:rsidRPr="00902F9B" w:rsidRDefault="00337BBA" w:rsidP="00337BBA">
      <w:pPr>
        <w:tabs>
          <w:tab w:val="left" w:pos="426"/>
        </w:tabs>
        <w:spacing w:after="0" w:line="288" w:lineRule="auto"/>
        <w:rPr>
          <w:rFonts w:ascii="Times New Roman" w:eastAsia="SimSun" w:hAnsi="Times New Roman" w:cs="Times New Roman"/>
          <w:b/>
          <w:bCs/>
          <w:sz w:val="24"/>
          <w:szCs w:val="24"/>
          <w:lang w:val="en-AU"/>
        </w:rPr>
      </w:pPr>
      <w:r>
        <w:rPr>
          <w:rFonts w:ascii="Times New Roman" w:eastAsia="SimSun" w:hAnsi="Times New Roman" w:cs="Times New Roman"/>
          <w:b/>
          <w:bCs/>
          <w:sz w:val="24"/>
          <w:szCs w:val="24"/>
          <w:lang w:val="en-AU"/>
        </w:rPr>
        <w:lastRenderedPageBreak/>
        <w:t>References</w:t>
      </w:r>
    </w:p>
    <w:p w:rsidR="00902F9B" w:rsidRPr="00337BBA" w:rsidRDefault="000421EB" w:rsidP="000766DF">
      <w:pPr>
        <w:tabs>
          <w:tab w:val="left" w:pos="426"/>
        </w:tabs>
        <w:autoSpaceDE w:val="0"/>
        <w:autoSpaceDN w:val="0"/>
        <w:adjustRightInd w:val="0"/>
        <w:spacing w:after="40" w:line="240" w:lineRule="auto"/>
        <w:ind w:left="425" w:hanging="425"/>
        <w:jc w:val="both"/>
        <w:rPr>
          <w:rFonts w:ascii="Times New Roman" w:eastAsia="SimSun" w:hAnsi="Times New Roman" w:cs="Times New Roman"/>
          <w:lang w:val="en-AU"/>
        </w:rPr>
      </w:pPr>
      <w:proofErr w:type="spellStart"/>
      <w:r>
        <w:rPr>
          <w:rFonts w:ascii="Times New Roman" w:eastAsia="SimSun" w:hAnsi="Times New Roman" w:cs="Times New Roman"/>
          <w:lang w:val="en-AU"/>
        </w:rPr>
        <w:t>Abdih</w:t>
      </w:r>
      <w:proofErr w:type="spellEnd"/>
      <w:r>
        <w:rPr>
          <w:rFonts w:ascii="Times New Roman" w:eastAsia="SimSun" w:hAnsi="Times New Roman" w:cs="Times New Roman"/>
          <w:lang w:val="en-AU"/>
        </w:rPr>
        <w:t xml:space="preserve"> Y. </w:t>
      </w:r>
      <w:proofErr w:type="spellStart"/>
      <w:r>
        <w:rPr>
          <w:rFonts w:ascii="Times New Roman" w:eastAsia="SimSun" w:hAnsi="Times New Roman" w:cs="Times New Roman"/>
          <w:lang w:val="en-AU"/>
        </w:rPr>
        <w:t>Chami</w:t>
      </w:r>
      <w:proofErr w:type="spellEnd"/>
      <w:r>
        <w:rPr>
          <w:rFonts w:ascii="Times New Roman" w:eastAsia="SimSun" w:hAnsi="Times New Roman" w:cs="Times New Roman"/>
          <w:lang w:val="en-AU"/>
        </w:rPr>
        <w:t>, R.</w:t>
      </w:r>
      <w:r w:rsidR="000766DF">
        <w:rPr>
          <w:rFonts w:ascii="Times New Roman" w:eastAsia="SimSun" w:hAnsi="Times New Roman" w:cs="Times New Roman"/>
          <w:lang w:val="en-AU"/>
        </w:rPr>
        <w:t xml:space="preserve"> </w:t>
      </w:r>
      <w:proofErr w:type="spellStart"/>
      <w:r w:rsidR="000766DF">
        <w:rPr>
          <w:rFonts w:ascii="Times New Roman" w:eastAsia="SimSun" w:hAnsi="Times New Roman" w:cs="Times New Roman"/>
          <w:lang w:val="en-AU"/>
        </w:rPr>
        <w:t>Dagher</w:t>
      </w:r>
      <w:proofErr w:type="spellEnd"/>
      <w:r w:rsidR="000766DF">
        <w:rPr>
          <w:rFonts w:ascii="Times New Roman" w:eastAsia="SimSun" w:hAnsi="Times New Roman" w:cs="Times New Roman"/>
          <w:lang w:val="en-AU"/>
        </w:rPr>
        <w:t xml:space="preserve">, J </w:t>
      </w:r>
      <w:r w:rsidR="006F7771">
        <w:rPr>
          <w:rFonts w:ascii="Times New Roman" w:eastAsia="SimSun" w:hAnsi="Times New Roman" w:cs="Times New Roman"/>
          <w:lang w:val="en-AU"/>
        </w:rPr>
        <w:t>and</w:t>
      </w:r>
      <w:r w:rsidR="000766DF">
        <w:rPr>
          <w:rFonts w:ascii="Times New Roman" w:eastAsia="SimSun" w:hAnsi="Times New Roman" w:cs="Times New Roman"/>
          <w:lang w:val="en-AU"/>
        </w:rPr>
        <w:t xml:space="preserve"> </w:t>
      </w:r>
      <w:proofErr w:type="spellStart"/>
      <w:r w:rsidR="000766DF">
        <w:rPr>
          <w:rFonts w:ascii="Times New Roman" w:eastAsia="SimSun" w:hAnsi="Times New Roman" w:cs="Times New Roman"/>
          <w:lang w:val="en-AU"/>
        </w:rPr>
        <w:t>Montiel</w:t>
      </w:r>
      <w:proofErr w:type="spellEnd"/>
      <w:r w:rsidR="000766DF">
        <w:rPr>
          <w:rFonts w:ascii="Times New Roman" w:eastAsia="SimSun" w:hAnsi="Times New Roman" w:cs="Times New Roman"/>
          <w:lang w:val="en-AU"/>
        </w:rPr>
        <w:t xml:space="preserve">, P.  (2012). </w:t>
      </w:r>
      <w:r w:rsidR="00902F9B" w:rsidRPr="00337BBA">
        <w:rPr>
          <w:rFonts w:ascii="Times New Roman" w:eastAsia="SimSun" w:hAnsi="Times New Roman" w:cs="Times New Roman"/>
          <w:lang w:val="en-AU"/>
        </w:rPr>
        <w:t>Remittances and instit</w:t>
      </w:r>
      <w:r>
        <w:rPr>
          <w:rFonts w:ascii="Times New Roman" w:eastAsia="SimSun" w:hAnsi="Times New Roman" w:cs="Times New Roman"/>
          <w:lang w:val="en-AU"/>
        </w:rPr>
        <w:t>utions: Are remittances a curse</w:t>
      </w:r>
      <w:r w:rsidR="00902F9B" w:rsidRPr="00337BBA">
        <w:rPr>
          <w:rFonts w:ascii="Times New Roman" w:eastAsia="SimSun" w:hAnsi="Times New Roman" w:cs="Times New Roman"/>
          <w:lang w:val="en-AU"/>
        </w:rPr>
        <w:t xml:space="preserve">? </w:t>
      </w:r>
      <w:r w:rsidR="00902F9B" w:rsidRPr="00337BBA">
        <w:rPr>
          <w:rFonts w:ascii="Times New Roman" w:eastAsia="SimSun" w:hAnsi="Times New Roman" w:cs="Times New Roman"/>
          <w:i/>
          <w:lang w:val="en-AU"/>
        </w:rPr>
        <w:t>World Development</w:t>
      </w:r>
      <w:r w:rsidR="00902F9B" w:rsidRPr="00337BBA">
        <w:rPr>
          <w:rFonts w:ascii="Times New Roman" w:eastAsia="SimSun" w:hAnsi="Times New Roman" w:cs="Times New Roman"/>
          <w:lang w:val="en-AU"/>
        </w:rPr>
        <w:t xml:space="preserve">, </w:t>
      </w:r>
      <w:r w:rsidR="00902F9B" w:rsidRPr="00337BBA">
        <w:rPr>
          <w:rFonts w:ascii="Times New Roman" w:eastAsia="SimSun" w:hAnsi="Times New Roman" w:cs="Times New Roman"/>
          <w:i/>
          <w:lang w:val="en-AU"/>
        </w:rPr>
        <w:t>40</w:t>
      </w:r>
      <w:r w:rsidR="00902F9B" w:rsidRPr="00337BBA">
        <w:rPr>
          <w:rFonts w:ascii="Times New Roman" w:eastAsia="SimSun" w:hAnsi="Times New Roman" w:cs="Times New Roman"/>
          <w:lang w:val="en-AU"/>
        </w:rPr>
        <w:t xml:space="preserve">, 657–666. </w:t>
      </w:r>
    </w:p>
    <w:p w:rsidR="00C61D49" w:rsidRPr="00337BBA" w:rsidRDefault="000421EB" w:rsidP="000766DF">
      <w:pPr>
        <w:tabs>
          <w:tab w:val="left" w:pos="426"/>
        </w:tabs>
        <w:autoSpaceDE w:val="0"/>
        <w:autoSpaceDN w:val="0"/>
        <w:adjustRightInd w:val="0"/>
        <w:spacing w:after="40" w:line="240" w:lineRule="auto"/>
        <w:ind w:left="425" w:hanging="425"/>
        <w:jc w:val="both"/>
        <w:rPr>
          <w:rFonts w:ascii="Times New Roman" w:eastAsia="SimSun" w:hAnsi="Times New Roman" w:cs="Times New Roman"/>
          <w:lang w:val="en-AU"/>
        </w:rPr>
      </w:pPr>
      <w:proofErr w:type="spellStart"/>
      <w:r>
        <w:rPr>
          <w:rFonts w:ascii="Times New Roman" w:eastAsia="SimSun" w:hAnsi="Times New Roman" w:cs="Times New Roman"/>
          <w:lang w:val="en-AU"/>
        </w:rPr>
        <w:t>Acemoglu</w:t>
      </w:r>
      <w:proofErr w:type="spellEnd"/>
      <w:r>
        <w:rPr>
          <w:rFonts w:ascii="Times New Roman" w:eastAsia="SimSun" w:hAnsi="Times New Roman" w:cs="Times New Roman"/>
          <w:lang w:val="en-AU"/>
        </w:rPr>
        <w:t xml:space="preserve">, D. Naidu, S. </w:t>
      </w:r>
      <w:proofErr w:type="spellStart"/>
      <w:r>
        <w:rPr>
          <w:rFonts w:ascii="Times New Roman" w:eastAsia="SimSun" w:hAnsi="Times New Roman" w:cs="Times New Roman"/>
          <w:lang w:val="en-AU"/>
        </w:rPr>
        <w:t>Restrepo</w:t>
      </w:r>
      <w:proofErr w:type="spellEnd"/>
      <w:r>
        <w:rPr>
          <w:rFonts w:ascii="Times New Roman" w:eastAsia="SimSun" w:hAnsi="Times New Roman" w:cs="Times New Roman"/>
          <w:lang w:val="en-AU"/>
        </w:rPr>
        <w:t>, P.</w:t>
      </w:r>
      <w:r w:rsidR="00C61D49" w:rsidRPr="00337BBA">
        <w:rPr>
          <w:rFonts w:ascii="Times New Roman" w:eastAsia="SimSun" w:hAnsi="Times New Roman" w:cs="Times New Roman"/>
          <w:lang w:val="en-AU"/>
        </w:rPr>
        <w:t xml:space="preserve"> </w:t>
      </w:r>
      <w:r w:rsidR="006F7771">
        <w:rPr>
          <w:rFonts w:ascii="Times New Roman" w:eastAsia="SimSun" w:hAnsi="Times New Roman" w:cs="Times New Roman"/>
          <w:lang w:val="en-AU"/>
        </w:rPr>
        <w:t>and</w:t>
      </w:r>
      <w:r w:rsidR="00C61D49" w:rsidRPr="00337BBA">
        <w:rPr>
          <w:rFonts w:ascii="Times New Roman" w:eastAsia="SimSun" w:hAnsi="Times New Roman" w:cs="Times New Roman"/>
          <w:lang w:val="en-AU"/>
        </w:rPr>
        <w:t xml:space="preserve"> Robinson, J. (2014) Democracy does cause growth, NBER Working Paper No. 20004, Cambridge, MA: National Bureau of Economic Research</w:t>
      </w:r>
    </w:p>
    <w:p w:rsidR="00902F9B" w:rsidRPr="00337BBA" w:rsidRDefault="000421EB" w:rsidP="000766DF">
      <w:pPr>
        <w:tabs>
          <w:tab w:val="left" w:pos="426"/>
        </w:tabs>
        <w:autoSpaceDE w:val="0"/>
        <w:autoSpaceDN w:val="0"/>
        <w:adjustRightInd w:val="0"/>
        <w:spacing w:after="40" w:line="240" w:lineRule="auto"/>
        <w:ind w:left="425" w:hanging="425"/>
        <w:jc w:val="both"/>
        <w:rPr>
          <w:rFonts w:ascii="Times New Roman" w:eastAsia="SimSun" w:hAnsi="Times New Roman" w:cs="Times New Roman"/>
          <w:lang w:val="en-AU"/>
        </w:rPr>
      </w:pPr>
      <w:r>
        <w:rPr>
          <w:rFonts w:ascii="Times New Roman" w:eastAsia="SimSun" w:hAnsi="Times New Roman" w:cs="Times New Roman"/>
        </w:rPr>
        <w:t xml:space="preserve">Acosta, P. </w:t>
      </w:r>
      <w:proofErr w:type="spellStart"/>
      <w:r w:rsidR="00902F9B" w:rsidRPr="00337BBA">
        <w:rPr>
          <w:rFonts w:ascii="Times New Roman" w:eastAsia="SimSun" w:hAnsi="Times New Roman" w:cs="Times New Roman"/>
        </w:rPr>
        <w:t>Lartey</w:t>
      </w:r>
      <w:proofErr w:type="spellEnd"/>
      <w:r w:rsidR="00902F9B" w:rsidRPr="00337BBA">
        <w:rPr>
          <w:rFonts w:ascii="Times New Roman" w:eastAsia="SimSun" w:hAnsi="Times New Roman" w:cs="Times New Roman"/>
        </w:rPr>
        <w:t xml:space="preserve">, E. </w:t>
      </w:r>
      <w:r w:rsidR="006F7771">
        <w:rPr>
          <w:rFonts w:ascii="Times New Roman" w:eastAsia="SimSun" w:hAnsi="Times New Roman" w:cs="Times New Roman"/>
        </w:rPr>
        <w:t>and</w:t>
      </w:r>
      <w:r w:rsidR="00902F9B" w:rsidRPr="00337BBA">
        <w:rPr>
          <w:rFonts w:ascii="Times New Roman" w:eastAsia="SimSun" w:hAnsi="Times New Roman" w:cs="Times New Roman"/>
        </w:rPr>
        <w:t xml:space="preserve">  </w:t>
      </w:r>
      <w:proofErr w:type="spellStart"/>
      <w:r w:rsidR="00902F9B" w:rsidRPr="00337BBA">
        <w:rPr>
          <w:rFonts w:ascii="Times New Roman" w:eastAsia="SimSun" w:hAnsi="Times New Roman" w:cs="Times New Roman"/>
          <w:lang w:val="en-AU"/>
        </w:rPr>
        <w:t>Mandelman</w:t>
      </w:r>
      <w:proofErr w:type="spellEnd"/>
      <w:r w:rsidR="00902F9B" w:rsidRPr="00337BBA">
        <w:rPr>
          <w:rFonts w:ascii="Times New Roman" w:eastAsia="SimSun" w:hAnsi="Times New Roman" w:cs="Times New Roman"/>
          <w:lang w:val="en-AU"/>
        </w:rPr>
        <w:t xml:space="preserve">, </w:t>
      </w:r>
      <w:r w:rsidR="00902F9B" w:rsidRPr="00337BBA">
        <w:rPr>
          <w:rFonts w:ascii="Times New Roman" w:eastAsia="SimSun" w:hAnsi="Times New Roman" w:cs="Times New Roman"/>
        </w:rPr>
        <w:t>F.</w:t>
      </w:r>
      <w:r w:rsidR="00902F9B" w:rsidRPr="00337BBA">
        <w:rPr>
          <w:rFonts w:ascii="Times New Roman" w:eastAsia="SimSun" w:hAnsi="Times New Roman" w:cs="Times New Roman"/>
          <w:lang w:val="en-AU"/>
        </w:rPr>
        <w:t xml:space="preserve"> (2007). Re</w:t>
      </w:r>
      <w:r w:rsidR="000766DF">
        <w:rPr>
          <w:rFonts w:ascii="Times New Roman" w:eastAsia="SimSun" w:hAnsi="Times New Roman" w:cs="Times New Roman"/>
          <w:lang w:val="en-AU"/>
        </w:rPr>
        <w:t>mittances and the Dutch disease,</w:t>
      </w:r>
      <w:r w:rsidR="00902F9B" w:rsidRPr="00337BBA">
        <w:rPr>
          <w:rFonts w:ascii="Times New Roman" w:eastAsia="SimSun" w:hAnsi="Times New Roman" w:cs="Times New Roman"/>
          <w:lang w:val="en-AU"/>
        </w:rPr>
        <w:t xml:space="preserve"> in </w:t>
      </w:r>
      <w:r w:rsidR="00902F9B" w:rsidRPr="00337BBA">
        <w:rPr>
          <w:rFonts w:ascii="Times New Roman" w:eastAsia="SimSun" w:hAnsi="Times New Roman" w:cs="Times New Roman"/>
          <w:i/>
          <w:iCs/>
          <w:lang w:val="en-AU"/>
        </w:rPr>
        <w:t>Federal Reserve Bank of Atlanta</w:t>
      </w:r>
      <w:r w:rsidR="00902F9B" w:rsidRPr="00337BBA">
        <w:rPr>
          <w:rFonts w:ascii="Times New Roman" w:eastAsia="SimSun" w:hAnsi="Times New Roman" w:cs="Times New Roman"/>
          <w:lang w:val="en-AU"/>
        </w:rPr>
        <w:t>, Atlanta.</w:t>
      </w:r>
    </w:p>
    <w:p w:rsidR="00902F9B" w:rsidRPr="00337BBA" w:rsidRDefault="00902F9B" w:rsidP="000766DF">
      <w:pPr>
        <w:tabs>
          <w:tab w:val="left" w:pos="426"/>
        </w:tabs>
        <w:autoSpaceDE w:val="0"/>
        <w:autoSpaceDN w:val="0"/>
        <w:adjustRightInd w:val="0"/>
        <w:spacing w:after="40" w:line="240" w:lineRule="auto"/>
        <w:ind w:left="425" w:hanging="425"/>
        <w:jc w:val="both"/>
        <w:rPr>
          <w:rFonts w:ascii="Times New Roman" w:eastAsia="SimSun" w:hAnsi="Times New Roman" w:cs="Times New Roman"/>
          <w:lang w:val="en-AU"/>
        </w:rPr>
      </w:pPr>
      <w:r w:rsidRPr="00337BBA">
        <w:rPr>
          <w:rFonts w:ascii="Times New Roman" w:eastAsia="SimSun" w:hAnsi="Times New Roman" w:cs="Times New Roman"/>
          <w:lang w:val="en-AU"/>
        </w:rPr>
        <w:t xml:space="preserve">Ahmed, F. (2012). The Perils of Unearned Foreign Income: Aid, Remittances, and Government Survival. </w:t>
      </w:r>
      <w:r w:rsidRPr="00337BBA">
        <w:rPr>
          <w:rFonts w:ascii="Times New Roman" w:eastAsia="SimSun" w:hAnsi="Times New Roman" w:cs="Times New Roman"/>
          <w:i/>
          <w:iCs/>
          <w:lang w:val="en-AU"/>
        </w:rPr>
        <w:t>American Political Science Review</w:t>
      </w:r>
      <w:r w:rsidRPr="00337BBA">
        <w:rPr>
          <w:rFonts w:ascii="Times New Roman" w:eastAsia="SimSun" w:hAnsi="Times New Roman" w:cs="Times New Roman"/>
          <w:lang w:val="en-AU"/>
        </w:rPr>
        <w:t>, 106 (1): 146–165.</w:t>
      </w:r>
    </w:p>
    <w:p w:rsidR="00902F9B" w:rsidRPr="00337BBA" w:rsidRDefault="00902F9B" w:rsidP="000766DF">
      <w:pPr>
        <w:tabs>
          <w:tab w:val="left" w:pos="426"/>
        </w:tabs>
        <w:autoSpaceDE w:val="0"/>
        <w:autoSpaceDN w:val="0"/>
        <w:adjustRightInd w:val="0"/>
        <w:spacing w:after="40" w:line="240" w:lineRule="auto"/>
        <w:ind w:left="425" w:hanging="425"/>
        <w:jc w:val="both"/>
        <w:rPr>
          <w:rFonts w:ascii="Times New Roman" w:eastAsia="SimSun" w:hAnsi="Times New Roman" w:cs="Times New Roman"/>
          <w:lang w:val="en-AU"/>
        </w:rPr>
      </w:pPr>
      <w:proofErr w:type="spellStart"/>
      <w:r w:rsidRPr="00337BBA">
        <w:rPr>
          <w:rFonts w:ascii="Times New Roman" w:eastAsia="SimSun" w:hAnsi="Times New Roman" w:cs="Times New Roman"/>
        </w:rPr>
        <w:t>Amuedo-Dorantes</w:t>
      </w:r>
      <w:proofErr w:type="spellEnd"/>
      <w:r w:rsidRPr="00337BBA">
        <w:rPr>
          <w:rFonts w:ascii="Times New Roman" w:eastAsia="SimSun" w:hAnsi="Times New Roman" w:cs="Times New Roman"/>
        </w:rPr>
        <w:t xml:space="preserve">, C. </w:t>
      </w:r>
      <w:r w:rsidR="006F7771">
        <w:rPr>
          <w:rFonts w:ascii="Times New Roman" w:eastAsia="SimSun" w:hAnsi="Times New Roman" w:cs="Times New Roman"/>
        </w:rPr>
        <w:t>and</w:t>
      </w:r>
      <w:r w:rsidRPr="00337BBA">
        <w:rPr>
          <w:rFonts w:ascii="Times New Roman" w:eastAsia="SimSun" w:hAnsi="Times New Roman" w:cs="Times New Roman"/>
        </w:rPr>
        <w:t xml:space="preserve"> </w:t>
      </w:r>
      <w:proofErr w:type="spellStart"/>
      <w:r w:rsidRPr="00337BBA">
        <w:rPr>
          <w:rFonts w:ascii="Times New Roman" w:eastAsia="SimSun" w:hAnsi="Times New Roman" w:cs="Times New Roman"/>
        </w:rPr>
        <w:t>Pozo</w:t>
      </w:r>
      <w:proofErr w:type="spellEnd"/>
      <w:r w:rsidRPr="00337BBA">
        <w:rPr>
          <w:rFonts w:ascii="Times New Roman" w:eastAsia="SimSun" w:hAnsi="Times New Roman" w:cs="Times New Roman"/>
        </w:rPr>
        <w:t xml:space="preserve">, S. (2004). </w:t>
      </w:r>
      <w:r w:rsidRPr="00337BBA">
        <w:rPr>
          <w:rFonts w:ascii="Times New Roman" w:eastAsia="SimSun" w:hAnsi="Times New Roman" w:cs="Times New Roman"/>
          <w:lang w:val="en-AU"/>
        </w:rPr>
        <w:t xml:space="preserve">Workers’ remittances and the real exchange rate: A paradox of gifts. </w:t>
      </w:r>
      <w:r w:rsidRPr="00337BBA">
        <w:rPr>
          <w:rFonts w:ascii="Times New Roman" w:eastAsia="SimSun" w:hAnsi="Times New Roman" w:cs="Times New Roman"/>
          <w:i/>
          <w:iCs/>
          <w:lang w:val="en-AU"/>
        </w:rPr>
        <w:t>World Development</w:t>
      </w:r>
      <w:r w:rsidRPr="00337BBA">
        <w:rPr>
          <w:rFonts w:ascii="Times New Roman" w:eastAsia="SimSun" w:hAnsi="Times New Roman" w:cs="Times New Roman"/>
          <w:lang w:val="en-AU"/>
        </w:rPr>
        <w:t xml:space="preserve">, </w:t>
      </w:r>
      <w:r w:rsidRPr="00337BBA">
        <w:rPr>
          <w:rFonts w:ascii="Times New Roman" w:eastAsia="SimSun" w:hAnsi="Times New Roman" w:cs="Times New Roman"/>
          <w:i/>
          <w:lang w:val="en-AU"/>
        </w:rPr>
        <w:t>32</w:t>
      </w:r>
      <w:r w:rsidRPr="00337BBA">
        <w:rPr>
          <w:rFonts w:ascii="Times New Roman" w:eastAsia="SimSun" w:hAnsi="Times New Roman" w:cs="Times New Roman"/>
          <w:lang w:val="en-AU"/>
        </w:rPr>
        <w:t>, 1407–1417.</w:t>
      </w:r>
    </w:p>
    <w:p w:rsidR="00902F9B" w:rsidRPr="00337BBA" w:rsidRDefault="000421EB" w:rsidP="000766DF">
      <w:pPr>
        <w:tabs>
          <w:tab w:val="left" w:pos="426"/>
        </w:tabs>
        <w:autoSpaceDE w:val="0"/>
        <w:autoSpaceDN w:val="0"/>
        <w:adjustRightInd w:val="0"/>
        <w:spacing w:after="40" w:line="240" w:lineRule="auto"/>
        <w:ind w:left="425" w:hanging="425"/>
        <w:jc w:val="both"/>
        <w:rPr>
          <w:rFonts w:ascii="Times New Roman" w:eastAsia="SimSun" w:hAnsi="Times New Roman" w:cs="Times New Roman"/>
        </w:rPr>
      </w:pPr>
      <w:r>
        <w:rPr>
          <w:rFonts w:ascii="Times New Roman" w:eastAsia="SimSun" w:hAnsi="Times New Roman" w:cs="Times New Roman"/>
        </w:rPr>
        <w:t>Adams, R.</w:t>
      </w:r>
      <w:r w:rsidR="00902F9B" w:rsidRPr="00337BBA">
        <w:rPr>
          <w:rFonts w:ascii="Times New Roman" w:eastAsia="SimSun" w:hAnsi="Times New Roman" w:cs="Times New Roman"/>
        </w:rPr>
        <w:t xml:space="preserve"> </w:t>
      </w:r>
      <w:r w:rsidR="006F7771">
        <w:rPr>
          <w:rFonts w:ascii="Times New Roman" w:eastAsia="SimSun" w:hAnsi="Times New Roman" w:cs="Times New Roman"/>
        </w:rPr>
        <w:t>and</w:t>
      </w:r>
      <w:r w:rsidR="00902F9B" w:rsidRPr="00337BBA">
        <w:rPr>
          <w:rFonts w:ascii="Times New Roman" w:eastAsia="SimSun" w:hAnsi="Times New Roman" w:cs="Times New Roman"/>
        </w:rPr>
        <w:t xml:space="preserve"> Page, J. (2005). Do international migration and remittances reduce poverty in developing countries? </w:t>
      </w:r>
      <w:r w:rsidR="00902F9B" w:rsidRPr="00337BBA">
        <w:rPr>
          <w:rFonts w:ascii="Times New Roman" w:eastAsia="SimSun" w:hAnsi="Times New Roman" w:cs="Times New Roman"/>
          <w:i/>
          <w:iCs/>
        </w:rPr>
        <w:t>World Development, 33</w:t>
      </w:r>
      <w:r w:rsidR="00902F9B" w:rsidRPr="00337BBA">
        <w:rPr>
          <w:rFonts w:ascii="Times New Roman" w:eastAsia="SimSun" w:hAnsi="Times New Roman" w:cs="Times New Roman"/>
        </w:rPr>
        <w:t xml:space="preserve">, 1645–1669. </w:t>
      </w:r>
    </w:p>
    <w:p w:rsidR="00902F9B" w:rsidRPr="00337BBA" w:rsidRDefault="000421EB" w:rsidP="000766DF">
      <w:pPr>
        <w:tabs>
          <w:tab w:val="left" w:pos="426"/>
        </w:tabs>
        <w:autoSpaceDE w:val="0"/>
        <w:autoSpaceDN w:val="0"/>
        <w:adjustRightInd w:val="0"/>
        <w:spacing w:after="40" w:line="240" w:lineRule="auto"/>
        <w:ind w:left="425" w:hanging="425"/>
        <w:jc w:val="both"/>
        <w:rPr>
          <w:rFonts w:ascii="Times New Roman" w:eastAsia="SimSun" w:hAnsi="Times New Roman" w:cs="Times New Roman"/>
        </w:rPr>
      </w:pPr>
      <w:r>
        <w:rPr>
          <w:rFonts w:ascii="Times New Roman" w:eastAsia="SimSun" w:hAnsi="Times New Roman" w:cs="Times New Roman"/>
        </w:rPr>
        <w:t>Adams, R.</w:t>
      </w:r>
      <w:r w:rsidR="00902F9B" w:rsidRPr="00337BBA">
        <w:rPr>
          <w:rFonts w:ascii="Times New Roman" w:eastAsia="SimSun" w:hAnsi="Times New Roman" w:cs="Times New Roman"/>
        </w:rPr>
        <w:t xml:space="preserve">J. (2005). </w:t>
      </w:r>
      <w:r w:rsidR="00902F9B" w:rsidRPr="00337BBA">
        <w:rPr>
          <w:rFonts w:ascii="Times New Roman" w:eastAsia="SimSun" w:hAnsi="Times New Roman" w:cs="Times New Roman"/>
          <w:i/>
        </w:rPr>
        <w:t xml:space="preserve">Remittances, household expenditure and investment in Guatemala. </w:t>
      </w:r>
      <w:r w:rsidR="00902F9B" w:rsidRPr="00337BBA">
        <w:rPr>
          <w:rFonts w:ascii="Times New Roman" w:eastAsia="SimSun" w:hAnsi="Times New Roman" w:cs="Times New Roman"/>
          <w:iCs/>
        </w:rPr>
        <w:t>Policy Research Working Paper Series 3532</w:t>
      </w:r>
      <w:r w:rsidR="00902F9B" w:rsidRPr="00337BBA">
        <w:rPr>
          <w:rFonts w:ascii="Times New Roman" w:eastAsia="SimSun" w:hAnsi="Times New Roman" w:cs="Times New Roman"/>
        </w:rPr>
        <w:t>. Washington, DC: The World Bank.</w:t>
      </w:r>
    </w:p>
    <w:p w:rsidR="00902F9B" w:rsidRPr="00337BBA" w:rsidRDefault="000421EB" w:rsidP="000766DF">
      <w:pPr>
        <w:tabs>
          <w:tab w:val="left" w:pos="426"/>
        </w:tabs>
        <w:autoSpaceDE w:val="0"/>
        <w:autoSpaceDN w:val="0"/>
        <w:adjustRightInd w:val="0"/>
        <w:spacing w:after="40" w:line="240" w:lineRule="auto"/>
        <w:ind w:left="425" w:hanging="425"/>
        <w:jc w:val="both"/>
        <w:rPr>
          <w:rFonts w:ascii="Times New Roman" w:eastAsia="SimSun" w:hAnsi="Times New Roman" w:cs="Times New Roman"/>
        </w:rPr>
      </w:pPr>
      <w:proofErr w:type="spellStart"/>
      <w:r>
        <w:rPr>
          <w:rFonts w:ascii="Times New Roman" w:eastAsia="SimSun" w:hAnsi="Times New Roman" w:cs="Times New Roman"/>
        </w:rPr>
        <w:t>Arun</w:t>
      </w:r>
      <w:proofErr w:type="spellEnd"/>
      <w:r>
        <w:rPr>
          <w:rFonts w:ascii="Times New Roman" w:eastAsia="SimSun" w:hAnsi="Times New Roman" w:cs="Times New Roman"/>
        </w:rPr>
        <w:t>, T.</w:t>
      </w:r>
      <w:r w:rsidR="00902F9B" w:rsidRPr="00337BBA">
        <w:rPr>
          <w:rFonts w:ascii="Times New Roman" w:eastAsia="SimSun" w:hAnsi="Times New Roman" w:cs="Times New Roman"/>
        </w:rPr>
        <w:t xml:space="preserve"> </w:t>
      </w:r>
      <w:r w:rsidR="006F7771">
        <w:rPr>
          <w:rFonts w:ascii="Times New Roman" w:eastAsia="SimSun" w:hAnsi="Times New Roman" w:cs="Times New Roman"/>
        </w:rPr>
        <w:t>and</w:t>
      </w:r>
      <w:r w:rsidR="00902F9B" w:rsidRPr="00337BBA">
        <w:rPr>
          <w:rFonts w:ascii="Times New Roman" w:eastAsia="SimSun" w:hAnsi="Times New Roman" w:cs="Times New Roman"/>
        </w:rPr>
        <w:t xml:space="preserve"> </w:t>
      </w:r>
      <w:proofErr w:type="spellStart"/>
      <w:r w:rsidR="00902F9B" w:rsidRPr="00337BBA">
        <w:rPr>
          <w:rFonts w:ascii="Times New Roman" w:eastAsia="SimSun" w:hAnsi="Times New Roman" w:cs="Times New Roman"/>
        </w:rPr>
        <w:t>Ulku</w:t>
      </w:r>
      <w:proofErr w:type="spellEnd"/>
      <w:r w:rsidR="00902F9B" w:rsidRPr="00337BBA">
        <w:rPr>
          <w:rFonts w:ascii="Times New Roman" w:eastAsia="SimSun" w:hAnsi="Times New Roman" w:cs="Times New Roman"/>
        </w:rPr>
        <w:t xml:space="preserve">, H. (2011). Determinants of remittances: The case of the South Asian community in Manchester. </w:t>
      </w:r>
      <w:r w:rsidR="00902F9B" w:rsidRPr="00337BBA">
        <w:rPr>
          <w:rFonts w:ascii="Times New Roman" w:eastAsia="SimSun" w:hAnsi="Times New Roman" w:cs="Times New Roman"/>
          <w:i/>
          <w:iCs/>
        </w:rPr>
        <w:t>Journal of Development Studies, 47</w:t>
      </w:r>
      <w:r w:rsidR="00902F9B" w:rsidRPr="00337BBA">
        <w:rPr>
          <w:rFonts w:ascii="Times New Roman" w:eastAsia="SimSun" w:hAnsi="Times New Roman" w:cs="Times New Roman"/>
        </w:rPr>
        <w:t>, 894–912.</w:t>
      </w:r>
    </w:p>
    <w:p w:rsidR="00C61D49" w:rsidRPr="00337BBA" w:rsidRDefault="00C61D49" w:rsidP="000766DF">
      <w:pPr>
        <w:tabs>
          <w:tab w:val="left" w:pos="426"/>
        </w:tabs>
        <w:autoSpaceDE w:val="0"/>
        <w:autoSpaceDN w:val="0"/>
        <w:adjustRightInd w:val="0"/>
        <w:spacing w:after="40" w:line="240" w:lineRule="auto"/>
        <w:ind w:left="425" w:hanging="425"/>
        <w:jc w:val="both"/>
        <w:rPr>
          <w:rFonts w:ascii="Times New Roman" w:eastAsia="SimSun" w:hAnsi="Times New Roman" w:cs="Times New Roman"/>
        </w:rPr>
      </w:pPr>
      <w:proofErr w:type="spellStart"/>
      <w:r w:rsidRPr="00337BBA">
        <w:rPr>
          <w:rFonts w:ascii="Times New Roman" w:eastAsia="SimSun" w:hAnsi="Times New Roman" w:cs="Times New Roman"/>
        </w:rPr>
        <w:t>Aslanidi</w:t>
      </w:r>
      <w:proofErr w:type="spellEnd"/>
      <w:r w:rsidRPr="00337BBA">
        <w:rPr>
          <w:rFonts w:ascii="Times New Roman" w:eastAsia="SimSun" w:hAnsi="Times New Roman" w:cs="Times New Roman"/>
        </w:rPr>
        <w:t xml:space="preserve">, O. (2007). The Optimal Monetary Policy and the Channels of Monetary Transmission Mechanism in CIS-7 Countries – The Case of Georgia, </w:t>
      </w:r>
      <w:r w:rsidRPr="00337BBA">
        <w:rPr>
          <w:rFonts w:ascii="Times New Roman" w:eastAsia="SimSun" w:hAnsi="Times New Roman" w:cs="Times New Roman"/>
          <w:i/>
          <w:iCs/>
        </w:rPr>
        <w:t>CERGE-EI Discussion Paper No. 2 007- 1 71</w:t>
      </w:r>
      <w:r w:rsidRPr="00337BBA">
        <w:rPr>
          <w:rFonts w:ascii="Times New Roman" w:eastAsia="SimSun" w:hAnsi="Times New Roman" w:cs="Times New Roman"/>
        </w:rPr>
        <w:t>, January</w:t>
      </w:r>
    </w:p>
    <w:p w:rsidR="00902F9B" w:rsidRPr="00337BBA" w:rsidRDefault="000421EB" w:rsidP="000766DF">
      <w:pPr>
        <w:tabs>
          <w:tab w:val="left" w:pos="426"/>
        </w:tabs>
        <w:autoSpaceDE w:val="0"/>
        <w:autoSpaceDN w:val="0"/>
        <w:adjustRightInd w:val="0"/>
        <w:spacing w:after="40" w:line="240" w:lineRule="auto"/>
        <w:ind w:left="425" w:hanging="425"/>
        <w:jc w:val="both"/>
        <w:rPr>
          <w:rFonts w:ascii="Times New Roman" w:eastAsia="SimSun" w:hAnsi="Times New Roman" w:cs="Times New Roman"/>
        </w:rPr>
      </w:pPr>
      <w:r>
        <w:rPr>
          <w:rFonts w:ascii="Times New Roman" w:eastAsia="SimSun" w:hAnsi="Times New Roman" w:cs="Times New Roman"/>
        </w:rPr>
        <w:t xml:space="preserve">Barajas, A. </w:t>
      </w:r>
      <w:proofErr w:type="spellStart"/>
      <w:r>
        <w:rPr>
          <w:rFonts w:ascii="Times New Roman" w:eastAsia="SimSun" w:hAnsi="Times New Roman" w:cs="Times New Roman"/>
        </w:rPr>
        <w:t>Chami</w:t>
      </w:r>
      <w:proofErr w:type="spellEnd"/>
      <w:r>
        <w:rPr>
          <w:rFonts w:ascii="Times New Roman" w:eastAsia="SimSun" w:hAnsi="Times New Roman" w:cs="Times New Roman"/>
        </w:rPr>
        <w:t xml:space="preserve">, R. </w:t>
      </w:r>
      <w:proofErr w:type="spellStart"/>
      <w:r>
        <w:rPr>
          <w:rFonts w:ascii="Times New Roman" w:eastAsia="SimSun" w:hAnsi="Times New Roman" w:cs="Times New Roman"/>
        </w:rPr>
        <w:t>Fullenkamp</w:t>
      </w:r>
      <w:proofErr w:type="spellEnd"/>
      <w:r>
        <w:rPr>
          <w:rFonts w:ascii="Times New Roman" w:eastAsia="SimSun" w:hAnsi="Times New Roman" w:cs="Times New Roman"/>
        </w:rPr>
        <w:t xml:space="preserve">, C. </w:t>
      </w:r>
      <w:proofErr w:type="spellStart"/>
      <w:r>
        <w:rPr>
          <w:rFonts w:ascii="Times New Roman" w:eastAsia="SimSun" w:hAnsi="Times New Roman" w:cs="Times New Roman"/>
        </w:rPr>
        <w:t>Gapen</w:t>
      </w:r>
      <w:proofErr w:type="spellEnd"/>
      <w:r>
        <w:rPr>
          <w:rFonts w:ascii="Times New Roman" w:eastAsia="SimSun" w:hAnsi="Times New Roman" w:cs="Times New Roman"/>
        </w:rPr>
        <w:t>, M.</w:t>
      </w:r>
      <w:r w:rsidR="00902F9B" w:rsidRPr="00337BBA">
        <w:rPr>
          <w:rFonts w:ascii="Times New Roman" w:eastAsia="SimSun" w:hAnsi="Times New Roman" w:cs="Times New Roman"/>
        </w:rPr>
        <w:t xml:space="preserve"> </w:t>
      </w:r>
      <w:r w:rsidR="006F7771">
        <w:rPr>
          <w:rFonts w:ascii="Times New Roman" w:eastAsia="SimSun" w:hAnsi="Times New Roman" w:cs="Times New Roman"/>
        </w:rPr>
        <w:t>and</w:t>
      </w:r>
      <w:r w:rsidR="00902F9B" w:rsidRPr="00337BBA">
        <w:rPr>
          <w:rFonts w:ascii="Times New Roman" w:eastAsia="SimSun" w:hAnsi="Times New Roman" w:cs="Times New Roman"/>
        </w:rPr>
        <w:t xml:space="preserve"> </w:t>
      </w:r>
      <w:proofErr w:type="spellStart"/>
      <w:r w:rsidR="00902F9B" w:rsidRPr="00337BBA">
        <w:rPr>
          <w:rFonts w:ascii="Times New Roman" w:eastAsia="SimSun" w:hAnsi="Times New Roman" w:cs="Times New Roman"/>
        </w:rPr>
        <w:t>Montiel</w:t>
      </w:r>
      <w:proofErr w:type="spellEnd"/>
      <w:r w:rsidR="00902F9B" w:rsidRPr="00337BBA">
        <w:rPr>
          <w:rFonts w:ascii="Times New Roman" w:eastAsia="SimSun" w:hAnsi="Times New Roman" w:cs="Times New Roman"/>
        </w:rPr>
        <w:t>, P. (2009).</w:t>
      </w:r>
      <w:r w:rsidR="00902F9B" w:rsidRPr="00337BBA">
        <w:rPr>
          <w:rFonts w:ascii="Times New Roman" w:eastAsia="SimSun" w:hAnsi="Times New Roman" w:cs="Times New Roman"/>
          <w:i/>
        </w:rPr>
        <w:t xml:space="preserve"> Do workers’ remittances promote economic growth?</w:t>
      </w:r>
      <w:r w:rsidR="00902F9B" w:rsidRPr="00337BBA">
        <w:rPr>
          <w:rFonts w:ascii="Times New Roman" w:eastAsia="SimSun" w:hAnsi="Times New Roman" w:cs="Times New Roman"/>
        </w:rPr>
        <w:t xml:space="preserve"> </w:t>
      </w:r>
      <w:r>
        <w:rPr>
          <w:rFonts w:ascii="Times New Roman" w:eastAsia="SimSun" w:hAnsi="Times New Roman" w:cs="Times New Roman"/>
          <w:iCs/>
        </w:rPr>
        <w:t xml:space="preserve">IMF Working Paper </w:t>
      </w:r>
      <w:r w:rsidR="00902F9B" w:rsidRPr="00337BBA">
        <w:rPr>
          <w:rFonts w:ascii="Times New Roman" w:eastAsia="SimSun" w:hAnsi="Times New Roman" w:cs="Times New Roman"/>
          <w:iCs/>
        </w:rPr>
        <w:t>WP/09/153</w:t>
      </w:r>
      <w:r w:rsidR="00902F9B" w:rsidRPr="00337BBA">
        <w:rPr>
          <w:rFonts w:ascii="Times New Roman" w:eastAsia="SimSun" w:hAnsi="Times New Roman" w:cs="Times New Roman"/>
        </w:rPr>
        <w:t xml:space="preserve">. Washington, DC: International Monetary Fund. </w:t>
      </w:r>
    </w:p>
    <w:p w:rsidR="00902F9B" w:rsidRPr="00337BBA" w:rsidRDefault="000421EB" w:rsidP="000766DF">
      <w:pPr>
        <w:tabs>
          <w:tab w:val="left" w:pos="426"/>
        </w:tabs>
        <w:autoSpaceDE w:val="0"/>
        <w:autoSpaceDN w:val="0"/>
        <w:adjustRightInd w:val="0"/>
        <w:spacing w:after="40" w:line="240" w:lineRule="auto"/>
        <w:ind w:left="425" w:hanging="425"/>
        <w:jc w:val="both"/>
        <w:rPr>
          <w:rFonts w:ascii="Times New Roman" w:eastAsia="SimSun" w:hAnsi="Times New Roman" w:cs="Times New Roman"/>
        </w:rPr>
      </w:pPr>
      <w:r>
        <w:rPr>
          <w:rFonts w:ascii="Times New Roman" w:eastAsia="SimSun" w:hAnsi="Times New Roman" w:cs="Times New Roman"/>
          <w:lang w:val="es-ES"/>
        </w:rPr>
        <w:t xml:space="preserve">Barros, C. </w:t>
      </w:r>
      <w:proofErr w:type="spellStart"/>
      <w:r>
        <w:rPr>
          <w:rFonts w:ascii="Times New Roman" w:eastAsia="SimSun" w:hAnsi="Times New Roman" w:cs="Times New Roman"/>
          <w:lang w:val="es-ES"/>
        </w:rPr>
        <w:t>Araújo</w:t>
      </w:r>
      <w:proofErr w:type="spellEnd"/>
      <w:r>
        <w:rPr>
          <w:rFonts w:ascii="Times New Roman" w:eastAsia="SimSun" w:hAnsi="Times New Roman" w:cs="Times New Roman"/>
          <w:lang w:val="es-ES"/>
        </w:rPr>
        <w:t>, A.</w:t>
      </w:r>
      <w:r w:rsidR="00902F9B" w:rsidRPr="00337BBA">
        <w:rPr>
          <w:rFonts w:ascii="Times New Roman" w:eastAsia="SimSun" w:hAnsi="Times New Roman" w:cs="Times New Roman"/>
          <w:lang w:val="es-ES"/>
        </w:rPr>
        <w:t xml:space="preserve"> </w:t>
      </w:r>
      <w:r w:rsidR="006F7771">
        <w:rPr>
          <w:rFonts w:ascii="Times New Roman" w:eastAsia="SimSun" w:hAnsi="Times New Roman" w:cs="Times New Roman"/>
          <w:lang w:val="es-ES"/>
        </w:rPr>
        <w:t>and</w:t>
      </w:r>
      <w:r w:rsidR="00902F9B" w:rsidRPr="00337BBA">
        <w:rPr>
          <w:rFonts w:ascii="Times New Roman" w:eastAsia="SimSun" w:hAnsi="Times New Roman" w:cs="Times New Roman"/>
          <w:lang w:val="es-ES"/>
        </w:rPr>
        <w:t xml:space="preserve"> </w:t>
      </w:r>
      <w:proofErr w:type="spellStart"/>
      <w:r w:rsidR="00902F9B" w:rsidRPr="00337BBA">
        <w:rPr>
          <w:rFonts w:ascii="Times New Roman" w:eastAsia="SimSun" w:hAnsi="Times New Roman" w:cs="Times New Roman"/>
          <w:lang w:val="es-ES"/>
        </w:rPr>
        <w:t>Faria</w:t>
      </w:r>
      <w:proofErr w:type="spellEnd"/>
      <w:r w:rsidR="00902F9B" w:rsidRPr="00337BBA">
        <w:rPr>
          <w:rFonts w:ascii="Times New Roman" w:eastAsia="SimSun" w:hAnsi="Times New Roman" w:cs="Times New Roman"/>
          <w:lang w:val="es-ES"/>
        </w:rPr>
        <w:t xml:space="preserve">, J. (2013b). </w:t>
      </w:r>
      <w:r w:rsidR="00902F9B" w:rsidRPr="00337BBA">
        <w:rPr>
          <w:rFonts w:ascii="Times New Roman" w:eastAsia="SimSun" w:hAnsi="Times New Roman" w:cs="Times New Roman"/>
        </w:rPr>
        <w:t xml:space="preserve">Brazilian land tenure and conflicts: The landless peasants’ movement. </w:t>
      </w:r>
      <w:r w:rsidR="00902F9B" w:rsidRPr="00337BBA">
        <w:rPr>
          <w:rFonts w:ascii="Times New Roman" w:eastAsia="SimSun" w:hAnsi="Times New Roman" w:cs="Times New Roman"/>
          <w:i/>
          <w:iCs/>
        </w:rPr>
        <w:t>Cato Journal 33</w:t>
      </w:r>
      <w:r w:rsidR="00902F9B" w:rsidRPr="00337BBA">
        <w:rPr>
          <w:rFonts w:ascii="Times New Roman" w:eastAsia="SimSun" w:hAnsi="Times New Roman" w:cs="Times New Roman"/>
        </w:rPr>
        <w:t xml:space="preserve">, 47–75. </w:t>
      </w:r>
    </w:p>
    <w:p w:rsidR="00902F9B" w:rsidRPr="00337BBA" w:rsidRDefault="000421EB" w:rsidP="000766DF">
      <w:pPr>
        <w:tabs>
          <w:tab w:val="left" w:pos="426"/>
        </w:tabs>
        <w:autoSpaceDE w:val="0"/>
        <w:autoSpaceDN w:val="0"/>
        <w:adjustRightInd w:val="0"/>
        <w:spacing w:after="40" w:line="240" w:lineRule="auto"/>
        <w:ind w:left="425" w:hanging="425"/>
        <w:jc w:val="both"/>
        <w:rPr>
          <w:rFonts w:ascii="Times New Roman" w:eastAsia="SimSun" w:hAnsi="Times New Roman" w:cs="Times New Roman"/>
          <w:iCs/>
        </w:rPr>
      </w:pPr>
      <w:r>
        <w:rPr>
          <w:rFonts w:ascii="Times New Roman" w:eastAsia="SimSun" w:hAnsi="Times New Roman" w:cs="Times New Roman"/>
        </w:rPr>
        <w:t xml:space="preserve">Barros, C. </w:t>
      </w:r>
      <w:proofErr w:type="spellStart"/>
      <w:r>
        <w:rPr>
          <w:rFonts w:ascii="Times New Roman" w:eastAsia="SimSun" w:hAnsi="Times New Roman" w:cs="Times New Roman"/>
        </w:rPr>
        <w:t>Faria</w:t>
      </w:r>
      <w:proofErr w:type="spellEnd"/>
      <w:r>
        <w:rPr>
          <w:rFonts w:ascii="Times New Roman" w:eastAsia="SimSun" w:hAnsi="Times New Roman" w:cs="Times New Roman"/>
        </w:rPr>
        <w:t>, J.</w:t>
      </w:r>
      <w:r w:rsidR="00902F9B" w:rsidRPr="00337BBA">
        <w:rPr>
          <w:rFonts w:ascii="Times New Roman" w:eastAsia="SimSun" w:hAnsi="Times New Roman" w:cs="Times New Roman"/>
        </w:rPr>
        <w:t xml:space="preserve"> </w:t>
      </w:r>
      <w:r w:rsidR="006F7771">
        <w:rPr>
          <w:rFonts w:ascii="Times New Roman" w:eastAsia="SimSun" w:hAnsi="Times New Roman" w:cs="Times New Roman"/>
        </w:rPr>
        <w:t>and</w:t>
      </w:r>
      <w:r w:rsidR="00902F9B" w:rsidRPr="00337BBA">
        <w:rPr>
          <w:rFonts w:ascii="Times New Roman" w:eastAsia="SimSun" w:hAnsi="Times New Roman" w:cs="Times New Roman"/>
        </w:rPr>
        <w:t xml:space="preserve"> </w:t>
      </w:r>
      <w:proofErr w:type="spellStart"/>
      <w:r w:rsidR="00902F9B" w:rsidRPr="00337BBA">
        <w:rPr>
          <w:rFonts w:ascii="Times New Roman" w:eastAsia="SimSun" w:hAnsi="Times New Roman" w:cs="Times New Roman"/>
        </w:rPr>
        <w:t>Araújo</w:t>
      </w:r>
      <w:proofErr w:type="spellEnd"/>
      <w:r w:rsidR="00902F9B" w:rsidRPr="00337BBA">
        <w:rPr>
          <w:rFonts w:ascii="Times New Roman" w:eastAsia="SimSun" w:hAnsi="Times New Roman" w:cs="Times New Roman"/>
        </w:rPr>
        <w:t xml:space="preserve">, A. (2013a). Brazilian land tenure conflicts: A spatial analysis. </w:t>
      </w:r>
      <w:r w:rsidR="00902F9B" w:rsidRPr="00337BBA">
        <w:rPr>
          <w:rFonts w:ascii="Times New Roman" w:eastAsia="SimSun" w:hAnsi="Times New Roman" w:cs="Times New Roman"/>
          <w:i/>
          <w:iCs/>
        </w:rPr>
        <w:t xml:space="preserve">Journal of International Development, 26, </w:t>
      </w:r>
      <w:r w:rsidR="00902F9B" w:rsidRPr="00337BBA">
        <w:rPr>
          <w:rFonts w:ascii="Times New Roman" w:eastAsia="SimSun" w:hAnsi="Times New Roman" w:cs="Times New Roman"/>
          <w:iCs/>
        </w:rPr>
        <w:t>409–421.</w:t>
      </w:r>
    </w:p>
    <w:p w:rsidR="00353DD1" w:rsidRPr="00337BBA" w:rsidRDefault="000421EB" w:rsidP="000766DF">
      <w:pPr>
        <w:tabs>
          <w:tab w:val="left" w:pos="426"/>
        </w:tabs>
        <w:autoSpaceDE w:val="0"/>
        <w:autoSpaceDN w:val="0"/>
        <w:adjustRightInd w:val="0"/>
        <w:spacing w:after="40" w:line="240" w:lineRule="auto"/>
        <w:ind w:left="425" w:hanging="425"/>
        <w:jc w:val="both"/>
        <w:rPr>
          <w:rFonts w:ascii="Times New Roman" w:eastAsia="SimSun" w:hAnsi="Times New Roman" w:cs="Times New Roman"/>
        </w:rPr>
      </w:pPr>
      <w:r>
        <w:rPr>
          <w:rFonts w:ascii="Times New Roman" w:eastAsia="SimSun" w:hAnsi="Times New Roman" w:cs="Times New Roman"/>
        </w:rPr>
        <w:t>Brandt, P.</w:t>
      </w:r>
      <w:r w:rsidR="00353DD1" w:rsidRPr="00337BBA">
        <w:rPr>
          <w:rFonts w:ascii="Times New Roman" w:eastAsia="SimSun" w:hAnsi="Times New Roman" w:cs="Times New Roman"/>
        </w:rPr>
        <w:t xml:space="preserve"> </w:t>
      </w:r>
      <w:r w:rsidR="006F7771">
        <w:rPr>
          <w:rFonts w:ascii="Times New Roman" w:eastAsia="SimSun" w:hAnsi="Times New Roman" w:cs="Times New Roman"/>
        </w:rPr>
        <w:t>and</w:t>
      </w:r>
      <w:r w:rsidR="00353DD1" w:rsidRPr="00337BBA">
        <w:rPr>
          <w:rFonts w:ascii="Times New Roman" w:eastAsia="SimSun" w:hAnsi="Times New Roman" w:cs="Times New Roman"/>
        </w:rPr>
        <w:t xml:space="preserve"> Freeman, J. (2009) </w:t>
      </w:r>
      <w:proofErr w:type="spellStart"/>
      <w:r w:rsidR="00353DD1" w:rsidRPr="00337BBA">
        <w:rPr>
          <w:rFonts w:ascii="Times New Roman" w:eastAsia="SimSun" w:hAnsi="Times New Roman" w:cs="Times New Roman"/>
        </w:rPr>
        <w:t>Modeling</w:t>
      </w:r>
      <w:proofErr w:type="spellEnd"/>
      <w:r w:rsidR="00353DD1" w:rsidRPr="00337BBA">
        <w:rPr>
          <w:rFonts w:ascii="Times New Roman" w:eastAsia="SimSun" w:hAnsi="Times New Roman" w:cs="Times New Roman"/>
        </w:rPr>
        <w:t xml:space="preserve"> Macro-Political Dynamics, </w:t>
      </w:r>
      <w:r w:rsidR="00353DD1" w:rsidRPr="00337BBA">
        <w:rPr>
          <w:rFonts w:ascii="Times New Roman" w:eastAsia="SimSun" w:hAnsi="Times New Roman" w:cs="Times New Roman"/>
          <w:i/>
          <w:iCs/>
        </w:rPr>
        <w:t>Political Analysis</w:t>
      </w:r>
      <w:r w:rsidR="00353DD1" w:rsidRPr="00337BBA">
        <w:rPr>
          <w:rFonts w:ascii="Times New Roman" w:eastAsia="SimSun" w:hAnsi="Times New Roman" w:cs="Times New Roman"/>
        </w:rPr>
        <w:t xml:space="preserve"> </w:t>
      </w:r>
      <w:r>
        <w:rPr>
          <w:rFonts w:ascii="Times New Roman" w:eastAsia="SimSun" w:hAnsi="Times New Roman" w:cs="Times New Roman"/>
        </w:rPr>
        <w:br/>
      </w:r>
      <w:r w:rsidR="00353DD1" w:rsidRPr="00337BBA">
        <w:rPr>
          <w:rFonts w:ascii="Times New Roman" w:eastAsia="SimSun" w:hAnsi="Times New Roman" w:cs="Times New Roman"/>
        </w:rPr>
        <w:t>17:113–142</w:t>
      </w:r>
    </w:p>
    <w:p w:rsidR="00902F9B" w:rsidRPr="00337BBA" w:rsidRDefault="000421EB" w:rsidP="000766DF">
      <w:pPr>
        <w:tabs>
          <w:tab w:val="left" w:pos="426"/>
        </w:tabs>
        <w:autoSpaceDE w:val="0"/>
        <w:autoSpaceDN w:val="0"/>
        <w:adjustRightInd w:val="0"/>
        <w:spacing w:after="40" w:line="240" w:lineRule="auto"/>
        <w:ind w:left="425" w:hanging="425"/>
        <w:jc w:val="both"/>
        <w:rPr>
          <w:rFonts w:ascii="Times New Roman" w:eastAsia="SimSun" w:hAnsi="Times New Roman" w:cs="Times New Roman"/>
        </w:rPr>
      </w:pPr>
      <w:proofErr w:type="spellStart"/>
      <w:r>
        <w:rPr>
          <w:rFonts w:ascii="Times New Roman" w:eastAsia="SimSun" w:hAnsi="Times New Roman" w:cs="Times New Roman"/>
        </w:rPr>
        <w:t>Chami</w:t>
      </w:r>
      <w:proofErr w:type="spellEnd"/>
      <w:r>
        <w:rPr>
          <w:rFonts w:ascii="Times New Roman" w:eastAsia="SimSun" w:hAnsi="Times New Roman" w:cs="Times New Roman"/>
        </w:rPr>
        <w:t xml:space="preserve">, R. </w:t>
      </w:r>
      <w:proofErr w:type="spellStart"/>
      <w:r>
        <w:rPr>
          <w:rFonts w:ascii="Times New Roman" w:eastAsia="SimSun" w:hAnsi="Times New Roman" w:cs="Times New Roman"/>
        </w:rPr>
        <w:t>Hakura</w:t>
      </w:r>
      <w:proofErr w:type="spellEnd"/>
      <w:r>
        <w:rPr>
          <w:rFonts w:ascii="Times New Roman" w:eastAsia="SimSun" w:hAnsi="Times New Roman" w:cs="Times New Roman"/>
        </w:rPr>
        <w:t>, D.</w:t>
      </w:r>
      <w:r w:rsidR="00902F9B" w:rsidRPr="00337BBA">
        <w:rPr>
          <w:rFonts w:ascii="Times New Roman" w:eastAsia="SimSun" w:hAnsi="Times New Roman" w:cs="Times New Roman"/>
        </w:rPr>
        <w:t xml:space="preserve"> </w:t>
      </w:r>
      <w:r w:rsidR="006F7771">
        <w:rPr>
          <w:rFonts w:ascii="Times New Roman" w:eastAsia="SimSun" w:hAnsi="Times New Roman" w:cs="Times New Roman"/>
        </w:rPr>
        <w:t>and</w:t>
      </w:r>
      <w:r w:rsidR="00902F9B" w:rsidRPr="00337BBA">
        <w:rPr>
          <w:rFonts w:ascii="Times New Roman" w:eastAsia="SimSun" w:hAnsi="Times New Roman" w:cs="Times New Roman"/>
        </w:rPr>
        <w:t xml:space="preserve"> </w:t>
      </w:r>
      <w:proofErr w:type="spellStart"/>
      <w:r w:rsidR="00902F9B" w:rsidRPr="00337BBA">
        <w:rPr>
          <w:rFonts w:ascii="Times New Roman" w:eastAsia="SimSun" w:hAnsi="Times New Roman" w:cs="Times New Roman"/>
        </w:rPr>
        <w:t>Montiel</w:t>
      </w:r>
      <w:proofErr w:type="spellEnd"/>
      <w:r w:rsidR="00902F9B" w:rsidRPr="00337BBA">
        <w:rPr>
          <w:rFonts w:ascii="Times New Roman" w:eastAsia="SimSun" w:hAnsi="Times New Roman" w:cs="Times New Roman"/>
        </w:rPr>
        <w:t>, P. (2009). Remittances: An Automatic Output</w:t>
      </w:r>
      <w:r>
        <w:rPr>
          <w:rFonts w:ascii="Times New Roman" w:eastAsia="SimSun" w:hAnsi="Times New Roman" w:cs="Times New Roman"/>
        </w:rPr>
        <w:t xml:space="preserve"> Stabilizer? IMF Working Paper </w:t>
      </w:r>
      <w:r w:rsidR="00902F9B" w:rsidRPr="00337BBA">
        <w:rPr>
          <w:rFonts w:ascii="Times New Roman" w:eastAsia="SimSun" w:hAnsi="Times New Roman" w:cs="Times New Roman"/>
        </w:rPr>
        <w:t xml:space="preserve">WP/09/91.  Washington, DC: International Monetary Fund. </w:t>
      </w:r>
    </w:p>
    <w:p w:rsidR="00902F9B" w:rsidRPr="00337BBA" w:rsidRDefault="000421EB" w:rsidP="000766DF">
      <w:pPr>
        <w:tabs>
          <w:tab w:val="left" w:pos="426"/>
        </w:tabs>
        <w:autoSpaceDE w:val="0"/>
        <w:autoSpaceDN w:val="0"/>
        <w:adjustRightInd w:val="0"/>
        <w:spacing w:after="40" w:line="240" w:lineRule="auto"/>
        <w:ind w:left="425" w:hanging="425"/>
        <w:jc w:val="both"/>
        <w:rPr>
          <w:rFonts w:ascii="Times New Roman" w:eastAsia="SimSun" w:hAnsi="Times New Roman" w:cs="Times New Roman"/>
        </w:rPr>
      </w:pPr>
      <w:proofErr w:type="spellStart"/>
      <w:r>
        <w:rPr>
          <w:rFonts w:ascii="Times New Roman" w:eastAsia="SimSun" w:hAnsi="Times New Roman" w:cs="Times New Roman"/>
        </w:rPr>
        <w:t>Chami</w:t>
      </w:r>
      <w:proofErr w:type="spellEnd"/>
      <w:r>
        <w:rPr>
          <w:rFonts w:ascii="Times New Roman" w:eastAsia="SimSun" w:hAnsi="Times New Roman" w:cs="Times New Roman"/>
        </w:rPr>
        <w:t xml:space="preserve">, R. Barajas, A. </w:t>
      </w:r>
      <w:proofErr w:type="spellStart"/>
      <w:r>
        <w:rPr>
          <w:rFonts w:ascii="Times New Roman" w:eastAsia="SimSun" w:hAnsi="Times New Roman" w:cs="Times New Roman"/>
        </w:rPr>
        <w:t>Cosimano</w:t>
      </w:r>
      <w:proofErr w:type="spellEnd"/>
      <w:r>
        <w:rPr>
          <w:rFonts w:ascii="Times New Roman" w:eastAsia="SimSun" w:hAnsi="Times New Roman" w:cs="Times New Roman"/>
        </w:rPr>
        <w:t xml:space="preserve">, T. </w:t>
      </w:r>
      <w:proofErr w:type="spellStart"/>
      <w:r>
        <w:rPr>
          <w:rFonts w:ascii="Times New Roman" w:eastAsia="SimSun" w:hAnsi="Times New Roman" w:cs="Times New Roman"/>
        </w:rPr>
        <w:t>Fullenkamp</w:t>
      </w:r>
      <w:proofErr w:type="spellEnd"/>
      <w:r>
        <w:rPr>
          <w:rFonts w:ascii="Times New Roman" w:eastAsia="SimSun" w:hAnsi="Times New Roman" w:cs="Times New Roman"/>
        </w:rPr>
        <w:t>, C.</w:t>
      </w:r>
      <w:r w:rsidR="00902F9B" w:rsidRPr="00337BBA">
        <w:rPr>
          <w:rFonts w:ascii="Times New Roman" w:eastAsia="SimSun" w:hAnsi="Times New Roman" w:cs="Times New Roman"/>
        </w:rPr>
        <w:t xml:space="preserve"> </w:t>
      </w:r>
      <w:proofErr w:type="spellStart"/>
      <w:r w:rsidR="00902F9B" w:rsidRPr="00337BBA">
        <w:rPr>
          <w:rFonts w:ascii="Times New Roman" w:eastAsia="SimSun" w:hAnsi="Times New Roman" w:cs="Times New Roman"/>
        </w:rPr>
        <w:t>Gape</w:t>
      </w:r>
      <w:r>
        <w:rPr>
          <w:rFonts w:ascii="Times New Roman" w:eastAsia="SimSun" w:hAnsi="Times New Roman" w:cs="Times New Roman"/>
        </w:rPr>
        <w:t>n</w:t>
      </w:r>
      <w:proofErr w:type="spellEnd"/>
      <w:r>
        <w:rPr>
          <w:rFonts w:ascii="Times New Roman" w:eastAsia="SimSun" w:hAnsi="Times New Roman" w:cs="Times New Roman"/>
        </w:rPr>
        <w:t>, M.</w:t>
      </w:r>
      <w:r w:rsidR="00902F9B" w:rsidRPr="00337BBA">
        <w:rPr>
          <w:rFonts w:ascii="Times New Roman" w:eastAsia="SimSun" w:hAnsi="Times New Roman" w:cs="Times New Roman"/>
        </w:rPr>
        <w:t xml:space="preserve"> </w:t>
      </w:r>
      <w:r w:rsidR="006F7771">
        <w:rPr>
          <w:rFonts w:ascii="Times New Roman" w:eastAsia="SimSun" w:hAnsi="Times New Roman" w:cs="Times New Roman"/>
        </w:rPr>
        <w:t>and</w:t>
      </w:r>
      <w:r w:rsidR="00902F9B" w:rsidRPr="00337BBA">
        <w:rPr>
          <w:rFonts w:ascii="Times New Roman" w:eastAsia="SimSun" w:hAnsi="Times New Roman" w:cs="Times New Roman"/>
        </w:rPr>
        <w:t xml:space="preserve"> </w:t>
      </w:r>
      <w:proofErr w:type="spellStart"/>
      <w:r w:rsidR="00902F9B" w:rsidRPr="00337BBA">
        <w:rPr>
          <w:rFonts w:ascii="Times New Roman" w:eastAsia="SimSun" w:hAnsi="Times New Roman" w:cs="Times New Roman"/>
        </w:rPr>
        <w:t>Montiel</w:t>
      </w:r>
      <w:proofErr w:type="spellEnd"/>
      <w:r w:rsidR="00902F9B" w:rsidRPr="00337BBA">
        <w:rPr>
          <w:rFonts w:ascii="Times New Roman" w:eastAsia="SimSun" w:hAnsi="Times New Roman" w:cs="Times New Roman"/>
        </w:rPr>
        <w:t xml:space="preserve">, P. (2008). </w:t>
      </w:r>
      <w:r w:rsidR="00902F9B" w:rsidRPr="00337BBA">
        <w:rPr>
          <w:rFonts w:ascii="Times New Roman" w:eastAsia="SimSun" w:hAnsi="Times New Roman" w:cs="Times New Roman"/>
          <w:i/>
        </w:rPr>
        <w:t>Macroeconomic Consequences of Remittances</w:t>
      </w:r>
      <w:r w:rsidR="00902F9B" w:rsidRPr="00337BBA">
        <w:rPr>
          <w:rFonts w:ascii="Times New Roman" w:eastAsia="SimSun" w:hAnsi="Times New Roman" w:cs="Times New Roman"/>
        </w:rPr>
        <w:t xml:space="preserve"> </w:t>
      </w:r>
      <w:r w:rsidR="00902F9B" w:rsidRPr="00337BBA">
        <w:rPr>
          <w:rFonts w:ascii="Times New Roman" w:eastAsia="SimSun" w:hAnsi="Times New Roman" w:cs="Times New Roman"/>
          <w:iCs/>
        </w:rPr>
        <w:t>Occasional Paper No. 259</w:t>
      </w:r>
      <w:r w:rsidR="00902F9B" w:rsidRPr="00337BBA">
        <w:rPr>
          <w:rFonts w:ascii="Times New Roman" w:eastAsia="SimSun" w:hAnsi="Times New Roman" w:cs="Times New Roman"/>
        </w:rPr>
        <w:t xml:space="preserve">. Washington, DC: International Monetary Fund. </w:t>
      </w:r>
    </w:p>
    <w:p w:rsidR="00902F9B" w:rsidRPr="00337BBA" w:rsidRDefault="000421EB" w:rsidP="000766DF">
      <w:pPr>
        <w:tabs>
          <w:tab w:val="left" w:pos="426"/>
        </w:tabs>
        <w:autoSpaceDE w:val="0"/>
        <w:autoSpaceDN w:val="0"/>
        <w:adjustRightInd w:val="0"/>
        <w:spacing w:after="40" w:line="240" w:lineRule="auto"/>
        <w:ind w:left="425" w:hanging="425"/>
        <w:jc w:val="both"/>
        <w:rPr>
          <w:rFonts w:ascii="Times New Roman" w:eastAsia="SimSun" w:hAnsi="Times New Roman" w:cs="Times New Roman"/>
        </w:rPr>
      </w:pPr>
      <w:proofErr w:type="spellStart"/>
      <w:r>
        <w:rPr>
          <w:rFonts w:ascii="Times New Roman" w:eastAsia="SimSun" w:hAnsi="Times New Roman" w:cs="Times New Roman"/>
        </w:rPr>
        <w:t>Chami</w:t>
      </w:r>
      <w:proofErr w:type="spellEnd"/>
      <w:r>
        <w:rPr>
          <w:rFonts w:ascii="Times New Roman" w:eastAsia="SimSun" w:hAnsi="Times New Roman" w:cs="Times New Roman"/>
        </w:rPr>
        <w:t xml:space="preserve">, R. </w:t>
      </w:r>
      <w:proofErr w:type="spellStart"/>
      <w:r>
        <w:rPr>
          <w:rFonts w:ascii="Times New Roman" w:eastAsia="SimSun" w:hAnsi="Times New Roman" w:cs="Times New Roman"/>
        </w:rPr>
        <w:t>Fullenkamp</w:t>
      </w:r>
      <w:proofErr w:type="spellEnd"/>
      <w:r>
        <w:rPr>
          <w:rFonts w:ascii="Times New Roman" w:eastAsia="SimSun" w:hAnsi="Times New Roman" w:cs="Times New Roman"/>
        </w:rPr>
        <w:t>, C.</w:t>
      </w:r>
      <w:r w:rsidR="00902F9B" w:rsidRPr="00337BBA">
        <w:rPr>
          <w:rFonts w:ascii="Times New Roman" w:eastAsia="SimSun" w:hAnsi="Times New Roman" w:cs="Times New Roman"/>
        </w:rPr>
        <w:t xml:space="preserve"> </w:t>
      </w:r>
      <w:r w:rsidR="006F7771">
        <w:rPr>
          <w:rFonts w:ascii="Times New Roman" w:eastAsia="SimSun" w:hAnsi="Times New Roman" w:cs="Times New Roman"/>
        </w:rPr>
        <w:t>and</w:t>
      </w:r>
      <w:r w:rsidR="00902F9B" w:rsidRPr="00337BBA">
        <w:rPr>
          <w:rFonts w:ascii="Times New Roman" w:eastAsia="SimSun" w:hAnsi="Times New Roman" w:cs="Times New Roman"/>
        </w:rPr>
        <w:t xml:space="preserve"> </w:t>
      </w:r>
      <w:proofErr w:type="spellStart"/>
      <w:r w:rsidR="00902F9B" w:rsidRPr="00337BBA">
        <w:rPr>
          <w:rFonts w:ascii="Times New Roman" w:eastAsia="SimSun" w:hAnsi="Times New Roman" w:cs="Times New Roman"/>
        </w:rPr>
        <w:t>Jahjah</w:t>
      </w:r>
      <w:proofErr w:type="spellEnd"/>
      <w:r w:rsidR="00902F9B" w:rsidRPr="00337BBA">
        <w:rPr>
          <w:rFonts w:ascii="Times New Roman" w:eastAsia="SimSun" w:hAnsi="Times New Roman" w:cs="Times New Roman"/>
        </w:rPr>
        <w:t xml:space="preserve">, S. (2003). </w:t>
      </w:r>
      <w:r w:rsidR="00902F9B" w:rsidRPr="00337BBA">
        <w:rPr>
          <w:rFonts w:ascii="Times New Roman" w:eastAsia="SimSun" w:hAnsi="Times New Roman" w:cs="Times New Roman"/>
          <w:i/>
        </w:rPr>
        <w:t>Are immigrant remittance flows a source of capital for development?</w:t>
      </w:r>
      <w:r w:rsidR="00902F9B" w:rsidRPr="00337BBA">
        <w:rPr>
          <w:rFonts w:ascii="Times New Roman" w:eastAsia="SimSun" w:hAnsi="Times New Roman" w:cs="Times New Roman"/>
        </w:rPr>
        <w:t xml:space="preserve"> </w:t>
      </w:r>
      <w:r>
        <w:rPr>
          <w:rFonts w:ascii="Times New Roman" w:eastAsia="SimSun" w:hAnsi="Times New Roman" w:cs="Times New Roman"/>
          <w:iCs/>
        </w:rPr>
        <w:t xml:space="preserve">IMF Working Paper </w:t>
      </w:r>
      <w:r w:rsidR="00902F9B" w:rsidRPr="00337BBA">
        <w:rPr>
          <w:rFonts w:ascii="Times New Roman" w:eastAsia="SimSun" w:hAnsi="Times New Roman" w:cs="Times New Roman"/>
          <w:iCs/>
        </w:rPr>
        <w:t>WP/03/189</w:t>
      </w:r>
      <w:r w:rsidR="00902F9B" w:rsidRPr="00337BBA">
        <w:rPr>
          <w:rFonts w:ascii="Times New Roman" w:eastAsia="SimSun" w:hAnsi="Times New Roman" w:cs="Times New Roman"/>
        </w:rPr>
        <w:t>. Washington, DC: International Monetary Fund.</w:t>
      </w:r>
    </w:p>
    <w:p w:rsidR="00902F9B" w:rsidRPr="00337BBA" w:rsidRDefault="00902F9B" w:rsidP="000766DF">
      <w:pPr>
        <w:tabs>
          <w:tab w:val="left" w:pos="426"/>
        </w:tabs>
        <w:autoSpaceDE w:val="0"/>
        <w:autoSpaceDN w:val="0"/>
        <w:adjustRightInd w:val="0"/>
        <w:spacing w:after="40" w:line="240" w:lineRule="auto"/>
        <w:ind w:left="425" w:hanging="425"/>
        <w:jc w:val="both"/>
        <w:rPr>
          <w:rFonts w:ascii="Times New Roman" w:eastAsia="SimSun" w:hAnsi="Times New Roman" w:cs="Times New Roman"/>
        </w:rPr>
      </w:pPr>
      <w:proofErr w:type="spellStart"/>
      <w:r w:rsidRPr="00337BBA">
        <w:rPr>
          <w:rFonts w:ascii="Times New Roman" w:eastAsia="SimSun" w:hAnsi="Times New Roman" w:cs="Times New Roman"/>
        </w:rPr>
        <w:t>Chami</w:t>
      </w:r>
      <w:proofErr w:type="spellEnd"/>
      <w:r w:rsidRPr="00337BBA">
        <w:rPr>
          <w:rFonts w:ascii="Times New Roman" w:eastAsia="SimSun" w:hAnsi="Times New Roman" w:cs="Times New Roman"/>
        </w:rPr>
        <w:t xml:space="preserve">, R., </w:t>
      </w:r>
      <w:proofErr w:type="spellStart"/>
      <w:r w:rsidRPr="00337BBA">
        <w:rPr>
          <w:rFonts w:ascii="Times New Roman" w:eastAsia="SimSun" w:hAnsi="Times New Roman" w:cs="Times New Roman"/>
        </w:rPr>
        <w:t>Fullenkamp</w:t>
      </w:r>
      <w:proofErr w:type="spellEnd"/>
      <w:r w:rsidRPr="00337BBA">
        <w:rPr>
          <w:rFonts w:ascii="Times New Roman" w:eastAsia="SimSun" w:hAnsi="Times New Roman" w:cs="Times New Roman"/>
        </w:rPr>
        <w:t xml:space="preserve">, C., </w:t>
      </w:r>
      <w:r w:rsidR="006F7771">
        <w:rPr>
          <w:rFonts w:ascii="Times New Roman" w:eastAsia="SimSun" w:hAnsi="Times New Roman" w:cs="Times New Roman"/>
        </w:rPr>
        <w:t>and</w:t>
      </w:r>
      <w:r w:rsidRPr="00337BBA">
        <w:rPr>
          <w:rFonts w:ascii="Times New Roman" w:eastAsia="SimSun" w:hAnsi="Times New Roman" w:cs="Times New Roman"/>
        </w:rPr>
        <w:t xml:space="preserve"> </w:t>
      </w:r>
      <w:proofErr w:type="spellStart"/>
      <w:r w:rsidRPr="00337BBA">
        <w:rPr>
          <w:rFonts w:ascii="Times New Roman" w:eastAsia="SimSun" w:hAnsi="Times New Roman" w:cs="Times New Roman"/>
        </w:rPr>
        <w:t>Jahjah</w:t>
      </w:r>
      <w:proofErr w:type="spellEnd"/>
      <w:r w:rsidRPr="00337BBA">
        <w:rPr>
          <w:rFonts w:ascii="Times New Roman" w:eastAsia="SimSun" w:hAnsi="Times New Roman" w:cs="Times New Roman"/>
        </w:rPr>
        <w:t xml:space="preserve">, S. (2005). Are immigrant remittance flows a source of capital for development. </w:t>
      </w:r>
      <w:r w:rsidRPr="00337BBA">
        <w:rPr>
          <w:rFonts w:ascii="Times New Roman" w:eastAsia="SimSun" w:hAnsi="Times New Roman" w:cs="Times New Roman"/>
          <w:i/>
          <w:iCs/>
        </w:rPr>
        <w:t>IMF Staff Papers, 52</w:t>
      </w:r>
      <w:r w:rsidRPr="00337BBA">
        <w:rPr>
          <w:rFonts w:ascii="Times New Roman" w:eastAsia="SimSun" w:hAnsi="Times New Roman" w:cs="Times New Roman"/>
        </w:rPr>
        <w:t xml:space="preserve">, 55–81. </w:t>
      </w:r>
    </w:p>
    <w:p w:rsidR="00902F9B" w:rsidRPr="00337BBA" w:rsidRDefault="000421EB" w:rsidP="000766DF">
      <w:pPr>
        <w:tabs>
          <w:tab w:val="left" w:pos="426"/>
        </w:tabs>
        <w:autoSpaceDE w:val="0"/>
        <w:autoSpaceDN w:val="0"/>
        <w:adjustRightInd w:val="0"/>
        <w:spacing w:after="40" w:line="240" w:lineRule="auto"/>
        <w:ind w:left="425" w:hanging="425"/>
        <w:jc w:val="both"/>
        <w:rPr>
          <w:rFonts w:ascii="Times New Roman" w:eastAsia="SimSun" w:hAnsi="Times New Roman" w:cs="Times New Roman"/>
        </w:rPr>
      </w:pPr>
      <w:proofErr w:type="spellStart"/>
      <w:r>
        <w:rPr>
          <w:rFonts w:ascii="Times New Roman" w:eastAsia="SimSun" w:hAnsi="Times New Roman" w:cs="Times New Roman"/>
        </w:rPr>
        <w:t>Chiodi</w:t>
      </w:r>
      <w:proofErr w:type="spellEnd"/>
      <w:r>
        <w:rPr>
          <w:rFonts w:ascii="Times New Roman" w:eastAsia="SimSun" w:hAnsi="Times New Roman" w:cs="Times New Roman"/>
        </w:rPr>
        <w:t xml:space="preserve">, V. </w:t>
      </w:r>
      <w:proofErr w:type="spellStart"/>
      <w:r>
        <w:rPr>
          <w:rFonts w:ascii="Times New Roman" w:eastAsia="SimSun" w:hAnsi="Times New Roman" w:cs="Times New Roman"/>
        </w:rPr>
        <w:t>Jaimovich</w:t>
      </w:r>
      <w:proofErr w:type="spellEnd"/>
      <w:r>
        <w:rPr>
          <w:rFonts w:ascii="Times New Roman" w:eastAsia="SimSun" w:hAnsi="Times New Roman" w:cs="Times New Roman"/>
        </w:rPr>
        <w:t>, E.</w:t>
      </w:r>
      <w:r w:rsidR="00902F9B" w:rsidRPr="00337BBA">
        <w:rPr>
          <w:rFonts w:ascii="Times New Roman" w:eastAsia="SimSun" w:hAnsi="Times New Roman" w:cs="Times New Roman"/>
        </w:rPr>
        <w:t xml:space="preserve"> </w:t>
      </w:r>
      <w:r w:rsidR="006F7771">
        <w:rPr>
          <w:rFonts w:ascii="Times New Roman" w:eastAsia="SimSun" w:hAnsi="Times New Roman" w:cs="Times New Roman"/>
        </w:rPr>
        <w:t>and</w:t>
      </w:r>
      <w:r w:rsidR="00902F9B" w:rsidRPr="00337BBA">
        <w:rPr>
          <w:rFonts w:ascii="Times New Roman" w:eastAsia="SimSun" w:hAnsi="Times New Roman" w:cs="Times New Roman"/>
        </w:rPr>
        <w:t xml:space="preserve"> Montes-Rojas, G. (2012). Migration, remittances and capital accumulation: Evidence from rural Mexico. </w:t>
      </w:r>
      <w:r w:rsidR="00902F9B" w:rsidRPr="00337BBA">
        <w:rPr>
          <w:rFonts w:ascii="Times New Roman" w:eastAsia="SimSun" w:hAnsi="Times New Roman" w:cs="Times New Roman"/>
          <w:i/>
          <w:iCs/>
        </w:rPr>
        <w:t>Journal of Development Studies 48</w:t>
      </w:r>
      <w:r w:rsidR="00902F9B" w:rsidRPr="00337BBA">
        <w:rPr>
          <w:rFonts w:ascii="Times New Roman" w:eastAsia="SimSun" w:hAnsi="Times New Roman" w:cs="Times New Roman"/>
        </w:rPr>
        <w:t>, 1139–1155.</w:t>
      </w:r>
    </w:p>
    <w:p w:rsidR="00902F9B" w:rsidRPr="00337BBA" w:rsidRDefault="000421EB" w:rsidP="000766DF">
      <w:pPr>
        <w:tabs>
          <w:tab w:val="left" w:pos="426"/>
        </w:tabs>
        <w:autoSpaceDE w:val="0"/>
        <w:autoSpaceDN w:val="0"/>
        <w:adjustRightInd w:val="0"/>
        <w:spacing w:after="40" w:line="240" w:lineRule="auto"/>
        <w:ind w:left="425" w:hanging="425"/>
        <w:jc w:val="both"/>
        <w:rPr>
          <w:rFonts w:ascii="Times New Roman" w:eastAsia="SimSun" w:hAnsi="Times New Roman" w:cs="Times New Roman"/>
        </w:rPr>
      </w:pPr>
      <w:r>
        <w:rPr>
          <w:rFonts w:ascii="Times New Roman" w:eastAsia="SimSun" w:hAnsi="Times New Roman" w:cs="Times New Roman"/>
        </w:rPr>
        <w:t>Combes, J.</w:t>
      </w:r>
      <w:r w:rsidR="00902F9B" w:rsidRPr="00337BBA">
        <w:rPr>
          <w:rFonts w:ascii="Times New Roman" w:eastAsia="SimSun" w:hAnsi="Times New Roman" w:cs="Times New Roman"/>
        </w:rPr>
        <w:t xml:space="preserve"> </w:t>
      </w:r>
      <w:r w:rsidR="006F7771">
        <w:rPr>
          <w:rFonts w:ascii="Times New Roman" w:eastAsia="SimSun" w:hAnsi="Times New Roman" w:cs="Times New Roman"/>
        </w:rPr>
        <w:t>and</w:t>
      </w:r>
      <w:r w:rsidR="00902F9B" w:rsidRPr="00337BBA">
        <w:rPr>
          <w:rFonts w:ascii="Times New Roman" w:eastAsia="SimSun" w:hAnsi="Times New Roman" w:cs="Times New Roman"/>
        </w:rPr>
        <w:t xml:space="preserve"> </w:t>
      </w:r>
      <w:proofErr w:type="spellStart"/>
      <w:r w:rsidR="00902F9B" w:rsidRPr="00337BBA">
        <w:rPr>
          <w:rFonts w:ascii="Times New Roman" w:eastAsia="SimSun" w:hAnsi="Times New Roman" w:cs="Times New Roman"/>
        </w:rPr>
        <w:t>Ebeke</w:t>
      </w:r>
      <w:proofErr w:type="spellEnd"/>
      <w:r w:rsidR="00902F9B" w:rsidRPr="00337BBA">
        <w:rPr>
          <w:rFonts w:ascii="Times New Roman" w:eastAsia="SimSun" w:hAnsi="Times New Roman" w:cs="Times New Roman"/>
        </w:rPr>
        <w:t xml:space="preserve">, C. (2011). Remittances and household consumption instability in developing countries. </w:t>
      </w:r>
      <w:r w:rsidR="00902F9B" w:rsidRPr="00337BBA">
        <w:rPr>
          <w:rFonts w:ascii="Times New Roman" w:eastAsia="SimSun" w:hAnsi="Times New Roman" w:cs="Times New Roman"/>
          <w:i/>
          <w:iCs/>
        </w:rPr>
        <w:t>World Development, 39</w:t>
      </w:r>
      <w:r w:rsidR="00902F9B" w:rsidRPr="00337BBA">
        <w:rPr>
          <w:rFonts w:ascii="Times New Roman" w:eastAsia="SimSun" w:hAnsi="Times New Roman" w:cs="Times New Roman"/>
        </w:rPr>
        <w:t>, 1076–1089.</w:t>
      </w:r>
    </w:p>
    <w:p w:rsidR="00902F9B" w:rsidRPr="00337BBA" w:rsidRDefault="000421EB" w:rsidP="000766DF">
      <w:pPr>
        <w:tabs>
          <w:tab w:val="left" w:pos="426"/>
        </w:tabs>
        <w:autoSpaceDE w:val="0"/>
        <w:autoSpaceDN w:val="0"/>
        <w:adjustRightInd w:val="0"/>
        <w:spacing w:after="40" w:line="240" w:lineRule="auto"/>
        <w:ind w:left="425" w:hanging="425"/>
        <w:jc w:val="both"/>
        <w:rPr>
          <w:rFonts w:ascii="Times New Roman" w:eastAsia="SimSun" w:hAnsi="Times New Roman" w:cs="Times New Roman"/>
        </w:rPr>
      </w:pPr>
      <w:r>
        <w:rPr>
          <w:rFonts w:ascii="Times New Roman" w:eastAsia="SimSun" w:hAnsi="Times New Roman" w:cs="Times New Roman"/>
        </w:rPr>
        <w:t>Cox Edwards, A.</w:t>
      </w:r>
      <w:r w:rsidR="00902F9B" w:rsidRPr="00337BBA">
        <w:rPr>
          <w:rFonts w:ascii="Times New Roman" w:eastAsia="SimSun" w:hAnsi="Times New Roman" w:cs="Times New Roman"/>
        </w:rPr>
        <w:t xml:space="preserve"> </w:t>
      </w:r>
      <w:r w:rsidR="006F7771">
        <w:rPr>
          <w:rFonts w:ascii="Times New Roman" w:eastAsia="SimSun" w:hAnsi="Times New Roman" w:cs="Times New Roman"/>
        </w:rPr>
        <w:t>and</w:t>
      </w:r>
      <w:r w:rsidR="00902F9B" w:rsidRPr="00337BBA">
        <w:rPr>
          <w:rFonts w:ascii="Times New Roman" w:eastAsia="SimSun" w:hAnsi="Times New Roman" w:cs="Times New Roman"/>
        </w:rPr>
        <w:t xml:space="preserve"> </w:t>
      </w:r>
      <w:proofErr w:type="spellStart"/>
      <w:r w:rsidR="00902F9B" w:rsidRPr="00337BBA">
        <w:rPr>
          <w:rFonts w:ascii="Times New Roman" w:eastAsia="SimSun" w:hAnsi="Times New Roman" w:cs="Times New Roman"/>
        </w:rPr>
        <w:t>Ureta</w:t>
      </w:r>
      <w:proofErr w:type="spellEnd"/>
      <w:r w:rsidR="00902F9B" w:rsidRPr="00337BBA">
        <w:rPr>
          <w:rFonts w:ascii="Times New Roman" w:eastAsia="SimSun" w:hAnsi="Times New Roman" w:cs="Times New Roman"/>
        </w:rPr>
        <w:t xml:space="preserve">, M. (2003). International migration, remittances and schooling: Evidence from El Salvador. </w:t>
      </w:r>
      <w:r w:rsidR="00902F9B" w:rsidRPr="00337BBA">
        <w:rPr>
          <w:rFonts w:ascii="Times New Roman" w:eastAsia="SimSun" w:hAnsi="Times New Roman" w:cs="Times New Roman"/>
          <w:i/>
          <w:iCs/>
        </w:rPr>
        <w:t>Journal of Development Economics, 72</w:t>
      </w:r>
      <w:r w:rsidR="00902F9B" w:rsidRPr="00337BBA">
        <w:rPr>
          <w:rFonts w:ascii="Times New Roman" w:eastAsia="SimSun" w:hAnsi="Times New Roman" w:cs="Times New Roman"/>
        </w:rPr>
        <w:t xml:space="preserve">, 429–461. </w:t>
      </w:r>
    </w:p>
    <w:p w:rsidR="00902F9B" w:rsidRPr="00337BBA" w:rsidRDefault="000421EB" w:rsidP="000766DF">
      <w:pPr>
        <w:tabs>
          <w:tab w:val="left" w:pos="426"/>
        </w:tabs>
        <w:autoSpaceDE w:val="0"/>
        <w:autoSpaceDN w:val="0"/>
        <w:adjustRightInd w:val="0"/>
        <w:spacing w:after="40" w:line="240" w:lineRule="auto"/>
        <w:ind w:left="425" w:hanging="425"/>
        <w:jc w:val="both"/>
        <w:rPr>
          <w:rFonts w:ascii="Times New Roman" w:eastAsia="SimSun" w:hAnsi="Times New Roman" w:cs="Times New Roman"/>
        </w:rPr>
      </w:pPr>
      <w:proofErr w:type="spellStart"/>
      <w:r>
        <w:rPr>
          <w:rFonts w:ascii="Times New Roman" w:eastAsia="SimSun" w:hAnsi="Times New Roman" w:cs="Times New Roman"/>
        </w:rPr>
        <w:t>Escriba-Folch</w:t>
      </w:r>
      <w:proofErr w:type="spellEnd"/>
      <w:r>
        <w:rPr>
          <w:rFonts w:ascii="Times New Roman" w:eastAsia="SimSun" w:hAnsi="Times New Roman" w:cs="Times New Roman"/>
        </w:rPr>
        <w:t>, A.</w:t>
      </w:r>
      <w:r w:rsidR="00902F9B" w:rsidRPr="00337BBA">
        <w:rPr>
          <w:rFonts w:ascii="Times New Roman" w:eastAsia="SimSun" w:hAnsi="Times New Roman" w:cs="Times New Roman"/>
        </w:rPr>
        <w:t xml:space="preserve"> </w:t>
      </w:r>
      <w:r w:rsidR="006F7771">
        <w:rPr>
          <w:rFonts w:ascii="Times New Roman" w:eastAsia="SimSun" w:hAnsi="Times New Roman" w:cs="Times New Roman"/>
        </w:rPr>
        <w:t>and</w:t>
      </w:r>
      <w:r w:rsidR="00902F9B" w:rsidRPr="00337BBA">
        <w:rPr>
          <w:rFonts w:ascii="Times New Roman" w:eastAsia="SimSun" w:hAnsi="Times New Roman" w:cs="Times New Roman"/>
        </w:rPr>
        <w:t xml:space="preserve"> </w:t>
      </w:r>
      <w:proofErr w:type="spellStart"/>
      <w:r w:rsidR="00902F9B" w:rsidRPr="00337BBA">
        <w:rPr>
          <w:rFonts w:ascii="Times New Roman" w:eastAsia="SimSun" w:hAnsi="Times New Roman" w:cs="Times New Roman"/>
        </w:rPr>
        <w:t>Meseguer</w:t>
      </w:r>
      <w:proofErr w:type="spellEnd"/>
      <w:r w:rsidR="00902F9B" w:rsidRPr="00337BBA">
        <w:rPr>
          <w:rFonts w:ascii="Times New Roman" w:eastAsia="SimSun" w:hAnsi="Times New Roman" w:cs="Times New Roman"/>
        </w:rPr>
        <w:t xml:space="preserve">, C. (2015) Remittances and Democratisation, </w:t>
      </w:r>
      <w:r w:rsidR="00902F9B" w:rsidRPr="00337BBA">
        <w:rPr>
          <w:rFonts w:ascii="Times New Roman" w:eastAsia="SimSun" w:hAnsi="Times New Roman" w:cs="Times New Roman"/>
          <w:i/>
          <w:iCs/>
        </w:rPr>
        <w:t>International Studies Quarterly</w:t>
      </w:r>
      <w:r w:rsidR="00902F9B" w:rsidRPr="00337BBA">
        <w:rPr>
          <w:rFonts w:ascii="Times New Roman" w:eastAsia="SimSun" w:hAnsi="Times New Roman" w:cs="Times New Roman"/>
        </w:rPr>
        <w:t>, online (</w:t>
      </w:r>
      <w:proofErr w:type="spellStart"/>
      <w:r w:rsidR="00902F9B" w:rsidRPr="00337BBA">
        <w:rPr>
          <w:rFonts w:ascii="Times New Roman" w:eastAsia="SimSun" w:hAnsi="Times New Roman" w:cs="Times New Roman"/>
        </w:rPr>
        <w:t>doi</w:t>
      </w:r>
      <w:proofErr w:type="spellEnd"/>
      <w:r w:rsidR="00902F9B" w:rsidRPr="00337BBA">
        <w:rPr>
          <w:rFonts w:ascii="Times New Roman" w:eastAsia="SimSun" w:hAnsi="Times New Roman" w:cs="Times New Roman"/>
        </w:rPr>
        <w:t>: </w:t>
      </w:r>
      <w:hyperlink r:id="rId58" w:tooltip="Link to external resource: 10.1111/isqu.12180" w:history="1">
        <w:r w:rsidR="00902F9B" w:rsidRPr="00337BBA">
          <w:rPr>
            <w:rFonts w:ascii="Times New Roman" w:eastAsia="SimSun" w:hAnsi="Times New Roman" w:cs="Times New Roman"/>
            <w:color w:val="0563C1" w:themeColor="hyperlink"/>
            <w:u w:val="single"/>
          </w:rPr>
          <w:t>10.1111/isqu.12180</w:t>
        </w:r>
      </w:hyperlink>
      <w:r w:rsidR="00902F9B" w:rsidRPr="00337BBA">
        <w:rPr>
          <w:rFonts w:ascii="Times New Roman" w:eastAsia="SimSun" w:hAnsi="Times New Roman" w:cs="Times New Roman"/>
        </w:rPr>
        <w:t xml:space="preserve">) </w:t>
      </w:r>
    </w:p>
    <w:p w:rsidR="00902F9B" w:rsidRPr="00337BBA" w:rsidRDefault="000421EB" w:rsidP="000766DF">
      <w:pPr>
        <w:tabs>
          <w:tab w:val="left" w:pos="426"/>
        </w:tabs>
        <w:autoSpaceDE w:val="0"/>
        <w:autoSpaceDN w:val="0"/>
        <w:adjustRightInd w:val="0"/>
        <w:spacing w:after="40" w:line="240" w:lineRule="auto"/>
        <w:ind w:left="425" w:hanging="425"/>
        <w:jc w:val="both"/>
        <w:rPr>
          <w:rFonts w:ascii="Times New Roman" w:eastAsia="SimSun" w:hAnsi="Times New Roman" w:cs="Times New Roman"/>
        </w:rPr>
      </w:pPr>
      <w:r>
        <w:rPr>
          <w:rFonts w:ascii="Times New Roman" w:eastAsia="SimSun" w:hAnsi="Times New Roman" w:cs="Times New Roman"/>
        </w:rPr>
        <w:t>Frank, R.</w:t>
      </w:r>
      <w:r w:rsidR="00902F9B" w:rsidRPr="00337BBA">
        <w:rPr>
          <w:rFonts w:ascii="Times New Roman" w:eastAsia="SimSun" w:hAnsi="Times New Roman" w:cs="Times New Roman"/>
        </w:rPr>
        <w:t xml:space="preserve"> </w:t>
      </w:r>
      <w:r w:rsidR="006F7771">
        <w:rPr>
          <w:rFonts w:ascii="Times New Roman" w:eastAsia="SimSun" w:hAnsi="Times New Roman" w:cs="Times New Roman"/>
        </w:rPr>
        <w:t>and</w:t>
      </w:r>
      <w:r w:rsidR="00902F9B" w:rsidRPr="00337BBA">
        <w:rPr>
          <w:rFonts w:ascii="Times New Roman" w:eastAsia="SimSun" w:hAnsi="Times New Roman" w:cs="Times New Roman"/>
        </w:rPr>
        <w:t xml:space="preserve"> Hummer, R. (2002). The other side of the paradox: The risk of low birth weight among infants of migrant and </w:t>
      </w:r>
      <w:proofErr w:type="spellStart"/>
      <w:r w:rsidR="00902F9B" w:rsidRPr="00337BBA">
        <w:rPr>
          <w:rFonts w:ascii="Times New Roman" w:eastAsia="SimSun" w:hAnsi="Times New Roman" w:cs="Times New Roman"/>
        </w:rPr>
        <w:t>nonmigrant</w:t>
      </w:r>
      <w:proofErr w:type="spellEnd"/>
      <w:r w:rsidR="00902F9B" w:rsidRPr="00337BBA">
        <w:rPr>
          <w:rFonts w:ascii="Times New Roman" w:eastAsia="SimSun" w:hAnsi="Times New Roman" w:cs="Times New Roman"/>
        </w:rPr>
        <w:t xml:space="preserve"> households within Mexico. </w:t>
      </w:r>
      <w:r w:rsidR="00902F9B" w:rsidRPr="00337BBA">
        <w:rPr>
          <w:rFonts w:ascii="Times New Roman" w:eastAsia="SimSun" w:hAnsi="Times New Roman" w:cs="Times New Roman"/>
          <w:i/>
          <w:iCs/>
        </w:rPr>
        <w:t>International Migration Review, 36</w:t>
      </w:r>
      <w:r w:rsidR="00902F9B" w:rsidRPr="00337BBA">
        <w:rPr>
          <w:rFonts w:ascii="Times New Roman" w:eastAsia="SimSun" w:hAnsi="Times New Roman" w:cs="Times New Roman"/>
        </w:rPr>
        <w:t xml:space="preserve">, 746–765. </w:t>
      </w:r>
    </w:p>
    <w:p w:rsidR="00640023" w:rsidRPr="00337BBA" w:rsidRDefault="00640023" w:rsidP="000766DF">
      <w:pPr>
        <w:tabs>
          <w:tab w:val="left" w:pos="426"/>
        </w:tabs>
        <w:autoSpaceDE w:val="0"/>
        <w:autoSpaceDN w:val="0"/>
        <w:adjustRightInd w:val="0"/>
        <w:spacing w:after="40" w:line="240" w:lineRule="auto"/>
        <w:ind w:left="425" w:hanging="425"/>
        <w:jc w:val="both"/>
        <w:rPr>
          <w:rFonts w:ascii="Times New Roman" w:eastAsia="SimSun" w:hAnsi="Times New Roman" w:cs="Times New Roman"/>
        </w:rPr>
      </w:pPr>
      <w:proofErr w:type="spellStart"/>
      <w:r w:rsidRPr="00337BBA">
        <w:rPr>
          <w:rFonts w:ascii="Times New Roman" w:eastAsia="SimSun" w:hAnsi="Times New Roman" w:cs="Times New Roman"/>
        </w:rPr>
        <w:t>Gastil</w:t>
      </w:r>
      <w:proofErr w:type="spellEnd"/>
      <w:r w:rsidRPr="00337BBA">
        <w:rPr>
          <w:rFonts w:ascii="Times New Roman" w:eastAsia="SimSun" w:hAnsi="Times New Roman" w:cs="Times New Roman"/>
        </w:rPr>
        <w:t xml:space="preserve">, R. (1982-1987) </w:t>
      </w:r>
      <w:r w:rsidRPr="00337BBA">
        <w:rPr>
          <w:rFonts w:ascii="Times New Roman" w:eastAsia="SimSun" w:hAnsi="Times New Roman" w:cs="Times New Roman"/>
          <w:i/>
          <w:iCs/>
        </w:rPr>
        <w:t>Freedom in the World</w:t>
      </w:r>
      <w:r w:rsidRPr="00337BBA">
        <w:rPr>
          <w:rFonts w:ascii="Times New Roman" w:eastAsia="SimSun" w:hAnsi="Times New Roman" w:cs="Times New Roman"/>
        </w:rPr>
        <w:t>. Westport, Conn.: Greenwood, various years.</w:t>
      </w:r>
    </w:p>
    <w:p w:rsidR="00C61D49" w:rsidRPr="00337BBA" w:rsidRDefault="000421EB" w:rsidP="000766DF">
      <w:pPr>
        <w:tabs>
          <w:tab w:val="left" w:pos="426"/>
        </w:tabs>
        <w:autoSpaceDE w:val="0"/>
        <w:autoSpaceDN w:val="0"/>
        <w:adjustRightInd w:val="0"/>
        <w:spacing w:after="40" w:line="240" w:lineRule="auto"/>
        <w:ind w:left="425" w:hanging="425"/>
        <w:jc w:val="both"/>
        <w:rPr>
          <w:rFonts w:ascii="Times New Roman" w:eastAsia="SimSun" w:hAnsi="Times New Roman" w:cs="Times New Roman"/>
          <w:lang w:val="it-IT"/>
        </w:rPr>
      </w:pPr>
      <w:r>
        <w:rPr>
          <w:rFonts w:ascii="Times New Roman" w:eastAsia="SimSun" w:hAnsi="Times New Roman" w:cs="Times New Roman"/>
          <w:lang w:val="it-IT"/>
        </w:rPr>
        <w:lastRenderedPageBreak/>
        <w:t>Gianni, A.</w:t>
      </w:r>
      <w:r w:rsidR="00C61D49" w:rsidRPr="00337BBA">
        <w:rPr>
          <w:rFonts w:ascii="Times New Roman" w:eastAsia="SimSun" w:hAnsi="Times New Roman" w:cs="Times New Roman"/>
          <w:lang w:val="it-IT"/>
        </w:rPr>
        <w:t xml:space="preserve"> </w:t>
      </w:r>
      <w:r w:rsidR="006F7771">
        <w:rPr>
          <w:rFonts w:ascii="Times New Roman" w:eastAsia="SimSun" w:hAnsi="Times New Roman" w:cs="Times New Roman"/>
          <w:lang w:val="it-IT"/>
        </w:rPr>
        <w:t>and</w:t>
      </w:r>
      <w:r w:rsidR="00C61D49" w:rsidRPr="00337BBA">
        <w:rPr>
          <w:rFonts w:ascii="Times New Roman" w:eastAsia="SimSun" w:hAnsi="Times New Roman" w:cs="Times New Roman"/>
          <w:lang w:val="it-IT"/>
        </w:rPr>
        <w:t xml:space="preserve"> Giannini, C. (1997). </w:t>
      </w:r>
      <w:r w:rsidR="00C61D49" w:rsidRPr="00337BBA">
        <w:rPr>
          <w:rFonts w:ascii="Times New Roman" w:eastAsia="SimSun" w:hAnsi="Times New Roman" w:cs="Times New Roman"/>
          <w:i/>
          <w:iCs/>
          <w:lang w:val="it-IT"/>
        </w:rPr>
        <w:t>Topics in Structural VAR Econometrics</w:t>
      </w:r>
      <w:r w:rsidR="00C61D49" w:rsidRPr="00337BBA">
        <w:rPr>
          <w:rFonts w:ascii="Times New Roman" w:eastAsia="SimSun" w:hAnsi="Times New Roman" w:cs="Times New Roman"/>
          <w:lang w:val="it-IT"/>
        </w:rPr>
        <w:t>, 2nd Ed., Berlin: Springer-Verlag</w:t>
      </w:r>
      <w:r>
        <w:rPr>
          <w:rFonts w:ascii="Times New Roman" w:eastAsia="SimSun" w:hAnsi="Times New Roman" w:cs="Times New Roman"/>
          <w:lang w:val="it-IT"/>
        </w:rPr>
        <w:t>.</w:t>
      </w:r>
    </w:p>
    <w:p w:rsidR="00902F9B" w:rsidRPr="00337BBA" w:rsidRDefault="000421EB" w:rsidP="000766DF">
      <w:pPr>
        <w:tabs>
          <w:tab w:val="left" w:pos="426"/>
        </w:tabs>
        <w:autoSpaceDE w:val="0"/>
        <w:autoSpaceDN w:val="0"/>
        <w:adjustRightInd w:val="0"/>
        <w:spacing w:after="40" w:line="240" w:lineRule="auto"/>
        <w:ind w:left="425" w:hanging="425"/>
        <w:jc w:val="both"/>
        <w:rPr>
          <w:rFonts w:ascii="Times New Roman" w:eastAsia="SimSun" w:hAnsi="Times New Roman" w:cs="Times New Roman"/>
        </w:rPr>
      </w:pPr>
      <w:r>
        <w:rPr>
          <w:rFonts w:ascii="Times New Roman" w:eastAsia="SimSun" w:hAnsi="Times New Roman" w:cs="Times New Roman"/>
          <w:lang w:val="it-IT"/>
        </w:rPr>
        <w:t>Gupta, S. Pattillo, C.</w:t>
      </w:r>
      <w:r w:rsidR="00902F9B" w:rsidRPr="00337BBA">
        <w:rPr>
          <w:rFonts w:ascii="Times New Roman" w:eastAsia="SimSun" w:hAnsi="Times New Roman" w:cs="Times New Roman"/>
          <w:lang w:val="it-IT"/>
        </w:rPr>
        <w:t xml:space="preserve"> </w:t>
      </w:r>
      <w:r w:rsidR="006F7771">
        <w:rPr>
          <w:rFonts w:ascii="Times New Roman" w:eastAsia="SimSun" w:hAnsi="Times New Roman" w:cs="Times New Roman"/>
          <w:lang w:val="it-IT"/>
        </w:rPr>
        <w:t>and</w:t>
      </w:r>
      <w:r w:rsidR="00902F9B" w:rsidRPr="00337BBA">
        <w:rPr>
          <w:rFonts w:ascii="Times New Roman" w:eastAsia="SimSun" w:hAnsi="Times New Roman" w:cs="Times New Roman"/>
          <w:lang w:val="it-IT"/>
        </w:rPr>
        <w:t xml:space="preserve"> Wagh, S. (2009). </w:t>
      </w:r>
      <w:r w:rsidR="00902F9B" w:rsidRPr="00337BBA">
        <w:rPr>
          <w:rFonts w:ascii="Times New Roman" w:eastAsia="SimSun" w:hAnsi="Times New Roman" w:cs="Times New Roman"/>
        </w:rPr>
        <w:t xml:space="preserve">Effect of remittances on poverty and financial development in Sub-Saharan Africa. </w:t>
      </w:r>
      <w:r w:rsidR="00902F9B" w:rsidRPr="00337BBA">
        <w:rPr>
          <w:rFonts w:ascii="Times New Roman" w:eastAsia="SimSun" w:hAnsi="Times New Roman" w:cs="Times New Roman"/>
          <w:i/>
          <w:iCs/>
        </w:rPr>
        <w:t>World Development, 37</w:t>
      </w:r>
      <w:r w:rsidR="00902F9B" w:rsidRPr="00337BBA">
        <w:rPr>
          <w:rFonts w:ascii="Times New Roman" w:eastAsia="SimSun" w:hAnsi="Times New Roman" w:cs="Times New Roman"/>
        </w:rPr>
        <w:t xml:space="preserve">(1), 104–115. </w:t>
      </w:r>
    </w:p>
    <w:p w:rsidR="00902F9B" w:rsidRPr="00337BBA" w:rsidRDefault="000421EB" w:rsidP="000766DF">
      <w:pPr>
        <w:tabs>
          <w:tab w:val="left" w:pos="426"/>
        </w:tabs>
        <w:autoSpaceDE w:val="0"/>
        <w:autoSpaceDN w:val="0"/>
        <w:adjustRightInd w:val="0"/>
        <w:spacing w:after="40" w:line="240" w:lineRule="auto"/>
        <w:ind w:left="425" w:hanging="425"/>
        <w:jc w:val="both"/>
        <w:rPr>
          <w:rFonts w:ascii="Times New Roman" w:eastAsia="SimSun" w:hAnsi="Times New Roman" w:cs="Times New Roman"/>
        </w:rPr>
      </w:pPr>
      <w:r>
        <w:rPr>
          <w:rFonts w:ascii="Times New Roman" w:eastAsia="SimSun" w:hAnsi="Times New Roman" w:cs="Times New Roman"/>
        </w:rPr>
        <w:t>Hanson, G.</w:t>
      </w:r>
      <w:r w:rsidR="00902F9B" w:rsidRPr="00337BBA">
        <w:rPr>
          <w:rFonts w:ascii="Times New Roman" w:eastAsia="SimSun" w:hAnsi="Times New Roman" w:cs="Times New Roman"/>
        </w:rPr>
        <w:t xml:space="preserve"> </w:t>
      </w:r>
      <w:r w:rsidR="006F7771">
        <w:rPr>
          <w:rFonts w:ascii="Times New Roman" w:eastAsia="SimSun" w:hAnsi="Times New Roman" w:cs="Times New Roman"/>
        </w:rPr>
        <w:t>and</w:t>
      </w:r>
      <w:r w:rsidR="00902F9B" w:rsidRPr="00337BBA">
        <w:rPr>
          <w:rFonts w:ascii="Times New Roman" w:eastAsia="SimSun" w:hAnsi="Times New Roman" w:cs="Times New Roman"/>
        </w:rPr>
        <w:t xml:space="preserve"> Woodruff, C. (2003). </w:t>
      </w:r>
      <w:r w:rsidR="00902F9B" w:rsidRPr="00337BBA">
        <w:rPr>
          <w:rFonts w:ascii="Times New Roman" w:eastAsia="SimSun" w:hAnsi="Times New Roman" w:cs="Times New Roman"/>
          <w:i/>
          <w:iCs/>
        </w:rPr>
        <w:t>Emigration and Education Attainment in Mexico</w:t>
      </w:r>
      <w:r w:rsidR="00902F9B" w:rsidRPr="00337BBA">
        <w:rPr>
          <w:rFonts w:ascii="Times New Roman" w:eastAsia="SimSun" w:hAnsi="Times New Roman" w:cs="Times New Roman"/>
        </w:rPr>
        <w:t>. mimeo. University of California, San Diego. Retrieved from: http://irps.ucsd.edu/assets/022/8772.pdf</w:t>
      </w:r>
    </w:p>
    <w:p w:rsidR="00902F9B" w:rsidRPr="00337BBA" w:rsidRDefault="00902F9B" w:rsidP="000766DF">
      <w:pPr>
        <w:tabs>
          <w:tab w:val="left" w:pos="426"/>
        </w:tabs>
        <w:autoSpaceDE w:val="0"/>
        <w:autoSpaceDN w:val="0"/>
        <w:adjustRightInd w:val="0"/>
        <w:spacing w:after="40" w:line="240" w:lineRule="auto"/>
        <w:ind w:left="425" w:hanging="425"/>
        <w:jc w:val="both"/>
        <w:rPr>
          <w:rFonts w:ascii="Times New Roman" w:eastAsia="SimSun" w:hAnsi="Times New Roman" w:cs="Times New Roman"/>
        </w:rPr>
      </w:pPr>
      <w:r w:rsidRPr="00337BBA">
        <w:rPr>
          <w:rFonts w:ascii="Times New Roman" w:eastAsia="SimSun" w:hAnsi="Times New Roman" w:cs="Times New Roman"/>
        </w:rPr>
        <w:t xml:space="preserve">Hassan, G. </w:t>
      </w:r>
      <w:r w:rsidR="006F7771">
        <w:rPr>
          <w:rFonts w:ascii="Times New Roman" w:eastAsia="SimSun" w:hAnsi="Times New Roman" w:cs="Times New Roman"/>
        </w:rPr>
        <w:t>and</w:t>
      </w:r>
      <w:r w:rsidRPr="00337BBA">
        <w:rPr>
          <w:rFonts w:ascii="Times New Roman" w:eastAsia="SimSun" w:hAnsi="Times New Roman" w:cs="Times New Roman"/>
        </w:rPr>
        <w:t xml:space="preserve"> Holmes, M. (2013). Remittances and the real effective exchange rate. </w:t>
      </w:r>
      <w:r w:rsidRPr="00337BBA">
        <w:rPr>
          <w:rFonts w:ascii="Times New Roman" w:eastAsia="SimSun" w:hAnsi="Times New Roman" w:cs="Times New Roman"/>
          <w:i/>
          <w:iCs/>
        </w:rPr>
        <w:t>Applied Economics</w:t>
      </w:r>
      <w:r w:rsidRPr="00337BBA">
        <w:rPr>
          <w:rFonts w:ascii="Times New Roman" w:eastAsia="SimSun" w:hAnsi="Times New Roman" w:cs="Times New Roman"/>
        </w:rPr>
        <w:t xml:space="preserve">, </w:t>
      </w:r>
      <w:r w:rsidRPr="00337BBA">
        <w:rPr>
          <w:rFonts w:ascii="Times New Roman" w:eastAsia="SimSun" w:hAnsi="Times New Roman" w:cs="Times New Roman"/>
          <w:i/>
        </w:rPr>
        <w:t xml:space="preserve">45, </w:t>
      </w:r>
      <w:r w:rsidRPr="00337BBA">
        <w:rPr>
          <w:rFonts w:ascii="Times New Roman" w:eastAsia="SimSun" w:hAnsi="Times New Roman" w:cs="Times New Roman"/>
        </w:rPr>
        <w:t>4959–4970.</w:t>
      </w:r>
    </w:p>
    <w:p w:rsidR="00902F9B" w:rsidRPr="00337BBA" w:rsidRDefault="000421EB" w:rsidP="000766DF">
      <w:pPr>
        <w:tabs>
          <w:tab w:val="left" w:pos="426"/>
        </w:tabs>
        <w:autoSpaceDE w:val="0"/>
        <w:autoSpaceDN w:val="0"/>
        <w:adjustRightInd w:val="0"/>
        <w:spacing w:after="40" w:line="240" w:lineRule="auto"/>
        <w:ind w:left="425" w:hanging="425"/>
        <w:jc w:val="both"/>
        <w:rPr>
          <w:rFonts w:ascii="Times New Roman" w:eastAsia="SimSun" w:hAnsi="Times New Roman" w:cs="Times New Roman"/>
        </w:rPr>
      </w:pPr>
      <w:proofErr w:type="spellStart"/>
      <w:r>
        <w:rPr>
          <w:rFonts w:ascii="Times New Roman" w:eastAsia="SimSun" w:hAnsi="Times New Roman" w:cs="Times New Roman"/>
        </w:rPr>
        <w:t>Hildebrant</w:t>
      </w:r>
      <w:proofErr w:type="spellEnd"/>
      <w:r>
        <w:rPr>
          <w:rFonts w:ascii="Times New Roman" w:eastAsia="SimSun" w:hAnsi="Times New Roman" w:cs="Times New Roman"/>
        </w:rPr>
        <w:t>, N.</w:t>
      </w:r>
      <w:r w:rsidR="00902F9B" w:rsidRPr="00337BBA">
        <w:rPr>
          <w:rFonts w:ascii="Times New Roman" w:eastAsia="SimSun" w:hAnsi="Times New Roman" w:cs="Times New Roman"/>
        </w:rPr>
        <w:t xml:space="preserve"> </w:t>
      </w:r>
      <w:r w:rsidR="006F7771">
        <w:rPr>
          <w:rFonts w:ascii="Times New Roman" w:eastAsia="SimSun" w:hAnsi="Times New Roman" w:cs="Times New Roman"/>
        </w:rPr>
        <w:t>and</w:t>
      </w:r>
      <w:r w:rsidR="00902F9B" w:rsidRPr="00337BBA">
        <w:rPr>
          <w:rFonts w:ascii="Times New Roman" w:eastAsia="SimSun" w:hAnsi="Times New Roman" w:cs="Times New Roman"/>
        </w:rPr>
        <w:t xml:space="preserve"> McKenzie, D. (2005). </w:t>
      </w:r>
      <w:r w:rsidR="00902F9B" w:rsidRPr="00337BBA">
        <w:rPr>
          <w:rFonts w:ascii="Times New Roman" w:eastAsia="SimSun" w:hAnsi="Times New Roman" w:cs="Times New Roman"/>
          <w:i/>
        </w:rPr>
        <w:t>The effect of migration on child health in Mexico</w:t>
      </w:r>
      <w:r w:rsidR="00902F9B" w:rsidRPr="00337BBA">
        <w:rPr>
          <w:rFonts w:ascii="Times New Roman" w:eastAsia="SimSun" w:hAnsi="Times New Roman" w:cs="Times New Roman"/>
        </w:rPr>
        <w:t xml:space="preserve"> </w:t>
      </w:r>
      <w:r w:rsidR="00902F9B" w:rsidRPr="00337BBA">
        <w:rPr>
          <w:rFonts w:ascii="Times New Roman" w:eastAsia="SimSun" w:hAnsi="Times New Roman" w:cs="Times New Roman"/>
          <w:iCs/>
        </w:rPr>
        <w:t>World Bank Policy Research Working Paper 3573 and Department of Economics, Stanford University</w:t>
      </w:r>
      <w:r w:rsidR="00902F9B" w:rsidRPr="00337BBA">
        <w:rPr>
          <w:rFonts w:ascii="Times New Roman" w:eastAsia="SimSun" w:hAnsi="Times New Roman" w:cs="Times New Roman"/>
        </w:rPr>
        <w:t>. Washington, DC: The World Bank.</w:t>
      </w:r>
    </w:p>
    <w:p w:rsidR="00902F9B" w:rsidRPr="00337BBA" w:rsidRDefault="00902F9B" w:rsidP="000766DF">
      <w:pPr>
        <w:tabs>
          <w:tab w:val="left" w:pos="426"/>
        </w:tabs>
        <w:autoSpaceDE w:val="0"/>
        <w:autoSpaceDN w:val="0"/>
        <w:adjustRightInd w:val="0"/>
        <w:spacing w:after="40" w:line="240" w:lineRule="auto"/>
        <w:ind w:left="425" w:hanging="425"/>
        <w:jc w:val="both"/>
        <w:rPr>
          <w:rFonts w:ascii="Times New Roman" w:eastAsia="SimSun" w:hAnsi="Times New Roman" w:cs="Times New Roman"/>
        </w:rPr>
      </w:pPr>
      <w:proofErr w:type="spellStart"/>
      <w:r w:rsidRPr="00337BBA">
        <w:rPr>
          <w:rFonts w:ascii="Times New Roman" w:eastAsia="SimSun" w:hAnsi="Times New Roman" w:cs="Times New Roman"/>
        </w:rPr>
        <w:t>Kapur</w:t>
      </w:r>
      <w:proofErr w:type="spellEnd"/>
      <w:r w:rsidRPr="00337BBA">
        <w:rPr>
          <w:rFonts w:ascii="Times New Roman" w:eastAsia="SimSun" w:hAnsi="Times New Roman" w:cs="Times New Roman"/>
        </w:rPr>
        <w:t xml:space="preserve">, D. (2010) </w:t>
      </w:r>
      <w:r w:rsidRPr="00337BBA">
        <w:rPr>
          <w:rFonts w:ascii="Times New Roman" w:eastAsia="SimSun" w:hAnsi="Times New Roman" w:cs="Times New Roman"/>
          <w:i/>
          <w:iCs/>
        </w:rPr>
        <w:t>Diaspora, Development and Democracy. The Domestic Impact of International Migration From India</w:t>
      </w:r>
      <w:r w:rsidRPr="00337BBA">
        <w:rPr>
          <w:rFonts w:ascii="Times New Roman" w:eastAsia="SimSun" w:hAnsi="Times New Roman" w:cs="Times New Roman"/>
        </w:rPr>
        <w:t>. Princeton, New Jersey: Princeton University Press.</w:t>
      </w:r>
    </w:p>
    <w:p w:rsidR="00902F9B" w:rsidRPr="00337BBA" w:rsidRDefault="00902F9B" w:rsidP="000766DF">
      <w:pPr>
        <w:tabs>
          <w:tab w:val="left" w:pos="426"/>
        </w:tabs>
        <w:autoSpaceDE w:val="0"/>
        <w:autoSpaceDN w:val="0"/>
        <w:adjustRightInd w:val="0"/>
        <w:spacing w:after="40" w:line="240" w:lineRule="auto"/>
        <w:ind w:left="425" w:hanging="425"/>
        <w:jc w:val="both"/>
        <w:rPr>
          <w:rFonts w:ascii="Times New Roman" w:eastAsia="SimSun" w:hAnsi="Times New Roman" w:cs="Times New Roman"/>
        </w:rPr>
      </w:pPr>
      <w:r w:rsidRPr="00337BBA">
        <w:rPr>
          <w:rFonts w:ascii="Times New Roman" w:eastAsia="SimSun" w:hAnsi="Times New Roman" w:cs="Times New Roman"/>
        </w:rPr>
        <w:t xml:space="preserve">Kurosaki, T. (2006). Consumption vulnerability to risk in rural Pakistan. </w:t>
      </w:r>
      <w:r w:rsidRPr="00337BBA">
        <w:rPr>
          <w:rFonts w:ascii="Times New Roman" w:eastAsia="SimSun" w:hAnsi="Times New Roman" w:cs="Times New Roman"/>
          <w:i/>
          <w:iCs/>
        </w:rPr>
        <w:t>Journal of Development Studies, 42</w:t>
      </w:r>
      <w:r w:rsidRPr="00337BBA">
        <w:rPr>
          <w:rFonts w:ascii="Times New Roman" w:eastAsia="SimSun" w:hAnsi="Times New Roman" w:cs="Times New Roman"/>
        </w:rPr>
        <w:t>(1), 70–89.</w:t>
      </w:r>
    </w:p>
    <w:p w:rsidR="00640023" w:rsidRPr="00337BBA" w:rsidRDefault="00640023" w:rsidP="000766DF">
      <w:pPr>
        <w:tabs>
          <w:tab w:val="left" w:pos="426"/>
        </w:tabs>
        <w:autoSpaceDE w:val="0"/>
        <w:autoSpaceDN w:val="0"/>
        <w:adjustRightInd w:val="0"/>
        <w:spacing w:after="40" w:line="240" w:lineRule="auto"/>
        <w:ind w:left="425" w:hanging="425"/>
        <w:jc w:val="both"/>
        <w:rPr>
          <w:rFonts w:ascii="Times New Roman" w:eastAsia="SimSun" w:hAnsi="Times New Roman" w:cs="Times New Roman"/>
          <w:lang w:val="en-US"/>
        </w:rPr>
      </w:pPr>
      <w:r w:rsidRPr="00337BBA">
        <w:rPr>
          <w:rFonts w:ascii="Times New Roman" w:eastAsia="SimSun" w:hAnsi="Times New Roman" w:cs="Times New Roman"/>
          <w:lang w:val="en-US"/>
        </w:rPr>
        <w:t xml:space="preserve">Lewis, D. (2011) </w:t>
      </w:r>
      <w:r w:rsidRPr="00337BBA">
        <w:rPr>
          <w:rFonts w:ascii="Times New Roman" w:eastAsia="SimSun" w:hAnsi="Times New Roman" w:cs="Times New Roman"/>
          <w:i/>
          <w:iCs/>
          <w:lang w:val="en-US"/>
        </w:rPr>
        <w:t>Bangladesh Politics, Economy and Civil Society</w:t>
      </w:r>
      <w:r w:rsidRPr="00337BBA">
        <w:rPr>
          <w:rFonts w:ascii="Times New Roman" w:eastAsia="SimSun" w:hAnsi="Times New Roman" w:cs="Times New Roman"/>
          <w:lang w:val="en-US"/>
        </w:rPr>
        <w:t>, Cambridge: Cambridge University Press</w:t>
      </w:r>
      <w:r w:rsidR="000766DF">
        <w:rPr>
          <w:rFonts w:ascii="Times New Roman" w:eastAsia="SimSun" w:hAnsi="Times New Roman" w:cs="Times New Roman"/>
          <w:lang w:val="en-US"/>
        </w:rPr>
        <w:t>.</w:t>
      </w:r>
    </w:p>
    <w:p w:rsidR="00902F9B" w:rsidRPr="00337BBA" w:rsidRDefault="00902F9B" w:rsidP="000766DF">
      <w:pPr>
        <w:tabs>
          <w:tab w:val="left" w:pos="426"/>
        </w:tabs>
        <w:autoSpaceDE w:val="0"/>
        <w:autoSpaceDN w:val="0"/>
        <w:adjustRightInd w:val="0"/>
        <w:spacing w:after="40" w:line="240" w:lineRule="auto"/>
        <w:ind w:left="425" w:hanging="425"/>
        <w:jc w:val="both"/>
        <w:rPr>
          <w:rFonts w:ascii="Times New Roman" w:eastAsia="SimSun" w:hAnsi="Times New Roman" w:cs="Times New Roman"/>
        </w:rPr>
      </w:pPr>
      <w:r w:rsidRPr="00337BBA">
        <w:rPr>
          <w:rFonts w:ascii="Times New Roman" w:eastAsia="SimSun" w:hAnsi="Times New Roman" w:cs="Times New Roman"/>
        </w:rPr>
        <w:t>Mishra, P. (2005). Macroeconomic impact of remittances in the Caribbean</w:t>
      </w:r>
      <w:r w:rsidRPr="00337BBA">
        <w:rPr>
          <w:rFonts w:ascii="Times New Roman" w:eastAsia="SimSun" w:hAnsi="Times New Roman" w:cs="Times New Roman"/>
          <w:i/>
          <w:iCs/>
        </w:rPr>
        <w:t xml:space="preserve">. </w:t>
      </w:r>
      <w:r w:rsidRPr="00337BBA">
        <w:rPr>
          <w:rFonts w:ascii="Times New Roman" w:eastAsia="SimSun" w:hAnsi="Times New Roman" w:cs="Times New Roman"/>
          <w:iCs/>
        </w:rPr>
        <w:t>Unpublished paper.</w:t>
      </w:r>
      <w:r w:rsidRPr="00337BBA">
        <w:rPr>
          <w:rFonts w:ascii="Times New Roman" w:eastAsia="SimSun" w:hAnsi="Times New Roman" w:cs="Times New Roman"/>
        </w:rPr>
        <w:t xml:space="preserve"> Washington, DC: International Monetary Fund.</w:t>
      </w:r>
    </w:p>
    <w:p w:rsidR="00902F9B" w:rsidRPr="00337BBA" w:rsidRDefault="00902F9B" w:rsidP="000766DF">
      <w:pPr>
        <w:tabs>
          <w:tab w:val="left" w:pos="426"/>
        </w:tabs>
        <w:autoSpaceDE w:val="0"/>
        <w:autoSpaceDN w:val="0"/>
        <w:adjustRightInd w:val="0"/>
        <w:spacing w:after="40" w:line="240" w:lineRule="auto"/>
        <w:ind w:left="425" w:hanging="425"/>
        <w:jc w:val="both"/>
        <w:rPr>
          <w:rFonts w:ascii="Times New Roman" w:eastAsia="SimSun" w:hAnsi="Times New Roman" w:cs="Times New Roman"/>
          <w:lang w:val="en-AU"/>
        </w:rPr>
      </w:pPr>
      <w:proofErr w:type="spellStart"/>
      <w:r w:rsidRPr="00337BBA">
        <w:rPr>
          <w:rFonts w:ascii="Times New Roman" w:eastAsia="SimSun" w:hAnsi="Times New Roman" w:cs="Times New Roman"/>
          <w:lang w:val="en-AU"/>
        </w:rPr>
        <w:t>Montiel</w:t>
      </w:r>
      <w:proofErr w:type="spellEnd"/>
      <w:r w:rsidRPr="00337BBA">
        <w:rPr>
          <w:rFonts w:ascii="Times New Roman" w:eastAsia="SimSun" w:hAnsi="Times New Roman" w:cs="Times New Roman"/>
          <w:lang w:val="en-AU"/>
        </w:rPr>
        <w:t xml:space="preserve">, P. (1999). Determinants of the long-run equilibrium exchange rate: An analytical model. In L. Hinkle and P. </w:t>
      </w:r>
      <w:proofErr w:type="spellStart"/>
      <w:r w:rsidRPr="00337BBA">
        <w:rPr>
          <w:rFonts w:ascii="Times New Roman" w:eastAsia="SimSun" w:hAnsi="Times New Roman" w:cs="Times New Roman"/>
          <w:lang w:val="en-AU"/>
        </w:rPr>
        <w:t>Montiel</w:t>
      </w:r>
      <w:proofErr w:type="spellEnd"/>
      <w:r w:rsidRPr="00337BBA">
        <w:rPr>
          <w:rFonts w:ascii="Times New Roman" w:eastAsia="SimSun" w:hAnsi="Times New Roman" w:cs="Times New Roman"/>
          <w:lang w:val="en-AU"/>
        </w:rPr>
        <w:t xml:space="preserve"> (Eds.), </w:t>
      </w:r>
      <w:r w:rsidRPr="00337BBA">
        <w:rPr>
          <w:rFonts w:ascii="Times New Roman" w:eastAsia="SimSun" w:hAnsi="Times New Roman" w:cs="Times New Roman"/>
          <w:i/>
          <w:iCs/>
          <w:lang w:val="en-AU"/>
        </w:rPr>
        <w:t>Exchange Rate Misalignment: Concepts and Measurement for Developing Countries</w:t>
      </w:r>
      <w:r w:rsidRPr="00337BBA">
        <w:rPr>
          <w:rFonts w:ascii="Times New Roman" w:eastAsia="SimSun" w:hAnsi="Times New Roman" w:cs="Times New Roman"/>
          <w:lang w:val="en-AU"/>
        </w:rPr>
        <w:t>. Oxford: Oxford University Press.</w:t>
      </w:r>
    </w:p>
    <w:p w:rsidR="00902F9B" w:rsidRPr="00337BBA" w:rsidRDefault="000421EB" w:rsidP="000766DF">
      <w:pPr>
        <w:tabs>
          <w:tab w:val="left" w:pos="426"/>
        </w:tabs>
        <w:autoSpaceDE w:val="0"/>
        <w:autoSpaceDN w:val="0"/>
        <w:adjustRightInd w:val="0"/>
        <w:spacing w:after="40" w:line="240" w:lineRule="auto"/>
        <w:ind w:left="425" w:hanging="425"/>
        <w:jc w:val="both"/>
        <w:rPr>
          <w:rFonts w:ascii="Times New Roman" w:eastAsia="SimSun" w:hAnsi="Times New Roman" w:cs="Times New Roman"/>
          <w:lang w:val="en-AU"/>
        </w:rPr>
      </w:pPr>
      <w:proofErr w:type="spellStart"/>
      <w:r>
        <w:rPr>
          <w:rFonts w:ascii="Times New Roman" w:eastAsia="SimSun" w:hAnsi="Times New Roman" w:cs="Times New Roman"/>
          <w:lang w:val="en-AU"/>
        </w:rPr>
        <w:t>Meseguer</w:t>
      </w:r>
      <w:proofErr w:type="spellEnd"/>
      <w:r>
        <w:rPr>
          <w:rFonts w:ascii="Times New Roman" w:eastAsia="SimSun" w:hAnsi="Times New Roman" w:cs="Times New Roman"/>
          <w:lang w:val="en-AU"/>
        </w:rPr>
        <w:t>, C.</w:t>
      </w:r>
      <w:r w:rsidR="00902F9B" w:rsidRPr="00337BBA">
        <w:rPr>
          <w:rFonts w:ascii="Times New Roman" w:eastAsia="SimSun" w:hAnsi="Times New Roman" w:cs="Times New Roman"/>
          <w:lang w:val="en-AU"/>
        </w:rPr>
        <w:t xml:space="preserve"> </w:t>
      </w:r>
      <w:r w:rsidR="006F7771">
        <w:rPr>
          <w:rFonts w:ascii="Times New Roman" w:eastAsia="SimSun" w:hAnsi="Times New Roman" w:cs="Times New Roman"/>
          <w:lang w:val="en-AU"/>
        </w:rPr>
        <w:t>and</w:t>
      </w:r>
      <w:r w:rsidR="00902F9B" w:rsidRPr="00337BBA">
        <w:rPr>
          <w:rFonts w:ascii="Times New Roman" w:eastAsia="SimSun" w:hAnsi="Times New Roman" w:cs="Times New Roman"/>
          <w:lang w:val="en-AU"/>
        </w:rPr>
        <w:t xml:space="preserve"> Burgess, K. (2014) International Migration and Home Country Politics. </w:t>
      </w:r>
      <w:r w:rsidR="00902F9B" w:rsidRPr="00337BBA">
        <w:rPr>
          <w:rFonts w:ascii="Times New Roman" w:eastAsia="SimSun" w:hAnsi="Times New Roman" w:cs="Times New Roman"/>
          <w:i/>
          <w:iCs/>
          <w:lang w:val="en-AU"/>
        </w:rPr>
        <w:t>Studies in Comparative International Development,</w:t>
      </w:r>
      <w:r w:rsidR="00902F9B" w:rsidRPr="00337BBA">
        <w:rPr>
          <w:rFonts w:ascii="Times New Roman" w:eastAsia="SimSun" w:hAnsi="Times New Roman" w:cs="Times New Roman"/>
          <w:lang w:val="en-AU"/>
        </w:rPr>
        <w:t xml:space="preserve"> 49 (1): 1–12.</w:t>
      </w:r>
    </w:p>
    <w:p w:rsidR="00902F9B" w:rsidRPr="00337BBA" w:rsidRDefault="00902F9B" w:rsidP="000766DF">
      <w:pPr>
        <w:tabs>
          <w:tab w:val="left" w:pos="426"/>
        </w:tabs>
        <w:autoSpaceDE w:val="0"/>
        <w:autoSpaceDN w:val="0"/>
        <w:adjustRightInd w:val="0"/>
        <w:spacing w:after="40" w:line="240" w:lineRule="auto"/>
        <w:ind w:left="425" w:hanging="425"/>
        <w:jc w:val="both"/>
        <w:rPr>
          <w:rFonts w:ascii="Times New Roman" w:eastAsia="SimSun" w:hAnsi="Times New Roman" w:cs="Times New Roman"/>
          <w:lang w:val="en-AU"/>
        </w:rPr>
      </w:pPr>
      <w:r w:rsidRPr="00337BBA">
        <w:rPr>
          <w:rFonts w:ascii="Times New Roman" w:eastAsia="SimSun" w:hAnsi="Times New Roman" w:cs="Times New Roman"/>
          <w:lang w:val="en-AU"/>
        </w:rPr>
        <w:t xml:space="preserve">Morrison, K. (2009) Oil, Non-Tax Revenue, and the </w:t>
      </w:r>
      <w:proofErr w:type="spellStart"/>
      <w:r w:rsidRPr="00337BBA">
        <w:rPr>
          <w:rFonts w:ascii="Times New Roman" w:eastAsia="SimSun" w:hAnsi="Times New Roman" w:cs="Times New Roman"/>
          <w:lang w:val="en-AU"/>
        </w:rPr>
        <w:t>Redistributional</w:t>
      </w:r>
      <w:proofErr w:type="spellEnd"/>
      <w:r w:rsidRPr="00337BBA">
        <w:rPr>
          <w:rFonts w:ascii="Times New Roman" w:eastAsia="SimSun" w:hAnsi="Times New Roman" w:cs="Times New Roman"/>
          <w:lang w:val="en-AU"/>
        </w:rPr>
        <w:t xml:space="preserve"> Foundations of Regime Stability. </w:t>
      </w:r>
      <w:r w:rsidRPr="00337BBA">
        <w:rPr>
          <w:rFonts w:ascii="Times New Roman" w:eastAsia="SimSun" w:hAnsi="Times New Roman" w:cs="Times New Roman"/>
          <w:i/>
          <w:iCs/>
          <w:lang w:val="en-AU"/>
        </w:rPr>
        <w:t>International Organization,</w:t>
      </w:r>
      <w:r w:rsidRPr="00337BBA">
        <w:rPr>
          <w:rFonts w:ascii="Times New Roman" w:eastAsia="SimSun" w:hAnsi="Times New Roman" w:cs="Times New Roman"/>
          <w:lang w:val="en-AU"/>
        </w:rPr>
        <w:t xml:space="preserve"> 63 (1): 107–138.</w:t>
      </w:r>
    </w:p>
    <w:p w:rsidR="00902F9B" w:rsidRPr="00337BBA" w:rsidRDefault="00902F9B" w:rsidP="000766DF">
      <w:pPr>
        <w:tabs>
          <w:tab w:val="left" w:pos="426"/>
        </w:tabs>
        <w:autoSpaceDE w:val="0"/>
        <w:autoSpaceDN w:val="0"/>
        <w:adjustRightInd w:val="0"/>
        <w:spacing w:after="40" w:line="240" w:lineRule="auto"/>
        <w:ind w:left="425" w:hanging="425"/>
        <w:jc w:val="both"/>
        <w:rPr>
          <w:rFonts w:ascii="Times New Roman" w:eastAsia="SimSun" w:hAnsi="Times New Roman" w:cs="Times New Roman"/>
          <w:lang w:val="en-AU"/>
        </w:rPr>
      </w:pPr>
      <w:r w:rsidRPr="00337BBA">
        <w:rPr>
          <w:rFonts w:ascii="Times New Roman" w:eastAsia="SimSun" w:hAnsi="Times New Roman" w:cs="Times New Roman"/>
          <w:lang w:val="en-AU"/>
        </w:rPr>
        <w:t xml:space="preserve">Moses, J. (2011) </w:t>
      </w:r>
      <w:r w:rsidRPr="00337BBA">
        <w:rPr>
          <w:rFonts w:ascii="Times New Roman" w:eastAsia="SimSun" w:hAnsi="Times New Roman" w:cs="Times New Roman"/>
          <w:i/>
          <w:iCs/>
          <w:lang w:val="en-AU"/>
        </w:rPr>
        <w:t>Emigration and Political Development</w:t>
      </w:r>
      <w:r w:rsidRPr="00337BBA">
        <w:rPr>
          <w:rFonts w:ascii="Times New Roman" w:eastAsia="SimSun" w:hAnsi="Times New Roman" w:cs="Times New Roman"/>
          <w:lang w:val="en-AU"/>
        </w:rPr>
        <w:t>. New York: Cambridge University Press.</w:t>
      </w:r>
    </w:p>
    <w:p w:rsidR="00902F9B" w:rsidRPr="00337BBA" w:rsidRDefault="00902F9B" w:rsidP="000766DF">
      <w:pPr>
        <w:tabs>
          <w:tab w:val="left" w:pos="426"/>
        </w:tabs>
        <w:autoSpaceDE w:val="0"/>
        <w:autoSpaceDN w:val="0"/>
        <w:adjustRightInd w:val="0"/>
        <w:spacing w:after="40" w:line="240" w:lineRule="auto"/>
        <w:ind w:left="425" w:hanging="425"/>
        <w:jc w:val="both"/>
        <w:rPr>
          <w:rFonts w:ascii="Times New Roman" w:eastAsia="SimSun" w:hAnsi="Times New Roman" w:cs="Times New Roman"/>
        </w:rPr>
      </w:pPr>
      <w:r w:rsidRPr="00337BBA">
        <w:rPr>
          <w:rFonts w:ascii="Times New Roman" w:eastAsia="SimSun" w:hAnsi="Times New Roman" w:cs="Times New Roman"/>
        </w:rPr>
        <w:t xml:space="preserve">Page, J., </w:t>
      </w:r>
      <w:r w:rsidR="006F7771">
        <w:rPr>
          <w:rFonts w:ascii="Times New Roman" w:eastAsia="SimSun" w:hAnsi="Times New Roman" w:cs="Times New Roman"/>
        </w:rPr>
        <w:t>and</w:t>
      </w:r>
      <w:r w:rsidRPr="00337BBA">
        <w:rPr>
          <w:rFonts w:ascii="Times New Roman" w:eastAsia="SimSun" w:hAnsi="Times New Roman" w:cs="Times New Roman"/>
        </w:rPr>
        <w:t xml:space="preserve"> Plaza, S. (2006). Migration remittances and development: A review of global evidence. </w:t>
      </w:r>
      <w:r w:rsidRPr="00337BBA">
        <w:rPr>
          <w:rFonts w:ascii="Times New Roman" w:eastAsia="SimSun" w:hAnsi="Times New Roman" w:cs="Times New Roman"/>
          <w:i/>
          <w:iCs/>
        </w:rPr>
        <w:t>Journal of African Economies, 15</w:t>
      </w:r>
      <w:r w:rsidRPr="00337BBA">
        <w:rPr>
          <w:rFonts w:ascii="Times New Roman" w:eastAsia="SimSun" w:hAnsi="Times New Roman" w:cs="Times New Roman"/>
        </w:rPr>
        <w:t xml:space="preserve">, 245–336. </w:t>
      </w:r>
    </w:p>
    <w:p w:rsidR="008F1918" w:rsidRPr="00337BBA" w:rsidRDefault="000421EB" w:rsidP="000766DF">
      <w:pPr>
        <w:tabs>
          <w:tab w:val="left" w:pos="426"/>
        </w:tabs>
        <w:autoSpaceDE w:val="0"/>
        <w:autoSpaceDN w:val="0"/>
        <w:adjustRightInd w:val="0"/>
        <w:spacing w:after="40" w:line="240" w:lineRule="auto"/>
        <w:ind w:left="425" w:hanging="425"/>
        <w:jc w:val="both"/>
        <w:rPr>
          <w:rFonts w:ascii="Times New Roman" w:eastAsia="SimSun" w:hAnsi="Times New Roman" w:cs="Times New Roman"/>
        </w:rPr>
      </w:pPr>
      <w:proofErr w:type="spellStart"/>
      <w:r>
        <w:rPr>
          <w:rFonts w:ascii="Times New Roman" w:eastAsia="SimSun" w:hAnsi="Times New Roman" w:cs="Times New Roman"/>
        </w:rPr>
        <w:t>Papaioannou</w:t>
      </w:r>
      <w:proofErr w:type="spellEnd"/>
      <w:r>
        <w:rPr>
          <w:rFonts w:ascii="Times New Roman" w:eastAsia="SimSun" w:hAnsi="Times New Roman" w:cs="Times New Roman"/>
        </w:rPr>
        <w:t>, E.</w:t>
      </w:r>
      <w:r w:rsidR="008F1918" w:rsidRPr="00337BBA">
        <w:rPr>
          <w:rFonts w:ascii="Times New Roman" w:eastAsia="SimSun" w:hAnsi="Times New Roman" w:cs="Times New Roman"/>
        </w:rPr>
        <w:t xml:space="preserve"> </w:t>
      </w:r>
      <w:r w:rsidR="006F7771">
        <w:rPr>
          <w:rFonts w:ascii="Times New Roman" w:eastAsia="SimSun" w:hAnsi="Times New Roman" w:cs="Times New Roman"/>
        </w:rPr>
        <w:t>and</w:t>
      </w:r>
      <w:r w:rsidR="008F1918" w:rsidRPr="00337BBA">
        <w:rPr>
          <w:rFonts w:ascii="Times New Roman" w:eastAsia="SimSun" w:hAnsi="Times New Roman" w:cs="Times New Roman"/>
        </w:rPr>
        <w:t xml:space="preserve"> </w:t>
      </w:r>
      <w:proofErr w:type="spellStart"/>
      <w:r w:rsidR="008F1918" w:rsidRPr="00337BBA">
        <w:rPr>
          <w:rFonts w:ascii="Times New Roman" w:eastAsia="SimSun" w:hAnsi="Times New Roman" w:cs="Times New Roman"/>
        </w:rPr>
        <w:t>Siourounis</w:t>
      </w:r>
      <w:proofErr w:type="spellEnd"/>
      <w:r w:rsidR="008F1918" w:rsidRPr="00337BBA">
        <w:rPr>
          <w:rFonts w:ascii="Times New Roman" w:eastAsia="SimSun" w:hAnsi="Times New Roman" w:cs="Times New Roman"/>
        </w:rPr>
        <w:t xml:space="preserve">, G. (2008). Democratisation and Growth, </w:t>
      </w:r>
      <w:r w:rsidR="008F1918" w:rsidRPr="00337BBA">
        <w:rPr>
          <w:rFonts w:ascii="Times New Roman" w:eastAsia="SimSun" w:hAnsi="Times New Roman" w:cs="Times New Roman"/>
          <w:i/>
          <w:iCs/>
        </w:rPr>
        <w:t>Economic Journal</w:t>
      </w:r>
      <w:r w:rsidR="008F1918" w:rsidRPr="00337BBA">
        <w:rPr>
          <w:rFonts w:ascii="Times New Roman" w:eastAsia="SimSun" w:hAnsi="Times New Roman" w:cs="Times New Roman"/>
        </w:rPr>
        <w:t>, 118(532), 1520–1551.</w:t>
      </w:r>
    </w:p>
    <w:p w:rsidR="008F1918" w:rsidRPr="00337BBA" w:rsidRDefault="00597A5E" w:rsidP="000766DF">
      <w:pPr>
        <w:tabs>
          <w:tab w:val="left" w:pos="426"/>
        </w:tabs>
        <w:autoSpaceDE w:val="0"/>
        <w:autoSpaceDN w:val="0"/>
        <w:adjustRightInd w:val="0"/>
        <w:spacing w:after="40" w:line="240" w:lineRule="auto"/>
        <w:ind w:left="425" w:hanging="425"/>
        <w:jc w:val="both"/>
        <w:rPr>
          <w:rFonts w:ascii="Times New Roman" w:eastAsia="SimSun" w:hAnsi="Times New Roman" w:cs="Times New Roman"/>
        </w:rPr>
      </w:pPr>
      <w:proofErr w:type="spellStart"/>
      <w:r w:rsidRPr="00337BBA">
        <w:rPr>
          <w:rFonts w:ascii="Times New Roman" w:eastAsia="SimSun" w:hAnsi="Times New Roman" w:cs="Times New Roman"/>
        </w:rPr>
        <w:t>Pfutze</w:t>
      </w:r>
      <w:proofErr w:type="spellEnd"/>
      <w:r w:rsidRPr="00337BBA">
        <w:rPr>
          <w:rFonts w:ascii="Times New Roman" w:eastAsia="SimSun" w:hAnsi="Times New Roman" w:cs="Times New Roman"/>
        </w:rPr>
        <w:t>, T. (2012</w:t>
      </w:r>
      <w:r w:rsidR="008F1918" w:rsidRPr="00337BBA">
        <w:rPr>
          <w:rFonts w:ascii="Times New Roman" w:eastAsia="SimSun" w:hAnsi="Times New Roman" w:cs="Times New Roman"/>
        </w:rPr>
        <w:t xml:space="preserve">). Does Migration Promote Democratization? Evidence from the Mexican Transition. </w:t>
      </w:r>
      <w:r w:rsidR="008F1918" w:rsidRPr="00337BBA">
        <w:rPr>
          <w:rFonts w:ascii="Times New Roman" w:eastAsia="SimSun" w:hAnsi="Times New Roman" w:cs="Times New Roman"/>
          <w:i/>
          <w:iCs/>
        </w:rPr>
        <w:t>Journal of Comparative Economics</w:t>
      </w:r>
      <w:r w:rsidR="008F1918" w:rsidRPr="00337BBA">
        <w:rPr>
          <w:rFonts w:ascii="Times New Roman" w:eastAsia="SimSun" w:hAnsi="Times New Roman" w:cs="Times New Roman"/>
        </w:rPr>
        <w:t xml:space="preserve"> 40(2):159–175.</w:t>
      </w:r>
    </w:p>
    <w:p w:rsidR="00902F9B" w:rsidRPr="00337BBA" w:rsidRDefault="00902F9B" w:rsidP="000766DF">
      <w:pPr>
        <w:tabs>
          <w:tab w:val="left" w:pos="426"/>
        </w:tabs>
        <w:autoSpaceDE w:val="0"/>
        <w:autoSpaceDN w:val="0"/>
        <w:adjustRightInd w:val="0"/>
        <w:spacing w:after="40" w:line="240" w:lineRule="auto"/>
        <w:ind w:left="425" w:hanging="425"/>
        <w:jc w:val="both"/>
        <w:rPr>
          <w:rFonts w:ascii="Times New Roman" w:eastAsia="SimSun" w:hAnsi="Times New Roman" w:cs="Times New Roman"/>
        </w:rPr>
      </w:pPr>
      <w:proofErr w:type="spellStart"/>
      <w:r w:rsidRPr="00337BBA">
        <w:rPr>
          <w:rFonts w:ascii="Times New Roman" w:eastAsia="SimSun" w:hAnsi="Times New Roman" w:cs="Times New Roman"/>
        </w:rPr>
        <w:t>Pfutze</w:t>
      </w:r>
      <w:proofErr w:type="spellEnd"/>
      <w:r w:rsidRPr="00337BBA">
        <w:rPr>
          <w:rFonts w:ascii="Times New Roman" w:eastAsia="SimSun" w:hAnsi="Times New Roman" w:cs="Times New Roman"/>
        </w:rPr>
        <w:t xml:space="preserve">, T. (2014) </w:t>
      </w:r>
      <w:proofErr w:type="spellStart"/>
      <w:r w:rsidRPr="00337BBA">
        <w:rPr>
          <w:rFonts w:ascii="Times New Roman" w:eastAsia="SimSun" w:hAnsi="Times New Roman" w:cs="Times New Roman"/>
        </w:rPr>
        <w:t>Clientelism</w:t>
      </w:r>
      <w:proofErr w:type="spellEnd"/>
      <w:r w:rsidRPr="00337BBA">
        <w:rPr>
          <w:rFonts w:ascii="Times New Roman" w:eastAsia="SimSun" w:hAnsi="Times New Roman" w:cs="Times New Roman"/>
        </w:rPr>
        <w:t xml:space="preserve"> vs. Social Learning: The Electoral Effects of International Migration. </w:t>
      </w:r>
      <w:r w:rsidRPr="00337BBA">
        <w:rPr>
          <w:rFonts w:ascii="Times New Roman" w:eastAsia="SimSun" w:hAnsi="Times New Roman" w:cs="Times New Roman"/>
          <w:i/>
          <w:iCs/>
        </w:rPr>
        <w:t>International Studies Quarterly,</w:t>
      </w:r>
      <w:r w:rsidRPr="00337BBA">
        <w:rPr>
          <w:rFonts w:ascii="Times New Roman" w:eastAsia="SimSun" w:hAnsi="Times New Roman" w:cs="Times New Roman"/>
        </w:rPr>
        <w:t xml:space="preserve"> 58(2): 295–307.</w:t>
      </w:r>
    </w:p>
    <w:p w:rsidR="00902F9B" w:rsidRPr="00337BBA" w:rsidRDefault="000421EB" w:rsidP="000766DF">
      <w:pPr>
        <w:tabs>
          <w:tab w:val="left" w:pos="426"/>
        </w:tabs>
        <w:autoSpaceDE w:val="0"/>
        <w:autoSpaceDN w:val="0"/>
        <w:adjustRightInd w:val="0"/>
        <w:spacing w:after="40" w:line="240" w:lineRule="auto"/>
        <w:ind w:left="425" w:hanging="425"/>
        <w:jc w:val="both"/>
        <w:rPr>
          <w:rFonts w:ascii="Times New Roman" w:eastAsia="SimSun" w:hAnsi="Times New Roman" w:cs="Times New Roman"/>
        </w:rPr>
      </w:pPr>
      <w:proofErr w:type="spellStart"/>
      <w:r>
        <w:rPr>
          <w:rFonts w:ascii="Times New Roman" w:eastAsia="SimSun" w:hAnsi="Times New Roman" w:cs="Times New Roman"/>
        </w:rPr>
        <w:t>Quartey</w:t>
      </w:r>
      <w:proofErr w:type="spellEnd"/>
      <w:r>
        <w:rPr>
          <w:rFonts w:ascii="Times New Roman" w:eastAsia="SimSun" w:hAnsi="Times New Roman" w:cs="Times New Roman"/>
        </w:rPr>
        <w:t>, P.</w:t>
      </w:r>
      <w:r w:rsidR="00902F9B" w:rsidRPr="00337BBA">
        <w:rPr>
          <w:rFonts w:ascii="Times New Roman" w:eastAsia="SimSun" w:hAnsi="Times New Roman" w:cs="Times New Roman"/>
        </w:rPr>
        <w:t xml:space="preserve"> </w:t>
      </w:r>
      <w:r w:rsidR="006F7771">
        <w:rPr>
          <w:rFonts w:ascii="Times New Roman" w:eastAsia="SimSun" w:hAnsi="Times New Roman" w:cs="Times New Roman"/>
        </w:rPr>
        <w:t>and</w:t>
      </w:r>
      <w:r w:rsidR="00902F9B" w:rsidRPr="00337BBA">
        <w:rPr>
          <w:rFonts w:ascii="Times New Roman" w:eastAsia="SimSun" w:hAnsi="Times New Roman" w:cs="Times New Roman"/>
        </w:rPr>
        <w:t xml:space="preserve"> </w:t>
      </w:r>
      <w:proofErr w:type="spellStart"/>
      <w:r w:rsidR="00902F9B" w:rsidRPr="00337BBA">
        <w:rPr>
          <w:rFonts w:ascii="Times New Roman" w:eastAsia="SimSun" w:hAnsi="Times New Roman" w:cs="Times New Roman"/>
        </w:rPr>
        <w:t>Blankson</w:t>
      </w:r>
      <w:proofErr w:type="spellEnd"/>
      <w:r w:rsidR="00902F9B" w:rsidRPr="00337BBA">
        <w:rPr>
          <w:rFonts w:ascii="Times New Roman" w:eastAsia="SimSun" w:hAnsi="Times New Roman" w:cs="Times New Roman"/>
        </w:rPr>
        <w:t xml:space="preserve">, T. (2004). </w:t>
      </w:r>
      <w:r w:rsidR="00902F9B" w:rsidRPr="00337BBA">
        <w:rPr>
          <w:rFonts w:ascii="Times New Roman" w:eastAsia="SimSun" w:hAnsi="Times New Roman" w:cs="Times New Roman"/>
          <w:i/>
        </w:rPr>
        <w:t>Do migrant remittances minimize the impact of macro-volatility on the poor in Ghana?</w:t>
      </w:r>
      <w:r w:rsidR="00902F9B" w:rsidRPr="00337BBA">
        <w:rPr>
          <w:rFonts w:ascii="Times New Roman" w:eastAsia="SimSun" w:hAnsi="Times New Roman" w:cs="Times New Roman"/>
        </w:rPr>
        <w:t xml:space="preserve"> Report prepared for the Global Development Network (GDN). Washington. DC: International Monetary Fund.</w:t>
      </w:r>
    </w:p>
    <w:p w:rsidR="00902F9B" w:rsidRPr="00337BBA" w:rsidRDefault="00902F9B" w:rsidP="000766DF">
      <w:pPr>
        <w:tabs>
          <w:tab w:val="left" w:pos="426"/>
        </w:tabs>
        <w:autoSpaceDE w:val="0"/>
        <w:autoSpaceDN w:val="0"/>
        <w:adjustRightInd w:val="0"/>
        <w:spacing w:after="40" w:line="240" w:lineRule="auto"/>
        <w:ind w:left="425" w:hanging="425"/>
        <w:jc w:val="both"/>
        <w:rPr>
          <w:rFonts w:ascii="Times New Roman" w:eastAsia="SimSun" w:hAnsi="Times New Roman" w:cs="Times New Roman"/>
        </w:rPr>
      </w:pPr>
      <w:proofErr w:type="spellStart"/>
      <w:r w:rsidRPr="00337BBA">
        <w:rPr>
          <w:rFonts w:ascii="Times New Roman" w:eastAsia="SimSun" w:hAnsi="Times New Roman" w:cs="Times New Roman"/>
        </w:rPr>
        <w:t>Ratha</w:t>
      </w:r>
      <w:proofErr w:type="spellEnd"/>
      <w:r w:rsidRPr="00337BBA">
        <w:rPr>
          <w:rFonts w:ascii="Times New Roman" w:eastAsia="SimSun" w:hAnsi="Times New Roman" w:cs="Times New Roman"/>
        </w:rPr>
        <w:t xml:space="preserve">, D. (2009). </w:t>
      </w:r>
      <w:r w:rsidRPr="00337BBA">
        <w:rPr>
          <w:rFonts w:ascii="Times New Roman" w:eastAsia="SimSun" w:hAnsi="Times New Roman" w:cs="Times New Roman"/>
          <w:i/>
        </w:rPr>
        <w:t>Leveraging remittances for development.</w:t>
      </w:r>
      <w:r w:rsidRPr="00337BBA">
        <w:rPr>
          <w:rFonts w:ascii="Times New Roman" w:eastAsia="SimSun" w:hAnsi="Times New Roman" w:cs="Times New Roman"/>
        </w:rPr>
        <w:t xml:space="preserve"> Migration Policy Institute </w:t>
      </w:r>
      <w:r w:rsidRPr="00337BBA">
        <w:rPr>
          <w:rFonts w:ascii="Times New Roman" w:eastAsia="SimSun" w:hAnsi="Times New Roman" w:cs="Times New Roman"/>
          <w:iCs/>
        </w:rPr>
        <w:t>Policy Brief No. 3, June 2007</w:t>
      </w:r>
      <w:r w:rsidRPr="00337BBA">
        <w:rPr>
          <w:rFonts w:ascii="Times New Roman" w:eastAsia="SimSun" w:hAnsi="Times New Roman" w:cs="Times New Roman"/>
        </w:rPr>
        <w:t>. Washington DC: Migration Policy Institute.</w:t>
      </w:r>
    </w:p>
    <w:p w:rsidR="00902F9B" w:rsidRPr="00337BBA" w:rsidRDefault="000421EB" w:rsidP="000766DF">
      <w:pPr>
        <w:tabs>
          <w:tab w:val="left" w:pos="426"/>
        </w:tabs>
        <w:autoSpaceDE w:val="0"/>
        <w:autoSpaceDN w:val="0"/>
        <w:adjustRightInd w:val="0"/>
        <w:spacing w:after="40" w:line="240" w:lineRule="auto"/>
        <w:ind w:left="425" w:hanging="425"/>
        <w:jc w:val="both"/>
        <w:rPr>
          <w:rFonts w:ascii="Times New Roman" w:eastAsia="SimSun" w:hAnsi="Times New Roman" w:cs="Times New Roman"/>
        </w:rPr>
      </w:pPr>
      <w:r>
        <w:rPr>
          <w:rFonts w:ascii="Times New Roman" w:eastAsia="SimSun" w:hAnsi="Times New Roman" w:cs="Times New Roman"/>
        </w:rPr>
        <w:t>Regan, P.</w:t>
      </w:r>
      <w:r w:rsidR="00902F9B" w:rsidRPr="00337BBA">
        <w:rPr>
          <w:rFonts w:ascii="Times New Roman" w:eastAsia="SimSun" w:hAnsi="Times New Roman" w:cs="Times New Roman"/>
        </w:rPr>
        <w:t xml:space="preserve"> </w:t>
      </w:r>
      <w:r w:rsidR="006F7771">
        <w:rPr>
          <w:rFonts w:ascii="Times New Roman" w:eastAsia="SimSun" w:hAnsi="Times New Roman" w:cs="Times New Roman"/>
        </w:rPr>
        <w:t>and</w:t>
      </w:r>
      <w:r w:rsidR="00902F9B" w:rsidRPr="00337BBA">
        <w:rPr>
          <w:rFonts w:ascii="Times New Roman" w:eastAsia="SimSun" w:hAnsi="Times New Roman" w:cs="Times New Roman"/>
        </w:rPr>
        <w:t xml:space="preserve"> Frank, R. (2014) Migrant Remittances and the Onset of Civil War. </w:t>
      </w:r>
      <w:r w:rsidR="00902F9B" w:rsidRPr="00337BBA">
        <w:rPr>
          <w:rFonts w:ascii="Times New Roman" w:eastAsia="SimSun" w:hAnsi="Times New Roman" w:cs="Times New Roman"/>
          <w:i/>
          <w:iCs/>
        </w:rPr>
        <w:t xml:space="preserve">Conflict Management and Peace Science, </w:t>
      </w:r>
      <w:r w:rsidR="00902F9B" w:rsidRPr="00337BBA">
        <w:rPr>
          <w:rFonts w:ascii="Times New Roman" w:eastAsia="SimSun" w:hAnsi="Times New Roman" w:cs="Times New Roman"/>
        </w:rPr>
        <w:t>31 (5): 502–520.</w:t>
      </w:r>
    </w:p>
    <w:p w:rsidR="00902F9B" w:rsidRPr="00337BBA" w:rsidRDefault="00902F9B" w:rsidP="000766DF">
      <w:pPr>
        <w:tabs>
          <w:tab w:val="left" w:pos="426"/>
        </w:tabs>
        <w:autoSpaceDE w:val="0"/>
        <w:autoSpaceDN w:val="0"/>
        <w:adjustRightInd w:val="0"/>
        <w:spacing w:after="40" w:line="240" w:lineRule="auto"/>
        <w:ind w:left="425" w:hanging="425"/>
        <w:jc w:val="both"/>
        <w:rPr>
          <w:rFonts w:ascii="Times New Roman" w:eastAsia="SimSun" w:hAnsi="Times New Roman" w:cs="Times New Roman"/>
        </w:rPr>
      </w:pPr>
      <w:proofErr w:type="spellStart"/>
      <w:r w:rsidRPr="00337BBA">
        <w:rPr>
          <w:rFonts w:ascii="Times New Roman" w:eastAsia="SimSun" w:hAnsi="Times New Roman" w:cs="Times New Roman"/>
        </w:rPr>
        <w:t>Sayan</w:t>
      </w:r>
      <w:proofErr w:type="spellEnd"/>
      <w:r w:rsidRPr="00337BBA">
        <w:rPr>
          <w:rFonts w:ascii="Times New Roman" w:eastAsia="SimSun" w:hAnsi="Times New Roman" w:cs="Times New Roman"/>
        </w:rPr>
        <w:t xml:space="preserve">, S. (2006). </w:t>
      </w:r>
      <w:r w:rsidRPr="00337BBA">
        <w:rPr>
          <w:rFonts w:ascii="Times New Roman" w:eastAsia="SimSun" w:hAnsi="Times New Roman" w:cs="Times New Roman"/>
          <w:i/>
        </w:rPr>
        <w:t>Business cycles and workers’ remittances: How do migrant workers respond to cyclical movements of GDP at home?</w:t>
      </w:r>
      <w:r w:rsidRPr="00337BBA">
        <w:rPr>
          <w:rFonts w:ascii="Times New Roman" w:eastAsia="SimSun" w:hAnsi="Times New Roman" w:cs="Times New Roman"/>
        </w:rPr>
        <w:t xml:space="preserve"> </w:t>
      </w:r>
      <w:r w:rsidR="000421EB">
        <w:rPr>
          <w:rFonts w:ascii="Times New Roman" w:eastAsia="SimSun" w:hAnsi="Times New Roman" w:cs="Times New Roman"/>
          <w:iCs/>
        </w:rPr>
        <w:t xml:space="preserve">IMF Working Paper </w:t>
      </w:r>
      <w:r w:rsidRPr="00337BBA">
        <w:rPr>
          <w:rFonts w:ascii="Times New Roman" w:eastAsia="SimSun" w:hAnsi="Times New Roman" w:cs="Times New Roman"/>
          <w:iCs/>
        </w:rPr>
        <w:t>WP/06/52</w:t>
      </w:r>
      <w:r w:rsidRPr="00337BBA">
        <w:rPr>
          <w:rFonts w:ascii="Times New Roman" w:eastAsia="SimSun" w:hAnsi="Times New Roman" w:cs="Times New Roman"/>
        </w:rPr>
        <w:t>. Washington, DC: International Monetary Fund.</w:t>
      </w:r>
    </w:p>
    <w:p w:rsidR="00640023" w:rsidRPr="00337BBA" w:rsidRDefault="00640023" w:rsidP="000766DF">
      <w:pPr>
        <w:tabs>
          <w:tab w:val="left" w:pos="426"/>
        </w:tabs>
        <w:autoSpaceDE w:val="0"/>
        <w:autoSpaceDN w:val="0"/>
        <w:adjustRightInd w:val="0"/>
        <w:spacing w:after="40" w:line="240" w:lineRule="auto"/>
        <w:ind w:left="425" w:hanging="425"/>
        <w:jc w:val="both"/>
        <w:rPr>
          <w:rFonts w:ascii="Times New Roman" w:eastAsia="SimSun" w:hAnsi="Times New Roman" w:cs="Times New Roman"/>
        </w:rPr>
      </w:pPr>
      <w:r w:rsidRPr="00337BBA">
        <w:rPr>
          <w:rFonts w:ascii="Times New Roman" w:eastAsia="SimSun" w:hAnsi="Times New Roman" w:cs="Times New Roman"/>
        </w:rPr>
        <w:t xml:space="preserve">Weiss, A. (2014) </w:t>
      </w:r>
      <w:r w:rsidRPr="00337BBA">
        <w:rPr>
          <w:rFonts w:ascii="Times New Roman" w:eastAsia="Calibri" w:hAnsi="Times New Roman" w:cs="Times New Roman"/>
          <w:i/>
          <w:iCs/>
          <w:lang w:val="en-US" w:eastAsia="en-US"/>
        </w:rPr>
        <w:t>The Domestic Politics of South Asia</w:t>
      </w:r>
      <w:r w:rsidRPr="00337BBA">
        <w:rPr>
          <w:rFonts w:ascii="Times New Roman" w:eastAsia="Calibri" w:hAnsi="Times New Roman" w:cs="Times New Roman"/>
          <w:lang w:val="en-US" w:eastAsia="en-US"/>
        </w:rPr>
        <w:t xml:space="preserve">, Bowman </w:t>
      </w:r>
      <w:r w:rsidR="006F7771">
        <w:rPr>
          <w:rFonts w:ascii="Times New Roman" w:eastAsia="Calibri" w:hAnsi="Times New Roman" w:cs="Times New Roman"/>
          <w:lang w:val="en-US" w:eastAsia="en-US"/>
        </w:rPr>
        <w:t>and</w:t>
      </w:r>
      <w:r w:rsidRPr="00337BBA">
        <w:rPr>
          <w:rFonts w:ascii="Times New Roman" w:eastAsia="Calibri" w:hAnsi="Times New Roman" w:cs="Times New Roman"/>
          <w:lang w:val="en-US" w:eastAsia="en-US"/>
        </w:rPr>
        <w:t xml:space="preserve"> Littlefield</w:t>
      </w:r>
    </w:p>
    <w:p w:rsidR="00902F9B" w:rsidRPr="00337BBA" w:rsidRDefault="00902F9B" w:rsidP="000766DF">
      <w:pPr>
        <w:tabs>
          <w:tab w:val="left" w:pos="426"/>
        </w:tabs>
        <w:autoSpaceDE w:val="0"/>
        <w:autoSpaceDN w:val="0"/>
        <w:adjustRightInd w:val="0"/>
        <w:spacing w:after="40" w:line="240" w:lineRule="auto"/>
        <w:ind w:left="425" w:hanging="425"/>
        <w:jc w:val="both"/>
        <w:rPr>
          <w:rFonts w:ascii="Times New Roman" w:eastAsia="SimSun" w:hAnsi="Times New Roman" w:cs="Times New Roman"/>
        </w:rPr>
      </w:pPr>
      <w:r w:rsidRPr="00337BBA">
        <w:rPr>
          <w:rFonts w:ascii="Times New Roman" w:eastAsia="SimSun" w:hAnsi="Times New Roman" w:cs="Times New Roman"/>
        </w:rPr>
        <w:t xml:space="preserve">World Bank. (2006). </w:t>
      </w:r>
      <w:r w:rsidRPr="00337BBA">
        <w:rPr>
          <w:rFonts w:ascii="Times New Roman" w:eastAsia="SimSun" w:hAnsi="Times New Roman" w:cs="Times New Roman"/>
          <w:i/>
        </w:rPr>
        <w:t xml:space="preserve">The development impact of workers’ remittances in Latin America. </w:t>
      </w:r>
      <w:r w:rsidRPr="00337BBA">
        <w:rPr>
          <w:rFonts w:ascii="Times New Roman" w:eastAsia="SimSun" w:hAnsi="Times New Roman" w:cs="Times New Roman"/>
          <w:i/>
          <w:iCs/>
        </w:rPr>
        <w:t>Vol. 2: Detailed Findings (Chapter 3, Section V)</w:t>
      </w:r>
      <w:r w:rsidRPr="00337BBA">
        <w:rPr>
          <w:rFonts w:ascii="Times New Roman" w:eastAsia="SimSun" w:hAnsi="Times New Roman" w:cs="Times New Roman"/>
          <w:iCs/>
        </w:rPr>
        <w:t>. Report No. 37026.</w:t>
      </w:r>
      <w:r w:rsidRPr="00337BBA">
        <w:rPr>
          <w:rFonts w:ascii="Times New Roman" w:eastAsia="SimSun" w:hAnsi="Times New Roman" w:cs="Times New Roman"/>
        </w:rPr>
        <w:t xml:space="preserve"> Washington, DC: World Bank. </w:t>
      </w:r>
    </w:p>
    <w:p w:rsidR="002C599D" w:rsidRDefault="000421EB" w:rsidP="000766DF">
      <w:pPr>
        <w:tabs>
          <w:tab w:val="left" w:pos="426"/>
        </w:tabs>
        <w:autoSpaceDE w:val="0"/>
        <w:autoSpaceDN w:val="0"/>
        <w:adjustRightInd w:val="0"/>
        <w:spacing w:after="40" w:line="240" w:lineRule="auto"/>
        <w:ind w:left="425" w:hanging="425"/>
        <w:jc w:val="both"/>
        <w:rPr>
          <w:rFonts w:ascii="Times New Roman" w:eastAsia="SimSun" w:hAnsi="Times New Roman" w:cs="Arial"/>
          <w:sz w:val="24"/>
        </w:rPr>
      </w:pPr>
      <w:r>
        <w:rPr>
          <w:rFonts w:ascii="Times New Roman" w:eastAsia="SimSun" w:hAnsi="Times New Roman" w:cs="Times New Roman"/>
        </w:rPr>
        <w:t>Yang, D.</w:t>
      </w:r>
      <w:r w:rsidR="00902F9B" w:rsidRPr="00337BBA">
        <w:rPr>
          <w:rFonts w:ascii="Times New Roman" w:eastAsia="SimSun" w:hAnsi="Times New Roman" w:cs="Times New Roman"/>
        </w:rPr>
        <w:t xml:space="preserve"> </w:t>
      </w:r>
      <w:r w:rsidR="006F7771">
        <w:rPr>
          <w:rFonts w:ascii="Times New Roman" w:eastAsia="SimSun" w:hAnsi="Times New Roman" w:cs="Times New Roman"/>
        </w:rPr>
        <w:t>and</w:t>
      </w:r>
      <w:r w:rsidR="00902F9B" w:rsidRPr="00337BBA">
        <w:rPr>
          <w:rFonts w:ascii="Times New Roman" w:eastAsia="SimSun" w:hAnsi="Times New Roman" w:cs="Times New Roman"/>
        </w:rPr>
        <w:t xml:space="preserve"> Choi, H. (2007). Are remittances insurance? Evidence from rainfall shocks in the Philippines.</w:t>
      </w:r>
      <w:r w:rsidR="00902F9B" w:rsidRPr="00337BBA">
        <w:rPr>
          <w:rFonts w:ascii="Times New Roman" w:eastAsia="SimSun" w:hAnsi="Times New Roman" w:cs="Times New Roman"/>
          <w:i/>
          <w:iCs/>
        </w:rPr>
        <w:t xml:space="preserve"> World Bank Economic Review 21</w:t>
      </w:r>
      <w:r w:rsidR="00902F9B" w:rsidRPr="00337BBA">
        <w:rPr>
          <w:rFonts w:ascii="Times New Roman" w:eastAsia="SimSun" w:hAnsi="Times New Roman" w:cs="Times New Roman"/>
        </w:rPr>
        <w:t>, 219–248.</w:t>
      </w:r>
    </w:p>
    <w:sectPr w:rsidR="002C599D" w:rsidSect="00D97CBF">
      <w:headerReference w:type="even" r:id="rId59"/>
      <w:headerReference w:type="default" r:id="rId60"/>
      <w:footerReference w:type="even" r:id="rId61"/>
      <w:footerReference w:type="default" r:id="rId62"/>
      <w:headerReference w:type="first" r:id="rId63"/>
      <w:footerReference w:type="first" r:id="rId64"/>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E59" w:rsidRDefault="004C5E59" w:rsidP="005D1168">
      <w:pPr>
        <w:spacing w:after="0" w:line="240" w:lineRule="auto"/>
      </w:pPr>
      <w:r>
        <w:separator/>
      </w:r>
    </w:p>
  </w:endnote>
  <w:endnote w:type="continuationSeparator" w:id="0">
    <w:p w:rsidR="004C5E59" w:rsidRDefault="004C5E59" w:rsidP="005D1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CBF" w:rsidRDefault="00D97C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0549586"/>
      <w:docPartObj>
        <w:docPartGallery w:val="Page Numbers (Bottom of Page)"/>
        <w:docPartUnique/>
      </w:docPartObj>
    </w:sdtPr>
    <w:sdtEndPr>
      <w:rPr>
        <w:noProof/>
      </w:rPr>
    </w:sdtEndPr>
    <w:sdtContent>
      <w:p w:rsidR="00D97CBF" w:rsidRDefault="00D97CBF">
        <w:pPr>
          <w:pStyle w:val="Footer"/>
          <w:jc w:val="center"/>
        </w:pPr>
        <w:r>
          <w:fldChar w:fldCharType="begin"/>
        </w:r>
        <w:r>
          <w:instrText xml:space="preserve"> PAGE   \* MERGEFORMAT </w:instrText>
        </w:r>
        <w:r>
          <w:fldChar w:fldCharType="separate"/>
        </w:r>
        <w:r w:rsidR="00BE46CC">
          <w:rPr>
            <w:noProof/>
          </w:rPr>
          <w:t>16</w:t>
        </w:r>
        <w:r>
          <w:rPr>
            <w:noProof/>
          </w:rPr>
          <w:fldChar w:fldCharType="end"/>
        </w:r>
      </w:p>
    </w:sdtContent>
  </w:sdt>
  <w:p w:rsidR="00D97CBF" w:rsidRDefault="00D97C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CBF" w:rsidRDefault="00D97C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E59" w:rsidRDefault="004C5E59" w:rsidP="005D1168">
      <w:pPr>
        <w:spacing w:after="0" w:line="240" w:lineRule="auto"/>
      </w:pPr>
      <w:r>
        <w:separator/>
      </w:r>
    </w:p>
  </w:footnote>
  <w:footnote w:type="continuationSeparator" w:id="0">
    <w:p w:rsidR="004C5E59" w:rsidRDefault="004C5E59" w:rsidP="005D1168">
      <w:pPr>
        <w:spacing w:after="0" w:line="240" w:lineRule="auto"/>
      </w:pPr>
      <w:r>
        <w:continuationSeparator/>
      </w:r>
    </w:p>
  </w:footnote>
  <w:footnote w:id="1">
    <w:p w:rsidR="004C70D3" w:rsidRPr="00F954DC" w:rsidRDefault="004C70D3" w:rsidP="00F954DC">
      <w:pPr>
        <w:pStyle w:val="FootnoteText"/>
        <w:ind w:left="142" w:hanging="142"/>
        <w:jc w:val="both"/>
        <w:rPr>
          <w:rFonts w:ascii="Times New Roman" w:hAnsi="Times New Roman" w:cs="Times New Roman"/>
          <w:sz w:val="22"/>
          <w:szCs w:val="22"/>
        </w:rPr>
      </w:pPr>
      <w:r w:rsidRPr="00F954DC">
        <w:rPr>
          <w:rStyle w:val="FootnoteReference"/>
          <w:rFonts w:ascii="Times New Roman" w:hAnsi="Times New Roman" w:cs="Times New Roman"/>
          <w:sz w:val="22"/>
          <w:szCs w:val="22"/>
        </w:rPr>
        <w:footnoteRef/>
      </w:r>
      <w:r w:rsidRPr="00F954DC">
        <w:rPr>
          <w:rFonts w:ascii="Times New Roman" w:hAnsi="Times New Roman" w:cs="Times New Roman"/>
          <w:sz w:val="22"/>
          <w:szCs w:val="22"/>
          <w:lang w:val="fr-FR"/>
        </w:rPr>
        <w:t xml:space="preserve"> </w:t>
      </w:r>
      <w:proofErr w:type="spellStart"/>
      <w:r w:rsidRPr="00F954DC">
        <w:rPr>
          <w:rFonts w:ascii="Times New Roman" w:hAnsi="Times New Roman" w:cs="Times New Roman"/>
          <w:sz w:val="22"/>
          <w:szCs w:val="22"/>
          <w:lang w:val="fr-FR"/>
        </w:rPr>
        <w:t>Ratha</w:t>
      </w:r>
      <w:proofErr w:type="spellEnd"/>
      <w:r w:rsidRPr="00F954DC">
        <w:rPr>
          <w:rFonts w:ascii="Times New Roman" w:hAnsi="Times New Roman" w:cs="Times New Roman"/>
          <w:sz w:val="22"/>
          <w:szCs w:val="22"/>
          <w:lang w:val="fr-FR"/>
        </w:rPr>
        <w:t xml:space="preserve"> et al. </w:t>
      </w:r>
      <w:r w:rsidRPr="00F954DC">
        <w:rPr>
          <w:rFonts w:ascii="Times New Roman" w:hAnsi="Times New Roman" w:cs="Times New Roman"/>
          <w:sz w:val="22"/>
          <w:szCs w:val="22"/>
        </w:rPr>
        <w:t xml:space="preserve">(2009). Barajas et al. (2009) and </w:t>
      </w:r>
      <w:proofErr w:type="spellStart"/>
      <w:r w:rsidRPr="00F954DC">
        <w:rPr>
          <w:rFonts w:ascii="Times New Roman" w:hAnsi="Times New Roman" w:cs="Times New Roman"/>
          <w:sz w:val="22"/>
          <w:szCs w:val="22"/>
        </w:rPr>
        <w:t>Chami</w:t>
      </w:r>
      <w:proofErr w:type="spellEnd"/>
      <w:r w:rsidRPr="00F954DC">
        <w:rPr>
          <w:rFonts w:ascii="Times New Roman" w:hAnsi="Times New Roman" w:cs="Times New Roman"/>
          <w:sz w:val="22"/>
          <w:szCs w:val="22"/>
        </w:rPr>
        <w:t xml:space="preserve"> et al. (2008) have reported that during 2007, remittances through official channels were $300 billion in addition to unknown transfers through unofficial channels, which are estimated to be about 40 percent of flows through the official channels.</w:t>
      </w:r>
    </w:p>
    <w:p w:rsidR="004C70D3" w:rsidRDefault="004C70D3">
      <w:pPr>
        <w:pStyle w:val="FootnoteText"/>
      </w:pPr>
    </w:p>
  </w:footnote>
  <w:footnote w:id="2">
    <w:p w:rsidR="007B182B" w:rsidRPr="00D610D5" w:rsidRDefault="007B182B" w:rsidP="00D610D5">
      <w:pPr>
        <w:pStyle w:val="FootnoteText"/>
        <w:tabs>
          <w:tab w:val="left" w:pos="142"/>
        </w:tabs>
        <w:rPr>
          <w:rFonts w:ascii="Times New Roman" w:hAnsi="Times New Roman" w:cs="Times New Roman"/>
          <w:sz w:val="22"/>
          <w:szCs w:val="22"/>
        </w:rPr>
      </w:pPr>
      <w:r w:rsidRPr="00D610D5">
        <w:rPr>
          <w:rStyle w:val="FootnoteReference"/>
          <w:rFonts w:ascii="Times New Roman" w:hAnsi="Times New Roman" w:cs="Times New Roman"/>
          <w:sz w:val="22"/>
          <w:szCs w:val="22"/>
        </w:rPr>
        <w:footnoteRef/>
      </w:r>
      <w:r w:rsidRPr="00D610D5">
        <w:rPr>
          <w:rFonts w:ascii="Times New Roman" w:hAnsi="Times New Roman" w:cs="Times New Roman"/>
          <w:sz w:val="22"/>
          <w:szCs w:val="22"/>
        </w:rPr>
        <w:t xml:space="preserve"> </w:t>
      </w:r>
      <w:r w:rsidR="00D610D5">
        <w:rPr>
          <w:rFonts w:ascii="Times New Roman" w:hAnsi="Times New Roman" w:cs="Times New Roman"/>
          <w:sz w:val="22"/>
          <w:szCs w:val="22"/>
        </w:rPr>
        <w:tab/>
      </w:r>
      <w:r w:rsidRPr="00D610D5">
        <w:rPr>
          <w:rFonts w:ascii="Times New Roman" w:hAnsi="Times New Roman" w:cs="Times New Roman"/>
          <w:sz w:val="22"/>
          <w:szCs w:val="22"/>
          <w:lang w:val="en-US"/>
        </w:rPr>
        <w:t>http://www.hrw.org/news/2014/04/29/bangladesh-elections-scarred-violence</w:t>
      </w:r>
    </w:p>
  </w:footnote>
  <w:footnote w:id="3">
    <w:p w:rsidR="00FB1D71" w:rsidRPr="00D610D5" w:rsidRDefault="00FB1D71" w:rsidP="007F13A5">
      <w:pPr>
        <w:pStyle w:val="FootnoteText"/>
        <w:ind w:left="142" w:hanging="142"/>
        <w:rPr>
          <w:rFonts w:ascii="Times New Roman" w:hAnsi="Times New Roman" w:cs="Times New Roman"/>
          <w:sz w:val="22"/>
          <w:szCs w:val="22"/>
        </w:rPr>
      </w:pPr>
      <w:r w:rsidRPr="00D610D5">
        <w:rPr>
          <w:rStyle w:val="FootnoteReference"/>
          <w:rFonts w:ascii="Times New Roman" w:hAnsi="Times New Roman" w:cs="Times New Roman"/>
          <w:sz w:val="22"/>
          <w:szCs w:val="22"/>
        </w:rPr>
        <w:footnoteRef/>
      </w:r>
      <w:r w:rsidR="00D610D5">
        <w:rPr>
          <w:rFonts w:ascii="Times New Roman" w:hAnsi="Times New Roman" w:cs="Times New Roman"/>
          <w:sz w:val="22"/>
          <w:szCs w:val="22"/>
        </w:rPr>
        <w:t xml:space="preserve"> </w:t>
      </w:r>
      <w:r w:rsidR="007F13A5">
        <w:rPr>
          <w:rFonts w:ascii="Times New Roman" w:hAnsi="Times New Roman" w:cs="Times New Roman"/>
          <w:sz w:val="22"/>
          <w:szCs w:val="22"/>
        </w:rPr>
        <w:tab/>
      </w:r>
      <w:r w:rsidR="006F7771">
        <w:rPr>
          <w:rFonts w:ascii="Times New Roman" w:hAnsi="Times New Roman" w:cs="Times New Roman"/>
          <w:sz w:val="22"/>
          <w:szCs w:val="22"/>
        </w:rPr>
        <w:t>'</w:t>
      </w:r>
      <w:r w:rsidR="00D610D5">
        <w:rPr>
          <w:rFonts w:ascii="Times New Roman" w:hAnsi="Times New Roman" w:cs="Times New Roman"/>
          <w:sz w:val="22"/>
          <w:szCs w:val="22"/>
        </w:rPr>
        <w:t>C</w:t>
      </w:r>
      <w:r w:rsidRPr="00D610D5">
        <w:rPr>
          <w:rFonts w:ascii="Times New Roman" w:hAnsi="Times New Roman" w:cs="Times New Roman"/>
          <w:sz w:val="22"/>
          <w:szCs w:val="22"/>
        </w:rPr>
        <w:t>ivil liberties are rights to free expression, to organize or demonstrate, as well as rights to a degree of autonomy such as is provided by freedom of religion, education, travel, and other personal rights</w:t>
      </w:r>
      <w:r w:rsidR="006F7771">
        <w:rPr>
          <w:rFonts w:ascii="Times New Roman" w:hAnsi="Times New Roman" w:cs="Times New Roman"/>
          <w:sz w:val="22"/>
          <w:szCs w:val="22"/>
        </w:rPr>
        <w:t>'</w:t>
      </w:r>
      <w:r w:rsidR="000766DF">
        <w:rPr>
          <w:rFonts w:ascii="Times New Roman" w:hAnsi="Times New Roman" w:cs="Times New Roman"/>
          <w:sz w:val="22"/>
          <w:szCs w:val="22"/>
        </w:rPr>
        <w:t xml:space="preserve"> (</w:t>
      </w:r>
      <w:proofErr w:type="spellStart"/>
      <w:r w:rsidR="000766DF">
        <w:rPr>
          <w:rFonts w:ascii="Times New Roman" w:hAnsi="Times New Roman" w:cs="Times New Roman"/>
          <w:sz w:val="22"/>
          <w:szCs w:val="22"/>
        </w:rPr>
        <w:t>Gastil</w:t>
      </w:r>
      <w:proofErr w:type="spellEnd"/>
      <w:r w:rsidR="000766DF">
        <w:rPr>
          <w:rFonts w:ascii="Times New Roman" w:hAnsi="Times New Roman" w:cs="Times New Roman"/>
          <w:sz w:val="22"/>
          <w:szCs w:val="22"/>
        </w:rPr>
        <w:t xml:space="preserve"> 1986–87, p.</w:t>
      </w:r>
      <w:r w:rsidRPr="00D610D5">
        <w:rPr>
          <w:rFonts w:ascii="Times New Roman" w:hAnsi="Times New Roman" w:cs="Times New Roman"/>
          <w:sz w:val="22"/>
          <w:szCs w:val="22"/>
        </w:rPr>
        <w:t>7).</w:t>
      </w:r>
    </w:p>
  </w:footnote>
  <w:footnote w:id="4">
    <w:p w:rsidR="004C70D3" w:rsidRPr="00D610D5" w:rsidRDefault="004C70D3">
      <w:pPr>
        <w:pStyle w:val="FootnoteText"/>
        <w:rPr>
          <w:rFonts w:ascii="Times New Roman" w:hAnsi="Times New Roman" w:cs="Times New Roman"/>
          <w:sz w:val="22"/>
          <w:szCs w:val="22"/>
        </w:rPr>
      </w:pPr>
      <w:r w:rsidRPr="00D610D5">
        <w:rPr>
          <w:rStyle w:val="FootnoteReference"/>
          <w:rFonts w:ascii="Times New Roman" w:hAnsi="Times New Roman" w:cs="Times New Roman"/>
          <w:sz w:val="22"/>
          <w:szCs w:val="22"/>
        </w:rPr>
        <w:footnoteRef/>
      </w:r>
      <w:r w:rsidRPr="00D610D5">
        <w:rPr>
          <w:rFonts w:ascii="Times New Roman" w:hAnsi="Times New Roman" w:cs="Times New Roman"/>
          <w:sz w:val="22"/>
          <w:szCs w:val="22"/>
        </w:rPr>
        <w:t xml:space="preserve"> </w:t>
      </w:r>
      <w:proofErr w:type="gramStart"/>
      <w:r w:rsidRPr="00D610D5">
        <w:rPr>
          <w:rFonts w:ascii="Times New Roman" w:hAnsi="Times New Roman" w:cs="Times New Roman"/>
          <w:sz w:val="22"/>
          <w:szCs w:val="22"/>
        </w:rPr>
        <w:t>Same identification strategy used for both models.</w:t>
      </w:r>
      <w:proofErr w:type="gramEnd"/>
    </w:p>
  </w:footnote>
  <w:footnote w:id="5">
    <w:p w:rsidR="00FE3BE3" w:rsidRPr="00D610D5" w:rsidRDefault="00FE3BE3" w:rsidP="005434FC">
      <w:pPr>
        <w:pStyle w:val="FootnoteText"/>
        <w:ind w:left="142" w:hanging="142"/>
        <w:jc w:val="both"/>
        <w:rPr>
          <w:rFonts w:ascii="Times New Roman" w:hAnsi="Times New Roman" w:cs="Times New Roman"/>
          <w:sz w:val="22"/>
          <w:szCs w:val="22"/>
        </w:rPr>
      </w:pPr>
      <w:r w:rsidRPr="00D610D5">
        <w:rPr>
          <w:rStyle w:val="FootnoteReference"/>
          <w:rFonts w:ascii="Times New Roman" w:hAnsi="Times New Roman" w:cs="Times New Roman"/>
          <w:sz w:val="22"/>
          <w:szCs w:val="22"/>
        </w:rPr>
        <w:footnoteRef/>
      </w:r>
      <w:r w:rsidRPr="00D610D5">
        <w:rPr>
          <w:rFonts w:ascii="Times New Roman" w:hAnsi="Times New Roman" w:cs="Times New Roman"/>
          <w:sz w:val="22"/>
          <w:szCs w:val="22"/>
        </w:rPr>
        <w:t xml:space="preserve"> </w:t>
      </w:r>
      <w:r w:rsidR="00D610D5">
        <w:rPr>
          <w:rFonts w:ascii="Times New Roman" w:hAnsi="Times New Roman" w:cs="Times New Roman"/>
          <w:sz w:val="22"/>
          <w:szCs w:val="22"/>
        </w:rPr>
        <w:tab/>
      </w:r>
      <w:r w:rsidRPr="00D610D5">
        <w:rPr>
          <w:rFonts w:ascii="Times New Roman" w:hAnsi="Times New Roman" w:cs="Times New Roman"/>
          <w:sz w:val="22"/>
          <w:szCs w:val="22"/>
        </w:rPr>
        <w:t>In the impulse response functions (IRF) these shocks are labelled Shock1, Shock2 and Shock3</w:t>
      </w:r>
      <w:r w:rsidR="005434FC">
        <w:rPr>
          <w:rFonts w:ascii="Times New Roman" w:hAnsi="Times New Roman" w:cs="Times New Roman"/>
          <w:sz w:val="22"/>
          <w:szCs w:val="22"/>
        </w:rPr>
        <w:t>,</w:t>
      </w:r>
      <w:r w:rsidRPr="00D610D5">
        <w:rPr>
          <w:rFonts w:ascii="Times New Roman" w:hAnsi="Times New Roman" w:cs="Times New Roman"/>
          <w:sz w:val="22"/>
          <w:szCs w:val="22"/>
        </w:rPr>
        <w:t xml:space="preserve"> respectively.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CBF" w:rsidRDefault="00D97C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CBF" w:rsidRDefault="00D97C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CBF" w:rsidRDefault="00D97C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769C4"/>
    <w:multiLevelType w:val="hybridMultilevel"/>
    <w:tmpl w:val="7AD84A8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322D3090"/>
    <w:multiLevelType w:val="hybridMultilevel"/>
    <w:tmpl w:val="22D2470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61FC44E0"/>
    <w:multiLevelType w:val="hybridMultilevel"/>
    <w:tmpl w:val="1BB41B4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168"/>
    <w:rsid w:val="00000F52"/>
    <w:rsid w:val="0000104C"/>
    <w:rsid w:val="000100B8"/>
    <w:rsid w:val="000135A8"/>
    <w:rsid w:val="00015C36"/>
    <w:rsid w:val="000421EB"/>
    <w:rsid w:val="00054312"/>
    <w:rsid w:val="00056684"/>
    <w:rsid w:val="00057433"/>
    <w:rsid w:val="000766DF"/>
    <w:rsid w:val="000925C0"/>
    <w:rsid w:val="000A06FC"/>
    <w:rsid w:val="000C068A"/>
    <w:rsid w:val="000D68E0"/>
    <w:rsid w:val="000E1A11"/>
    <w:rsid w:val="000F0862"/>
    <w:rsid w:val="000F41CE"/>
    <w:rsid w:val="0010583D"/>
    <w:rsid w:val="0016043A"/>
    <w:rsid w:val="00165157"/>
    <w:rsid w:val="00174BB2"/>
    <w:rsid w:val="001B46F2"/>
    <w:rsid w:val="001C57D1"/>
    <w:rsid w:val="001D16D3"/>
    <w:rsid w:val="001D61F7"/>
    <w:rsid w:val="001E2432"/>
    <w:rsid w:val="002272E7"/>
    <w:rsid w:val="002441AD"/>
    <w:rsid w:val="00247F6D"/>
    <w:rsid w:val="00287143"/>
    <w:rsid w:val="00287B6C"/>
    <w:rsid w:val="00295250"/>
    <w:rsid w:val="002B62ED"/>
    <w:rsid w:val="002C599D"/>
    <w:rsid w:val="002D05A3"/>
    <w:rsid w:val="002E6CCD"/>
    <w:rsid w:val="002E794C"/>
    <w:rsid w:val="00313946"/>
    <w:rsid w:val="00337BBA"/>
    <w:rsid w:val="00344FEA"/>
    <w:rsid w:val="00345415"/>
    <w:rsid w:val="00353DD1"/>
    <w:rsid w:val="00356D51"/>
    <w:rsid w:val="00385E0C"/>
    <w:rsid w:val="0039385E"/>
    <w:rsid w:val="003A61E6"/>
    <w:rsid w:val="003A7D1E"/>
    <w:rsid w:val="003C110B"/>
    <w:rsid w:val="003F4FC8"/>
    <w:rsid w:val="004324D3"/>
    <w:rsid w:val="00441161"/>
    <w:rsid w:val="00454F5A"/>
    <w:rsid w:val="004933CB"/>
    <w:rsid w:val="0049429D"/>
    <w:rsid w:val="004B237C"/>
    <w:rsid w:val="004C5E59"/>
    <w:rsid w:val="004C70D3"/>
    <w:rsid w:val="0052020C"/>
    <w:rsid w:val="0053459E"/>
    <w:rsid w:val="005434FC"/>
    <w:rsid w:val="00557D60"/>
    <w:rsid w:val="00597A5E"/>
    <w:rsid w:val="005B3554"/>
    <w:rsid w:val="005D1168"/>
    <w:rsid w:val="005D1932"/>
    <w:rsid w:val="005D6A76"/>
    <w:rsid w:val="005F2777"/>
    <w:rsid w:val="0061502A"/>
    <w:rsid w:val="00640023"/>
    <w:rsid w:val="006435F1"/>
    <w:rsid w:val="006624CE"/>
    <w:rsid w:val="00676709"/>
    <w:rsid w:val="00677AAA"/>
    <w:rsid w:val="0068633B"/>
    <w:rsid w:val="006B1BFA"/>
    <w:rsid w:val="006B1F48"/>
    <w:rsid w:val="006B3A87"/>
    <w:rsid w:val="006B65BF"/>
    <w:rsid w:val="006D468A"/>
    <w:rsid w:val="006F0975"/>
    <w:rsid w:val="006F7771"/>
    <w:rsid w:val="00705655"/>
    <w:rsid w:val="00721E93"/>
    <w:rsid w:val="007539B9"/>
    <w:rsid w:val="007617C1"/>
    <w:rsid w:val="00767FD7"/>
    <w:rsid w:val="007978F4"/>
    <w:rsid w:val="007B182B"/>
    <w:rsid w:val="007B4D7B"/>
    <w:rsid w:val="007F086F"/>
    <w:rsid w:val="007F13A5"/>
    <w:rsid w:val="007F1B17"/>
    <w:rsid w:val="00841F35"/>
    <w:rsid w:val="008758C5"/>
    <w:rsid w:val="008864CE"/>
    <w:rsid w:val="00893E82"/>
    <w:rsid w:val="008A6DE5"/>
    <w:rsid w:val="008B1796"/>
    <w:rsid w:val="008D11D2"/>
    <w:rsid w:val="008F1918"/>
    <w:rsid w:val="00902F9B"/>
    <w:rsid w:val="00907D9D"/>
    <w:rsid w:val="00925389"/>
    <w:rsid w:val="00940753"/>
    <w:rsid w:val="00940CAF"/>
    <w:rsid w:val="009422BD"/>
    <w:rsid w:val="00991D70"/>
    <w:rsid w:val="009A4FBD"/>
    <w:rsid w:val="009B2229"/>
    <w:rsid w:val="009F3B7E"/>
    <w:rsid w:val="00A05CD5"/>
    <w:rsid w:val="00A404DF"/>
    <w:rsid w:val="00AA6CA4"/>
    <w:rsid w:val="00AE631C"/>
    <w:rsid w:val="00AF45F7"/>
    <w:rsid w:val="00B048DA"/>
    <w:rsid w:val="00B3014A"/>
    <w:rsid w:val="00B422B7"/>
    <w:rsid w:val="00B75486"/>
    <w:rsid w:val="00B8017C"/>
    <w:rsid w:val="00BC7DC7"/>
    <w:rsid w:val="00BD2FA6"/>
    <w:rsid w:val="00BE46CC"/>
    <w:rsid w:val="00C070DD"/>
    <w:rsid w:val="00C1448D"/>
    <w:rsid w:val="00C33B57"/>
    <w:rsid w:val="00C40AA1"/>
    <w:rsid w:val="00C46B68"/>
    <w:rsid w:val="00C511D0"/>
    <w:rsid w:val="00C573A8"/>
    <w:rsid w:val="00C61D49"/>
    <w:rsid w:val="00C636DB"/>
    <w:rsid w:val="00C928F0"/>
    <w:rsid w:val="00CC2A49"/>
    <w:rsid w:val="00CF7317"/>
    <w:rsid w:val="00D04B20"/>
    <w:rsid w:val="00D2329A"/>
    <w:rsid w:val="00D24571"/>
    <w:rsid w:val="00D56CFC"/>
    <w:rsid w:val="00D610D5"/>
    <w:rsid w:val="00D72B20"/>
    <w:rsid w:val="00D7394C"/>
    <w:rsid w:val="00D922D5"/>
    <w:rsid w:val="00D97CBF"/>
    <w:rsid w:val="00DE2F2D"/>
    <w:rsid w:val="00E727D0"/>
    <w:rsid w:val="00E75133"/>
    <w:rsid w:val="00E80E86"/>
    <w:rsid w:val="00E8124A"/>
    <w:rsid w:val="00EA2FF4"/>
    <w:rsid w:val="00EC61C4"/>
    <w:rsid w:val="00ED16BE"/>
    <w:rsid w:val="00EE22FA"/>
    <w:rsid w:val="00F82B5B"/>
    <w:rsid w:val="00F82EE8"/>
    <w:rsid w:val="00F83FCD"/>
    <w:rsid w:val="00F93CE7"/>
    <w:rsid w:val="00F954DC"/>
    <w:rsid w:val="00FB1D71"/>
    <w:rsid w:val="00FB2991"/>
    <w:rsid w:val="00FB614D"/>
    <w:rsid w:val="00FC4ADB"/>
    <w:rsid w:val="00FE3BE3"/>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5D1168"/>
    <w:pPr>
      <w:spacing w:after="0" w:line="240" w:lineRule="auto"/>
    </w:pPr>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5D1168"/>
    <w:rPr>
      <w:rFonts w:ascii="Times New Roman" w:hAnsi="Times New Roman"/>
      <w:sz w:val="20"/>
      <w:szCs w:val="20"/>
    </w:rPr>
  </w:style>
  <w:style w:type="character" w:styleId="EndnoteReference">
    <w:name w:val="endnote reference"/>
    <w:basedOn w:val="DefaultParagraphFont"/>
    <w:uiPriority w:val="99"/>
    <w:semiHidden/>
    <w:unhideWhenUsed/>
    <w:rsid w:val="005D1168"/>
    <w:rPr>
      <w:vertAlign w:val="superscript"/>
    </w:rPr>
  </w:style>
  <w:style w:type="paragraph" w:styleId="ListParagraph">
    <w:name w:val="List Paragraph"/>
    <w:basedOn w:val="Normal"/>
    <w:uiPriority w:val="34"/>
    <w:qFormat/>
    <w:rsid w:val="00940753"/>
    <w:pPr>
      <w:ind w:left="720"/>
      <w:contextualSpacing/>
    </w:pPr>
  </w:style>
  <w:style w:type="paragraph" w:styleId="FootnoteText">
    <w:name w:val="footnote text"/>
    <w:basedOn w:val="Normal"/>
    <w:link w:val="FootnoteTextChar"/>
    <w:uiPriority w:val="99"/>
    <w:semiHidden/>
    <w:unhideWhenUsed/>
    <w:rsid w:val="00FB1D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1D71"/>
    <w:rPr>
      <w:sz w:val="20"/>
      <w:szCs w:val="20"/>
    </w:rPr>
  </w:style>
  <w:style w:type="character" w:styleId="FootnoteReference">
    <w:name w:val="footnote reference"/>
    <w:basedOn w:val="DefaultParagraphFont"/>
    <w:semiHidden/>
    <w:unhideWhenUsed/>
    <w:rsid w:val="00FB1D71"/>
    <w:rPr>
      <w:vertAlign w:val="superscript"/>
    </w:rPr>
  </w:style>
  <w:style w:type="character" w:styleId="PlaceholderText">
    <w:name w:val="Placeholder Text"/>
    <w:basedOn w:val="DefaultParagraphFont"/>
    <w:uiPriority w:val="99"/>
    <w:semiHidden/>
    <w:rsid w:val="00B3014A"/>
    <w:rPr>
      <w:color w:val="808080"/>
    </w:rPr>
  </w:style>
  <w:style w:type="paragraph" w:customStyle="1" w:styleId="FootnoteText1">
    <w:name w:val="Footnote Text1"/>
    <w:basedOn w:val="Normal"/>
    <w:next w:val="FootnoteText"/>
    <w:uiPriority w:val="99"/>
    <w:semiHidden/>
    <w:unhideWhenUsed/>
    <w:rsid w:val="009A4FBD"/>
    <w:pPr>
      <w:spacing w:after="0" w:line="240" w:lineRule="auto"/>
    </w:pPr>
    <w:rPr>
      <w:sz w:val="20"/>
      <w:szCs w:val="20"/>
    </w:rPr>
  </w:style>
  <w:style w:type="paragraph" w:styleId="BalloonText">
    <w:name w:val="Balloon Text"/>
    <w:basedOn w:val="Normal"/>
    <w:link w:val="BalloonTextChar"/>
    <w:uiPriority w:val="99"/>
    <w:semiHidden/>
    <w:unhideWhenUsed/>
    <w:rsid w:val="00337B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BBA"/>
    <w:rPr>
      <w:rFonts w:ascii="Tahoma" w:hAnsi="Tahoma" w:cs="Tahoma"/>
      <w:sz w:val="16"/>
      <w:szCs w:val="16"/>
    </w:rPr>
  </w:style>
  <w:style w:type="paragraph" w:customStyle="1" w:styleId="Default">
    <w:name w:val="Default"/>
    <w:rsid w:val="00057433"/>
    <w:pPr>
      <w:autoSpaceDE w:val="0"/>
      <w:autoSpaceDN w:val="0"/>
      <w:adjustRightInd w:val="0"/>
      <w:spacing w:after="0" w:line="240" w:lineRule="auto"/>
    </w:pPr>
    <w:rPr>
      <w:rFonts w:ascii="Times New Roman" w:eastAsia="Times New Roman" w:hAnsi="Times New Roman" w:cs="Times New Roman"/>
      <w:color w:val="000000"/>
      <w:sz w:val="24"/>
      <w:szCs w:val="24"/>
      <w:lang w:eastAsia="en-NZ"/>
    </w:rPr>
  </w:style>
  <w:style w:type="paragraph" w:styleId="PlainText">
    <w:name w:val="Plain Text"/>
    <w:basedOn w:val="Normal"/>
    <w:link w:val="PlainTextChar"/>
    <w:unhideWhenUsed/>
    <w:rsid w:val="0005743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rsid w:val="00057433"/>
    <w:rPr>
      <w:rFonts w:ascii="Consolas" w:hAnsi="Consolas" w:cs="Consolas"/>
      <w:sz w:val="21"/>
      <w:szCs w:val="21"/>
    </w:rPr>
  </w:style>
  <w:style w:type="paragraph" w:customStyle="1" w:styleId="CM3">
    <w:name w:val="CM3"/>
    <w:basedOn w:val="Default"/>
    <w:next w:val="Default"/>
    <w:rsid w:val="00057433"/>
    <w:pPr>
      <w:widowControl w:val="0"/>
    </w:pPr>
    <w:rPr>
      <w:color w:val="auto"/>
      <w:lang w:val="en-US" w:eastAsia="en-US"/>
    </w:rPr>
  </w:style>
  <w:style w:type="paragraph" w:customStyle="1" w:styleId="CM4">
    <w:name w:val="CM4"/>
    <w:basedOn w:val="Default"/>
    <w:next w:val="Default"/>
    <w:rsid w:val="00057433"/>
    <w:pPr>
      <w:widowControl w:val="0"/>
      <w:spacing w:line="253" w:lineRule="atLeast"/>
    </w:pPr>
    <w:rPr>
      <w:color w:val="auto"/>
      <w:lang w:val="en-US" w:eastAsia="en-US"/>
    </w:rPr>
  </w:style>
  <w:style w:type="paragraph" w:customStyle="1" w:styleId="CM23">
    <w:name w:val="CM23"/>
    <w:basedOn w:val="Default"/>
    <w:next w:val="Default"/>
    <w:rsid w:val="00057433"/>
    <w:pPr>
      <w:widowControl w:val="0"/>
      <w:spacing w:after="233"/>
    </w:pPr>
    <w:rPr>
      <w:color w:val="auto"/>
      <w:lang w:val="en-US" w:eastAsia="en-US"/>
    </w:rPr>
  </w:style>
  <w:style w:type="paragraph" w:styleId="Header">
    <w:name w:val="header"/>
    <w:basedOn w:val="Normal"/>
    <w:link w:val="HeaderChar"/>
    <w:uiPriority w:val="99"/>
    <w:unhideWhenUsed/>
    <w:rsid w:val="00D97C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CBF"/>
  </w:style>
  <w:style w:type="paragraph" w:styleId="Footer">
    <w:name w:val="footer"/>
    <w:basedOn w:val="Normal"/>
    <w:link w:val="FooterChar"/>
    <w:uiPriority w:val="99"/>
    <w:unhideWhenUsed/>
    <w:rsid w:val="00D97C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C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5D1168"/>
    <w:pPr>
      <w:spacing w:after="0" w:line="240" w:lineRule="auto"/>
    </w:pPr>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5D1168"/>
    <w:rPr>
      <w:rFonts w:ascii="Times New Roman" w:hAnsi="Times New Roman"/>
      <w:sz w:val="20"/>
      <w:szCs w:val="20"/>
    </w:rPr>
  </w:style>
  <w:style w:type="character" w:styleId="EndnoteReference">
    <w:name w:val="endnote reference"/>
    <w:basedOn w:val="DefaultParagraphFont"/>
    <w:uiPriority w:val="99"/>
    <w:semiHidden/>
    <w:unhideWhenUsed/>
    <w:rsid w:val="005D1168"/>
    <w:rPr>
      <w:vertAlign w:val="superscript"/>
    </w:rPr>
  </w:style>
  <w:style w:type="paragraph" w:styleId="ListParagraph">
    <w:name w:val="List Paragraph"/>
    <w:basedOn w:val="Normal"/>
    <w:uiPriority w:val="34"/>
    <w:qFormat/>
    <w:rsid w:val="00940753"/>
    <w:pPr>
      <w:ind w:left="720"/>
      <w:contextualSpacing/>
    </w:pPr>
  </w:style>
  <w:style w:type="paragraph" w:styleId="FootnoteText">
    <w:name w:val="footnote text"/>
    <w:basedOn w:val="Normal"/>
    <w:link w:val="FootnoteTextChar"/>
    <w:uiPriority w:val="99"/>
    <w:semiHidden/>
    <w:unhideWhenUsed/>
    <w:rsid w:val="00FB1D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1D71"/>
    <w:rPr>
      <w:sz w:val="20"/>
      <w:szCs w:val="20"/>
    </w:rPr>
  </w:style>
  <w:style w:type="character" w:styleId="FootnoteReference">
    <w:name w:val="footnote reference"/>
    <w:basedOn w:val="DefaultParagraphFont"/>
    <w:semiHidden/>
    <w:unhideWhenUsed/>
    <w:rsid w:val="00FB1D71"/>
    <w:rPr>
      <w:vertAlign w:val="superscript"/>
    </w:rPr>
  </w:style>
  <w:style w:type="character" w:styleId="PlaceholderText">
    <w:name w:val="Placeholder Text"/>
    <w:basedOn w:val="DefaultParagraphFont"/>
    <w:uiPriority w:val="99"/>
    <w:semiHidden/>
    <w:rsid w:val="00B3014A"/>
    <w:rPr>
      <w:color w:val="808080"/>
    </w:rPr>
  </w:style>
  <w:style w:type="paragraph" w:customStyle="1" w:styleId="FootnoteText1">
    <w:name w:val="Footnote Text1"/>
    <w:basedOn w:val="Normal"/>
    <w:next w:val="FootnoteText"/>
    <w:uiPriority w:val="99"/>
    <w:semiHidden/>
    <w:unhideWhenUsed/>
    <w:rsid w:val="009A4FBD"/>
    <w:pPr>
      <w:spacing w:after="0" w:line="240" w:lineRule="auto"/>
    </w:pPr>
    <w:rPr>
      <w:sz w:val="20"/>
      <w:szCs w:val="20"/>
    </w:rPr>
  </w:style>
  <w:style w:type="paragraph" w:styleId="BalloonText">
    <w:name w:val="Balloon Text"/>
    <w:basedOn w:val="Normal"/>
    <w:link w:val="BalloonTextChar"/>
    <w:uiPriority w:val="99"/>
    <w:semiHidden/>
    <w:unhideWhenUsed/>
    <w:rsid w:val="00337B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BBA"/>
    <w:rPr>
      <w:rFonts w:ascii="Tahoma" w:hAnsi="Tahoma" w:cs="Tahoma"/>
      <w:sz w:val="16"/>
      <w:szCs w:val="16"/>
    </w:rPr>
  </w:style>
  <w:style w:type="paragraph" w:customStyle="1" w:styleId="Default">
    <w:name w:val="Default"/>
    <w:rsid w:val="00057433"/>
    <w:pPr>
      <w:autoSpaceDE w:val="0"/>
      <w:autoSpaceDN w:val="0"/>
      <w:adjustRightInd w:val="0"/>
      <w:spacing w:after="0" w:line="240" w:lineRule="auto"/>
    </w:pPr>
    <w:rPr>
      <w:rFonts w:ascii="Times New Roman" w:eastAsia="Times New Roman" w:hAnsi="Times New Roman" w:cs="Times New Roman"/>
      <w:color w:val="000000"/>
      <w:sz w:val="24"/>
      <w:szCs w:val="24"/>
      <w:lang w:eastAsia="en-NZ"/>
    </w:rPr>
  </w:style>
  <w:style w:type="paragraph" w:styleId="PlainText">
    <w:name w:val="Plain Text"/>
    <w:basedOn w:val="Normal"/>
    <w:link w:val="PlainTextChar"/>
    <w:unhideWhenUsed/>
    <w:rsid w:val="0005743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rsid w:val="00057433"/>
    <w:rPr>
      <w:rFonts w:ascii="Consolas" w:hAnsi="Consolas" w:cs="Consolas"/>
      <w:sz w:val="21"/>
      <w:szCs w:val="21"/>
    </w:rPr>
  </w:style>
  <w:style w:type="paragraph" w:customStyle="1" w:styleId="CM3">
    <w:name w:val="CM3"/>
    <w:basedOn w:val="Default"/>
    <w:next w:val="Default"/>
    <w:rsid w:val="00057433"/>
    <w:pPr>
      <w:widowControl w:val="0"/>
    </w:pPr>
    <w:rPr>
      <w:color w:val="auto"/>
      <w:lang w:val="en-US" w:eastAsia="en-US"/>
    </w:rPr>
  </w:style>
  <w:style w:type="paragraph" w:customStyle="1" w:styleId="CM4">
    <w:name w:val="CM4"/>
    <w:basedOn w:val="Default"/>
    <w:next w:val="Default"/>
    <w:rsid w:val="00057433"/>
    <w:pPr>
      <w:widowControl w:val="0"/>
      <w:spacing w:line="253" w:lineRule="atLeast"/>
    </w:pPr>
    <w:rPr>
      <w:color w:val="auto"/>
      <w:lang w:val="en-US" w:eastAsia="en-US"/>
    </w:rPr>
  </w:style>
  <w:style w:type="paragraph" w:customStyle="1" w:styleId="CM23">
    <w:name w:val="CM23"/>
    <w:basedOn w:val="Default"/>
    <w:next w:val="Default"/>
    <w:rsid w:val="00057433"/>
    <w:pPr>
      <w:widowControl w:val="0"/>
      <w:spacing w:after="233"/>
    </w:pPr>
    <w:rPr>
      <w:color w:val="auto"/>
      <w:lang w:val="en-US" w:eastAsia="en-US"/>
    </w:rPr>
  </w:style>
  <w:style w:type="paragraph" w:styleId="Header">
    <w:name w:val="header"/>
    <w:basedOn w:val="Normal"/>
    <w:link w:val="HeaderChar"/>
    <w:uiPriority w:val="99"/>
    <w:unhideWhenUsed/>
    <w:rsid w:val="00D97C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CBF"/>
  </w:style>
  <w:style w:type="paragraph" w:styleId="Footer">
    <w:name w:val="footer"/>
    <w:basedOn w:val="Normal"/>
    <w:link w:val="FooterChar"/>
    <w:uiPriority w:val="99"/>
    <w:unhideWhenUsed/>
    <w:rsid w:val="00D97C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58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oleObject" Target="embeddings/oleObject16.bin"/><Relationship Id="rId21" Type="http://schemas.openxmlformats.org/officeDocument/2006/relationships/image" Target="media/image7.wmf"/><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20.bin"/><Relationship Id="rId50" Type="http://schemas.openxmlformats.org/officeDocument/2006/relationships/image" Target="media/image21.wmf"/><Relationship Id="rId55" Type="http://schemas.openxmlformats.org/officeDocument/2006/relationships/oleObject" Target="embeddings/oleObject24.bin"/><Relationship Id="rId63"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1.bin"/><Relationship Id="rId41" Type="http://schemas.openxmlformats.org/officeDocument/2006/relationships/oleObject" Target="embeddings/oleObject17.bin"/><Relationship Id="rId54" Type="http://schemas.openxmlformats.org/officeDocument/2006/relationships/image" Target="media/image23.emf"/><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oleObject8.bin"/><Relationship Id="rId32" Type="http://schemas.openxmlformats.org/officeDocument/2006/relationships/image" Target="media/image12.wmf"/><Relationship Id="rId37" Type="http://schemas.openxmlformats.org/officeDocument/2006/relationships/oleObject" Target="embeddings/oleObject15.bin"/><Relationship Id="rId40" Type="http://schemas.openxmlformats.org/officeDocument/2006/relationships/image" Target="media/image16.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hyperlink" Target="http://dx.doi.org/10.1111/isqu.12180" TargetMode="Externa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image" Target="media/image14.wmf"/><Relationship Id="rId49" Type="http://schemas.openxmlformats.org/officeDocument/2006/relationships/oleObject" Target="embeddings/oleObject21.bin"/><Relationship Id="rId57" Type="http://schemas.openxmlformats.org/officeDocument/2006/relationships/oleObject" Target="embeddings/oleObject25.bin"/><Relationship Id="rId61"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2.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header" Target="header2.xml"/><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image" Target="media/image11.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0.wmf"/><Relationship Id="rId56" Type="http://schemas.openxmlformats.org/officeDocument/2006/relationships/image" Target="media/image24.emf"/><Relationship Id="rId64"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oleObject" Target="embeddings/oleObject22.bin"/><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1C197-DAEA-4C0A-B893-CA1C6124F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5407</Words>
  <Characters>30823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University of Waikato</Company>
  <LinksUpToDate>false</LinksUpToDate>
  <CharactersWithSpaces>36158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Gazi Hassan</dc:creator>
  <cp:lastModifiedBy>Brian Silverstone</cp:lastModifiedBy>
  <cp:revision>36</cp:revision>
  <cp:lastPrinted>2015-09-20T22:49:00Z</cp:lastPrinted>
  <dcterms:created xsi:type="dcterms:W3CDTF">2015-08-13T00:47:00Z</dcterms:created>
  <dcterms:modified xsi:type="dcterms:W3CDTF">2015-09-20T22:49:00Z</dcterms:modified>
</cp:coreProperties>
</file>