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FE" w:rsidRDefault="00F04DFE" w:rsidP="00EA3931">
      <w:pPr>
        <w:pStyle w:val="PlainText"/>
        <w:tabs>
          <w:tab w:val="left" w:pos="284"/>
        </w:tabs>
        <w:jc w:val="center"/>
        <w:rPr>
          <w:rFonts w:ascii="Times New Roman" w:hAnsi="Times New Roman" w:cs="Times New Roman"/>
          <w:b/>
          <w:sz w:val="28"/>
        </w:rPr>
      </w:pPr>
    </w:p>
    <w:p w:rsidR="00F04DFE" w:rsidRDefault="00F04DFE" w:rsidP="00EA3931">
      <w:pPr>
        <w:pStyle w:val="PlainText"/>
        <w:tabs>
          <w:tab w:val="left" w:pos="284"/>
        </w:tabs>
        <w:jc w:val="center"/>
        <w:rPr>
          <w:rFonts w:ascii="Times New Roman" w:hAnsi="Times New Roman" w:cs="Times New Roman"/>
          <w:b/>
          <w:sz w:val="28"/>
        </w:rPr>
      </w:pPr>
    </w:p>
    <w:p w:rsidR="00F04DFE" w:rsidRDefault="00F04DFE" w:rsidP="00EA3931">
      <w:pPr>
        <w:pStyle w:val="PlainText"/>
        <w:tabs>
          <w:tab w:val="left" w:pos="284"/>
        </w:tabs>
        <w:jc w:val="center"/>
        <w:rPr>
          <w:rFonts w:ascii="Times New Roman" w:hAnsi="Times New Roman" w:cs="Times New Roman"/>
          <w:b/>
          <w:sz w:val="28"/>
        </w:rPr>
      </w:pPr>
    </w:p>
    <w:p w:rsidR="00F04DFE" w:rsidRDefault="00F04DFE" w:rsidP="00EA3931">
      <w:pPr>
        <w:pStyle w:val="PlainText"/>
        <w:tabs>
          <w:tab w:val="left" w:pos="284"/>
        </w:tabs>
        <w:jc w:val="center"/>
        <w:rPr>
          <w:rFonts w:ascii="Times New Roman" w:hAnsi="Times New Roman" w:cs="Times New Roman"/>
          <w:b/>
          <w:sz w:val="28"/>
        </w:rPr>
      </w:pPr>
    </w:p>
    <w:p w:rsidR="00F04DFE" w:rsidRDefault="00F04DFE" w:rsidP="00EA3931">
      <w:pPr>
        <w:pStyle w:val="PlainText"/>
        <w:tabs>
          <w:tab w:val="left" w:pos="284"/>
        </w:tabs>
        <w:jc w:val="center"/>
        <w:rPr>
          <w:rFonts w:ascii="Times New Roman" w:hAnsi="Times New Roman" w:cs="Times New Roman"/>
          <w:b/>
          <w:sz w:val="28"/>
        </w:rPr>
      </w:pPr>
    </w:p>
    <w:p w:rsidR="00F04DFE" w:rsidRDefault="00F04DFE" w:rsidP="00EA3931">
      <w:pPr>
        <w:pStyle w:val="PlainText"/>
        <w:tabs>
          <w:tab w:val="left" w:pos="284"/>
        </w:tabs>
        <w:jc w:val="center"/>
        <w:rPr>
          <w:rFonts w:ascii="Times New Roman" w:hAnsi="Times New Roman" w:cs="Times New Roman"/>
          <w:b/>
          <w:sz w:val="28"/>
        </w:rPr>
      </w:pPr>
    </w:p>
    <w:p w:rsidR="00EA3931" w:rsidRPr="00E31E45" w:rsidRDefault="00EA3931" w:rsidP="00EA3931">
      <w:pPr>
        <w:pStyle w:val="PlainText"/>
        <w:tabs>
          <w:tab w:val="left" w:pos="284"/>
        </w:tabs>
        <w:jc w:val="center"/>
        <w:rPr>
          <w:rFonts w:ascii="Times New Roman" w:hAnsi="Times New Roman" w:cs="Times New Roman"/>
          <w:b/>
          <w:sz w:val="28"/>
        </w:rPr>
      </w:pPr>
      <w:r w:rsidRPr="00E31E45">
        <w:rPr>
          <w:rFonts w:ascii="Times New Roman" w:hAnsi="Times New Roman" w:cs="Times New Roman"/>
          <w:b/>
          <w:sz w:val="28"/>
        </w:rPr>
        <w:t>UNIVERSITY OF WAIKATO</w:t>
      </w:r>
    </w:p>
    <w:p w:rsidR="00EA3931" w:rsidRPr="00E31E45" w:rsidRDefault="00EA3931" w:rsidP="00EA3931">
      <w:pPr>
        <w:pStyle w:val="PlainText"/>
        <w:tabs>
          <w:tab w:val="left" w:pos="284"/>
        </w:tabs>
        <w:jc w:val="center"/>
        <w:rPr>
          <w:rFonts w:ascii="Times New Roman" w:hAnsi="Times New Roman" w:cs="Times New Roman"/>
          <w:b/>
          <w:sz w:val="28"/>
        </w:rPr>
      </w:pPr>
    </w:p>
    <w:p w:rsidR="00EA3931" w:rsidRPr="00E31E45" w:rsidRDefault="00EA3931" w:rsidP="00EA3931">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ity">
          <w:r w:rsidRPr="00E31E45">
            <w:rPr>
              <w:rFonts w:ascii="Times New Roman" w:hAnsi="Times New Roman" w:cs="Times New Roman"/>
              <w:b/>
              <w:sz w:val="28"/>
            </w:rPr>
            <w:t>Hamilton</w:t>
          </w:r>
        </w:smartTag>
      </w:smartTag>
    </w:p>
    <w:p w:rsidR="00EA3931" w:rsidRPr="00E31E45" w:rsidRDefault="00EA3931" w:rsidP="00EA3931">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E31E45">
            <w:rPr>
              <w:rFonts w:ascii="Times New Roman" w:hAnsi="Times New Roman" w:cs="Times New Roman"/>
              <w:b/>
              <w:sz w:val="28"/>
            </w:rPr>
            <w:t>New Zealand</w:t>
          </w:r>
        </w:smartTag>
      </w:smartTag>
    </w:p>
    <w:p w:rsidR="00EA3931" w:rsidRPr="00E31E45" w:rsidRDefault="00EA3931" w:rsidP="00EA3931">
      <w:pPr>
        <w:pStyle w:val="PlainText"/>
        <w:tabs>
          <w:tab w:val="left" w:pos="284"/>
        </w:tabs>
        <w:jc w:val="center"/>
        <w:rPr>
          <w:rFonts w:ascii="Times New Roman" w:hAnsi="Times New Roman" w:cs="Times New Roman"/>
          <w:b/>
          <w:sz w:val="28"/>
        </w:rPr>
      </w:pPr>
    </w:p>
    <w:p w:rsidR="00EA3931" w:rsidRPr="00E31E45" w:rsidRDefault="00EA3931" w:rsidP="00EA3931">
      <w:pPr>
        <w:pStyle w:val="PlainText"/>
        <w:tabs>
          <w:tab w:val="left" w:pos="284"/>
        </w:tabs>
        <w:jc w:val="center"/>
        <w:rPr>
          <w:rFonts w:ascii="Times New Roman" w:hAnsi="Times New Roman" w:cs="Times New Roman"/>
          <w:b/>
          <w:sz w:val="28"/>
        </w:rPr>
      </w:pPr>
    </w:p>
    <w:p w:rsidR="00EA3931" w:rsidRPr="00E31E45" w:rsidRDefault="00EA3931" w:rsidP="00EA393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4"/>
          <w:szCs w:val="24"/>
        </w:rPr>
      </w:pPr>
    </w:p>
    <w:p w:rsidR="00EA3931" w:rsidRDefault="00EA3931" w:rsidP="00EA393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Are there Significant Externality Effects </w:t>
      </w:r>
    </w:p>
    <w:p w:rsidR="00EA3931" w:rsidRPr="00E31E45" w:rsidRDefault="00EA3931" w:rsidP="00EA393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Remittances in Asian Economic Growth?</w:t>
      </w:r>
    </w:p>
    <w:p w:rsidR="00EA3931" w:rsidRPr="00E31E45" w:rsidRDefault="00EA3931" w:rsidP="00EA393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14"/>
          <w:szCs w:val="14"/>
        </w:rPr>
      </w:pPr>
    </w:p>
    <w:p w:rsidR="00EA3931" w:rsidRPr="00E31E45" w:rsidRDefault="00CA1316" w:rsidP="00EA393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Gazi</w:t>
      </w:r>
      <w:proofErr w:type="spellEnd"/>
      <w:r>
        <w:rPr>
          <w:rFonts w:ascii="Times New Roman" w:hAnsi="Times New Roman" w:cs="Times New Roman"/>
          <w:sz w:val="28"/>
        </w:rPr>
        <w:t xml:space="preserve"> M. Hassan and </w:t>
      </w:r>
      <w:proofErr w:type="spellStart"/>
      <w:r w:rsidR="00EA3931">
        <w:rPr>
          <w:rFonts w:ascii="Times New Roman" w:hAnsi="Times New Roman" w:cs="Times New Roman"/>
          <w:sz w:val="28"/>
        </w:rPr>
        <w:t>Shamim</w:t>
      </w:r>
      <w:proofErr w:type="spellEnd"/>
      <w:r w:rsidR="00EA3931">
        <w:rPr>
          <w:rFonts w:ascii="Times New Roman" w:hAnsi="Times New Roman" w:cs="Times New Roman"/>
          <w:sz w:val="28"/>
        </w:rPr>
        <w:t xml:space="preserve"> Shakur</w:t>
      </w:r>
    </w:p>
    <w:p w:rsidR="00EA3931" w:rsidRPr="00E31E45" w:rsidRDefault="00EA3931" w:rsidP="00EA3931">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8"/>
        </w:rPr>
      </w:pPr>
    </w:p>
    <w:p w:rsidR="00EA3931" w:rsidRDefault="00EA3931" w:rsidP="00EA3931">
      <w:pPr>
        <w:pStyle w:val="PlainText"/>
        <w:tabs>
          <w:tab w:val="left" w:pos="284"/>
        </w:tabs>
        <w:jc w:val="both"/>
        <w:rPr>
          <w:rFonts w:ascii="Times New Roman" w:hAnsi="Times New Roman" w:cs="Times New Roman"/>
          <w:b/>
          <w:sz w:val="28"/>
        </w:rPr>
      </w:pPr>
    </w:p>
    <w:p w:rsidR="00EA3931" w:rsidRPr="00E31E45" w:rsidRDefault="00EA3931" w:rsidP="00EA3931">
      <w:pPr>
        <w:pStyle w:val="PlainText"/>
        <w:tabs>
          <w:tab w:val="left" w:pos="284"/>
        </w:tabs>
        <w:jc w:val="both"/>
        <w:rPr>
          <w:rFonts w:ascii="Times New Roman" w:hAnsi="Times New Roman" w:cs="Times New Roman"/>
          <w:b/>
          <w:sz w:val="28"/>
        </w:rPr>
      </w:pPr>
    </w:p>
    <w:p w:rsidR="00EA3931" w:rsidRPr="00E31E45" w:rsidRDefault="00EA3931" w:rsidP="00EA3931">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Department of Economics</w:t>
      </w:r>
    </w:p>
    <w:p w:rsidR="00EA3931" w:rsidRPr="00E31E45" w:rsidRDefault="00EA3931" w:rsidP="00EA3931">
      <w:pPr>
        <w:pStyle w:val="PlainText"/>
        <w:tabs>
          <w:tab w:val="left" w:pos="284"/>
        </w:tabs>
        <w:spacing w:before="100" w:line="360" w:lineRule="auto"/>
        <w:jc w:val="center"/>
        <w:rPr>
          <w:rFonts w:ascii="Times New Roman" w:hAnsi="Times New Roman" w:cs="Times New Roman"/>
          <w:b/>
          <w:bCs/>
          <w:sz w:val="28"/>
        </w:rPr>
      </w:pPr>
      <w:r w:rsidRPr="00E31E45">
        <w:rPr>
          <w:rFonts w:ascii="Times New Roman" w:hAnsi="Times New Roman" w:cs="Times New Roman"/>
          <w:b/>
          <w:bCs/>
          <w:sz w:val="28"/>
        </w:rPr>
        <w:t>Working Paper in Economi</w:t>
      </w:r>
      <w:r>
        <w:rPr>
          <w:rFonts w:ascii="Times New Roman" w:hAnsi="Times New Roman" w:cs="Times New Roman"/>
          <w:b/>
          <w:bCs/>
          <w:sz w:val="28"/>
        </w:rPr>
        <w:t>cs 04/15</w:t>
      </w:r>
    </w:p>
    <w:p w:rsidR="00EA3931" w:rsidRDefault="00EA3931" w:rsidP="00EA3931">
      <w:pPr>
        <w:pStyle w:val="PlainText"/>
        <w:tabs>
          <w:tab w:val="left" w:pos="284"/>
        </w:tabs>
        <w:spacing w:before="100" w:line="360" w:lineRule="auto"/>
        <w:jc w:val="center"/>
        <w:rPr>
          <w:rFonts w:ascii="Times New Roman" w:hAnsi="Times New Roman" w:cs="Times New Roman"/>
          <w:sz w:val="28"/>
        </w:rPr>
      </w:pPr>
      <w:r>
        <w:rPr>
          <w:rFonts w:ascii="Times New Roman" w:hAnsi="Times New Roman" w:cs="Times New Roman"/>
          <w:sz w:val="28"/>
        </w:rPr>
        <w:t>April 2015</w:t>
      </w:r>
    </w:p>
    <w:p w:rsidR="00EA3931" w:rsidRPr="00E31E45" w:rsidRDefault="00EA3931" w:rsidP="00EA3931">
      <w:pPr>
        <w:pStyle w:val="PlainText"/>
        <w:tabs>
          <w:tab w:val="left" w:pos="284"/>
        </w:tabs>
        <w:spacing w:before="100" w:line="360" w:lineRule="auto"/>
        <w:jc w:val="center"/>
        <w:rPr>
          <w:rFonts w:ascii="Times New Roman" w:hAnsi="Times New Roman" w:cs="Times New Roman"/>
          <w:sz w:val="28"/>
        </w:rPr>
      </w:pPr>
    </w:p>
    <w:tbl>
      <w:tblPr>
        <w:tblW w:w="0" w:type="auto"/>
        <w:tblLook w:val="04A0" w:firstRow="1" w:lastRow="0" w:firstColumn="1" w:lastColumn="0" w:noHBand="0" w:noVBand="1"/>
      </w:tblPr>
      <w:tblGrid>
        <w:gridCol w:w="4621"/>
        <w:gridCol w:w="4621"/>
      </w:tblGrid>
      <w:tr w:rsidR="00EA3931" w:rsidRPr="00E31E45" w:rsidTr="000600BA">
        <w:tc>
          <w:tcPr>
            <w:tcW w:w="4621" w:type="dxa"/>
          </w:tcPr>
          <w:p w:rsidR="00EA3931" w:rsidRPr="00E31E45" w:rsidRDefault="00EA3931" w:rsidP="000600BA">
            <w:pPr>
              <w:pStyle w:val="CM4"/>
              <w:spacing w:after="100" w:line="240" w:lineRule="auto"/>
              <w:jc w:val="center"/>
              <w:rPr>
                <w:bCs/>
                <w:i/>
              </w:rPr>
            </w:pPr>
            <w:r w:rsidRPr="00E31E45">
              <w:rPr>
                <w:bCs/>
                <w:i/>
              </w:rPr>
              <w:t>Corresponding Author</w:t>
            </w:r>
          </w:p>
          <w:p w:rsidR="00EA3931" w:rsidRPr="00E31E45" w:rsidRDefault="00EA3931" w:rsidP="000600BA">
            <w:pPr>
              <w:spacing w:after="0" w:line="288" w:lineRule="auto"/>
              <w:jc w:val="center"/>
              <w:rPr>
                <w:rFonts w:ascii="Times New Roman" w:hAnsi="Times New Roman"/>
                <w:b/>
                <w:sz w:val="24"/>
                <w:szCs w:val="24"/>
              </w:rPr>
            </w:pPr>
            <w:proofErr w:type="spellStart"/>
            <w:r>
              <w:rPr>
                <w:rFonts w:ascii="Times New Roman" w:hAnsi="Times New Roman"/>
                <w:b/>
                <w:sz w:val="24"/>
                <w:szCs w:val="24"/>
              </w:rPr>
              <w:t>Gazi</w:t>
            </w:r>
            <w:proofErr w:type="spellEnd"/>
            <w:r>
              <w:rPr>
                <w:rFonts w:ascii="Times New Roman" w:hAnsi="Times New Roman"/>
                <w:b/>
                <w:sz w:val="24"/>
                <w:szCs w:val="24"/>
              </w:rPr>
              <w:t xml:space="preserve"> M. </w:t>
            </w:r>
            <w:r w:rsidRPr="00E31E45">
              <w:rPr>
                <w:rFonts w:ascii="Times New Roman" w:hAnsi="Times New Roman"/>
                <w:b/>
                <w:sz w:val="24"/>
                <w:szCs w:val="24"/>
              </w:rPr>
              <w:t>Hassan</w:t>
            </w:r>
          </w:p>
          <w:p w:rsidR="00EA3931" w:rsidRPr="00F7081B" w:rsidRDefault="00EA3931" w:rsidP="000600BA">
            <w:pPr>
              <w:pStyle w:val="CM23"/>
              <w:spacing w:after="0"/>
              <w:jc w:val="center"/>
              <w:rPr>
                <w:sz w:val="6"/>
                <w:szCs w:val="6"/>
              </w:rPr>
            </w:pPr>
          </w:p>
          <w:p w:rsidR="00EA3931" w:rsidRPr="00E31E45" w:rsidRDefault="00EA3931" w:rsidP="000600BA">
            <w:pPr>
              <w:pStyle w:val="CM23"/>
              <w:spacing w:after="0"/>
              <w:jc w:val="center"/>
            </w:pPr>
            <w:r w:rsidRPr="00E31E45">
              <w:t>Economics Department</w:t>
            </w:r>
          </w:p>
          <w:p w:rsidR="00EA3931" w:rsidRPr="00E31E45" w:rsidRDefault="00EA3931" w:rsidP="000600BA">
            <w:pPr>
              <w:pStyle w:val="CM23"/>
              <w:spacing w:after="0"/>
              <w:jc w:val="center"/>
            </w:pPr>
            <w:r w:rsidRPr="00E31E45">
              <w:t>University of Waikato</w:t>
            </w:r>
          </w:p>
          <w:p w:rsidR="00EA3931" w:rsidRPr="00E31E45" w:rsidRDefault="00EA3931" w:rsidP="000600BA">
            <w:pPr>
              <w:pStyle w:val="CM23"/>
              <w:spacing w:after="0"/>
              <w:jc w:val="center"/>
            </w:pPr>
            <w:r w:rsidRPr="00E31E45">
              <w:t>Private Bag 3105</w:t>
            </w:r>
          </w:p>
          <w:p w:rsidR="00EA3931" w:rsidRPr="00E31E45" w:rsidRDefault="00EA3931" w:rsidP="000600BA">
            <w:pPr>
              <w:pStyle w:val="CM23"/>
              <w:spacing w:after="0"/>
              <w:jc w:val="center"/>
            </w:pPr>
            <w:r w:rsidRPr="00E31E45">
              <w:t>Hamilton, 3240</w:t>
            </w:r>
          </w:p>
          <w:p w:rsidR="00EA3931" w:rsidRPr="00E31E45" w:rsidRDefault="00EA3931" w:rsidP="000600BA">
            <w:pPr>
              <w:pStyle w:val="CM23"/>
              <w:spacing w:after="0"/>
              <w:jc w:val="center"/>
            </w:pPr>
            <w:r w:rsidRPr="00E31E45">
              <w:t xml:space="preserve">NEW ZEALAND </w:t>
            </w:r>
          </w:p>
          <w:p w:rsidR="00EA3931" w:rsidRPr="00F7081B" w:rsidRDefault="00EA3931" w:rsidP="000600BA">
            <w:pPr>
              <w:pStyle w:val="Default"/>
              <w:rPr>
                <w:sz w:val="10"/>
                <w:szCs w:val="10"/>
              </w:rPr>
            </w:pPr>
          </w:p>
          <w:p w:rsidR="00EA3931" w:rsidRPr="00E31E45" w:rsidRDefault="00EA3931" w:rsidP="000600BA">
            <w:pPr>
              <w:pStyle w:val="CM3"/>
              <w:jc w:val="center"/>
              <w:rPr>
                <w:bCs/>
              </w:rPr>
            </w:pPr>
            <w:r w:rsidRPr="00E31E45">
              <w:rPr>
                <w:bCs/>
              </w:rPr>
              <w:t>Email: gmhassan@waikato.ac.nz</w:t>
            </w:r>
          </w:p>
          <w:p w:rsidR="00EA3931" w:rsidRPr="00E31E45" w:rsidRDefault="00EA3931" w:rsidP="000600BA">
            <w:pPr>
              <w:pStyle w:val="Default"/>
              <w:jc w:val="center"/>
            </w:pPr>
          </w:p>
        </w:tc>
        <w:tc>
          <w:tcPr>
            <w:tcW w:w="4621" w:type="dxa"/>
          </w:tcPr>
          <w:p w:rsidR="00EA3931" w:rsidRPr="00E31E45" w:rsidRDefault="00EA3931" w:rsidP="000600BA">
            <w:pPr>
              <w:pStyle w:val="Default"/>
              <w:jc w:val="center"/>
              <w:rPr>
                <w:b/>
              </w:rPr>
            </w:pPr>
          </w:p>
          <w:p w:rsidR="00EA3931" w:rsidRPr="00EA3931" w:rsidRDefault="00EA3931" w:rsidP="00EA3931">
            <w:pPr>
              <w:tabs>
                <w:tab w:val="left" w:pos="567"/>
              </w:tabs>
              <w:spacing w:after="0" w:line="288" w:lineRule="auto"/>
              <w:jc w:val="center"/>
              <w:rPr>
                <w:rFonts w:asciiTheme="majorBidi" w:hAnsiTheme="majorBidi" w:cstheme="majorBidi"/>
                <w:b/>
                <w:sz w:val="24"/>
                <w:szCs w:val="24"/>
              </w:rPr>
            </w:pPr>
            <w:proofErr w:type="spellStart"/>
            <w:r w:rsidRPr="00EA3931">
              <w:rPr>
                <w:rFonts w:asciiTheme="majorBidi" w:hAnsiTheme="majorBidi" w:cstheme="majorBidi"/>
                <w:b/>
                <w:sz w:val="24"/>
                <w:szCs w:val="24"/>
              </w:rPr>
              <w:t>Shamim</w:t>
            </w:r>
            <w:proofErr w:type="spellEnd"/>
            <w:r w:rsidRPr="00EA3931">
              <w:rPr>
                <w:rFonts w:asciiTheme="majorBidi" w:hAnsiTheme="majorBidi" w:cstheme="majorBidi"/>
                <w:b/>
                <w:sz w:val="24"/>
                <w:szCs w:val="24"/>
              </w:rPr>
              <w:t xml:space="preserve"> Shakur</w:t>
            </w:r>
          </w:p>
          <w:p w:rsidR="00EA3931" w:rsidRPr="00F7081B" w:rsidRDefault="00EA3931" w:rsidP="000600BA">
            <w:pPr>
              <w:pStyle w:val="CM23"/>
              <w:spacing w:after="0"/>
              <w:jc w:val="center"/>
              <w:rPr>
                <w:sz w:val="6"/>
                <w:szCs w:val="6"/>
              </w:rPr>
            </w:pPr>
          </w:p>
          <w:p w:rsidR="00EA3931" w:rsidRPr="00E31E45" w:rsidRDefault="00EA3931" w:rsidP="000600BA">
            <w:pPr>
              <w:pStyle w:val="CM23"/>
              <w:spacing w:after="0"/>
              <w:jc w:val="center"/>
            </w:pPr>
            <w:r>
              <w:t>School of Economics &amp; Finance</w:t>
            </w:r>
          </w:p>
          <w:p w:rsidR="00EA3931" w:rsidRPr="00E31E45" w:rsidRDefault="00EA3931" w:rsidP="000600BA">
            <w:pPr>
              <w:pStyle w:val="CM23"/>
              <w:spacing w:after="0"/>
              <w:jc w:val="center"/>
            </w:pPr>
            <w:r>
              <w:t>Massey University</w:t>
            </w:r>
          </w:p>
          <w:p w:rsidR="00EA3931" w:rsidRPr="00E31E45" w:rsidRDefault="00EA3931" w:rsidP="000600BA">
            <w:pPr>
              <w:pStyle w:val="CM23"/>
              <w:spacing w:after="0"/>
              <w:jc w:val="center"/>
            </w:pPr>
            <w:r w:rsidRPr="00E31E45">
              <w:t>Private Bag 3105</w:t>
            </w:r>
          </w:p>
          <w:p w:rsidR="00EA3931" w:rsidRPr="00E31E45" w:rsidRDefault="00EA3931" w:rsidP="000600BA">
            <w:pPr>
              <w:pStyle w:val="CM23"/>
              <w:spacing w:after="0"/>
              <w:jc w:val="center"/>
            </w:pPr>
            <w:proofErr w:type="spellStart"/>
            <w:r>
              <w:t>Palmerston</w:t>
            </w:r>
            <w:proofErr w:type="spellEnd"/>
            <w:r>
              <w:t xml:space="preserve"> North</w:t>
            </w:r>
          </w:p>
          <w:p w:rsidR="00EA3931" w:rsidRPr="00E31E45" w:rsidRDefault="00EA3931" w:rsidP="000600BA">
            <w:pPr>
              <w:pStyle w:val="CM23"/>
              <w:spacing w:after="0"/>
              <w:jc w:val="center"/>
            </w:pPr>
            <w:r w:rsidRPr="00E31E45">
              <w:t xml:space="preserve">NEW ZEALAND </w:t>
            </w:r>
          </w:p>
          <w:p w:rsidR="00EA3931" w:rsidRPr="00EB65B4" w:rsidRDefault="00EA3931" w:rsidP="000600BA">
            <w:pPr>
              <w:pStyle w:val="CM3"/>
              <w:jc w:val="center"/>
              <w:rPr>
                <w:bCs/>
                <w:sz w:val="18"/>
                <w:szCs w:val="18"/>
                <w:lang w:val="it-IT"/>
              </w:rPr>
            </w:pPr>
          </w:p>
          <w:p w:rsidR="00EA3931" w:rsidRPr="00E31E45" w:rsidRDefault="00EA3931" w:rsidP="000600BA">
            <w:pPr>
              <w:pStyle w:val="CM3"/>
              <w:jc w:val="center"/>
              <w:rPr>
                <w:bCs/>
                <w:color w:val="000000" w:themeColor="text1"/>
                <w:lang w:val="it-IT"/>
              </w:rPr>
            </w:pPr>
            <w:r w:rsidRPr="00E31E45">
              <w:rPr>
                <w:bCs/>
                <w:lang w:val="it-IT"/>
              </w:rPr>
              <w:t xml:space="preserve">Email: </w:t>
            </w:r>
            <w:r w:rsidRPr="00EA3931">
              <w:rPr>
                <w:rFonts w:asciiTheme="majorBidi" w:hAnsiTheme="majorBidi" w:cstheme="majorBidi"/>
              </w:rPr>
              <w:t>s.shakur@massey.ac.nz</w:t>
            </w:r>
          </w:p>
          <w:p w:rsidR="00EA3931" w:rsidRPr="00E31E45" w:rsidRDefault="00EA3931" w:rsidP="000600BA">
            <w:pPr>
              <w:pStyle w:val="CM3"/>
              <w:jc w:val="center"/>
              <w:rPr>
                <w:b/>
                <w:lang w:val="it-IT"/>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A3931" w:rsidTr="000600BA">
        <w:tc>
          <w:tcPr>
            <w:tcW w:w="9242" w:type="dxa"/>
          </w:tcPr>
          <w:p w:rsidR="00EA3931" w:rsidRPr="00BE5A6E" w:rsidRDefault="00EA3931" w:rsidP="00EA3931">
            <w:pPr>
              <w:jc w:val="center"/>
              <w:rPr>
                <w:rStyle w:val="Strong"/>
                <w:rFonts w:ascii="Times New Roman" w:hAnsi="Times New Roman"/>
                <w:b w:val="0"/>
                <w:iCs/>
                <w:color w:val="000000" w:themeColor="text1"/>
                <w:sz w:val="24"/>
                <w:szCs w:val="24"/>
                <w:lang w:val="it-IT"/>
              </w:rPr>
            </w:pPr>
            <w:r w:rsidRPr="00E31E45">
              <w:rPr>
                <w:rStyle w:val="Strong"/>
                <w:rFonts w:ascii="Times New Roman" w:hAnsi="Times New Roman"/>
                <w:i/>
                <w:sz w:val="24"/>
                <w:szCs w:val="24"/>
                <w:lang w:val="it-IT"/>
              </w:rPr>
              <w:br w:type="page"/>
            </w:r>
            <w:r w:rsidRPr="00BE5A6E">
              <w:rPr>
                <w:rStyle w:val="Strong"/>
                <w:rFonts w:ascii="Times New Roman" w:hAnsi="Times New Roman"/>
                <w:b w:val="0"/>
                <w:iCs/>
                <w:color w:val="000000" w:themeColor="text1"/>
                <w:sz w:val="24"/>
                <w:szCs w:val="24"/>
                <w:lang w:val="it-IT"/>
              </w:rPr>
              <w:t xml:space="preserve"> </w:t>
            </w:r>
          </w:p>
        </w:tc>
      </w:tr>
    </w:tbl>
    <w:p w:rsidR="00EA3931" w:rsidRPr="00E31E45" w:rsidRDefault="00EA3931" w:rsidP="00EA3931">
      <w:pPr>
        <w:tabs>
          <w:tab w:val="left" w:pos="426"/>
        </w:tabs>
        <w:spacing w:after="0" w:line="288" w:lineRule="auto"/>
        <w:jc w:val="center"/>
        <w:rPr>
          <w:rFonts w:ascii="Times New Roman" w:hAnsi="Times New Roman"/>
          <w:b/>
          <w:bCs/>
          <w:sz w:val="24"/>
          <w:szCs w:val="24"/>
        </w:rPr>
      </w:pPr>
    </w:p>
    <w:p w:rsidR="00EA3931" w:rsidRPr="00E31E45"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A3931" w:rsidRDefault="00EA3931" w:rsidP="00EA3931">
      <w:pPr>
        <w:tabs>
          <w:tab w:val="left" w:pos="426"/>
        </w:tabs>
        <w:spacing w:after="0" w:line="288" w:lineRule="auto"/>
        <w:jc w:val="center"/>
        <w:rPr>
          <w:rFonts w:ascii="Times New Roman" w:hAnsi="Times New Roman"/>
          <w:b/>
          <w:bCs/>
          <w:sz w:val="24"/>
          <w:szCs w:val="24"/>
        </w:rPr>
      </w:pPr>
    </w:p>
    <w:p w:rsidR="00EB65B4" w:rsidRDefault="00EB65B4" w:rsidP="00EA3931">
      <w:pPr>
        <w:tabs>
          <w:tab w:val="left" w:pos="426"/>
        </w:tabs>
        <w:spacing w:after="0" w:line="288" w:lineRule="auto"/>
        <w:jc w:val="center"/>
        <w:rPr>
          <w:rFonts w:ascii="Times New Roman" w:hAnsi="Times New Roman"/>
          <w:b/>
          <w:bCs/>
          <w:sz w:val="24"/>
          <w:szCs w:val="24"/>
        </w:rPr>
      </w:pPr>
    </w:p>
    <w:p w:rsidR="00EB65B4" w:rsidRDefault="00EB65B4" w:rsidP="00EA3931">
      <w:pPr>
        <w:tabs>
          <w:tab w:val="left" w:pos="426"/>
        </w:tabs>
        <w:spacing w:after="0" w:line="288" w:lineRule="auto"/>
        <w:jc w:val="center"/>
        <w:rPr>
          <w:rFonts w:ascii="Times New Roman" w:hAnsi="Times New Roman"/>
          <w:b/>
          <w:bCs/>
          <w:sz w:val="24"/>
          <w:szCs w:val="24"/>
        </w:rPr>
      </w:pPr>
    </w:p>
    <w:p w:rsidR="009F38CF" w:rsidRDefault="009F38CF" w:rsidP="00EA3931">
      <w:pPr>
        <w:tabs>
          <w:tab w:val="left" w:pos="426"/>
        </w:tabs>
        <w:spacing w:after="0" w:line="288" w:lineRule="auto"/>
        <w:jc w:val="center"/>
        <w:rPr>
          <w:rFonts w:ascii="Times New Roman" w:hAnsi="Times New Roman"/>
          <w:b/>
          <w:bCs/>
          <w:sz w:val="24"/>
          <w:szCs w:val="24"/>
        </w:rPr>
      </w:pPr>
    </w:p>
    <w:p w:rsidR="00EA3931" w:rsidRPr="00E31E45" w:rsidRDefault="00EA3931" w:rsidP="00EA3931">
      <w:pPr>
        <w:tabs>
          <w:tab w:val="left" w:pos="426"/>
        </w:tabs>
        <w:spacing w:after="0" w:line="288" w:lineRule="auto"/>
        <w:jc w:val="center"/>
        <w:rPr>
          <w:rFonts w:ascii="Times New Roman" w:hAnsi="Times New Roman"/>
          <w:b/>
          <w:bCs/>
          <w:sz w:val="24"/>
          <w:szCs w:val="24"/>
        </w:rPr>
      </w:pPr>
      <w:r w:rsidRPr="00E31E45">
        <w:rPr>
          <w:rFonts w:ascii="Times New Roman" w:hAnsi="Times New Roman"/>
          <w:b/>
          <w:bCs/>
          <w:sz w:val="24"/>
          <w:szCs w:val="24"/>
        </w:rPr>
        <w:t>Abstract</w:t>
      </w:r>
    </w:p>
    <w:p w:rsidR="00EA3931" w:rsidRPr="00E31E45" w:rsidRDefault="00EA3931" w:rsidP="00EA3931">
      <w:pPr>
        <w:tabs>
          <w:tab w:val="left" w:pos="426"/>
        </w:tabs>
        <w:spacing w:after="0" w:line="288" w:lineRule="auto"/>
        <w:jc w:val="center"/>
        <w:rPr>
          <w:rFonts w:ascii="Times New Roman" w:hAnsi="Times New Roman"/>
          <w:b/>
          <w:bCs/>
          <w:sz w:val="12"/>
          <w:szCs w:val="12"/>
        </w:rPr>
      </w:pPr>
    </w:p>
    <w:p w:rsidR="00EB65B4" w:rsidRPr="00EB65B4" w:rsidRDefault="00EB65B4" w:rsidP="00EB65B4">
      <w:pPr>
        <w:tabs>
          <w:tab w:val="left" w:pos="567"/>
        </w:tabs>
        <w:spacing w:after="0" w:line="480" w:lineRule="auto"/>
        <w:jc w:val="both"/>
        <w:rPr>
          <w:rFonts w:ascii="Times New Roman" w:hAnsi="Times New Roman" w:cs="Times New Roman"/>
          <w:sz w:val="24"/>
          <w:szCs w:val="24"/>
        </w:rPr>
      </w:pPr>
      <w:r w:rsidRPr="00EB65B4">
        <w:rPr>
          <w:rFonts w:ascii="Times New Roman" w:hAnsi="Times New Roman" w:cs="Times New Roman"/>
          <w:sz w:val="24"/>
          <w:szCs w:val="24"/>
        </w:rPr>
        <w:t xml:space="preserve">This </w:t>
      </w:r>
      <w:r w:rsidR="0034261F">
        <w:rPr>
          <w:rFonts w:ascii="Times New Roman" w:hAnsi="Times New Roman" w:cs="Times New Roman"/>
          <w:sz w:val="24"/>
          <w:szCs w:val="24"/>
        </w:rPr>
        <w:t>paper</w:t>
      </w:r>
      <w:r w:rsidRPr="00EB65B4">
        <w:rPr>
          <w:rFonts w:ascii="Times New Roman" w:hAnsi="Times New Roman" w:cs="Times New Roman"/>
          <w:sz w:val="24"/>
          <w:szCs w:val="24"/>
        </w:rPr>
        <w:t xml:space="preserve"> estimates the externali</w:t>
      </w:r>
      <w:r w:rsidR="00CA1316">
        <w:rPr>
          <w:rFonts w:ascii="Times New Roman" w:hAnsi="Times New Roman" w:cs="Times New Roman"/>
          <w:sz w:val="24"/>
          <w:szCs w:val="24"/>
        </w:rPr>
        <w:t xml:space="preserve">ty effects of remittances for </w:t>
      </w:r>
      <w:r w:rsidRPr="00EB65B4">
        <w:rPr>
          <w:rFonts w:ascii="Times New Roman" w:hAnsi="Times New Roman" w:cs="Times New Roman"/>
          <w:sz w:val="24"/>
          <w:szCs w:val="24"/>
        </w:rPr>
        <w:t xml:space="preserve">selected Asian countries. According to </w:t>
      </w:r>
      <w:proofErr w:type="spellStart"/>
      <w:r w:rsidRPr="00EB65B4">
        <w:rPr>
          <w:rFonts w:ascii="Times New Roman" w:hAnsi="Times New Roman" w:cs="Times New Roman"/>
          <w:sz w:val="24"/>
          <w:szCs w:val="24"/>
        </w:rPr>
        <w:t>Romer</w:t>
      </w:r>
      <w:proofErr w:type="spellEnd"/>
      <w:r w:rsidRPr="00EB65B4">
        <w:rPr>
          <w:rFonts w:ascii="Times New Roman" w:hAnsi="Times New Roman" w:cs="Times New Roman"/>
          <w:sz w:val="24"/>
          <w:szCs w:val="24"/>
        </w:rPr>
        <w:t xml:space="preserve"> (1986)</w:t>
      </w:r>
      <w:r w:rsidR="00CA1316">
        <w:rPr>
          <w:rFonts w:ascii="Times New Roman" w:hAnsi="Times New Roman" w:cs="Times New Roman"/>
          <w:sz w:val="24"/>
          <w:szCs w:val="24"/>
        </w:rPr>
        <w:t>,</w:t>
      </w:r>
      <w:r w:rsidRPr="00EB65B4">
        <w:rPr>
          <w:rFonts w:ascii="Times New Roman" w:hAnsi="Times New Roman" w:cs="Times New Roman"/>
          <w:sz w:val="24"/>
          <w:szCs w:val="24"/>
        </w:rPr>
        <w:t xml:space="preserve"> externality generated by </w:t>
      </w:r>
      <w:r w:rsidR="00CA1316">
        <w:rPr>
          <w:rFonts w:ascii="Times New Roman" w:hAnsi="Times New Roman" w:cs="Times New Roman"/>
          <w:sz w:val="24"/>
          <w:szCs w:val="24"/>
        </w:rPr>
        <w:t xml:space="preserve">the </w:t>
      </w:r>
      <w:r w:rsidRPr="00EB65B4">
        <w:rPr>
          <w:rFonts w:ascii="Times New Roman" w:hAnsi="Times New Roman" w:cs="Times New Roman"/>
          <w:sz w:val="24"/>
          <w:szCs w:val="24"/>
        </w:rPr>
        <w:t>education sector can raise nationwide productivity. Because a portion of remittances income is invested on education, remittances stock can also generate su</w:t>
      </w:r>
      <w:r w:rsidR="00CA1316">
        <w:rPr>
          <w:rFonts w:ascii="Times New Roman" w:hAnsi="Times New Roman" w:cs="Times New Roman"/>
          <w:sz w:val="24"/>
          <w:szCs w:val="24"/>
        </w:rPr>
        <w:t xml:space="preserve">ch externalities. Using a </w:t>
      </w:r>
      <w:proofErr w:type="spellStart"/>
      <w:r w:rsidR="00CA1316">
        <w:rPr>
          <w:rFonts w:ascii="Times New Roman" w:hAnsi="Times New Roman" w:cs="Times New Roman"/>
          <w:sz w:val="24"/>
          <w:szCs w:val="24"/>
        </w:rPr>
        <w:t>Romer</w:t>
      </w:r>
      <w:proofErr w:type="spellEnd"/>
      <w:r w:rsidR="00CA1316">
        <w:rPr>
          <w:rFonts w:ascii="Times New Roman" w:hAnsi="Times New Roman" w:cs="Times New Roman"/>
          <w:sz w:val="24"/>
          <w:szCs w:val="24"/>
        </w:rPr>
        <w:t>-</w:t>
      </w:r>
      <w:r w:rsidRPr="00EB65B4">
        <w:rPr>
          <w:rFonts w:ascii="Times New Roman" w:hAnsi="Times New Roman" w:cs="Times New Roman"/>
          <w:sz w:val="24"/>
          <w:szCs w:val="24"/>
        </w:rPr>
        <w:t xml:space="preserve">type production function and panel cointegration, we find that the externality effects of remittances are small but highly significant. </w:t>
      </w:r>
    </w:p>
    <w:p w:rsidR="00EB65B4" w:rsidRDefault="00EB65B4" w:rsidP="00EB65B4">
      <w:pPr>
        <w:tabs>
          <w:tab w:val="left" w:pos="567"/>
        </w:tabs>
        <w:spacing w:after="0" w:line="288" w:lineRule="auto"/>
        <w:jc w:val="both"/>
      </w:pPr>
    </w:p>
    <w:p w:rsidR="00EA3931" w:rsidRPr="00E31E45" w:rsidRDefault="00EA3931" w:rsidP="00EA3931">
      <w:pPr>
        <w:tabs>
          <w:tab w:val="left" w:pos="426"/>
        </w:tabs>
        <w:spacing w:after="0" w:line="288" w:lineRule="auto"/>
        <w:jc w:val="center"/>
        <w:rPr>
          <w:rFonts w:ascii="Times New Roman" w:hAnsi="Times New Roman"/>
          <w:b/>
          <w:sz w:val="24"/>
          <w:szCs w:val="24"/>
        </w:rPr>
      </w:pPr>
    </w:p>
    <w:p w:rsidR="00EA3931" w:rsidRPr="00E31E45" w:rsidRDefault="00EA3931" w:rsidP="00EA3931">
      <w:pPr>
        <w:tabs>
          <w:tab w:val="left" w:pos="426"/>
        </w:tabs>
        <w:spacing w:after="0" w:line="288" w:lineRule="auto"/>
        <w:jc w:val="center"/>
        <w:rPr>
          <w:rFonts w:ascii="Times New Roman" w:hAnsi="Times New Roman"/>
          <w:b/>
          <w:sz w:val="24"/>
          <w:szCs w:val="24"/>
        </w:rPr>
      </w:pPr>
      <w:r>
        <w:rPr>
          <w:rFonts w:ascii="Times New Roman" w:hAnsi="Times New Roman"/>
          <w:b/>
          <w:sz w:val="24"/>
          <w:szCs w:val="24"/>
        </w:rPr>
        <w:t>Key W</w:t>
      </w:r>
      <w:r w:rsidRPr="00E31E45">
        <w:rPr>
          <w:rFonts w:ascii="Times New Roman" w:hAnsi="Times New Roman"/>
          <w:b/>
          <w:sz w:val="24"/>
          <w:szCs w:val="24"/>
        </w:rPr>
        <w:t>ords</w:t>
      </w:r>
    </w:p>
    <w:p w:rsidR="00EA3931" w:rsidRPr="00E31E45" w:rsidRDefault="00EA3931" w:rsidP="00EA3931">
      <w:pPr>
        <w:tabs>
          <w:tab w:val="left" w:pos="426"/>
        </w:tabs>
        <w:spacing w:after="0" w:line="288" w:lineRule="auto"/>
        <w:jc w:val="center"/>
        <w:rPr>
          <w:rFonts w:ascii="Times New Roman" w:hAnsi="Times New Roman"/>
          <w:b/>
          <w:sz w:val="12"/>
          <w:szCs w:val="12"/>
        </w:rPr>
      </w:pPr>
    </w:p>
    <w:p w:rsidR="00EB65B4" w:rsidRDefault="00CA1316" w:rsidP="00EB65B4">
      <w:pPr>
        <w:tabs>
          <w:tab w:val="left" w:pos="567"/>
        </w:tabs>
        <w:spacing w:after="0" w:line="288" w:lineRule="auto"/>
        <w:jc w:val="center"/>
        <w:rPr>
          <w:rFonts w:ascii="Times New Roman" w:hAnsi="Times New Roman" w:cs="Times New Roman"/>
          <w:sz w:val="24"/>
          <w:szCs w:val="24"/>
          <w:lang w:val="en-AU"/>
        </w:rPr>
      </w:pPr>
      <w:proofErr w:type="gramStart"/>
      <w:r>
        <w:rPr>
          <w:rFonts w:ascii="Times New Roman" w:hAnsi="Times New Roman" w:cs="Times New Roman"/>
          <w:sz w:val="24"/>
          <w:szCs w:val="24"/>
          <w:lang w:val="en-AU"/>
        </w:rPr>
        <w:t>r</w:t>
      </w:r>
      <w:r w:rsidR="00EB65B4">
        <w:rPr>
          <w:rFonts w:ascii="Times New Roman" w:hAnsi="Times New Roman" w:cs="Times New Roman"/>
          <w:sz w:val="24"/>
          <w:szCs w:val="24"/>
          <w:lang w:val="en-AU"/>
        </w:rPr>
        <w:t>emittances</w:t>
      </w:r>
      <w:proofErr w:type="gramEnd"/>
    </w:p>
    <w:p w:rsidR="00EB65B4" w:rsidRDefault="00EB65B4" w:rsidP="00EB65B4">
      <w:pPr>
        <w:tabs>
          <w:tab w:val="left" w:pos="567"/>
        </w:tabs>
        <w:spacing w:after="0" w:line="288" w:lineRule="auto"/>
        <w:jc w:val="center"/>
        <w:rPr>
          <w:rFonts w:ascii="Times New Roman" w:hAnsi="Times New Roman" w:cs="Times New Roman"/>
          <w:sz w:val="24"/>
          <w:szCs w:val="24"/>
          <w:lang w:val="en-AU"/>
        </w:rPr>
      </w:pPr>
      <w:proofErr w:type="gramStart"/>
      <w:r>
        <w:rPr>
          <w:rFonts w:ascii="Times New Roman" w:hAnsi="Times New Roman" w:cs="Times New Roman"/>
          <w:sz w:val="24"/>
          <w:szCs w:val="24"/>
          <w:lang w:val="en-AU"/>
        </w:rPr>
        <w:t>externality</w:t>
      </w:r>
      <w:proofErr w:type="gramEnd"/>
      <w:r>
        <w:rPr>
          <w:rFonts w:ascii="Times New Roman" w:hAnsi="Times New Roman" w:cs="Times New Roman"/>
          <w:sz w:val="24"/>
          <w:szCs w:val="24"/>
          <w:lang w:val="en-AU"/>
        </w:rPr>
        <w:t xml:space="preserve"> e</w:t>
      </w:r>
      <w:r w:rsidRPr="00EB65B4">
        <w:rPr>
          <w:rFonts w:ascii="Times New Roman" w:hAnsi="Times New Roman" w:cs="Times New Roman"/>
          <w:sz w:val="24"/>
          <w:szCs w:val="24"/>
          <w:lang w:val="en-AU"/>
        </w:rPr>
        <w:t>ffect</w:t>
      </w:r>
      <w:r>
        <w:rPr>
          <w:rFonts w:ascii="Times New Roman" w:hAnsi="Times New Roman" w:cs="Times New Roman"/>
          <w:sz w:val="24"/>
          <w:szCs w:val="24"/>
          <w:lang w:val="en-AU"/>
        </w:rPr>
        <w:t>s</w:t>
      </w:r>
    </w:p>
    <w:p w:rsidR="00EB65B4" w:rsidRDefault="00EB65B4" w:rsidP="00EB65B4">
      <w:pPr>
        <w:tabs>
          <w:tab w:val="left" w:pos="567"/>
        </w:tabs>
        <w:spacing w:after="0" w:line="288" w:lineRule="auto"/>
        <w:jc w:val="center"/>
        <w:rPr>
          <w:rFonts w:ascii="Times New Roman" w:hAnsi="Times New Roman" w:cs="Times New Roman"/>
          <w:sz w:val="24"/>
          <w:szCs w:val="24"/>
          <w:lang w:val="en-AU"/>
        </w:rPr>
      </w:pPr>
      <w:proofErr w:type="gramStart"/>
      <w:r>
        <w:rPr>
          <w:rFonts w:ascii="Times New Roman" w:hAnsi="Times New Roman" w:cs="Times New Roman"/>
          <w:sz w:val="24"/>
          <w:szCs w:val="24"/>
          <w:lang w:val="en-AU"/>
        </w:rPr>
        <w:t>endogenous</w:t>
      </w:r>
      <w:proofErr w:type="gramEnd"/>
      <w:r>
        <w:rPr>
          <w:rFonts w:ascii="Times New Roman" w:hAnsi="Times New Roman" w:cs="Times New Roman"/>
          <w:sz w:val="24"/>
          <w:szCs w:val="24"/>
          <w:lang w:val="en-AU"/>
        </w:rPr>
        <w:t xml:space="preserve"> growth</w:t>
      </w:r>
    </w:p>
    <w:p w:rsidR="00EB65B4" w:rsidRDefault="00EB65B4" w:rsidP="00EB65B4">
      <w:pPr>
        <w:tabs>
          <w:tab w:val="left" w:pos="567"/>
        </w:tabs>
        <w:spacing w:after="0" w:line="288" w:lineRule="auto"/>
        <w:jc w:val="center"/>
        <w:rPr>
          <w:rFonts w:ascii="Times New Roman" w:hAnsi="Times New Roman" w:cs="Times New Roman"/>
          <w:sz w:val="24"/>
          <w:szCs w:val="24"/>
          <w:lang w:val="en-AU"/>
        </w:rPr>
      </w:pPr>
      <w:proofErr w:type="gramStart"/>
      <w:r>
        <w:rPr>
          <w:rFonts w:ascii="Times New Roman" w:hAnsi="Times New Roman" w:cs="Times New Roman"/>
          <w:sz w:val="24"/>
          <w:szCs w:val="24"/>
          <w:lang w:val="en-AU"/>
        </w:rPr>
        <w:t>panel</w:t>
      </w:r>
      <w:proofErr w:type="gramEnd"/>
      <w:r>
        <w:rPr>
          <w:rFonts w:ascii="Times New Roman" w:hAnsi="Times New Roman" w:cs="Times New Roman"/>
          <w:sz w:val="24"/>
          <w:szCs w:val="24"/>
          <w:lang w:val="en-AU"/>
        </w:rPr>
        <w:t xml:space="preserve"> cointegration</w:t>
      </w:r>
    </w:p>
    <w:p w:rsidR="00EB65B4" w:rsidRPr="00EB65B4" w:rsidRDefault="00EB65B4" w:rsidP="00EB65B4">
      <w:pPr>
        <w:tabs>
          <w:tab w:val="left" w:pos="567"/>
        </w:tabs>
        <w:spacing w:after="0" w:line="288" w:lineRule="auto"/>
        <w:jc w:val="center"/>
        <w:rPr>
          <w:rFonts w:ascii="Times New Roman" w:hAnsi="Times New Roman" w:cs="Times New Roman"/>
          <w:sz w:val="24"/>
          <w:szCs w:val="24"/>
          <w:lang w:val="en-AU"/>
        </w:rPr>
      </w:pPr>
      <w:proofErr w:type="gramStart"/>
      <w:r>
        <w:rPr>
          <w:rFonts w:ascii="Times New Roman" w:hAnsi="Times New Roman" w:cs="Times New Roman"/>
          <w:sz w:val="24"/>
          <w:szCs w:val="24"/>
          <w:lang w:val="en-AU"/>
        </w:rPr>
        <w:t>group-mean</w:t>
      </w:r>
      <w:proofErr w:type="gramEnd"/>
      <w:r>
        <w:rPr>
          <w:rFonts w:ascii="Times New Roman" w:hAnsi="Times New Roman" w:cs="Times New Roman"/>
          <w:sz w:val="24"/>
          <w:szCs w:val="24"/>
          <w:lang w:val="en-AU"/>
        </w:rPr>
        <w:t xml:space="preserve"> panel dynamic OLS</w:t>
      </w:r>
    </w:p>
    <w:p w:rsidR="00EA3931" w:rsidRPr="005F7283" w:rsidRDefault="00EA3931" w:rsidP="00EA3931">
      <w:pPr>
        <w:tabs>
          <w:tab w:val="left" w:pos="426"/>
        </w:tabs>
        <w:spacing w:after="0" w:line="288" w:lineRule="auto"/>
        <w:jc w:val="center"/>
        <w:rPr>
          <w:rFonts w:ascii="Times New Roman" w:hAnsi="Times New Roman"/>
          <w:sz w:val="24"/>
          <w:szCs w:val="24"/>
        </w:rPr>
      </w:pPr>
    </w:p>
    <w:p w:rsidR="00EA3931" w:rsidRPr="00E31E45" w:rsidRDefault="00EA3931" w:rsidP="00EA3931">
      <w:pPr>
        <w:tabs>
          <w:tab w:val="left" w:pos="426"/>
        </w:tabs>
        <w:spacing w:after="0" w:line="288" w:lineRule="auto"/>
        <w:jc w:val="center"/>
        <w:rPr>
          <w:rFonts w:ascii="Times New Roman" w:hAnsi="Times New Roman"/>
          <w:b/>
          <w:sz w:val="24"/>
          <w:szCs w:val="24"/>
        </w:rPr>
      </w:pPr>
    </w:p>
    <w:p w:rsidR="00EA3931" w:rsidRPr="00E31E45" w:rsidRDefault="00EA3931" w:rsidP="00EA3931">
      <w:pPr>
        <w:tabs>
          <w:tab w:val="left" w:pos="426"/>
        </w:tabs>
        <w:spacing w:after="0" w:line="288" w:lineRule="auto"/>
        <w:jc w:val="center"/>
        <w:rPr>
          <w:rFonts w:ascii="Times New Roman" w:hAnsi="Times New Roman"/>
          <w:b/>
          <w:sz w:val="24"/>
          <w:szCs w:val="24"/>
        </w:rPr>
      </w:pPr>
    </w:p>
    <w:p w:rsidR="00EA3931" w:rsidRPr="00E31E45" w:rsidRDefault="00EA3931" w:rsidP="00EA3931">
      <w:pPr>
        <w:tabs>
          <w:tab w:val="left" w:pos="426"/>
        </w:tabs>
        <w:spacing w:after="0" w:line="288" w:lineRule="auto"/>
        <w:jc w:val="center"/>
        <w:rPr>
          <w:rFonts w:ascii="Times New Roman" w:hAnsi="Times New Roman"/>
          <w:b/>
          <w:sz w:val="24"/>
          <w:szCs w:val="24"/>
        </w:rPr>
      </w:pPr>
    </w:p>
    <w:p w:rsidR="00EA3931" w:rsidRDefault="00EA3931" w:rsidP="00EA3931">
      <w:pPr>
        <w:tabs>
          <w:tab w:val="left" w:pos="426"/>
        </w:tabs>
        <w:spacing w:after="0" w:line="288" w:lineRule="auto"/>
        <w:jc w:val="center"/>
        <w:rPr>
          <w:rFonts w:ascii="Times New Roman" w:hAnsi="Times New Roman"/>
          <w:b/>
          <w:sz w:val="24"/>
          <w:szCs w:val="24"/>
        </w:rPr>
      </w:pPr>
      <w:r w:rsidRPr="00E31E45">
        <w:rPr>
          <w:rFonts w:ascii="Times New Roman" w:hAnsi="Times New Roman"/>
          <w:b/>
          <w:sz w:val="24"/>
          <w:szCs w:val="24"/>
        </w:rPr>
        <w:t>JEL Classification</w:t>
      </w:r>
    </w:p>
    <w:p w:rsidR="00EB65B4" w:rsidRPr="00EB65B4" w:rsidRDefault="00EB65B4" w:rsidP="00EA3931">
      <w:pPr>
        <w:tabs>
          <w:tab w:val="left" w:pos="426"/>
        </w:tabs>
        <w:spacing w:after="0" w:line="288" w:lineRule="auto"/>
        <w:jc w:val="center"/>
        <w:rPr>
          <w:rFonts w:ascii="Times New Roman" w:hAnsi="Times New Roman"/>
          <w:b/>
          <w:sz w:val="12"/>
          <w:szCs w:val="12"/>
        </w:rPr>
      </w:pPr>
    </w:p>
    <w:p w:rsidR="00EA3931" w:rsidRPr="00EB65B4" w:rsidRDefault="00EB65B4" w:rsidP="00EB65B4">
      <w:pPr>
        <w:tabs>
          <w:tab w:val="left" w:pos="426"/>
        </w:tabs>
        <w:spacing w:after="0" w:line="288" w:lineRule="auto"/>
        <w:jc w:val="center"/>
        <w:rPr>
          <w:rFonts w:ascii="Times New Roman" w:hAnsi="Times New Roman" w:cs="Times New Roman"/>
          <w:sz w:val="24"/>
          <w:szCs w:val="24"/>
        </w:rPr>
      </w:pPr>
      <w:r>
        <w:rPr>
          <w:rFonts w:ascii="Times New Roman" w:hAnsi="Times New Roman" w:cs="Times New Roman"/>
          <w:sz w:val="24"/>
          <w:szCs w:val="24"/>
          <w:lang w:val="it-IT"/>
        </w:rPr>
        <w:t>O10; F22</w:t>
      </w:r>
    </w:p>
    <w:p w:rsidR="002D58D0" w:rsidRDefault="002D58D0" w:rsidP="00FE1FD1">
      <w:pPr>
        <w:tabs>
          <w:tab w:val="left" w:pos="567"/>
        </w:tabs>
        <w:spacing w:after="0" w:line="288" w:lineRule="auto"/>
        <w:jc w:val="center"/>
        <w:rPr>
          <w:rFonts w:ascii="Times New Roman" w:eastAsia="Calibri" w:hAnsi="Times New Roman" w:cs="Times New Roman"/>
          <w:sz w:val="28"/>
          <w:szCs w:val="28"/>
          <w:lang w:val="en-AU" w:eastAsia="en-US"/>
        </w:rPr>
      </w:pPr>
    </w:p>
    <w:p w:rsidR="002D58D0" w:rsidRPr="00445ED3" w:rsidRDefault="002D58D0" w:rsidP="00FE1FD1">
      <w:pPr>
        <w:tabs>
          <w:tab w:val="left" w:pos="567"/>
        </w:tabs>
        <w:spacing w:after="0" w:line="288" w:lineRule="auto"/>
        <w:jc w:val="center"/>
        <w:rPr>
          <w:rFonts w:ascii="Times New Roman" w:eastAsia="Calibri" w:hAnsi="Times New Roman" w:cs="Times New Roman"/>
          <w:sz w:val="24"/>
          <w:szCs w:val="24"/>
          <w:lang w:val="en-AU" w:eastAsia="en-US"/>
        </w:rPr>
      </w:pPr>
    </w:p>
    <w:p w:rsidR="00EB65B4" w:rsidRDefault="00EB65B4" w:rsidP="00FE1FD1">
      <w:pPr>
        <w:tabs>
          <w:tab w:val="left" w:pos="567"/>
        </w:tabs>
        <w:spacing w:after="0" w:line="288" w:lineRule="auto"/>
        <w:jc w:val="center"/>
        <w:rPr>
          <w:rFonts w:ascii="Times New Roman" w:eastAsia="Calibri" w:hAnsi="Times New Roman" w:cs="Times New Roman"/>
          <w:sz w:val="24"/>
          <w:szCs w:val="24"/>
          <w:lang w:val="en-AU" w:eastAsia="en-US"/>
        </w:rPr>
      </w:pPr>
    </w:p>
    <w:p w:rsidR="00445ED3" w:rsidRDefault="00445ED3" w:rsidP="00FE1FD1">
      <w:pPr>
        <w:tabs>
          <w:tab w:val="left" w:pos="567"/>
        </w:tabs>
        <w:spacing w:after="0" w:line="288" w:lineRule="auto"/>
        <w:jc w:val="center"/>
        <w:rPr>
          <w:rFonts w:asciiTheme="majorBidi" w:hAnsiTheme="majorBidi" w:cstheme="majorBidi"/>
          <w:sz w:val="24"/>
          <w:szCs w:val="24"/>
        </w:rPr>
      </w:pPr>
    </w:p>
    <w:p w:rsidR="00EB65B4" w:rsidRDefault="00EB65B4" w:rsidP="00FE1FD1">
      <w:pPr>
        <w:tabs>
          <w:tab w:val="left" w:pos="567"/>
        </w:tabs>
        <w:spacing w:after="0" w:line="288" w:lineRule="auto"/>
        <w:jc w:val="center"/>
        <w:rPr>
          <w:rStyle w:val="Hyperlink"/>
          <w:rFonts w:asciiTheme="majorBidi" w:hAnsiTheme="majorBidi" w:cstheme="majorBidi"/>
          <w:sz w:val="24"/>
          <w:szCs w:val="24"/>
        </w:rPr>
      </w:pPr>
    </w:p>
    <w:p w:rsidR="00445ED3" w:rsidRDefault="00445ED3" w:rsidP="00FE1FD1">
      <w:pPr>
        <w:tabs>
          <w:tab w:val="left" w:pos="567"/>
        </w:tabs>
        <w:spacing w:after="0" w:line="288" w:lineRule="auto"/>
        <w:jc w:val="center"/>
        <w:rPr>
          <w:rStyle w:val="Hyperlink"/>
          <w:rFonts w:asciiTheme="majorBidi" w:hAnsiTheme="majorBidi" w:cstheme="majorBidi"/>
          <w:sz w:val="24"/>
          <w:szCs w:val="24"/>
        </w:rPr>
      </w:pPr>
    </w:p>
    <w:p w:rsidR="00445ED3" w:rsidRDefault="00445ED3" w:rsidP="00FE1FD1">
      <w:pPr>
        <w:tabs>
          <w:tab w:val="left" w:pos="567"/>
        </w:tabs>
        <w:spacing w:after="0" w:line="288" w:lineRule="auto"/>
        <w:jc w:val="center"/>
        <w:rPr>
          <w:rStyle w:val="Hyperlink"/>
          <w:rFonts w:asciiTheme="majorBidi" w:hAnsiTheme="majorBidi" w:cstheme="majorBidi"/>
          <w:sz w:val="24"/>
          <w:szCs w:val="24"/>
        </w:rPr>
      </w:pPr>
    </w:p>
    <w:p w:rsidR="009505E7" w:rsidRDefault="007E5C35" w:rsidP="00AD3142">
      <w:pPr>
        <w:pStyle w:val="ListParagraph"/>
        <w:numPr>
          <w:ilvl w:val="0"/>
          <w:numId w:val="1"/>
        </w:numPr>
        <w:tabs>
          <w:tab w:val="left" w:pos="567"/>
        </w:tabs>
        <w:spacing w:after="0" w:line="288" w:lineRule="auto"/>
        <w:ind w:left="284" w:hanging="284"/>
        <w:rPr>
          <w:rFonts w:asciiTheme="majorBidi" w:hAnsiTheme="majorBidi" w:cstheme="majorBidi"/>
          <w:b/>
          <w:bCs/>
          <w:sz w:val="24"/>
          <w:szCs w:val="24"/>
        </w:rPr>
      </w:pPr>
      <w:bookmarkStart w:id="0" w:name="_GoBack"/>
      <w:bookmarkEnd w:id="0"/>
      <w:r w:rsidRPr="00CD34EB">
        <w:rPr>
          <w:rFonts w:asciiTheme="majorBidi" w:hAnsiTheme="majorBidi" w:cstheme="majorBidi"/>
          <w:b/>
          <w:bCs/>
          <w:sz w:val="24"/>
          <w:szCs w:val="24"/>
        </w:rPr>
        <w:lastRenderedPageBreak/>
        <w:t>Introduction</w:t>
      </w:r>
    </w:p>
    <w:p w:rsidR="00AD3142" w:rsidRPr="00AD3142" w:rsidRDefault="00AD3142" w:rsidP="00AD3142">
      <w:pPr>
        <w:pStyle w:val="ListParagraph"/>
        <w:tabs>
          <w:tab w:val="left" w:pos="567"/>
        </w:tabs>
        <w:spacing w:after="0" w:line="288" w:lineRule="auto"/>
        <w:rPr>
          <w:rFonts w:asciiTheme="majorBidi" w:hAnsiTheme="majorBidi" w:cstheme="majorBidi"/>
          <w:b/>
          <w:bCs/>
          <w:sz w:val="12"/>
          <w:szCs w:val="12"/>
        </w:rPr>
      </w:pPr>
    </w:p>
    <w:p w:rsidR="007E5C35" w:rsidRDefault="007E5C35" w:rsidP="00FE1FD1">
      <w:pPr>
        <w:tabs>
          <w:tab w:val="left" w:pos="567"/>
        </w:tabs>
        <w:spacing w:after="0" w:line="288" w:lineRule="auto"/>
        <w:jc w:val="both"/>
        <w:rPr>
          <w:rFonts w:ascii="Times New Roman" w:eastAsia="Times New Roman" w:hAnsi="Times New Roman" w:cs="Times New Roman"/>
          <w:sz w:val="24"/>
          <w:szCs w:val="24"/>
          <w:lang w:val="en-AU" w:eastAsia="en-US"/>
        </w:rPr>
      </w:pPr>
      <w:r w:rsidRPr="007E5C35">
        <w:rPr>
          <w:rFonts w:ascii="Times New Roman" w:eastAsia="Calibri" w:hAnsi="Times New Roman" w:cs="Times New Roman"/>
          <w:sz w:val="24"/>
          <w:szCs w:val="24"/>
          <w:lang w:val="en-AU" w:eastAsia="en-US"/>
        </w:rPr>
        <w:t>Workers’</w:t>
      </w:r>
      <w:r>
        <w:rPr>
          <w:rFonts w:ascii="Times New Roman" w:eastAsia="Calibri" w:hAnsi="Times New Roman" w:cs="Times New Roman"/>
          <w:sz w:val="24"/>
          <w:szCs w:val="24"/>
          <w:lang w:val="en-AU" w:eastAsia="en-US"/>
        </w:rPr>
        <w:t xml:space="preserve"> </w:t>
      </w:r>
      <w:r w:rsidRPr="007E5C35">
        <w:rPr>
          <w:rFonts w:ascii="Times New Roman" w:eastAsia="Calibri" w:hAnsi="Times New Roman" w:cs="Times New Roman"/>
          <w:sz w:val="24"/>
          <w:szCs w:val="24"/>
          <w:lang w:val="en-AU" w:eastAsia="en-US"/>
        </w:rPr>
        <w:t>remittances to developing countries were</w:t>
      </w:r>
      <w:r>
        <w:rPr>
          <w:rFonts w:ascii="Times New Roman" w:eastAsia="Calibri" w:hAnsi="Times New Roman" w:cs="Times New Roman"/>
          <w:sz w:val="24"/>
          <w:szCs w:val="24"/>
          <w:lang w:val="en-AU" w:eastAsia="en-US"/>
        </w:rPr>
        <w:t xml:space="preserve"> estimated at</w:t>
      </w:r>
      <w:r w:rsidRPr="007E5C35">
        <w:rPr>
          <w:rFonts w:ascii="Times New Roman" w:eastAsia="Calibri" w:hAnsi="Times New Roman" w:cs="Times New Roman"/>
          <w:sz w:val="24"/>
          <w:szCs w:val="24"/>
          <w:lang w:val="en-AU" w:eastAsia="en-US"/>
        </w:rPr>
        <w:t xml:space="preserve"> just US$47 billion in 1980 (constant 2011 dollars</w:t>
      </w:r>
      <w:r>
        <w:rPr>
          <w:rFonts w:ascii="Times New Roman" w:eastAsia="Calibri" w:hAnsi="Times New Roman" w:cs="Times New Roman"/>
          <w:sz w:val="24"/>
          <w:szCs w:val="24"/>
          <w:lang w:val="en-AU" w:eastAsia="en-US"/>
        </w:rPr>
        <w:t>), and by</w:t>
      </w:r>
      <w:r w:rsidRPr="007E5C35">
        <w:rPr>
          <w:rFonts w:ascii="Times New Roman" w:eastAsia="Calibri" w:hAnsi="Times New Roman" w:cs="Times New Roman"/>
          <w:sz w:val="24"/>
          <w:szCs w:val="24"/>
          <w:lang w:val="en-AU" w:eastAsia="en-US"/>
        </w:rPr>
        <w:t xml:space="preserve"> 2010 </w:t>
      </w:r>
      <w:r>
        <w:rPr>
          <w:rFonts w:ascii="Times New Roman" w:eastAsia="Calibri" w:hAnsi="Times New Roman" w:cs="Times New Roman"/>
          <w:sz w:val="24"/>
          <w:szCs w:val="24"/>
          <w:lang w:val="en-AU" w:eastAsia="en-US"/>
        </w:rPr>
        <w:t>the figure rose to a massive $321 billion</w:t>
      </w:r>
      <w:r w:rsidRPr="007E5C35">
        <w:rPr>
          <w:rFonts w:ascii="Times New Roman" w:eastAsia="Calibri" w:hAnsi="Times New Roman" w:cs="Times New Roman"/>
          <w:sz w:val="24"/>
          <w:szCs w:val="24"/>
          <w:lang w:val="en-AU" w:eastAsia="en-US"/>
        </w:rPr>
        <w:t>.</w:t>
      </w:r>
      <w:r>
        <w:rPr>
          <w:rFonts w:ascii="Times New Roman" w:eastAsia="Calibri" w:hAnsi="Times New Roman" w:cs="Times New Roman"/>
          <w:sz w:val="24"/>
          <w:szCs w:val="24"/>
          <w:lang w:val="en-AU" w:eastAsia="en-US"/>
        </w:rPr>
        <w:t xml:space="preserve"> This unprecedented change in the flow of international transfers has left economists surprisingly unsure of its development effects.</w:t>
      </w:r>
      <w:r w:rsidR="00545637">
        <w:rPr>
          <w:rFonts w:ascii="Times New Roman" w:eastAsia="Calibri" w:hAnsi="Times New Roman" w:cs="Times New Roman"/>
          <w:sz w:val="24"/>
          <w:szCs w:val="24"/>
          <w:lang w:val="en-AU" w:eastAsia="en-US"/>
        </w:rPr>
        <w:t xml:space="preserve"> </w:t>
      </w:r>
      <w:r w:rsidR="00545637">
        <w:rPr>
          <w:rFonts w:ascii="Times New Roman" w:eastAsia="SimSun" w:hAnsi="Times New Roman" w:cs="Arial"/>
          <w:sz w:val="24"/>
          <w:lang w:val="en-AU"/>
        </w:rPr>
        <w:t>Some</w:t>
      </w:r>
      <w:r w:rsidR="00545637" w:rsidRPr="00545637">
        <w:rPr>
          <w:rFonts w:ascii="Times New Roman" w:eastAsia="SimSun" w:hAnsi="Times New Roman" w:cs="Arial"/>
          <w:sz w:val="24"/>
          <w:lang w:val="en-AU"/>
        </w:rPr>
        <w:t xml:space="preserve"> advocates a positive developmental impact of remit</w:t>
      </w:r>
      <w:r w:rsidR="009B7AB3">
        <w:rPr>
          <w:rFonts w:ascii="Times New Roman" w:eastAsia="SimSun" w:hAnsi="Times New Roman" w:cs="Arial"/>
          <w:sz w:val="24"/>
          <w:lang w:val="en-AU"/>
        </w:rPr>
        <w:t xml:space="preserve">tances, directly or indirectly </w:t>
      </w:r>
      <w:r w:rsidR="00545637" w:rsidRPr="00545637">
        <w:rPr>
          <w:rFonts w:ascii="Times New Roman" w:eastAsia="Times New Roman" w:hAnsi="Times New Roman" w:cs="Times New Roman"/>
          <w:sz w:val="24"/>
          <w:szCs w:val="24"/>
          <w:lang w:val="en-AU" w:eastAsia="en-US"/>
        </w:rPr>
        <w:t>(</w:t>
      </w:r>
      <w:r w:rsidR="00117E4C">
        <w:rPr>
          <w:rFonts w:ascii="Times New Roman" w:eastAsia="Times New Roman" w:hAnsi="Times New Roman" w:cs="Times New Roman"/>
          <w:sz w:val="24"/>
          <w:szCs w:val="24"/>
          <w:lang w:val="en-AU" w:eastAsia="en-US"/>
        </w:rPr>
        <w:t>see, for example, Giuliano and Ruiz-</w:t>
      </w:r>
      <w:proofErr w:type="spellStart"/>
      <w:r w:rsidR="00117E4C">
        <w:rPr>
          <w:rFonts w:ascii="Times New Roman" w:eastAsia="Times New Roman" w:hAnsi="Times New Roman" w:cs="Times New Roman"/>
          <w:sz w:val="24"/>
          <w:szCs w:val="24"/>
          <w:lang w:val="en-AU" w:eastAsia="en-US"/>
        </w:rPr>
        <w:t>Arranz</w:t>
      </w:r>
      <w:proofErr w:type="spellEnd"/>
      <w:r w:rsidR="00117E4C">
        <w:rPr>
          <w:rFonts w:ascii="Times New Roman" w:eastAsia="Times New Roman" w:hAnsi="Times New Roman" w:cs="Times New Roman"/>
          <w:sz w:val="24"/>
          <w:szCs w:val="24"/>
          <w:lang w:val="en-AU" w:eastAsia="en-US"/>
        </w:rPr>
        <w:t xml:space="preserve"> 2009,</w:t>
      </w:r>
      <w:r w:rsidR="00545637" w:rsidRPr="00545637">
        <w:rPr>
          <w:rFonts w:ascii="Times New Roman" w:eastAsia="Times New Roman" w:hAnsi="Times New Roman" w:cs="Times New Roman"/>
          <w:sz w:val="24"/>
          <w:szCs w:val="24"/>
          <w:lang w:val="en-AU" w:eastAsia="en-US"/>
        </w:rPr>
        <w:t xml:space="preserve"> </w:t>
      </w:r>
      <w:proofErr w:type="spellStart"/>
      <w:r w:rsidR="00545637" w:rsidRPr="00545637">
        <w:rPr>
          <w:rFonts w:ascii="Times New Roman" w:eastAsia="Times New Roman" w:hAnsi="Times New Roman" w:cs="Times New Roman"/>
          <w:sz w:val="24"/>
          <w:szCs w:val="24"/>
          <w:lang w:val="en-AU" w:eastAsia="en-US"/>
        </w:rPr>
        <w:t>Catrinescu</w:t>
      </w:r>
      <w:proofErr w:type="spellEnd"/>
      <w:r w:rsidR="00545637" w:rsidRPr="00545637">
        <w:rPr>
          <w:rFonts w:ascii="Times New Roman" w:eastAsia="Times New Roman" w:hAnsi="Times New Roman" w:cs="Times New Roman"/>
          <w:sz w:val="24"/>
          <w:szCs w:val="24"/>
          <w:lang w:val="en-AU" w:eastAsia="en-US"/>
        </w:rPr>
        <w:t xml:space="preserve"> </w:t>
      </w:r>
      <w:r w:rsidR="00545637" w:rsidRPr="00117E4C">
        <w:rPr>
          <w:rFonts w:ascii="Times New Roman" w:eastAsia="Times New Roman" w:hAnsi="Times New Roman" w:cs="Times New Roman"/>
          <w:i/>
          <w:sz w:val="24"/>
          <w:szCs w:val="24"/>
          <w:lang w:val="en-AU" w:eastAsia="en-US"/>
        </w:rPr>
        <w:t>et al</w:t>
      </w:r>
      <w:r w:rsidR="00117E4C">
        <w:rPr>
          <w:rFonts w:ascii="Times New Roman" w:eastAsia="Times New Roman" w:hAnsi="Times New Roman" w:cs="Times New Roman"/>
          <w:sz w:val="24"/>
          <w:szCs w:val="24"/>
          <w:lang w:val="en-AU" w:eastAsia="en-US"/>
        </w:rPr>
        <w:t xml:space="preserve">. 2009, </w:t>
      </w:r>
      <w:r w:rsidR="00545637">
        <w:rPr>
          <w:rFonts w:ascii="Times New Roman" w:eastAsia="Times New Roman" w:hAnsi="Times New Roman" w:cs="Times New Roman"/>
          <w:sz w:val="24"/>
          <w:szCs w:val="24"/>
          <w:lang w:val="en-AU" w:eastAsia="en-US"/>
        </w:rPr>
        <w:t>Rao and Hassan</w:t>
      </w:r>
      <w:r w:rsidR="00117E4C">
        <w:rPr>
          <w:rFonts w:ascii="Times New Roman" w:eastAsia="Times New Roman" w:hAnsi="Times New Roman" w:cs="Times New Roman"/>
          <w:sz w:val="24"/>
          <w:szCs w:val="24"/>
          <w:lang w:val="en-AU" w:eastAsia="en-US"/>
        </w:rPr>
        <w:t xml:space="preserve"> </w:t>
      </w:r>
      <w:r w:rsidR="00A520D6">
        <w:rPr>
          <w:rFonts w:ascii="Times New Roman" w:eastAsia="Times New Roman" w:hAnsi="Times New Roman" w:cs="Times New Roman"/>
          <w:sz w:val="24"/>
          <w:szCs w:val="24"/>
          <w:lang w:val="en-AU" w:eastAsia="en-US"/>
        </w:rPr>
        <w:t>2011</w:t>
      </w:r>
      <w:r w:rsidR="00545637" w:rsidRPr="00545637">
        <w:rPr>
          <w:rFonts w:ascii="Times New Roman" w:eastAsia="Times New Roman" w:hAnsi="Times New Roman" w:cs="Times New Roman"/>
          <w:sz w:val="24"/>
          <w:szCs w:val="24"/>
          <w:lang w:val="en-AU" w:eastAsia="en-US"/>
        </w:rPr>
        <w:t>).</w:t>
      </w:r>
      <w:r w:rsidR="00545637">
        <w:rPr>
          <w:rFonts w:ascii="Times New Roman" w:eastAsia="Times New Roman" w:hAnsi="Times New Roman" w:cs="Times New Roman"/>
          <w:sz w:val="24"/>
          <w:szCs w:val="24"/>
          <w:lang w:val="en-AU" w:eastAsia="en-US"/>
        </w:rPr>
        <w:t xml:space="preserve"> Others advocate </w:t>
      </w:r>
      <w:proofErr w:type="gramStart"/>
      <w:r w:rsidR="00545637">
        <w:rPr>
          <w:rFonts w:ascii="Times New Roman" w:eastAsia="Times New Roman" w:hAnsi="Times New Roman" w:cs="Times New Roman"/>
          <w:sz w:val="24"/>
          <w:szCs w:val="24"/>
          <w:lang w:val="en-AU" w:eastAsia="en-US"/>
        </w:rPr>
        <w:t>a negative</w:t>
      </w:r>
      <w:r w:rsidR="001329E0">
        <w:rPr>
          <w:rFonts w:ascii="Times New Roman" w:eastAsia="Times New Roman" w:hAnsi="Times New Roman" w:cs="Times New Roman"/>
          <w:sz w:val="24"/>
          <w:szCs w:val="24"/>
          <w:lang w:val="en-AU" w:eastAsia="en-US"/>
        </w:rPr>
        <w:t xml:space="preserve"> gro</w:t>
      </w:r>
      <w:r w:rsidR="00117E4C">
        <w:rPr>
          <w:rFonts w:ascii="Times New Roman" w:eastAsia="Times New Roman" w:hAnsi="Times New Roman" w:cs="Times New Roman"/>
          <w:sz w:val="24"/>
          <w:szCs w:val="24"/>
          <w:lang w:val="en-AU" w:eastAsia="en-US"/>
        </w:rPr>
        <w:t>wth effects</w:t>
      </w:r>
      <w:proofErr w:type="gramEnd"/>
      <w:r w:rsidR="00117E4C">
        <w:rPr>
          <w:rFonts w:ascii="Times New Roman" w:eastAsia="Times New Roman" w:hAnsi="Times New Roman" w:cs="Times New Roman"/>
          <w:sz w:val="24"/>
          <w:szCs w:val="24"/>
          <w:lang w:val="en-AU" w:eastAsia="en-US"/>
        </w:rPr>
        <w:t xml:space="preserve"> of remittances (see</w:t>
      </w:r>
      <w:r w:rsidR="001329E0">
        <w:rPr>
          <w:rFonts w:ascii="Times New Roman" w:eastAsia="Times New Roman" w:hAnsi="Times New Roman" w:cs="Times New Roman"/>
          <w:sz w:val="24"/>
          <w:szCs w:val="24"/>
          <w:lang w:val="en-AU" w:eastAsia="en-US"/>
        </w:rPr>
        <w:t xml:space="preserve"> </w:t>
      </w:r>
      <w:proofErr w:type="spellStart"/>
      <w:r w:rsidR="00545637" w:rsidRPr="00545637">
        <w:rPr>
          <w:rFonts w:ascii="Times New Roman" w:eastAsia="Times New Roman" w:hAnsi="Times New Roman" w:cs="Times New Roman"/>
          <w:sz w:val="24"/>
          <w:szCs w:val="24"/>
          <w:lang w:val="en-AU" w:eastAsia="en-US"/>
        </w:rPr>
        <w:t>Chami</w:t>
      </w:r>
      <w:proofErr w:type="spellEnd"/>
      <w:r w:rsidR="00545637" w:rsidRPr="00545637">
        <w:rPr>
          <w:rFonts w:ascii="Times New Roman" w:eastAsia="Times New Roman" w:hAnsi="Times New Roman" w:cs="Times New Roman"/>
          <w:sz w:val="24"/>
          <w:szCs w:val="24"/>
          <w:lang w:val="en-AU" w:eastAsia="en-US"/>
        </w:rPr>
        <w:t xml:space="preserve"> </w:t>
      </w:r>
      <w:r w:rsidR="00545637" w:rsidRPr="00117E4C">
        <w:rPr>
          <w:rFonts w:ascii="Times New Roman" w:eastAsia="Times New Roman" w:hAnsi="Times New Roman" w:cs="Times New Roman"/>
          <w:i/>
          <w:sz w:val="24"/>
          <w:szCs w:val="24"/>
          <w:lang w:val="en-AU" w:eastAsia="en-US"/>
        </w:rPr>
        <w:t>et al</w:t>
      </w:r>
      <w:r w:rsidR="00545637" w:rsidRPr="00545637">
        <w:rPr>
          <w:rFonts w:ascii="Times New Roman" w:eastAsia="Times New Roman" w:hAnsi="Times New Roman" w:cs="Times New Roman"/>
          <w:sz w:val="24"/>
          <w:szCs w:val="24"/>
          <w:lang w:val="en-AU" w:eastAsia="en-US"/>
        </w:rPr>
        <w:t>.</w:t>
      </w:r>
      <w:r w:rsidR="001329E0">
        <w:rPr>
          <w:rFonts w:ascii="Times New Roman" w:eastAsia="Times New Roman" w:hAnsi="Times New Roman" w:cs="Times New Roman"/>
          <w:sz w:val="24"/>
          <w:szCs w:val="24"/>
          <w:lang w:val="en-AU" w:eastAsia="en-US"/>
        </w:rPr>
        <w:t xml:space="preserve"> 2003). A</w:t>
      </w:r>
      <w:r w:rsidR="00883A7E">
        <w:rPr>
          <w:rFonts w:ascii="Times New Roman" w:eastAsia="Times New Roman" w:hAnsi="Times New Roman" w:cs="Times New Roman"/>
          <w:sz w:val="24"/>
          <w:szCs w:val="24"/>
          <w:lang w:val="en-AU" w:eastAsia="en-US"/>
        </w:rPr>
        <w:t xml:space="preserve"> strikingly pessimistic view is that</w:t>
      </w:r>
      <w:r w:rsidR="00545637">
        <w:rPr>
          <w:rFonts w:ascii="Times New Roman" w:eastAsia="Times New Roman" w:hAnsi="Times New Roman" w:cs="Times New Roman"/>
          <w:sz w:val="24"/>
          <w:szCs w:val="24"/>
          <w:lang w:val="en-AU" w:eastAsia="en-US"/>
        </w:rPr>
        <w:t xml:space="preserve"> remittances hardly contributes positively to economic growth because there is no </w:t>
      </w:r>
      <w:r w:rsidR="00EA6568">
        <w:rPr>
          <w:rFonts w:ascii="Times New Roman" w:eastAsia="Times New Roman" w:hAnsi="Times New Roman" w:cs="Times New Roman"/>
          <w:sz w:val="24"/>
          <w:szCs w:val="24"/>
          <w:lang w:val="en-AU" w:eastAsia="en-US"/>
        </w:rPr>
        <w:t xml:space="preserve">example of a </w:t>
      </w:r>
      <w:r w:rsidR="00545637">
        <w:rPr>
          <w:rFonts w:ascii="Times New Roman" w:eastAsia="Times New Roman" w:hAnsi="Times New Roman" w:cs="Times New Roman"/>
          <w:sz w:val="24"/>
          <w:szCs w:val="24"/>
          <w:lang w:val="en-AU" w:eastAsia="en-US"/>
        </w:rPr>
        <w:t>country in which remittances-led growth contributed significantly to development</w:t>
      </w:r>
      <w:r w:rsidR="00117E4C">
        <w:rPr>
          <w:rFonts w:ascii="Times New Roman" w:eastAsia="Times New Roman" w:hAnsi="Times New Roman" w:cs="Times New Roman"/>
          <w:sz w:val="24"/>
          <w:szCs w:val="24"/>
          <w:lang w:val="en-AU" w:eastAsia="en-US"/>
        </w:rPr>
        <w:t xml:space="preserve"> (see </w:t>
      </w:r>
      <w:r w:rsidR="00287B6E">
        <w:rPr>
          <w:rFonts w:ascii="Times New Roman" w:eastAsia="Times New Roman" w:hAnsi="Times New Roman" w:cs="Times New Roman"/>
          <w:sz w:val="24"/>
          <w:szCs w:val="24"/>
          <w:lang w:val="en-AU" w:eastAsia="en-US"/>
        </w:rPr>
        <w:t xml:space="preserve">Barajas </w:t>
      </w:r>
      <w:r w:rsidR="00287B6E" w:rsidRPr="00117E4C">
        <w:rPr>
          <w:rFonts w:ascii="Times New Roman" w:eastAsia="Times New Roman" w:hAnsi="Times New Roman" w:cs="Times New Roman"/>
          <w:i/>
          <w:sz w:val="24"/>
          <w:szCs w:val="24"/>
          <w:lang w:val="en-AU" w:eastAsia="en-US"/>
        </w:rPr>
        <w:t>et al</w:t>
      </w:r>
      <w:r w:rsidR="00117E4C">
        <w:rPr>
          <w:rFonts w:ascii="Times New Roman" w:eastAsia="Times New Roman" w:hAnsi="Times New Roman" w:cs="Times New Roman"/>
          <w:sz w:val="24"/>
          <w:szCs w:val="24"/>
          <w:lang w:val="en-AU" w:eastAsia="en-US"/>
        </w:rPr>
        <w:t>.</w:t>
      </w:r>
      <w:r w:rsidR="00287B6E">
        <w:rPr>
          <w:rFonts w:ascii="Times New Roman" w:eastAsia="Times New Roman" w:hAnsi="Times New Roman" w:cs="Times New Roman"/>
          <w:sz w:val="24"/>
          <w:szCs w:val="24"/>
          <w:lang w:val="en-AU" w:eastAsia="en-US"/>
        </w:rPr>
        <w:t xml:space="preserve"> 2009)</w:t>
      </w:r>
      <w:r w:rsidR="00545637">
        <w:rPr>
          <w:rFonts w:ascii="Times New Roman" w:eastAsia="Times New Roman" w:hAnsi="Times New Roman" w:cs="Times New Roman"/>
          <w:sz w:val="24"/>
          <w:szCs w:val="24"/>
          <w:lang w:val="en-AU" w:eastAsia="en-US"/>
        </w:rPr>
        <w:t xml:space="preserve">. </w:t>
      </w:r>
    </w:p>
    <w:p w:rsidR="00117E4C" w:rsidRDefault="00117E4C" w:rsidP="00FE1FD1">
      <w:pPr>
        <w:tabs>
          <w:tab w:val="left" w:pos="567"/>
        </w:tabs>
        <w:spacing w:after="0" w:line="288" w:lineRule="auto"/>
        <w:jc w:val="both"/>
        <w:rPr>
          <w:rFonts w:ascii="Times New Roman" w:eastAsia="Times New Roman" w:hAnsi="Times New Roman" w:cs="Times New Roman"/>
          <w:sz w:val="24"/>
          <w:szCs w:val="24"/>
          <w:lang w:val="en-AU" w:eastAsia="en-US"/>
        </w:rPr>
      </w:pPr>
    </w:p>
    <w:p w:rsidR="00DC7C56" w:rsidRDefault="00556240" w:rsidP="00117E4C">
      <w:pPr>
        <w:tabs>
          <w:tab w:val="left" w:pos="567"/>
        </w:tabs>
        <w:spacing w:after="0" w:line="288" w:lineRule="auto"/>
        <w:ind w:firstLine="567"/>
        <w:jc w:val="both"/>
        <w:rPr>
          <w:rFonts w:ascii="Times New Roman" w:eastAsia="Times New Roman" w:hAnsi="Times New Roman" w:cs="Times New Roman"/>
          <w:sz w:val="24"/>
          <w:szCs w:val="24"/>
          <w:lang w:val="en-AU" w:eastAsia="en-US"/>
        </w:rPr>
      </w:pPr>
      <w:r>
        <w:rPr>
          <w:rFonts w:ascii="Times New Roman" w:eastAsia="Times New Roman" w:hAnsi="Times New Roman" w:cs="Times New Roman"/>
          <w:sz w:val="24"/>
          <w:szCs w:val="24"/>
          <w:lang w:val="en-AU" w:eastAsia="en-US"/>
        </w:rPr>
        <w:t xml:space="preserve">In deviation from previous literature, </w:t>
      </w:r>
      <w:r w:rsidR="00DC7C56">
        <w:rPr>
          <w:rFonts w:ascii="Times New Roman" w:eastAsia="Times New Roman" w:hAnsi="Times New Roman" w:cs="Times New Roman"/>
          <w:sz w:val="24"/>
          <w:szCs w:val="24"/>
          <w:lang w:val="en-AU" w:eastAsia="en-US"/>
        </w:rPr>
        <w:t>t</w:t>
      </w:r>
      <w:r w:rsidR="00F4569F">
        <w:rPr>
          <w:rFonts w:ascii="Times New Roman" w:eastAsia="Times New Roman" w:hAnsi="Times New Roman" w:cs="Times New Roman"/>
          <w:sz w:val="24"/>
          <w:szCs w:val="24"/>
          <w:lang w:val="en-AU" w:eastAsia="en-US"/>
        </w:rPr>
        <w:t xml:space="preserve">his paper </w:t>
      </w:r>
      <w:r>
        <w:rPr>
          <w:rFonts w:ascii="Times New Roman" w:eastAsia="Times New Roman" w:hAnsi="Times New Roman" w:cs="Times New Roman"/>
          <w:sz w:val="24"/>
          <w:szCs w:val="24"/>
          <w:lang w:val="en-AU" w:eastAsia="en-US"/>
        </w:rPr>
        <w:t xml:space="preserve">endeavours to </w:t>
      </w:r>
      <w:r w:rsidR="00DC7C56">
        <w:rPr>
          <w:rFonts w:ascii="Times New Roman" w:eastAsia="Times New Roman" w:hAnsi="Times New Roman" w:cs="Times New Roman"/>
          <w:sz w:val="24"/>
          <w:szCs w:val="24"/>
          <w:lang w:val="en-AU" w:eastAsia="en-US"/>
        </w:rPr>
        <w:t>assess</w:t>
      </w:r>
      <w:r>
        <w:rPr>
          <w:rFonts w:ascii="Times New Roman" w:eastAsia="Times New Roman" w:hAnsi="Times New Roman" w:cs="Times New Roman"/>
          <w:sz w:val="24"/>
          <w:szCs w:val="24"/>
          <w:lang w:val="en-AU" w:eastAsia="en-US"/>
        </w:rPr>
        <w:t xml:space="preserve"> the externality </w:t>
      </w:r>
      <w:r w:rsidR="00AE0BD5">
        <w:rPr>
          <w:rFonts w:ascii="Times New Roman" w:eastAsia="Times New Roman" w:hAnsi="Times New Roman" w:cs="Times New Roman"/>
          <w:sz w:val="24"/>
          <w:szCs w:val="24"/>
          <w:lang w:val="en-AU" w:eastAsia="en-US"/>
        </w:rPr>
        <w:t xml:space="preserve">effect </w:t>
      </w:r>
      <w:r>
        <w:rPr>
          <w:rFonts w:ascii="Times New Roman" w:eastAsia="Times New Roman" w:hAnsi="Times New Roman" w:cs="Times New Roman"/>
          <w:sz w:val="24"/>
          <w:szCs w:val="24"/>
          <w:lang w:val="en-AU" w:eastAsia="en-US"/>
        </w:rPr>
        <w:t>of remittances</w:t>
      </w:r>
      <w:r w:rsidR="00DC7C56">
        <w:rPr>
          <w:rFonts w:ascii="Times New Roman" w:eastAsia="Times New Roman" w:hAnsi="Times New Roman" w:cs="Times New Roman"/>
          <w:sz w:val="24"/>
          <w:szCs w:val="24"/>
          <w:lang w:val="en-AU" w:eastAsia="en-US"/>
        </w:rPr>
        <w:t xml:space="preserve"> on economic growth</w:t>
      </w:r>
      <w:r w:rsidR="009C5EEB">
        <w:rPr>
          <w:rFonts w:ascii="Times New Roman" w:eastAsia="Times New Roman" w:hAnsi="Times New Roman" w:cs="Times New Roman"/>
          <w:sz w:val="24"/>
          <w:szCs w:val="24"/>
          <w:lang w:val="en-AU" w:eastAsia="en-US"/>
        </w:rPr>
        <w:t xml:space="preserve"> rather than </w:t>
      </w:r>
      <w:r w:rsidR="00CD34EB">
        <w:rPr>
          <w:rFonts w:ascii="Times New Roman" w:eastAsia="Times New Roman" w:hAnsi="Times New Roman" w:cs="Times New Roman"/>
          <w:sz w:val="24"/>
          <w:szCs w:val="24"/>
          <w:lang w:val="en-AU" w:eastAsia="en-US"/>
        </w:rPr>
        <w:t>its</w:t>
      </w:r>
      <w:r w:rsidR="009C5EEB">
        <w:rPr>
          <w:rFonts w:ascii="Times New Roman" w:eastAsia="Times New Roman" w:hAnsi="Times New Roman" w:cs="Times New Roman"/>
          <w:sz w:val="24"/>
          <w:szCs w:val="24"/>
          <w:lang w:val="en-AU" w:eastAsia="en-US"/>
        </w:rPr>
        <w:t xml:space="preserve"> direct impact</w:t>
      </w:r>
      <w:r w:rsidR="009A2589">
        <w:rPr>
          <w:rFonts w:ascii="Times New Roman" w:eastAsia="Times New Roman" w:hAnsi="Times New Roman" w:cs="Times New Roman"/>
          <w:sz w:val="24"/>
          <w:szCs w:val="24"/>
          <w:lang w:val="en-AU" w:eastAsia="en-US"/>
        </w:rPr>
        <w:t xml:space="preserve"> on development</w:t>
      </w:r>
      <w:r w:rsidR="00DC7C56">
        <w:rPr>
          <w:rFonts w:ascii="Times New Roman" w:eastAsia="Times New Roman" w:hAnsi="Times New Roman" w:cs="Times New Roman"/>
          <w:sz w:val="24"/>
          <w:szCs w:val="24"/>
          <w:lang w:val="en-AU" w:eastAsia="en-US"/>
        </w:rPr>
        <w:t xml:space="preserve">. </w:t>
      </w:r>
      <w:r>
        <w:rPr>
          <w:rFonts w:ascii="Times New Roman" w:eastAsia="Times New Roman" w:hAnsi="Times New Roman" w:cs="Times New Roman"/>
          <w:sz w:val="24"/>
          <w:szCs w:val="24"/>
          <w:lang w:val="en-AU" w:eastAsia="en-US"/>
        </w:rPr>
        <w:t xml:space="preserve"> </w:t>
      </w:r>
      <w:r w:rsidR="00DC7C56">
        <w:rPr>
          <w:rFonts w:ascii="Times New Roman" w:eastAsia="Times New Roman" w:hAnsi="Times New Roman" w:cs="Times New Roman"/>
          <w:sz w:val="24"/>
          <w:szCs w:val="24"/>
          <w:lang w:val="en-AU" w:eastAsia="en-US"/>
        </w:rPr>
        <w:t xml:space="preserve">In doing so, it is found that </w:t>
      </w:r>
      <w:r w:rsidR="001329E0">
        <w:rPr>
          <w:rFonts w:ascii="Times New Roman" w:eastAsia="Times New Roman" w:hAnsi="Times New Roman" w:cs="Times New Roman"/>
          <w:sz w:val="24"/>
          <w:szCs w:val="24"/>
          <w:lang w:val="en-AU" w:eastAsia="en-US"/>
        </w:rPr>
        <w:t>the externality</w:t>
      </w:r>
      <w:r w:rsidR="00F4569F">
        <w:rPr>
          <w:rFonts w:ascii="Times New Roman" w:eastAsia="Times New Roman" w:hAnsi="Times New Roman" w:cs="Times New Roman"/>
          <w:sz w:val="24"/>
          <w:szCs w:val="24"/>
          <w:lang w:val="en-AU" w:eastAsia="en-US"/>
        </w:rPr>
        <w:t xml:space="preserve"> effects </w:t>
      </w:r>
      <w:r w:rsidR="009C5EEB">
        <w:rPr>
          <w:rFonts w:ascii="Times New Roman" w:eastAsia="Times New Roman" w:hAnsi="Times New Roman" w:cs="Times New Roman"/>
          <w:sz w:val="24"/>
          <w:szCs w:val="24"/>
          <w:lang w:val="en-AU" w:eastAsia="en-US"/>
        </w:rPr>
        <w:t xml:space="preserve">of remittances </w:t>
      </w:r>
      <w:r w:rsidR="00F4569F">
        <w:rPr>
          <w:rFonts w:ascii="Times New Roman" w:eastAsia="Times New Roman" w:hAnsi="Times New Roman" w:cs="Times New Roman"/>
          <w:sz w:val="24"/>
          <w:szCs w:val="24"/>
          <w:lang w:val="en-AU" w:eastAsia="en-US"/>
        </w:rPr>
        <w:t xml:space="preserve">are </w:t>
      </w:r>
      <w:r w:rsidR="00AE0BD5">
        <w:rPr>
          <w:rFonts w:ascii="Times New Roman" w:eastAsia="Times New Roman" w:hAnsi="Times New Roman" w:cs="Times New Roman"/>
          <w:sz w:val="24"/>
          <w:szCs w:val="24"/>
          <w:lang w:val="en-AU" w:eastAsia="en-US"/>
        </w:rPr>
        <w:t>unambiguously</w:t>
      </w:r>
      <w:r w:rsidR="00F4569F">
        <w:rPr>
          <w:rFonts w:ascii="Times New Roman" w:eastAsia="Times New Roman" w:hAnsi="Times New Roman" w:cs="Times New Roman"/>
          <w:sz w:val="24"/>
          <w:szCs w:val="24"/>
          <w:lang w:val="en-AU" w:eastAsia="en-US"/>
        </w:rPr>
        <w:t xml:space="preserve"> positive even after controlling for the estimation problems associated with endogeneity, cross-sectional dependence and heterogeneity in the data.</w:t>
      </w:r>
    </w:p>
    <w:p w:rsidR="009C5EEB" w:rsidRDefault="009C5EEB" w:rsidP="00FE1FD1">
      <w:pPr>
        <w:tabs>
          <w:tab w:val="left" w:pos="567"/>
        </w:tabs>
        <w:spacing w:after="0" w:line="288" w:lineRule="auto"/>
        <w:ind w:firstLine="360"/>
        <w:jc w:val="both"/>
        <w:rPr>
          <w:rFonts w:ascii="Times New Roman" w:eastAsia="Times New Roman" w:hAnsi="Times New Roman" w:cs="Times New Roman"/>
          <w:sz w:val="24"/>
          <w:szCs w:val="24"/>
          <w:lang w:val="en-AU" w:eastAsia="en-US"/>
        </w:rPr>
      </w:pPr>
    </w:p>
    <w:p w:rsidR="00EA6568" w:rsidRDefault="00331FFA" w:rsidP="00AD3142">
      <w:pPr>
        <w:pStyle w:val="ListParagraph"/>
        <w:numPr>
          <w:ilvl w:val="0"/>
          <w:numId w:val="1"/>
        </w:numPr>
        <w:spacing w:after="0" w:line="288" w:lineRule="auto"/>
        <w:ind w:left="284" w:hanging="284"/>
        <w:jc w:val="both"/>
        <w:rPr>
          <w:rFonts w:ascii="Times New Roman" w:eastAsia="Calibri" w:hAnsi="Times New Roman" w:cs="Times New Roman"/>
          <w:b/>
          <w:bCs/>
          <w:sz w:val="24"/>
          <w:szCs w:val="24"/>
          <w:lang w:val="en-AU" w:eastAsia="en-US"/>
        </w:rPr>
      </w:pPr>
      <w:r w:rsidRPr="009C5EEB">
        <w:rPr>
          <w:rFonts w:ascii="Times New Roman" w:eastAsia="Calibri" w:hAnsi="Times New Roman" w:cs="Times New Roman"/>
          <w:b/>
          <w:bCs/>
          <w:sz w:val="24"/>
          <w:szCs w:val="24"/>
          <w:lang w:val="en-AU" w:eastAsia="en-US"/>
        </w:rPr>
        <w:t>The Model</w:t>
      </w:r>
    </w:p>
    <w:p w:rsidR="00AD3142" w:rsidRPr="00AD3142" w:rsidRDefault="00AD3142" w:rsidP="00AD3142">
      <w:pPr>
        <w:pStyle w:val="ListParagraph"/>
        <w:spacing w:after="0" w:line="288" w:lineRule="auto"/>
        <w:ind w:left="284"/>
        <w:jc w:val="both"/>
        <w:rPr>
          <w:rFonts w:ascii="Times New Roman" w:eastAsia="Calibri" w:hAnsi="Times New Roman" w:cs="Times New Roman"/>
          <w:b/>
          <w:bCs/>
          <w:sz w:val="12"/>
          <w:szCs w:val="12"/>
          <w:lang w:val="en-AU" w:eastAsia="en-US"/>
        </w:rPr>
      </w:pPr>
    </w:p>
    <w:p w:rsidR="00331FFA" w:rsidRDefault="00331FFA" w:rsidP="00FE1FD1">
      <w:pPr>
        <w:tabs>
          <w:tab w:val="left" w:pos="567"/>
        </w:tabs>
        <w:spacing w:after="0" w:line="288" w:lineRule="auto"/>
        <w:jc w:val="lowKashida"/>
        <w:rPr>
          <w:rFonts w:asciiTheme="majorBidi" w:eastAsia="SimSun" w:hAnsiTheme="majorBidi" w:cstheme="majorBidi"/>
          <w:sz w:val="24"/>
          <w:szCs w:val="24"/>
        </w:rPr>
      </w:pPr>
      <w:proofErr w:type="spellStart"/>
      <w:r w:rsidRPr="00331FFA">
        <w:rPr>
          <w:rFonts w:asciiTheme="majorBidi" w:eastAsia="SimSun" w:hAnsiTheme="majorBidi" w:cstheme="majorBidi"/>
          <w:sz w:val="24"/>
          <w:szCs w:val="24"/>
        </w:rPr>
        <w:t>Romer</w:t>
      </w:r>
      <w:proofErr w:type="spellEnd"/>
      <w:r w:rsidR="003F5D56">
        <w:rPr>
          <w:rFonts w:asciiTheme="majorBidi" w:eastAsia="SimSun" w:hAnsiTheme="majorBidi" w:cstheme="majorBidi"/>
          <w:sz w:val="24"/>
          <w:szCs w:val="24"/>
        </w:rPr>
        <w:t xml:space="preserve"> (1986) showed</w:t>
      </w:r>
      <w:r w:rsidRPr="00331FFA">
        <w:rPr>
          <w:rFonts w:asciiTheme="majorBidi" w:eastAsia="SimSun" w:hAnsiTheme="majorBidi" w:cstheme="majorBidi"/>
          <w:sz w:val="24"/>
          <w:szCs w:val="24"/>
        </w:rPr>
        <w:t xml:space="preserve"> that externalities generated by the education sector can raise economy-wide labour productivity further</w:t>
      </w:r>
      <w:r>
        <w:rPr>
          <w:rFonts w:asciiTheme="majorBidi" w:eastAsia="SimSun" w:hAnsiTheme="majorBidi" w:cstheme="majorBidi"/>
          <w:sz w:val="24"/>
          <w:szCs w:val="24"/>
        </w:rPr>
        <w:t>. Likewise</w:t>
      </w:r>
      <w:r w:rsidR="003F5D56">
        <w:rPr>
          <w:rFonts w:asciiTheme="majorBidi" w:eastAsia="SimSun" w:hAnsiTheme="majorBidi" w:cstheme="majorBidi"/>
          <w:sz w:val="24"/>
          <w:szCs w:val="24"/>
        </w:rPr>
        <w:t>,</w:t>
      </w:r>
      <w:r>
        <w:rPr>
          <w:rFonts w:asciiTheme="majorBidi" w:eastAsia="SimSun" w:hAnsiTheme="majorBidi" w:cstheme="majorBidi"/>
          <w:sz w:val="24"/>
          <w:szCs w:val="24"/>
        </w:rPr>
        <w:t xml:space="preserve"> r</w:t>
      </w:r>
      <w:r>
        <w:rPr>
          <w:rFonts w:ascii="Times New Roman" w:eastAsia="SimSun" w:hAnsi="Times New Roman" w:cs="Arial"/>
          <w:sz w:val="24"/>
        </w:rPr>
        <w:t>emittances flows are also capable of generating positive externality because they can enhance</w:t>
      </w:r>
      <w:r w:rsidRPr="00331FFA">
        <w:rPr>
          <w:rFonts w:ascii="Times New Roman" w:eastAsia="SimSun" w:hAnsi="Times New Roman" w:cs="Arial"/>
          <w:sz w:val="24"/>
        </w:rPr>
        <w:t xml:space="preserve"> the educational outcomes of the recipient households</w:t>
      </w:r>
      <w:r>
        <w:rPr>
          <w:rFonts w:ascii="Times New Roman" w:eastAsia="SimSun" w:hAnsi="Times New Roman" w:cs="Arial"/>
          <w:sz w:val="24"/>
        </w:rPr>
        <w:t xml:space="preserve"> </w:t>
      </w:r>
      <w:r w:rsidR="001F4F2B">
        <w:rPr>
          <w:rFonts w:ascii="Times New Roman" w:eastAsia="SimSun" w:hAnsi="Times New Roman" w:cs="Arial"/>
          <w:sz w:val="24"/>
        </w:rPr>
        <w:t>(</w:t>
      </w:r>
      <w:r w:rsidR="00556240">
        <w:rPr>
          <w:rFonts w:ascii="Times New Roman" w:eastAsia="SimSun" w:hAnsi="Times New Roman" w:cs="Arial"/>
          <w:sz w:val="24"/>
        </w:rPr>
        <w:t xml:space="preserve">Cox-Edwards </w:t>
      </w:r>
      <w:r w:rsidR="001F4F2B">
        <w:rPr>
          <w:rFonts w:ascii="Times New Roman" w:eastAsia="SimSun" w:hAnsi="Times New Roman" w:cs="Arial"/>
          <w:sz w:val="24"/>
        </w:rPr>
        <w:t>and</w:t>
      </w:r>
      <w:r w:rsidR="00C731ED">
        <w:rPr>
          <w:rFonts w:ascii="Times New Roman" w:eastAsia="SimSun" w:hAnsi="Times New Roman" w:cs="Arial"/>
          <w:sz w:val="24"/>
        </w:rPr>
        <w:t xml:space="preserve"> </w:t>
      </w:r>
      <w:proofErr w:type="spellStart"/>
      <w:r w:rsidR="00117E4C">
        <w:rPr>
          <w:rFonts w:ascii="Times New Roman" w:eastAsia="SimSun" w:hAnsi="Times New Roman" w:cs="Arial"/>
          <w:sz w:val="24"/>
        </w:rPr>
        <w:t>Ureta</w:t>
      </w:r>
      <w:proofErr w:type="spellEnd"/>
      <w:r w:rsidR="00117E4C">
        <w:rPr>
          <w:rFonts w:ascii="Times New Roman" w:eastAsia="SimSun" w:hAnsi="Times New Roman" w:cs="Arial"/>
          <w:sz w:val="24"/>
        </w:rPr>
        <w:t xml:space="preserve"> </w:t>
      </w:r>
      <w:r w:rsidR="00556240">
        <w:rPr>
          <w:rFonts w:ascii="Times New Roman" w:eastAsia="SimSun" w:hAnsi="Times New Roman" w:cs="Arial"/>
          <w:sz w:val="24"/>
        </w:rPr>
        <w:t>2003)</w:t>
      </w:r>
      <w:r w:rsidRPr="00331FFA">
        <w:rPr>
          <w:rFonts w:ascii="Times New Roman" w:eastAsia="SimSun" w:hAnsi="Times New Roman" w:cs="Arial"/>
          <w:sz w:val="24"/>
        </w:rPr>
        <w:t>.</w:t>
      </w:r>
      <w:r w:rsidR="00C731ED">
        <w:rPr>
          <w:rFonts w:ascii="Times New Roman" w:eastAsia="SimSun" w:hAnsi="Times New Roman" w:cs="Arial"/>
          <w:sz w:val="24"/>
        </w:rPr>
        <w:t xml:space="preserve"> </w:t>
      </w:r>
      <w:r w:rsidR="00943336">
        <w:rPr>
          <w:rFonts w:ascii="Times New Roman" w:eastAsia="SimSun" w:hAnsi="Times New Roman" w:cs="Arial"/>
          <w:sz w:val="24"/>
        </w:rPr>
        <w:t>We extend</w:t>
      </w:r>
      <w:r w:rsidR="000A5A00">
        <w:rPr>
          <w:rFonts w:asciiTheme="majorBidi" w:eastAsia="SimSun" w:hAnsiTheme="majorBidi" w:cstheme="majorBidi"/>
          <w:sz w:val="24"/>
          <w:szCs w:val="24"/>
        </w:rPr>
        <w:t xml:space="preserve"> Lau and Sin (1997</w:t>
      </w:r>
      <w:r w:rsidR="00556240" w:rsidRPr="00331FFA">
        <w:rPr>
          <w:rFonts w:asciiTheme="majorBidi" w:eastAsia="SimSun" w:hAnsiTheme="majorBidi" w:cstheme="majorBidi"/>
          <w:sz w:val="24"/>
          <w:szCs w:val="24"/>
        </w:rPr>
        <w:t>)</w:t>
      </w:r>
      <w:r w:rsidR="00943336">
        <w:rPr>
          <w:rFonts w:asciiTheme="majorBidi" w:eastAsia="SimSun" w:hAnsiTheme="majorBidi" w:cstheme="majorBidi"/>
          <w:sz w:val="24"/>
          <w:szCs w:val="24"/>
        </w:rPr>
        <w:t xml:space="preserve"> framework</w:t>
      </w:r>
      <w:r w:rsidR="00556240">
        <w:rPr>
          <w:rFonts w:asciiTheme="majorBidi" w:eastAsia="SimSun" w:hAnsiTheme="majorBidi" w:cstheme="majorBidi"/>
          <w:sz w:val="24"/>
          <w:szCs w:val="24"/>
        </w:rPr>
        <w:t xml:space="preserve"> </w:t>
      </w:r>
      <w:r w:rsidR="00943336">
        <w:rPr>
          <w:rFonts w:asciiTheme="majorBidi" w:eastAsia="SimSun" w:hAnsiTheme="majorBidi" w:cstheme="majorBidi"/>
          <w:sz w:val="24"/>
          <w:szCs w:val="24"/>
        </w:rPr>
        <w:t>using</w:t>
      </w:r>
      <w:r w:rsidR="00556240" w:rsidRPr="00331FFA">
        <w:rPr>
          <w:rFonts w:asciiTheme="majorBidi" w:eastAsia="SimSun" w:hAnsiTheme="majorBidi" w:cstheme="majorBidi"/>
          <w:sz w:val="24"/>
          <w:szCs w:val="24"/>
        </w:rPr>
        <w:t xml:space="preserve"> a special form of </w:t>
      </w:r>
      <w:proofErr w:type="spellStart"/>
      <w:r w:rsidR="00556240" w:rsidRPr="00331FFA">
        <w:rPr>
          <w:rFonts w:asciiTheme="majorBidi" w:eastAsia="SimSun" w:hAnsiTheme="majorBidi" w:cstheme="majorBidi"/>
          <w:sz w:val="24"/>
          <w:szCs w:val="24"/>
        </w:rPr>
        <w:t>Romer</w:t>
      </w:r>
      <w:proofErr w:type="spellEnd"/>
      <w:r w:rsidR="00556240" w:rsidRPr="00331FFA">
        <w:rPr>
          <w:rFonts w:asciiTheme="majorBidi" w:eastAsia="SimSun" w:hAnsiTheme="majorBidi" w:cstheme="majorBidi"/>
          <w:sz w:val="24"/>
          <w:szCs w:val="24"/>
        </w:rPr>
        <w:t xml:space="preserve"> </w:t>
      </w:r>
      <w:r w:rsidR="000565EC">
        <w:rPr>
          <w:rFonts w:asciiTheme="majorBidi" w:eastAsia="SimSun" w:hAnsiTheme="majorBidi" w:cstheme="majorBidi"/>
          <w:sz w:val="24"/>
          <w:szCs w:val="24"/>
        </w:rPr>
        <w:t>(1986) type production function:</w:t>
      </w:r>
    </w:p>
    <w:p w:rsidR="00FE1FD1" w:rsidRDefault="00FE1FD1" w:rsidP="00FE1FD1">
      <w:pPr>
        <w:tabs>
          <w:tab w:val="left" w:pos="567"/>
        </w:tabs>
        <w:spacing w:after="0" w:line="288" w:lineRule="auto"/>
        <w:jc w:val="lowKashida"/>
        <w:rPr>
          <w:rFonts w:asciiTheme="majorBidi" w:eastAsia="SimSun" w:hAnsiTheme="majorBidi" w:cstheme="majorBidi"/>
          <w:sz w:val="24"/>
          <w:szCs w:val="24"/>
        </w:rPr>
      </w:pPr>
    </w:p>
    <w:p w:rsidR="00AB4A5D" w:rsidRDefault="00AB4A5D" w:rsidP="0084495F">
      <w:pPr>
        <w:tabs>
          <w:tab w:val="left" w:pos="567"/>
          <w:tab w:val="right" w:pos="9026"/>
        </w:tabs>
        <w:spacing w:after="0" w:line="288" w:lineRule="auto"/>
        <w:ind w:firstLine="720"/>
        <w:jc w:val="lowKashida"/>
        <w:rPr>
          <w:rFonts w:asciiTheme="majorBidi" w:eastAsia="SimSun" w:hAnsiTheme="majorBidi" w:cstheme="majorBidi"/>
          <w:sz w:val="24"/>
          <w:szCs w:val="24"/>
        </w:rPr>
      </w:pPr>
      <w:r w:rsidRPr="00AB4A5D">
        <w:rPr>
          <w:rFonts w:asciiTheme="majorBidi" w:eastAsia="SimSun" w:hAnsiTheme="majorBidi" w:cstheme="majorBidi"/>
          <w:sz w:val="24"/>
          <w:szCs w:val="24"/>
        </w:rPr>
        <w:object w:dxaOrig="328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2pt;height:25.2pt" o:ole="">
            <v:imagedata r:id="rId9" o:title=""/>
          </v:shape>
          <o:OLEObject Type="Embed" ProgID="Equation.3" ShapeID="_x0000_i1025" DrawAspect="Content" ObjectID="_1491374102" r:id="rId10"/>
        </w:object>
      </w:r>
      <w:r w:rsidRPr="00AB4A5D">
        <w:rPr>
          <w:rFonts w:asciiTheme="majorBidi" w:eastAsia="SimSun" w:hAnsiTheme="majorBidi" w:cstheme="majorBidi"/>
          <w:sz w:val="24"/>
          <w:szCs w:val="24"/>
        </w:rPr>
        <w:tab/>
      </w:r>
      <w:r w:rsidRPr="0084495F">
        <w:rPr>
          <w:rFonts w:asciiTheme="majorBidi" w:eastAsia="SimSun" w:hAnsiTheme="majorBidi" w:cstheme="majorBidi"/>
        </w:rPr>
        <w:t>(1)</w:t>
      </w:r>
    </w:p>
    <w:p w:rsidR="00FE1FD1" w:rsidRPr="00AB4A5D" w:rsidRDefault="00FE1FD1" w:rsidP="00FE1FD1">
      <w:pPr>
        <w:tabs>
          <w:tab w:val="left" w:pos="567"/>
        </w:tabs>
        <w:spacing w:after="0" w:line="288" w:lineRule="auto"/>
        <w:ind w:firstLine="720"/>
        <w:jc w:val="lowKashida"/>
        <w:rPr>
          <w:rFonts w:asciiTheme="majorBidi" w:eastAsia="SimSun" w:hAnsiTheme="majorBidi" w:cstheme="majorBidi"/>
          <w:sz w:val="24"/>
          <w:szCs w:val="24"/>
        </w:rPr>
      </w:pPr>
    </w:p>
    <w:p w:rsidR="00AB4A5D" w:rsidRDefault="00AB4A5D" w:rsidP="0084495F">
      <w:pPr>
        <w:tabs>
          <w:tab w:val="left" w:pos="567"/>
          <w:tab w:val="right" w:pos="9026"/>
        </w:tabs>
        <w:spacing w:after="0" w:line="288" w:lineRule="auto"/>
        <w:ind w:firstLine="720"/>
        <w:jc w:val="lowKashida"/>
        <w:rPr>
          <w:rFonts w:asciiTheme="majorBidi" w:eastAsia="SimSun" w:hAnsiTheme="majorBidi" w:cstheme="majorBidi"/>
          <w:sz w:val="24"/>
          <w:szCs w:val="24"/>
        </w:rPr>
      </w:pPr>
      <w:r w:rsidRPr="00AB4A5D">
        <w:rPr>
          <w:rFonts w:asciiTheme="majorBidi" w:eastAsia="SimSun" w:hAnsiTheme="majorBidi" w:cstheme="majorBidi"/>
          <w:sz w:val="24"/>
          <w:szCs w:val="24"/>
        </w:rPr>
        <w:object w:dxaOrig="3900" w:dyaOrig="320">
          <v:shape id="_x0000_i1026" type="#_x0000_t75" style="width:193.2pt;height:15.6pt" o:ole="">
            <v:imagedata r:id="rId11" o:title=""/>
          </v:shape>
          <o:OLEObject Type="Embed" ProgID="Equation.3" ShapeID="_x0000_i1026" DrawAspect="Content" ObjectID="_1491374103" r:id="rId12"/>
        </w:object>
      </w:r>
      <w:r w:rsidRPr="00AB4A5D">
        <w:rPr>
          <w:rFonts w:asciiTheme="majorBidi" w:eastAsia="SimSun" w:hAnsiTheme="majorBidi" w:cstheme="majorBidi"/>
          <w:sz w:val="24"/>
          <w:szCs w:val="24"/>
        </w:rPr>
        <w:tab/>
      </w:r>
      <w:r w:rsidRPr="0084495F">
        <w:rPr>
          <w:rFonts w:asciiTheme="majorBidi" w:eastAsia="SimSun" w:hAnsiTheme="majorBidi" w:cstheme="majorBidi"/>
        </w:rPr>
        <w:t xml:space="preserve"> (1a)</w:t>
      </w:r>
    </w:p>
    <w:p w:rsidR="00FE1FD1" w:rsidRPr="00AB4A5D" w:rsidRDefault="00FE1FD1" w:rsidP="00FE1FD1">
      <w:pPr>
        <w:tabs>
          <w:tab w:val="left" w:pos="567"/>
        </w:tabs>
        <w:spacing w:after="0" w:line="288" w:lineRule="auto"/>
        <w:ind w:firstLine="720"/>
        <w:jc w:val="lowKashida"/>
        <w:rPr>
          <w:rFonts w:asciiTheme="majorBidi" w:eastAsia="SimSun" w:hAnsiTheme="majorBidi" w:cstheme="majorBidi"/>
          <w:sz w:val="24"/>
          <w:szCs w:val="24"/>
        </w:rPr>
      </w:pPr>
    </w:p>
    <w:p w:rsidR="00AB4A5D" w:rsidRDefault="00AD3142" w:rsidP="00FE1FD1">
      <w:pPr>
        <w:tabs>
          <w:tab w:val="left" w:pos="567"/>
        </w:tabs>
        <w:spacing w:after="0" w:line="288" w:lineRule="auto"/>
        <w:jc w:val="lowKashida"/>
        <w:rPr>
          <w:rFonts w:asciiTheme="majorBidi" w:eastAsia="SimSun" w:hAnsiTheme="majorBidi" w:cstheme="majorBidi"/>
          <w:sz w:val="24"/>
          <w:szCs w:val="24"/>
        </w:rPr>
      </w:pPr>
      <w:proofErr w:type="gramStart"/>
      <w:r>
        <w:rPr>
          <w:rFonts w:asciiTheme="majorBidi" w:eastAsia="SimSun" w:hAnsiTheme="majorBidi" w:cstheme="majorBidi"/>
          <w:sz w:val="24"/>
          <w:szCs w:val="24"/>
        </w:rPr>
        <w:t>w</w:t>
      </w:r>
      <w:r w:rsidR="00AB4A5D" w:rsidRPr="00AB4A5D">
        <w:rPr>
          <w:rFonts w:asciiTheme="majorBidi" w:eastAsia="SimSun" w:hAnsiTheme="majorBidi" w:cstheme="majorBidi"/>
          <w:sz w:val="24"/>
          <w:szCs w:val="24"/>
        </w:rPr>
        <w:t>here</w:t>
      </w:r>
      <w:proofErr w:type="gramEnd"/>
      <w:r w:rsidR="00AB4A5D" w:rsidRPr="00AB4A5D">
        <w:rPr>
          <w:rFonts w:asciiTheme="majorBidi" w:eastAsia="SimSun" w:hAnsiTheme="majorBidi" w:cstheme="majorBidi"/>
          <w:sz w:val="24"/>
          <w:szCs w:val="24"/>
        </w:rPr>
        <w:t xml:space="preserve"> </w:t>
      </w:r>
      <w:r w:rsidR="00AB4A5D" w:rsidRPr="00AB4A5D">
        <w:rPr>
          <w:rFonts w:asciiTheme="majorBidi" w:eastAsia="SimSun" w:hAnsiTheme="majorBidi" w:cstheme="majorBidi"/>
          <w:position w:val="-14"/>
          <w:sz w:val="24"/>
          <w:szCs w:val="24"/>
        </w:rPr>
        <w:object w:dxaOrig="1520" w:dyaOrig="380">
          <v:shape id="_x0000_i1027" type="#_x0000_t75" style="width:76.8pt;height:16.8pt" o:ole="">
            <v:imagedata r:id="rId13" o:title=""/>
          </v:shape>
          <o:OLEObject Type="Embed" ProgID="Equation.3" ShapeID="_x0000_i1027" DrawAspect="Content" ObjectID="_1491374104" r:id="rId14"/>
        </w:object>
      </w:r>
      <w:r w:rsidR="00AB4A5D" w:rsidRPr="00AB4A5D">
        <w:rPr>
          <w:rFonts w:asciiTheme="majorBidi" w:eastAsia="SimSun" w:hAnsiTheme="majorBidi" w:cstheme="majorBidi"/>
          <w:sz w:val="24"/>
          <w:szCs w:val="24"/>
        </w:rPr>
        <w:t xml:space="preserve">are the output, physical capital and labour inputs of agent </w:t>
      </w:r>
      <w:r w:rsidR="00AB4A5D" w:rsidRPr="00AB4A5D">
        <w:rPr>
          <w:rFonts w:asciiTheme="majorBidi" w:eastAsia="SimSun" w:hAnsiTheme="majorBidi" w:cstheme="majorBidi"/>
          <w:i/>
          <w:iCs/>
          <w:sz w:val="24"/>
          <w:szCs w:val="24"/>
        </w:rPr>
        <w:t xml:space="preserve">j </w:t>
      </w:r>
      <w:r w:rsidR="00AB4A5D" w:rsidRPr="00AB4A5D">
        <w:rPr>
          <w:rFonts w:asciiTheme="majorBidi" w:eastAsia="SimSun" w:hAnsiTheme="majorBidi" w:cstheme="majorBidi"/>
          <w:sz w:val="24"/>
          <w:szCs w:val="24"/>
        </w:rPr>
        <w:t xml:space="preserve">at time </w:t>
      </w:r>
      <w:r w:rsidR="00AB4A5D" w:rsidRPr="00AB4A5D">
        <w:rPr>
          <w:rFonts w:asciiTheme="majorBidi" w:eastAsia="SimSun" w:hAnsiTheme="majorBidi" w:cstheme="majorBidi"/>
          <w:i/>
          <w:iCs/>
          <w:sz w:val="24"/>
          <w:szCs w:val="24"/>
        </w:rPr>
        <w:t>t</w:t>
      </w:r>
      <w:r w:rsidR="00AB4A5D" w:rsidRPr="00AB4A5D">
        <w:rPr>
          <w:rFonts w:asciiTheme="majorBidi" w:eastAsia="SimSun" w:hAnsiTheme="majorBidi" w:cstheme="majorBidi"/>
          <w:sz w:val="24"/>
          <w:szCs w:val="24"/>
        </w:rPr>
        <w:t xml:space="preserve"> in country </w:t>
      </w:r>
      <w:proofErr w:type="spellStart"/>
      <w:r w:rsidR="00AB4A5D" w:rsidRPr="00AB4A5D">
        <w:rPr>
          <w:rFonts w:asciiTheme="majorBidi" w:eastAsia="SimSun" w:hAnsiTheme="majorBidi" w:cstheme="majorBidi"/>
          <w:i/>
          <w:iCs/>
          <w:sz w:val="24"/>
          <w:szCs w:val="24"/>
        </w:rPr>
        <w:t>i</w:t>
      </w:r>
      <w:proofErr w:type="spellEnd"/>
      <w:r w:rsidR="00AB4A5D" w:rsidRPr="00AB4A5D">
        <w:rPr>
          <w:rFonts w:asciiTheme="majorBidi" w:eastAsia="SimSun" w:hAnsiTheme="majorBidi" w:cstheme="majorBidi"/>
          <w:i/>
          <w:iCs/>
          <w:sz w:val="24"/>
          <w:szCs w:val="24"/>
        </w:rPr>
        <w:t xml:space="preserve"> </w:t>
      </w:r>
      <w:r w:rsidR="00AB4A5D" w:rsidRPr="00AB4A5D">
        <w:rPr>
          <w:rFonts w:asciiTheme="majorBidi" w:eastAsia="SimSun" w:hAnsiTheme="majorBidi" w:cstheme="majorBidi"/>
          <w:sz w:val="24"/>
          <w:szCs w:val="24"/>
        </w:rPr>
        <w:t xml:space="preserve">and </w:t>
      </w:r>
      <w:r w:rsidR="00AB4A5D" w:rsidRPr="00AB4A5D">
        <w:rPr>
          <w:rFonts w:asciiTheme="majorBidi" w:eastAsia="SimSun" w:hAnsiTheme="majorBidi" w:cstheme="majorBidi"/>
          <w:position w:val="-14"/>
          <w:sz w:val="24"/>
          <w:szCs w:val="24"/>
        </w:rPr>
        <w:object w:dxaOrig="320" w:dyaOrig="400">
          <v:shape id="_x0000_i1028" type="#_x0000_t75" style="width:15.6pt;height:21.6pt" o:ole="">
            <v:imagedata r:id="rId15" o:title=""/>
          </v:shape>
          <o:OLEObject Type="Embed" ProgID="Equation.3" ShapeID="_x0000_i1028" DrawAspect="Content" ObjectID="_1491374105" r:id="rId16"/>
        </w:object>
      </w:r>
      <w:r w:rsidR="00AB4A5D" w:rsidRPr="00AB4A5D">
        <w:rPr>
          <w:rFonts w:asciiTheme="majorBidi" w:eastAsia="SimSun" w:hAnsiTheme="majorBidi" w:cstheme="majorBidi"/>
          <w:sz w:val="24"/>
          <w:szCs w:val="24"/>
        </w:rPr>
        <w:t xml:space="preserve">is the error term. </w:t>
      </w:r>
      <w:r w:rsidR="0087600B" w:rsidRPr="0087600B">
        <w:rPr>
          <w:rFonts w:asciiTheme="majorBidi" w:eastAsia="SimSun" w:hAnsiTheme="majorBidi" w:cstheme="majorBidi"/>
          <w:position w:val="-4"/>
          <w:sz w:val="24"/>
          <w:szCs w:val="24"/>
        </w:rPr>
        <w:object w:dxaOrig="260" w:dyaOrig="320">
          <v:shape id="_x0000_i1029" type="#_x0000_t75" style="width:13.2pt;height:15.6pt" o:ole="">
            <v:imagedata r:id="rId17" o:title=""/>
          </v:shape>
          <o:OLEObject Type="Embed" ProgID="Equation.3" ShapeID="_x0000_i1029" DrawAspect="Content" ObjectID="_1491374106" r:id="rId18"/>
        </w:object>
      </w:r>
      <w:r w:rsidR="0087600B" w:rsidRPr="0087600B">
        <w:rPr>
          <w:rFonts w:asciiTheme="majorBidi" w:eastAsia="SimSun" w:hAnsiTheme="majorBidi" w:cstheme="majorBidi"/>
          <w:sz w:val="24"/>
          <w:szCs w:val="24"/>
        </w:rPr>
        <w:t xml:space="preserve">and </w:t>
      </w:r>
      <w:r w:rsidR="0087600B" w:rsidRPr="0087600B">
        <w:rPr>
          <w:rFonts w:asciiTheme="majorBidi" w:eastAsia="SimSun" w:hAnsiTheme="majorBidi" w:cstheme="majorBidi"/>
          <w:position w:val="-4"/>
          <w:sz w:val="24"/>
          <w:szCs w:val="24"/>
        </w:rPr>
        <w:object w:dxaOrig="240" w:dyaOrig="320">
          <v:shape id="_x0000_i1030" type="#_x0000_t75" style="width:10.8pt;height:15.6pt" o:ole="">
            <v:imagedata r:id="rId19" o:title=""/>
          </v:shape>
          <o:OLEObject Type="Embed" ProgID="Equation.3" ShapeID="_x0000_i1030" DrawAspect="Content" ObjectID="_1491374107" r:id="rId20"/>
        </w:object>
      </w:r>
      <w:r w:rsidR="0087600B" w:rsidRPr="0087600B">
        <w:rPr>
          <w:rFonts w:asciiTheme="majorBidi" w:eastAsia="SimSun" w:hAnsiTheme="majorBidi" w:cstheme="majorBidi"/>
          <w:sz w:val="24"/>
          <w:szCs w:val="24"/>
        </w:rPr>
        <w:t xml:space="preserve">are respectively available aggregate level of (congestion adjusted) stock of </w:t>
      </w:r>
      <w:r w:rsidR="0087600B">
        <w:rPr>
          <w:rFonts w:asciiTheme="majorBidi" w:eastAsia="SimSun" w:hAnsiTheme="majorBidi" w:cstheme="majorBidi"/>
          <w:sz w:val="24"/>
          <w:szCs w:val="24"/>
        </w:rPr>
        <w:t xml:space="preserve">private </w:t>
      </w:r>
      <w:r w:rsidR="0087600B" w:rsidRPr="0087600B">
        <w:rPr>
          <w:rFonts w:asciiTheme="majorBidi" w:eastAsia="SimSun" w:hAnsiTheme="majorBidi" w:cstheme="majorBidi"/>
          <w:sz w:val="24"/>
          <w:szCs w:val="24"/>
        </w:rPr>
        <w:t>physical capital (</w:t>
      </w:r>
      <w:r w:rsidR="0087600B" w:rsidRPr="0087600B">
        <w:rPr>
          <w:rFonts w:asciiTheme="majorBidi" w:eastAsia="SimSun" w:hAnsiTheme="majorBidi" w:cstheme="majorBidi"/>
          <w:i/>
          <w:iCs/>
          <w:sz w:val="24"/>
          <w:szCs w:val="24"/>
        </w:rPr>
        <w:t>K</w:t>
      </w:r>
      <w:r w:rsidR="0087600B" w:rsidRPr="0087600B">
        <w:rPr>
          <w:rFonts w:asciiTheme="majorBidi" w:eastAsia="SimSun" w:hAnsiTheme="majorBidi" w:cstheme="majorBidi"/>
          <w:sz w:val="24"/>
          <w:szCs w:val="24"/>
        </w:rPr>
        <w:t>) and remittances (</w:t>
      </w:r>
      <w:r w:rsidR="0087600B" w:rsidRPr="0087600B">
        <w:rPr>
          <w:rFonts w:asciiTheme="majorBidi" w:eastAsia="SimSun" w:hAnsiTheme="majorBidi" w:cstheme="majorBidi"/>
          <w:i/>
          <w:iCs/>
          <w:sz w:val="24"/>
          <w:szCs w:val="24"/>
        </w:rPr>
        <w:t>R</w:t>
      </w:r>
      <w:r w:rsidR="0087600B" w:rsidRPr="0087600B">
        <w:rPr>
          <w:rFonts w:asciiTheme="majorBidi" w:eastAsia="SimSun" w:hAnsiTheme="majorBidi" w:cstheme="majorBidi"/>
          <w:sz w:val="24"/>
          <w:szCs w:val="24"/>
        </w:rPr>
        <w:t xml:space="preserve">) in the economy, and are considered external inputs in an agent’s production function which can produce </w:t>
      </w:r>
      <w:proofErr w:type="spellStart"/>
      <w:r w:rsidR="0087600B" w:rsidRPr="0087600B">
        <w:rPr>
          <w:rFonts w:asciiTheme="majorBidi" w:eastAsia="SimSun" w:hAnsiTheme="majorBidi" w:cstheme="majorBidi"/>
          <w:sz w:val="24"/>
          <w:szCs w:val="24"/>
        </w:rPr>
        <w:t>spillover</w:t>
      </w:r>
      <w:proofErr w:type="spellEnd"/>
      <w:r w:rsidR="0087600B" w:rsidRPr="0087600B">
        <w:rPr>
          <w:rFonts w:asciiTheme="majorBidi" w:eastAsia="SimSun" w:hAnsiTheme="majorBidi" w:cstheme="majorBidi"/>
          <w:sz w:val="24"/>
          <w:szCs w:val="24"/>
        </w:rPr>
        <w:t xml:space="preserve"> effects by facilitating investments in social and human capital.</w:t>
      </w:r>
      <w:r w:rsidR="0087600B">
        <w:rPr>
          <w:rFonts w:asciiTheme="majorBidi" w:eastAsia="SimSun" w:hAnsiTheme="majorBidi" w:cstheme="majorBidi"/>
          <w:sz w:val="24"/>
          <w:szCs w:val="24"/>
        </w:rPr>
        <w:t xml:space="preserve"> </w:t>
      </w:r>
      <w:r w:rsidR="00AB4A5D" w:rsidRPr="00AB4A5D">
        <w:rPr>
          <w:rFonts w:asciiTheme="majorBidi" w:eastAsia="SimSun" w:hAnsiTheme="majorBidi" w:cstheme="majorBidi"/>
          <w:sz w:val="24"/>
          <w:szCs w:val="24"/>
        </w:rPr>
        <w:t xml:space="preserve">The parameters </w:t>
      </w:r>
      <w:r w:rsidR="00AB4A5D" w:rsidRPr="00AB4A5D">
        <w:rPr>
          <w:rFonts w:asciiTheme="majorBidi" w:eastAsia="SimSun" w:hAnsiTheme="majorBidi" w:cstheme="majorBidi"/>
          <w:position w:val="-6"/>
          <w:sz w:val="24"/>
          <w:szCs w:val="24"/>
          <w:lang w:val="en-AU"/>
        </w:rPr>
        <w:object w:dxaOrig="220" w:dyaOrig="279">
          <v:shape id="_x0000_i1031" type="#_x0000_t75" style="width:10.8pt;height:13.2pt" o:ole="">
            <v:imagedata r:id="rId21" o:title=""/>
          </v:shape>
          <o:OLEObject Type="Embed" ProgID="Equation.3" ShapeID="_x0000_i1031" DrawAspect="Content" ObjectID="_1491374108" r:id="rId22"/>
        </w:object>
      </w:r>
      <w:r w:rsidR="00AB4A5D" w:rsidRPr="00AB4A5D">
        <w:rPr>
          <w:rFonts w:asciiTheme="majorBidi" w:eastAsia="SimSun" w:hAnsiTheme="majorBidi" w:cstheme="majorBidi"/>
          <w:sz w:val="24"/>
          <w:szCs w:val="24"/>
          <w:lang w:val="en-AU"/>
        </w:rPr>
        <w:t xml:space="preserve">and </w:t>
      </w:r>
      <w:r w:rsidR="00AB4A5D" w:rsidRPr="00AB4A5D">
        <w:rPr>
          <w:rFonts w:asciiTheme="majorBidi" w:eastAsia="SimSun" w:hAnsiTheme="majorBidi" w:cstheme="majorBidi"/>
          <w:position w:val="-10"/>
          <w:sz w:val="24"/>
          <w:szCs w:val="24"/>
        </w:rPr>
        <w:object w:dxaOrig="220" w:dyaOrig="260">
          <v:shape id="_x0000_i1032" type="#_x0000_t75" style="width:10.8pt;height:13.2pt" o:ole="">
            <v:imagedata r:id="rId23" o:title=""/>
          </v:shape>
          <o:OLEObject Type="Embed" ProgID="Equation.3" ShapeID="_x0000_i1032" DrawAspect="Content" ObjectID="_1491374109" r:id="rId24"/>
        </w:object>
      </w:r>
      <w:r w:rsidR="00AB4A5D" w:rsidRPr="00AB4A5D">
        <w:rPr>
          <w:rFonts w:asciiTheme="majorBidi" w:eastAsia="SimSun" w:hAnsiTheme="majorBidi" w:cstheme="majorBidi"/>
          <w:sz w:val="24"/>
          <w:szCs w:val="24"/>
        </w:rPr>
        <w:t>represent the externality effects of country-wide physical capital and remittances. For</w:t>
      </w:r>
      <w:r w:rsidR="00AB4A5D" w:rsidRPr="00AB4A5D">
        <w:rPr>
          <w:rFonts w:asciiTheme="majorBidi" w:eastAsia="SimSun" w:hAnsiTheme="majorBidi" w:cstheme="majorBidi"/>
          <w:position w:val="-12"/>
          <w:sz w:val="24"/>
          <w:szCs w:val="24"/>
        </w:rPr>
        <w:object w:dxaOrig="1060" w:dyaOrig="360">
          <v:shape id="_x0000_i1033" type="#_x0000_t75" style="width:52.8pt;height:19.2pt" o:ole="">
            <v:imagedata r:id="rId25" o:title=""/>
          </v:shape>
          <o:OLEObject Type="Embed" ProgID="Equation.3" ShapeID="_x0000_i1033" DrawAspect="Content" ObjectID="_1491374110" r:id="rId26"/>
        </w:object>
      </w:r>
      <w:r w:rsidR="00AB4A5D" w:rsidRPr="00AB4A5D">
        <w:rPr>
          <w:rFonts w:asciiTheme="majorBidi" w:eastAsia="SimSun" w:hAnsiTheme="majorBidi" w:cstheme="majorBidi"/>
          <w:sz w:val="24"/>
          <w:szCs w:val="24"/>
        </w:rPr>
        <w:t>, the congestion effect is defined as follows:</w:t>
      </w:r>
    </w:p>
    <w:p w:rsidR="00FE1FD1" w:rsidRPr="00AB4A5D" w:rsidRDefault="00FE1FD1" w:rsidP="00FE1FD1">
      <w:pPr>
        <w:tabs>
          <w:tab w:val="left" w:pos="567"/>
        </w:tabs>
        <w:spacing w:after="0" w:line="288" w:lineRule="auto"/>
        <w:jc w:val="lowKashida"/>
        <w:rPr>
          <w:rFonts w:asciiTheme="majorBidi" w:eastAsia="SimSun" w:hAnsiTheme="majorBidi" w:cstheme="majorBidi"/>
          <w:sz w:val="24"/>
          <w:szCs w:val="24"/>
        </w:rPr>
      </w:pPr>
    </w:p>
    <w:p w:rsidR="00AB4A5D" w:rsidRDefault="00AB4A5D" w:rsidP="0084495F">
      <w:pPr>
        <w:tabs>
          <w:tab w:val="left" w:pos="567"/>
          <w:tab w:val="right" w:pos="9026"/>
        </w:tabs>
        <w:spacing w:after="0" w:line="288" w:lineRule="auto"/>
        <w:ind w:firstLine="720"/>
        <w:jc w:val="lowKashida"/>
        <w:rPr>
          <w:rFonts w:asciiTheme="majorBidi" w:eastAsia="SimSun" w:hAnsiTheme="majorBidi" w:cstheme="majorBidi"/>
          <w:sz w:val="24"/>
          <w:szCs w:val="24"/>
        </w:rPr>
      </w:pPr>
      <w:r w:rsidRPr="00AB4A5D">
        <w:rPr>
          <w:rFonts w:asciiTheme="majorBidi" w:eastAsia="SimSun" w:hAnsiTheme="majorBidi" w:cstheme="majorBidi"/>
          <w:sz w:val="24"/>
          <w:szCs w:val="24"/>
        </w:rPr>
        <w:object w:dxaOrig="2200" w:dyaOrig="680">
          <v:shape id="_x0000_i1034" type="#_x0000_t75" style="width:109.2pt;height:33.6pt" o:ole="">
            <v:imagedata r:id="rId27" o:title=""/>
          </v:shape>
          <o:OLEObject Type="Embed" ProgID="Equation.3" ShapeID="_x0000_i1034" DrawAspect="Content" ObjectID="_1491374111" r:id="rId28"/>
        </w:object>
      </w:r>
      <w:r w:rsidR="0084495F">
        <w:rPr>
          <w:rFonts w:asciiTheme="majorBidi" w:eastAsia="SimSun" w:hAnsiTheme="majorBidi" w:cstheme="majorBidi"/>
          <w:sz w:val="24"/>
          <w:szCs w:val="24"/>
        </w:rPr>
        <w:t xml:space="preserve"> </w:t>
      </w:r>
      <w:r w:rsidR="0084495F" w:rsidRPr="0084495F">
        <w:rPr>
          <w:rFonts w:asciiTheme="majorBidi" w:eastAsia="SimSun" w:hAnsiTheme="majorBidi" w:cstheme="majorBidi"/>
        </w:rPr>
        <w:t xml:space="preserve"> </w:t>
      </w:r>
      <w:proofErr w:type="gramStart"/>
      <w:r w:rsidR="0084495F" w:rsidRPr="0084495F">
        <w:rPr>
          <w:rFonts w:asciiTheme="majorBidi" w:eastAsia="SimSun" w:hAnsiTheme="majorBidi" w:cstheme="majorBidi"/>
        </w:rPr>
        <w:t>and</w:t>
      </w:r>
      <w:proofErr w:type="gramEnd"/>
      <w:r w:rsidR="0084495F" w:rsidRPr="0084495F">
        <w:rPr>
          <w:rFonts w:asciiTheme="majorBidi" w:eastAsia="SimSun" w:hAnsiTheme="majorBidi" w:cstheme="majorBidi"/>
        </w:rPr>
        <w:t xml:space="preserve"> </w:t>
      </w:r>
      <w:r w:rsidRPr="00AB4A5D">
        <w:rPr>
          <w:rFonts w:asciiTheme="majorBidi" w:eastAsia="SimSun" w:hAnsiTheme="majorBidi" w:cstheme="majorBidi"/>
          <w:sz w:val="24"/>
          <w:szCs w:val="24"/>
        </w:rPr>
        <w:object w:dxaOrig="2200" w:dyaOrig="700">
          <v:shape id="_x0000_i1035" type="#_x0000_t75" style="width:109.2pt;height:33.6pt" o:ole="">
            <v:imagedata r:id="rId29" o:title=""/>
          </v:shape>
          <o:OLEObject Type="Embed" ProgID="Equation.3" ShapeID="_x0000_i1035" DrawAspect="Content" ObjectID="_1491374112" r:id="rId30"/>
        </w:object>
      </w:r>
      <w:r w:rsidRPr="00AB4A5D">
        <w:rPr>
          <w:rFonts w:asciiTheme="majorBidi" w:eastAsia="SimSun" w:hAnsiTheme="majorBidi" w:cstheme="majorBidi"/>
          <w:sz w:val="24"/>
          <w:szCs w:val="24"/>
        </w:rPr>
        <w:t xml:space="preserve">           </w:t>
      </w:r>
      <w:r w:rsidR="0084495F">
        <w:rPr>
          <w:rFonts w:asciiTheme="majorBidi" w:eastAsia="SimSun" w:hAnsiTheme="majorBidi" w:cstheme="majorBidi"/>
          <w:sz w:val="24"/>
          <w:szCs w:val="24"/>
        </w:rPr>
        <w:tab/>
      </w:r>
      <w:r w:rsidRPr="00CA1316">
        <w:rPr>
          <w:rFonts w:asciiTheme="majorBidi" w:eastAsia="SimSun" w:hAnsiTheme="majorBidi" w:cstheme="majorBidi"/>
        </w:rPr>
        <w:t>(2)</w:t>
      </w:r>
    </w:p>
    <w:p w:rsidR="00F04DFE" w:rsidRPr="00F04DFE" w:rsidRDefault="00F04DFE" w:rsidP="0084495F">
      <w:pPr>
        <w:tabs>
          <w:tab w:val="left" w:pos="567"/>
          <w:tab w:val="right" w:pos="9026"/>
        </w:tabs>
        <w:spacing w:after="0" w:line="288" w:lineRule="auto"/>
        <w:ind w:firstLine="720"/>
        <w:jc w:val="lowKashida"/>
        <w:rPr>
          <w:rFonts w:asciiTheme="majorBidi" w:eastAsia="SimSun" w:hAnsiTheme="majorBidi" w:cstheme="majorBidi"/>
          <w:sz w:val="20"/>
          <w:szCs w:val="20"/>
        </w:rPr>
      </w:pPr>
    </w:p>
    <w:p w:rsidR="00AB4A5D" w:rsidRDefault="00AD3142" w:rsidP="00FE1FD1">
      <w:pPr>
        <w:tabs>
          <w:tab w:val="left" w:pos="567"/>
        </w:tabs>
        <w:spacing w:after="0" w:line="288" w:lineRule="auto"/>
        <w:jc w:val="lowKashida"/>
        <w:rPr>
          <w:rFonts w:asciiTheme="majorBidi" w:eastAsia="SimSun" w:hAnsiTheme="majorBidi" w:cstheme="majorBidi"/>
          <w:sz w:val="24"/>
          <w:szCs w:val="24"/>
        </w:rPr>
      </w:pPr>
      <w:proofErr w:type="gramStart"/>
      <w:r>
        <w:rPr>
          <w:rFonts w:asciiTheme="majorBidi" w:eastAsia="SimSun" w:hAnsiTheme="majorBidi" w:cstheme="majorBidi"/>
          <w:sz w:val="24"/>
          <w:szCs w:val="24"/>
        </w:rPr>
        <w:t>w</w:t>
      </w:r>
      <w:r w:rsidR="00AB4A5D" w:rsidRPr="00AB4A5D">
        <w:rPr>
          <w:rFonts w:asciiTheme="majorBidi" w:eastAsia="SimSun" w:hAnsiTheme="majorBidi" w:cstheme="majorBidi"/>
          <w:sz w:val="24"/>
          <w:szCs w:val="24"/>
        </w:rPr>
        <w:t xml:space="preserve">here </w:t>
      </w:r>
      <w:proofErr w:type="gramEnd"/>
      <w:r w:rsidR="00AB4A5D" w:rsidRPr="00AB4A5D">
        <w:rPr>
          <w:rFonts w:asciiTheme="majorBidi" w:eastAsia="SimSun" w:hAnsiTheme="majorBidi" w:cstheme="majorBidi"/>
          <w:position w:val="-10"/>
          <w:sz w:val="24"/>
          <w:szCs w:val="24"/>
        </w:rPr>
        <w:object w:dxaOrig="859" w:dyaOrig="320">
          <v:shape id="_x0000_i1036" type="#_x0000_t75" style="width:43.2pt;height:15.6pt" o:ole="">
            <v:imagedata r:id="rId31" o:title=""/>
          </v:shape>
          <o:OLEObject Type="Embed" ProgID="Equation.3" ShapeID="_x0000_i1036" DrawAspect="Content" ObjectID="_1491374113" r:id="rId32"/>
        </w:object>
      </w:r>
      <w:r w:rsidR="00AB4A5D" w:rsidRPr="00AB4A5D">
        <w:rPr>
          <w:rFonts w:asciiTheme="majorBidi" w:eastAsia="SimSun" w:hAnsiTheme="majorBidi" w:cstheme="majorBidi"/>
          <w:sz w:val="24"/>
          <w:szCs w:val="24"/>
        </w:rPr>
        <w:t xml:space="preserve">. </w:t>
      </w:r>
      <w:r w:rsidR="00AB4A5D" w:rsidRPr="00AB4A5D">
        <w:rPr>
          <w:rFonts w:asciiTheme="majorBidi" w:eastAsia="SimSun" w:hAnsiTheme="majorBidi" w:cstheme="majorBidi"/>
          <w:position w:val="-12"/>
          <w:sz w:val="24"/>
          <w:szCs w:val="24"/>
        </w:rPr>
        <w:object w:dxaOrig="1060" w:dyaOrig="360">
          <v:shape id="_x0000_i1037" type="#_x0000_t75" style="width:52.8pt;height:19.2pt" o:ole="">
            <v:imagedata r:id="rId33" o:title=""/>
          </v:shape>
          <o:OLEObject Type="Embed" ProgID="Equation.3" ShapeID="_x0000_i1037" DrawAspect="Content" ObjectID="_1491374114" r:id="rId34"/>
        </w:object>
      </w:r>
      <w:r w:rsidR="00CA1316">
        <w:rPr>
          <w:rFonts w:asciiTheme="majorBidi" w:eastAsia="SimSun" w:hAnsiTheme="majorBidi" w:cstheme="majorBidi"/>
          <w:sz w:val="24"/>
          <w:szCs w:val="24"/>
        </w:rPr>
        <w:t xml:space="preserve"> </w:t>
      </w:r>
      <w:proofErr w:type="gramStart"/>
      <w:r w:rsidR="00CA1316">
        <w:rPr>
          <w:rFonts w:asciiTheme="majorBidi" w:eastAsia="SimSun" w:hAnsiTheme="majorBidi" w:cstheme="majorBidi"/>
          <w:sz w:val="24"/>
          <w:szCs w:val="24"/>
        </w:rPr>
        <w:t>represent</w:t>
      </w:r>
      <w:proofErr w:type="gramEnd"/>
      <w:r w:rsidR="00CA1316">
        <w:rPr>
          <w:rFonts w:asciiTheme="majorBidi" w:eastAsia="SimSun" w:hAnsiTheme="majorBidi" w:cstheme="majorBidi"/>
          <w:sz w:val="24"/>
          <w:szCs w:val="24"/>
        </w:rPr>
        <w:t xml:space="preserve"> </w:t>
      </w:r>
      <w:r w:rsidR="00AB4A5D" w:rsidRPr="00AB4A5D">
        <w:rPr>
          <w:rFonts w:asciiTheme="majorBidi" w:eastAsia="SimSun" w:hAnsiTheme="majorBidi" w:cstheme="majorBidi"/>
          <w:sz w:val="24"/>
          <w:szCs w:val="24"/>
        </w:rPr>
        <w:t xml:space="preserve">the aggregate level of </w:t>
      </w:r>
      <w:r w:rsidR="00AB4A5D" w:rsidRPr="00AB4A5D">
        <w:rPr>
          <w:rFonts w:asciiTheme="majorBidi" w:eastAsia="SimSun" w:hAnsiTheme="majorBidi" w:cstheme="majorBidi"/>
          <w:i/>
          <w:iCs/>
          <w:sz w:val="24"/>
          <w:szCs w:val="24"/>
        </w:rPr>
        <w:t>K</w:t>
      </w:r>
      <w:r w:rsidR="00AB4A5D" w:rsidRPr="00AB4A5D">
        <w:rPr>
          <w:rFonts w:asciiTheme="majorBidi" w:eastAsia="SimSun" w:hAnsiTheme="majorBidi" w:cstheme="majorBidi"/>
          <w:sz w:val="24"/>
          <w:szCs w:val="24"/>
        </w:rPr>
        <w:t xml:space="preserve"> and </w:t>
      </w:r>
      <w:r w:rsidR="00AB4A5D" w:rsidRPr="00AB4A5D">
        <w:rPr>
          <w:rFonts w:asciiTheme="majorBidi" w:eastAsia="SimSun" w:hAnsiTheme="majorBidi" w:cstheme="majorBidi"/>
          <w:i/>
          <w:iCs/>
          <w:sz w:val="24"/>
          <w:szCs w:val="24"/>
        </w:rPr>
        <w:t>R</w:t>
      </w:r>
      <w:r w:rsidR="00AB4A5D" w:rsidRPr="00AB4A5D">
        <w:rPr>
          <w:rFonts w:asciiTheme="majorBidi" w:eastAsia="SimSun" w:hAnsiTheme="majorBidi" w:cstheme="majorBidi"/>
          <w:sz w:val="24"/>
          <w:szCs w:val="24"/>
        </w:rPr>
        <w:t xml:space="preserve"> external to the production function outlined above. Substituting (2) in (</w:t>
      </w:r>
      <w:proofErr w:type="gramStart"/>
      <w:r w:rsidR="00AB4A5D" w:rsidRPr="00AB4A5D">
        <w:rPr>
          <w:rFonts w:asciiTheme="majorBidi" w:eastAsia="SimSun" w:hAnsiTheme="majorBidi" w:cstheme="majorBidi"/>
          <w:sz w:val="24"/>
          <w:szCs w:val="24"/>
        </w:rPr>
        <w:t>1),</w:t>
      </w:r>
      <w:proofErr w:type="gramEnd"/>
      <w:r w:rsidR="00AB4A5D" w:rsidRPr="00AB4A5D">
        <w:rPr>
          <w:rFonts w:asciiTheme="majorBidi" w:eastAsia="SimSun" w:hAnsiTheme="majorBidi" w:cstheme="majorBidi"/>
          <w:sz w:val="24"/>
          <w:szCs w:val="24"/>
        </w:rPr>
        <w:t xml:space="preserve"> and assuming that </w:t>
      </w:r>
      <w:r w:rsidR="00AB4A5D" w:rsidRPr="00AB4A5D">
        <w:rPr>
          <w:rFonts w:asciiTheme="majorBidi" w:eastAsia="SimSun" w:hAnsiTheme="majorBidi" w:cstheme="majorBidi"/>
          <w:position w:val="-14"/>
          <w:sz w:val="24"/>
          <w:szCs w:val="24"/>
        </w:rPr>
        <w:object w:dxaOrig="880" w:dyaOrig="380">
          <v:shape id="_x0000_i1038" type="#_x0000_t75" style="width:45.6pt;height:16.8pt" o:ole="">
            <v:imagedata r:id="rId35" o:title=""/>
          </v:shape>
          <o:OLEObject Type="Embed" ProgID="Equation.3" ShapeID="_x0000_i1038" DrawAspect="Content" ObjectID="_1491374115" r:id="rId36"/>
        </w:object>
      </w:r>
      <w:r w:rsidR="00AB4A5D" w:rsidRPr="00AB4A5D">
        <w:rPr>
          <w:rFonts w:asciiTheme="majorBidi" w:eastAsia="SimSun" w:hAnsiTheme="majorBidi" w:cstheme="majorBidi"/>
          <w:sz w:val="24"/>
          <w:szCs w:val="24"/>
        </w:rPr>
        <w:t xml:space="preserve"> and </w:t>
      </w:r>
      <w:r w:rsidR="00AB4A5D" w:rsidRPr="00AB4A5D">
        <w:rPr>
          <w:rFonts w:asciiTheme="majorBidi" w:eastAsia="SimSun" w:hAnsiTheme="majorBidi" w:cstheme="majorBidi"/>
          <w:position w:val="-14"/>
          <w:sz w:val="24"/>
          <w:szCs w:val="24"/>
        </w:rPr>
        <w:object w:dxaOrig="820" w:dyaOrig="380">
          <v:shape id="_x0000_i1039" type="#_x0000_t75" style="width:40.8pt;height:16.8pt" o:ole="">
            <v:imagedata r:id="rId37" o:title=""/>
          </v:shape>
          <o:OLEObject Type="Embed" ProgID="Equation.3" ShapeID="_x0000_i1039" DrawAspect="Content" ObjectID="_1491374116" r:id="rId38"/>
        </w:object>
      </w:r>
      <w:r w:rsidR="00AB4A5D" w:rsidRPr="00AB4A5D">
        <w:rPr>
          <w:rFonts w:asciiTheme="majorBidi" w:eastAsia="SimSun" w:hAnsiTheme="majorBidi" w:cstheme="majorBidi"/>
          <w:sz w:val="24"/>
          <w:szCs w:val="24"/>
        </w:rPr>
        <w:t xml:space="preserve">gives the following growth </w:t>
      </w:r>
      <w:r w:rsidR="0084495F">
        <w:rPr>
          <w:rFonts w:asciiTheme="majorBidi" w:eastAsia="SimSun" w:hAnsiTheme="majorBidi" w:cstheme="majorBidi"/>
          <w:sz w:val="24"/>
          <w:szCs w:val="24"/>
        </w:rPr>
        <w:t>equation</w:t>
      </w:r>
      <w:r w:rsidR="00AB4A5D" w:rsidRPr="00AB4A5D">
        <w:rPr>
          <w:rFonts w:asciiTheme="majorBidi" w:eastAsia="SimSun" w:hAnsiTheme="majorBidi" w:cstheme="majorBidi"/>
          <w:sz w:val="24"/>
          <w:szCs w:val="24"/>
        </w:rPr>
        <w:t>:</w:t>
      </w:r>
    </w:p>
    <w:p w:rsidR="00FE1FD1" w:rsidRPr="00D2708A" w:rsidRDefault="00FE1FD1" w:rsidP="00FE1FD1">
      <w:pPr>
        <w:tabs>
          <w:tab w:val="left" w:pos="567"/>
        </w:tabs>
        <w:spacing w:after="0" w:line="288" w:lineRule="auto"/>
        <w:jc w:val="lowKashida"/>
        <w:rPr>
          <w:rFonts w:asciiTheme="majorBidi" w:eastAsia="SimSun" w:hAnsiTheme="majorBidi" w:cstheme="majorBidi"/>
          <w:sz w:val="24"/>
          <w:szCs w:val="24"/>
        </w:rPr>
      </w:pPr>
    </w:p>
    <w:p w:rsidR="00AB4A5D" w:rsidRDefault="00EC14EE" w:rsidP="0084495F">
      <w:pPr>
        <w:tabs>
          <w:tab w:val="left" w:pos="567"/>
          <w:tab w:val="right" w:pos="9026"/>
        </w:tabs>
        <w:spacing w:after="0" w:line="288" w:lineRule="auto"/>
        <w:ind w:firstLine="720"/>
        <w:jc w:val="lowKashida"/>
        <w:rPr>
          <w:rFonts w:asciiTheme="majorBidi" w:eastAsia="SimSun" w:hAnsiTheme="majorBidi" w:cstheme="majorBidi"/>
          <w:sz w:val="24"/>
          <w:szCs w:val="24"/>
        </w:rPr>
      </w:pPr>
      <w:r w:rsidRPr="0087600B">
        <w:rPr>
          <w:rFonts w:asciiTheme="majorBidi" w:eastAsia="SimSun" w:hAnsiTheme="majorBidi" w:cstheme="majorBidi"/>
          <w:position w:val="-12"/>
          <w:sz w:val="24"/>
          <w:szCs w:val="24"/>
        </w:rPr>
        <w:object w:dxaOrig="4080" w:dyaOrig="380">
          <v:shape id="_x0000_i1040" type="#_x0000_t75" style="width:202.8pt;height:19.2pt" o:ole="">
            <v:imagedata r:id="rId39" o:title=""/>
          </v:shape>
          <o:OLEObject Type="Embed" ProgID="Equation.3" ShapeID="_x0000_i1040" DrawAspect="Content" ObjectID="_1491374117" r:id="rId40"/>
        </w:object>
      </w:r>
      <w:r w:rsidR="00AB4A5D" w:rsidRPr="00AB4A5D">
        <w:rPr>
          <w:rFonts w:asciiTheme="majorBidi" w:eastAsia="SimSun" w:hAnsiTheme="majorBidi" w:cstheme="majorBidi"/>
          <w:sz w:val="24"/>
          <w:szCs w:val="24"/>
        </w:rPr>
        <w:tab/>
      </w:r>
      <w:r w:rsidR="00AB4A5D" w:rsidRPr="00CA1316">
        <w:rPr>
          <w:rFonts w:asciiTheme="majorBidi" w:eastAsia="SimSun" w:hAnsiTheme="majorBidi" w:cstheme="majorBidi"/>
        </w:rPr>
        <w:t>(3)</w:t>
      </w:r>
    </w:p>
    <w:p w:rsidR="00FE1FD1" w:rsidRPr="00D2708A" w:rsidRDefault="00FE1FD1" w:rsidP="00FE1FD1">
      <w:pPr>
        <w:tabs>
          <w:tab w:val="left" w:pos="567"/>
        </w:tabs>
        <w:spacing w:after="0" w:line="288" w:lineRule="auto"/>
        <w:ind w:firstLine="720"/>
        <w:jc w:val="lowKashida"/>
        <w:rPr>
          <w:rFonts w:asciiTheme="majorBidi" w:eastAsia="SimSun" w:hAnsiTheme="majorBidi" w:cstheme="majorBidi"/>
          <w:sz w:val="24"/>
          <w:szCs w:val="24"/>
        </w:rPr>
      </w:pPr>
    </w:p>
    <w:p w:rsidR="002959AD" w:rsidRDefault="00AB4A5D" w:rsidP="00FE1FD1">
      <w:pPr>
        <w:tabs>
          <w:tab w:val="left" w:pos="567"/>
        </w:tabs>
        <w:spacing w:after="0" w:line="288" w:lineRule="auto"/>
        <w:jc w:val="lowKashida"/>
        <w:rPr>
          <w:rFonts w:asciiTheme="majorBidi" w:eastAsia="SimSun" w:hAnsiTheme="majorBidi" w:cstheme="majorBidi"/>
          <w:sz w:val="24"/>
          <w:szCs w:val="24"/>
        </w:rPr>
      </w:pPr>
      <w:r w:rsidRPr="00AB4A5D">
        <w:rPr>
          <w:rFonts w:asciiTheme="majorBidi" w:eastAsia="SimSun" w:hAnsiTheme="majorBidi" w:cstheme="majorBidi"/>
          <w:sz w:val="24"/>
          <w:szCs w:val="24"/>
        </w:rPr>
        <w:t>The lower case variables are all in per capita terms</w:t>
      </w:r>
      <w:r>
        <w:rPr>
          <w:rFonts w:asciiTheme="majorBidi" w:eastAsia="SimSun" w:hAnsiTheme="majorBidi" w:cstheme="majorBidi"/>
          <w:sz w:val="24"/>
          <w:szCs w:val="24"/>
        </w:rPr>
        <w:t>, and</w:t>
      </w:r>
      <w:r w:rsidRPr="00AB4A5D">
        <w:rPr>
          <w:rFonts w:asciiTheme="majorBidi" w:eastAsia="SimSun" w:hAnsiTheme="majorBidi" w:cstheme="majorBidi"/>
          <w:sz w:val="24"/>
          <w:szCs w:val="24"/>
        </w:rPr>
        <w:t xml:space="preserve"> </w:t>
      </w:r>
      <w:r>
        <w:rPr>
          <w:rFonts w:asciiTheme="majorBidi" w:eastAsia="SimSun" w:hAnsiTheme="majorBidi" w:cstheme="majorBidi"/>
          <w:sz w:val="24"/>
          <w:szCs w:val="24"/>
        </w:rPr>
        <w:t>the model</w:t>
      </w:r>
      <w:r w:rsidRPr="00AB4A5D">
        <w:rPr>
          <w:rFonts w:asciiTheme="majorBidi" w:eastAsia="SimSun" w:hAnsiTheme="majorBidi" w:cstheme="majorBidi"/>
          <w:sz w:val="24"/>
          <w:szCs w:val="24"/>
        </w:rPr>
        <w:t xml:space="preserve"> allow</w:t>
      </w:r>
      <w:r>
        <w:rPr>
          <w:rFonts w:asciiTheme="majorBidi" w:eastAsia="SimSun" w:hAnsiTheme="majorBidi" w:cstheme="majorBidi"/>
          <w:sz w:val="24"/>
          <w:szCs w:val="24"/>
        </w:rPr>
        <w:t>s</w:t>
      </w:r>
      <w:r w:rsidRPr="00AB4A5D">
        <w:rPr>
          <w:rFonts w:asciiTheme="majorBidi" w:eastAsia="SimSun" w:hAnsiTheme="majorBidi" w:cstheme="majorBidi"/>
          <w:sz w:val="24"/>
          <w:szCs w:val="24"/>
        </w:rPr>
        <w:t xml:space="preserve"> us to estimate the externality effects of remittances on economic growth.</w:t>
      </w:r>
    </w:p>
    <w:p w:rsidR="00F757B4" w:rsidRDefault="00F757B4" w:rsidP="00FE1FD1">
      <w:pPr>
        <w:tabs>
          <w:tab w:val="left" w:pos="567"/>
        </w:tabs>
        <w:spacing w:after="0" w:line="288" w:lineRule="auto"/>
        <w:jc w:val="lowKashida"/>
        <w:rPr>
          <w:rFonts w:asciiTheme="majorBidi" w:eastAsia="SimSun" w:hAnsiTheme="majorBidi" w:cstheme="majorBidi"/>
          <w:sz w:val="24"/>
          <w:szCs w:val="24"/>
        </w:rPr>
      </w:pPr>
    </w:p>
    <w:p w:rsidR="002959AD" w:rsidRDefault="002959AD" w:rsidP="00AD3142">
      <w:pPr>
        <w:pStyle w:val="ListParagraph"/>
        <w:numPr>
          <w:ilvl w:val="0"/>
          <w:numId w:val="1"/>
        </w:numPr>
        <w:tabs>
          <w:tab w:val="left" w:pos="567"/>
        </w:tabs>
        <w:spacing w:after="0" w:line="288" w:lineRule="auto"/>
        <w:ind w:left="284" w:hanging="284"/>
        <w:jc w:val="lowKashida"/>
        <w:rPr>
          <w:rFonts w:asciiTheme="majorBidi" w:eastAsia="SimSun" w:hAnsiTheme="majorBidi" w:cstheme="majorBidi"/>
          <w:b/>
          <w:bCs/>
          <w:sz w:val="24"/>
          <w:szCs w:val="24"/>
        </w:rPr>
      </w:pPr>
      <w:r w:rsidRPr="00F757B4">
        <w:rPr>
          <w:rFonts w:asciiTheme="majorBidi" w:eastAsia="SimSun" w:hAnsiTheme="majorBidi" w:cstheme="majorBidi"/>
          <w:b/>
          <w:bCs/>
          <w:sz w:val="24"/>
          <w:szCs w:val="24"/>
        </w:rPr>
        <w:t xml:space="preserve">Data and </w:t>
      </w:r>
      <w:r w:rsidR="002C7A19" w:rsidRPr="00F757B4">
        <w:rPr>
          <w:rFonts w:asciiTheme="majorBidi" w:eastAsia="SimSun" w:hAnsiTheme="majorBidi" w:cstheme="majorBidi"/>
          <w:b/>
          <w:bCs/>
          <w:sz w:val="24"/>
          <w:szCs w:val="24"/>
        </w:rPr>
        <w:t>Empirical Specification</w:t>
      </w:r>
    </w:p>
    <w:p w:rsidR="00AD3142" w:rsidRPr="00AD3142" w:rsidRDefault="00AD3142" w:rsidP="00AD3142">
      <w:pPr>
        <w:pStyle w:val="ListParagraph"/>
        <w:tabs>
          <w:tab w:val="left" w:pos="567"/>
        </w:tabs>
        <w:spacing w:after="0" w:line="288" w:lineRule="auto"/>
        <w:jc w:val="lowKashida"/>
        <w:rPr>
          <w:rFonts w:asciiTheme="majorBidi" w:eastAsia="SimSun" w:hAnsiTheme="majorBidi" w:cstheme="majorBidi"/>
          <w:b/>
          <w:bCs/>
          <w:sz w:val="12"/>
          <w:szCs w:val="12"/>
        </w:rPr>
      </w:pPr>
    </w:p>
    <w:p w:rsidR="009A2589" w:rsidRDefault="00C55660" w:rsidP="00FE1FD1">
      <w:pPr>
        <w:tabs>
          <w:tab w:val="left" w:pos="567"/>
        </w:tabs>
        <w:autoSpaceDE w:val="0"/>
        <w:autoSpaceDN w:val="0"/>
        <w:adjustRightInd w:val="0"/>
        <w:spacing w:after="0" w:line="288" w:lineRule="auto"/>
        <w:contextualSpacing/>
        <w:jc w:val="lowKashida"/>
        <w:rPr>
          <w:rFonts w:ascii="Times New Roman" w:eastAsia="Calibri" w:hAnsi="Times New Roman" w:cs="Times New Roman"/>
          <w:bCs/>
          <w:sz w:val="24"/>
          <w:szCs w:val="24"/>
          <w:lang w:val="en-AU" w:eastAsia="en-US"/>
        </w:rPr>
      </w:pPr>
      <w:r>
        <w:rPr>
          <w:rFonts w:ascii="Times New Roman" w:eastAsia="Calibri" w:hAnsi="Times New Roman" w:cs="Times New Roman"/>
          <w:sz w:val="24"/>
          <w:szCs w:val="24"/>
          <w:lang w:val="en-AU" w:eastAsia="en-US"/>
        </w:rPr>
        <w:t xml:space="preserve">The model in </w:t>
      </w:r>
      <w:r w:rsidR="0084495F">
        <w:rPr>
          <w:rFonts w:ascii="Times New Roman" w:eastAsia="Calibri" w:hAnsi="Times New Roman" w:cs="Times New Roman"/>
          <w:sz w:val="24"/>
          <w:szCs w:val="24"/>
          <w:lang w:val="en-AU" w:eastAsia="en-US"/>
        </w:rPr>
        <w:t>equation</w:t>
      </w:r>
      <w:r>
        <w:rPr>
          <w:rFonts w:ascii="Times New Roman" w:eastAsia="Calibri" w:hAnsi="Times New Roman" w:cs="Times New Roman"/>
          <w:sz w:val="24"/>
          <w:szCs w:val="24"/>
          <w:lang w:val="en-AU" w:eastAsia="en-US"/>
        </w:rPr>
        <w:t xml:space="preserve"> (3) is tested for </w:t>
      </w:r>
      <w:r w:rsidR="009A2589">
        <w:rPr>
          <w:rFonts w:ascii="Times New Roman" w:eastAsia="Calibri" w:hAnsi="Times New Roman" w:cs="Times New Roman"/>
          <w:sz w:val="24"/>
          <w:szCs w:val="24"/>
          <w:lang w:val="en-AU" w:eastAsia="en-US"/>
        </w:rPr>
        <w:t xml:space="preserve">some </w:t>
      </w:r>
      <w:r>
        <w:rPr>
          <w:rFonts w:ascii="Times New Roman" w:eastAsia="Calibri" w:hAnsi="Times New Roman" w:cs="Times New Roman"/>
          <w:sz w:val="24"/>
          <w:szCs w:val="24"/>
          <w:lang w:val="en-AU" w:eastAsia="en-US"/>
        </w:rPr>
        <w:t xml:space="preserve">Asia </w:t>
      </w:r>
      <w:r w:rsidR="009A2589">
        <w:rPr>
          <w:rFonts w:ascii="Times New Roman" w:eastAsia="Calibri" w:hAnsi="Times New Roman" w:cs="Times New Roman"/>
          <w:sz w:val="24"/>
          <w:szCs w:val="24"/>
          <w:lang w:val="en-AU" w:eastAsia="en-US"/>
        </w:rPr>
        <w:t xml:space="preserve">countries </w:t>
      </w:r>
      <w:r>
        <w:rPr>
          <w:rFonts w:ascii="Times New Roman" w:eastAsia="Calibri" w:hAnsi="Times New Roman" w:cs="Times New Roman"/>
          <w:sz w:val="24"/>
          <w:szCs w:val="24"/>
          <w:lang w:val="en-AU" w:eastAsia="en-US"/>
        </w:rPr>
        <w:t>that receive</w:t>
      </w:r>
      <w:r w:rsidR="009A2589">
        <w:rPr>
          <w:rFonts w:ascii="Times New Roman" w:eastAsia="Calibri" w:hAnsi="Times New Roman" w:cs="Times New Roman"/>
          <w:sz w:val="24"/>
          <w:szCs w:val="24"/>
          <w:lang w:val="en-AU" w:eastAsia="en-US"/>
        </w:rPr>
        <w:t>d</w:t>
      </w:r>
      <w:r>
        <w:rPr>
          <w:rFonts w:ascii="Times New Roman" w:eastAsia="Calibri" w:hAnsi="Times New Roman" w:cs="Times New Roman"/>
          <w:sz w:val="24"/>
          <w:szCs w:val="24"/>
          <w:lang w:val="en-AU" w:eastAsia="en-US"/>
        </w:rPr>
        <w:t xml:space="preserve"> substantial remittances flows</w:t>
      </w:r>
      <w:r w:rsidR="00CA1316">
        <w:rPr>
          <w:rFonts w:ascii="Times New Roman" w:eastAsia="Calibri" w:hAnsi="Times New Roman" w:cs="Times New Roman"/>
          <w:sz w:val="24"/>
          <w:szCs w:val="24"/>
          <w:lang w:val="en-AU" w:eastAsia="en-US"/>
        </w:rPr>
        <w:t xml:space="preserve"> over the period 1970-</w:t>
      </w:r>
      <w:r w:rsidR="007915E9">
        <w:rPr>
          <w:rFonts w:ascii="Times New Roman" w:eastAsia="Calibri" w:hAnsi="Times New Roman" w:cs="Times New Roman"/>
          <w:sz w:val="24"/>
          <w:szCs w:val="24"/>
          <w:lang w:val="en-AU" w:eastAsia="en-US"/>
        </w:rPr>
        <w:t>2009</w:t>
      </w:r>
      <w:r>
        <w:rPr>
          <w:rFonts w:ascii="Times New Roman" w:eastAsia="Calibri" w:hAnsi="Times New Roman" w:cs="Times New Roman"/>
          <w:sz w:val="24"/>
          <w:szCs w:val="24"/>
          <w:lang w:val="en-AU" w:eastAsia="en-US"/>
        </w:rPr>
        <w:t>. The countries are chosen mainly from South Asia but also complemented with some East and Southeast Asian counterparts. The c</w:t>
      </w:r>
      <w:r w:rsidRPr="00C55660">
        <w:rPr>
          <w:rFonts w:ascii="Times New Roman" w:eastAsia="Calibri" w:hAnsi="Times New Roman" w:cs="Times New Roman"/>
          <w:sz w:val="24"/>
          <w:szCs w:val="24"/>
          <w:lang w:val="en-AU" w:eastAsia="en-US"/>
        </w:rPr>
        <w:t xml:space="preserve">ountries </w:t>
      </w:r>
      <w:r>
        <w:rPr>
          <w:rFonts w:ascii="Times New Roman" w:eastAsia="Calibri" w:hAnsi="Times New Roman" w:cs="Times New Roman"/>
          <w:sz w:val="24"/>
          <w:szCs w:val="24"/>
          <w:lang w:val="en-AU" w:eastAsia="en-US"/>
        </w:rPr>
        <w:t xml:space="preserve">are </w:t>
      </w:r>
      <w:r w:rsidRPr="00C55660">
        <w:rPr>
          <w:rFonts w:ascii="Times New Roman" w:eastAsia="Calibri" w:hAnsi="Times New Roman" w:cs="Times New Roman"/>
          <w:sz w:val="24"/>
          <w:szCs w:val="24"/>
          <w:lang w:val="en-AU" w:eastAsia="en-US"/>
        </w:rPr>
        <w:t xml:space="preserve">Bangladesh, Bhutan, Cambodia, China, India, Indonesia, Lao, Malaysia, Maldives, Myanmar, Nepal, Pakistan, Philippines, Singapore, </w:t>
      </w:r>
      <w:r>
        <w:rPr>
          <w:rFonts w:ascii="Times New Roman" w:eastAsia="Calibri" w:hAnsi="Times New Roman" w:cs="Times New Roman"/>
          <w:sz w:val="24"/>
          <w:szCs w:val="24"/>
          <w:lang w:val="en-AU" w:eastAsia="en-US"/>
        </w:rPr>
        <w:t>Sri Lanka, Thailand and</w:t>
      </w:r>
      <w:r w:rsidRPr="00C55660">
        <w:rPr>
          <w:rFonts w:ascii="Times New Roman" w:eastAsia="Calibri" w:hAnsi="Times New Roman" w:cs="Times New Roman"/>
          <w:sz w:val="24"/>
          <w:szCs w:val="24"/>
          <w:lang w:val="en-AU" w:eastAsia="en-US"/>
        </w:rPr>
        <w:t xml:space="preserve"> Vietnam. </w:t>
      </w:r>
      <w:r>
        <w:rPr>
          <w:rFonts w:ascii="Times New Roman" w:eastAsia="Calibri" w:hAnsi="Times New Roman" w:cs="Times New Roman"/>
          <w:sz w:val="24"/>
          <w:szCs w:val="24"/>
          <w:lang w:val="en-AU" w:eastAsia="en-US"/>
        </w:rPr>
        <w:t xml:space="preserve">India is </w:t>
      </w:r>
      <w:r w:rsidR="007915E9">
        <w:rPr>
          <w:rFonts w:ascii="Times New Roman" w:eastAsia="Calibri" w:hAnsi="Times New Roman" w:cs="Times New Roman"/>
          <w:sz w:val="24"/>
          <w:szCs w:val="24"/>
          <w:lang w:val="en-AU" w:eastAsia="en-US"/>
        </w:rPr>
        <w:t>largest</w:t>
      </w:r>
      <w:r>
        <w:rPr>
          <w:rFonts w:ascii="Times New Roman" w:eastAsia="Calibri" w:hAnsi="Times New Roman" w:cs="Times New Roman"/>
          <w:sz w:val="24"/>
          <w:szCs w:val="24"/>
          <w:lang w:val="en-AU" w:eastAsia="en-US"/>
        </w:rPr>
        <w:t xml:space="preserve"> net remittances recipient</w:t>
      </w:r>
      <w:r w:rsidR="007915E9">
        <w:rPr>
          <w:rFonts w:ascii="Times New Roman" w:eastAsia="Calibri" w:hAnsi="Times New Roman" w:cs="Times New Roman"/>
          <w:sz w:val="24"/>
          <w:szCs w:val="24"/>
          <w:lang w:val="en-AU" w:eastAsia="en-US"/>
        </w:rPr>
        <w:t xml:space="preserve"> in the world</w:t>
      </w:r>
      <w:r>
        <w:rPr>
          <w:rFonts w:ascii="Times New Roman" w:eastAsia="Calibri" w:hAnsi="Times New Roman" w:cs="Times New Roman"/>
          <w:sz w:val="24"/>
          <w:szCs w:val="24"/>
          <w:lang w:val="en-AU" w:eastAsia="en-US"/>
        </w:rPr>
        <w:t xml:space="preserve"> followed by China and Philippines. Data </w:t>
      </w:r>
      <w:r w:rsidR="007915E9">
        <w:rPr>
          <w:rFonts w:ascii="Times New Roman" w:eastAsia="Calibri" w:hAnsi="Times New Roman" w:cs="Times New Roman"/>
          <w:sz w:val="24"/>
          <w:szCs w:val="24"/>
          <w:lang w:val="en-AU" w:eastAsia="en-US"/>
        </w:rPr>
        <w:t xml:space="preserve">up to 2003 </w:t>
      </w:r>
      <w:r>
        <w:rPr>
          <w:rFonts w:ascii="Times New Roman" w:eastAsia="Calibri" w:hAnsi="Times New Roman" w:cs="Times New Roman"/>
          <w:sz w:val="24"/>
          <w:szCs w:val="24"/>
          <w:lang w:val="en-AU" w:eastAsia="en-US"/>
        </w:rPr>
        <w:t xml:space="preserve">on </w:t>
      </w:r>
      <w:proofErr w:type="spellStart"/>
      <w:r w:rsidR="00790B44" w:rsidRPr="00BE1646">
        <w:rPr>
          <w:rFonts w:ascii="Times New Roman" w:eastAsia="Calibri" w:hAnsi="Times New Roman" w:cs="Times New Roman"/>
          <w:i/>
          <w:iCs/>
          <w:sz w:val="24"/>
          <w:szCs w:val="24"/>
          <w:lang w:val="en-AU" w:eastAsia="en-US"/>
        </w:rPr>
        <w:t>y</w:t>
      </w:r>
      <w:r w:rsidR="00790B44" w:rsidRPr="00790B44">
        <w:rPr>
          <w:rFonts w:ascii="Times New Roman" w:eastAsia="Calibri" w:hAnsi="Times New Roman" w:cs="Times New Roman"/>
          <w:sz w:val="24"/>
          <w:szCs w:val="24"/>
          <w:vertAlign w:val="subscript"/>
          <w:lang w:val="en-AU" w:eastAsia="en-US"/>
        </w:rPr>
        <w:t>it</w:t>
      </w:r>
      <w:proofErr w:type="spellEnd"/>
      <w:r w:rsidR="00790B44">
        <w:rPr>
          <w:rFonts w:ascii="Times New Roman" w:eastAsia="Calibri" w:hAnsi="Times New Roman" w:cs="Times New Roman"/>
          <w:sz w:val="24"/>
          <w:szCs w:val="24"/>
          <w:lang w:val="en-AU" w:eastAsia="en-US"/>
        </w:rPr>
        <w:t xml:space="preserve"> </w:t>
      </w:r>
      <w:r w:rsidR="00790B44" w:rsidRPr="00790B44">
        <w:rPr>
          <w:rFonts w:ascii="Times New Roman" w:eastAsia="Calibri" w:hAnsi="Times New Roman" w:cs="Times New Roman"/>
          <w:sz w:val="24"/>
          <w:szCs w:val="24"/>
          <w:lang w:val="en-AU" w:eastAsia="en-US"/>
        </w:rPr>
        <w:t>(real GDP per person)</w:t>
      </w:r>
      <w:r w:rsidR="00790B44">
        <w:rPr>
          <w:rFonts w:ascii="Times New Roman" w:eastAsia="Calibri" w:hAnsi="Times New Roman" w:cs="Times New Roman"/>
          <w:sz w:val="24"/>
          <w:szCs w:val="24"/>
          <w:lang w:val="en-AU" w:eastAsia="en-US"/>
        </w:rPr>
        <w:t xml:space="preserve"> and </w:t>
      </w:r>
      <w:r w:rsidR="00790B44" w:rsidRPr="00790B44">
        <w:rPr>
          <w:rFonts w:ascii="Times New Roman" w:eastAsia="Calibri" w:hAnsi="Times New Roman" w:cs="Times New Roman"/>
          <w:i/>
          <w:iCs/>
          <w:sz w:val="24"/>
          <w:szCs w:val="24"/>
          <w:lang w:val="en-AU" w:eastAsia="en-US"/>
        </w:rPr>
        <w:t>k</w:t>
      </w:r>
      <w:r w:rsidR="00790B44" w:rsidRPr="00790B44">
        <w:rPr>
          <w:rFonts w:ascii="Times New Roman" w:eastAsia="Calibri" w:hAnsi="Times New Roman" w:cs="Times New Roman"/>
          <w:sz w:val="24"/>
          <w:szCs w:val="24"/>
          <w:vertAlign w:val="subscript"/>
          <w:lang w:val="en-AU" w:eastAsia="en-US"/>
        </w:rPr>
        <w:t>it</w:t>
      </w:r>
      <w:r w:rsidR="00790B44">
        <w:rPr>
          <w:rFonts w:ascii="Times New Roman" w:eastAsia="Calibri" w:hAnsi="Times New Roman" w:cs="Times New Roman"/>
          <w:sz w:val="24"/>
          <w:szCs w:val="24"/>
          <w:lang w:val="en-AU" w:eastAsia="en-US"/>
        </w:rPr>
        <w:t xml:space="preserve"> (physical capital stock per person) are taken from </w:t>
      </w:r>
      <w:r w:rsidR="00790B44" w:rsidRPr="00790B44">
        <w:rPr>
          <w:rFonts w:ascii="Times New Roman" w:eastAsia="Calibri" w:hAnsi="Times New Roman" w:cs="Times New Roman"/>
          <w:bCs/>
          <w:sz w:val="24"/>
          <w:szCs w:val="24"/>
          <w:lang w:val="en-AU" w:eastAsia="en-US"/>
        </w:rPr>
        <w:t>Bosworth and Collins (2003)</w:t>
      </w:r>
      <w:r w:rsidR="00790B44">
        <w:rPr>
          <w:rFonts w:ascii="Times New Roman" w:eastAsia="Calibri" w:hAnsi="Times New Roman" w:cs="Times New Roman"/>
          <w:bCs/>
          <w:sz w:val="24"/>
          <w:szCs w:val="24"/>
          <w:lang w:val="en-AU" w:eastAsia="en-US"/>
        </w:rPr>
        <w:t xml:space="preserve"> and updated to 2009. </w:t>
      </w:r>
    </w:p>
    <w:p w:rsidR="00FE1FD1" w:rsidRPr="00D2708A" w:rsidRDefault="00FE1FD1" w:rsidP="00FE1FD1">
      <w:pPr>
        <w:tabs>
          <w:tab w:val="left" w:pos="567"/>
        </w:tabs>
        <w:autoSpaceDE w:val="0"/>
        <w:autoSpaceDN w:val="0"/>
        <w:adjustRightInd w:val="0"/>
        <w:spacing w:after="0" w:line="288" w:lineRule="auto"/>
        <w:contextualSpacing/>
        <w:jc w:val="lowKashida"/>
        <w:rPr>
          <w:rFonts w:ascii="Times New Roman" w:eastAsia="Calibri" w:hAnsi="Times New Roman" w:cs="Times New Roman"/>
          <w:bCs/>
          <w:sz w:val="24"/>
          <w:szCs w:val="24"/>
          <w:lang w:val="en-AU" w:eastAsia="en-US"/>
        </w:rPr>
      </w:pPr>
    </w:p>
    <w:p w:rsidR="00006C67" w:rsidRDefault="00790B44" w:rsidP="00AD3142">
      <w:pPr>
        <w:tabs>
          <w:tab w:val="left" w:pos="426"/>
        </w:tabs>
        <w:autoSpaceDE w:val="0"/>
        <w:autoSpaceDN w:val="0"/>
        <w:adjustRightInd w:val="0"/>
        <w:spacing w:after="0" w:line="288" w:lineRule="auto"/>
        <w:ind w:firstLine="426"/>
        <w:contextualSpacing/>
        <w:jc w:val="lowKashida"/>
        <w:rPr>
          <w:rFonts w:ascii="Times New Roman" w:eastAsia="Calibri" w:hAnsi="Times New Roman" w:cs="Times New Roman"/>
          <w:bCs/>
          <w:sz w:val="24"/>
          <w:szCs w:val="24"/>
          <w:lang w:val="en-AU" w:eastAsia="en-US"/>
        </w:rPr>
      </w:pPr>
      <w:r>
        <w:rPr>
          <w:rFonts w:ascii="Times New Roman" w:eastAsia="Calibri" w:hAnsi="Times New Roman" w:cs="Times New Roman"/>
          <w:bCs/>
          <w:sz w:val="24"/>
          <w:szCs w:val="24"/>
          <w:lang w:val="en-AU" w:eastAsia="en-US"/>
        </w:rPr>
        <w:t xml:space="preserve">Note that </w:t>
      </w:r>
      <w:r w:rsidR="0084495F">
        <w:rPr>
          <w:rFonts w:ascii="Times New Roman" w:eastAsia="Calibri" w:hAnsi="Times New Roman" w:cs="Times New Roman"/>
          <w:bCs/>
          <w:sz w:val="24"/>
          <w:szCs w:val="24"/>
          <w:lang w:val="en-AU" w:eastAsia="en-US"/>
        </w:rPr>
        <w:t>equation</w:t>
      </w:r>
      <w:r>
        <w:rPr>
          <w:rFonts w:ascii="Times New Roman" w:eastAsia="Calibri" w:hAnsi="Times New Roman" w:cs="Times New Roman"/>
          <w:bCs/>
          <w:sz w:val="24"/>
          <w:szCs w:val="24"/>
          <w:lang w:val="en-AU" w:eastAsia="en-US"/>
        </w:rPr>
        <w:t xml:space="preserve"> (3) requires data on remittances stock per person (</w:t>
      </w:r>
      <w:proofErr w:type="spellStart"/>
      <w:r w:rsidRPr="00790B44">
        <w:rPr>
          <w:rFonts w:ascii="Times New Roman" w:eastAsia="Calibri" w:hAnsi="Times New Roman" w:cs="Times New Roman"/>
          <w:bCs/>
          <w:i/>
          <w:iCs/>
          <w:sz w:val="24"/>
          <w:szCs w:val="24"/>
          <w:lang w:val="en-AU" w:eastAsia="en-US"/>
        </w:rPr>
        <w:t>r</w:t>
      </w:r>
      <w:r w:rsidRPr="00790B44">
        <w:rPr>
          <w:rFonts w:ascii="Times New Roman" w:eastAsia="Calibri" w:hAnsi="Times New Roman" w:cs="Times New Roman"/>
          <w:bCs/>
          <w:sz w:val="24"/>
          <w:szCs w:val="24"/>
          <w:vertAlign w:val="subscript"/>
          <w:lang w:val="en-AU" w:eastAsia="en-US"/>
        </w:rPr>
        <w:t>it</w:t>
      </w:r>
      <w:proofErr w:type="spellEnd"/>
      <w:r>
        <w:rPr>
          <w:rFonts w:ascii="Times New Roman" w:eastAsia="Calibri" w:hAnsi="Times New Roman" w:cs="Times New Roman"/>
          <w:bCs/>
          <w:sz w:val="24"/>
          <w:szCs w:val="24"/>
          <w:lang w:val="en-AU" w:eastAsia="en-US"/>
        </w:rPr>
        <w:t xml:space="preserve">) rather than remittances flow per year. Remittances stock is </w:t>
      </w:r>
      <w:r w:rsidR="007915E9">
        <w:rPr>
          <w:rFonts w:ascii="Times New Roman" w:eastAsia="Calibri" w:hAnsi="Times New Roman" w:cs="Times New Roman"/>
          <w:bCs/>
          <w:sz w:val="24"/>
          <w:szCs w:val="24"/>
          <w:lang w:val="en-AU" w:eastAsia="en-US"/>
        </w:rPr>
        <w:t>constructed</w:t>
      </w:r>
      <w:r>
        <w:rPr>
          <w:rFonts w:ascii="Times New Roman" w:eastAsia="Calibri" w:hAnsi="Times New Roman" w:cs="Times New Roman"/>
          <w:bCs/>
          <w:sz w:val="24"/>
          <w:szCs w:val="24"/>
          <w:lang w:val="en-AU" w:eastAsia="en-US"/>
        </w:rPr>
        <w:t xml:space="preserve"> </w:t>
      </w:r>
      <w:r w:rsidR="00006C67">
        <w:rPr>
          <w:rFonts w:ascii="Times New Roman" w:eastAsia="Calibri" w:hAnsi="Times New Roman" w:cs="Times New Roman"/>
          <w:bCs/>
          <w:sz w:val="24"/>
          <w:szCs w:val="24"/>
          <w:lang w:val="en-AU" w:eastAsia="en-US"/>
        </w:rPr>
        <w:t xml:space="preserve">analogous to the perpetual inventory method used to measure physical capital stock. We assume fifty percent of the yearly remittances flow </w:t>
      </w:r>
      <w:r w:rsidR="00006C67" w:rsidRPr="00006C67">
        <w:rPr>
          <w:rFonts w:ascii="Times New Roman" w:eastAsia="Calibri" w:hAnsi="Times New Roman" w:cs="Times New Roman"/>
          <w:bCs/>
          <w:sz w:val="24"/>
          <w:szCs w:val="24"/>
          <w:lang w:val="en-AU" w:eastAsia="en-US"/>
        </w:rPr>
        <w:t>is invested into business enterprise, land and housing, education and health.</w:t>
      </w:r>
      <w:r w:rsidR="00006C67" w:rsidRPr="00006C67">
        <w:rPr>
          <w:rFonts w:ascii="Times New Roman" w:eastAsia="Calibri" w:hAnsi="Times New Roman" w:cs="Times New Roman"/>
          <w:sz w:val="24"/>
          <w:szCs w:val="24"/>
          <w:lang w:val="en-AU" w:eastAsia="en-US"/>
        </w:rPr>
        <w:t xml:space="preserve"> </w:t>
      </w:r>
      <w:r w:rsidR="00006C67" w:rsidRPr="00006C67">
        <w:rPr>
          <w:rFonts w:ascii="Times New Roman" w:eastAsia="Calibri" w:hAnsi="Times New Roman" w:cs="Times New Roman"/>
          <w:bCs/>
          <w:sz w:val="24"/>
          <w:szCs w:val="24"/>
          <w:lang w:val="en-AU" w:eastAsia="en-US"/>
        </w:rPr>
        <w:t>The initial period remittances stock, which varies according to country and year, is assumed to be one third of the value of the first officially recorded remittances flows in each country.</w:t>
      </w:r>
      <w:r w:rsidR="00006C67">
        <w:rPr>
          <w:rFonts w:ascii="Times New Roman" w:eastAsia="Calibri" w:hAnsi="Times New Roman" w:cs="Times New Roman"/>
          <w:bCs/>
          <w:sz w:val="24"/>
          <w:szCs w:val="24"/>
          <w:lang w:val="en-AU" w:eastAsia="en-US"/>
        </w:rPr>
        <w:t xml:space="preserve"> Five percent of the previous period’s remittances stock is assumed</w:t>
      </w:r>
      <w:r w:rsidR="00FD112D">
        <w:rPr>
          <w:rFonts w:ascii="Times New Roman" w:eastAsia="Calibri" w:hAnsi="Times New Roman" w:cs="Times New Roman"/>
          <w:bCs/>
          <w:sz w:val="24"/>
          <w:szCs w:val="24"/>
          <w:lang w:val="en-AU" w:eastAsia="en-US"/>
        </w:rPr>
        <w:t xml:space="preserve"> to be</w:t>
      </w:r>
      <w:r w:rsidR="00006C67">
        <w:rPr>
          <w:rFonts w:ascii="Times New Roman" w:eastAsia="Calibri" w:hAnsi="Times New Roman" w:cs="Times New Roman"/>
          <w:bCs/>
          <w:sz w:val="24"/>
          <w:szCs w:val="24"/>
          <w:lang w:val="en-AU" w:eastAsia="en-US"/>
        </w:rPr>
        <w:t xml:space="preserve"> depreciated each year.</w:t>
      </w:r>
      <w:r w:rsidR="00006C67" w:rsidRPr="00006C67">
        <w:rPr>
          <w:rFonts w:ascii="Times New Roman" w:eastAsia="Calibri" w:hAnsi="Times New Roman" w:cs="Times New Roman"/>
          <w:sz w:val="24"/>
          <w:szCs w:val="24"/>
          <w:lang w:val="en-AU" w:eastAsia="en-US"/>
        </w:rPr>
        <w:t xml:space="preserve"> </w:t>
      </w:r>
      <w:r w:rsidR="00006C67">
        <w:rPr>
          <w:rFonts w:ascii="Times New Roman" w:eastAsia="Calibri" w:hAnsi="Times New Roman" w:cs="Times New Roman"/>
          <w:bCs/>
          <w:sz w:val="24"/>
          <w:szCs w:val="24"/>
          <w:lang w:val="en-AU" w:eastAsia="en-US"/>
        </w:rPr>
        <w:t>Data on remittances flow</w:t>
      </w:r>
      <w:r w:rsidR="00006C67" w:rsidRPr="00006C67">
        <w:rPr>
          <w:rFonts w:ascii="Times New Roman" w:eastAsia="Calibri" w:hAnsi="Times New Roman" w:cs="Times New Roman"/>
          <w:bCs/>
          <w:sz w:val="24"/>
          <w:szCs w:val="24"/>
          <w:lang w:val="en-AU" w:eastAsia="en-US"/>
        </w:rPr>
        <w:t xml:space="preserve"> is gathered from World Bank’s World Development Indicator (2011).</w:t>
      </w:r>
    </w:p>
    <w:p w:rsidR="00FE1FD1" w:rsidRPr="00006C67" w:rsidRDefault="00FE1FD1" w:rsidP="00FE1FD1">
      <w:pPr>
        <w:tabs>
          <w:tab w:val="left" w:pos="567"/>
        </w:tabs>
        <w:autoSpaceDE w:val="0"/>
        <w:autoSpaceDN w:val="0"/>
        <w:adjustRightInd w:val="0"/>
        <w:spacing w:after="0" w:line="288" w:lineRule="auto"/>
        <w:ind w:firstLine="720"/>
        <w:contextualSpacing/>
        <w:jc w:val="lowKashida"/>
        <w:rPr>
          <w:rFonts w:ascii="Times New Roman" w:eastAsia="Calibri" w:hAnsi="Times New Roman" w:cs="Times New Roman"/>
          <w:bCs/>
          <w:sz w:val="24"/>
          <w:szCs w:val="24"/>
          <w:lang w:val="en-AU" w:eastAsia="en-US"/>
        </w:rPr>
      </w:pPr>
    </w:p>
    <w:p w:rsidR="002959AD" w:rsidRDefault="00C55660" w:rsidP="00FE1FD1">
      <w:pPr>
        <w:tabs>
          <w:tab w:val="left" w:pos="567"/>
        </w:tabs>
        <w:autoSpaceDE w:val="0"/>
        <w:autoSpaceDN w:val="0"/>
        <w:adjustRightInd w:val="0"/>
        <w:spacing w:after="0" w:line="288" w:lineRule="auto"/>
        <w:contextualSpacing/>
        <w:jc w:val="lowKashida"/>
        <w:rPr>
          <w:rFonts w:ascii="Times New Roman" w:eastAsia="Calibri" w:hAnsi="Times New Roman" w:cs="Times New Roman"/>
          <w:sz w:val="24"/>
          <w:szCs w:val="24"/>
          <w:lang w:val="en-AU" w:eastAsia="en-US"/>
        </w:rPr>
      </w:pPr>
      <w:r>
        <w:rPr>
          <w:rFonts w:ascii="Times New Roman" w:eastAsia="Calibri" w:hAnsi="Times New Roman" w:cs="Times New Roman"/>
          <w:sz w:val="24"/>
          <w:szCs w:val="24"/>
          <w:lang w:val="en-AU" w:eastAsia="en-US"/>
        </w:rPr>
        <w:t xml:space="preserve"> </w:t>
      </w:r>
      <w:r w:rsidR="002959AD" w:rsidRPr="002A345A">
        <w:rPr>
          <w:rFonts w:ascii="Times New Roman" w:eastAsia="Calibri" w:hAnsi="Times New Roman" w:cs="Times New Roman"/>
          <w:sz w:val="24"/>
          <w:szCs w:val="24"/>
          <w:lang w:val="en-AU" w:eastAsia="en-US"/>
        </w:rPr>
        <w:t xml:space="preserve">Note that the growth </w:t>
      </w:r>
      <w:r w:rsidR="002959AD">
        <w:rPr>
          <w:rFonts w:ascii="Times New Roman" w:eastAsia="Calibri" w:hAnsi="Times New Roman" w:cs="Times New Roman"/>
          <w:sz w:val="24"/>
          <w:szCs w:val="24"/>
          <w:lang w:val="en-AU" w:eastAsia="en-US"/>
        </w:rPr>
        <w:t xml:space="preserve">model in </w:t>
      </w:r>
      <w:r w:rsidR="0084495F">
        <w:rPr>
          <w:rFonts w:ascii="Times New Roman" w:eastAsia="Calibri" w:hAnsi="Times New Roman" w:cs="Times New Roman"/>
          <w:sz w:val="24"/>
          <w:szCs w:val="24"/>
          <w:lang w:val="en-AU" w:eastAsia="en-US"/>
        </w:rPr>
        <w:t>equation</w:t>
      </w:r>
      <w:r w:rsidR="002959AD">
        <w:rPr>
          <w:rFonts w:ascii="Times New Roman" w:eastAsia="Calibri" w:hAnsi="Times New Roman" w:cs="Times New Roman"/>
          <w:sz w:val="24"/>
          <w:szCs w:val="24"/>
          <w:lang w:val="en-AU" w:eastAsia="en-US"/>
        </w:rPr>
        <w:t xml:space="preserve"> (3</w:t>
      </w:r>
      <w:r w:rsidR="002959AD" w:rsidRPr="002A345A">
        <w:rPr>
          <w:rFonts w:ascii="Times New Roman" w:eastAsia="Calibri" w:hAnsi="Times New Roman" w:cs="Times New Roman"/>
          <w:sz w:val="24"/>
          <w:szCs w:val="24"/>
          <w:lang w:val="en-AU" w:eastAsia="en-US"/>
        </w:rPr>
        <w:t>) can be expressed in log form as follows</w:t>
      </w:r>
      <w:r w:rsidR="002959AD" w:rsidRPr="002A345A">
        <w:rPr>
          <w:rFonts w:ascii="Times New Roman" w:eastAsia="Calibri" w:hAnsi="Times New Roman" w:cs="Times New Roman"/>
          <w:sz w:val="24"/>
          <w:szCs w:val="24"/>
          <w:vertAlign w:val="superscript"/>
          <w:lang w:val="en-AU" w:eastAsia="en-US"/>
        </w:rPr>
        <w:footnoteReference w:id="1"/>
      </w:r>
      <w:r w:rsidR="002959AD" w:rsidRPr="002A345A">
        <w:rPr>
          <w:rFonts w:ascii="Times New Roman" w:eastAsia="Calibri" w:hAnsi="Times New Roman" w:cs="Times New Roman"/>
          <w:sz w:val="24"/>
          <w:szCs w:val="24"/>
          <w:lang w:val="en-AU" w:eastAsia="en-US"/>
        </w:rPr>
        <w:t>:</w:t>
      </w:r>
    </w:p>
    <w:p w:rsidR="00F04DFE" w:rsidRPr="00D2708A" w:rsidRDefault="00F04DFE" w:rsidP="00FE1FD1">
      <w:pPr>
        <w:tabs>
          <w:tab w:val="left" w:pos="567"/>
        </w:tabs>
        <w:spacing w:after="0" w:line="288" w:lineRule="auto"/>
        <w:ind w:firstLine="720"/>
        <w:jc w:val="lowKashida"/>
        <w:rPr>
          <w:rFonts w:ascii="Times New Roman" w:eastAsia="SimSun" w:hAnsi="Times New Roman" w:cs="Arial"/>
          <w:sz w:val="16"/>
          <w:szCs w:val="16"/>
          <w:lang w:val="en-AU"/>
        </w:rPr>
      </w:pPr>
    </w:p>
    <w:p w:rsidR="002959AD" w:rsidRPr="0084495F" w:rsidRDefault="00790B44" w:rsidP="00D2708A">
      <w:pPr>
        <w:tabs>
          <w:tab w:val="left" w:pos="567"/>
        </w:tabs>
        <w:spacing w:after="0" w:line="240" w:lineRule="auto"/>
        <w:ind w:firstLine="720"/>
        <w:jc w:val="lowKashida"/>
        <w:rPr>
          <w:rFonts w:ascii="Times New Roman" w:eastAsia="SimSun" w:hAnsi="Times New Roman" w:cs="Arial"/>
          <w:lang w:val="en-AU"/>
        </w:rPr>
      </w:pPr>
      <w:r w:rsidRPr="002A345A">
        <w:rPr>
          <w:rFonts w:ascii="Times New Roman" w:eastAsia="SimSun" w:hAnsi="Times New Roman" w:cs="Arial"/>
          <w:position w:val="-12"/>
          <w:sz w:val="24"/>
          <w:lang w:val="en-AU"/>
        </w:rPr>
        <w:object w:dxaOrig="4380" w:dyaOrig="380">
          <v:shape id="_x0000_i1041" type="#_x0000_t75" style="width:219.6pt;height:20.4pt" o:ole="">
            <v:imagedata r:id="rId41" o:title=""/>
          </v:shape>
          <o:OLEObject Type="Embed" ProgID="Equation.3" ShapeID="_x0000_i1041" DrawAspect="Content" ObjectID="_1491374118" r:id="rId42"/>
        </w:object>
      </w:r>
      <w:r w:rsidR="002959AD">
        <w:rPr>
          <w:rFonts w:ascii="Times New Roman" w:eastAsia="SimSun" w:hAnsi="Times New Roman" w:cs="Arial"/>
          <w:sz w:val="24"/>
          <w:lang w:val="en-AU"/>
        </w:rPr>
        <w:t xml:space="preserve">       </w:t>
      </w:r>
      <w:r w:rsidR="002959AD">
        <w:rPr>
          <w:rFonts w:ascii="Times New Roman" w:eastAsia="SimSun" w:hAnsi="Times New Roman" w:cs="Arial"/>
          <w:sz w:val="24"/>
          <w:lang w:val="en-AU"/>
        </w:rPr>
        <w:tab/>
      </w:r>
      <w:r w:rsidR="002959AD">
        <w:rPr>
          <w:rFonts w:ascii="Times New Roman" w:eastAsia="SimSun" w:hAnsi="Times New Roman" w:cs="Arial"/>
          <w:sz w:val="24"/>
          <w:lang w:val="en-AU"/>
        </w:rPr>
        <w:tab/>
      </w:r>
      <w:r w:rsidR="002959AD">
        <w:rPr>
          <w:rFonts w:ascii="Times New Roman" w:eastAsia="SimSun" w:hAnsi="Times New Roman" w:cs="Arial"/>
          <w:sz w:val="24"/>
          <w:lang w:val="en-AU"/>
        </w:rPr>
        <w:tab/>
      </w:r>
      <w:r w:rsidR="00006C67">
        <w:rPr>
          <w:rFonts w:ascii="Times New Roman" w:eastAsia="SimSun" w:hAnsi="Times New Roman" w:cs="Arial"/>
          <w:sz w:val="24"/>
          <w:lang w:val="en-AU"/>
        </w:rPr>
        <w:tab/>
      </w:r>
      <w:r w:rsidR="00006C67">
        <w:rPr>
          <w:rFonts w:ascii="Times New Roman" w:eastAsia="SimSun" w:hAnsi="Times New Roman" w:cs="Arial"/>
          <w:sz w:val="24"/>
          <w:lang w:val="en-AU"/>
        </w:rPr>
        <w:tab/>
      </w:r>
      <w:r w:rsidR="00006C67" w:rsidRPr="0084495F">
        <w:rPr>
          <w:rFonts w:ascii="Times New Roman" w:eastAsia="SimSun" w:hAnsi="Times New Roman" w:cs="Arial"/>
          <w:lang w:val="en-AU"/>
        </w:rPr>
        <w:t>(4</w:t>
      </w:r>
      <w:r w:rsidR="002959AD" w:rsidRPr="0084495F">
        <w:rPr>
          <w:rFonts w:ascii="Times New Roman" w:eastAsia="SimSun" w:hAnsi="Times New Roman" w:cs="Arial"/>
          <w:lang w:val="en-AU"/>
        </w:rPr>
        <w:t>)</w:t>
      </w:r>
    </w:p>
    <w:p w:rsidR="002959AD" w:rsidRPr="002A345A" w:rsidRDefault="00F04DFE" w:rsidP="00D2708A">
      <w:pPr>
        <w:tabs>
          <w:tab w:val="left" w:pos="567"/>
        </w:tabs>
        <w:spacing w:after="0" w:line="240" w:lineRule="auto"/>
        <w:jc w:val="lowKashida"/>
        <w:rPr>
          <w:rFonts w:ascii="Times New Roman" w:eastAsia="SimSun" w:hAnsi="Times New Roman" w:cs="Arial"/>
          <w:sz w:val="24"/>
          <w:lang w:val="en-AU"/>
        </w:rPr>
      </w:pPr>
      <w:proofErr w:type="gramStart"/>
      <w:r>
        <w:rPr>
          <w:rFonts w:ascii="Times New Roman" w:eastAsia="SimSun" w:hAnsi="Times New Roman" w:cs="Arial"/>
          <w:sz w:val="24"/>
          <w:lang w:val="en-AU"/>
        </w:rPr>
        <w:t>where</w:t>
      </w:r>
      <w:proofErr w:type="gramEnd"/>
    </w:p>
    <w:p w:rsidR="002959AD" w:rsidRPr="002A345A" w:rsidRDefault="00FD112D" w:rsidP="00D2708A">
      <w:pPr>
        <w:tabs>
          <w:tab w:val="left" w:pos="567"/>
        </w:tabs>
        <w:spacing w:after="0" w:line="240" w:lineRule="auto"/>
        <w:ind w:firstLine="720"/>
        <w:jc w:val="lowKashida"/>
        <w:rPr>
          <w:rFonts w:ascii="Times New Roman" w:eastAsia="SimSun" w:hAnsi="Times New Roman" w:cs="Arial"/>
          <w:sz w:val="24"/>
        </w:rPr>
      </w:pPr>
      <w:r w:rsidRPr="00FD112D">
        <w:rPr>
          <w:rFonts w:ascii="Times New Roman" w:eastAsia="SimSun" w:hAnsi="Times New Roman" w:cs="Arial"/>
          <w:position w:val="-10"/>
          <w:sz w:val="24"/>
        </w:rPr>
        <w:object w:dxaOrig="1120" w:dyaOrig="340">
          <v:shape id="_x0000_i1042" type="#_x0000_t75" style="width:51.6pt;height:15.6pt" o:ole="">
            <v:imagedata r:id="rId43" o:title=""/>
          </v:shape>
          <o:OLEObject Type="Embed" ProgID="Equation.3" ShapeID="_x0000_i1042" DrawAspect="Content" ObjectID="_1491374119" r:id="rId44"/>
        </w:object>
      </w:r>
      <w:r>
        <w:rPr>
          <w:rFonts w:ascii="Times New Roman" w:eastAsia="SimSun" w:hAnsi="Times New Roman" w:cs="Arial"/>
          <w:sz w:val="24"/>
        </w:rPr>
        <w:t xml:space="preserve">  </w:t>
      </w:r>
      <w:r w:rsidRPr="002A345A">
        <w:rPr>
          <w:rFonts w:ascii="Times New Roman" w:eastAsia="SimSun" w:hAnsi="Times New Roman" w:cs="Arial"/>
          <w:position w:val="-10"/>
          <w:sz w:val="24"/>
        </w:rPr>
        <w:object w:dxaOrig="620" w:dyaOrig="340">
          <v:shape id="_x0000_i1043" type="#_x0000_t75" style="width:28.8pt;height:15.6pt" o:ole="">
            <v:imagedata r:id="rId45" o:title=""/>
          </v:shape>
          <o:OLEObject Type="Embed" ProgID="Equation.3" ShapeID="_x0000_i1043" DrawAspect="Content" ObjectID="_1491374120" r:id="rId46"/>
        </w:object>
      </w:r>
      <w:r w:rsidRPr="002A345A">
        <w:rPr>
          <w:rFonts w:ascii="Times New Roman" w:eastAsia="SimSun" w:hAnsi="Times New Roman" w:cs="Arial"/>
          <w:position w:val="-10"/>
          <w:sz w:val="24"/>
        </w:rPr>
        <w:object w:dxaOrig="1780" w:dyaOrig="320">
          <v:shape id="_x0000_i1044" type="#_x0000_t75" style="width:88.8pt;height:15.6pt" o:ole="">
            <v:imagedata r:id="rId47" o:title=""/>
          </v:shape>
          <o:OLEObject Type="Embed" ProgID="Equation.3" ShapeID="_x0000_i1044" DrawAspect="Content" ObjectID="_1491374121" r:id="rId48"/>
        </w:object>
      </w:r>
      <w:r w:rsidR="002959AD" w:rsidRPr="002A345A">
        <w:rPr>
          <w:rFonts w:ascii="Times New Roman" w:eastAsia="SimSun" w:hAnsi="Times New Roman" w:cs="Arial"/>
          <w:sz w:val="24"/>
        </w:rPr>
        <w:t>,</w:t>
      </w:r>
    </w:p>
    <w:p w:rsidR="002959AD" w:rsidRPr="002A345A" w:rsidRDefault="002959AD" w:rsidP="00D2708A">
      <w:pPr>
        <w:tabs>
          <w:tab w:val="left" w:pos="567"/>
        </w:tabs>
        <w:spacing w:after="0" w:line="240" w:lineRule="auto"/>
        <w:ind w:firstLine="720"/>
        <w:jc w:val="lowKashida"/>
        <w:rPr>
          <w:rFonts w:ascii="Times New Roman" w:eastAsia="SimSun" w:hAnsi="Times New Roman" w:cs="Arial"/>
          <w:sz w:val="24"/>
          <w:lang w:val="en-AU"/>
        </w:rPr>
      </w:pPr>
      <w:r w:rsidRPr="002A345A">
        <w:rPr>
          <w:rFonts w:ascii="Times New Roman" w:eastAsia="SimSun" w:hAnsi="Times New Roman" w:cs="Arial"/>
          <w:position w:val="-12"/>
          <w:sz w:val="24"/>
        </w:rPr>
        <w:object w:dxaOrig="499" w:dyaOrig="360">
          <v:shape id="_x0000_i1045" type="#_x0000_t75" style="width:25.2pt;height:19.2pt" o:ole="">
            <v:imagedata r:id="rId49" o:title=""/>
          </v:shape>
          <o:OLEObject Type="Embed" ProgID="Equation.3" ShapeID="_x0000_i1045" DrawAspect="Content" ObjectID="_1491374122" r:id="rId50"/>
        </w:object>
      </w:r>
      <w:r w:rsidR="00BE1646" w:rsidRPr="002A345A">
        <w:rPr>
          <w:rFonts w:ascii="Times New Roman" w:eastAsia="SimSun" w:hAnsi="Times New Roman" w:cs="Arial"/>
          <w:position w:val="-10"/>
          <w:sz w:val="24"/>
        </w:rPr>
        <w:object w:dxaOrig="220" w:dyaOrig="260">
          <v:shape id="_x0000_i1046" type="#_x0000_t75" style="width:13.2pt;height:10.8pt" o:ole="">
            <v:imagedata r:id="rId51" o:title=""/>
          </v:shape>
          <o:OLEObject Type="Embed" ProgID="Equation.3" ShapeID="_x0000_i1046" DrawAspect="Content" ObjectID="_1491374123" r:id="rId52"/>
        </w:object>
      </w:r>
      <w:proofErr w:type="gramStart"/>
      <w:r w:rsidRPr="002A345A">
        <w:rPr>
          <w:rFonts w:ascii="Times New Roman" w:eastAsia="SimSun" w:hAnsi="Times New Roman" w:cs="Arial"/>
          <w:sz w:val="24"/>
          <w:lang w:val="en-AU"/>
        </w:rPr>
        <w:t>and</w:t>
      </w:r>
      <w:proofErr w:type="gramEnd"/>
      <w:r w:rsidRPr="002A345A">
        <w:rPr>
          <w:rFonts w:ascii="Times New Roman" w:eastAsia="SimSun" w:hAnsi="Times New Roman" w:cs="Arial"/>
          <w:sz w:val="24"/>
          <w:lang w:val="en-AU"/>
        </w:rPr>
        <w:t xml:space="preserve"> </w:t>
      </w:r>
      <w:r>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r w:rsidR="00006C67">
        <w:rPr>
          <w:rFonts w:ascii="Times New Roman" w:eastAsia="SimSun" w:hAnsi="Times New Roman" w:cs="Arial"/>
          <w:sz w:val="24"/>
          <w:lang w:val="en-AU"/>
        </w:rPr>
        <w:tab/>
      </w:r>
      <w:r w:rsidR="00006C67">
        <w:rPr>
          <w:rFonts w:ascii="Times New Roman" w:eastAsia="SimSun" w:hAnsi="Times New Roman" w:cs="Arial"/>
          <w:sz w:val="24"/>
          <w:lang w:val="en-AU"/>
        </w:rPr>
        <w:tab/>
      </w:r>
      <w:r w:rsidR="00006C67" w:rsidRPr="0084495F">
        <w:rPr>
          <w:rFonts w:ascii="Times New Roman" w:eastAsia="SimSun" w:hAnsi="Times New Roman" w:cs="Arial"/>
          <w:lang w:val="en-AU"/>
        </w:rPr>
        <w:t>(5</w:t>
      </w:r>
      <w:r w:rsidRPr="0084495F">
        <w:rPr>
          <w:rFonts w:ascii="Times New Roman" w:eastAsia="SimSun" w:hAnsi="Times New Roman" w:cs="Arial"/>
          <w:lang w:val="en-AU"/>
        </w:rPr>
        <w:t>)</w:t>
      </w:r>
    </w:p>
    <w:p w:rsidR="002959AD" w:rsidRPr="002A345A" w:rsidRDefault="002959AD" w:rsidP="00D2708A">
      <w:pPr>
        <w:tabs>
          <w:tab w:val="left" w:pos="567"/>
        </w:tabs>
        <w:spacing w:after="0" w:line="240" w:lineRule="auto"/>
        <w:ind w:firstLine="720"/>
        <w:jc w:val="lowKashida"/>
        <w:rPr>
          <w:rFonts w:ascii="Times New Roman" w:eastAsia="SimSun" w:hAnsi="Times New Roman" w:cs="Arial"/>
          <w:sz w:val="24"/>
          <w:lang w:val="en-AU"/>
        </w:rPr>
      </w:pPr>
      <w:r w:rsidRPr="002A345A">
        <w:rPr>
          <w:rFonts w:ascii="Times New Roman" w:eastAsia="SimSun" w:hAnsi="Times New Roman" w:cs="Arial"/>
          <w:position w:val="-10"/>
          <w:sz w:val="24"/>
          <w:lang w:val="en-AU"/>
        </w:rPr>
        <w:object w:dxaOrig="2940" w:dyaOrig="340">
          <v:shape id="_x0000_i1047" type="#_x0000_t75" style="width:147.6pt;height:16.8pt" o:ole="">
            <v:imagedata r:id="rId53" o:title=""/>
          </v:shape>
          <o:OLEObject Type="Embed" ProgID="Equation.3" ShapeID="_x0000_i1047" DrawAspect="Content" ObjectID="_1491374124" r:id="rId54"/>
        </w:object>
      </w:r>
      <w:r w:rsidRPr="002A345A">
        <w:rPr>
          <w:rFonts w:ascii="Times New Roman" w:eastAsia="SimSun" w:hAnsi="Times New Roman" w:cs="Arial"/>
          <w:sz w:val="24"/>
          <w:lang w:val="en-AU"/>
        </w:rPr>
        <w:tab/>
      </w:r>
      <w:r w:rsidRPr="002A345A">
        <w:rPr>
          <w:rFonts w:ascii="Times New Roman" w:eastAsia="SimSun" w:hAnsi="Times New Roman" w:cs="Arial"/>
          <w:sz w:val="24"/>
          <w:lang w:val="en-AU"/>
        </w:rPr>
        <w:tab/>
        <w:t xml:space="preserve">       </w:t>
      </w:r>
      <w:r w:rsidRPr="002A345A">
        <w:rPr>
          <w:rFonts w:ascii="Times New Roman" w:eastAsia="SimSun" w:hAnsi="Times New Roman" w:cs="Arial"/>
          <w:sz w:val="24"/>
          <w:lang w:val="en-AU"/>
        </w:rPr>
        <w:tab/>
      </w:r>
      <w:r w:rsidRPr="002A345A">
        <w:rPr>
          <w:rFonts w:ascii="Times New Roman" w:eastAsia="SimSun" w:hAnsi="Times New Roman" w:cs="Arial"/>
          <w:sz w:val="24"/>
          <w:lang w:val="en-AU"/>
        </w:rPr>
        <w:tab/>
      </w:r>
      <w:r>
        <w:rPr>
          <w:rFonts w:ascii="Times New Roman" w:eastAsia="SimSun" w:hAnsi="Times New Roman" w:cs="Arial"/>
          <w:sz w:val="24"/>
          <w:lang w:val="en-AU"/>
        </w:rPr>
        <w:tab/>
      </w:r>
      <w:r>
        <w:rPr>
          <w:rFonts w:ascii="Times New Roman" w:eastAsia="SimSun" w:hAnsi="Times New Roman" w:cs="Arial"/>
          <w:sz w:val="24"/>
          <w:lang w:val="en-AU"/>
        </w:rPr>
        <w:tab/>
      </w:r>
    </w:p>
    <w:p w:rsidR="002959AD" w:rsidRDefault="00F04DFE" w:rsidP="00FE1FD1">
      <w:pPr>
        <w:tabs>
          <w:tab w:val="left" w:pos="567"/>
        </w:tabs>
        <w:spacing w:after="0" w:line="288" w:lineRule="auto"/>
        <w:jc w:val="lowKashida"/>
        <w:rPr>
          <w:rFonts w:ascii="Times New Roman" w:eastAsia="SimSun" w:hAnsi="Times New Roman" w:cs="Arial"/>
          <w:sz w:val="24"/>
        </w:rPr>
      </w:pPr>
      <w:r>
        <w:rPr>
          <w:rFonts w:ascii="Times New Roman" w:eastAsia="SimSun" w:hAnsi="Times New Roman" w:cs="Arial"/>
          <w:sz w:val="24"/>
          <w:lang w:val="en-AU"/>
        </w:rPr>
        <w:lastRenderedPageBreak/>
        <w:t>E</w:t>
      </w:r>
      <w:r w:rsidR="0084495F">
        <w:rPr>
          <w:rFonts w:ascii="Times New Roman" w:eastAsia="SimSun" w:hAnsi="Times New Roman" w:cs="Arial"/>
          <w:sz w:val="24"/>
          <w:lang w:val="en-AU"/>
        </w:rPr>
        <w:t>quation</w:t>
      </w:r>
      <w:r w:rsidR="00006C67">
        <w:rPr>
          <w:rFonts w:ascii="Times New Roman" w:eastAsia="SimSun" w:hAnsi="Times New Roman" w:cs="Arial"/>
          <w:sz w:val="24"/>
          <w:lang w:val="en-AU"/>
        </w:rPr>
        <w:t xml:space="preserve"> (4</w:t>
      </w:r>
      <w:r w:rsidR="002959AD" w:rsidRPr="002A345A">
        <w:rPr>
          <w:rFonts w:ascii="Times New Roman" w:eastAsia="SimSun" w:hAnsi="Times New Roman" w:cs="Arial"/>
          <w:sz w:val="24"/>
          <w:lang w:val="en-AU"/>
        </w:rPr>
        <w:t xml:space="preserve">) is the econometric specification </w:t>
      </w:r>
      <w:r w:rsidR="00903EEB">
        <w:rPr>
          <w:rFonts w:ascii="Times New Roman" w:eastAsia="SimSun" w:hAnsi="Times New Roman" w:cs="Arial"/>
          <w:sz w:val="24"/>
          <w:lang w:val="en-AU"/>
        </w:rPr>
        <w:t xml:space="preserve">of the </w:t>
      </w:r>
      <w:r w:rsidR="002959AD" w:rsidRPr="002A345A">
        <w:rPr>
          <w:rFonts w:ascii="Times New Roman" w:eastAsia="SimSun" w:hAnsi="Times New Roman" w:cs="Arial"/>
          <w:sz w:val="24"/>
          <w:lang w:val="en-AU"/>
        </w:rPr>
        <w:t xml:space="preserve">growth </w:t>
      </w:r>
      <w:r w:rsidR="00903EEB">
        <w:rPr>
          <w:rFonts w:ascii="Times New Roman" w:eastAsia="SimSun" w:hAnsi="Times New Roman" w:cs="Arial"/>
          <w:sz w:val="24"/>
          <w:lang w:val="en-AU"/>
        </w:rPr>
        <w:t xml:space="preserve">model given by </w:t>
      </w:r>
      <w:r w:rsidR="0084495F">
        <w:rPr>
          <w:rFonts w:ascii="Times New Roman" w:eastAsia="SimSun" w:hAnsi="Times New Roman" w:cs="Arial"/>
          <w:sz w:val="24"/>
          <w:lang w:val="en-AU"/>
        </w:rPr>
        <w:t>equation</w:t>
      </w:r>
      <w:r w:rsidR="002959AD" w:rsidRPr="002A345A">
        <w:rPr>
          <w:rFonts w:ascii="Times New Roman" w:eastAsia="SimSun" w:hAnsi="Times New Roman" w:cs="Arial"/>
          <w:sz w:val="24"/>
          <w:lang w:val="en-AU"/>
        </w:rPr>
        <w:t xml:space="preserve"> (</w:t>
      </w:r>
      <w:r w:rsidR="002959AD">
        <w:rPr>
          <w:rFonts w:ascii="Times New Roman" w:eastAsia="SimSun" w:hAnsi="Times New Roman" w:cs="Arial"/>
          <w:sz w:val="24"/>
          <w:lang w:val="en-AU"/>
        </w:rPr>
        <w:t>3</w:t>
      </w:r>
      <w:r w:rsidR="002959AD" w:rsidRPr="002A345A">
        <w:rPr>
          <w:rFonts w:ascii="Times New Roman" w:eastAsia="SimSun" w:hAnsi="Times New Roman" w:cs="Arial"/>
          <w:sz w:val="24"/>
          <w:lang w:val="en-AU"/>
        </w:rPr>
        <w:t xml:space="preserve">) </w:t>
      </w:r>
      <w:r w:rsidR="00903EEB" w:rsidRPr="00903EEB">
        <w:rPr>
          <w:rFonts w:ascii="Times New Roman" w:eastAsia="SimSun" w:hAnsi="Times New Roman" w:cs="Arial"/>
          <w:sz w:val="24"/>
          <w:lang w:val="en-AU"/>
        </w:rPr>
        <w:t>which is taken to the data</w:t>
      </w:r>
      <w:r w:rsidR="00903EEB">
        <w:rPr>
          <w:rFonts w:ascii="Times New Roman" w:eastAsia="SimSun" w:hAnsi="Times New Roman" w:cs="Arial"/>
          <w:sz w:val="24"/>
          <w:lang w:val="en-AU"/>
        </w:rPr>
        <w:t>, making possible</w:t>
      </w:r>
      <w:r w:rsidR="002959AD" w:rsidRPr="002A345A">
        <w:rPr>
          <w:rFonts w:ascii="Times New Roman" w:eastAsia="SimSun" w:hAnsi="Times New Roman" w:cs="Arial"/>
          <w:sz w:val="24"/>
          <w:lang w:val="en-AU"/>
        </w:rPr>
        <w:t xml:space="preserve"> to estimate </w:t>
      </w:r>
      <w:r w:rsidR="00903EEB">
        <w:rPr>
          <w:rFonts w:ascii="Times New Roman" w:eastAsia="SimSun" w:hAnsi="Times New Roman" w:cs="Arial"/>
          <w:sz w:val="24"/>
          <w:lang w:val="en-AU"/>
        </w:rPr>
        <w:t xml:space="preserve">the </w:t>
      </w:r>
      <w:r w:rsidR="002959AD" w:rsidRPr="002A345A">
        <w:rPr>
          <w:rFonts w:ascii="Times New Roman" w:eastAsia="SimSun" w:hAnsi="Times New Roman" w:cs="Arial"/>
          <w:sz w:val="24"/>
          <w:lang w:val="en-AU"/>
        </w:rPr>
        <w:t xml:space="preserve">externality effects of </w:t>
      </w:r>
      <w:r w:rsidR="002959AD">
        <w:rPr>
          <w:rFonts w:ascii="Times New Roman" w:eastAsia="SimSun" w:hAnsi="Times New Roman" w:cs="Arial"/>
          <w:sz w:val="24"/>
          <w:lang w:val="en-AU"/>
        </w:rPr>
        <w:t>remittances flows</w:t>
      </w:r>
      <w:r w:rsidR="002959AD">
        <w:rPr>
          <w:rFonts w:ascii="Times New Roman" w:eastAsia="Calibri" w:hAnsi="Times New Roman" w:cs="Times New Roman"/>
          <w:sz w:val="24"/>
          <w:szCs w:val="24"/>
          <w:lang w:val="en-AU" w:eastAsia="en-US"/>
        </w:rPr>
        <w:t xml:space="preserve"> </w:t>
      </w:r>
      <w:proofErr w:type="gramStart"/>
      <w:r w:rsidR="002959AD">
        <w:rPr>
          <w:rFonts w:ascii="Times New Roman" w:eastAsia="Calibri" w:hAnsi="Times New Roman" w:cs="Times New Roman"/>
          <w:sz w:val="24"/>
          <w:szCs w:val="24"/>
          <w:lang w:val="en-AU" w:eastAsia="en-US"/>
        </w:rPr>
        <w:t xml:space="preserve">via </w:t>
      </w:r>
      <w:proofErr w:type="gramEnd"/>
      <w:r w:rsidR="0033049D" w:rsidRPr="002A345A">
        <w:rPr>
          <w:rFonts w:ascii="Times New Roman" w:eastAsia="SimSun" w:hAnsi="Times New Roman" w:cs="Arial"/>
          <w:position w:val="-12"/>
          <w:sz w:val="24"/>
        </w:rPr>
        <w:object w:dxaOrig="300" w:dyaOrig="360">
          <v:shape id="_x0000_i1048" type="#_x0000_t75" style="width:13.2pt;height:19.2pt" o:ole="">
            <v:imagedata r:id="rId55" o:title=""/>
          </v:shape>
          <o:OLEObject Type="Embed" ProgID="Equation.3" ShapeID="_x0000_i1048" DrawAspect="Content" ObjectID="_1491374125" r:id="rId56"/>
        </w:object>
      </w:r>
      <w:r w:rsidR="00006C67">
        <w:rPr>
          <w:rFonts w:ascii="Times New Roman" w:eastAsia="SimSun" w:hAnsi="Times New Roman" w:cs="Arial"/>
          <w:sz w:val="24"/>
        </w:rPr>
        <w:t>.</w:t>
      </w:r>
    </w:p>
    <w:p w:rsidR="002D58D0" w:rsidRDefault="002D58D0" w:rsidP="00FE1FD1">
      <w:pPr>
        <w:tabs>
          <w:tab w:val="left" w:pos="567"/>
        </w:tabs>
        <w:spacing w:after="0" w:line="288" w:lineRule="auto"/>
        <w:jc w:val="lowKashida"/>
        <w:rPr>
          <w:rFonts w:ascii="Times New Roman" w:eastAsia="SimSun" w:hAnsi="Times New Roman" w:cs="Arial"/>
          <w:sz w:val="24"/>
        </w:rPr>
      </w:pPr>
    </w:p>
    <w:p w:rsidR="00006C67" w:rsidRDefault="002C7A19" w:rsidP="00AD3142">
      <w:pPr>
        <w:pStyle w:val="ListParagraph"/>
        <w:numPr>
          <w:ilvl w:val="0"/>
          <w:numId w:val="1"/>
        </w:numPr>
        <w:tabs>
          <w:tab w:val="left" w:pos="284"/>
        </w:tabs>
        <w:spacing w:after="0" w:line="288" w:lineRule="auto"/>
        <w:ind w:left="426" w:hanging="426"/>
        <w:jc w:val="lowKashida"/>
        <w:rPr>
          <w:rFonts w:ascii="Times New Roman" w:eastAsia="SimSun" w:hAnsi="Times New Roman" w:cs="Arial"/>
          <w:b/>
          <w:bCs/>
          <w:sz w:val="24"/>
          <w:lang w:val="en-AU"/>
        </w:rPr>
      </w:pPr>
      <w:r w:rsidRPr="00F757B4">
        <w:rPr>
          <w:rFonts w:ascii="Times New Roman" w:eastAsia="SimSun" w:hAnsi="Times New Roman" w:cs="Arial"/>
          <w:b/>
          <w:bCs/>
          <w:sz w:val="24"/>
          <w:lang w:val="en-AU"/>
        </w:rPr>
        <w:t>Results</w:t>
      </w:r>
    </w:p>
    <w:p w:rsidR="00AD3142" w:rsidRPr="00AD3142" w:rsidRDefault="00AD3142" w:rsidP="00AD3142">
      <w:pPr>
        <w:pStyle w:val="ListParagraph"/>
        <w:tabs>
          <w:tab w:val="left" w:pos="284"/>
        </w:tabs>
        <w:spacing w:after="0" w:line="288" w:lineRule="auto"/>
        <w:ind w:left="426"/>
        <w:jc w:val="lowKashida"/>
        <w:rPr>
          <w:rFonts w:ascii="Times New Roman" w:eastAsia="SimSun" w:hAnsi="Times New Roman" w:cs="Arial"/>
          <w:b/>
          <w:bCs/>
          <w:sz w:val="12"/>
          <w:szCs w:val="12"/>
          <w:lang w:val="en-AU"/>
        </w:rPr>
      </w:pPr>
    </w:p>
    <w:p w:rsidR="002E7B90" w:rsidRDefault="002E7B90" w:rsidP="00FE1FD1">
      <w:pPr>
        <w:tabs>
          <w:tab w:val="left" w:pos="567"/>
        </w:tabs>
        <w:spacing w:after="0" w:line="288" w:lineRule="auto"/>
        <w:jc w:val="lowKashida"/>
        <w:rPr>
          <w:rFonts w:ascii="Times New Roman" w:eastAsia="SimSun" w:hAnsi="Times New Roman" w:cs="Arial"/>
          <w:sz w:val="24"/>
          <w:lang w:val="en-AU"/>
        </w:rPr>
      </w:pPr>
      <w:r w:rsidRPr="002E7B90">
        <w:rPr>
          <w:rFonts w:ascii="Times New Roman" w:eastAsia="SimSun" w:hAnsi="Times New Roman" w:cs="Arial"/>
          <w:sz w:val="24"/>
          <w:lang w:val="en-AU"/>
        </w:rPr>
        <w:t>Our methodology involves estimating a long-run relationship b</w:t>
      </w:r>
      <w:r>
        <w:rPr>
          <w:rFonts w:ascii="Times New Roman" w:eastAsia="SimSun" w:hAnsi="Times New Roman" w:cs="Arial"/>
          <w:sz w:val="24"/>
          <w:lang w:val="en-AU"/>
        </w:rPr>
        <w:t xml:space="preserve">etween log of </w:t>
      </w:r>
      <w:r w:rsidR="001513A8">
        <w:rPr>
          <w:rFonts w:ascii="Times New Roman" w:eastAsia="SimSun" w:hAnsi="Times New Roman" w:cs="Arial"/>
          <w:sz w:val="24"/>
          <w:lang w:val="en-AU"/>
        </w:rPr>
        <w:t xml:space="preserve">per capita </w:t>
      </w:r>
      <w:r>
        <w:rPr>
          <w:rFonts w:ascii="Times New Roman" w:eastAsia="SimSun" w:hAnsi="Times New Roman" w:cs="Arial"/>
          <w:sz w:val="24"/>
          <w:lang w:val="en-AU"/>
        </w:rPr>
        <w:t xml:space="preserve">output, capital and remittances </w:t>
      </w:r>
      <w:r w:rsidR="00AE0BD5">
        <w:rPr>
          <w:rFonts w:ascii="Times New Roman" w:eastAsia="SimSun" w:hAnsi="Times New Roman" w:cs="Arial"/>
          <w:sz w:val="24"/>
          <w:lang w:val="en-AU"/>
        </w:rPr>
        <w:t xml:space="preserve">stock </w:t>
      </w:r>
      <w:r>
        <w:rPr>
          <w:rFonts w:ascii="Times New Roman" w:eastAsia="SimSun" w:hAnsi="Times New Roman" w:cs="Arial"/>
          <w:sz w:val="24"/>
          <w:lang w:val="en-AU"/>
        </w:rPr>
        <w:t xml:space="preserve">per head </w:t>
      </w:r>
      <w:r w:rsidRPr="002E7B90">
        <w:rPr>
          <w:rFonts w:ascii="Times New Roman" w:eastAsia="SimSun" w:hAnsi="Times New Roman" w:cs="Arial"/>
          <w:sz w:val="24"/>
          <w:lang w:val="en-AU"/>
        </w:rPr>
        <w:t>using panel cointegration</w:t>
      </w:r>
      <w:r>
        <w:rPr>
          <w:rFonts w:ascii="Times New Roman" w:eastAsia="SimSun" w:hAnsi="Times New Roman" w:cs="Arial"/>
          <w:sz w:val="24"/>
          <w:lang w:val="en-AU"/>
        </w:rPr>
        <w:t xml:space="preserve">. </w:t>
      </w:r>
      <w:r w:rsidRPr="002E7B90">
        <w:rPr>
          <w:rFonts w:ascii="Times New Roman" w:eastAsia="SimSun" w:hAnsi="Times New Roman" w:cs="Arial"/>
          <w:sz w:val="24"/>
          <w:lang w:val="en-AU"/>
        </w:rPr>
        <w:t xml:space="preserve">Although in theory, the presence of </w:t>
      </w:r>
      <w:r>
        <w:rPr>
          <w:rFonts w:ascii="Times New Roman" w:eastAsia="SimSun" w:hAnsi="Times New Roman" w:cs="Arial"/>
          <w:sz w:val="24"/>
          <w:lang w:val="en-AU"/>
        </w:rPr>
        <w:t>three</w:t>
      </w:r>
      <w:r w:rsidRPr="002E7B90">
        <w:rPr>
          <w:rFonts w:ascii="Times New Roman" w:eastAsia="SimSun" w:hAnsi="Times New Roman" w:cs="Arial"/>
          <w:sz w:val="24"/>
          <w:lang w:val="en-AU"/>
        </w:rPr>
        <w:t xml:space="preserve"> variables leaves open the possibility that there is more than one panel cointegrating vector present, our prime concern is with the overall long-run relationship between </w:t>
      </w:r>
      <w:r w:rsidRPr="00AE0BD5">
        <w:rPr>
          <w:rFonts w:ascii="Times New Roman" w:eastAsia="SimSun" w:hAnsi="Times New Roman" w:cs="Arial"/>
          <w:i/>
          <w:iCs/>
          <w:sz w:val="24"/>
          <w:lang w:val="en-AU"/>
        </w:rPr>
        <w:t>y</w:t>
      </w:r>
      <w:r w:rsidRPr="002E7B90">
        <w:rPr>
          <w:rFonts w:ascii="Times New Roman" w:eastAsia="SimSun" w:hAnsi="Times New Roman" w:cs="Arial"/>
          <w:sz w:val="24"/>
          <w:lang w:val="en-AU"/>
        </w:rPr>
        <w:t xml:space="preserve"> and </w:t>
      </w:r>
      <w:r w:rsidRPr="00AE0BD5">
        <w:rPr>
          <w:rFonts w:ascii="Times New Roman" w:eastAsia="SimSun" w:hAnsi="Times New Roman" w:cs="Arial"/>
          <w:i/>
          <w:iCs/>
          <w:sz w:val="24"/>
          <w:lang w:val="en-AU"/>
        </w:rPr>
        <w:t>k</w:t>
      </w:r>
      <w:r>
        <w:rPr>
          <w:rFonts w:ascii="Times New Roman" w:eastAsia="SimSun" w:hAnsi="Times New Roman" w:cs="Arial"/>
          <w:sz w:val="24"/>
          <w:lang w:val="en-AU"/>
        </w:rPr>
        <w:t xml:space="preserve">, </w:t>
      </w:r>
      <w:r w:rsidRPr="00AE0BD5">
        <w:rPr>
          <w:rFonts w:ascii="Times New Roman" w:eastAsia="SimSun" w:hAnsi="Times New Roman" w:cs="Arial"/>
          <w:i/>
          <w:iCs/>
          <w:sz w:val="24"/>
          <w:lang w:val="en-AU"/>
        </w:rPr>
        <w:t>r</w:t>
      </w:r>
      <w:r w:rsidRPr="002E7B90">
        <w:rPr>
          <w:rFonts w:ascii="Times New Roman" w:eastAsia="SimSun" w:hAnsi="Times New Roman" w:cs="Arial"/>
          <w:sz w:val="24"/>
          <w:lang w:val="en-AU"/>
        </w:rPr>
        <w:t xml:space="preserve"> enc</w:t>
      </w:r>
      <w:r w:rsidR="000C211D">
        <w:rPr>
          <w:rFonts w:ascii="Times New Roman" w:eastAsia="SimSun" w:hAnsi="Times New Roman" w:cs="Arial"/>
          <w:sz w:val="24"/>
          <w:lang w:val="en-AU"/>
        </w:rPr>
        <w:t xml:space="preserve">apsulated in the single </w:t>
      </w:r>
      <w:r w:rsidR="0084495F">
        <w:rPr>
          <w:rFonts w:ascii="Times New Roman" w:eastAsia="SimSun" w:hAnsi="Times New Roman" w:cs="Arial"/>
          <w:sz w:val="24"/>
          <w:lang w:val="en-AU"/>
        </w:rPr>
        <w:t>equation</w:t>
      </w:r>
      <w:r w:rsidR="000C211D">
        <w:rPr>
          <w:rFonts w:ascii="Times New Roman" w:eastAsia="SimSun" w:hAnsi="Times New Roman" w:cs="Arial"/>
          <w:sz w:val="24"/>
          <w:lang w:val="en-AU"/>
        </w:rPr>
        <w:t xml:space="preserve"> (4)</w:t>
      </w:r>
      <w:r w:rsidRPr="002E7B90">
        <w:rPr>
          <w:rFonts w:ascii="Times New Roman" w:eastAsia="SimSun" w:hAnsi="Times New Roman" w:cs="Arial"/>
          <w:sz w:val="24"/>
          <w:lang w:val="en-AU"/>
        </w:rPr>
        <w:t xml:space="preserve">. </w:t>
      </w:r>
    </w:p>
    <w:p w:rsidR="00FE1FD1" w:rsidRPr="002E7B90" w:rsidRDefault="00FE1FD1" w:rsidP="00FE1FD1">
      <w:pPr>
        <w:tabs>
          <w:tab w:val="left" w:pos="567"/>
        </w:tabs>
        <w:spacing w:after="0" w:line="288" w:lineRule="auto"/>
        <w:jc w:val="lowKashida"/>
        <w:rPr>
          <w:rFonts w:ascii="Times New Roman" w:eastAsia="SimSun" w:hAnsi="Times New Roman" w:cs="Arial"/>
          <w:sz w:val="24"/>
          <w:lang w:val="en-AU"/>
        </w:rPr>
      </w:pPr>
    </w:p>
    <w:p w:rsidR="002C7A19" w:rsidRDefault="002E7B90" w:rsidP="0084495F">
      <w:pPr>
        <w:tabs>
          <w:tab w:val="left" w:pos="567"/>
        </w:tabs>
        <w:spacing w:after="0" w:line="288" w:lineRule="auto"/>
        <w:ind w:firstLine="426"/>
        <w:jc w:val="lowKashida"/>
        <w:rPr>
          <w:rFonts w:ascii="Times New Roman" w:eastAsia="SimSun" w:hAnsi="Times New Roman" w:cs="Arial"/>
          <w:sz w:val="24"/>
          <w:lang w:val="en-AU"/>
        </w:rPr>
      </w:pPr>
      <w:r w:rsidRPr="002E7B90">
        <w:rPr>
          <w:rFonts w:ascii="Times New Roman" w:eastAsia="SimSun" w:hAnsi="Times New Roman" w:cs="Arial"/>
          <w:sz w:val="24"/>
          <w:lang w:val="en-AU"/>
        </w:rPr>
        <w:t xml:space="preserve">Our empirical procedure is divided into two parts. The first part includes </w:t>
      </w:r>
      <w:r w:rsidR="009C5EEB">
        <w:rPr>
          <w:rFonts w:ascii="Times New Roman" w:eastAsia="SimSun" w:hAnsi="Times New Roman" w:cs="Arial"/>
          <w:sz w:val="24"/>
          <w:lang w:val="en-AU"/>
        </w:rPr>
        <w:t xml:space="preserve">unit root testing and </w:t>
      </w:r>
      <w:r w:rsidRPr="002E7B90">
        <w:rPr>
          <w:rFonts w:ascii="Times New Roman" w:eastAsia="SimSun" w:hAnsi="Times New Roman" w:cs="Arial"/>
          <w:sz w:val="24"/>
          <w:lang w:val="en-AU"/>
        </w:rPr>
        <w:t>panel te</w:t>
      </w:r>
      <w:r w:rsidR="009C5EEB">
        <w:rPr>
          <w:rFonts w:ascii="Times New Roman" w:eastAsia="SimSun" w:hAnsi="Times New Roman" w:cs="Arial"/>
          <w:sz w:val="24"/>
          <w:lang w:val="en-AU"/>
        </w:rPr>
        <w:t xml:space="preserve">sts for joint non-cointegration. </w:t>
      </w:r>
      <w:r w:rsidRPr="002E7B90">
        <w:rPr>
          <w:rFonts w:ascii="Times New Roman" w:eastAsia="SimSun" w:hAnsi="Times New Roman" w:cs="Arial"/>
          <w:sz w:val="24"/>
          <w:lang w:val="en-AU"/>
        </w:rPr>
        <w:t xml:space="preserve">The second part includes </w:t>
      </w:r>
      <w:r w:rsidR="00F757B4">
        <w:rPr>
          <w:rFonts w:ascii="Times New Roman" w:eastAsia="SimSun" w:hAnsi="Times New Roman" w:cs="Arial"/>
          <w:sz w:val="24"/>
          <w:lang w:val="en-AU"/>
        </w:rPr>
        <w:t>estimation of the long-run growth model given by</w:t>
      </w:r>
      <w:r w:rsidRPr="002E7B90">
        <w:rPr>
          <w:rFonts w:ascii="Times New Roman" w:eastAsia="SimSun" w:hAnsi="Times New Roman" w:cs="Arial"/>
          <w:sz w:val="24"/>
          <w:lang w:val="en-AU"/>
        </w:rPr>
        <w:t xml:space="preserve"> </w:t>
      </w:r>
      <w:r w:rsidR="0084495F">
        <w:rPr>
          <w:rFonts w:ascii="Times New Roman" w:eastAsia="SimSun" w:hAnsi="Times New Roman" w:cs="Arial"/>
          <w:sz w:val="24"/>
          <w:lang w:val="en-AU"/>
        </w:rPr>
        <w:t>equation</w:t>
      </w:r>
      <w:r w:rsidR="00F757B4">
        <w:rPr>
          <w:rFonts w:ascii="Times New Roman" w:eastAsia="SimSun" w:hAnsi="Times New Roman" w:cs="Arial"/>
          <w:sz w:val="24"/>
          <w:lang w:val="en-AU"/>
        </w:rPr>
        <w:t xml:space="preserve"> (4).</w:t>
      </w:r>
    </w:p>
    <w:p w:rsidR="002E513B" w:rsidRDefault="002E513B" w:rsidP="0084495F">
      <w:pPr>
        <w:tabs>
          <w:tab w:val="left" w:pos="567"/>
        </w:tabs>
        <w:spacing w:after="0" w:line="288" w:lineRule="auto"/>
        <w:ind w:firstLine="426"/>
        <w:jc w:val="lowKashida"/>
        <w:rPr>
          <w:rFonts w:ascii="Times New Roman" w:eastAsia="SimSun" w:hAnsi="Times New Roman" w:cs="Arial"/>
          <w:sz w:val="24"/>
          <w:lang w:val="en-AU"/>
        </w:rPr>
      </w:pPr>
    </w:p>
    <w:p w:rsidR="002E513B" w:rsidRDefault="002E513B" w:rsidP="002E513B">
      <w:pPr>
        <w:tabs>
          <w:tab w:val="left" w:pos="567"/>
        </w:tabs>
        <w:spacing w:after="0" w:line="288" w:lineRule="auto"/>
        <w:jc w:val="lowKashida"/>
        <w:rPr>
          <w:rFonts w:asciiTheme="majorBidi" w:eastAsia="SimSun" w:hAnsiTheme="majorBidi" w:cstheme="majorBidi"/>
          <w:bCs/>
          <w:sz w:val="24"/>
          <w:szCs w:val="24"/>
          <w:lang w:val="en-AU"/>
        </w:rPr>
      </w:pPr>
      <w:r>
        <w:rPr>
          <w:rFonts w:asciiTheme="majorBidi" w:eastAsia="SimSun" w:hAnsiTheme="majorBidi" w:cstheme="majorBidi"/>
          <w:sz w:val="24"/>
          <w:szCs w:val="24"/>
          <w:lang w:val="en-AU"/>
        </w:rPr>
        <w:tab/>
      </w:r>
      <w:r>
        <w:rPr>
          <w:rFonts w:asciiTheme="majorBidi" w:eastAsia="SimSun" w:hAnsiTheme="majorBidi" w:cstheme="majorBidi"/>
          <w:iCs/>
          <w:sz w:val="24"/>
          <w:szCs w:val="24"/>
          <w:lang w:val="en-AU"/>
        </w:rPr>
        <w:t>We first check for</w:t>
      </w:r>
      <w:r w:rsidRPr="001513A8">
        <w:rPr>
          <w:rFonts w:asciiTheme="majorBidi" w:eastAsia="SimSun" w:hAnsiTheme="majorBidi" w:cstheme="majorBidi"/>
          <w:iCs/>
          <w:sz w:val="24"/>
          <w:szCs w:val="24"/>
          <w:lang w:val="en-AU"/>
        </w:rPr>
        <w:t xml:space="preserve"> cross-sectional dependence</w:t>
      </w:r>
      <w:r>
        <w:rPr>
          <w:rFonts w:asciiTheme="majorBidi" w:eastAsia="SimSun" w:hAnsiTheme="majorBidi" w:cstheme="majorBidi"/>
          <w:iCs/>
          <w:sz w:val="24"/>
          <w:szCs w:val="24"/>
          <w:lang w:val="en-AU"/>
        </w:rPr>
        <w:t xml:space="preserve"> (CD)</w:t>
      </w:r>
      <w:r w:rsidRPr="001513A8">
        <w:rPr>
          <w:rFonts w:asciiTheme="majorBidi" w:eastAsia="SimSun" w:hAnsiTheme="majorBidi" w:cstheme="majorBidi"/>
          <w:iCs/>
          <w:sz w:val="24"/>
          <w:szCs w:val="24"/>
          <w:lang w:val="en-AU"/>
        </w:rPr>
        <w:t xml:space="preserve"> in the </w:t>
      </w:r>
      <w:r>
        <w:rPr>
          <w:rFonts w:asciiTheme="majorBidi" w:eastAsia="SimSun" w:hAnsiTheme="majorBidi" w:cstheme="majorBidi"/>
          <w:iCs/>
          <w:sz w:val="24"/>
          <w:szCs w:val="24"/>
          <w:lang w:val="en-AU"/>
        </w:rPr>
        <w:t>data</w:t>
      </w:r>
      <w:r w:rsidRPr="001513A8">
        <w:rPr>
          <w:rFonts w:asciiTheme="majorBidi" w:eastAsia="SimSun" w:hAnsiTheme="majorBidi" w:cstheme="majorBidi"/>
          <w:iCs/>
          <w:sz w:val="24"/>
          <w:szCs w:val="24"/>
          <w:lang w:val="en-AU"/>
        </w:rPr>
        <w:t xml:space="preserve"> </w:t>
      </w:r>
      <w:r>
        <w:rPr>
          <w:rFonts w:asciiTheme="majorBidi" w:eastAsia="SimSun" w:hAnsiTheme="majorBidi" w:cstheme="majorBidi"/>
          <w:iCs/>
          <w:sz w:val="24"/>
          <w:szCs w:val="24"/>
          <w:lang w:val="en-AU"/>
        </w:rPr>
        <w:t>because</w:t>
      </w:r>
      <w:r w:rsidRPr="001513A8">
        <w:rPr>
          <w:rFonts w:asciiTheme="majorBidi" w:eastAsia="SimSun" w:hAnsiTheme="majorBidi" w:cstheme="majorBidi"/>
          <w:iCs/>
          <w:sz w:val="24"/>
          <w:szCs w:val="24"/>
          <w:lang w:val="en-AU"/>
        </w:rPr>
        <w:t xml:space="preserve"> of common shocks and unobserved components that ultimately beco</w:t>
      </w:r>
      <w:r>
        <w:rPr>
          <w:rFonts w:asciiTheme="majorBidi" w:eastAsia="SimSun" w:hAnsiTheme="majorBidi" w:cstheme="majorBidi"/>
          <w:iCs/>
          <w:sz w:val="24"/>
          <w:szCs w:val="24"/>
          <w:lang w:val="en-AU"/>
        </w:rPr>
        <w:t>me part of the error term (</w:t>
      </w:r>
      <w:proofErr w:type="spellStart"/>
      <w:r w:rsidRPr="001513A8">
        <w:rPr>
          <w:rFonts w:asciiTheme="majorBidi" w:eastAsia="SimSun" w:hAnsiTheme="majorBidi" w:cstheme="majorBidi"/>
          <w:iCs/>
          <w:sz w:val="24"/>
          <w:szCs w:val="24"/>
          <w:lang w:val="en-AU"/>
        </w:rPr>
        <w:t>Pesaran</w:t>
      </w:r>
      <w:proofErr w:type="spellEnd"/>
      <w:r w:rsidRPr="001513A8">
        <w:rPr>
          <w:rFonts w:asciiTheme="majorBidi" w:eastAsia="SimSun" w:hAnsiTheme="majorBidi" w:cstheme="majorBidi"/>
          <w:iCs/>
          <w:sz w:val="24"/>
          <w:szCs w:val="24"/>
          <w:lang w:val="en-AU"/>
        </w:rPr>
        <w:t>, 2004</w:t>
      </w:r>
      <w:r>
        <w:rPr>
          <w:rFonts w:asciiTheme="majorBidi" w:eastAsia="SimSun" w:hAnsiTheme="majorBidi" w:cstheme="majorBidi"/>
          <w:iCs/>
          <w:sz w:val="24"/>
          <w:szCs w:val="24"/>
          <w:lang w:val="en-AU"/>
        </w:rPr>
        <w:t xml:space="preserve">). Table 1 shows the results of </w:t>
      </w:r>
      <w:proofErr w:type="spellStart"/>
      <w:r>
        <w:rPr>
          <w:rFonts w:asciiTheme="majorBidi" w:eastAsia="SimSun" w:hAnsiTheme="majorBidi" w:cstheme="majorBidi"/>
          <w:iCs/>
          <w:sz w:val="24"/>
          <w:szCs w:val="24"/>
          <w:lang w:val="en-AU"/>
        </w:rPr>
        <w:t>Pesaran</w:t>
      </w:r>
      <w:proofErr w:type="spellEnd"/>
      <w:r>
        <w:rPr>
          <w:rFonts w:asciiTheme="majorBidi" w:eastAsia="SimSun" w:hAnsiTheme="majorBidi" w:cstheme="majorBidi"/>
          <w:iCs/>
          <w:sz w:val="24"/>
          <w:szCs w:val="24"/>
          <w:lang w:val="en-AU"/>
        </w:rPr>
        <w:t xml:space="preserve"> (2004) CD-test confirming cross-sectional dependency among the variables </w:t>
      </w:r>
      <w:r w:rsidRPr="001513A8">
        <w:rPr>
          <w:rFonts w:asciiTheme="majorBidi" w:eastAsia="SimSun" w:hAnsiTheme="majorBidi" w:cstheme="majorBidi"/>
          <w:i/>
          <w:iCs/>
          <w:sz w:val="24"/>
          <w:szCs w:val="24"/>
          <w:lang w:val="en-AU"/>
        </w:rPr>
        <w:t>y</w:t>
      </w:r>
      <w:r w:rsidRPr="001513A8">
        <w:rPr>
          <w:rFonts w:asciiTheme="majorBidi" w:eastAsia="SimSun" w:hAnsiTheme="majorBidi" w:cstheme="majorBidi"/>
          <w:iCs/>
          <w:sz w:val="24"/>
          <w:szCs w:val="24"/>
          <w:lang w:val="en-AU"/>
        </w:rPr>
        <w:t xml:space="preserve"> and </w:t>
      </w:r>
      <w:r w:rsidRPr="001513A8">
        <w:rPr>
          <w:rFonts w:asciiTheme="majorBidi" w:eastAsia="SimSun" w:hAnsiTheme="majorBidi" w:cstheme="majorBidi"/>
          <w:i/>
          <w:iCs/>
          <w:sz w:val="24"/>
          <w:szCs w:val="24"/>
          <w:lang w:val="en-AU"/>
        </w:rPr>
        <w:t>k</w:t>
      </w:r>
      <w:r w:rsidRPr="001513A8">
        <w:rPr>
          <w:rFonts w:asciiTheme="majorBidi" w:eastAsia="SimSun" w:hAnsiTheme="majorBidi" w:cstheme="majorBidi"/>
          <w:iCs/>
          <w:sz w:val="24"/>
          <w:szCs w:val="24"/>
          <w:lang w:val="en-AU"/>
        </w:rPr>
        <w:t xml:space="preserve">, </w:t>
      </w:r>
      <w:r w:rsidRPr="001513A8">
        <w:rPr>
          <w:rFonts w:asciiTheme="majorBidi" w:eastAsia="SimSun" w:hAnsiTheme="majorBidi" w:cstheme="majorBidi"/>
          <w:i/>
          <w:iCs/>
          <w:sz w:val="24"/>
          <w:szCs w:val="24"/>
          <w:lang w:val="en-AU"/>
        </w:rPr>
        <w:t>r</w:t>
      </w:r>
      <w:r>
        <w:rPr>
          <w:rFonts w:asciiTheme="majorBidi" w:eastAsia="SimSun" w:hAnsiTheme="majorBidi" w:cstheme="majorBidi"/>
          <w:i/>
          <w:iCs/>
          <w:sz w:val="24"/>
          <w:szCs w:val="24"/>
          <w:lang w:val="en-AU"/>
        </w:rPr>
        <w:t xml:space="preserve"> </w:t>
      </w:r>
      <w:r>
        <w:rPr>
          <w:rFonts w:asciiTheme="majorBidi" w:eastAsia="SimSun" w:hAnsiTheme="majorBidi" w:cstheme="majorBidi"/>
          <w:sz w:val="24"/>
          <w:szCs w:val="24"/>
          <w:lang w:val="en-AU"/>
        </w:rPr>
        <w:t xml:space="preserve">as well as on the residual based on a fixed effect regression. In Table 2 we report </w:t>
      </w:r>
      <w:r w:rsidRPr="00C021C6">
        <w:rPr>
          <w:rFonts w:asciiTheme="majorBidi" w:eastAsia="SimSun" w:hAnsiTheme="majorBidi" w:cstheme="majorBidi"/>
          <w:bCs/>
          <w:sz w:val="24"/>
          <w:szCs w:val="24"/>
          <w:lang w:val="en-AU"/>
        </w:rPr>
        <w:t xml:space="preserve">the </w:t>
      </w:r>
      <w:proofErr w:type="spellStart"/>
      <w:r w:rsidRPr="00C00EF9">
        <w:rPr>
          <w:rFonts w:asciiTheme="majorBidi" w:eastAsia="SimSun" w:hAnsiTheme="majorBidi" w:cstheme="majorBidi"/>
          <w:bCs/>
          <w:sz w:val="24"/>
          <w:szCs w:val="24"/>
          <w:lang w:val="en-AU"/>
        </w:rPr>
        <w:t>Pesaran</w:t>
      </w:r>
      <w:proofErr w:type="spellEnd"/>
      <w:r w:rsidRPr="00C00EF9">
        <w:rPr>
          <w:rFonts w:asciiTheme="majorBidi" w:eastAsia="SimSun" w:hAnsiTheme="majorBidi" w:cstheme="majorBidi"/>
          <w:bCs/>
          <w:sz w:val="24"/>
          <w:szCs w:val="24"/>
          <w:lang w:val="en-AU"/>
        </w:rPr>
        <w:t xml:space="preserve"> (2007) </w:t>
      </w:r>
      <w:r w:rsidRPr="00C021C6">
        <w:rPr>
          <w:rFonts w:asciiTheme="majorBidi" w:eastAsia="SimSun" w:hAnsiTheme="majorBidi" w:cstheme="majorBidi"/>
          <w:bCs/>
          <w:sz w:val="24"/>
          <w:szCs w:val="24"/>
          <w:lang w:val="en-AU"/>
        </w:rPr>
        <w:t xml:space="preserve">CIPS </w:t>
      </w:r>
      <w:r>
        <w:rPr>
          <w:rFonts w:asciiTheme="majorBidi" w:eastAsia="SimSun" w:hAnsiTheme="majorBidi" w:cstheme="majorBidi"/>
          <w:bCs/>
          <w:sz w:val="24"/>
          <w:szCs w:val="24"/>
          <w:lang w:val="en-AU"/>
        </w:rPr>
        <w:t xml:space="preserve">unit root test </w:t>
      </w:r>
      <w:r w:rsidRPr="00CF7786">
        <w:rPr>
          <w:rFonts w:asciiTheme="majorBidi" w:eastAsia="SimSun" w:hAnsiTheme="majorBidi" w:cstheme="majorBidi"/>
          <w:bCs/>
          <w:sz w:val="24"/>
          <w:szCs w:val="24"/>
          <w:lang w:val="en-AU"/>
        </w:rPr>
        <w:t xml:space="preserve">which allows for CD and heterogeneity in the data on </w:t>
      </w:r>
      <w:r w:rsidRPr="00CF7786">
        <w:rPr>
          <w:rFonts w:asciiTheme="majorBidi" w:eastAsia="SimSun" w:hAnsiTheme="majorBidi" w:cstheme="majorBidi"/>
          <w:bCs/>
          <w:i/>
          <w:iCs/>
          <w:sz w:val="24"/>
          <w:szCs w:val="24"/>
          <w:lang w:val="en-AU"/>
        </w:rPr>
        <w:t>y</w:t>
      </w:r>
      <w:r w:rsidRPr="00CF7786">
        <w:rPr>
          <w:rFonts w:asciiTheme="majorBidi" w:eastAsia="SimSun" w:hAnsiTheme="majorBidi" w:cstheme="majorBidi"/>
          <w:bCs/>
          <w:iCs/>
          <w:sz w:val="24"/>
          <w:szCs w:val="24"/>
          <w:lang w:val="en-AU"/>
        </w:rPr>
        <w:t xml:space="preserve"> and </w:t>
      </w:r>
      <w:r w:rsidRPr="00CF7786">
        <w:rPr>
          <w:rFonts w:asciiTheme="majorBidi" w:eastAsia="SimSun" w:hAnsiTheme="majorBidi" w:cstheme="majorBidi"/>
          <w:bCs/>
          <w:i/>
          <w:iCs/>
          <w:sz w:val="24"/>
          <w:szCs w:val="24"/>
          <w:lang w:val="en-AU"/>
        </w:rPr>
        <w:t>k</w:t>
      </w:r>
      <w:r w:rsidRPr="00CF7786">
        <w:rPr>
          <w:rFonts w:asciiTheme="majorBidi" w:eastAsia="SimSun" w:hAnsiTheme="majorBidi" w:cstheme="majorBidi"/>
          <w:bCs/>
          <w:iCs/>
          <w:sz w:val="24"/>
          <w:szCs w:val="24"/>
          <w:lang w:val="en-AU"/>
        </w:rPr>
        <w:t xml:space="preserve">, </w:t>
      </w:r>
      <w:r w:rsidRPr="00CF7786">
        <w:rPr>
          <w:rFonts w:asciiTheme="majorBidi" w:eastAsia="SimSun" w:hAnsiTheme="majorBidi" w:cstheme="majorBidi"/>
          <w:bCs/>
          <w:i/>
          <w:iCs/>
          <w:sz w:val="24"/>
          <w:szCs w:val="24"/>
          <w:lang w:val="en-AU"/>
        </w:rPr>
        <w:t>r</w:t>
      </w:r>
      <w:r w:rsidRPr="00CF7786">
        <w:rPr>
          <w:rFonts w:asciiTheme="majorBidi" w:eastAsia="SimSun" w:hAnsiTheme="majorBidi" w:cstheme="majorBidi"/>
          <w:bCs/>
          <w:sz w:val="24"/>
          <w:szCs w:val="24"/>
          <w:lang w:val="en-AU"/>
        </w:rPr>
        <w:t xml:space="preserve"> including 3 lags in the ADF regressions</w:t>
      </w:r>
      <w:r w:rsidRPr="00CF7786">
        <w:rPr>
          <w:rFonts w:asciiTheme="majorBidi" w:eastAsia="SimSun" w:hAnsiTheme="majorBidi" w:cstheme="majorBidi"/>
          <w:bCs/>
          <w:sz w:val="24"/>
          <w:szCs w:val="24"/>
          <w:vertAlign w:val="superscript"/>
          <w:lang w:val="en-AU"/>
        </w:rPr>
        <w:footnoteReference w:id="2"/>
      </w:r>
      <w:r>
        <w:rPr>
          <w:rFonts w:asciiTheme="majorBidi" w:eastAsia="SimSun" w:hAnsiTheme="majorBidi" w:cstheme="majorBidi"/>
          <w:bCs/>
          <w:sz w:val="24"/>
          <w:szCs w:val="24"/>
          <w:lang w:val="en-AU"/>
        </w:rPr>
        <w:t>,</w:t>
      </w:r>
      <w:r w:rsidRPr="00C021C6">
        <w:rPr>
          <w:rFonts w:asciiTheme="majorBidi" w:eastAsia="SimSun" w:hAnsiTheme="majorBidi" w:cstheme="majorBidi"/>
          <w:bCs/>
          <w:sz w:val="24"/>
          <w:szCs w:val="24"/>
          <w:lang w:val="en-AU"/>
        </w:rPr>
        <w:t xml:space="preserve"> </w:t>
      </w:r>
      <w:r>
        <w:rPr>
          <w:rFonts w:asciiTheme="majorBidi" w:eastAsia="SimSun" w:hAnsiTheme="majorBidi" w:cstheme="majorBidi"/>
          <w:bCs/>
          <w:sz w:val="24"/>
          <w:szCs w:val="24"/>
          <w:lang w:val="en-AU"/>
        </w:rPr>
        <w:t>where all three variables are found</w:t>
      </w:r>
      <w:r w:rsidRPr="00C021C6">
        <w:rPr>
          <w:rFonts w:asciiTheme="majorBidi" w:eastAsia="SimSun" w:hAnsiTheme="majorBidi" w:cstheme="majorBidi"/>
          <w:bCs/>
          <w:sz w:val="24"/>
          <w:szCs w:val="24"/>
          <w:lang w:val="en-AU"/>
        </w:rPr>
        <w:t xml:space="preserve"> non-stationarity</w:t>
      </w:r>
      <w:r>
        <w:rPr>
          <w:rFonts w:asciiTheme="majorBidi" w:eastAsia="SimSun" w:hAnsiTheme="majorBidi" w:cstheme="majorBidi"/>
          <w:bCs/>
          <w:sz w:val="24"/>
          <w:szCs w:val="24"/>
          <w:lang w:val="en-AU"/>
        </w:rPr>
        <w:t xml:space="preserve">. That is </w:t>
      </w:r>
      <w:r w:rsidRPr="00CF7786">
        <w:rPr>
          <w:rFonts w:asciiTheme="majorBidi" w:eastAsia="SimSun" w:hAnsiTheme="majorBidi" w:cstheme="majorBidi"/>
          <w:bCs/>
          <w:i/>
          <w:iCs/>
          <w:sz w:val="24"/>
          <w:szCs w:val="24"/>
          <w:lang w:val="en-AU"/>
        </w:rPr>
        <w:t>y</w:t>
      </w:r>
      <w:r>
        <w:rPr>
          <w:rFonts w:asciiTheme="majorBidi" w:eastAsia="SimSun" w:hAnsiTheme="majorBidi" w:cstheme="majorBidi"/>
          <w:bCs/>
          <w:iCs/>
          <w:sz w:val="24"/>
          <w:szCs w:val="24"/>
          <w:lang w:val="en-AU"/>
        </w:rPr>
        <w:t xml:space="preserve">, </w:t>
      </w:r>
      <w:r w:rsidRPr="00CF7786">
        <w:rPr>
          <w:rFonts w:asciiTheme="majorBidi" w:eastAsia="SimSun" w:hAnsiTheme="majorBidi" w:cstheme="majorBidi"/>
          <w:bCs/>
          <w:i/>
          <w:iCs/>
          <w:sz w:val="24"/>
          <w:szCs w:val="24"/>
          <w:lang w:val="en-AU"/>
        </w:rPr>
        <w:t>k</w:t>
      </w:r>
      <w:r w:rsidRPr="00CF7786">
        <w:rPr>
          <w:rFonts w:asciiTheme="majorBidi" w:eastAsia="SimSun" w:hAnsiTheme="majorBidi" w:cstheme="majorBidi"/>
          <w:bCs/>
          <w:iCs/>
          <w:sz w:val="24"/>
          <w:szCs w:val="24"/>
          <w:lang w:val="en-AU"/>
        </w:rPr>
        <w:t xml:space="preserve">, </w:t>
      </w:r>
      <w:proofErr w:type="spellStart"/>
      <w:r w:rsidRPr="00CF7786">
        <w:rPr>
          <w:rFonts w:asciiTheme="majorBidi" w:eastAsia="SimSun" w:hAnsiTheme="majorBidi" w:cstheme="majorBidi"/>
          <w:bCs/>
          <w:i/>
          <w:iCs/>
          <w:sz w:val="24"/>
          <w:szCs w:val="24"/>
          <w:lang w:val="en-AU"/>
        </w:rPr>
        <w:t>r</w:t>
      </w:r>
      <w:r w:rsidRPr="00CF7786">
        <w:rPr>
          <w:rFonts w:asciiTheme="majorBidi" w:eastAsia="SimSun" w:hAnsiTheme="majorBidi" w:cstheme="majorBidi"/>
          <w:bCs/>
          <w:sz w:val="24"/>
          <w:szCs w:val="24"/>
          <w:lang w:val="en-AU"/>
        </w:rPr>
        <w:t xml:space="preserve"> </w:t>
      </w:r>
      <w:r>
        <w:rPr>
          <w:rFonts w:asciiTheme="majorBidi" w:eastAsia="SimSun" w:hAnsiTheme="majorBidi" w:cstheme="majorBidi"/>
          <w:bCs/>
          <w:sz w:val="24"/>
          <w:szCs w:val="24"/>
          <w:lang w:val="en-AU"/>
        </w:rPr>
        <w:t>are</w:t>
      </w:r>
      <w:proofErr w:type="spellEnd"/>
      <w:r>
        <w:rPr>
          <w:rFonts w:asciiTheme="majorBidi" w:eastAsia="SimSun" w:hAnsiTheme="majorBidi" w:cstheme="majorBidi"/>
          <w:bCs/>
          <w:sz w:val="24"/>
          <w:szCs w:val="24"/>
          <w:lang w:val="en-AU"/>
        </w:rPr>
        <w:t xml:space="preserve"> </w:t>
      </w:r>
      <w:proofErr w:type="gramStart"/>
      <w:r>
        <w:rPr>
          <w:rFonts w:asciiTheme="majorBidi" w:eastAsia="SimSun" w:hAnsiTheme="majorBidi" w:cstheme="majorBidi"/>
          <w:bCs/>
          <w:sz w:val="24"/>
          <w:szCs w:val="24"/>
          <w:lang w:val="en-AU"/>
        </w:rPr>
        <w:t>I(</w:t>
      </w:r>
      <w:proofErr w:type="gramEnd"/>
      <w:r>
        <w:rPr>
          <w:rFonts w:asciiTheme="majorBidi" w:eastAsia="SimSun" w:hAnsiTheme="majorBidi" w:cstheme="majorBidi"/>
          <w:bCs/>
          <w:sz w:val="24"/>
          <w:szCs w:val="24"/>
          <w:lang w:val="en-AU"/>
        </w:rPr>
        <w:t xml:space="preserve">1) in level and I(0) in first differences. </w:t>
      </w:r>
    </w:p>
    <w:p w:rsidR="00FE1FD1" w:rsidRDefault="00FE1FD1" w:rsidP="00FE1FD1">
      <w:pPr>
        <w:tabs>
          <w:tab w:val="left" w:pos="567"/>
        </w:tabs>
        <w:spacing w:after="0" w:line="288" w:lineRule="auto"/>
        <w:ind w:firstLine="720"/>
        <w:jc w:val="lowKashida"/>
        <w:rPr>
          <w:rFonts w:ascii="Times New Roman" w:eastAsia="SimSun" w:hAnsi="Times New Roman" w:cs="Arial"/>
          <w:sz w:val="24"/>
          <w:lang w:val="en-AU"/>
        </w:rPr>
      </w:pPr>
    </w:p>
    <w:tbl>
      <w:tblPr>
        <w:tblStyle w:val="TableGrid"/>
        <w:tblW w:w="0" w:type="auto"/>
        <w:tblLook w:val="04A0" w:firstRow="1" w:lastRow="0" w:firstColumn="1" w:lastColumn="0" w:noHBand="0" w:noVBand="1"/>
      </w:tblPr>
      <w:tblGrid>
        <w:gridCol w:w="1803"/>
        <w:gridCol w:w="1803"/>
        <w:gridCol w:w="1803"/>
        <w:gridCol w:w="1803"/>
        <w:gridCol w:w="1804"/>
      </w:tblGrid>
      <w:tr w:rsidR="00FE1FD1" w:rsidRPr="007E18B4" w:rsidTr="00117E4C">
        <w:tc>
          <w:tcPr>
            <w:tcW w:w="9016" w:type="dxa"/>
            <w:gridSpan w:val="5"/>
            <w:tcBorders>
              <w:top w:val="nil"/>
              <w:left w:val="nil"/>
              <w:bottom w:val="single" w:sz="4" w:space="0" w:color="auto"/>
              <w:right w:val="nil"/>
            </w:tcBorders>
          </w:tcPr>
          <w:p w:rsidR="00FE1FD1" w:rsidRPr="007E18B4" w:rsidRDefault="00FE1FD1" w:rsidP="00117E4C">
            <w:pPr>
              <w:tabs>
                <w:tab w:val="left" w:pos="567"/>
              </w:tabs>
              <w:spacing w:line="288" w:lineRule="auto"/>
              <w:jc w:val="center"/>
              <w:rPr>
                <w:rFonts w:asciiTheme="majorBidi" w:hAnsiTheme="majorBidi" w:cstheme="majorBidi"/>
                <w:b/>
                <w:bCs/>
              </w:rPr>
            </w:pPr>
            <w:r w:rsidRPr="007E18B4">
              <w:rPr>
                <w:rFonts w:asciiTheme="majorBidi" w:hAnsiTheme="majorBidi" w:cstheme="majorBidi"/>
                <w:b/>
                <w:bCs/>
              </w:rPr>
              <w:t xml:space="preserve">Table 1. </w:t>
            </w:r>
            <w:proofErr w:type="spellStart"/>
            <w:r w:rsidRPr="007E18B4">
              <w:rPr>
                <w:rFonts w:asciiTheme="majorBidi" w:hAnsiTheme="majorBidi" w:cstheme="majorBidi"/>
                <w:b/>
                <w:bCs/>
              </w:rPr>
              <w:t>Pesaran</w:t>
            </w:r>
            <w:proofErr w:type="spellEnd"/>
            <w:r w:rsidRPr="007E18B4">
              <w:rPr>
                <w:rFonts w:asciiTheme="majorBidi" w:hAnsiTheme="majorBidi" w:cstheme="majorBidi"/>
                <w:b/>
                <w:bCs/>
              </w:rPr>
              <w:t xml:space="preserve"> (2004) Cross-Section Dependence (CD) Test</w:t>
            </w:r>
          </w:p>
        </w:tc>
      </w:tr>
      <w:tr w:rsidR="00FE1FD1" w:rsidRPr="007E18B4" w:rsidTr="00117E4C">
        <w:tc>
          <w:tcPr>
            <w:tcW w:w="1803" w:type="dxa"/>
            <w:tcBorders>
              <w:top w:val="single" w:sz="4" w:space="0" w:color="auto"/>
              <w:left w:val="nil"/>
              <w:bottom w:val="single" w:sz="4" w:space="0" w:color="auto"/>
              <w:right w:val="nil"/>
            </w:tcBorders>
          </w:tcPr>
          <w:p w:rsidR="00FE1FD1" w:rsidRPr="007E18B4" w:rsidRDefault="00FE1FD1" w:rsidP="00CA1316">
            <w:pPr>
              <w:tabs>
                <w:tab w:val="left" w:pos="567"/>
              </w:tabs>
              <w:spacing w:line="288" w:lineRule="auto"/>
              <w:jc w:val="center"/>
              <w:rPr>
                <w:rFonts w:asciiTheme="majorBidi" w:hAnsiTheme="majorBidi" w:cstheme="majorBidi"/>
              </w:rPr>
            </w:pPr>
            <w:r w:rsidRPr="007E18B4">
              <w:rPr>
                <w:rFonts w:asciiTheme="majorBidi" w:hAnsiTheme="majorBidi" w:cstheme="majorBidi"/>
              </w:rPr>
              <w:t>Variable</w:t>
            </w:r>
          </w:p>
        </w:tc>
        <w:tc>
          <w:tcPr>
            <w:tcW w:w="1803" w:type="dxa"/>
            <w:tcBorders>
              <w:top w:val="single" w:sz="4" w:space="0" w:color="auto"/>
              <w:left w:val="nil"/>
              <w:bottom w:val="single" w:sz="4" w:space="0" w:color="auto"/>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CD-test</w:t>
            </w:r>
          </w:p>
        </w:tc>
        <w:tc>
          <w:tcPr>
            <w:tcW w:w="1803" w:type="dxa"/>
            <w:tcBorders>
              <w:top w:val="single" w:sz="4" w:space="0" w:color="auto"/>
              <w:left w:val="nil"/>
              <w:bottom w:val="single" w:sz="4" w:space="0" w:color="auto"/>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p-value</w:t>
            </w:r>
          </w:p>
        </w:tc>
        <w:tc>
          <w:tcPr>
            <w:tcW w:w="1803" w:type="dxa"/>
            <w:tcBorders>
              <w:top w:val="single" w:sz="4" w:space="0" w:color="auto"/>
              <w:left w:val="nil"/>
              <w:bottom w:val="single" w:sz="4" w:space="0" w:color="auto"/>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correlation</w:t>
            </w:r>
          </w:p>
        </w:tc>
        <w:tc>
          <w:tcPr>
            <w:tcW w:w="1804" w:type="dxa"/>
            <w:tcBorders>
              <w:top w:val="single" w:sz="4" w:space="0" w:color="auto"/>
              <w:left w:val="nil"/>
              <w:bottom w:val="single" w:sz="4" w:space="0" w:color="auto"/>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Decision</w:t>
            </w:r>
          </w:p>
        </w:tc>
      </w:tr>
      <w:tr w:rsidR="00FE1FD1" w:rsidRPr="007E18B4" w:rsidTr="00117E4C">
        <w:tc>
          <w:tcPr>
            <w:tcW w:w="1803" w:type="dxa"/>
            <w:tcBorders>
              <w:top w:val="single" w:sz="4" w:space="0" w:color="auto"/>
              <w:left w:val="nil"/>
              <w:bottom w:val="nil"/>
              <w:right w:val="nil"/>
            </w:tcBorders>
          </w:tcPr>
          <w:p w:rsidR="00FE1FD1" w:rsidRPr="007E18B4" w:rsidRDefault="00FE1FD1" w:rsidP="00CA1316">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y</w:t>
            </w:r>
          </w:p>
        </w:tc>
        <w:tc>
          <w:tcPr>
            <w:tcW w:w="1803" w:type="dxa"/>
            <w:tcBorders>
              <w:top w:val="single" w:sz="4" w:space="0" w:color="auto"/>
              <w:left w:val="nil"/>
              <w:bottom w:val="nil"/>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40.98</w:t>
            </w:r>
          </w:p>
        </w:tc>
        <w:tc>
          <w:tcPr>
            <w:tcW w:w="1803" w:type="dxa"/>
            <w:tcBorders>
              <w:top w:val="single" w:sz="4" w:space="0" w:color="auto"/>
              <w:left w:val="nil"/>
              <w:bottom w:val="nil"/>
              <w:right w:val="nil"/>
            </w:tcBorders>
          </w:tcPr>
          <w:p w:rsidR="00FE1FD1" w:rsidRPr="007E18B4" w:rsidRDefault="00FE1FD1" w:rsidP="00D2708A">
            <w:pPr>
              <w:tabs>
                <w:tab w:val="decimal" w:pos="222"/>
              </w:tabs>
              <w:spacing w:line="288" w:lineRule="auto"/>
              <w:rPr>
                <w:rFonts w:asciiTheme="majorBidi" w:hAnsiTheme="majorBidi" w:cstheme="majorBidi"/>
              </w:rPr>
            </w:pPr>
            <w:r w:rsidRPr="007E18B4">
              <w:rPr>
                <w:rFonts w:asciiTheme="majorBidi" w:hAnsiTheme="majorBidi" w:cstheme="majorBidi"/>
              </w:rPr>
              <w:t>0.00</w:t>
            </w:r>
          </w:p>
        </w:tc>
        <w:tc>
          <w:tcPr>
            <w:tcW w:w="1803" w:type="dxa"/>
            <w:tcBorders>
              <w:top w:val="single" w:sz="4" w:space="0" w:color="auto"/>
              <w:left w:val="nil"/>
              <w:bottom w:val="nil"/>
              <w:right w:val="nil"/>
            </w:tcBorders>
          </w:tcPr>
          <w:p w:rsidR="00FE1FD1" w:rsidRPr="007E18B4" w:rsidRDefault="00FE1FD1" w:rsidP="00D2708A">
            <w:pPr>
              <w:tabs>
                <w:tab w:val="decimal" w:pos="456"/>
              </w:tabs>
              <w:spacing w:line="288" w:lineRule="auto"/>
              <w:rPr>
                <w:rFonts w:asciiTheme="majorBidi" w:hAnsiTheme="majorBidi" w:cstheme="majorBidi"/>
              </w:rPr>
            </w:pPr>
            <w:r w:rsidRPr="007E18B4">
              <w:rPr>
                <w:rFonts w:asciiTheme="majorBidi" w:hAnsiTheme="majorBidi" w:cstheme="majorBidi"/>
              </w:rPr>
              <w:t>0.87</w:t>
            </w:r>
          </w:p>
        </w:tc>
        <w:tc>
          <w:tcPr>
            <w:tcW w:w="1804" w:type="dxa"/>
            <w:tcBorders>
              <w:top w:val="single" w:sz="4" w:space="0" w:color="auto"/>
              <w:left w:val="nil"/>
              <w:bottom w:val="nil"/>
              <w:right w:val="nil"/>
            </w:tcBorders>
          </w:tcPr>
          <w:p w:rsidR="00FE1FD1" w:rsidRPr="007E18B4" w:rsidRDefault="00FE1FD1" w:rsidP="00D2708A">
            <w:pPr>
              <w:tabs>
                <w:tab w:val="decimal" w:pos="633"/>
              </w:tabs>
              <w:spacing w:line="288" w:lineRule="auto"/>
              <w:rPr>
                <w:rFonts w:asciiTheme="majorBidi" w:hAnsiTheme="majorBidi" w:cstheme="majorBidi"/>
              </w:rPr>
            </w:pPr>
            <w:r w:rsidRPr="007E18B4">
              <w:rPr>
                <w:rFonts w:asciiTheme="majorBidi" w:hAnsiTheme="majorBidi" w:cstheme="majorBidi"/>
              </w:rPr>
              <w:t>CSD</w:t>
            </w:r>
          </w:p>
        </w:tc>
      </w:tr>
      <w:tr w:rsidR="00FE1FD1" w:rsidRPr="007E18B4" w:rsidTr="00117E4C">
        <w:tc>
          <w:tcPr>
            <w:tcW w:w="1803" w:type="dxa"/>
            <w:tcBorders>
              <w:top w:val="nil"/>
              <w:left w:val="nil"/>
              <w:bottom w:val="nil"/>
              <w:right w:val="nil"/>
            </w:tcBorders>
          </w:tcPr>
          <w:p w:rsidR="00FE1FD1" w:rsidRPr="007E18B4" w:rsidRDefault="00FE1FD1" w:rsidP="00CA1316">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k</w:t>
            </w:r>
          </w:p>
        </w:tc>
        <w:tc>
          <w:tcPr>
            <w:tcW w:w="1803" w:type="dxa"/>
            <w:tcBorders>
              <w:top w:val="nil"/>
              <w:left w:val="nil"/>
              <w:bottom w:val="nil"/>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27.52</w:t>
            </w:r>
          </w:p>
        </w:tc>
        <w:tc>
          <w:tcPr>
            <w:tcW w:w="1803" w:type="dxa"/>
            <w:tcBorders>
              <w:top w:val="nil"/>
              <w:left w:val="nil"/>
              <w:bottom w:val="nil"/>
              <w:right w:val="nil"/>
            </w:tcBorders>
          </w:tcPr>
          <w:p w:rsidR="00FE1FD1" w:rsidRPr="007E18B4" w:rsidRDefault="00FE1FD1" w:rsidP="00D2708A">
            <w:pPr>
              <w:tabs>
                <w:tab w:val="decimal" w:pos="222"/>
              </w:tabs>
              <w:spacing w:line="288" w:lineRule="auto"/>
              <w:rPr>
                <w:rFonts w:asciiTheme="majorBidi" w:hAnsiTheme="majorBidi" w:cstheme="majorBidi"/>
              </w:rPr>
            </w:pPr>
            <w:r w:rsidRPr="007E18B4">
              <w:rPr>
                <w:rFonts w:asciiTheme="majorBidi" w:hAnsiTheme="majorBidi" w:cstheme="majorBidi"/>
              </w:rPr>
              <w:t>0.00</w:t>
            </w:r>
          </w:p>
        </w:tc>
        <w:tc>
          <w:tcPr>
            <w:tcW w:w="1803" w:type="dxa"/>
            <w:tcBorders>
              <w:top w:val="nil"/>
              <w:left w:val="nil"/>
              <w:bottom w:val="nil"/>
              <w:right w:val="nil"/>
            </w:tcBorders>
          </w:tcPr>
          <w:p w:rsidR="00FE1FD1" w:rsidRPr="007E18B4" w:rsidRDefault="00FE1FD1" w:rsidP="00D2708A">
            <w:pPr>
              <w:tabs>
                <w:tab w:val="decimal" w:pos="456"/>
              </w:tabs>
              <w:spacing w:line="288" w:lineRule="auto"/>
              <w:rPr>
                <w:rFonts w:asciiTheme="majorBidi" w:hAnsiTheme="majorBidi" w:cstheme="majorBidi"/>
              </w:rPr>
            </w:pPr>
            <w:r w:rsidRPr="007E18B4">
              <w:rPr>
                <w:rFonts w:asciiTheme="majorBidi" w:hAnsiTheme="majorBidi" w:cstheme="majorBidi"/>
              </w:rPr>
              <w:t>0.58</w:t>
            </w:r>
          </w:p>
        </w:tc>
        <w:tc>
          <w:tcPr>
            <w:tcW w:w="1804" w:type="dxa"/>
            <w:tcBorders>
              <w:top w:val="nil"/>
              <w:left w:val="nil"/>
              <w:bottom w:val="nil"/>
              <w:right w:val="nil"/>
            </w:tcBorders>
          </w:tcPr>
          <w:p w:rsidR="00FE1FD1" w:rsidRPr="007E18B4" w:rsidRDefault="00FE1FD1" w:rsidP="00D2708A">
            <w:pPr>
              <w:tabs>
                <w:tab w:val="decimal" w:pos="633"/>
              </w:tabs>
              <w:spacing w:line="288" w:lineRule="auto"/>
              <w:rPr>
                <w:rFonts w:asciiTheme="majorBidi" w:hAnsiTheme="majorBidi" w:cstheme="majorBidi"/>
              </w:rPr>
            </w:pPr>
            <w:r w:rsidRPr="007E18B4">
              <w:rPr>
                <w:rFonts w:asciiTheme="majorBidi" w:hAnsiTheme="majorBidi" w:cstheme="majorBidi"/>
              </w:rPr>
              <w:t>CSD</w:t>
            </w:r>
          </w:p>
        </w:tc>
      </w:tr>
      <w:tr w:rsidR="00FE1FD1" w:rsidRPr="007E18B4" w:rsidTr="00117E4C">
        <w:tc>
          <w:tcPr>
            <w:tcW w:w="1803" w:type="dxa"/>
            <w:tcBorders>
              <w:top w:val="nil"/>
              <w:left w:val="nil"/>
              <w:bottom w:val="nil"/>
              <w:right w:val="nil"/>
            </w:tcBorders>
          </w:tcPr>
          <w:p w:rsidR="00FE1FD1" w:rsidRPr="007E18B4" w:rsidRDefault="00FE1FD1" w:rsidP="00CA1316">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r</w:t>
            </w:r>
          </w:p>
        </w:tc>
        <w:tc>
          <w:tcPr>
            <w:tcW w:w="1803" w:type="dxa"/>
            <w:tcBorders>
              <w:top w:val="nil"/>
              <w:left w:val="nil"/>
              <w:bottom w:val="nil"/>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40.85</w:t>
            </w:r>
          </w:p>
        </w:tc>
        <w:tc>
          <w:tcPr>
            <w:tcW w:w="1803" w:type="dxa"/>
            <w:tcBorders>
              <w:top w:val="nil"/>
              <w:left w:val="nil"/>
              <w:bottom w:val="nil"/>
              <w:right w:val="nil"/>
            </w:tcBorders>
          </w:tcPr>
          <w:p w:rsidR="00FE1FD1" w:rsidRPr="007E18B4" w:rsidRDefault="00FE1FD1" w:rsidP="00D2708A">
            <w:pPr>
              <w:tabs>
                <w:tab w:val="decimal" w:pos="222"/>
              </w:tabs>
              <w:spacing w:line="288" w:lineRule="auto"/>
              <w:rPr>
                <w:rFonts w:asciiTheme="majorBidi" w:hAnsiTheme="majorBidi" w:cstheme="majorBidi"/>
              </w:rPr>
            </w:pPr>
            <w:r w:rsidRPr="007E18B4">
              <w:rPr>
                <w:rFonts w:asciiTheme="majorBidi" w:hAnsiTheme="majorBidi" w:cstheme="majorBidi"/>
              </w:rPr>
              <w:t>0.00</w:t>
            </w:r>
          </w:p>
        </w:tc>
        <w:tc>
          <w:tcPr>
            <w:tcW w:w="1803" w:type="dxa"/>
            <w:tcBorders>
              <w:top w:val="nil"/>
              <w:left w:val="nil"/>
              <w:bottom w:val="nil"/>
              <w:right w:val="nil"/>
            </w:tcBorders>
          </w:tcPr>
          <w:p w:rsidR="00FE1FD1" w:rsidRPr="007E18B4" w:rsidRDefault="00FE1FD1" w:rsidP="00D2708A">
            <w:pPr>
              <w:tabs>
                <w:tab w:val="decimal" w:pos="456"/>
              </w:tabs>
              <w:spacing w:line="288" w:lineRule="auto"/>
              <w:rPr>
                <w:rFonts w:asciiTheme="majorBidi" w:hAnsiTheme="majorBidi" w:cstheme="majorBidi"/>
              </w:rPr>
            </w:pPr>
            <w:r w:rsidRPr="007E18B4">
              <w:rPr>
                <w:rFonts w:asciiTheme="majorBidi" w:hAnsiTheme="majorBidi" w:cstheme="majorBidi"/>
              </w:rPr>
              <w:t>0.87</w:t>
            </w:r>
          </w:p>
        </w:tc>
        <w:tc>
          <w:tcPr>
            <w:tcW w:w="1804" w:type="dxa"/>
            <w:tcBorders>
              <w:top w:val="nil"/>
              <w:left w:val="nil"/>
              <w:bottom w:val="nil"/>
              <w:right w:val="nil"/>
            </w:tcBorders>
          </w:tcPr>
          <w:p w:rsidR="00FE1FD1" w:rsidRPr="007E18B4" w:rsidRDefault="00FE1FD1" w:rsidP="00D2708A">
            <w:pPr>
              <w:tabs>
                <w:tab w:val="decimal" w:pos="633"/>
              </w:tabs>
              <w:spacing w:line="288" w:lineRule="auto"/>
              <w:rPr>
                <w:rFonts w:asciiTheme="majorBidi" w:hAnsiTheme="majorBidi" w:cstheme="majorBidi"/>
              </w:rPr>
            </w:pPr>
            <w:r w:rsidRPr="007E18B4">
              <w:rPr>
                <w:rFonts w:asciiTheme="majorBidi" w:hAnsiTheme="majorBidi" w:cstheme="majorBidi"/>
              </w:rPr>
              <w:t>CSD</w:t>
            </w:r>
          </w:p>
        </w:tc>
      </w:tr>
      <w:tr w:rsidR="00FE1FD1" w:rsidRPr="007E18B4" w:rsidTr="00117E4C">
        <w:tc>
          <w:tcPr>
            <w:tcW w:w="1803" w:type="dxa"/>
            <w:tcBorders>
              <w:top w:val="nil"/>
              <w:left w:val="nil"/>
              <w:bottom w:val="single" w:sz="4" w:space="0" w:color="auto"/>
              <w:right w:val="nil"/>
            </w:tcBorders>
          </w:tcPr>
          <w:p w:rsidR="00FE1FD1" w:rsidRPr="00D2708A" w:rsidRDefault="00FE1FD1" w:rsidP="00CA1316">
            <w:pPr>
              <w:tabs>
                <w:tab w:val="left" w:pos="567"/>
              </w:tabs>
              <w:spacing w:line="288" w:lineRule="auto"/>
              <w:jc w:val="center"/>
              <w:rPr>
                <w:rFonts w:asciiTheme="majorBidi" w:hAnsiTheme="majorBidi" w:cstheme="majorBidi"/>
                <w:iCs/>
              </w:rPr>
            </w:pPr>
            <w:r w:rsidRPr="00D2708A">
              <w:rPr>
                <w:rFonts w:asciiTheme="majorBidi" w:hAnsiTheme="majorBidi" w:cstheme="majorBidi"/>
                <w:iCs/>
              </w:rPr>
              <w:t>Residual</w:t>
            </w:r>
          </w:p>
        </w:tc>
        <w:tc>
          <w:tcPr>
            <w:tcW w:w="1803" w:type="dxa"/>
            <w:tcBorders>
              <w:top w:val="nil"/>
              <w:left w:val="nil"/>
              <w:bottom w:val="single" w:sz="4" w:space="0" w:color="auto"/>
              <w:right w:val="nil"/>
            </w:tcBorders>
          </w:tcPr>
          <w:p w:rsidR="00FE1FD1" w:rsidRPr="007E18B4" w:rsidRDefault="00FE1FD1" w:rsidP="00FE1FD1">
            <w:pPr>
              <w:tabs>
                <w:tab w:val="left" w:pos="567"/>
              </w:tabs>
              <w:spacing w:line="288" w:lineRule="auto"/>
              <w:rPr>
                <w:rFonts w:asciiTheme="majorBidi" w:hAnsiTheme="majorBidi" w:cstheme="majorBidi"/>
              </w:rPr>
            </w:pPr>
            <w:r w:rsidRPr="007E18B4">
              <w:rPr>
                <w:rFonts w:asciiTheme="majorBidi" w:hAnsiTheme="majorBidi" w:cstheme="majorBidi"/>
              </w:rPr>
              <w:t>11.60</w:t>
            </w:r>
          </w:p>
        </w:tc>
        <w:tc>
          <w:tcPr>
            <w:tcW w:w="1803" w:type="dxa"/>
            <w:tcBorders>
              <w:top w:val="nil"/>
              <w:left w:val="nil"/>
              <w:bottom w:val="single" w:sz="4" w:space="0" w:color="auto"/>
              <w:right w:val="nil"/>
            </w:tcBorders>
          </w:tcPr>
          <w:p w:rsidR="00FE1FD1" w:rsidRPr="007E18B4" w:rsidRDefault="00FE1FD1" w:rsidP="00D2708A">
            <w:pPr>
              <w:tabs>
                <w:tab w:val="decimal" w:pos="222"/>
              </w:tabs>
              <w:spacing w:line="288" w:lineRule="auto"/>
              <w:rPr>
                <w:rFonts w:asciiTheme="majorBidi" w:hAnsiTheme="majorBidi" w:cstheme="majorBidi"/>
              </w:rPr>
            </w:pPr>
            <w:r w:rsidRPr="007E18B4">
              <w:rPr>
                <w:rFonts w:asciiTheme="majorBidi" w:hAnsiTheme="majorBidi" w:cstheme="majorBidi"/>
              </w:rPr>
              <w:t>0.00</w:t>
            </w:r>
          </w:p>
        </w:tc>
        <w:tc>
          <w:tcPr>
            <w:tcW w:w="1803" w:type="dxa"/>
            <w:tcBorders>
              <w:top w:val="nil"/>
              <w:left w:val="nil"/>
              <w:bottom w:val="single" w:sz="4" w:space="0" w:color="auto"/>
              <w:right w:val="nil"/>
            </w:tcBorders>
          </w:tcPr>
          <w:p w:rsidR="00FE1FD1" w:rsidRPr="007E18B4" w:rsidRDefault="00FE1FD1" w:rsidP="00D2708A">
            <w:pPr>
              <w:tabs>
                <w:tab w:val="decimal" w:pos="456"/>
              </w:tabs>
              <w:spacing w:line="288" w:lineRule="auto"/>
              <w:rPr>
                <w:rFonts w:asciiTheme="majorBidi" w:hAnsiTheme="majorBidi" w:cstheme="majorBidi"/>
              </w:rPr>
            </w:pPr>
            <w:r w:rsidRPr="007E18B4">
              <w:rPr>
                <w:rFonts w:asciiTheme="majorBidi" w:hAnsiTheme="majorBidi" w:cstheme="majorBidi"/>
              </w:rPr>
              <w:t>0.24</w:t>
            </w:r>
          </w:p>
        </w:tc>
        <w:tc>
          <w:tcPr>
            <w:tcW w:w="1804" w:type="dxa"/>
            <w:tcBorders>
              <w:top w:val="nil"/>
              <w:left w:val="nil"/>
              <w:bottom w:val="single" w:sz="4" w:space="0" w:color="auto"/>
              <w:right w:val="nil"/>
            </w:tcBorders>
          </w:tcPr>
          <w:p w:rsidR="00FE1FD1" w:rsidRPr="007E18B4" w:rsidRDefault="00FE1FD1" w:rsidP="00D2708A">
            <w:pPr>
              <w:tabs>
                <w:tab w:val="decimal" w:pos="633"/>
              </w:tabs>
              <w:spacing w:line="288" w:lineRule="auto"/>
              <w:rPr>
                <w:rFonts w:asciiTheme="majorBidi" w:hAnsiTheme="majorBidi" w:cstheme="majorBidi"/>
              </w:rPr>
            </w:pPr>
            <w:r w:rsidRPr="007E18B4">
              <w:rPr>
                <w:rFonts w:asciiTheme="majorBidi" w:hAnsiTheme="majorBidi" w:cstheme="majorBidi"/>
              </w:rPr>
              <w:t>CSD</w:t>
            </w:r>
          </w:p>
        </w:tc>
      </w:tr>
      <w:tr w:rsidR="00FE1FD1" w:rsidRPr="007E18B4" w:rsidTr="00117E4C">
        <w:tc>
          <w:tcPr>
            <w:tcW w:w="9016" w:type="dxa"/>
            <w:gridSpan w:val="5"/>
            <w:tcBorders>
              <w:top w:val="single" w:sz="4" w:space="0" w:color="auto"/>
              <w:left w:val="nil"/>
              <w:bottom w:val="nil"/>
              <w:right w:val="nil"/>
            </w:tcBorders>
          </w:tcPr>
          <w:p w:rsidR="00FE1FD1" w:rsidRPr="007E18B4" w:rsidRDefault="00CA1316" w:rsidP="00FE1FD1">
            <w:pPr>
              <w:tabs>
                <w:tab w:val="left" w:pos="567"/>
              </w:tabs>
              <w:spacing w:line="288" w:lineRule="auto"/>
              <w:rPr>
                <w:rFonts w:asciiTheme="majorBidi" w:hAnsiTheme="majorBidi" w:cstheme="majorBidi"/>
                <w:sz w:val="20"/>
                <w:szCs w:val="20"/>
              </w:rPr>
            </w:pPr>
            <w:r>
              <w:rPr>
                <w:rFonts w:asciiTheme="majorBidi" w:hAnsiTheme="majorBidi" w:cstheme="majorBidi"/>
                <w:i/>
                <w:sz w:val="20"/>
                <w:szCs w:val="20"/>
              </w:rPr>
              <w:t>Note</w:t>
            </w:r>
            <w:r w:rsidR="00FE1FD1" w:rsidRPr="00117E4C">
              <w:rPr>
                <w:rFonts w:asciiTheme="majorBidi" w:hAnsiTheme="majorBidi" w:cstheme="majorBidi"/>
                <w:i/>
                <w:sz w:val="20"/>
                <w:szCs w:val="20"/>
              </w:rPr>
              <w:t>:</w:t>
            </w:r>
            <w:r w:rsidR="00FE1FD1" w:rsidRPr="007E18B4">
              <w:rPr>
                <w:rFonts w:asciiTheme="majorBidi" w:hAnsiTheme="majorBidi" w:cstheme="majorBidi"/>
                <w:sz w:val="20"/>
                <w:szCs w:val="20"/>
              </w:rPr>
              <w:t xml:space="preserve"> Under the null hypothesis of cross-section independence CD ~ N(0,1)</w:t>
            </w:r>
          </w:p>
        </w:tc>
      </w:tr>
    </w:tbl>
    <w:p w:rsidR="00FE1FD1" w:rsidRPr="007E18B4" w:rsidRDefault="00FE1FD1" w:rsidP="00FE1FD1">
      <w:pPr>
        <w:tabs>
          <w:tab w:val="left" w:pos="567"/>
        </w:tabs>
        <w:spacing w:after="0" w:line="288" w:lineRule="auto"/>
        <w:rPr>
          <w:rFonts w:asciiTheme="majorBidi" w:hAnsiTheme="majorBidi" w:cstheme="majorBidi"/>
        </w:rPr>
      </w:pPr>
    </w:p>
    <w:p w:rsidR="00FE1FD1" w:rsidRDefault="00FE1FD1" w:rsidP="00FE1FD1">
      <w:pPr>
        <w:tabs>
          <w:tab w:val="left" w:pos="567"/>
        </w:tabs>
        <w:spacing w:after="0" w:line="288" w:lineRule="auto"/>
        <w:jc w:val="lowKashida"/>
        <w:rPr>
          <w:rFonts w:asciiTheme="majorBidi" w:eastAsia="SimSun" w:hAnsiTheme="majorBidi" w:cstheme="majorBidi"/>
          <w:bCs/>
          <w:sz w:val="24"/>
          <w:szCs w:val="24"/>
          <w:lang w:val="en-AU"/>
        </w:rPr>
      </w:pPr>
    </w:p>
    <w:tbl>
      <w:tblPr>
        <w:tblStyle w:val="TableGrid"/>
        <w:tblW w:w="0" w:type="auto"/>
        <w:tblLook w:val="04A0" w:firstRow="1" w:lastRow="0" w:firstColumn="1" w:lastColumn="0" w:noHBand="0" w:noVBand="1"/>
      </w:tblPr>
      <w:tblGrid>
        <w:gridCol w:w="1803"/>
        <w:gridCol w:w="1803"/>
        <w:gridCol w:w="1803"/>
        <w:gridCol w:w="1803"/>
        <w:gridCol w:w="1804"/>
      </w:tblGrid>
      <w:tr w:rsidR="00FE1FD1" w:rsidRPr="007E18B4" w:rsidTr="00F028E5">
        <w:tc>
          <w:tcPr>
            <w:tcW w:w="9016" w:type="dxa"/>
            <w:gridSpan w:val="5"/>
            <w:tcBorders>
              <w:top w:val="nil"/>
              <w:left w:val="nil"/>
              <w:bottom w:val="single" w:sz="4" w:space="0" w:color="auto"/>
              <w:right w:val="nil"/>
            </w:tcBorders>
          </w:tcPr>
          <w:p w:rsidR="00FE1FD1" w:rsidRPr="007E18B4" w:rsidRDefault="00FE1FD1" w:rsidP="00117E4C">
            <w:pPr>
              <w:tabs>
                <w:tab w:val="left" w:pos="567"/>
              </w:tabs>
              <w:spacing w:line="288" w:lineRule="auto"/>
              <w:jc w:val="center"/>
              <w:rPr>
                <w:rFonts w:asciiTheme="majorBidi" w:hAnsiTheme="majorBidi" w:cstheme="majorBidi"/>
                <w:b/>
                <w:bCs/>
              </w:rPr>
            </w:pPr>
            <w:r w:rsidRPr="007E18B4">
              <w:rPr>
                <w:rFonts w:asciiTheme="majorBidi" w:hAnsiTheme="majorBidi" w:cstheme="majorBidi"/>
                <w:b/>
                <w:bCs/>
              </w:rPr>
              <w:t xml:space="preserve">Table 2. </w:t>
            </w:r>
            <w:proofErr w:type="spellStart"/>
            <w:r w:rsidRPr="007E18B4">
              <w:rPr>
                <w:rFonts w:asciiTheme="majorBidi" w:hAnsiTheme="majorBidi" w:cstheme="majorBidi"/>
                <w:b/>
                <w:bCs/>
              </w:rPr>
              <w:t>Pesaran</w:t>
            </w:r>
            <w:proofErr w:type="spellEnd"/>
            <w:r w:rsidRPr="007E18B4">
              <w:rPr>
                <w:rFonts w:asciiTheme="majorBidi" w:hAnsiTheme="majorBidi" w:cstheme="majorBidi"/>
                <w:b/>
                <w:bCs/>
              </w:rPr>
              <w:t xml:space="preserve"> (2007) CIPS Panel Unit Root Tests</w:t>
            </w:r>
          </w:p>
        </w:tc>
      </w:tr>
      <w:tr w:rsidR="00FE1FD1" w:rsidRPr="007E18B4" w:rsidTr="00F028E5">
        <w:tc>
          <w:tcPr>
            <w:tcW w:w="1803" w:type="dxa"/>
            <w:tcBorders>
              <w:top w:val="single" w:sz="4" w:space="0" w:color="auto"/>
              <w:left w:val="nil"/>
              <w:bottom w:val="single" w:sz="4" w:space="0" w:color="auto"/>
              <w:right w:val="nil"/>
            </w:tcBorders>
          </w:tcPr>
          <w:p w:rsidR="00FE1FD1" w:rsidRPr="007E18B4" w:rsidRDefault="00FE1FD1" w:rsidP="0084495F">
            <w:pPr>
              <w:tabs>
                <w:tab w:val="left" w:pos="567"/>
                <w:tab w:val="center" w:pos="793"/>
                <w:tab w:val="left" w:pos="1549"/>
              </w:tabs>
              <w:jc w:val="center"/>
              <w:rPr>
                <w:rFonts w:asciiTheme="majorBidi" w:hAnsiTheme="majorBidi" w:cstheme="majorBidi"/>
              </w:rPr>
            </w:pPr>
            <w:r w:rsidRPr="007E18B4">
              <w:rPr>
                <w:rFonts w:asciiTheme="majorBidi" w:hAnsiTheme="majorBidi" w:cstheme="majorBidi"/>
              </w:rPr>
              <w:t>Variable</w:t>
            </w:r>
          </w:p>
        </w:tc>
        <w:tc>
          <w:tcPr>
            <w:tcW w:w="1803" w:type="dxa"/>
            <w:tcBorders>
              <w:top w:val="single" w:sz="4" w:space="0" w:color="auto"/>
              <w:left w:val="nil"/>
              <w:bottom w:val="single" w:sz="4" w:space="0" w:color="auto"/>
              <w:right w:val="nil"/>
            </w:tcBorders>
          </w:tcPr>
          <w:p w:rsidR="00F028E5" w:rsidRDefault="00FE1FD1" w:rsidP="0084495F">
            <w:pPr>
              <w:tabs>
                <w:tab w:val="left" w:pos="567"/>
              </w:tabs>
              <w:jc w:val="center"/>
              <w:rPr>
                <w:rFonts w:asciiTheme="majorBidi" w:hAnsiTheme="majorBidi" w:cstheme="majorBidi"/>
              </w:rPr>
            </w:pPr>
            <w:r w:rsidRPr="007E18B4">
              <w:rPr>
                <w:rFonts w:asciiTheme="majorBidi" w:hAnsiTheme="majorBidi" w:cstheme="majorBidi"/>
              </w:rPr>
              <w:t>Intercept</w:t>
            </w:r>
          </w:p>
          <w:p w:rsidR="00FE1FD1" w:rsidRPr="007E18B4" w:rsidRDefault="00FE1FD1" w:rsidP="0084495F">
            <w:pPr>
              <w:tabs>
                <w:tab w:val="left" w:pos="567"/>
              </w:tabs>
              <w:jc w:val="center"/>
              <w:rPr>
                <w:rFonts w:asciiTheme="majorBidi" w:hAnsiTheme="majorBidi" w:cstheme="majorBidi"/>
              </w:rPr>
            </w:pPr>
            <w:r w:rsidRPr="007E18B4">
              <w:rPr>
                <w:rFonts w:asciiTheme="majorBidi" w:hAnsiTheme="majorBidi" w:cstheme="majorBidi"/>
              </w:rPr>
              <w:t>only</w:t>
            </w:r>
          </w:p>
        </w:tc>
        <w:tc>
          <w:tcPr>
            <w:tcW w:w="1803" w:type="dxa"/>
            <w:tcBorders>
              <w:top w:val="single" w:sz="4" w:space="0" w:color="auto"/>
              <w:left w:val="nil"/>
              <w:bottom w:val="single" w:sz="4" w:space="0" w:color="auto"/>
              <w:right w:val="nil"/>
            </w:tcBorders>
          </w:tcPr>
          <w:p w:rsidR="00F028E5" w:rsidRDefault="00FE1FD1" w:rsidP="0084495F">
            <w:pPr>
              <w:tabs>
                <w:tab w:val="left" w:pos="567"/>
              </w:tabs>
              <w:jc w:val="center"/>
              <w:rPr>
                <w:rFonts w:asciiTheme="majorBidi" w:hAnsiTheme="majorBidi" w:cstheme="majorBidi"/>
              </w:rPr>
            </w:pPr>
            <w:r w:rsidRPr="007E18B4">
              <w:rPr>
                <w:rFonts w:asciiTheme="majorBidi" w:hAnsiTheme="majorBidi" w:cstheme="majorBidi"/>
              </w:rPr>
              <w:t>Intercept</w:t>
            </w:r>
          </w:p>
          <w:p w:rsidR="00FE1FD1" w:rsidRPr="007E18B4" w:rsidRDefault="00FE1FD1" w:rsidP="0084495F">
            <w:pPr>
              <w:tabs>
                <w:tab w:val="left" w:pos="567"/>
              </w:tabs>
              <w:jc w:val="center"/>
              <w:rPr>
                <w:rFonts w:asciiTheme="majorBidi" w:hAnsiTheme="majorBidi" w:cstheme="majorBidi"/>
              </w:rPr>
            </w:pPr>
            <w:r w:rsidRPr="007E18B4">
              <w:rPr>
                <w:rFonts w:asciiTheme="majorBidi" w:hAnsiTheme="majorBidi" w:cstheme="majorBidi"/>
              </w:rPr>
              <w:t>and trend</w:t>
            </w:r>
          </w:p>
        </w:tc>
        <w:tc>
          <w:tcPr>
            <w:tcW w:w="1803" w:type="dxa"/>
            <w:tcBorders>
              <w:top w:val="single" w:sz="4" w:space="0" w:color="auto"/>
              <w:left w:val="nil"/>
              <w:bottom w:val="single" w:sz="4" w:space="0" w:color="auto"/>
              <w:right w:val="nil"/>
            </w:tcBorders>
          </w:tcPr>
          <w:p w:rsidR="00FE1FD1" w:rsidRPr="007E18B4" w:rsidRDefault="00FE1FD1" w:rsidP="0084495F">
            <w:pPr>
              <w:tabs>
                <w:tab w:val="left" w:pos="567"/>
              </w:tabs>
              <w:jc w:val="center"/>
              <w:rPr>
                <w:rFonts w:asciiTheme="majorBidi" w:hAnsiTheme="majorBidi" w:cstheme="majorBidi"/>
              </w:rPr>
            </w:pPr>
            <w:r w:rsidRPr="007E18B4">
              <w:rPr>
                <w:rFonts w:asciiTheme="majorBidi" w:hAnsiTheme="majorBidi" w:cstheme="majorBidi"/>
              </w:rPr>
              <w:t>Variable</w:t>
            </w:r>
          </w:p>
        </w:tc>
        <w:tc>
          <w:tcPr>
            <w:tcW w:w="1804" w:type="dxa"/>
            <w:tcBorders>
              <w:top w:val="single" w:sz="4" w:space="0" w:color="auto"/>
              <w:left w:val="nil"/>
              <w:bottom w:val="single" w:sz="4" w:space="0" w:color="auto"/>
              <w:right w:val="nil"/>
            </w:tcBorders>
          </w:tcPr>
          <w:p w:rsidR="00F028E5" w:rsidRDefault="00FE1FD1" w:rsidP="0084495F">
            <w:pPr>
              <w:tabs>
                <w:tab w:val="left" w:pos="567"/>
              </w:tabs>
              <w:jc w:val="center"/>
              <w:rPr>
                <w:rFonts w:asciiTheme="majorBidi" w:hAnsiTheme="majorBidi" w:cstheme="majorBidi"/>
              </w:rPr>
            </w:pPr>
            <w:r w:rsidRPr="007E18B4">
              <w:rPr>
                <w:rFonts w:asciiTheme="majorBidi" w:hAnsiTheme="majorBidi" w:cstheme="majorBidi"/>
              </w:rPr>
              <w:t>Intercept</w:t>
            </w:r>
          </w:p>
          <w:p w:rsidR="00FE1FD1" w:rsidRPr="007E18B4" w:rsidRDefault="00FE1FD1" w:rsidP="0084495F">
            <w:pPr>
              <w:tabs>
                <w:tab w:val="left" w:pos="567"/>
              </w:tabs>
              <w:jc w:val="center"/>
              <w:rPr>
                <w:rFonts w:asciiTheme="majorBidi" w:hAnsiTheme="majorBidi" w:cstheme="majorBidi"/>
              </w:rPr>
            </w:pPr>
            <w:r w:rsidRPr="007E18B4">
              <w:rPr>
                <w:rFonts w:asciiTheme="majorBidi" w:hAnsiTheme="majorBidi" w:cstheme="majorBidi"/>
              </w:rPr>
              <w:t>only</w:t>
            </w:r>
          </w:p>
        </w:tc>
      </w:tr>
      <w:tr w:rsidR="00FE1FD1" w:rsidRPr="007E18B4" w:rsidTr="00F028E5">
        <w:tc>
          <w:tcPr>
            <w:tcW w:w="1803" w:type="dxa"/>
            <w:tcBorders>
              <w:top w:val="single" w:sz="4" w:space="0" w:color="auto"/>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y</w:t>
            </w:r>
          </w:p>
        </w:tc>
        <w:tc>
          <w:tcPr>
            <w:tcW w:w="1803" w:type="dxa"/>
            <w:tcBorders>
              <w:top w:val="single" w:sz="4" w:space="0" w:color="auto"/>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rPr>
            </w:pPr>
            <w:r w:rsidRPr="007E18B4">
              <w:rPr>
                <w:rFonts w:asciiTheme="majorBidi" w:hAnsiTheme="majorBidi" w:cstheme="majorBidi"/>
              </w:rPr>
              <w:t>3.350</w:t>
            </w:r>
          </w:p>
        </w:tc>
        <w:tc>
          <w:tcPr>
            <w:tcW w:w="1803" w:type="dxa"/>
            <w:tcBorders>
              <w:top w:val="single" w:sz="4" w:space="0" w:color="auto"/>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rPr>
            </w:pPr>
            <w:r w:rsidRPr="007E18B4">
              <w:rPr>
                <w:rFonts w:asciiTheme="majorBidi" w:hAnsiTheme="majorBidi" w:cstheme="majorBidi"/>
              </w:rPr>
              <w:t>5.441</w:t>
            </w:r>
          </w:p>
        </w:tc>
        <w:tc>
          <w:tcPr>
            <w:tcW w:w="1803" w:type="dxa"/>
            <w:tcBorders>
              <w:top w:val="single" w:sz="4" w:space="0" w:color="auto"/>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∆y</w:t>
            </w:r>
          </w:p>
        </w:tc>
        <w:tc>
          <w:tcPr>
            <w:tcW w:w="1804" w:type="dxa"/>
            <w:tcBorders>
              <w:top w:val="single" w:sz="4" w:space="0" w:color="auto"/>
              <w:left w:val="nil"/>
              <w:bottom w:val="nil"/>
              <w:right w:val="nil"/>
            </w:tcBorders>
          </w:tcPr>
          <w:p w:rsidR="00FE1FD1" w:rsidRPr="007E18B4" w:rsidRDefault="00FE1FD1" w:rsidP="0084495F">
            <w:pPr>
              <w:tabs>
                <w:tab w:val="decimal" w:pos="585"/>
              </w:tabs>
              <w:spacing w:line="288" w:lineRule="auto"/>
              <w:rPr>
                <w:rFonts w:asciiTheme="majorBidi" w:hAnsiTheme="majorBidi" w:cstheme="majorBidi"/>
              </w:rPr>
            </w:pPr>
            <w:r w:rsidRPr="007E18B4">
              <w:rPr>
                <w:rFonts w:asciiTheme="majorBidi" w:hAnsiTheme="majorBidi" w:cstheme="majorBidi"/>
              </w:rPr>
              <w:t>-2.522***</w:t>
            </w:r>
          </w:p>
        </w:tc>
      </w:tr>
      <w:tr w:rsidR="00FE1FD1" w:rsidRPr="007E18B4" w:rsidTr="00F028E5">
        <w:tc>
          <w:tcPr>
            <w:tcW w:w="1803" w:type="dxa"/>
            <w:tcBorders>
              <w:top w:val="nil"/>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k</w:t>
            </w:r>
          </w:p>
        </w:tc>
        <w:tc>
          <w:tcPr>
            <w:tcW w:w="1803" w:type="dxa"/>
            <w:tcBorders>
              <w:top w:val="nil"/>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rPr>
            </w:pPr>
            <w:r w:rsidRPr="007E18B4">
              <w:rPr>
                <w:rFonts w:asciiTheme="majorBidi" w:hAnsiTheme="majorBidi" w:cstheme="majorBidi"/>
              </w:rPr>
              <w:t>6.485</w:t>
            </w:r>
          </w:p>
        </w:tc>
        <w:tc>
          <w:tcPr>
            <w:tcW w:w="1803" w:type="dxa"/>
            <w:tcBorders>
              <w:top w:val="nil"/>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rPr>
            </w:pPr>
            <w:r w:rsidRPr="007E18B4">
              <w:rPr>
                <w:rFonts w:asciiTheme="majorBidi" w:hAnsiTheme="majorBidi" w:cstheme="majorBidi"/>
              </w:rPr>
              <w:t>5.723</w:t>
            </w:r>
          </w:p>
        </w:tc>
        <w:tc>
          <w:tcPr>
            <w:tcW w:w="1803" w:type="dxa"/>
            <w:tcBorders>
              <w:top w:val="nil"/>
              <w:left w:val="nil"/>
              <w:bottom w:val="nil"/>
              <w:right w:val="nil"/>
            </w:tcBorders>
          </w:tcPr>
          <w:p w:rsidR="00FE1FD1" w:rsidRPr="007E18B4" w:rsidRDefault="00FE1FD1" w:rsidP="0084495F">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∆k</w:t>
            </w:r>
          </w:p>
        </w:tc>
        <w:tc>
          <w:tcPr>
            <w:tcW w:w="1804" w:type="dxa"/>
            <w:tcBorders>
              <w:top w:val="nil"/>
              <w:left w:val="nil"/>
              <w:bottom w:val="nil"/>
              <w:right w:val="nil"/>
            </w:tcBorders>
          </w:tcPr>
          <w:p w:rsidR="00FE1FD1" w:rsidRPr="007E18B4" w:rsidRDefault="00FE1FD1" w:rsidP="0084495F">
            <w:pPr>
              <w:tabs>
                <w:tab w:val="decimal" w:pos="585"/>
              </w:tabs>
              <w:spacing w:line="288" w:lineRule="auto"/>
              <w:rPr>
                <w:rFonts w:asciiTheme="majorBidi" w:hAnsiTheme="majorBidi" w:cstheme="majorBidi"/>
              </w:rPr>
            </w:pPr>
            <w:r w:rsidRPr="007E18B4">
              <w:rPr>
                <w:rFonts w:asciiTheme="majorBidi" w:hAnsiTheme="majorBidi" w:cstheme="majorBidi"/>
              </w:rPr>
              <w:t>-2.204**</w:t>
            </w:r>
          </w:p>
        </w:tc>
      </w:tr>
      <w:tr w:rsidR="00FE1FD1" w:rsidRPr="007E18B4" w:rsidTr="00F028E5">
        <w:tc>
          <w:tcPr>
            <w:tcW w:w="1803" w:type="dxa"/>
            <w:tcBorders>
              <w:top w:val="nil"/>
              <w:left w:val="nil"/>
              <w:bottom w:val="single" w:sz="4" w:space="0" w:color="auto"/>
              <w:right w:val="nil"/>
            </w:tcBorders>
          </w:tcPr>
          <w:p w:rsidR="00FE1FD1" w:rsidRPr="007E18B4" w:rsidRDefault="00FE1FD1" w:rsidP="0084495F">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r</w:t>
            </w:r>
          </w:p>
        </w:tc>
        <w:tc>
          <w:tcPr>
            <w:tcW w:w="1803" w:type="dxa"/>
            <w:tcBorders>
              <w:top w:val="nil"/>
              <w:left w:val="nil"/>
              <w:bottom w:val="single" w:sz="4" w:space="0" w:color="auto"/>
              <w:right w:val="nil"/>
            </w:tcBorders>
          </w:tcPr>
          <w:p w:rsidR="00FE1FD1" w:rsidRPr="007E18B4" w:rsidRDefault="00FE1FD1" w:rsidP="0084495F">
            <w:pPr>
              <w:tabs>
                <w:tab w:val="left" w:pos="567"/>
              </w:tabs>
              <w:spacing w:line="288" w:lineRule="auto"/>
              <w:jc w:val="center"/>
              <w:rPr>
                <w:rFonts w:asciiTheme="majorBidi" w:hAnsiTheme="majorBidi" w:cstheme="majorBidi"/>
              </w:rPr>
            </w:pPr>
            <w:r w:rsidRPr="007E18B4">
              <w:rPr>
                <w:rFonts w:asciiTheme="majorBidi" w:hAnsiTheme="majorBidi" w:cstheme="majorBidi"/>
              </w:rPr>
              <w:t>4.573</w:t>
            </w:r>
          </w:p>
        </w:tc>
        <w:tc>
          <w:tcPr>
            <w:tcW w:w="1803" w:type="dxa"/>
            <w:tcBorders>
              <w:top w:val="nil"/>
              <w:left w:val="nil"/>
              <w:bottom w:val="single" w:sz="4" w:space="0" w:color="auto"/>
              <w:right w:val="nil"/>
            </w:tcBorders>
          </w:tcPr>
          <w:p w:rsidR="00FE1FD1" w:rsidRPr="007E18B4" w:rsidRDefault="00FE1FD1" w:rsidP="0084495F">
            <w:pPr>
              <w:tabs>
                <w:tab w:val="left" w:pos="567"/>
              </w:tabs>
              <w:spacing w:line="288" w:lineRule="auto"/>
              <w:jc w:val="center"/>
              <w:rPr>
                <w:rFonts w:asciiTheme="majorBidi" w:hAnsiTheme="majorBidi" w:cstheme="majorBidi"/>
              </w:rPr>
            </w:pPr>
            <w:r w:rsidRPr="007E18B4">
              <w:rPr>
                <w:rFonts w:asciiTheme="majorBidi" w:hAnsiTheme="majorBidi" w:cstheme="majorBidi"/>
              </w:rPr>
              <w:t>4.411</w:t>
            </w:r>
          </w:p>
        </w:tc>
        <w:tc>
          <w:tcPr>
            <w:tcW w:w="1803" w:type="dxa"/>
            <w:tcBorders>
              <w:top w:val="nil"/>
              <w:left w:val="nil"/>
              <w:bottom w:val="single" w:sz="4" w:space="0" w:color="auto"/>
              <w:right w:val="nil"/>
            </w:tcBorders>
          </w:tcPr>
          <w:p w:rsidR="00FE1FD1" w:rsidRPr="007E18B4" w:rsidRDefault="00FE1FD1" w:rsidP="0084495F">
            <w:pPr>
              <w:tabs>
                <w:tab w:val="left" w:pos="567"/>
              </w:tabs>
              <w:spacing w:line="288" w:lineRule="auto"/>
              <w:jc w:val="center"/>
              <w:rPr>
                <w:rFonts w:asciiTheme="majorBidi" w:hAnsiTheme="majorBidi" w:cstheme="majorBidi"/>
                <w:i/>
                <w:iCs/>
              </w:rPr>
            </w:pPr>
            <w:r w:rsidRPr="007E18B4">
              <w:rPr>
                <w:rFonts w:asciiTheme="majorBidi" w:hAnsiTheme="majorBidi" w:cstheme="majorBidi"/>
                <w:i/>
                <w:iCs/>
              </w:rPr>
              <w:t>∆r</w:t>
            </w:r>
          </w:p>
        </w:tc>
        <w:tc>
          <w:tcPr>
            <w:tcW w:w="1804" w:type="dxa"/>
            <w:tcBorders>
              <w:top w:val="nil"/>
              <w:left w:val="nil"/>
              <w:bottom w:val="single" w:sz="4" w:space="0" w:color="auto"/>
              <w:right w:val="nil"/>
            </w:tcBorders>
          </w:tcPr>
          <w:p w:rsidR="00FE1FD1" w:rsidRPr="007E18B4" w:rsidRDefault="00FE1FD1" w:rsidP="0084495F">
            <w:pPr>
              <w:tabs>
                <w:tab w:val="decimal" w:pos="585"/>
              </w:tabs>
              <w:spacing w:line="288" w:lineRule="auto"/>
              <w:rPr>
                <w:rFonts w:asciiTheme="majorBidi" w:hAnsiTheme="majorBidi" w:cstheme="majorBidi"/>
              </w:rPr>
            </w:pPr>
            <w:r w:rsidRPr="007E18B4">
              <w:rPr>
                <w:rFonts w:asciiTheme="majorBidi" w:hAnsiTheme="majorBidi" w:cstheme="majorBidi"/>
              </w:rPr>
              <w:t>-3.361***</w:t>
            </w:r>
          </w:p>
        </w:tc>
      </w:tr>
      <w:tr w:rsidR="00FE1FD1" w:rsidRPr="007E18B4" w:rsidTr="00F028E5">
        <w:tc>
          <w:tcPr>
            <w:tcW w:w="9016" w:type="dxa"/>
            <w:gridSpan w:val="5"/>
            <w:tcBorders>
              <w:top w:val="single" w:sz="4" w:space="0" w:color="auto"/>
              <w:left w:val="nil"/>
              <w:bottom w:val="nil"/>
              <w:right w:val="nil"/>
            </w:tcBorders>
          </w:tcPr>
          <w:p w:rsidR="00FE1FD1" w:rsidRPr="007E18B4" w:rsidRDefault="00CA1316" w:rsidP="0084495F">
            <w:pPr>
              <w:tabs>
                <w:tab w:val="left" w:pos="567"/>
              </w:tabs>
              <w:spacing w:line="288" w:lineRule="auto"/>
              <w:jc w:val="both"/>
              <w:rPr>
                <w:rFonts w:asciiTheme="majorBidi" w:hAnsiTheme="majorBidi" w:cstheme="majorBidi"/>
                <w:sz w:val="20"/>
                <w:szCs w:val="20"/>
              </w:rPr>
            </w:pPr>
            <w:r>
              <w:rPr>
                <w:rFonts w:asciiTheme="majorBidi" w:hAnsiTheme="majorBidi" w:cstheme="majorBidi"/>
                <w:i/>
                <w:sz w:val="20"/>
                <w:szCs w:val="20"/>
              </w:rPr>
              <w:t>Note</w:t>
            </w:r>
            <w:r w:rsidR="00FE1FD1" w:rsidRPr="00F028E5">
              <w:rPr>
                <w:rFonts w:asciiTheme="majorBidi" w:hAnsiTheme="majorBidi" w:cstheme="majorBidi"/>
                <w:i/>
                <w:sz w:val="20"/>
                <w:szCs w:val="20"/>
              </w:rPr>
              <w:t>:</w:t>
            </w:r>
            <w:r w:rsidR="00FE1FD1" w:rsidRPr="007E18B4">
              <w:rPr>
                <w:rFonts w:asciiTheme="majorBidi" w:hAnsiTheme="majorBidi" w:cstheme="majorBidi"/>
                <w:sz w:val="20"/>
                <w:szCs w:val="20"/>
              </w:rPr>
              <w:t xml:space="preserve"> ***, ** </w:t>
            </w:r>
            <w:r w:rsidR="0084495F">
              <w:rPr>
                <w:rFonts w:asciiTheme="majorBidi" w:hAnsiTheme="majorBidi" w:cstheme="majorBidi"/>
                <w:sz w:val="20"/>
                <w:szCs w:val="20"/>
              </w:rPr>
              <w:t>and</w:t>
            </w:r>
            <w:r w:rsidR="00FE1FD1" w:rsidRPr="007E18B4">
              <w:rPr>
                <w:rFonts w:asciiTheme="majorBidi" w:hAnsiTheme="majorBidi" w:cstheme="majorBidi"/>
                <w:sz w:val="20"/>
                <w:szCs w:val="20"/>
              </w:rPr>
              <w:t xml:space="preserve"> *: Significant at 1, 5 &amp; 10 percent level</w:t>
            </w:r>
            <w:r w:rsidR="0084495F">
              <w:rPr>
                <w:rFonts w:asciiTheme="majorBidi" w:hAnsiTheme="majorBidi" w:cstheme="majorBidi"/>
                <w:sz w:val="20"/>
                <w:szCs w:val="20"/>
              </w:rPr>
              <w:t>,</w:t>
            </w:r>
            <w:r w:rsidR="00FE1FD1" w:rsidRPr="007E18B4">
              <w:rPr>
                <w:rFonts w:asciiTheme="majorBidi" w:hAnsiTheme="majorBidi" w:cstheme="majorBidi"/>
                <w:sz w:val="20"/>
                <w:szCs w:val="20"/>
              </w:rPr>
              <w:t xml:space="preserve"> respectively. </w:t>
            </w:r>
          </w:p>
        </w:tc>
      </w:tr>
    </w:tbl>
    <w:p w:rsidR="00E1670B" w:rsidRDefault="00E1670B" w:rsidP="00FE1FD1">
      <w:pPr>
        <w:tabs>
          <w:tab w:val="left" w:pos="567"/>
        </w:tabs>
        <w:spacing w:after="0" w:line="288" w:lineRule="auto"/>
        <w:jc w:val="lowKashida"/>
        <w:rPr>
          <w:rFonts w:asciiTheme="majorBidi" w:eastAsia="SimSun" w:hAnsiTheme="majorBidi" w:cstheme="majorBidi"/>
          <w:bCs/>
          <w:sz w:val="24"/>
          <w:szCs w:val="24"/>
          <w:lang w:val="en-US"/>
        </w:rPr>
      </w:pPr>
      <w:r>
        <w:rPr>
          <w:rFonts w:asciiTheme="majorBidi" w:eastAsia="SimSun" w:hAnsiTheme="majorBidi" w:cstheme="majorBidi"/>
          <w:bCs/>
          <w:sz w:val="24"/>
          <w:szCs w:val="24"/>
          <w:lang w:val="en-AU"/>
        </w:rPr>
        <w:lastRenderedPageBreak/>
        <w:tab/>
      </w:r>
      <w:r w:rsidR="00C47C3A">
        <w:rPr>
          <w:rFonts w:asciiTheme="majorBidi" w:eastAsia="SimSun" w:hAnsiTheme="majorBidi" w:cstheme="majorBidi"/>
          <w:bCs/>
          <w:sz w:val="24"/>
          <w:szCs w:val="24"/>
          <w:lang w:val="en-AU"/>
        </w:rPr>
        <w:t>W</w:t>
      </w:r>
      <w:r>
        <w:rPr>
          <w:rFonts w:asciiTheme="majorBidi" w:eastAsia="SimSun" w:hAnsiTheme="majorBidi" w:cstheme="majorBidi"/>
          <w:bCs/>
          <w:sz w:val="24"/>
          <w:szCs w:val="24"/>
          <w:lang w:val="en-AU"/>
        </w:rPr>
        <w:t xml:space="preserve">e </w:t>
      </w:r>
      <w:r w:rsidRPr="00E1670B">
        <w:rPr>
          <w:rFonts w:asciiTheme="majorBidi" w:eastAsia="SimSun" w:hAnsiTheme="majorBidi" w:cstheme="majorBidi"/>
          <w:bCs/>
          <w:sz w:val="24"/>
          <w:szCs w:val="24"/>
          <w:lang w:val="en-AU"/>
        </w:rPr>
        <w:t>test for co-integration among the I(1) variables using the test</w:t>
      </w:r>
      <w:r w:rsidR="009A4F6A">
        <w:rPr>
          <w:rFonts w:asciiTheme="majorBidi" w:eastAsia="SimSun" w:hAnsiTheme="majorBidi" w:cstheme="majorBidi"/>
          <w:bCs/>
          <w:sz w:val="24"/>
          <w:szCs w:val="24"/>
          <w:lang w:val="en-AU"/>
        </w:rPr>
        <w:t>s</w:t>
      </w:r>
      <w:r w:rsidR="00A520D6">
        <w:rPr>
          <w:rFonts w:asciiTheme="majorBidi" w:eastAsia="SimSun" w:hAnsiTheme="majorBidi" w:cstheme="majorBidi"/>
          <w:bCs/>
          <w:sz w:val="24"/>
          <w:szCs w:val="24"/>
          <w:lang w:val="en-AU"/>
        </w:rPr>
        <w:t xml:space="preserve"> developed by </w:t>
      </w:r>
      <w:proofErr w:type="spellStart"/>
      <w:r w:rsidR="00A520D6">
        <w:rPr>
          <w:rFonts w:asciiTheme="majorBidi" w:eastAsia="SimSun" w:hAnsiTheme="majorBidi" w:cstheme="majorBidi"/>
          <w:bCs/>
          <w:sz w:val="24"/>
          <w:szCs w:val="24"/>
          <w:lang w:val="en-AU"/>
        </w:rPr>
        <w:t>Pedroni</w:t>
      </w:r>
      <w:proofErr w:type="spellEnd"/>
      <w:r w:rsidR="00A520D6">
        <w:rPr>
          <w:rFonts w:asciiTheme="majorBidi" w:eastAsia="SimSun" w:hAnsiTheme="majorBidi" w:cstheme="majorBidi"/>
          <w:bCs/>
          <w:sz w:val="24"/>
          <w:szCs w:val="24"/>
          <w:lang w:val="en-AU"/>
        </w:rPr>
        <w:t xml:space="preserve"> (</w:t>
      </w:r>
      <w:r w:rsidR="00AF5F5A">
        <w:rPr>
          <w:rFonts w:asciiTheme="majorBidi" w:eastAsia="SimSun" w:hAnsiTheme="majorBidi" w:cstheme="majorBidi"/>
          <w:bCs/>
          <w:sz w:val="24"/>
          <w:szCs w:val="24"/>
          <w:lang w:val="en-AU"/>
        </w:rPr>
        <w:t>1999, 2004) where u</w:t>
      </w:r>
      <w:r w:rsidR="003A2CB0">
        <w:rPr>
          <w:rFonts w:asciiTheme="majorBidi" w:eastAsia="SimSun" w:hAnsiTheme="majorBidi" w:cstheme="majorBidi"/>
          <w:bCs/>
          <w:sz w:val="24"/>
          <w:szCs w:val="24"/>
          <w:lang w:val="en-AU"/>
        </w:rPr>
        <w:t>n</w:t>
      </w:r>
      <w:r w:rsidR="00AF5F5A" w:rsidRPr="002D4B52">
        <w:rPr>
          <w:rFonts w:ascii="Times New Roman" w:eastAsia="SimSun" w:hAnsi="Times New Roman"/>
          <w:sz w:val="24"/>
          <w:szCs w:val="24"/>
          <w:lang w:val="en-US"/>
        </w:rPr>
        <w:t>der the alternative hypothesis of cointegration, the autoregressive coefficient is a</w:t>
      </w:r>
      <w:r w:rsidR="00AF5F5A">
        <w:rPr>
          <w:rFonts w:ascii="Times New Roman" w:eastAsia="SimSun" w:hAnsi="Times New Roman"/>
          <w:sz w:val="24"/>
          <w:szCs w:val="24"/>
          <w:lang w:val="en-US"/>
        </w:rPr>
        <w:t>llowed to vary across countries,</w:t>
      </w:r>
      <w:r w:rsidR="00AF5F5A" w:rsidRPr="002D4B52">
        <w:rPr>
          <w:rFonts w:ascii="Times New Roman" w:eastAsia="SimSun" w:hAnsi="Times New Roman"/>
          <w:sz w:val="24"/>
          <w:szCs w:val="24"/>
          <w:lang w:val="en-US"/>
        </w:rPr>
        <w:t xml:space="preserve"> </w:t>
      </w:r>
      <w:r w:rsidR="00AF5F5A">
        <w:rPr>
          <w:rFonts w:ascii="Times New Roman" w:eastAsia="SimSun" w:hAnsi="Times New Roman"/>
          <w:sz w:val="24"/>
          <w:szCs w:val="24"/>
          <w:lang w:val="en-US"/>
        </w:rPr>
        <w:t>allowing</w:t>
      </w:r>
      <w:r w:rsidR="00AF5F5A" w:rsidRPr="002D4B52">
        <w:rPr>
          <w:rFonts w:ascii="Times New Roman" w:eastAsia="SimSun" w:hAnsi="Times New Roman"/>
          <w:sz w:val="24"/>
          <w:szCs w:val="24"/>
          <w:lang w:val="en-US"/>
        </w:rPr>
        <w:t xml:space="preserve"> one to model potential heterogeneity across countries. </w:t>
      </w:r>
      <w:proofErr w:type="spellStart"/>
      <w:r w:rsidR="00AF5F5A" w:rsidRPr="00AF5F5A">
        <w:rPr>
          <w:rFonts w:asciiTheme="majorBidi" w:eastAsia="SimSun" w:hAnsiTheme="majorBidi" w:cstheme="majorBidi"/>
          <w:bCs/>
          <w:sz w:val="24"/>
          <w:szCs w:val="24"/>
          <w:lang w:val="en-US"/>
        </w:rPr>
        <w:t>Pedroni</w:t>
      </w:r>
      <w:proofErr w:type="spellEnd"/>
      <w:r w:rsidR="00AF5F5A" w:rsidRPr="00AF5F5A">
        <w:rPr>
          <w:rFonts w:asciiTheme="majorBidi" w:eastAsia="SimSun" w:hAnsiTheme="majorBidi" w:cstheme="majorBidi"/>
          <w:bCs/>
          <w:sz w:val="24"/>
          <w:szCs w:val="24"/>
          <w:lang w:val="en-US"/>
        </w:rPr>
        <w:t xml:space="preserve"> provides seven test statistics that can be used to test the null of no cointegration in the multivariate case. These test statistics are grouped into two categories: ‘group mean’ statistics and ‘panel’ statistics.</w:t>
      </w:r>
      <w:r w:rsidR="00AF5F5A">
        <w:rPr>
          <w:rFonts w:asciiTheme="majorBidi" w:eastAsia="SimSun" w:hAnsiTheme="majorBidi" w:cstheme="majorBidi"/>
          <w:bCs/>
          <w:sz w:val="24"/>
          <w:szCs w:val="24"/>
          <w:lang w:val="en-US"/>
        </w:rPr>
        <w:t xml:space="preserve"> </w:t>
      </w:r>
    </w:p>
    <w:p w:rsidR="00FE1FD1" w:rsidRDefault="00FE1FD1" w:rsidP="00FE1FD1">
      <w:pPr>
        <w:tabs>
          <w:tab w:val="left" w:pos="567"/>
        </w:tabs>
        <w:spacing w:after="0" w:line="288" w:lineRule="auto"/>
        <w:jc w:val="lowKashida"/>
        <w:rPr>
          <w:rFonts w:asciiTheme="majorBidi" w:eastAsia="SimSun" w:hAnsiTheme="majorBidi" w:cstheme="majorBidi"/>
          <w:bCs/>
          <w:sz w:val="24"/>
          <w:szCs w:val="24"/>
          <w:lang w:val="en-US"/>
        </w:rPr>
      </w:pPr>
    </w:p>
    <w:p w:rsidR="00FE1FD1" w:rsidRDefault="00FE1FD1" w:rsidP="00FE1FD1">
      <w:pPr>
        <w:tabs>
          <w:tab w:val="left" w:pos="567"/>
        </w:tabs>
        <w:spacing w:after="0" w:line="288" w:lineRule="auto"/>
        <w:jc w:val="lowKashida"/>
        <w:rPr>
          <w:rFonts w:asciiTheme="majorBidi" w:eastAsia="SimSun" w:hAnsiTheme="majorBidi" w:cstheme="majorBidi"/>
          <w:iCs/>
          <w:sz w:val="24"/>
          <w:szCs w:val="24"/>
          <w:lang w:val="en-US"/>
        </w:rPr>
      </w:pPr>
      <w:r>
        <w:rPr>
          <w:rFonts w:asciiTheme="majorBidi" w:eastAsia="SimSun" w:hAnsiTheme="majorBidi" w:cstheme="majorBidi"/>
          <w:sz w:val="24"/>
          <w:szCs w:val="24"/>
          <w:lang w:val="en-US"/>
        </w:rPr>
        <w:tab/>
        <w:t>Table 3</w:t>
      </w:r>
      <w:r w:rsidRPr="00AF5F5A">
        <w:rPr>
          <w:rFonts w:asciiTheme="majorBidi" w:eastAsia="SimSun" w:hAnsiTheme="majorBidi" w:cstheme="majorBidi"/>
          <w:sz w:val="24"/>
          <w:szCs w:val="24"/>
          <w:lang w:val="en-US"/>
        </w:rPr>
        <w:t xml:space="preserve"> presents the results of </w:t>
      </w:r>
      <w:proofErr w:type="spellStart"/>
      <w:r w:rsidRPr="00AF5F5A">
        <w:rPr>
          <w:rFonts w:asciiTheme="majorBidi" w:eastAsia="SimSun" w:hAnsiTheme="majorBidi" w:cstheme="majorBidi"/>
          <w:sz w:val="24"/>
          <w:szCs w:val="24"/>
          <w:lang w:val="en-US"/>
        </w:rPr>
        <w:t>Pedroni</w:t>
      </w:r>
      <w:proofErr w:type="spellEnd"/>
      <w:r w:rsidRPr="00AF5F5A">
        <w:rPr>
          <w:rFonts w:asciiTheme="majorBidi" w:eastAsia="SimSun" w:hAnsiTheme="majorBidi" w:cstheme="majorBidi"/>
          <w:sz w:val="24"/>
          <w:szCs w:val="24"/>
          <w:lang w:val="en-US"/>
        </w:rPr>
        <w:t xml:space="preserve"> (1999, 2004) panel cointegration test for the full model. As a procedure to correct for the cross sectional dependency in our panel data we have subtracted out the common time effects from the </w:t>
      </w:r>
      <w:r>
        <w:rPr>
          <w:rFonts w:asciiTheme="majorBidi" w:eastAsia="SimSun" w:hAnsiTheme="majorBidi" w:cstheme="majorBidi"/>
          <w:sz w:val="24"/>
          <w:szCs w:val="24"/>
          <w:lang w:val="en-US"/>
        </w:rPr>
        <w:t>three</w:t>
      </w:r>
      <w:r w:rsidRPr="00AF5F5A">
        <w:rPr>
          <w:rFonts w:asciiTheme="majorBidi" w:eastAsia="SimSun" w:hAnsiTheme="majorBidi" w:cstheme="majorBidi"/>
          <w:sz w:val="24"/>
          <w:szCs w:val="24"/>
          <w:lang w:val="en-US"/>
        </w:rPr>
        <w:t xml:space="preserve"> variables in our model using the time-demeaning meth</w:t>
      </w:r>
      <w:r>
        <w:rPr>
          <w:rFonts w:asciiTheme="majorBidi" w:eastAsia="SimSun" w:hAnsiTheme="majorBidi" w:cstheme="majorBidi"/>
          <w:sz w:val="24"/>
          <w:szCs w:val="24"/>
          <w:lang w:val="en-US"/>
        </w:rPr>
        <w:t xml:space="preserve">od prescribed in </w:t>
      </w:r>
      <w:proofErr w:type="spellStart"/>
      <w:r>
        <w:rPr>
          <w:rFonts w:asciiTheme="majorBidi" w:eastAsia="SimSun" w:hAnsiTheme="majorBidi" w:cstheme="majorBidi"/>
          <w:sz w:val="24"/>
          <w:szCs w:val="24"/>
          <w:lang w:val="en-US"/>
        </w:rPr>
        <w:t>Pedroni</w:t>
      </w:r>
      <w:proofErr w:type="spellEnd"/>
      <w:r>
        <w:rPr>
          <w:rFonts w:asciiTheme="majorBidi" w:eastAsia="SimSun" w:hAnsiTheme="majorBidi" w:cstheme="majorBidi"/>
          <w:sz w:val="24"/>
          <w:szCs w:val="24"/>
          <w:lang w:val="en-US"/>
        </w:rPr>
        <w:t xml:space="preserve"> (</w:t>
      </w:r>
      <w:r w:rsidRPr="00AF5F5A">
        <w:rPr>
          <w:rFonts w:asciiTheme="majorBidi" w:eastAsia="SimSun" w:hAnsiTheme="majorBidi" w:cstheme="majorBidi"/>
          <w:sz w:val="24"/>
          <w:szCs w:val="24"/>
          <w:lang w:val="en-US"/>
        </w:rPr>
        <w:t>2004).</w:t>
      </w:r>
      <w:r>
        <w:rPr>
          <w:rFonts w:asciiTheme="majorBidi" w:eastAsia="SimSun" w:hAnsiTheme="majorBidi" w:cstheme="majorBidi"/>
          <w:sz w:val="24"/>
          <w:szCs w:val="24"/>
          <w:lang w:val="en-US"/>
        </w:rPr>
        <w:t xml:space="preserve"> Six out of seven test statistics reject the null of no-cointegration at one percent level of significance. Therefore o</w:t>
      </w:r>
      <w:r w:rsidRPr="00FD5CBF">
        <w:rPr>
          <w:rFonts w:asciiTheme="majorBidi" w:eastAsia="SimSun" w:hAnsiTheme="majorBidi" w:cstheme="majorBidi"/>
          <w:sz w:val="24"/>
          <w:szCs w:val="24"/>
          <w:lang w:val="en-US"/>
        </w:rPr>
        <w:t xml:space="preserve">ur results strongly advocate that a long-run cointegrating relationship exists between </w:t>
      </w:r>
      <w:r w:rsidRPr="00FD5CBF">
        <w:rPr>
          <w:rFonts w:asciiTheme="majorBidi" w:eastAsia="SimSun" w:hAnsiTheme="majorBidi" w:cstheme="majorBidi"/>
          <w:i/>
          <w:sz w:val="24"/>
          <w:szCs w:val="24"/>
          <w:lang w:val="en-US"/>
        </w:rPr>
        <w:t>y</w:t>
      </w:r>
      <w:r w:rsidRPr="00FD5CBF">
        <w:rPr>
          <w:rFonts w:asciiTheme="majorBidi" w:eastAsia="SimSun" w:hAnsiTheme="majorBidi" w:cstheme="majorBidi"/>
          <w:sz w:val="24"/>
          <w:szCs w:val="24"/>
          <w:lang w:val="en-US"/>
        </w:rPr>
        <w:t xml:space="preserve">, </w:t>
      </w:r>
      <w:r w:rsidRPr="00FD5CBF">
        <w:rPr>
          <w:rFonts w:asciiTheme="majorBidi" w:eastAsia="SimSun" w:hAnsiTheme="majorBidi" w:cstheme="majorBidi"/>
          <w:i/>
          <w:sz w:val="24"/>
          <w:szCs w:val="24"/>
          <w:lang w:val="en-US"/>
        </w:rPr>
        <w:t>k</w:t>
      </w:r>
      <w:r w:rsidRPr="00FD5CBF">
        <w:rPr>
          <w:rFonts w:asciiTheme="majorBidi" w:eastAsia="SimSun" w:hAnsiTheme="majorBidi" w:cstheme="majorBidi"/>
          <w:sz w:val="24"/>
          <w:szCs w:val="24"/>
          <w:lang w:val="en-US"/>
        </w:rPr>
        <w:t xml:space="preserve">, </w:t>
      </w:r>
      <w:r>
        <w:rPr>
          <w:rFonts w:asciiTheme="majorBidi" w:eastAsia="SimSun" w:hAnsiTheme="majorBidi" w:cstheme="majorBidi"/>
          <w:sz w:val="24"/>
          <w:szCs w:val="24"/>
          <w:lang w:val="en-US"/>
        </w:rPr>
        <w:t xml:space="preserve">and </w:t>
      </w:r>
      <w:r>
        <w:rPr>
          <w:rFonts w:asciiTheme="majorBidi" w:eastAsia="SimSun" w:hAnsiTheme="majorBidi" w:cstheme="majorBidi"/>
          <w:i/>
          <w:sz w:val="24"/>
          <w:szCs w:val="24"/>
          <w:lang w:val="en-US"/>
        </w:rPr>
        <w:t>r.</w:t>
      </w:r>
      <w:r>
        <w:rPr>
          <w:rFonts w:asciiTheme="majorBidi" w:eastAsia="SimSun" w:hAnsiTheme="majorBidi" w:cstheme="majorBidi"/>
          <w:iCs/>
          <w:sz w:val="24"/>
          <w:szCs w:val="24"/>
          <w:lang w:val="en-US"/>
        </w:rPr>
        <w:t xml:space="preserve"> </w:t>
      </w:r>
    </w:p>
    <w:p w:rsidR="00FE1FD1" w:rsidRDefault="00FE1FD1" w:rsidP="00FE1FD1">
      <w:pPr>
        <w:tabs>
          <w:tab w:val="left" w:pos="567"/>
        </w:tabs>
        <w:spacing w:after="0" w:line="288" w:lineRule="auto"/>
        <w:jc w:val="lowKashida"/>
        <w:rPr>
          <w:rFonts w:asciiTheme="majorBidi" w:eastAsia="SimSun" w:hAnsiTheme="majorBidi" w:cstheme="majorBidi"/>
          <w:bCs/>
          <w:sz w:val="24"/>
          <w:szCs w:val="24"/>
          <w:lang w:val="en-US"/>
        </w:rPr>
      </w:pPr>
    </w:p>
    <w:p w:rsidR="00D05A4D" w:rsidRDefault="00D05A4D" w:rsidP="00FE1FD1">
      <w:pPr>
        <w:tabs>
          <w:tab w:val="left" w:pos="567"/>
        </w:tabs>
        <w:spacing w:after="0" w:line="288" w:lineRule="auto"/>
        <w:jc w:val="lowKashida"/>
        <w:rPr>
          <w:rFonts w:asciiTheme="majorBidi" w:eastAsia="SimSun" w:hAnsiTheme="majorBidi" w:cstheme="majorBidi"/>
          <w:bCs/>
          <w:sz w:val="24"/>
          <w:szCs w:val="24"/>
          <w:lang w:val="en-US"/>
        </w:rPr>
      </w:pPr>
    </w:p>
    <w:tbl>
      <w:tblPr>
        <w:tblStyle w:val="TableGrid"/>
        <w:tblW w:w="5000" w:type="pct"/>
        <w:tblLook w:val="04A0" w:firstRow="1" w:lastRow="0" w:firstColumn="1" w:lastColumn="0" w:noHBand="0" w:noVBand="1"/>
      </w:tblPr>
      <w:tblGrid>
        <w:gridCol w:w="2668"/>
        <w:gridCol w:w="3288"/>
        <w:gridCol w:w="3286"/>
      </w:tblGrid>
      <w:tr w:rsidR="00FE1FD1" w:rsidRPr="007E18B4" w:rsidTr="0084495F">
        <w:tc>
          <w:tcPr>
            <w:tcW w:w="5000" w:type="pct"/>
            <w:gridSpan w:val="3"/>
            <w:tcBorders>
              <w:top w:val="nil"/>
              <w:left w:val="nil"/>
              <w:bottom w:val="single" w:sz="4" w:space="0" w:color="auto"/>
              <w:right w:val="nil"/>
            </w:tcBorders>
          </w:tcPr>
          <w:p w:rsidR="00FE1FD1" w:rsidRPr="00117E4C" w:rsidRDefault="00FE1FD1" w:rsidP="00117E4C">
            <w:pPr>
              <w:tabs>
                <w:tab w:val="left" w:pos="567"/>
              </w:tabs>
              <w:spacing w:line="288" w:lineRule="auto"/>
              <w:jc w:val="center"/>
              <w:rPr>
                <w:rFonts w:ascii="Times New Roman" w:eastAsia="SimSun" w:hAnsi="Times New Roman" w:cs="Times New Roman"/>
                <w:b/>
                <w:bCs/>
              </w:rPr>
            </w:pPr>
            <w:r w:rsidRPr="00117E4C">
              <w:rPr>
                <w:rFonts w:ascii="Times New Roman" w:eastAsia="SimSun" w:hAnsi="Times New Roman" w:cs="Times New Roman"/>
                <w:b/>
                <w:bCs/>
              </w:rPr>
              <w:t>Table 3. Panel Data Cointegration Tests</w:t>
            </w:r>
          </w:p>
        </w:tc>
      </w:tr>
      <w:tr w:rsidR="00FE1FD1" w:rsidRPr="007E18B4" w:rsidTr="0084495F">
        <w:tc>
          <w:tcPr>
            <w:tcW w:w="1443" w:type="pct"/>
            <w:tcBorders>
              <w:top w:val="single" w:sz="4" w:space="0" w:color="auto"/>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p>
        </w:tc>
        <w:tc>
          <w:tcPr>
            <w:tcW w:w="3557" w:type="pct"/>
            <w:gridSpan w:val="2"/>
            <w:tcBorders>
              <w:top w:val="single" w:sz="4" w:space="0" w:color="auto"/>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 xml:space="preserve">A: </w:t>
            </w:r>
            <w:proofErr w:type="spellStart"/>
            <w:r w:rsidRPr="00117E4C">
              <w:rPr>
                <w:rFonts w:ascii="Times New Roman" w:eastAsia="SimSun" w:hAnsi="Times New Roman" w:cs="Times New Roman"/>
              </w:rPr>
              <w:t>Pedroni</w:t>
            </w:r>
            <w:proofErr w:type="spellEnd"/>
            <w:r w:rsidRPr="00117E4C">
              <w:rPr>
                <w:rFonts w:ascii="Times New Roman" w:eastAsia="SimSun" w:hAnsi="Times New Roman" w:cs="Times New Roman"/>
              </w:rPr>
              <w:t xml:space="preserve"> (1999, 2004) Panel Cointegration Test</w:t>
            </w:r>
          </w:p>
        </w:tc>
      </w:tr>
      <w:tr w:rsidR="00FE1FD1" w:rsidRPr="007E18B4" w:rsidTr="0084495F">
        <w:tc>
          <w:tcPr>
            <w:tcW w:w="1443" w:type="pct"/>
            <w:tcBorders>
              <w:top w:val="nil"/>
              <w:left w:val="nil"/>
              <w:bottom w:val="single" w:sz="4" w:space="0" w:color="auto"/>
              <w:right w:val="nil"/>
            </w:tcBorders>
          </w:tcPr>
          <w:p w:rsidR="00FE1FD1" w:rsidRPr="00117E4C" w:rsidRDefault="00FE1FD1" w:rsidP="00FE1FD1">
            <w:pPr>
              <w:tabs>
                <w:tab w:val="left" w:pos="567"/>
              </w:tabs>
              <w:spacing w:line="288" w:lineRule="auto"/>
              <w:rPr>
                <w:rFonts w:ascii="Times New Roman" w:eastAsia="SimSun" w:hAnsi="Times New Roman" w:cs="Times New Roman"/>
              </w:rPr>
            </w:pPr>
          </w:p>
        </w:tc>
        <w:tc>
          <w:tcPr>
            <w:tcW w:w="1779" w:type="pct"/>
            <w:tcBorders>
              <w:top w:val="nil"/>
              <w:left w:val="nil"/>
              <w:bottom w:val="single" w:sz="4" w:space="0" w:color="auto"/>
              <w:right w:val="nil"/>
            </w:tcBorders>
          </w:tcPr>
          <w:p w:rsidR="00FE1FD1" w:rsidRPr="00117E4C" w:rsidRDefault="00FE1FD1" w:rsidP="00FE1FD1">
            <w:pPr>
              <w:tabs>
                <w:tab w:val="left" w:pos="567"/>
              </w:tabs>
              <w:spacing w:line="288" w:lineRule="auto"/>
              <w:jc w:val="center"/>
              <w:rPr>
                <w:rFonts w:ascii="Times New Roman" w:eastAsia="SimSun" w:hAnsi="Times New Roman" w:cs="Times New Roman"/>
              </w:rPr>
            </w:pPr>
            <w:r w:rsidRPr="00117E4C">
              <w:rPr>
                <w:rFonts w:ascii="Times New Roman" w:eastAsia="SimSun" w:hAnsi="Times New Roman" w:cs="Times New Roman"/>
              </w:rPr>
              <w:t>Test statistic</w:t>
            </w:r>
          </w:p>
        </w:tc>
        <w:tc>
          <w:tcPr>
            <w:tcW w:w="1778" w:type="pct"/>
            <w:tcBorders>
              <w:top w:val="nil"/>
              <w:left w:val="nil"/>
              <w:bottom w:val="single" w:sz="4" w:space="0" w:color="auto"/>
              <w:right w:val="nil"/>
            </w:tcBorders>
          </w:tcPr>
          <w:p w:rsidR="00FE1FD1" w:rsidRPr="00117E4C" w:rsidRDefault="00FE1FD1" w:rsidP="00FE1FD1">
            <w:pPr>
              <w:tabs>
                <w:tab w:val="left" w:pos="567"/>
              </w:tabs>
              <w:spacing w:line="288" w:lineRule="auto"/>
              <w:jc w:val="center"/>
              <w:rPr>
                <w:rFonts w:ascii="Times New Roman" w:eastAsia="SimSun" w:hAnsi="Times New Roman" w:cs="Times New Roman"/>
              </w:rPr>
            </w:pPr>
            <w:r w:rsidRPr="00117E4C">
              <w:rPr>
                <w:rFonts w:ascii="Times New Roman" w:eastAsia="SimSun" w:hAnsi="Times New Roman" w:cs="Times New Roman"/>
              </w:rPr>
              <w:t>p-Value</w:t>
            </w:r>
          </w:p>
        </w:tc>
      </w:tr>
      <w:tr w:rsidR="00FE1FD1" w:rsidRPr="007E18B4" w:rsidTr="0084495F">
        <w:tc>
          <w:tcPr>
            <w:tcW w:w="1443" w:type="pct"/>
            <w:tcBorders>
              <w:top w:val="single" w:sz="4" w:space="0" w:color="auto"/>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p>
        </w:tc>
        <w:tc>
          <w:tcPr>
            <w:tcW w:w="3557" w:type="pct"/>
            <w:gridSpan w:val="2"/>
            <w:tcBorders>
              <w:top w:val="single" w:sz="4" w:space="0" w:color="auto"/>
              <w:left w:val="nil"/>
              <w:bottom w:val="nil"/>
              <w:right w:val="nil"/>
            </w:tcBorders>
          </w:tcPr>
          <w:p w:rsidR="00FE1FD1" w:rsidRPr="00117E4C" w:rsidRDefault="0084495F" w:rsidP="00FE1FD1">
            <w:pPr>
              <w:tabs>
                <w:tab w:val="left" w:pos="567"/>
              </w:tabs>
              <w:spacing w:line="288" w:lineRule="auto"/>
              <w:jc w:val="center"/>
              <w:rPr>
                <w:rFonts w:ascii="Times New Roman" w:eastAsia="SimSun" w:hAnsi="Times New Roman" w:cs="Times New Roman"/>
              </w:rPr>
            </w:pPr>
            <w:r>
              <w:rPr>
                <w:rFonts w:ascii="Times New Roman" w:eastAsia="SimSun" w:hAnsi="Times New Roman" w:cs="Times New Roman"/>
              </w:rPr>
              <w:t>Within dimension</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Panel V-Statistic</w:t>
            </w:r>
          </w:p>
        </w:tc>
        <w:tc>
          <w:tcPr>
            <w:tcW w:w="1779" w:type="pct"/>
            <w:tcBorders>
              <w:top w:val="nil"/>
              <w:left w:val="nil"/>
              <w:bottom w:val="nil"/>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3.577</w:t>
            </w:r>
          </w:p>
        </w:tc>
        <w:tc>
          <w:tcPr>
            <w:tcW w:w="1778" w:type="pct"/>
            <w:tcBorders>
              <w:top w:val="nil"/>
              <w:left w:val="nil"/>
              <w:bottom w:val="nil"/>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0.000***</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Panel rho-Statistic</w:t>
            </w:r>
          </w:p>
        </w:tc>
        <w:tc>
          <w:tcPr>
            <w:tcW w:w="1779" w:type="pct"/>
            <w:tcBorders>
              <w:top w:val="nil"/>
              <w:left w:val="nil"/>
              <w:bottom w:val="nil"/>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-2.379</w:t>
            </w:r>
          </w:p>
        </w:tc>
        <w:tc>
          <w:tcPr>
            <w:tcW w:w="1778" w:type="pct"/>
            <w:tcBorders>
              <w:top w:val="nil"/>
              <w:left w:val="nil"/>
              <w:bottom w:val="nil"/>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0.008***</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Panel pp-Statistic</w:t>
            </w:r>
          </w:p>
        </w:tc>
        <w:tc>
          <w:tcPr>
            <w:tcW w:w="1779" w:type="pct"/>
            <w:tcBorders>
              <w:top w:val="nil"/>
              <w:left w:val="nil"/>
              <w:bottom w:val="nil"/>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-6.451</w:t>
            </w:r>
          </w:p>
        </w:tc>
        <w:tc>
          <w:tcPr>
            <w:tcW w:w="1778" w:type="pct"/>
            <w:tcBorders>
              <w:top w:val="nil"/>
              <w:left w:val="nil"/>
              <w:bottom w:val="nil"/>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0.000***</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Panel ADF-Statistic</w:t>
            </w:r>
          </w:p>
        </w:tc>
        <w:tc>
          <w:tcPr>
            <w:tcW w:w="1779" w:type="pct"/>
            <w:tcBorders>
              <w:top w:val="nil"/>
              <w:left w:val="nil"/>
              <w:bottom w:val="nil"/>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-7.598</w:t>
            </w:r>
          </w:p>
        </w:tc>
        <w:tc>
          <w:tcPr>
            <w:tcW w:w="1778" w:type="pct"/>
            <w:tcBorders>
              <w:top w:val="nil"/>
              <w:left w:val="nil"/>
              <w:bottom w:val="nil"/>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0.000***</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i/>
                <w:iCs/>
                <w:lang w:val="en-US"/>
              </w:rPr>
            </w:pPr>
          </w:p>
        </w:tc>
        <w:tc>
          <w:tcPr>
            <w:tcW w:w="3557" w:type="pct"/>
            <w:gridSpan w:val="2"/>
            <w:tcBorders>
              <w:top w:val="nil"/>
              <w:left w:val="nil"/>
              <w:bottom w:val="nil"/>
              <w:right w:val="nil"/>
            </w:tcBorders>
          </w:tcPr>
          <w:p w:rsidR="00FE1FD1" w:rsidRPr="00117E4C" w:rsidRDefault="0084495F" w:rsidP="00D2708A">
            <w:pPr>
              <w:tabs>
                <w:tab w:val="decimal" w:pos="1172"/>
                <w:tab w:val="decimal" w:pos="1214"/>
              </w:tabs>
              <w:spacing w:line="288" w:lineRule="auto"/>
              <w:jc w:val="center"/>
              <w:rPr>
                <w:rFonts w:ascii="Times New Roman" w:eastAsia="SimSun" w:hAnsi="Times New Roman" w:cs="Times New Roman"/>
              </w:rPr>
            </w:pPr>
            <w:r>
              <w:rPr>
                <w:rFonts w:ascii="Times New Roman" w:eastAsia="SimSun" w:hAnsi="Times New Roman" w:cs="Times New Roman"/>
              </w:rPr>
              <w:t>Between dimension</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Group rho-Statistic</w:t>
            </w:r>
          </w:p>
        </w:tc>
        <w:tc>
          <w:tcPr>
            <w:tcW w:w="1779" w:type="pct"/>
            <w:tcBorders>
              <w:top w:val="nil"/>
              <w:left w:val="nil"/>
              <w:bottom w:val="nil"/>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0.265</w:t>
            </w:r>
          </w:p>
        </w:tc>
        <w:tc>
          <w:tcPr>
            <w:tcW w:w="1778" w:type="pct"/>
            <w:tcBorders>
              <w:top w:val="nil"/>
              <w:left w:val="nil"/>
              <w:bottom w:val="nil"/>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0.604</w:t>
            </w:r>
          </w:p>
        </w:tc>
      </w:tr>
      <w:tr w:rsidR="00FE1FD1" w:rsidRPr="007E18B4" w:rsidTr="0084495F">
        <w:tc>
          <w:tcPr>
            <w:tcW w:w="1443" w:type="pct"/>
            <w:tcBorders>
              <w:top w:val="nil"/>
              <w:left w:val="nil"/>
              <w:bottom w:val="nil"/>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Group pp-Statistic</w:t>
            </w:r>
          </w:p>
        </w:tc>
        <w:tc>
          <w:tcPr>
            <w:tcW w:w="1779" w:type="pct"/>
            <w:tcBorders>
              <w:top w:val="nil"/>
              <w:left w:val="nil"/>
              <w:bottom w:val="nil"/>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-5.927</w:t>
            </w:r>
          </w:p>
        </w:tc>
        <w:tc>
          <w:tcPr>
            <w:tcW w:w="1778" w:type="pct"/>
            <w:tcBorders>
              <w:top w:val="nil"/>
              <w:left w:val="nil"/>
              <w:bottom w:val="nil"/>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0.000***</w:t>
            </w:r>
          </w:p>
        </w:tc>
      </w:tr>
      <w:tr w:rsidR="00FE1FD1" w:rsidRPr="007E18B4" w:rsidTr="0084495F">
        <w:tc>
          <w:tcPr>
            <w:tcW w:w="1443" w:type="pct"/>
            <w:tcBorders>
              <w:top w:val="nil"/>
              <w:left w:val="nil"/>
              <w:bottom w:val="single" w:sz="4" w:space="0" w:color="auto"/>
              <w:right w:val="nil"/>
            </w:tcBorders>
          </w:tcPr>
          <w:p w:rsidR="00FE1FD1" w:rsidRPr="00117E4C" w:rsidRDefault="00FE1FD1" w:rsidP="00FE1FD1">
            <w:pPr>
              <w:tabs>
                <w:tab w:val="left" w:pos="567"/>
              </w:tabs>
              <w:spacing w:line="288" w:lineRule="auto"/>
              <w:rPr>
                <w:rFonts w:ascii="Times New Roman" w:eastAsia="SimSun" w:hAnsi="Times New Roman" w:cs="Times New Roman"/>
              </w:rPr>
            </w:pPr>
            <w:r w:rsidRPr="00117E4C">
              <w:rPr>
                <w:rFonts w:ascii="Times New Roman" w:eastAsia="SimSun" w:hAnsi="Times New Roman" w:cs="Times New Roman"/>
              </w:rPr>
              <w:t>Group ADF-Statistic</w:t>
            </w:r>
          </w:p>
        </w:tc>
        <w:tc>
          <w:tcPr>
            <w:tcW w:w="1779" w:type="pct"/>
            <w:tcBorders>
              <w:top w:val="nil"/>
              <w:left w:val="nil"/>
              <w:bottom w:val="single" w:sz="4" w:space="0" w:color="auto"/>
              <w:right w:val="nil"/>
            </w:tcBorders>
          </w:tcPr>
          <w:p w:rsidR="00FE1FD1" w:rsidRPr="00117E4C" w:rsidRDefault="00FE1FD1" w:rsidP="00D2708A">
            <w:pPr>
              <w:tabs>
                <w:tab w:val="decimal" w:pos="1172"/>
              </w:tabs>
              <w:spacing w:line="288" w:lineRule="auto"/>
              <w:rPr>
                <w:rFonts w:ascii="Times New Roman" w:eastAsia="SimSun" w:hAnsi="Times New Roman" w:cs="Times New Roman"/>
              </w:rPr>
            </w:pPr>
            <w:r w:rsidRPr="00117E4C">
              <w:rPr>
                <w:rFonts w:ascii="Times New Roman" w:eastAsia="SimSun" w:hAnsi="Times New Roman" w:cs="Times New Roman"/>
              </w:rPr>
              <w:t>-5.387</w:t>
            </w:r>
          </w:p>
        </w:tc>
        <w:tc>
          <w:tcPr>
            <w:tcW w:w="1778" w:type="pct"/>
            <w:tcBorders>
              <w:top w:val="nil"/>
              <w:left w:val="nil"/>
              <w:bottom w:val="single" w:sz="4" w:space="0" w:color="auto"/>
              <w:right w:val="nil"/>
            </w:tcBorders>
          </w:tcPr>
          <w:p w:rsidR="00FE1FD1" w:rsidRPr="00117E4C" w:rsidRDefault="00FE1FD1" w:rsidP="00D2708A">
            <w:pPr>
              <w:tabs>
                <w:tab w:val="decimal" w:pos="1214"/>
              </w:tabs>
              <w:spacing w:line="288" w:lineRule="auto"/>
              <w:rPr>
                <w:rFonts w:ascii="Times New Roman" w:eastAsia="SimSun" w:hAnsi="Times New Roman" w:cs="Times New Roman"/>
              </w:rPr>
            </w:pPr>
            <w:r w:rsidRPr="00117E4C">
              <w:rPr>
                <w:rFonts w:ascii="Times New Roman" w:eastAsia="SimSun" w:hAnsi="Times New Roman" w:cs="Times New Roman"/>
              </w:rPr>
              <w:t>0.000***</w:t>
            </w:r>
          </w:p>
        </w:tc>
      </w:tr>
      <w:tr w:rsidR="00FE1FD1" w:rsidRPr="007E18B4" w:rsidTr="0084495F">
        <w:tc>
          <w:tcPr>
            <w:tcW w:w="5000" w:type="pct"/>
            <w:gridSpan w:val="3"/>
            <w:tcBorders>
              <w:top w:val="single" w:sz="4" w:space="0" w:color="auto"/>
              <w:left w:val="nil"/>
              <w:bottom w:val="nil"/>
              <w:right w:val="nil"/>
            </w:tcBorders>
          </w:tcPr>
          <w:p w:rsidR="00CA1316" w:rsidRDefault="00FE1FD1" w:rsidP="00F04DFE">
            <w:pPr>
              <w:tabs>
                <w:tab w:val="left" w:pos="567"/>
              </w:tabs>
              <w:jc w:val="both"/>
              <w:rPr>
                <w:rFonts w:ascii="Times New Roman" w:eastAsia="SimSun" w:hAnsi="Times New Roman" w:cs="Times New Roman"/>
                <w:sz w:val="20"/>
                <w:szCs w:val="20"/>
                <w:lang w:val="en-US"/>
              </w:rPr>
            </w:pPr>
            <w:r w:rsidRPr="0084495F">
              <w:rPr>
                <w:rFonts w:ascii="Times New Roman" w:eastAsia="SimSun" w:hAnsi="Times New Roman" w:cs="Times New Roman"/>
                <w:i/>
                <w:sz w:val="20"/>
                <w:szCs w:val="20"/>
                <w:lang w:val="en-US"/>
              </w:rPr>
              <w:t>Notes:</w:t>
            </w:r>
            <w:r w:rsidRPr="007E18B4">
              <w:rPr>
                <w:rFonts w:ascii="Times New Roman" w:eastAsia="SimSun" w:hAnsi="Times New Roman" w:cs="Times New Roman"/>
                <w:sz w:val="20"/>
                <w:szCs w:val="20"/>
                <w:lang w:val="en-US"/>
              </w:rPr>
              <w:t xml:space="preserve"> </w:t>
            </w:r>
            <w:r>
              <w:rPr>
                <w:rFonts w:ascii="Times New Roman" w:eastAsia="SimSun" w:hAnsi="Times New Roman" w:cs="Times New Roman"/>
                <w:sz w:val="20"/>
                <w:szCs w:val="20"/>
                <w:lang w:val="en-US"/>
              </w:rPr>
              <w:t xml:space="preserve">Variables are time demeaned and </w:t>
            </w:r>
            <w:r w:rsidRPr="007E18B4">
              <w:rPr>
                <w:rFonts w:ascii="Times New Roman" w:eastAsia="SimSun" w:hAnsi="Times New Roman" w:cs="Times New Roman"/>
                <w:sz w:val="20"/>
                <w:szCs w:val="20"/>
                <w:lang w:val="en-US"/>
              </w:rPr>
              <w:t>trend</w:t>
            </w:r>
            <w:r>
              <w:rPr>
                <w:rFonts w:ascii="Times New Roman" w:eastAsia="SimSun" w:hAnsi="Times New Roman" w:cs="Times New Roman"/>
                <w:sz w:val="20"/>
                <w:szCs w:val="20"/>
                <w:lang w:val="en-US"/>
              </w:rPr>
              <w:t xml:space="preserve"> included</w:t>
            </w:r>
            <w:r w:rsidRPr="007E18B4">
              <w:rPr>
                <w:rFonts w:ascii="Times New Roman" w:eastAsia="SimSun" w:hAnsi="Times New Roman" w:cs="Times New Roman"/>
                <w:sz w:val="20"/>
                <w:szCs w:val="20"/>
                <w:lang w:val="en-US"/>
              </w:rPr>
              <w:t xml:space="preserve">. </w:t>
            </w:r>
          </w:p>
          <w:p w:rsidR="00FE1FD1" w:rsidRPr="007E18B4" w:rsidRDefault="00FE1FD1" w:rsidP="00F04DFE">
            <w:pPr>
              <w:tabs>
                <w:tab w:val="left" w:pos="567"/>
              </w:tabs>
              <w:jc w:val="both"/>
              <w:rPr>
                <w:rFonts w:ascii="Times New Roman" w:eastAsia="SimSun" w:hAnsi="Times New Roman" w:cs="Times New Roman"/>
                <w:sz w:val="20"/>
                <w:szCs w:val="20"/>
              </w:rPr>
            </w:pPr>
            <w:r w:rsidRPr="007E18B4">
              <w:rPr>
                <w:rFonts w:ascii="Times New Roman" w:eastAsia="SimSun" w:hAnsi="Times New Roman" w:cs="Times New Roman"/>
                <w:sz w:val="20"/>
                <w:szCs w:val="20"/>
                <w:lang w:val="en-US"/>
              </w:rPr>
              <w:t xml:space="preserve">Individual lag lengths are based on the </w:t>
            </w:r>
            <w:r>
              <w:rPr>
                <w:rFonts w:ascii="Times New Roman" w:eastAsia="SimSun" w:hAnsi="Times New Roman" w:cs="Times New Roman"/>
                <w:sz w:val="20"/>
                <w:szCs w:val="20"/>
                <w:lang w:val="en-US"/>
              </w:rPr>
              <w:t>SIC</w:t>
            </w:r>
            <w:r w:rsidRPr="007E18B4">
              <w:rPr>
                <w:rFonts w:ascii="Times New Roman" w:eastAsia="SimSun" w:hAnsi="Times New Roman" w:cs="Times New Roman"/>
                <w:sz w:val="20"/>
                <w:szCs w:val="20"/>
                <w:lang w:val="en-US"/>
              </w:rPr>
              <w:t>. ***, ** and * denote rejection of the null of non-cointegration at the 1, 5 and 10% significance levels</w:t>
            </w:r>
            <w:r>
              <w:rPr>
                <w:rFonts w:ascii="Times New Roman" w:eastAsia="SimSun" w:hAnsi="Times New Roman" w:cs="Times New Roman"/>
                <w:sz w:val="20"/>
                <w:szCs w:val="20"/>
                <w:lang w:val="en-US"/>
              </w:rPr>
              <w:t>.</w:t>
            </w:r>
            <w:r w:rsidRPr="007E18B4">
              <w:rPr>
                <w:rFonts w:ascii="Times New Roman" w:eastAsia="SimSun" w:hAnsi="Times New Roman" w:cs="Times New Roman"/>
                <w:sz w:val="20"/>
                <w:szCs w:val="20"/>
                <w:lang w:val="en-US"/>
              </w:rPr>
              <w:t xml:space="preserve"> </w:t>
            </w:r>
          </w:p>
        </w:tc>
      </w:tr>
    </w:tbl>
    <w:p w:rsidR="00CA1316" w:rsidRDefault="00CA1316" w:rsidP="00FE1FD1">
      <w:pPr>
        <w:tabs>
          <w:tab w:val="left" w:pos="567"/>
        </w:tabs>
        <w:spacing w:after="0" w:line="288" w:lineRule="auto"/>
        <w:jc w:val="lowKashida"/>
        <w:rPr>
          <w:rFonts w:asciiTheme="majorBidi" w:eastAsia="SimSun" w:hAnsiTheme="majorBidi" w:cstheme="majorBidi"/>
          <w:sz w:val="24"/>
          <w:szCs w:val="24"/>
        </w:rPr>
      </w:pPr>
    </w:p>
    <w:p w:rsidR="00D05A4D" w:rsidRDefault="00D05A4D" w:rsidP="00FE1FD1">
      <w:pPr>
        <w:tabs>
          <w:tab w:val="left" w:pos="567"/>
        </w:tabs>
        <w:spacing w:after="0" w:line="288" w:lineRule="auto"/>
        <w:jc w:val="lowKashida"/>
        <w:rPr>
          <w:rFonts w:asciiTheme="majorBidi" w:eastAsia="SimSun" w:hAnsiTheme="majorBidi" w:cstheme="majorBidi"/>
          <w:sz w:val="24"/>
          <w:szCs w:val="24"/>
        </w:rPr>
      </w:pPr>
    </w:p>
    <w:p w:rsidR="00FE1FD1" w:rsidRDefault="00AF5F5A" w:rsidP="00FE1FD1">
      <w:pPr>
        <w:tabs>
          <w:tab w:val="left" w:pos="567"/>
        </w:tabs>
        <w:spacing w:after="0" w:line="288" w:lineRule="auto"/>
        <w:jc w:val="lowKashida"/>
        <w:rPr>
          <w:rFonts w:asciiTheme="majorBidi" w:eastAsia="SimSun" w:hAnsiTheme="majorBidi" w:cstheme="majorBidi"/>
          <w:iCs/>
          <w:sz w:val="24"/>
          <w:szCs w:val="24"/>
          <w:lang w:val="en-AU"/>
        </w:rPr>
      </w:pPr>
      <w:r>
        <w:rPr>
          <w:rFonts w:asciiTheme="majorBidi" w:eastAsia="SimSun" w:hAnsiTheme="majorBidi" w:cstheme="majorBidi"/>
          <w:sz w:val="24"/>
          <w:szCs w:val="24"/>
        </w:rPr>
        <w:tab/>
      </w:r>
      <w:r w:rsidR="00FE1FD1">
        <w:rPr>
          <w:rFonts w:asciiTheme="majorBidi" w:eastAsia="SimSun" w:hAnsiTheme="majorBidi" w:cstheme="majorBidi"/>
          <w:iCs/>
          <w:sz w:val="24"/>
          <w:szCs w:val="24"/>
          <w:lang w:val="en-US"/>
        </w:rPr>
        <w:t xml:space="preserve">We now estimate </w:t>
      </w:r>
      <w:r w:rsidR="0084495F">
        <w:rPr>
          <w:rFonts w:asciiTheme="majorBidi" w:eastAsia="SimSun" w:hAnsiTheme="majorBidi" w:cstheme="majorBidi"/>
          <w:iCs/>
          <w:sz w:val="24"/>
          <w:szCs w:val="24"/>
          <w:lang w:val="en-US"/>
        </w:rPr>
        <w:t>equation</w:t>
      </w:r>
      <w:r w:rsidR="00FE1FD1">
        <w:rPr>
          <w:rFonts w:asciiTheme="majorBidi" w:eastAsia="SimSun" w:hAnsiTheme="majorBidi" w:cstheme="majorBidi"/>
          <w:iCs/>
          <w:sz w:val="24"/>
          <w:szCs w:val="24"/>
          <w:lang w:val="en-US"/>
        </w:rPr>
        <w:t xml:space="preserve"> (4) where the variables are co-integrated using Panel Dynamic OLS (PDOLS) (</w:t>
      </w:r>
      <w:proofErr w:type="spellStart"/>
      <w:r w:rsidR="00FE1FD1">
        <w:rPr>
          <w:rFonts w:asciiTheme="majorBidi" w:eastAsia="SimSun" w:hAnsiTheme="majorBidi" w:cstheme="majorBidi"/>
          <w:iCs/>
          <w:sz w:val="24"/>
          <w:szCs w:val="24"/>
          <w:lang w:val="en-US"/>
        </w:rPr>
        <w:t>Pedroni</w:t>
      </w:r>
      <w:proofErr w:type="spellEnd"/>
      <w:r w:rsidR="00FE1FD1">
        <w:rPr>
          <w:rFonts w:asciiTheme="majorBidi" w:eastAsia="SimSun" w:hAnsiTheme="majorBidi" w:cstheme="majorBidi"/>
          <w:iCs/>
          <w:sz w:val="24"/>
          <w:szCs w:val="24"/>
          <w:lang w:val="en-US"/>
        </w:rPr>
        <w:t>, 2001) estimator. For comparison purpose we also report results by the fixed-Effects (FE) and Pooled Mean Group (PMG) (</w:t>
      </w:r>
      <w:proofErr w:type="spellStart"/>
      <w:r w:rsidR="00FE1FD1">
        <w:rPr>
          <w:rFonts w:asciiTheme="majorBidi" w:eastAsia="SimSun" w:hAnsiTheme="majorBidi" w:cstheme="majorBidi"/>
          <w:iCs/>
          <w:sz w:val="24"/>
          <w:szCs w:val="24"/>
          <w:lang w:val="en-US"/>
        </w:rPr>
        <w:t>Pesaran</w:t>
      </w:r>
      <w:proofErr w:type="spellEnd"/>
      <w:r w:rsidR="00FE1FD1">
        <w:rPr>
          <w:rFonts w:asciiTheme="majorBidi" w:eastAsia="SimSun" w:hAnsiTheme="majorBidi" w:cstheme="majorBidi"/>
          <w:iCs/>
          <w:sz w:val="24"/>
          <w:szCs w:val="24"/>
          <w:lang w:val="en-US"/>
        </w:rPr>
        <w:t xml:space="preserve"> et al., 1999) estimators. Standard dynamic panel data models </w:t>
      </w:r>
      <w:r w:rsidR="00FE1FD1">
        <w:rPr>
          <w:rFonts w:asciiTheme="majorBidi" w:eastAsia="SimSun" w:hAnsiTheme="majorBidi" w:cstheme="majorBidi"/>
          <w:iCs/>
          <w:sz w:val="24"/>
          <w:szCs w:val="24"/>
          <w:lang w:val="en-AU"/>
        </w:rPr>
        <w:t>fail to account for country specific heterogeneity by imposing common coefficients, and hence are not employed.</w:t>
      </w:r>
    </w:p>
    <w:p w:rsidR="002E513B" w:rsidRDefault="002E513B" w:rsidP="00FE1FD1">
      <w:pPr>
        <w:tabs>
          <w:tab w:val="left" w:pos="567"/>
        </w:tabs>
        <w:spacing w:after="0" w:line="288" w:lineRule="auto"/>
        <w:jc w:val="lowKashida"/>
        <w:rPr>
          <w:rFonts w:asciiTheme="majorBidi" w:eastAsia="SimSun" w:hAnsiTheme="majorBidi" w:cstheme="majorBidi"/>
          <w:iCs/>
          <w:sz w:val="24"/>
          <w:szCs w:val="24"/>
          <w:lang w:val="en-AU"/>
        </w:rPr>
      </w:pPr>
    </w:p>
    <w:p w:rsidR="002E513B" w:rsidRDefault="002E513B" w:rsidP="002E513B">
      <w:pPr>
        <w:tabs>
          <w:tab w:val="left" w:pos="567"/>
        </w:tabs>
        <w:spacing w:after="0" w:line="288" w:lineRule="auto"/>
        <w:ind w:firstLine="567"/>
        <w:jc w:val="lowKashida"/>
        <w:rPr>
          <w:rFonts w:asciiTheme="majorBidi" w:eastAsia="SimSun" w:hAnsiTheme="majorBidi" w:cstheme="majorBidi"/>
          <w:bCs/>
          <w:sz w:val="24"/>
          <w:szCs w:val="24"/>
          <w:lang w:val="en-AU"/>
        </w:rPr>
      </w:pPr>
      <w:r w:rsidRPr="009274F6">
        <w:rPr>
          <w:rFonts w:asciiTheme="majorBidi" w:eastAsia="SimSun" w:hAnsiTheme="majorBidi" w:cstheme="majorBidi"/>
          <w:bCs/>
          <w:sz w:val="24"/>
          <w:szCs w:val="24"/>
          <w:lang w:val="en-AU"/>
        </w:rPr>
        <w:t xml:space="preserve">The PDOLS estimator is a panel extension of the single time series Dynamic OLS (DOLS) estimator that was proposed by Stock and Watson (1993). </w:t>
      </w:r>
      <w:r>
        <w:rPr>
          <w:rFonts w:asciiTheme="majorBidi" w:eastAsia="SimSun" w:hAnsiTheme="majorBidi" w:cstheme="majorBidi"/>
          <w:bCs/>
          <w:sz w:val="24"/>
          <w:szCs w:val="24"/>
          <w:lang w:val="en-AU"/>
        </w:rPr>
        <w:t xml:space="preserve">Given that the variable </w:t>
      </w:r>
      <w:r w:rsidRPr="007A3127">
        <w:rPr>
          <w:rFonts w:asciiTheme="majorBidi" w:eastAsia="SimSun" w:hAnsiTheme="majorBidi" w:cstheme="majorBidi"/>
          <w:bCs/>
          <w:i/>
          <w:iCs/>
          <w:sz w:val="24"/>
          <w:szCs w:val="24"/>
          <w:lang w:val="en-AU"/>
        </w:rPr>
        <w:t>r</w:t>
      </w:r>
      <w:r>
        <w:rPr>
          <w:rFonts w:asciiTheme="majorBidi" w:eastAsia="SimSun" w:hAnsiTheme="majorBidi" w:cstheme="majorBidi"/>
          <w:bCs/>
          <w:sz w:val="24"/>
          <w:szCs w:val="24"/>
          <w:lang w:val="en-AU"/>
        </w:rPr>
        <w:t xml:space="preserve"> is most likely endogenous in the model, the use of PDOLS estimator is well justified because</w:t>
      </w:r>
      <w:r w:rsidRPr="009274F6">
        <w:rPr>
          <w:rFonts w:asciiTheme="majorBidi" w:eastAsia="SimSun" w:hAnsiTheme="majorBidi" w:cstheme="majorBidi"/>
          <w:bCs/>
          <w:sz w:val="24"/>
          <w:szCs w:val="24"/>
          <w:lang w:val="en-AU"/>
        </w:rPr>
        <w:t xml:space="preserve"> DOLS estimator is asymptotically unbiased and normally distributed even in the presence of endogenous regressors. </w:t>
      </w:r>
      <w:r>
        <w:rPr>
          <w:rFonts w:asciiTheme="majorBidi" w:eastAsia="SimSun" w:hAnsiTheme="majorBidi" w:cstheme="majorBidi"/>
          <w:bCs/>
          <w:sz w:val="24"/>
          <w:szCs w:val="24"/>
          <w:lang w:val="en-AU"/>
        </w:rPr>
        <w:t>Additionally</w:t>
      </w:r>
      <w:r w:rsidRPr="009274F6">
        <w:rPr>
          <w:rFonts w:asciiTheme="majorBidi" w:eastAsia="SimSun" w:hAnsiTheme="majorBidi" w:cstheme="majorBidi"/>
          <w:bCs/>
          <w:sz w:val="24"/>
          <w:szCs w:val="24"/>
          <w:lang w:val="en-AU"/>
        </w:rPr>
        <w:t xml:space="preserve">, the PDOLS does not require exogeneity assumptions nor does it require the use of instruments. In addition, the group-mean PDOLS estimator is </w:t>
      </w:r>
      <w:r w:rsidRPr="009274F6">
        <w:rPr>
          <w:rFonts w:asciiTheme="majorBidi" w:eastAsia="SimSun" w:hAnsiTheme="majorBidi" w:cstheme="majorBidi"/>
          <w:bCs/>
          <w:sz w:val="24"/>
          <w:szCs w:val="24"/>
          <w:lang w:val="en-AU"/>
        </w:rPr>
        <w:lastRenderedPageBreak/>
        <w:t>super-consistent under cointegration, and is robust to the omission of variables that do not form part of the cointegrating relationship. To account for certain forms of cross-sectional dependence, the PDOLS procedure allows time-demeaning the data.</w:t>
      </w:r>
      <w:r>
        <w:rPr>
          <w:rFonts w:asciiTheme="majorBidi" w:eastAsia="SimSun" w:hAnsiTheme="majorBidi" w:cstheme="majorBidi"/>
          <w:bCs/>
          <w:sz w:val="24"/>
          <w:szCs w:val="24"/>
          <w:lang w:val="en-AU"/>
        </w:rPr>
        <w:t xml:space="preserve"> </w:t>
      </w:r>
    </w:p>
    <w:p w:rsidR="002E513B" w:rsidRDefault="002E513B" w:rsidP="00FE1FD1">
      <w:pPr>
        <w:tabs>
          <w:tab w:val="left" w:pos="567"/>
        </w:tabs>
        <w:spacing w:after="0" w:line="288" w:lineRule="auto"/>
        <w:jc w:val="lowKashida"/>
        <w:rPr>
          <w:rFonts w:asciiTheme="majorBidi" w:eastAsia="SimSun" w:hAnsiTheme="majorBidi" w:cstheme="majorBidi"/>
          <w:iCs/>
          <w:sz w:val="24"/>
          <w:szCs w:val="24"/>
          <w:lang w:val="en-AU"/>
        </w:rPr>
      </w:pPr>
    </w:p>
    <w:p w:rsidR="002E513B" w:rsidRDefault="002E513B" w:rsidP="002E513B">
      <w:pPr>
        <w:tabs>
          <w:tab w:val="left" w:pos="567"/>
        </w:tabs>
        <w:spacing w:after="0" w:line="288" w:lineRule="auto"/>
        <w:ind w:firstLine="567"/>
        <w:jc w:val="lowKashida"/>
        <w:rPr>
          <w:rFonts w:asciiTheme="majorBidi" w:eastAsia="SimSun" w:hAnsiTheme="majorBidi" w:cstheme="majorBidi"/>
          <w:bCs/>
          <w:sz w:val="24"/>
          <w:szCs w:val="24"/>
          <w:lang w:val="en-AU"/>
        </w:rPr>
      </w:pPr>
      <w:r>
        <w:rPr>
          <w:rFonts w:asciiTheme="majorBidi" w:eastAsia="SimSun" w:hAnsiTheme="majorBidi" w:cstheme="majorBidi"/>
          <w:bCs/>
          <w:sz w:val="24"/>
          <w:szCs w:val="24"/>
          <w:lang w:val="en-AU"/>
        </w:rPr>
        <w:t>Table 4 reports the results of the long-run estimation of equation (4) by the PDOLS estimator in column 1. It can be seen that the estimated sign on the variable remittances stock (</w:t>
      </w:r>
      <w:r w:rsidRPr="000B27FD">
        <w:rPr>
          <w:rFonts w:asciiTheme="majorBidi" w:eastAsia="SimSun" w:hAnsiTheme="majorBidi" w:cstheme="majorBidi"/>
          <w:bCs/>
          <w:i/>
          <w:iCs/>
          <w:sz w:val="24"/>
          <w:szCs w:val="24"/>
          <w:lang w:val="en-AU"/>
        </w:rPr>
        <w:t>r</w:t>
      </w:r>
      <w:r>
        <w:rPr>
          <w:rFonts w:asciiTheme="majorBidi" w:eastAsia="SimSun" w:hAnsiTheme="majorBidi" w:cstheme="majorBidi"/>
          <w:bCs/>
          <w:sz w:val="24"/>
          <w:szCs w:val="24"/>
          <w:lang w:val="en-AU"/>
        </w:rPr>
        <w:t xml:space="preserve">) is positive and it is significant at 1 percent. Being a log-log model, the </w:t>
      </w:r>
      <w:proofErr w:type="gramStart"/>
      <w:r>
        <w:rPr>
          <w:rFonts w:asciiTheme="majorBidi" w:eastAsia="SimSun" w:hAnsiTheme="majorBidi" w:cstheme="majorBidi"/>
          <w:bCs/>
          <w:sz w:val="24"/>
          <w:szCs w:val="24"/>
          <w:lang w:val="en-AU"/>
        </w:rPr>
        <w:t>coefficient imply</w:t>
      </w:r>
      <w:proofErr w:type="gramEnd"/>
      <w:r>
        <w:rPr>
          <w:rFonts w:asciiTheme="majorBidi" w:eastAsia="SimSun" w:hAnsiTheme="majorBidi" w:cstheme="majorBidi"/>
          <w:bCs/>
          <w:sz w:val="24"/>
          <w:szCs w:val="24"/>
          <w:lang w:val="en-AU"/>
        </w:rPr>
        <w:t xml:space="preserve"> that a 1 percent increase in </w:t>
      </w:r>
      <w:r w:rsidRPr="000B27FD">
        <w:rPr>
          <w:rFonts w:asciiTheme="majorBidi" w:eastAsia="SimSun" w:hAnsiTheme="majorBidi" w:cstheme="majorBidi"/>
          <w:bCs/>
          <w:i/>
          <w:iCs/>
          <w:sz w:val="24"/>
          <w:szCs w:val="24"/>
          <w:lang w:val="en-AU"/>
        </w:rPr>
        <w:t>r</w:t>
      </w:r>
      <w:r>
        <w:rPr>
          <w:rFonts w:asciiTheme="majorBidi" w:eastAsia="SimSun" w:hAnsiTheme="majorBidi" w:cstheme="majorBidi"/>
          <w:bCs/>
          <w:sz w:val="24"/>
          <w:szCs w:val="24"/>
          <w:lang w:val="en-AU"/>
        </w:rPr>
        <w:t xml:space="preserve"> can increase </w:t>
      </w:r>
      <w:r w:rsidRPr="000B27FD">
        <w:rPr>
          <w:rFonts w:asciiTheme="majorBidi" w:eastAsia="SimSun" w:hAnsiTheme="majorBidi" w:cstheme="majorBidi"/>
          <w:bCs/>
          <w:i/>
          <w:iCs/>
          <w:sz w:val="24"/>
          <w:szCs w:val="24"/>
          <w:lang w:val="en-AU"/>
        </w:rPr>
        <w:t>y</w:t>
      </w:r>
      <w:r>
        <w:rPr>
          <w:rFonts w:asciiTheme="majorBidi" w:eastAsia="SimSun" w:hAnsiTheme="majorBidi" w:cstheme="majorBidi"/>
          <w:bCs/>
          <w:sz w:val="24"/>
          <w:szCs w:val="24"/>
          <w:lang w:val="en-AU"/>
        </w:rPr>
        <w:t xml:space="preserve"> by 0.06%. This is the estimated size of the externality effect of remittances on economic growth, which is small but significantly positive. For comparison we look at the FE and PMG </w:t>
      </w:r>
      <w:r w:rsidRPr="000565EC">
        <w:rPr>
          <w:rFonts w:asciiTheme="majorBidi" w:eastAsia="SimSun" w:hAnsiTheme="majorBidi" w:cstheme="majorBidi"/>
          <w:bCs/>
          <w:sz w:val="24"/>
          <w:szCs w:val="24"/>
          <w:lang w:val="en-AU"/>
        </w:rPr>
        <w:t xml:space="preserve">estimates </w:t>
      </w:r>
      <w:r>
        <w:rPr>
          <w:rFonts w:asciiTheme="majorBidi" w:eastAsia="SimSun" w:hAnsiTheme="majorBidi" w:cstheme="majorBidi"/>
          <w:bCs/>
          <w:sz w:val="24"/>
          <w:szCs w:val="24"/>
          <w:lang w:val="en-AU"/>
        </w:rPr>
        <w:t xml:space="preserve">in columns 2 and 3 respectively. In both cases the externality effects of remittances are positive and significant at 1 percent. The estimated coefficient of </w:t>
      </w:r>
      <w:r w:rsidRPr="001329E0">
        <w:rPr>
          <w:rFonts w:asciiTheme="majorBidi" w:eastAsia="SimSun" w:hAnsiTheme="majorBidi" w:cstheme="majorBidi"/>
          <w:bCs/>
          <w:i/>
          <w:iCs/>
          <w:sz w:val="24"/>
          <w:szCs w:val="24"/>
          <w:lang w:val="en-AU"/>
        </w:rPr>
        <w:t>r</w:t>
      </w:r>
      <w:r>
        <w:rPr>
          <w:rFonts w:asciiTheme="majorBidi" w:eastAsia="SimSun" w:hAnsiTheme="majorBidi" w:cstheme="majorBidi"/>
          <w:bCs/>
          <w:sz w:val="24"/>
          <w:szCs w:val="24"/>
          <w:lang w:val="en-AU"/>
        </w:rPr>
        <w:t xml:space="preserve"> is 0.05 in the FE estimates and 0.13 in the PMG estimates. PMG estimator </w:t>
      </w:r>
      <w:r w:rsidRPr="003A2CB0">
        <w:rPr>
          <w:rFonts w:asciiTheme="majorBidi" w:eastAsia="SimSun" w:hAnsiTheme="majorBidi" w:cstheme="majorBidi"/>
          <w:bCs/>
          <w:sz w:val="24"/>
          <w:szCs w:val="24"/>
          <w:lang w:val="en-AU"/>
        </w:rPr>
        <w:t xml:space="preserve">can lead to a higher estimated coefficient of </w:t>
      </w:r>
      <w:r w:rsidRPr="003A2CB0">
        <w:rPr>
          <w:rFonts w:asciiTheme="majorBidi" w:eastAsia="SimSun" w:hAnsiTheme="majorBidi" w:cstheme="majorBidi"/>
          <w:bCs/>
          <w:i/>
          <w:iCs/>
          <w:sz w:val="24"/>
          <w:szCs w:val="24"/>
          <w:lang w:val="en-AU"/>
        </w:rPr>
        <w:t>r</w:t>
      </w:r>
      <w:r w:rsidRPr="003A2CB0">
        <w:rPr>
          <w:rFonts w:asciiTheme="majorBidi" w:eastAsia="SimSun" w:hAnsiTheme="majorBidi" w:cstheme="majorBidi"/>
          <w:bCs/>
          <w:sz w:val="24"/>
          <w:szCs w:val="24"/>
          <w:lang w:val="en-AU"/>
        </w:rPr>
        <w:t xml:space="preserve"> because </w:t>
      </w:r>
      <w:r w:rsidRPr="001329E0">
        <w:rPr>
          <w:rFonts w:asciiTheme="majorBidi" w:eastAsia="SimSun" w:hAnsiTheme="majorBidi" w:cstheme="majorBidi"/>
          <w:bCs/>
          <w:sz w:val="24"/>
          <w:szCs w:val="24"/>
          <w:lang w:val="en-AU"/>
        </w:rPr>
        <w:t xml:space="preserve">economic conditions </w:t>
      </w:r>
      <w:r>
        <w:rPr>
          <w:rFonts w:asciiTheme="majorBidi" w:eastAsia="SimSun" w:hAnsiTheme="majorBidi" w:cstheme="majorBidi"/>
          <w:bCs/>
          <w:sz w:val="24"/>
          <w:szCs w:val="24"/>
          <w:lang w:val="en-AU"/>
        </w:rPr>
        <w:t xml:space="preserve">are restricted </w:t>
      </w:r>
      <w:r w:rsidRPr="001329E0">
        <w:rPr>
          <w:rFonts w:asciiTheme="majorBidi" w:eastAsia="SimSun" w:hAnsiTheme="majorBidi" w:cstheme="majorBidi"/>
          <w:bCs/>
          <w:sz w:val="24"/>
          <w:szCs w:val="24"/>
          <w:lang w:val="en-AU"/>
        </w:rPr>
        <w:t>to be common a</w:t>
      </w:r>
      <w:r>
        <w:rPr>
          <w:rFonts w:asciiTheme="majorBidi" w:eastAsia="SimSun" w:hAnsiTheme="majorBidi" w:cstheme="majorBidi"/>
          <w:bCs/>
          <w:sz w:val="24"/>
          <w:szCs w:val="24"/>
          <w:lang w:val="en-AU"/>
        </w:rPr>
        <w:t>cross countries in the long-run,</w:t>
      </w:r>
      <w:r w:rsidRPr="001329E0">
        <w:rPr>
          <w:rFonts w:asciiTheme="majorBidi" w:eastAsia="SimSun" w:hAnsiTheme="majorBidi" w:cstheme="majorBidi"/>
          <w:bCs/>
          <w:sz w:val="24"/>
          <w:szCs w:val="24"/>
          <w:lang w:val="en-AU"/>
        </w:rPr>
        <w:t xml:space="preserve"> </w:t>
      </w:r>
      <w:r>
        <w:rPr>
          <w:rFonts w:asciiTheme="majorBidi" w:eastAsia="SimSun" w:hAnsiTheme="majorBidi" w:cstheme="majorBidi"/>
          <w:bCs/>
          <w:sz w:val="24"/>
          <w:szCs w:val="24"/>
          <w:lang w:val="en-AU"/>
        </w:rPr>
        <w:t>while allowing</w:t>
      </w:r>
      <w:r w:rsidRPr="001329E0">
        <w:rPr>
          <w:rFonts w:asciiTheme="majorBidi" w:eastAsia="SimSun" w:hAnsiTheme="majorBidi" w:cstheme="majorBidi"/>
          <w:bCs/>
          <w:sz w:val="24"/>
          <w:szCs w:val="24"/>
          <w:lang w:val="en-AU"/>
        </w:rPr>
        <w:t xml:space="preserve"> for h</w:t>
      </w:r>
      <w:r>
        <w:rPr>
          <w:rFonts w:asciiTheme="majorBidi" w:eastAsia="SimSun" w:hAnsiTheme="majorBidi" w:cstheme="majorBidi"/>
          <w:bCs/>
          <w:sz w:val="24"/>
          <w:szCs w:val="24"/>
          <w:lang w:val="en-AU"/>
        </w:rPr>
        <w:t>eterogeneous short-run dynamics.</w:t>
      </w:r>
    </w:p>
    <w:p w:rsidR="00FE1FD1" w:rsidRPr="00D05A4D" w:rsidRDefault="00FE1FD1" w:rsidP="00FE1FD1">
      <w:pPr>
        <w:tabs>
          <w:tab w:val="left" w:pos="567"/>
        </w:tabs>
        <w:spacing w:after="0" w:line="288" w:lineRule="auto"/>
        <w:jc w:val="lowKashida"/>
        <w:rPr>
          <w:rFonts w:asciiTheme="majorBidi" w:eastAsia="SimSun" w:hAnsiTheme="majorBidi" w:cstheme="majorBidi"/>
          <w:iCs/>
          <w:sz w:val="16"/>
          <w:szCs w:val="16"/>
        </w:rPr>
      </w:pPr>
    </w:p>
    <w:p w:rsidR="00D05A4D" w:rsidRPr="00D05A4D" w:rsidRDefault="00D05A4D" w:rsidP="00FE1FD1">
      <w:pPr>
        <w:tabs>
          <w:tab w:val="left" w:pos="567"/>
        </w:tabs>
        <w:spacing w:after="0" w:line="288" w:lineRule="auto"/>
        <w:jc w:val="lowKashida"/>
        <w:rPr>
          <w:rFonts w:asciiTheme="majorBidi" w:eastAsia="SimSun" w:hAnsiTheme="majorBidi" w:cstheme="majorBidi"/>
          <w:iCs/>
          <w:sz w:val="16"/>
          <w:szCs w:val="16"/>
        </w:rPr>
      </w:pPr>
    </w:p>
    <w:tbl>
      <w:tblPr>
        <w:tblStyle w:val="TableGrid"/>
        <w:tblW w:w="5000" w:type="pct"/>
        <w:tblLook w:val="04A0" w:firstRow="1" w:lastRow="0" w:firstColumn="1" w:lastColumn="0" w:noHBand="0" w:noVBand="1"/>
      </w:tblPr>
      <w:tblGrid>
        <w:gridCol w:w="2310"/>
        <w:gridCol w:w="2310"/>
        <w:gridCol w:w="2311"/>
        <w:gridCol w:w="2311"/>
      </w:tblGrid>
      <w:tr w:rsidR="00FE1FD1" w:rsidRPr="007E18B4" w:rsidTr="0084495F">
        <w:tc>
          <w:tcPr>
            <w:tcW w:w="5000" w:type="pct"/>
            <w:gridSpan w:val="4"/>
            <w:tcBorders>
              <w:top w:val="nil"/>
              <w:left w:val="nil"/>
              <w:bottom w:val="single" w:sz="4" w:space="0" w:color="auto"/>
              <w:right w:val="nil"/>
            </w:tcBorders>
          </w:tcPr>
          <w:p w:rsidR="00FE1FD1" w:rsidRPr="007E18B4" w:rsidRDefault="00FE1FD1" w:rsidP="00516B12">
            <w:pPr>
              <w:tabs>
                <w:tab w:val="left" w:pos="567"/>
              </w:tabs>
              <w:jc w:val="center"/>
              <w:rPr>
                <w:rFonts w:asciiTheme="majorBidi" w:hAnsiTheme="majorBidi" w:cstheme="majorBidi"/>
              </w:rPr>
            </w:pPr>
            <w:r w:rsidRPr="007E18B4">
              <w:rPr>
                <w:rFonts w:asciiTheme="majorBidi" w:hAnsiTheme="majorBidi" w:cstheme="majorBidi"/>
                <w:b/>
                <w:bCs/>
              </w:rPr>
              <w:t xml:space="preserve">Table 4. Estimation of Long-Run Relationship for the Variables in </w:t>
            </w:r>
            <w:r w:rsidR="00516B12">
              <w:rPr>
                <w:rFonts w:asciiTheme="majorBidi" w:hAnsiTheme="majorBidi" w:cstheme="majorBidi"/>
                <w:b/>
                <w:bCs/>
              </w:rPr>
              <w:t>E</w:t>
            </w:r>
            <w:r w:rsidR="0084495F">
              <w:rPr>
                <w:rFonts w:asciiTheme="majorBidi" w:hAnsiTheme="majorBidi" w:cstheme="majorBidi"/>
                <w:b/>
                <w:bCs/>
              </w:rPr>
              <w:t>quation</w:t>
            </w:r>
            <w:r w:rsidRPr="007E18B4">
              <w:rPr>
                <w:rFonts w:asciiTheme="majorBidi" w:hAnsiTheme="majorBidi" w:cstheme="majorBidi"/>
                <w:b/>
                <w:bCs/>
              </w:rPr>
              <w:t xml:space="preserve"> (4)</w:t>
            </w:r>
          </w:p>
        </w:tc>
      </w:tr>
      <w:tr w:rsidR="00FE1FD1" w:rsidRPr="007E18B4" w:rsidTr="0084495F">
        <w:tc>
          <w:tcPr>
            <w:tcW w:w="1250" w:type="pct"/>
            <w:vMerge w:val="restart"/>
            <w:tcBorders>
              <w:top w:val="single" w:sz="4" w:space="0" w:color="auto"/>
              <w:left w:val="nil"/>
              <w:bottom w:val="nil"/>
              <w:right w:val="nil"/>
            </w:tcBorders>
          </w:tcPr>
          <w:p w:rsidR="0084495F" w:rsidRPr="0084495F" w:rsidRDefault="0084495F" w:rsidP="00516B12">
            <w:pPr>
              <w:tabs>
                <w:tab w:val="left" w:pos="567"/>
              </w:tabs>
              <w:rPr>
                <w:rFonts w:asciiTheme="majorBidi" w:hAnsiTheme="majorBidi" w:cstheme="majorBidi"/>
                <w:sz w:val="10"/>
                <w:szCs w:val="10"/>
              </w:rPr>
            </w:pPr>
          </w:p>
          <w:p w:rsidR="00FE1FD1" w:rsidRPr="007E18B4" w:rsidRDefault="00FE1FD1" w:rsidP="00516B12">
            <w:pPr>
              <w:tabs>
                <w:tab w:val="left" w:pos="567"/>
              </w:tabs>
              <w:rPr>
                <w:rFonts w:asciiTheme="majorBidi" w:hAnsiTheme="majorBidi" w:cstheme="majorBidi"/>
              </w:rPr>
            </w:pPr>
            <w:r w:rsidRPr="007E18B4">
              <w:rPr>
                <w:rFonts w:asciiTheme="majorBidi" w:hAnsiTheme="majorBidi" w:cstheme="majorBidi"/>
              </w:rPr>
              <w:t>Variables (Coefficients)</w:t>
            </w:r>
          </w:p>
        </w:tc>
        <w:tc>
          <w:tcPr>
            <w:tcW w:w="3750" w:type="pct"/>
            <w:gridSpan w:val="3"/>
            <w:tcBorders>
              <w:top w:val="single" w:sz="4" w:space="0" w:color="auto"/>
              <w:left w:val="nil"/>
              <w:bottom w:val="nil"/>
              <w:right w:val="nil"/>
            </w:tcBorders>
          </w:tcPr>
          <w:p w:rsidR="00FE1FD1" w:rsidRPr="007E18B4" w:rsidRDefault="00FE1FD1" w:rsidP="00516B12">
            <w:pPr>
              <w:tabs>
                <w:tab w:val="left" w:pos="567"/>
              </w:tabs>
              <w:jc w:val="center"/>
              <w:rPr>
                <w:rFonts w:asciiTheme="majorBidi" w:hAnsiTheme="majorBidi" w:cstheme="majorBidi"/>
              </w:rPr>
            </w:pPr>
            <w:r w:rsidRPr="007E18B4">
              <w:rPr>
                <w:rFonts w:asciiTheme="majorBidi" w:hAnsiTheme="majorBidi" w:cstheme="majorBidi"/>
              </w:rPr>
              <w:t xml:space="preserve">Dependent Variable: </w:t>
            </w:r>
            <w:r w:rsidRPr="007E18B4">
              <w:rPr>
                <w:rFonts w:asciiTheme="majorBidi" w:hAnsiTheme="majorBidi" w:cstheme="majorBidi"/>
                <w:i/>
                <w:iCs/>
              </w:rPr>
              <w:t>y</w:t>
            </w:r>
          </w:p>
        </w:tc>
      </w:tr>
      <w:tr w:rsidR="00FE1FD1" w:rsidRPr="007E18B4" w:rsidTr="0084495F">
        <w:tc>
          <w:tcPr>
            <w:tcW w:w="1250" w:type="pct"/>
            <w:vMerge/>
            <w:tcBorders>
              <w:top w:val="nil"/>
              <w:left w:val="nil"/>
              <w:bottom w:val="single" w:sz="4" w:space="0" w:color="auto"/>
              <w:right w:val="nil"/>
            </w:tcBorders>
          </w:tcPr>
          <w:p w:rsidR="00FE1FD1" w:rsidRPr="007E18B4" w:rsidRDefault="00FE1FD1" w:rsidP="00516B12">
            <w:pPr>
              <w:tabs>
                <w:tab w:val="left" w:pos="567"/>
              </w:tabs>
              <w:rPr>
                <w:rFonts w:asciiTheme="majorBidi" w:hAnsiTheme="majorBidi" w:cstheme="majorBidi"/>
              </w:rPr>
            </w:pPr>
          </w:p>
        </w:tc>
        <w:tc>
          <w:tcPr>
            <w:tcW w:w="1250" w:type="pct"/>
            <w:tcBorders>
              <w:top w:val="nil"/>
              <w:left w:val="nil"/>
              <w:bottom w:val="single" w:sz="4" w:space="0" w:color="auto"/>
              <w:right w:val="nil"/>
            </w:tcBorders>
          </w:tcPr>
          <w:p w:rsidR="00FE1FD1" w:rsidRDefault="00FE1FD1" w:rsidP="00516B12">
            <w:pPr>
              <w:tabs>
                <w:tab w:val="left" w:pos="567"/>
              </w:tabs>
              <w:jc w:val="center"/>
              <w:rPr>
                <w:rFonts w:asciiTheme="majorBidi" w:hAnsiTheme="majorBidi" w:cstheme="majorBidi"/>
              </w:rPr>
            </w:pPr>
            <w:r>
              <w:rPr>
                <w:rFonts w:asciiTheme="majorBidi" w:hAnsiTheme="majorBidi" w:cstheme="majorBidi"/>
              </w:rPr>
              <w:t>(1)</w:t>
            </w:r>
          </w:p>
          <w:p w:rsidR="00FE1FD1" w:rsidRPr="007E18B4" w:rsidRDefault="00FE1FD1" w:rsidP="00516B12">
            <w:pPr>
              <w:tabs>
                <w:tab w:val="left" w:pos="567"/>
              </w:tabs>
              <w:jc w:val="center"/>
              <w:rPr>
                <w:rFonts w:asciiTheme="majorBidi" w:hAnsiTheme="majorBidi" w:cstheme="majorBidi"/>
              </w:rPr>
            </w:pPr>
            <w:r w:rsidRPr="007E18B4">
              <w:rPr>
                <w:rFonts w:asciiTheme="majorBidi" w:hAnsiTheme="majorBidi" w:cstheme="majorBidi"/>
              </w:rPr>
              <w:t>PDOLS</w:t>
            </w:r>
          </w:p>
        </w:tc>
        <w:tc>
          <w:tcPr>
            <w:tcW w:w="1250" w:type="pct"/>
            <w:tcBorders>
              <w:top w:val="nil"/>
              <w:left w:val="nil"/>
              <w:bottom w:val="single" w:sz="4" w:space="0" w:color="auto"/>
              <w:right w:val="nil"/>
            </w:tcBorders>
          </w:tcPr>
          <w:p w:rsidR="00FE1FD1" w:rsidRDefault="00FE1FD1" w:rsidP="00516B12">
            <w:pPr>
              <w:tabs>
                <w:tab w:val="left" w:pos="567"/>
              </w:tabs>
              <w:jc w:val="center"/>
              <w:rPr>
                <w:rFonts w:asciiTheme="majorBidi" w:hAnsiTheme="majorBidi" w:cstheme="majorBidi"/>
              </w:rPr>
            </w:pPr>
            <w:r>
              <w:rPr>
                <w:rFonts w:asciiTheme="majorBidi" w:hAnsiTheme="majorBidi" w:cstheme="majorBidi"/>
              </w:rPr>
              <w:t>(2)</w:t>
            </w:r>
          </w:p>
          <w:p w:rsidR="00FE1FD1" w:rsidRPr="007E18B4" w:rsidRDefault="00FE1FD1" w:rsidP="00516B12">
            <w:pPr>
              <w:tabs>
                <w:tab w:val="left" w:pos="567"/>
              </w:tabs>
              <w:jc w:val="center"/>
              <w:rPr>
                <w:rFonts w:asciiTheme="majorBidi" w:hAnsiTheme="majorBidi" w:cstheme="majorBidi"/>
              </w:rPr>
            </w:pPr>
            <w:r w:rsidRPr="007E18B4">
              <w:rPr>
                <w:rFonts w:asciiTheme="majorBidi" w:hAnsiTheme="majorBidi" w:cstheme="majorBidi"/>
              </w:rPr>
              <w:t>FE</w:t>
            </w:r>
          </w:p>
        </w:tc>
        <w:tc>
          <w:tcPr>
            <w:tcW w:w="1250" w:type="pct"/>
            <w:tcBorders>
              <w:top w:val="nil"/>
              <w:left w:val="nil"/>
              <w:bottom w:val="single" w:sz="4" w:space="0" w:color="auto"/>
              <w:right w:val="nil"/>
            </w:tcBorders>
          </w:tcPr>
          <w:p w:rsidR="00FE1FD1" w:rsidRDefault="00FE1FD1" w:rsidP="00516B12">
            <w:pPr>
              <w:tabs>
                <w:tab w:val="left" w:pos="567"/>
              </w:tabs>
              <w:jc w:val="center"/>
              <w:rPr>
                <w:rFonts w:asciiTheme="majorBidi" w:hAnsiTheme="majorBidi" w:cstheme="majorBidi"/>
              </w:rPr>
            </w:pPr>
            <w:r>
              <w:rPr>
                <w:rFonts w:asciiTheme="majorBidi" w:hAnsiTheme="majorBidi" w:cstheme="majorBidi"/>
              </w:rPr>
              <w:t>(3)</w:t>
            </w:r>
          </w:p>
          <w:p w:rsidR="00FE1FD1" w:rsidRPr="007E18B4" w:rsidRDefault="00FE1FD1" w:rsidP="00516B12">
            <w:pPr>
              <w:tabs>
                <w:tab w:val="left" w:pos="567"/>
              </w:tabs>
              <w:jc w:val="center"/>
              <w:rPr>
                <w:rFonts w:asciiTheme="majorBidi" w:hAnsiTheme="majorBidi" w:cstheme="majorBidi"/>
              </w:rPr>
            </w:pPr>
            <w:r w:rsidRPr="007E18B4">
              <w:rPr>
                <w:rFonts w:asciiTheme="majorBidi" w:hAnsiTheme="majorBidi" w:cstheme="majorBidi"/>
              </w:rPr>
              <w:t>PMG</w:t>
            </w:r>
          </w:p>
        </w:tc>
      </w:tr>
      <w:tr w:rsidR="00FE1FD1" w:rsidRPr="007E18B4" w:rsidTr="0084495F">
        <w:tc>
          <w:tcPr>
            <w:tcW w:w="1250" w:type="pct"/>
            <w:tcBorders>
              <w:top w:val="single" w:sz="4" w:space="0" w:color="auto"/>
              <w:left w:val="nil"/>
              <w:bottom w:val="nil"/>
              <w:right w:val="nil"/>
            </w:tcBorders>
          </w:tcPr>
          <w:p w:rsidR="00FE1FD1" w:rsidRPr="007E18B4" w:rsidRDefault="00FE1FD1" w:rsidP="00516B12">
            <w:pPr>
              <w:tabs>
                <w:tab w:val="left" w:pos="567"/>
              </w:tabs>
              <w:rPr>
                <w:rFonts w:asciiTheme="majorBidi" w:hAnsiTheme="majorBidi" w:cstheme="majorBidi"/>
              </w:rPr>
            </w:pPr>
            <w:r w:rsidRPr="007E18B4">
              <w:rPr>
                <w:rFonts w:asciiTheme="majorBidi" w:hAnsiTheme="majorBidi" w:cstheme="majorBidi"/>
                <w:i/>
                <w:iCs/>
              </w:rPr>
              <w:t xml:space="preserve">k </w:t>
            </w:r>
            <w:r w:rsidRPr="007E18B4">
              <w:rPr>
                <w:rFonts w:asciiTheme="majorBidi" w:hAnsiTheme="majorBidi" w:cstheme="majorBidi"/>
              </w:rPr>
              <w:t>(β</w:t>
            </w:r>
            <w:r w:rsidRPr="007E18B4">
              <w:rPr>
                <w:rFonts w:asciiTheme="majorBidi" w:hAnsiTheme="majorBidi" w:cstheme="majorBidi"/>
                <w:vertAlign w:val="subscript"/>
              </w:rPr>
              <w:t>2</w:t>
            </w:r>
            <w:r w:rsidRPr="007E18B4">
              <w:rPr>
                <w:rFonts w:asciiTheme="majorBidi" w:hAnsiTheme="majorBidi" w:cstheme="majorBidi"/>
              </w:rPr>
              <w:t>)</w:t>
            </w:r>
          </w:p>
        </w:tc>
        <w:tc>
          <w:tcPr>
            <w:tcW w:w="1250" w:type="pct"/>
            <w:tcBorders>
              <w:top w:val="single" w:sz="4" w:space="0" w:color="auto"/>
              <w:left w:val="nil"/>
              <w:bottom w:val="nil"/>
              <w:right w:val="nil"/>
            </w:tcBorders>
          </w:tcPr>
          <w:p w:rsidR="00FE1FD1" w:rsidRPr="007E18B4" w:rsidRDefault="00FE1FD1" w:rsidP="00F04DFE">
            <w:pPr>
              <w:tabs>
                <w:tab w:val="decimal" w:pos="809"/>
              </w:tabs>
              <w:rPr>
                <w:rFonts w:asciiTheme="majorBidi" w:hAnsiTheme="majorBidi" w:cstheme="majorBidi"/>
              </w:rPr>
            </w:pPr>
            <w:r w:rsidRPr="007E18B4">
              <w:rPr>
                <w:rFonts w:asciiTheme="majorBidi" w:hAnsiTheme="majorBidi" w:cstheme="majorBidi"/>
              </w:rPr>
              <w:t>0.222</w:t>
            </w:r>
          </w:p>
          <w:p w:rsidR="00FE1FD1" w:rsidRPr="007E18B4" w:rsidRDefault="00FE1FD1" w:rsidP="00F04DFE">
            <w:pPr>
              <w:tabs>
                <w:tab w:val="decimal" w:pos="809"/>
              </w:tabs>
              <w:rPr>
                <w:rFonts w:asciiTheme="majorBidi" w:hAnsiTheme="majorBidi" w:cstheme="majorBidi"/>
              </w:rPr>
            </w:pPr>
            <w:r w:rsidRPr="007E18B4">
              <w:rPr>
                <w:rFonts w:asciiTheme="majorBidi" w:hAnsiTheme="majorBidi" w:cstheme="majorBidi"/>
              </w:rPr>
              <w:t>(6.43)***</w:t>
            </w:r>
          </w:p>
        </w:tc>
        <w:tc>
          <w:tcPr>
            <w:tcW w:w="1250" w:type="pct"/>
            <w:tcBorders>
              <w:top w:val="single" w:sz="4" w:space="0" w:color="auto"/>
              <w:left w:val="nil"/>
              <w:bottom w:val="nil"/>
              <w:right w:val="nil"/>
            </w:tcBorders>
          </w:tcPr>
          <w:p w:rsidR="00FE1FD1" w:rsidRPr="007E18B4" w:rsidRDefault="00FE1FD1" w:rsidP="00F04DFE">
            <w:pPr>
              <w:tabs>
                <w:tab w:val="decimal" w:pos="765"/>
              </w:tabs>
              <w:rPr>
                <w:rFonts w:asciiTheme="majorBidi" w:hAnsiTheme="majorBidi" w:cstheme="majorBidi"/>
              </w:rPr>
            </w:pPr>
            <w:r w:rsidRPr="007E18B4">
              <w:rPr>
                <w:rFonts w:asciiTheme="majorBidi" w:hAnsiTheme="majorBidi" w:cstheme="majorBidi"/>
              </w:rPr>
              <w:t>0.226</w:t>
            </w:r>
          </w:p>
          <w:p w:rsidR="00FE1FD1" w:rsidRPr="007E18B4" w:rsidRDefault="00FE1FD1" w:rsidP="00F04DFE">
            <w:pPr>
              <w:tabs>
                <w:tab w:val="decimal" w:pos="765"/>
              </w:tabs>
              <w:rPr>
                <w:rFonts w:asciiTheme="majorBidi" w:hAnsiTheme="majorBidi" w:cstheme="majorBidi"/>
              </w:rPr>
            </w:pPr>
            <w:r w:rsidRPr="007E18B4">
              <w:rPr>
                <w:rFonts w:asciiTheme="majorBidi" w:hAnsiTheme="majorBidi" w:cstheme="majorBidi"/>
              </w:rPr>
              <w:t>(9.68)***</w:t>
            </w:r>
          </w:p>
        </w:tc>
        <w:tc>
          <w:tcPr>
            <w:tcW w:w="1250" w:type="pct"/>
            <w:tcBorders>
              <w:top w:val="single" w:sz="4" w:space="0" w:color="auto"/>
              <w:left w:val="nil"/>
              <w:bottom w:val="nil"/>
              <w:right w:val="nil"/>
            </w:tcBorders>
          </w:tcPr>
          <w:p w:rsidR="00FE1FD1" w:rsidRPr="007E18B4" w:rsidRDefault="00FE1FD1" w:rsidP="00F04DFE">
            <w:pPr>
              <w:tabs>
                <w:tab w:val="decimal" w:pos="869"/>
              </w:tabs>
              <w:rPr>
                <w:rFonts w:asciiTheme="majorBidi" w:hAnsiTheme="majorBidi" w:cstheme="majorBidi"/>
              </w:rPr>
            </w:pPr>
            <w:r w:rsidRPr="007E18B4">
              <w:rPr>
                <w:rFonts w:asciiTheme="majorBidi" w:hAnsiTheme="majorBidi" w:cstheme="majorBidi"/>
              </w:rPr>
              <w:t>0.383</w:t>
            </w:r>
          </w:p>
          <w:p w:rsidR="00FE1FD1" w:rsidRPr="007E18B4" w:rsidRDefault="00FE1FD1" w:rsidP="00F04DFE">
            <w:pPr>
              <w:tabs>
                <w:tab w:val="decimal" w:pos="869"/>
              </w:tabs>
              <w:rPr>
                <w:rFonts w:asciiTheme="majorBidi" w:hAnsiTheme="majorBidi" w:cstheme="majorBidi"/>
              </w:rPr>
            </w:pPr>
            <w:r w:rsidRPr="007E18B4">
              <w:rPr>
                <w:rFonts w:asciiTheme="majorBidi" w:hAnsiTheme="majorBidi" w:cstheme="majorBidi"/>
              </w:rPr>
              <w:t>(13.22)***</w:t>
            </w:r>
          </w:p>
        </w:tc>
      </w:tr>
      <w:tr w:rsidR="00FE1FD1" w:rsidRPr="007E18B4" w:rsidTr="0084495F">
        <w:tc>
          <w:tcPr>
            <w:tcW w:w="1250" w:type="pct"/>
            <w:tcBorders>
              <w:top w:val="nil"/>
              <w:left w:val="nil"/>
              <w:bottom w:val="nil"/>
              <w:right w:val="nil"/>
            </w:tcBorders>
          </w:tcPr>
          <w:p w:rsidR="00FE1FD1" w:rsidRPr="007E18B4" w:rsidRDefault="00FE1FD1" w:rsidP="00516B12">
            <w:pPr>
              <w:tabs>
                <w:tab w:val="left" w:pos="567"/>
              </w:tabs>
              <w:rPr>
                <w:rFonts w:asciiTheme="majorBidi" w:hAnsiTheme="majorBidi" w:cstheme="majorBidi"/>
              </w:rPr>
            </w:pPr>
            <w:r w:rsidRPr="007E18B4">
              <w:rPr>
                <w:rFonts w:asciiTheme="majorBidi" w:hAnsiTheme="majorBidi" w:cstheme="majorBidi"/>
                <w:i/>
                <w:iCs/>
              </w:rPr>
              <w:t xml:space="preserve">r </w:t>
            </w:r>
            <w:r w:rsidRPr="007E18B4">
              <w:rPr>
                <w:rFonts w:asciiTheme="majorBidi" w:hAnsiTheme="majorBidi" w:cstheme="majorBidi"/>
              </w:rPr>
              <w:t>(β</w:t>
            </w:r>
            <w:r w:rsidRPr="007E18B4">
              <w:rPr>
                <w:rFonts w:asciiTheme="majorBidi" w:hAnsiTheme="majorBidi" w:cstheme="majorBidi"/>
                <w:vertAlign w:val="subscript"/>
              </w:rPr>
              <w:t>3</w:t>
            </w:r>
            <w:r w:rsidRPr="007E18B4">
              <w:rPr>
                <w:rFonts w:asciiTheme="majorBidi" w:hAnsiTheme="majorBidi" w:cstheme="majorBidi"/>
              </w:rPr>
              <w:t>)</w:t>
            </w:r>
          </w:p>
        </w:tc>
        <w:tc>
          <w:tcPr>
            <w:tcW w:w="1250" w:type="pct"/>
            <w:tcBorders>
              <w:top w:val="nil"/>
              <w:left w:val="nil"/>
              <w:bottom w:val="nil"/>
              <w:right w:val="nil"/>
            </w:tcBorders>
          </w:tcPr>
          <w:p w:rsidR="00FE1FD1" w:rsidRPr="007E18B4" w:rsidRDefault="00FE1FD1" w:rsidP="00F04DFE">
            <w:pPr>
              <w:tabs>
                <w:tab w:val="decimal" w:pos="809"/>
              </w:tabs>
              <w:rPr>
                <w:rFonts w:asciiTheme="majorBidi" w:hAnsiTheme="majorBidi" w:cstheme="majorBidi"/>
              </w:rPr>
            </w:pPr>
            <w:r w:rsidRPr="007E18B4">
              <w:rPr>
                <w:rFonts w:asciiTheme="majorBidi" w:hAnsiTheme="majorBidi" w:cstheme="majorBidi"/>
              </w:rPr>
              <w:t>0.059</w:t>
            </w:r>
          </w:p>
          <w:p w:rsidR="00FE1FD1" w:rsidRPr="007E18B4" w:rsidRDefault="00FE1FD1" w:rsidP="00F04DFE">
            <w:pPr>
              <w:tabs>
                <w:tab w:val="decimal" w:pos="809"/>
              </w:tabs>
              <w:rPr>
                <w:rFonts w:asciiTheme="majorBidi" w:hAnsiTheme="majorBidi" w:cstheme="majorBidi"/>
              </w:rPr>
            </w:pPr>
            <w:r w:rsidRPr="007E18B4">
              <w:rPr>
                <w:rFonts w:asciiTheme="majorBidi" w:hAnsiTheme="majorBidi" w:cstheme="majorBidi"/>
              </w:rPr>
              <w:t>(5.26)***</w:t>
            </w:r>
          </w:p>
        </w:tc>
        <w:tc>
          <w:tcPr>
            <w:tcW w:w="1250" w:type="pct"/>
            <w:tcBorders>
              <w:top w:val="nil"/>
              <w:left w:val="nil"/>
              <w:bottom w:val="nil"/>
              <w:right w:val="nil"/>
            </w:tcBorders>
          </w:tcPr>
          <w:p w:rsidR="00FE1FD1" w:rsidRPr="007E18B4" w:rsidRDefault="00FE1FD1" w:rsidP="00F04DFE">
            <w:pPr>
              <w:tabs>
                <w:tab w:val="decimal" w:pos="765"/>
              </w:tabs>
              <w:rPr>
                <w:rFonts w:asciiTheme="majorBidi" w:hAnsiTheme="majorBidi" w:cstheme="majorBidi"/>
              </w:rPr>
            </w:pPr>
            <w:r w:rsidRPr="007E18B4">
              <w:rPr>
                <w:rFonts w:asciiTheme="majorBidi" w:hAnsiTheme="majorBidi" w:cstheme="majorBidi"/>
              </w:rPr>
              <w:t>0.049</w:t>
            </w:r>
          </w:p>
          <w:p w:rsidR="00FE1FD1" w:rsidRPr="007E18B4" w:rsidRDefault="00FE1FD1" w:rsidP="00F04DFE">
            <w:pPr>
              <w:tabs>
                <w:tab w:val="decimal" w:pos="765"/>
              </w:tabs>
              <w:rPr>
                <w:rFonts w:asciiTheme="majorBidi" w:hAnsiTheme="majorBidi" w:cstheme="majorBidi"/>
              </w:rPr>
            </w:pPr>
            <w:r w:rsidRPr="007E18B4">
              <w:rPr>
                <w:rFonts w:asciiTheme="majorBidi" w:hAnsiTheme="majorBidi" w:cstheme="majorBidi"/>
              </w:rPr>
              <w:t>(3.92)***</w:t>
            </w:r>
          </w:p>
        </w:tc>
        <w:tc>
          <w:tcPr>
            <w:tcW w:w="1250" w:type="pct"/>
            <w:tcBorders>
              <w:top w:val="nil"/>
              <w:left w:val="nil"/>
              <w:bottom w:val="nil"/>
              <w:right w:val="nil"/>
            </w:tcBorders>
          </w:tcPr>
          <w:p w:rsidR="00FE1FD1" w:rsidRPr="007E18B4" w:rsidRDefault="00FE1FD1" w:rsidP="00F04DFE">
            <w:pPr>
              <w:tabs>
                <w:tab w:val="decimal" w:pos="869"/>
              </w:tabs>
              <w:rPr>
                <w:rFonts w:asciiTheme="majorBidi" w:hAnsiTheme="majorBidi" w:cstheme="majorBidi"/>
              </w:rPr>
            </w:pPr>
            <w:r w:rsidRPr="007E18B4">
              <w:rPr>
                <w:rFonts w:asciiTheme="majorBidi" w:hAnsiTheme="majorBidi" w:cstheme="majorBidi"/>
              </w:rPr>
              <w:t>0.138</w:t>
            </w:r>
          </w:p>
          <w:p w:rsidR="00FE1FD1" w:rsidRPr="007E18B4" w:rsidRDefault="00FE1FD1" w:rsidP="00F04DFE">
            <w:pPr>
              <w:tabs>
                <w:tab w:val="decimal" w:pos="869"/>
              </w:tabs>
              <w:rPr>
                <w:rFonts w:asciiTheme="majorBidi" w:hAnsiTheme="majorBidi" w:cstheme="majorBidi"/>
              </w:rPr>
            </w:pPr>
            <w:r w:rsidRPr="007E18B4">
              <w:rPr>
                <w:rFonts w:asciiTheme="majorBidi" w:hAnsiTheme="majorBidi" w:cstheme="majorBidi"/>
              </w:rPr>
              <w:t>(8.13)***</w:t>
            </w:r>
          </w:p>
        </w:tc>
      </w:tr>
      <w:tr w:rsidR="00FE1FD1" w:rsidRPr="007E18B4" w:rsidTr="0084495F">
        <w:tc>
          <w:tcPr>
            <w:tcW w:w="1250" w:type="pct"/>
            <w:tcBorders>
              <w:top w:val="nil"/>
              <w:left w:val="nil"/>
              <w:bottom w:val="nil"/>
              <w:right w:val="nil"/>
            </w:tcBorders>
          </w:tcPr>
          <w:p w:rsidR="00FE1FD1" w:rsidRPr="007E18B4" w:rsidRDefault="00FE1FD1" w:rsidP="00516B12">
            <w:pPr>
              <w:tabs>
                <w:tab w:val="left" w:pos="567"/>
              </w:tabs>
              <w:rPr>
                <w:rFonts w:asciiTheme="majorBidi" w:hAnsiTheme="majorBidi" w:cstheme="majorBidi"/>
              </w:rPr>
            </w:pPr>
            <w:proofErr w:type="spellStart"/>
            <w:r w:rsidRPr="007E18B4">
              <w:rPr>
                <w:rFonts w:asciiTheme="majorBidi" w:hAnsiTheme="majorBidi" w:cstheme="majorBidi"/>
              </w:rPr>
              <w:t>Adj</w:t>
            </w:r>
            <w:proofErr w:type="spellEnd"/>
            <w:r w:rsidRPr="007E18B4">
              <w:rPr>
                <w:rFonts w:asciiTheme="majorBidi" w:hAnsiTheme="majorBidi" w:cstheme="majorBidi"/>
              </w:rPr>
              <w:t xml:space="preserve"> – R</w:t>
            </w:r>
            <w:r w:rsidRPr="007E18B4">
              <w:rPr>
                <w:rFonts w:asciiTheme="majorBidi" w:hAnsiTheme="majorBidi" w:cstheme="majorBidi"/>
                <w:vertAlign w:val="superscript"/>
              </w:rPr>
              <w:t>2</w:t>
            </w:r>
          </w:p>
        </w:tc>
        <w:tc>
          <w:tcPr>
            <w:tcW w:w="1250" w:type="pct"/>
            <w:tcBorders>
              <w:top w:val="nil"/>
              <w:left w:val="nil"/>
              <w:bottom w:val="nil"/>
              <w:right w:val="nil"/>
            </w:tcBorders>
          </w:tcPr>
          <w:p w:rsidR="00FE1FD1" w:rsidRPr="007E18B4" w:rsidRDefault="00FE1FD1" w:rsidP="00F04DFE">
            <w:pPr>
              <w:tabs>
                <w:tab w:val="decimal" w:pos="809"/>
              </w:tabs>
              <w:rPr>
                <w:rFonts w:asciiTheme="majorBidi" w:hAnsiTheme="majorBidi" w:cstheme="majorBidi"/>
              </w:rPr>
            </w:pPr>
            <w:r w:rsidRPr="007E18B4">
              <w:rPr>
                <w:rFonts w:asciiTheme="majorBidi" w:hAnsiTheme="majorBidi" w:cstheme="majorBidi"/>
              </w:rPr>
              <w:t>0.87</w:t>
            </w:r>
          </w:p>
        </w:tc>
        <w:tc>
          <w:tcPr>
            <w:tcW w:w="1250" w:type="pct"/>
            <w:tcBorders>
              <w:top w:val="nil"/>
              <w:left w:val="nil"/>
              <w:bottom w:val="nil"/>
              <w:right w:val="nil"/>
            </w:tcBorders>
          </w:tcPr>
          <w:p w:rsidR="00FE1FD1" w:rsidRPr="007E18B4" w:rsidRDefault="00FE1FD1" w:rsidP="00F04DFE">
            <w:pPr>
              <w:tabs>
                <w:tab w:val="decimal" w:pos="765"/>
              </w:tabs>
              <w:rPr>
                <w:rFonts w:asciiTheme="majorBidi" w:hAnsiTheme="majorBidi" w:cstheme="majorBidi"/>
              </w:rPr>
            </w:pPr>
            <w:r w:rsidRPr="007E18B4">
              <w:rPr>
                <w:rFonts w:asciiTheme="majorBidi" w:hAnsiTheme="majorBidi" w:cstheme="majorBidi"/>
              </w:rPr>
              <w:t>0.86</w:t>
            </w:r>
          </w:p>
        </w:tc>
        <w:tc>
          <w:tcPr>
            <w:tcW w:w="1250" w:type="pct"/>
            <w:tcBorders>
              <w:top w:val="nil"/>
              <w:left w:val="nil"/>
              <w:bottom w:val="nil"/>
              <w:right w:val="nil"/>
            </w:tcBorders>
          </w:tcPr>
          <w:p w:rsidR="00FE1FD1" w:rsidRPr="007E18B4" w:rsidRDefault="00FE1FD1" w:rsidP="00F04DFE">
            <w:pPr>
              <w:tabs>
                <w:tab w:val="decimal" w:pos="869"/>
              </w:tabs>
              <w:rPr>
                <w:rFonts w:asciiTheme="majorBidi" w:hAnsiTheme="majorBidi" w:cstheme="majorBidi"/>
              </w:rPr>
            </w:pPr>
          </w:p>
        </w:tc>
      </w:tr>
      <w:tr w:rsidR="00FE1FD1" w:rsidRPr="007E18B4" w:rsidTr="0084495F">
        <w:tc>
          <w:tcPr>
            <w:tcW w:w="1250" w:type="pct"/>
            <w:tcBorders>
              <w:top w:val="nil"/>
              <w:left w:val="nil"/>
              <w:bottom w:val="nil"/>
              <w:right w:val="nil"/>
            </w:tcBorders>
          </w:tcPr>
          <w:p w:rsidR="00FE1FD1" w:rsidRPr="007E18B4" w:rsidRDefault="00FE1FD1" w:rsidP="00516B12">
            <w:pPr>
              <w:tabs>
                <w:tab w:val="left" w:pos="567"/>
              </w:tabs>
              <w:rPr>
                <w:rFonts w:asciiTheme="majorBidi" w:hAnsiTheme="majorBidi" w:cstheme="majorBidi"/>
              </w:rPr>
            </w:pPr>
            <w:r w:rsidRPr="007E18B4">
              <w:rPr>
                <w:rFonts w:asciiTheme="majorBidi" w:hAnsiTheme="majorBidi" w:cstheme="majorBidi"/>
              </w:rPr>
              <w:t>Observations</w:t>
            </w:r>
          </w:p>
        </w:tc>
        <w:tc>
          <w:tcPr>
            <w:tcW w:w="1250" w:type="pct"/>
            <w:tcBorders>
              <w:top w:val="nil"/>
              <w:left w:val="nil"/>
              <w:bottom w:val="nil"/>
              <w:right w:val="nil"/>
            </w:tcBorders>
          </w:tcPr>
          <w:p w:rsidR="00FE1FD1" w:rsidRPr="007E18B4" w:rsidRDefault="00FE1FD1" w:rsidP="00F04DFE">
            <w:pPr>
              <w:tabs>
                <w:tab w:val="decimal" w:pos="100"/>
              </w:tabs>
              <w:jc w:val="center"/>
              <w:rPr>
                <w:rFonts w:asciiTheme="majorBidi" w:hAnsiTheme="majorBidi" w:cstheme="majorBidi"/>
              </w:rPr>
            </w:pPr>
            <w:r w:rsidRPr="007E18B4">
              <w:rPr>
                <w:rFonts w:asciiTheme="majorBidi" w:hAnsiTheme="majorBidi" w:cstheme="majorBidi"/>
              </w:rPr>
              <w:t>281</w:t>
            </w:r>
          </w:p>
        </w:tc>
        <w:tc>
          <w:tcPr>
            <w:tcW w:w="1250" w:type="pct"/>
            <w:tcBorders>
              <w:top w:val="nil"/>
              <w:left w:val="nil"/>
              <w:bottom w:val="nil"/>
              <w:right w:val="nil"/>
            </w:tcBorders>
          </w:tcPr>
          <w:p w:rsidR="00FE1FD1" w:rsidRPr="007E18B4" w:rsidRDefault="00FE1FD1" w:rsidP="00F04DFE">
            <w:pPr>
              <w:tabs>
                <w:tab w:val="decimal" w:pos="200"/>
              </w:tabs>
              <w:jc w:val="center"/>
              <w:rPr>
                <w:rFonts w:asciiTheme="majorBidi" w:hAnsiTheme="majorBidi" w:cstheme="majorBidi"/>
              </w:rPr>
            </w:pPr>
            <w:r w:rsidRPr="007E18B4">
              <w:rPr>
                <w:rFonts w:asciiTheme="majorBidi" w:hAnsiTheme="majorBidi" w:cstheme="majorBidi"/>
              </w:rPr>
              <w:t>304</w:t>
            </w:r>
          </w:p>
        </w:tc>
        <w:tc>
          <w:tcPr>
            <w:tcW w:w="1250" w:type="pct"/>
            <w:tcBorders>
              <w:top w:val="nil"/>
              <w:left w:val="nil"/>
              <w:bottom w:val="nil"/>
              <w:right w:val="nil"/>
            </w:tcBorders>
          </w:tcPr>
          <w:p w:rsidR="00FE1FD1" w:rsidRPr="007E18B4" w:rsidRDefault="00FE1FD1" w:rsidP="00F04DFE">
            <w:pPr>
              <w:tabs>
                <w:tab w:val="decimal" w:pos="157"/>
              </w:tabs>
              <w:jc w:val="center"/>
              <w:rPr>
                <w:rFonts w:asciiTheme="majorBidi" w:hAnsiTheme="majorBidi" w:cstheme="majorBidi"/>
              </w:rPr>
            </w:pPr>
            <w:r w:rsidRPr="007E18B4">
              <w:rPr>
                <w:rFonts w:asciiTheme="majorBidi" w:hAnsiTheme="majorBidi" w:cstheme="majorBidi"/>
              </w:rPr>
              <w:t>289</w:t>
            </w:r>
          </w:p>
        </w:tc>
      </w:tr>
      <w:tr w:rsidR="00FE1FD1" w:rsidRPr="007E18B4" w:rsidTr="0084495F">
        <w:tc>
          <w:tcPr>
            <w:tcW w:w="1250" w:type="pct"/>
            <w:tcBorders>
              <w:top w:val="nil"/>
              <w:left w:val="nil"/>
              <w:bottom w:val="single" w:sz="4" w:space="0" w:color="auto"/>
              <w:right w:val="nil"/>
            </w:tcBorders>
          </w:tcPr>
          <w:p w:rsidR="00FE1FD1" w:rsidRPr="007E18B4" w:rsidRDefault="00FE1FD1" w:rsidP="00516B12">
            <w:pPr>
              <w:tabs>
                <w:tab w:val="left" w:pos="567"/>
              </w:tabs>
              <w:rPr>
                <w:rFonts w:asciiTheme="majorBidi" w:hAnsiTheme="majorBidi" w:cstheme="majorBidi"/>
              </w:rPr>
            </w:pPr>
            <w:r w:rsidRPr="007E18B4">
              <w:rPr>
                <w:rFonts w:asciiTheme="majorBidi" w:hAnsiTheme="majorBidi" w:cstheme="majorBidi"/>
              </w:rPr>
              <w:t>Number of Countries</w:t>
            </w:r>
          </w:p>
        </w:tc>
        <w:tc>
          <w:tcPr>
            <w:tcW w:w="1250" w:type="pct"/>
            <w:tcBorders>
              <w:top w:val="nil"/>
              <w:left w:val="nil"/>
              <w:bottom w:val="single" w:sz="4" w:space="0" w:color="auto"/>
              <w:right w:val="nil"/>
            </w:tcBorders>
          </w:tcPr>
          <w:p w:rsidR="00FE1FD1" w:rsidRPr="007E18B4" w:rsidRDefault="00FE1FD1" w:rsidP="00F04DFE">
            <w:pPr>
              <w:tabs>
                <w:tab w:val="decimal" w:pos="100"/>
              </w:tabs>
              <w:jc w:val="center"/>
              <w:rPr>
                <w:rFonts w:asciiTheme="majorBidi" w:hAnsiTheme="majorBidi" w:cstheme="majorBidi"/>
              </w:rPr>
            </w:pPr>
            <w:r w:rsidRPr="007E18B4">
              <w:rPr>
                <w:rFonts w:asciiTheme="majorBidi" w:hAnsiTheme="majorBidi" w:cstheme="majorBidi"/>
              </w:rPr>
              <w:t>14</w:t>
            </w:r>
          </w:p>
        </w:tc>
        <w:tc>
          <w:tcPr>
            <w:tcW w:w="1250" w:type="pct"/>
            <w:tcBorders>
              <w:top w:val="nil"/>
              <w:left w:val="nil"/>
              <w:bottom w:val="single" w:sz="4" w:space="0" w:color="auto"/>
              <w:right w:val="nil"/>
            </w:tcBorders>
          </w:tcPr>
          <w:p w:rsidR="00FE1FD1" w:rsidRPr="007E18B4" w:rsidRDefault="00FE1FD1" w:rsidP="00F04DFE">
            <w:pPr>
              <w:tabs>
                <w:tab w:val="decimal" w:pos="200"/>
              </w:tabs>
              <w:jc w:val="center"/>
              <w:rPr>
                <w:rFonts w:asciiTheme="majorBidi" w:hAnsiTheme="majorBidi" w:cstheme="majorBidi"/>
              </w:rPr>
            </w:pPr>
            <w:r w:rsidRPr="007E18B4">
              <w:rPr>
                <w:rFonts w:asciiTheme="majorBidi" w:hAnsiTheme="majorBidi" w:cstheme="majorBidi"/>
              </w:rPr>
              <w:t>14</w:t>
            </w:r>
          </w:p>
        </w:tc>
        <w:tc>
          <w:tcPr>
            <w:tcW w:w="1250" w:type="pct"/>
            <w:tcBorders>
              <w:top w:val="nil"/>
              <w:left w:val="nil"/>
              <w:bottom w:val="single" w:sz="4" w:space="0" w:color="auto"/>
              <w:right w:val="nil"/>
            </w:tcBorders>
          </w:tcPr>
          <w:p w:rsidR="00FE1FD1" w:rsidRPr="007E18B4" w:rsidRDefault="00FE1FD1" w:rsidP="00F04DFE">
            <w:pPr>
              <w:tabs>
                <w:tab w:val="decimal" w:pos="157"/>
              </w:tabs>
              <w:jc w:val="center"/>
              <w:rPr>
                <w:rFonts w:asciiTheme="majorBidi" w:hAnsiTheme="majorBidi" w:cstheme="majorBidi"/>
              </w:rPr>
            </w:pPr>
            <w:r w:rsidRPr="007E18B4">
              <w:rPr>
                <w:rFonts w:asciiTheme="majorBidi" w:hAnsiTheme="majorBidi" w:cstheme="majorBidi"/>
              </w:rPr>
              <w:t>14</w:t>
            </w:r>
          </w:p>
        </w:tc>
      </w:tr>
      <w:tr w:rsidR="00FE1FD1" w:rsidRPr="007E18B4" w:rsidTr="0084495F">
        <w:tc>
          <w:tcPr>
            <w:tcW w:w="5000" w:type="pct"/>
            <w:gridSpan w:val="4"/>
            <w:tcBorders>
              <w:top w:val="single" w:sz="4" w:space="0" w:color="auto"/>
              <w:left w:val="nil"/>
              <w:bottom w:val="nil"/>
              <w:right w:val="nil"/>
            </w:tcBorders>
          </w:tcPr>
          <w:p w:rsidR="00FE1FD1" w:rsidRPr="00117E4C" w:rsidRDefault="0084495F" w:rsidP="00CA1316">
            <w:pPr>
              <w:tabs>
                <w:tab w:val="left" w:pos="567"/>
              </w:tabs>
              <w:jc w:val="both"/>
              <w:rPr>
                <w:rFonts w:asciiTheme="majorBidi" w:hAnsiTheme="majorBidi" w:cstheme="majorBidi"/>
                <w:sz w:val="20"/>
                <w:szCs w:val="20"/>
              </w:rPr>
            </w:pPr>
            <w:r w:rsidRPr="0084495F">
              <w:rPr>
                <w:rFonts w:asciiTheme="majorBidi" w:hAnsiTheme="majorBidi" w:cstheme="majorBidi"/>
                <w:i/>
                <w:sz w:val="20"/>
                <w:szCs w:val="20"/>
              </w:rPr>
              <w:t>Notes:</w:t>
            </w:r>
            <w:r>
              <w:rPr>
                <w:rFonts w:asciiTheme="majorBidi" w:hAnsiTheme="majorBidi" w:cstheme="majorBidi"/>
                <w:sz w:val="20"/>
                <w:szCs w:val="20"/>
              </w:rPr>
              <w:t xml:space="preserve"> </w:t>
            </w:r>
            <w:r w:rsidR="00FE1FD1" w:rsidRPr="00117E4C">
              <w:rPr>
                <w:rFonts w:asciiTheme="majorBidi" w:hAnsiTheme="majorBidi" w:cstheme="majorBidi"/>
                <w:sz w:val="20"/>
                <w:szCs w:val="20"/>
              </w:rPr>
              <w:t xml:space="preserve"> ***, **, *indicate significance at the 1 per cent, 5 per cent and 10 per cent level respectively. </w:t>
            </w:r>
            <w:proofErr w:type="gramStart"/>
            <w:r w:rsidR="00FE1FD1" w:rsidRPr="00117E4C">
              <w:rPr>
                <w:rFonts w:asciiTheme="majorBidi" w:hAnsiTheme="majorBidi" w:cstheme="majorBidi"/>
                <w:i/>
                <w:iCs/>
                <w:sz w:val="20"/>
                <w:szCs w:val="20"/>
              </w:rPr>
              <w:t>t</w:t>
            </w:r>
            <w:proofErr w:type="gramEnd"/>
            <w:r w:rsidR="00FE1FD1" w:rsidRPr="00117E4C">
              <w:rPr>
                <w:rFonts w:asciiTheme="majorBidi" w:hAnsiTheme="majorBidi" w:cstheme="majorBidi"/>
                <w:i/>
                <w:iCs/>
                <w:sz w:val="20"/>
                <w:szCs w:val="20"/>
              </w:rPr>
              <w:t xml:space="preserve"> </w:t>
            </w:r>
            <w:r w:rsidR="00FE1FD1" w:rsidRPr="00117E4C">
              <w:rPr>
                <w:rFonts w:asciiTheme="majorBidi" w:hAnsiTheme="majorBidi" w:cstheme="majorBidi"/>
                <w:sz w:val="20"/>
                <w:szCs w:val="20"/>
              </w:rPr>
              <w:t xml:space="preserve">statistics are in brackets. Variables time demeaned, constant and a trend are included. Lags and leads in the PDOLS chosen according to </w:t>
            </w:r>
            <w:r w:rsidR="00FE1FD1" w:rsidRPr="00117E4C">
              <w:rPr>
                <w:rFonts w:ascii="Times New Roman" w:eastAsia="SimSun" w:hAnsi="Times New Roman" w:cs="Times New Roman"/>
                <w:sz w:val="20"/>
                <w:szCs w:val="20"/>
                <w:lang w:val="en-US"/>
              </w:rPr>
              <w:t>SIC</w:t>
            </w:r>
            <w:r w:rsidR="00FE1FD1" w:rsidRPr="00117E4C">
              <w:rPr>
                <w:rFonts w:asciiTheme="majorBidi" w:hAnsiTheme="majorBidi" w:cstheme="majorBidi"/>
                <w:sz w:val="20"/>
                <w:szCs w:val="20"/>
              </w:rPr>
              <w:t xml:space="preserve">. </w:t>
            </w:r>
          </w:p>
        </w:tc>
      </w:tr>
    </w:tbl>
    <w:p w:rsidR="00FE1FD1" w:rsidRPr="00D05A4D" w:rsidRDefault="009274F6" w:rsidP="00FE1FD1">
      <w:pPr>
        <w:tabs>
          <w:tab w:val="left" w:pos="567"/>
        </w:tabs>
        <w:spacing w:after="0" w:line="288" w:lineRule="auto"/>
        <w:jc w:val="lowKashida"/>
        <w:rPr>
          <w:rFonts w:asciiTheme="majorBidi" w:eastAsia="SimSun" w:hAnsiTheme="majorBidi" w:cstheme="majorBidi"/>
          <w:iCs/>
          <w:sz w:val="16"/>
          <w:szCs w:val="16"/>
          <w:lang w:val="en-US"/>
        </w:rPr>
      </w:pPr>
      <w:r w:rsidRPr="00D05A4D">
        <w:rPr>
          <w:rFonts w:asciiTheme="majorBidi" w:eastAsia="SimSun" w:hAnsiTheme="majorBidi" w:cstheme="majorBidi"/>
          <w:iCs/>
          <w:sz w:val="16"/>
          <w:szCs w:val="16"/>
          <w:lang w:val="en-US"/>
        </w:rPr>
        <w:tab/>
      </w:r>
    </w:p>
    <w:p w:rsidR="00D05A4D" w:rsidRPr="00D05A4D" w:rsidRDefault="00D05A4D" w:rsidP="00D05A4D">
      <w:pPr>
        <w:pStyle w:val="ListParagraph"/>
        <w:tabs>
          <w:tab w:val="left" w:pos="567"/>
        </w:tabs>
        <w:spacing w:after="0" w:line="288" w:lineRule="auto"/>
        <w:ind w:left="284"/>
        <w:jc w:val="lowKashida"/>
        <w:rPr>
          <w:rFonts w:asciiTheme="majorBidi" w:eastAsia="SimSun" w:hAnsiTheme="majorBidi" w:cstheme="majorBidi"/>
          <w:b/>
          <w:sz w:val="16"/>
          <w:szCs w:val="16"/>
          <w:lang w:val="en-AU"/>
        </w:rPr>
      </w:pPr>
    </w:p>
    <w:p w:rsidR="001329E0" w:rsidRDefault="003A2CB0" w:rsidP="00117E4C">
      <w:pPr>
        <w:pStyle w:val="ListParagraph"/>
        <w:numPr>
          <w:ilvl w:val="0"/>
          <w:numId w:val="1"/>
        </w:numPr>
        <w:tabs>
          <w:tab w:val="left" w:pos="567"/>
        </w:tabs>
        <w:spacing w:after="0" w:line="288" w:lineRule="auto"/>
        <w:ind w:left="284" w:hanging="284"/>
        <w:jc w:val="lowKashida"/>
        <w:rPr>
          <w:rFonts w:asciiTheme="majorBidi" w:eastAsia="SimSun" w:hAnsiTheme="majorBidi" w:cstheme="majorBidi"/>
          <w:b/>
          <w:sz w:val="24"/>
          <w:szCs w:val="24"/>
          <w:lang w:val="en-AU"/>
        </w:rPr>
      </w:pPr>
      <w:r w:rsidRPr="00F757B4">
        <w:rPr>
          <w:rFonts w:asciiTheme="majorBidi" w:eastAsia="SimSun" w:hAnsiTheme="majorBidi" w:cstheme="majorBidi"/>
          <w:b/>
          <w:sz w:val="24"/>
          <w:szCs w:val="24"/>
          <w:lang w:val="en-AU"/>
        </w:rPr>
        <w:t>Conclusion</w:t>
      </w:r>
      <w:r w:rsidR="00117E4C">
        <w:rPr>
          <w:rFonts w:asciiTheme="majorBidi" w:eastAsia="SimSun" w:hAnsiTheme="majorBidi" w:cstheme="majorBidi"/>
          <w:b/>
          <w:sz w:val="24"/>
          <w:szCs w:val="24"/>
          <w:lang w:val="en-AU"/>
        </w:rPr>
        <w:t>s</w:t>
      </w:r>
    </w:p>
    <w:p w:rsidR="00117E4C" w:rsidRPr="00117E4C" w:rsidRDefault="00117E4C" w:rsidP="00117E4C">
      <w:pPr>
        <w:pStyle w:val="ListParagraph"/>
        <w:tabs>
          <w:tab w:val="left" w:pos="567"/>
        </w:tabs>
        <w:spacing w:after="0" w:line="288" w:lineRule="auto"/>
        <w:ind w:left="284"/>
        <w:jc w:val="lowKashida"/>
        <w:rPr>
          <w:rFonts w:asciiTheme="majorBidi" w:eastAsia="SimSun" w:hAnsiTheme="majorBidi" w:cstheme="majorBidi"/>
          <w:b/>
          <w:sz w:val="12"/>
          <w:szCs w:val="12"/>
          <w:lang w:val="en-AU"/>
        </w:rPr>
      </w:pPr>
    </w:p>
    <w:p w:rsidR="003A2CB0" w:rsidRPr="003A2CB0" w:rsidRDefault="009A77F5" w:rsidP="00FE1FD1">
      <w:pPr>
        <w:tabs>
          <w:tab w:val="left" w:pos="567"/>
        </w:tabs>
        <w:spacing w:after="0" w:line="288" w:lineRule="auto"/>
        <w:jc w:val="lowKashida"/>
        <w:rPr>
          <w:rFonts w:asciiTheme="majorBidi" w:eastAsia="SimSun" w:hAnsiTheme="majorBidi" w:cstheme="majorBidi"/>
          <w:bCs/>
          <w:sz w:val="24"/>
          <w:szCs w:val="24"/>
          <w:lang w:val="en-AU"/>
        </w:rPr>
      </w:pPr>
      <w:r w:rsidRPr="009A77F5">
        <w:rPr>
          <w:rFonts w:asciiTheme="majorBidi" w:eastAsia="SimSun" w:hAnsiTheme="majorBidi" w:cstheme="majorBidi"/>
          <w:bCs/>
          <w:sz w:val="24"/>
          <w:szCs w:val="24"/>
          <w:lang w:val="en-AU"/>
        </w:rPr>
        <w:t xml:space="preserve">This article estimates the externality effects of remittances </w:t>
      </w:r>
      <w:proofErr w:type="gramStart"/>
      <w:r w:rsidRPr="009A77F5">
        <w:rPr>
          <w:rFonts w:asciiTheme="majorBidi" w:eastAsia="SimSun" w:hAnsiTheme="majorBidi" w:cstheme="majorBidi"/>
          <w:bCs/>
          <w:sz w:val="24"/>
          <w:szCs w:val="24"/>
          <w:lang w:val="en-AU"/>
        </w:rPr>
        <w:t>for a selected Asian countries</w:t>
      </w:r>
      <w:proofErr w:type="gramEnd"/>
      <w:r w:rsidRPr="009A77F5">
        <w:rPr>
          <w:rFonts w:asciiTheme="majorBidi" w:eastAsia="SimSun" w:hAnsiTheme="majorBidi" w:cstheme="majorBidi"/>
          <w:bCs/>
          <w:sz w:val="24"/>
          <w:szCs w:val="24"/>
          <w:lang w:val="en-AU"/>
        </w:rPr>
        <w:t xml:space="preserve">. According to </w:t>
      </w:r>
      <w:r>
        <w:rPr>
          <w:rFonts w:asciiTheme="majorBidi" w:eastAsia="SimSun" w:hAnsiTheme="majorBidi" w:cstheme="majorBidi"/>
          <w:bCs/>
          <w:sz w:val="24"/>
          <w:szCs w:val="24"/>
          <w:lang w:val="en-AU"/>
        </w:rPr>
        <w:t>endogenous growth models,</w:t>
      </w:r>
      <w:r w:rsidRPr="009A77F5">
        <w:rPr>
          <w:rFonts w:asciiTheme="majorBidi" w:eastAsia="SimSun" w:hAnsiTheme="majorBidi" w:cstheme="majorBidi"/>
          <w:bCs/>
          <w:sz w:val="24"/>
          <w:szCs w:val="24"/>
          <w:lang w:val="en-AU"/>
        </w:rPr>
        <w:t xml:space="preserve"> externality generated by education sector can raise nationwide productivity. Because a portion of remittances income is invested on education</w:t>
      </w:r>
      <w:r>
        <w:rPr>
          <w:rFonts w:asciiTheme="majorBidi" w:eastAsia="SimSun" w:hAnsiTheme="majorBidi" w:cstheme="majorBidi"/>
          <w:bCs/>
          <w:sz w:val="24"/>
          <w:szCs w:val="24"/>
          <w:lang w:val="en-AU"/>
        </w:rPr>
        <w:t xml:space="preserve"> of the children of the recipient households</w:t>
      </w:r>
      <w:r w:rsidRPr="009A77F5">
        <w:rPr>
          <w:rFonts w:asciiTheme="majorBidi" w:eastAsia="SimSun" w:hAnsiTheme="majorBidi" w:cstheme="majorBidi"/>
          <w:bCs/>
          <w:sz w:val="24"/>
          <w:szCs w:val="24"/>
          <w:lang w:val="en-AU"/>
        </w:rPr>
        <w:t xml:space="preserve">, remittances stock can also generate such externalities. Using a </w:t>
      </w:r>
      <w:proofErr w:type="spellStart"/>
      <w:r w:rsidRPr="009A77F5">
        <w:rPr>
          <w:rFonts w:asciiTheme="majorBidi" w:eastAsia="SimSun" w:hAnsiTheme="majorBidi" w:cstheme="majorBidi"/>
          <w:bCs/>
          <w:sz w:val="24"/>
          <w:szCs w:val="24"/>
          <w:lang w:val="en-AU"/>
        </w:rPr>
        <w:t>Romer</w:t>
      </w:r>
      <w:proofErr w:type="spellEnd"/>
      <w:r w:rsidRPr="009A77F5">
        <w:rPr>
          <w:rFonts w:asciiTheme="majorBidi" w:eastAsia="SimSun" w:hAnsiTheme="majorBidi" w:cstheme="majorBidi"/>
          <w:bCs/>
          <w:sz w:val="24"/>
          <w:szCs w:val="24"/>
          <w:lang w:val="en-AU"/>
        </w:rPr>
        <w:t xml:space="preserve"> type production function and panel cointegration, we find that the externality effects of remittances are small but highly significant. </w:t>
      </w:r>
      <w:r w:rsidR="0052596D">
        <w:rPr>
          <w:rFonts w:asciiTheme="majorBidi" w:eastAsia="SimSun" w:hAnsiTheme="majorBidi" w:cstheme="majorBidi"/>
          <w:bCs/>
          <w:sz w:val="24"/>
          <w:szCs w:val="24"/>
          <w:lang w:val="en-AU"/>
        </w:rPr>
        <w:t xml:space="preserve"> </w:t>
      </w:r>
      <w:r>
        <w:rPr>
          <w:rFonts w:asciiTheme="majorBidi" w:eastAsia="SimSun" w:hAnsiTheme="majorBidi" w:cstheme="majorBidi"/>
          <w:bCs/>
          <w:sz w:val="24"/>
          <w:szCs w:val="24"/>
          <w:lang w:val="en-AU"/>
        </w:rPr>
        <w:t xml:space="preserve">In particular, there exists </w:t>
      </w:r>
      <w:r w:rsidR="00F757B4">
        <w:rPr>
          <w:rFonts w:asciiTheme="majorBidi" w:eastAsia="SimSun" w:hAnsiTheme="majorBidi" w:cstheme="majorBidi"/>
          <w:bCs/>
          <w:sz w:val="24"/>
          <w:szCs w:val="24"/>
          <w:lang w:val="en-AU"/>
        </w:rPr>
        <w:t>a cointegrating relationship between per capita output, capital and remittances stock. Using group-mean PDOLS methodology, the major finding</w:t>
      </w:r>
      <w:r w:rsidR="0052596D">
        <w:rPr>
          <w:rFonts w:asciiTheme="majorBidi" w:eastAsia="SimSun" w:hAnsiTheme="majorBidi" w:cstheme="majorBidi"/>
          <w:bCs/>
          <w:sz w:val="24"/>
          <w:szCs w:val="24"/>
          <w:lang w:val="en-AU"/>
        </w:rPr>
        <w:t xml:space="preserve"> </w:t>
      </w:r>
      <w:r w:rsidR="00F757B4">
        <w:rPr>
          <w:rFonts w:asciiTheme="majorBidi" w:eastAsia="SimSun" w:hAnsiTheme="majorBidi" w:cstheme="majorBidi"/>
          <w:bCs/>
          <w:sz w:val="24"/>
          <w:szCs w:val="24"/>
          <w:lang w:val="en-AU"/>
        </w:rPr>
        <w:t>of our paper is</w:t>
      </w:r>
      <w:r w:rsidR="0052596D">
        <w:rPr>
          <w:rFonts w:asciiTheme="majorBidi" w:eastAsia="SimSun" w:hAnsiTheme="majorBidi" w:cstheme="majorBidi"/>
          <w:bCs/>
          <w:sz w:val="24"/>
          <w:szCs w:val="24"/>
          <w:lang w:val="en-AU"/>
        </w:rPr>
        <w:t xml:space="preserve"> that the externality effects of remittances are </w:t>
      </w:r>
      <w:r w:rsidR="00101F86">
        <w:rPr>
          <w:rFonts w:asciiTheme="majorBidi" w:eastAsia="SimSun" w:hAnsiTheme="majorBidi" w:cstheme="majorBidi"/>
          <w:bCs/>
          <w:sz w:val="24"/>
          <w:szCs w:val="24"/>
          <w:lang w:val="en-AU"/>
        </w:rPr>
        <w:t xml:space="preserve">small but </w:t>
      </w:r>
      <w:r w:rsidR="0052596D">
        <w:rPr>
          <w:rFonts w:asciiTheme="majorBidi" w:eastAsia="SimSun" w:hAnsiTheme="majorBidi" w:cstheme="majorBidi"/>
          <w:bCs/>
          <w:sz w:val="24"/>
          <w:szCs w:val="24"/>
          <w:lang w:val="en-AU"/>
        </w:rPr>
        <w:t>unequivocally positive</w:t>
      </w:r>
      <w:r w:rsidR="009D5E5A">
        <w:rPr>
          <w:rFonts w:asciiTheme="majorBidi" w:eastAsia="SimSun" w:hAnsiTheme="majorBidi" w:cstheme="majorBidi"/>
          <w:bCs/>
          <w:sz w:val="24"/>
          <w:szCs w:val="24"/>
          <w:lang w:val="en-AU"/>
        </w:rPr>
        <w:t xml:space="preserve"> after factoring in endogeneity of remittances and the heterogeneity and cross-sectional dependence</w:t>
      </w:r>
      <w:r w:rsidR="0052596D">
        <w:rPr>
          <w:rFonts w:asciiTheme="majorBidi" w:eastAsia="SimSun" w:hAnsiTheme="majorBidi" w:cstheme="majorBidi"/>
          <w:bCs/>
          <w:sz w:val="24"/>
          <w:szCs w:val="24"/>
          <w:lang w:val="en-AU"/>
        </w:rPr>
        <w:t xml:space="preserve"> </w:t>
      </w:r>
      <w:r w:rsidR="009D5E5A">
        <w:rPr>
          <w:rFonts w:asciiTheme="majorBidi" w:eastAsia="SimSun" w:hAnsiTheme="majorBidi" w:cstheme="majorBidi"/>
          <w:bCs/>
          <w:sz w:val="24"/>
          <w:szCs w:val="24"/>
          <w:lang w:val="en-AU"/>
        </w:rPr>
        <w:t xml:space="preserve">in data </w:t>
      </w:r>
      <w:r w:rsidR="0052596D">
        <w:rPr>
          <w:rFonts w:asciiTheme="majorBidi" w:eastAsia="SimSun" w:hAnsiTheme="majorBidi" w:cstheme="majorBidi"/>
          <w:bCs/>
          <w:sz w:val="24"/>
          <w:szCs w:val="24"/>
          <w:lang w:val="en-AU"/>
        </w:rPr>
        <w:t xml:space="preserve">in a </w:t>
      </w:r>
      <w:r w:rsidR="0052596D" w:rsidRPr="0052596D">
        <w:rPr>
          <w:rFonts w:asciiTheme="majorBidi" w:eastAsia="SimSun" w:hAnsiTheme="majorBidi" w:cstheme="majorBidi"/>
          <w:bCs/>
          <w:sz w:val="24"/>
          <w:szCs w:val="24"/>
          <w:lang w:val="en-AU"/>
        </w:rPr>
        <w:t xml:space="preserve">group of </w:t>
      </w:r>
      <w:r w:rsidR="00101F86">
        <w:rPr>
          <w:rFonts w:asciiTheme="majorBidi" w:eastAsia="SimSun" w:hAnsiTheme="majorBidi" w:cstheme="majorBidi"/>
          <w:bCs/>
          <w:sz w:val="24"/>
          <w:szCs w:val="24"/>
          <w:lang w:val="en-AU"/>
        </w:rPr>
        <w:t xml:space="preserve">Asian </w:t>
      </w:r>
      <w:r w:rsidR="0052596D" w:rsidRPr="0052596D">
        <w:rPr>
          <w:rFonts w:asciiTheme="majorBidi" w:eastAsia="SimSun" w:hAnsiTheme="majorBidi" w:cstheme="majorBidi"/>
          <w:bCs/>
          <w:sz w:val="24"/>
          <w:szCs w:val="24"/>
          <w:lang w:val="en-AU"/>
        </w:rPr>
        <w:t>countries.</w:t>
      </w:r>
    </w:p>
    <w:p w:rsidR="00FE1FD1" w:rsidRDefault="00FE1FD1" w:rsidP="00FE1FD1">
      <w:pPr>
        <w:tabs>
          <w:tab w:val="left" w:pos="567"/>
        </w:tabs>
        <w:spacing w:after="0" w:line="288" w:lineRule="auto"/>
        <w:jc w:val="lowKashida"/>
        <w:rPr>
          <w:rFonts w:asciiTheme="majorBidi" w:eastAsia="SimSun" w:hAnsiTheme="majorBidi" w:cstheme="majorBidi"/>
          <w:b/>
          <w:bCs/>
          <w:sz w:val="24"/>
          <w:szCs w:val="24"/>
          <w:lang w:val="en-AU"/>
        </w:rPr>
      </w:pPr>
    </w:p>
    <w:p w:rsidR="00AB4A5D" w:rsidRDefault="000565EC" w:rsidP="00FE1FD1">
      <w:pPr>
        <w:tabs>
          <w:tab w:val="left" w:pos="567"/>
        </w:tabs>
        <w:spacing w:after="0" w:line="288" w:lineRule="auto"/>
        <w:jc w:val="lowKashida"/>
        <w:rPr>
          <w:rFonts w:asciiTheme="majorBidi" w:eastAsia="SimSun" w:hAnsiTheme="majorBidi" w:cstheme="majorBidi"/>
          <w:b/>
          <w:bCs/>
          <w:sz w:val="24"/>
          <w:szCs w:val="24"/>
          <w:lang w:val="en-AU"/>
        </w:rPr>
      </w:pPr>
      <w:r w:rsidRPr="007E18B4">
        <w:rPr>
          <w:rFonts w:asciiTheme="majorBidi" w:eastAsia="SimSun" w:hAnsiTheme="majorBidi" w:cstheme="majorBidi"/>
          <w:b/>
          <w:bCs/>
          <w:sz w:val="24"/>
          <w:szCs w:val="24"/>
          <w:lang w:val="en-AU"/>
        </w:rPr>
        <w:lastRenderedPageBreak/>
        <w:t>References</w:t>
      </w:r>
    </w:p>
    <w:p w:rsidR="001A06FC" w:rsidRPr="001A06FC" w:rsidRDefault="001A06FC" w:rsidP="00FE1FD1">
      <w:pPr>
        <w:tabs>
          <w:tab w:val="left" w:pos="567"/>
        </w:tabs>
        <w:spacing w:after="0" w:line="288" w:lineRule="auto"/>
        <w:jc w:val="lowKashida"/>
        <w:rPr>
          <w:rFonts w:asciiTheme="majorBidi" w:eastAsia="SimSun" w:hAnsiTheme="majorBidi" w:cstheme="majorBidi"/>
          <w:b/>
          <w:bCs/>
          <w:sz w:val="12"/>
          <w:szCs w:val="12"/>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r w:rsidRPr="00FE1FD1">
        <w:rPr>
          <w:rFonts w:ascii="Times New Roman" w:eastAsia="SimSun" w:hAnsi="Times New Roman" w:cs="Arial"/>
          <w:lang w:val="en-AU"/>
        </w:rPr>
        <w:t xml:space="preserve">Barajas A, </w:t>
      </w:r>
      <w:proofErr w:type="spellStart"/>
      <w:r w:rsidRPr="00FE1FD1">
        <w:rPr>
          <w:rFonts w:ascii="Times New Roman" w:eastAsia="SimSun" w:hAnsi="Times New Roman" w:cs="Arial"/>
          <w:lang w:val="en-AU"/>
        </w:rPr>
        <w:t>Chami</w:t>
      </w:r>
      <w:proofErr w:type="spellEnd"/>
      <w:r w:rsidRPr="00FE1FD1">
        <w:rPr>
          <w:rFonts w:ascii="Times New Roman" w:eastAsia="SimSun" w:hAnsi="Times New Roman" w:cs="Arial"/>
          <w:lang w:val="en-AU"/>
        </w:rPr>
        <w:t xml:space="preserve"> R, </w:t>
      </w:r>
      <w:proofErr w:type="spellStart"/>
      <w:r w:rsidRPr="00FE1FD1">
        <w:rPr>
          <w:rFonts w:ascii="Times New Roman" w:eastAsia="SimSun" w:hAnsi="Times New Roman" w:cs="Arial"/>
          <w:lang w:val="en-AU"/>
        </w:rPr>
        <w:t>Fullenkamp</w:t>
      </w:r>
      <w:proofErr w:type="spellEnd"/>
      <w:r w:rsidRPr="00FE1FD1">
        <w:rPr>
          <w:rFonts w:ascii="Times New Roman" w:eastAsia="SimSun" w:hAnsi="Times New Roman" w:cs="Arial"/>
          <w:lang w:val="en-AU"/>
        </w:rPr>
        <w:t xml:space="preserve"> C, </w:t>
      </w:r>
      <w:proofErr w:type="spellStart"/>
      <w:r w:rsidRPr="00FE1FD1">
        <w:rPr>
          <w:rFonts w:ascii="Times New Roman" w:eastAsia="SimSun" w:hAnsi="Times New Roman" w:cs="Arial"/>
          <w:lang w:val="en-AU"/>
        </w:rPr>
        <w:t>Gapen</w:t>
      </w:r>
      <w:proofErr w:type="spellEnd"/>
      <w:r w:rsidRPr="00FE1FD1">
        <w:rPr>
          <w:rFonts w:ascii="Times New Roman" w:eastAsia="SimSun" w:hAnsi="Times New Roman" w:cs="Arial"/>
          <w:lang w:val="en-AU"/>
        </w:rPr>
        <w:t xml:space="preserve"> M, and </w:t>
      </w:r>
      <w:proofErr w:type="spellStart"/>
      <w:r w:rsidRPr="00FE1FD1">
        <w:rPr>
          <w:rFonts w:ascii="Times New Roman" w:eastAsia="SimSun" w:hAnsi="Times New Roman" w:cs="Arial"/>
          <w:lang w:val="en-AU"/>
        </w:rPr>
        <w:t>Montiel</w:t>
      </w:r>
      <w:proofErr w:type="spellEnd"/>
      <w:r w:rsidRPr="00FE1FD1">
        <w:rPr>
          <w:rFonts w:ascii="Times New Roman" w:eastAsia="SimSun" w:hAnsi="Times New Roman" w:cs="Arial"/>
          <w:lang w:val="en-AU"/>
        </w:rPr>
        <w:t xml:space="preserve">, P. (2009) Do Workers’ Remittances Promote Economic Growth? </w:t>
      </w:r>
      <w:proofErr w:type="gramStart"/>
      <w:r w:rsidRPr="004128DC">
        <w:rPr>
          <w:rFonts w:ascii="Times New Roman" w:eastAsia="SimSun" w:hAnsi="Times New Roman" w:cs="Arial"/>
          <w:i/>
          <w:lang w:val="en-AU"/>
        </w:rPr>
        <w:t>IMF Working Paper</w:t>
      </w:r>
      <w:r w:rsidR="004128DC">
        <w:rPr>
          <w:rFonts w:ascii="Times New Roman" w:eastAsia="SimSun" w:hAnsi="Times New Roman" w:cs="Arial"/>
          <w:lang w:val="en-AU"/>
        </w:rPr>
        <w:t xml:space="preserve"> </w:t>
      </w:r>
      <w:r w:rsidRPr="00FE1FD1">
        <w:rPr>
          <w:rFonts w:ascii="Times New Roman" w:eastAsia="SimSun" w:hAnsi="Times New Roman" w:cs="Arial"/>
          <w:lang w:val="en-AU"/>
        </w:rPr>
        <w:t>09/153.</w:t>
      </w:r>
      <w:proofErr w:type="gramEnd"/>
      <w:r w:rsidRPr="00FE1FD1">
        <w:rPr>
          <w:rFonts w:ascii="Times New Roman" w:eastAsia="SimSun" w:hAnsi="Times New Roman" w:cs="Arial"/>
          <w:lang w:val="en-AU"/>
        </w:rPr>
        <w:t xml:space="preserve"> Washington, DC: International Monetary Fund. </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r w:rsidRPr="00FE1FD1">
        <w:rPr>
          <w:rFonts w:ascii="Times New Roman" w:eastAsia="SimSun" w:hAnsi="Times New Roman" w:cs="Arial"/>
          <w:lang w:val="en-AU"/>
        </w:rPr>
        <w:t xml:space="preserve">Bosworth B and Collins S (2003) </w:t>
      </w:r>
      <w:proofErr w:type="gramStart"/>
      <w:r w:rsidRPr="00FE1FD1">
        <w:rPr>
          <w:rFonts w:ascii="Times New Roman" w:eastAsia="SimSun" w:hAnsi="Times New Roman" w:cs="Arial"/>
          <w:lang w:val="en-AU"/>
        </w:rPr>
        <w:t>The</w:t>
      </w:r>
      <w:proofErr w:type="gramEnd"/>
      <w:r w:rsidRPr="00FE1FD1">
        <w:rPr>
          <w:rFonts w:ascii="Times New Roman" w:eastAsia="SimSun" w:hAnsi="Times New Roman" w:cs="Arial"/>
          <w:lang w:val="en-AU"/>
        </w:rPr>
        <w:t xml:space="preserve"> Empirics of Growth: An Update, </w:t>
      </w:r>
      <w:r w:rsidRPr="004128DC">
        <w:rPr>
          <w:rFonts w:ascii="Times New Roman" w:eastAsia="SimSun" w:hAnsi="Times New Roman" w:cs="Arial"/>
          <w:i/>
          <w:lang w:val="en-AU"/>
        </w:rPr>
        <w:t>Brookings Papers on Economic Activity</w:t>
      </w:r>
      <w:r w:rsidRPr="00FE1FD1">
        <w:rPr>
          <w:rFonts w:ascii="Times New Roman" w:eastAsia="SimSun" w:hAnsi="Times New Roman" w:cs="Arial"/>
          <w:lang w:val="en-AU"/>
        </w:rPr>
        <w:t>, 2, 113-179.</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proofErr w:type="gramStart"/>
      <w:r w:rsidRPr="00FE1FD1">
        <w:rPr>
          <w:rFonts w:ascii="Times New Roman" w:eastAsia="SimSun" w:hAnsi="Times New Roman" w:cs="Arial"/>
          <w:lang w:val="en-AU"/>
        </w:rPr>
        <w:t>Catrinescu</w:t>
      </w:r>
      <w:proofErr w:type="spellEnd"/>
      <w:r w:rsidRPr="00FE1FD1">
        <w:rPr>
          <w:rFonts w:ascii="Times New Roman" w:eastAsia="SimSun" w:hAnsi="Times New Roman" w:cs="Arial"/>
          <w:lang w:val="en-AU"/>
        </w:rPr>
        <w:t xml:space="preserve"> N, Leon-Ledesma M, </w:t>
      </w:r>
      <w:proofErr w:type="spellStart"/>
      <w:r w:rsidRPr="00FE1FD1">
        <w:rPr>
          <w:rFonts w:ascii="Times New Roman" w:eastAsia="SimSun" w:hAnsi="Times New Roman" w:cs="Arial"/>
          <w:lang w:val="en-AU"/>
        </w:rPr>
        <w:t>Piracha</w:t>
      </w:r>
      <w:proofErr w:type="spellEnd"/>
      <w:r w:rsidRPr="00FE1FD1">
        <w:rPr>
          <w:rFonts w:ascii="Times New Roman" w:eastAsia="SimSun" w:hAnsi="Times New Roman" w:cs="Arial"/>
          <w:lang w:val="en-AU"/>
        </w:rPr>
        <w:t xml:space="preserve"> M, and </w:t>
      </w:r>
      <w:proofErr w:type="spellStart"/>
      <w:r w:rsidRPr="00FE1FD1">
        <w:rPr>
          <w:rFonts w:ascii="Times New Roman" w:eastAsia="SimSun" w:hAnsi="Times New Roman" w:cs="Arial"/>
          <w:lang w:val="en-AU"/>
        </w:rPr>
        <w:t>Quillin</w:t>
      </w:r>
      <w:proofErr w:type="spellEnd"/>
      <w:r w:rsidRPr="00FE1FD1">
        <w:rPr>
          <w:rFonts w:ascii="Times New Roman" w:eastAsia="SimSun" w:hAnsi="Times New Roman" w:cs="Arial"/>
          <w:lang w:val="en-AU"/>
        </w:rPr>
        <w:t xml:space="preserve"> B (2009).</w:t>
      </w:r>
      <w:proofErr w:type="gramEnd"/>
      <w:r w:rsidRPr="00FE1FD1">
        <w:rPr>
          <w:rFonts w:ascii="Times New Roman" w:eastAsia="SimSun" w:hAnsi="Times New Roman" w:cs="Arial"/>
          <w:lang w:val="en-AU"/>
        </w:rPr>
        <w:t xml:space="preserve"> </w:t>
      </w:r>
      <w:proofErr w:type="gramStart"/>
      <w:r w:rsidRPr="00FE1FD1">
        <w:rPr>
          <w:rFonts w:ascii="Times New Roman" w:eastAsia="SimSun" w:hAnsi="Times New Roman" w:cs="Arial"/>
          <w:lang w:val="en-AU"/>
        </w:rPr>
        <w:t>Remittances, Institutions, and Economic Growth.</w:t>
      </w:r>
      <w:proofErr w:type="gramEnd"/>
      <w:r w:rsidRPr="00FE1FD1">
        <w:rPr>
          <w:rFonts w:ascii="Times New Roman" w:eastAsia="SimSun" w:hAnsi="Times New Roman" w:cs="Arial"/>
          <w:lang w:val="en-AU"/>
        </w:rPr>
        <w:t xml:space="preserve"> </w:t>
      </w:r>
      <w:r w:rsidRPr="004128DC">
        <w:rPr>
          <w:rFonts w:ascii="Times New Roman" w:eastAsia="SimSun" w:hAnsi="Times New Roman" w:cs="Arial"/>
          <w:i/>
          <w:lang w:val="en-AU"/>
        </w:rPr>
        <w:t>World Development</w:t>
      </w:r>
      <w:r w:rsidRPr="00FE1FD1">
        <w:rPr>
          <w:rFonts w:ascii="Times New Roman" w:eastAsia="SimSun" w:hAnsi="Times New Roman" w:cs="Arial"/>
          <w:lang w:val="en-AU"/>
        </w:rPr>
        <w:t>, 37(1), 81-92.</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Chami</w:t>
      </w:r>
      <w:proofErr w:type="spellEnd"/>
      <w:r w:rsidRPr="00FE1FD1">
        <w:rPr>
          <w:rFonts w:ascii="Times New Roman" w:eastAsia="SimSun" w:hAnsi="Times New Roman" w:cs="Arial"/>
          <w:lang w:val="en-AU"/>
        </w:rPr>
        <w:t xml:space="preserve"> R, </w:t>
      </w:r>
      <w:proofErr w:type="spellStart"/>
      <w:r w:rsidRPr="00FE1FD1">
        <w:rPr>
          <w:rFonts w:ascii="Times New Roman" w:eastAsia="SimSun" w:hAnsi="Times New Roman" w:cs="Arial"/>
          <w:lang w:val="en-AU"/>
        </w:rPr>
        <w:t>Fullenkamp</w:t>
      </w:r>
      <w:proofErr w:type="spellEnd"/>
      <w:r w:rsidRPr="00FE1FD1">
        <w:rPr>
          <w:rFonts w:ascii="Times New Roman" w:eastAsia="SimSun" w:hAnsi="Times New Roman" w:cs="Arial"/>
          <w:lang w:val="en-AU"/>
        </w:rPr>
        <w:t xml:space="preserve"> C and </w:t>
      </w:r>
      <w:proofErr w:type="spellStart"/>
      <w:r w:rsidRPr="00FE1FD1">
        <w:rPr>
          <w:rFonts w:ascii="Times New Roman" w:eastAsia="SimSun" w:hAnsi="Times New Roman" w:cs="Arial"/>
          <w:lang w:val="en-AU"/>
        </w:rPr>
        <w:t>Jahjah</w:t>
      </w:r>
      <w:proofErr w:type="spellEnd"/>
      <w:r w:rsidRPr="00FE1FD1">
        <w:rPr>
          <w:rFonts w:ascii="Times New Roman" w:eastAsia="SimSun" w:hAnsi="Times New Roman" w:cs="Arial"/>
          <w:lang w:val="en-AU"/>
        </w:rPr>
        <w:t xml:space="preserve"> S (2003) Are Immigrant Remittance </w:t>
      </w:r>
      <w:proofErr w:type="gramStart"/>
      <w:r w:rsidRPr="00FE1FD1">
        <w:rPr>
          <w:rFonts w:ascii="Times New Roman" w:eastAsia="SimSun" w:hAnsi="Times New Roman" w:cs="Arial"/>
          <w:lang w:val="en-AU"/>
        </w:rPr>
        <w:t>Flows</w:t>
      </w:r>
      <w:proofErr w:type="gramEnd"/>
      <w:r w:rsidRPr="00FE1FD1">
        <w:rPr>
          <w:rFonts w:ascii="Times New Roman" w:eastAsia="SimSun" w:hAnsi="Times New Roman" w:cs="Arial"/>
          <w:lang w:val="en-AU"/>
        </w:rPr>
        <w:t xml:space="preserve"> a Source of Capital for Development? </w:t>
      </w:r>
      <w:proofErr w:type="gramStart"/>
      <w:r w:rsidRPr="004128DC">
        <w:rPr>
          <w:rFonts w:ascii="Times New Roman" w:eastAsia="SimSun" w:hAnsi="Times New Roman" w:cs="Arial"/>
          <w:i/>
          <w:lang w:val="en-AU"/>
        </w:rPr>
        <w:t>IMF Working Paper</w:t>
      </w:r>
      <w:r w:rsidRPr="00FE1FD1">
        <w:rPr>
          <w:rFonts w:ascii="Times New Roman" w:eastAsia="SimSun" w:hAnsi="Times New Roman" w:cs="Arial"/>
          <w:lang w:val="en-AU"/>
        </w:rPr>
        <w:t xml:space="preserve"> 03/189.</w:t>
      </w:r>
      <w:proofErr w:type="gramEnd"/>
      <w:r w:rsidRPr="00FE1FD1">
        <w:rPr>
          <w:rFonts w:ascii="Times New Roman" w:eastAsia="SimSun" w:hAnsi="Times New Roman" w:cs="Arial"/>
          <w:lang w:val="en-AU"/>
        </w:rPr>
        <w:t xml:space="preserve"> Washington, DC: International Monetary Fund.</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r w:rsidRPr="00FE1FD1">
        <w:rPr>
          <w:rFonts w:ascii="Times New Roman" w:eastAsia="SimSun" w:hAnsi="Times New Roman" w:cs="Arial"/>
          <w:lang w:val="en-AU"/>
        </w:rPr>
        <w:t xml:space="preserve">Cox-Edwards A and </w:t>
      </w:r>
      <w:proofErr w:type="spellStart"/>
      <w:r w:rsidRPr="00FE1FD1">
        <w:rPr>
          <w:rFonts w:ascii="Times New Roman" w:eastAsia="SimSun" w:hAnsi="Times New Roman" w:cs="Arial"/>
          <w:lang w:val="en-AU"/>
        </w:rPr>
        <w:t>Ureta</w:t>
      </w:r>
      <w:proofErr w:type="spellEnd"/>
      <w:r w:rsidRPr="00FE1FD1">
        <w:rPr>
          <w:rFonts w:ascii="Times New Roman" w:eastAsia="SimSun" w:hAnsi="Times New Roman" w:cs="Arial"/>
          <w:lang w:val="en-AU"/>
        </w:rPr>
        <w:t xml:space="preserve"> M (2003) International Migration, Remittances and Schooling: Evidence from El </w:t>
      </w:r>
      <w:proofErr w:type="spellStart"/>
      <w:r w:rsidRPr="00FE1FD1">
        <w:rPr>
          <w:rFonts w:ascii="Times New Roman" w:eastAsia="SimSun" w:hAnsi="Times New Roman" w:cs="Arial"/>
          <w:lang w:val="en-AU"/>
        </w:rPr>
        <w:t>Salvatdor</w:t>
      </w:r>
      <w:proofErr w:type="spellEnd"/>
      <w:r w:rsidRPr="00FE1FD1">
        <w:rPr>
          <w:rFonts w:ascii="Times New Roman" w:eastAsia="SimSun" w:hAnsi="Times New Roman" w:cs="Arial"/>
          <w:lang w:val="en-AU"/>
        </w:rPr>
        <w:t xml:space="preserve">. </w:t>
      </w:r>
      <w:r w:rsidRPr="004128DC">
        <w:rPr>
          <w:rFonts w:ascii="Times New Roman" w:eastAsia="SimSun" w:hAnsi="Times New Roman" w:cs="Arial"/>
          <w:i/>
          <w:lang w:val="en-AU"/>
        </w:rPr>
        <w:t>Journal of Development Economics</w:t>
      </w:r>
      <w:r w:rsidRPr="00FE1FD1">
        <w:rPr>
          <w:rFonts w:ascii="Times New Roman" w:eastAsia="SimSun" w:hAnsi="Times New Roman" w:cs="Arial"/>
          <w:lang w:val="en-AU"/>
        </w:rPr>
        <w:t xml:space="preserve">, 72 (2), 429-461. </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gramStart"/>
      <w:r w:rsidRPr="00FE1FD1">
        <w:rPr>
          <w:rFonts w:ascii="Times New Roman" w:eastAsia="SimSun" w:hAnsi="Times New Roman" w:cs="Arial"/>
          <w:lang w:val="en-AU"/>
        </w:rPr>
        <w:t>Giuliano P and Ruiz-</w:t>
      </w:r>
      <w:proofErr w:type="spellStart"/>
      <w:r w:rsidRPr="00FE1FD1">
        <w:rPr>
          <w:rFonts w:ascii="Times New Roman" w:eastAsia="SimSun" w:hAnsi="Times New Roman" w:cs="Arial"/>
          <w:lang w:val="en-AU"/>
        </w:rPr>
        <w:t>Arranz</w:t>
      </w:r>
      <w:proofErr w:type="spellEnd"/>
      <w:r w:rsidRPr="00FE1FD1">
        <w:rPr>
          <w:rFonts w:ascii="Times New Roman" w:eastAsia="SimSun" w:hAnsi="Times New Roman" w:cs="Arial"/>
          <w:lang w:val="en-AU"/>
        </w:rPr>
        <w:t xml:space="preserve"> M (2009).</w:t>
      </w:r>
      <w:proofErr w:type="gramEnd"/>
      <w:r w:rsidRPr="00FE1FD1">
        <w:rPr>
          <w:rFonts w:ascii="Times New Roman" w:eastAsia="SimSun" w:hAnsi="Times New Roman" w:cs="Arial"/>
          <w:lang w:val="en-AU"/>
        </w:rPr>
        <w:t xml:space="preserve"> Remittances, Financial Development, and Growth, </w:t>
      </w:r>
      <w:r w:rsidRPr="004128DC">
        <w:rPr>
          <w:rFonts w:ascii="Times New Roman" w:eastAsia="SimSun" w:hAnsi="Times New Roman" w:cs="Arial"/>
          <w:i/>
          <w:lang w:val="en-AU"/>
        </w:rPr>
        <w:t>Journal of Development Economics</w:t>
      </w:r>
      <w:r w:rsidRPr="00FE1FD1">
        <w:rPr>
          <w:rFonts w:ascii="Times New Roman" w:eastAsia="SimSun" w:hAnsi="Times New Roman" w:cs="Arial"/>
          <w:lang w:val="en-AU"/>
        </w:rPr>
        <w:t>, 90(1), 144-152.</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r w:rsidRPr="00FE1FD1">
        <w:rPr>
          <w:rFonts w:ascii="Times New Roman" w:eastAsia="SimSun" w:hAnsi="Times New Roman" w:cs="Arial"/>
          <w:lang w:val="en-AU"/>
        </w:rPr>
        <w:t xml:space="preserve">Lau S and Sin C (1997) Observational Equivalence and a Stochastic Cointegration Test of the Neoclassical and </w:t>
      </w:r>
      <w:proofErr w:type="spellStart"/>
      <w:proofErr w:type="gramStart"/>
      <w:r w:rsidRPr="00FE1FD1">
        <w:rPr>
          <w:rFonts w:ascii="Times New Roman" w:eastAsia="SimSun" w:hAnsi="Times New Roman" w:cs="Arial"/>
          <w:lang w:val="en-AU"/>
        </w:rPr>
        <w:t>Romer’s</w:t>
      </w:r>
      <w:proofErr w:type="spellEnd"/>
      <w:proofErr w:type="gramEnd"/>
      <w:r w:rsidRPr="00FE1FD1">
        <w:rPr>
          <w:rFonts w:ascii="Times New Roman" w:eastAsia="SimSun" w:hAnsi="Times New Roman" w:cs="Arial"/>
          <w:lang w:val="en-AU"/>
        </w:rPr>
        <w:t xml:space="preserve"> increasing Returns Models, </w:t>
      </w:r>
      <w:r w:rsidRPr="004128DC">
        <w:rPr>
          <w:rFonts w:ascii="Times New Roman" w:eastAsia="SimSun" w:hAnsi="Times New Roman" w:cs="Arial"/>
          <w:i/>
          <w:lang w:val="en-AU"/>
        </w:rPr>
        <w:t>Economic Modelling</w:t>
      </w:r>
      <w:r w:rsidRPr="00FE1FD1">
        <w:rPr>
          <w:rFonts w:ascii="Times New Roman" w:eastAsia="SimSun" w:hAnsi="Times New Roman" w:cs="Arial"/>
          <w:lang w:val="en-AU"/>
        </w:rPr>
        <w:t>, 14, 39-60.</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Pedroni</w:t>
      </w:r>
      <w:proofErr w:type="spellEnd"/>
      <w:r w:rsidRPr="00FE1FD1">
        <w:rPr>
          <w:rFonts w:ascii="Times New Roman" w:eastAsia="SimSun" w:hAnsi="Times New Roman" w:cs="Arial"/>
          <w:lang w:val="en-AU"/>
        </w:rPr>
        <w:t xml:space="preserve"> P (1999) Critical Values for Cointegration Tests in Heterogeneous Panels with Multiple Regressors, </w:t>
      </w:r>
      <w:r w:rsidRPr="004128DC">
        <w:rPr>
          <w:rFonts w:ascii="Times New Roman" w:eastAsia="SimSun" w:hAnsi="Times New Roman" w:cs="Arial"/>
          <w:i/>
          <w:lang w:val="en-AU"/>
        </w:rPr>
        <w:t>Oxford Bulletin of Economics and Statistics</w:t>
      </w:r>
      <w:r w:rsidRPr="00FE1FD1">
        <w:rPr>
          <w:rFonts w:ascii="Times New Roman" w:eastAsia="SimSun" w:hAnsi="Times New Roman" w:cs="Arial"/>
          <w:lang w:val="en-AU"/>
        </w:rPr>
        <w:t>, 61, 727–31.</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Pedroni</w:t>
      </w:r>
      <w:proofErr w:type="spellEnd"/>
      <w:r w:rsidRPr="00FE1FD1">
        <w:rPr>
          <w:rFonts w:ascii="Times New Roman" w:eastAsia="SimSun" w:hAnsi="Times New Roman" w:cs="Arial"/>
          <w:lang w:val="en-AU"/>
        </w:rPr>
        <w:t xml:space="preserve"> P (2001) Purchasing Power Parity Tests in </w:t>
      </w:r>
      <w:r w:rsidR="004128DC">
        <w:rPr>
          <w:rFonts w:ascii="Times New Roman" w:eastAsia="SimSun" w:hAnsi="Times New Roman" w:cs="Arial"/>
          <w:lang w:val="en-AU"/>
        </w:rPr>
        <w:t xml:space="preserve">Cointegrated Panels, </w:t>
      </w:r>
      <w:r w:rsidRPr="004128DC">
        <w:rPr>
          <w:rFonts w:ascii="Times New Roman" w:eastAsia="SimSun" w:hAnsi="Times New Roman" w:cs="Arial"/>
          <w:i/>
          <w:lang w:val="en-AU"/>
        </w:rPr>
        <w:t>Review of Economics and Statistics</w:t>
      </w:r>
      <w:r w:rsidRPr="00FE1FD1">
        <w:rPr>
          <w:rFonts w:ascii="Times New Roman" w:eastAsia="SimSun" w:hAnsi="Times New Roman" w:cs="Arial"/>
          <w:lang w:val="en-AU"/>
        </w:rPr>
        <w:t>, 83, 727–31.</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Pedroni</w:t>
      </w:r>
      <w:proofErr w:type="spellEnd"/>
      <w:r w:rsidRPr="00FE1FD1">
        <w:rPr>
          <w:rFonts w:ascii="Times New Roman" w:eastAsia="SimSun" w:hAnsi="Times New Roman" w:cs="Arial"/>
          <w:lang w:val="en-AU"/>
        </w:rPr>
        <w:t xml:space="preserve"> P (2004) Panel Cointegration, Asymptotic and Finite Sample Properties of Pooled Time Series Tests with an </w:t>
      </w:r>
      <w:proofErr w:type="spellStart"/>
      <w:r w:rsidRPr="00FE1FD1">
        <w:rPr>
          <w:rFonts w:ascii="Times New Roman" w:eastAsia="SimSun" w:hAnsi="Times New Roman" w:cs="Arial"/>
          <w:lang w:val="en-AU"/>
        </w:rPr>
        <w:t>Applicationto</w:t>
      </w:r>
      <w:proofErr w:type="spellEnd"/>
      <w:r w:rsidRPr="00FE1FD1">
        <w:rPr>
          <w:rFonts w:ascii="Times New Roman" w:eastAsia="SimSun" w:hAnsi="Times New Roman" w:cs="Arial"/>
          <w:lang w:val="en-AU"/>
        </w:rPr>
        <w:t xml:space="preserve"> the PPP Hypothesis, </w:t>
      </w:r>
      <w:r w:rsidRPr="004128DC">
        <w:rPr>
          <w:rFonts w:ascii="Times New Roman" w:eastAsia="SimSun" w:hAnsi="Times New Roman" w:cs="Arial"/>
          <w:i/>
          <w:lang w:val="en-AU"/>
        </w:rPr>
        <w:t>Econometric Theory</w:t>
      </w:r>
      <w:r w:rsidRPr="00FE1FD1">
        <w:rPr>
          <w:rFonts w:ascii="Times New Roman" w:eastAsia="SimSun" w:hAnsi="Times New Roman" w:cs="Arial"/>
          <w:lang w:val="en-AU"/>
        </w:rPr>
        <w:t>, 20 (3), 597–625.</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Pesaran</w:t>
      </w:r>
      <w:proofErr w:type="spellEnd"/>
      <w:r w:rsidRPr="00FE1FD1">
        <w:rPr>
          <w:rFonts w:ascii="Times New Roman" w:eastAsia="SimSun" w:hAnsi="Times New Roman" w:cs="Arial"/>
          <w:lang w:val="en-AU"/>
        </w:rPr>
        <w:t xml:space="preserve"> M (2004) General Diagnostic Tests for Cross Section Dependence in Panels, University of Cambridge &amp; USC, mimeograph.</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Pesaran</w:t>
      </w:r>
      <w:proofErr w:type="spellEnd"/>
      <w:r w:rsidRPr="00FE1FD1">
        <w:rPr>
          <w:rFonts w:ascii="Times New Roman" w:eastAsia="SimSun" w:hAnsi="Times New Roman" w:cs="Arial"/>
          <w:lang w:val="en-AU"/>
        </w:rPr>
        <w:t xml:space="preserve"> M (2007) </w:t>
      </w:r>
      <w:proofErr w:type="gramStart"/>
      <w:r w:rsidRPr="00FE1FD1">
        <w:rPr>
          <w:rFonts w:ascii="Times New Roman" w:eastAsia="SimSun" w:hAnsi="Times New Roman" w:cs="Arial"/>
          <w:lang w:val="en-AU"/>
        </w:rPr>
        <w:t>A</w:t>
      </w:r>
      <w:proofErr w:type="gramEnd"/>
      <w:r w:rsidRPr="00FE1FD1">
        <w:rPr>
          <w:rFonts w:ascii="Times New Roman" w:eastAsia="SimSun" w:hAnsi="Times New Roman" w:cs="Arial"/>
          <w:lang w:val="en-AU"/>
        </w:rPr>
        <w:t xml:space="preserve"> simple Panel Unit Root Test in The Presence of Cross-Section Dependence, </w:t>
      </w:r>
      <w:r w:rsidRPr="004128DC">
        <w:rPr>
          <w:rFonts w:ascii="Times New Roman" w:eastAsia="SimSun" w:hAnsi="Times New Roman" w:cs="Arial"/>
          <w:i/>
          <w:lang w:val="en-AU"/>
        </w:rPr>
        <w:t>Journal of Applied Econometrics</w:t>
      </w:r>
      <w:r w:rsidRPr="00FE1FD1">
        <w:rPr>
          <w:rFonts w:ascii="Times New Roman" w:eastAsia="SimSun" w:hAnsi="Times New Roman" w:cs="Arial"/>
          <w:lang w:val="en-AU"/>
        </w:rPr>
        <w:t xml:space="preserve"> 22, 265-312.</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sidRPr="00FE1FD1">
        <w:rPr>
          <w:rFonts w:ascii="Times New Roman" w:eastAsia="SimSun" w:hAnsi="Times New Roman" w:cs="Arial"/>
          <w:lang w:val="en-AU"/>
        </w:rPr>
        <w:t>Pesaran</w:t>
      </w:r>
      <w:proofErr w:type="spellEnd"/>
      <w:r w:rsidRPr="00FE1FD1">
        <w:rPr>
          <w:rFonts w:ascii="Times New Roman" w:eastAsia="SimSun" w:hAnsi="Times New Roman" w:cs="Arial"/>
          <w:lang w:val="en-AU"/>
        </w:rPr>
        <w:t xml:space="preserve"> M, Shin Y and Smith R (1999) Pooled Mean Group Estimation of Dynamic Heterogeneous Panels, </w:t>
      </w:r>
      <w:r w:rsidRPr="004128DC">
        <w:rPr>
          <w:rFonts w:ascii="Times New Roman" w:eastAsia="SimSun" w:hAnsi="Times New Roman" w:cs="Arial"/>
          <w:i/>
          <w:lang w:val="en-AU"/>
        </w:rPr>
        <w:t>Journal of the American Statistical Association</w:t>
      </w:r>
      <w:r w:rsidRPr="00FE1FD1">
        <w:rPr>
          <w:rFonts w:ascii="Times New Roman" w:eastAsia="SimSun" w:hAnsi="Times New Roman" w:cs="Arial"/>
          <w:lang w:val="en-AU"/>
        </w:rPr>
        <w:t>, 94, 289–326.</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r w:rsidRPr="00FE1FD1">
        <w:rPr>
          <w:rFonts w:ascii="Times New Roman" w:eastAsia="SimSun" w:hAnsi="Times New Roman" w:cs="Arial"/>
          <w:lang w:val="en-AU"/>
        </w:rPr>
        <w:t xml:space="preserve">Rao B and Hassan G (2011) A Panel Data Analysis of Growth Effects of Remittances. </w:t>
      </w:r>
      <w:r w:rsidRPr="004128DC">
        <w:rPr>
          <w:rFonts w:ascii="Times New Roman" w:eastAsia="SimSun" w:hAnsi="Times New Roman" w:cs="Arial"/>
          <w:i/>
          <w:lang w:val="en-AU"/>
        </w:rPr>
        <w:t>Economic Modelling,</w:t>
      </w:r>
      <w:r w:rsidRPr="00FE1FD1">
        <w:rPr>
          <w:rFonts w:ascii="Times New Roman" w:eastAsia="SimSun" w:hAnsi="Times New Roman" w:cs="Arial"/>
          <w:lang w:val="en-AU"/>
        </w:rPr>
        <w:t xml:space="preserve"> 28(1-2), 701 – 709.</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6A610A"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proofErr w:type="spellStart"/>
      <w:r>
        <w:rPr>
          <w:rFonts w:ascii="Times New Roman" w:eastAsia="SimSun" w:hAnsi="Times New Roman" w:cs="Arial"/>
          <w:lang w:val="en-AU"/>
        </w:rPr>
        <w:t>Romer</w:t>
      </w:r>
      <w:proofErr w:type="spellEnd"/>
      <w:r>
        <w:rPr>
          <w:rFonts w:ascii="Times New Roman" w:eastAsia="SimSun" w:hAnsi="Times New Roman" w:cs="Arial"/>
          <w:lang w:val="en-AU"/>
        </w:rPr>
        <w:t xml:space="preserve"> P </w:t>
      </w:r>
      <w:r w:rsidR="000565EC" w:rsidRPr="00FE1FD1">
        <w:rPr>
          <w:rFonts w:ascii="Times New Roman" w:eastAsia="SimSun" w:hAnsi="Times New Roman" w:cs="Arial"/>
          <w:lang w:val="en-AU"/>
        </w:rPr>
        <w:t xml:space="preserve">(1986) Increasing Returns and Long-Run Growth, </w:t>
      </w:r>
      <w:r w:rsidR="000565EC" w:rsidRPr="004128DC">
        <w:rPr>
          <w:rFonts w:ascii="Times New Roman" w:eastAsia="SimSun" w:hAnsi="Times New Roman" w:cs="Arial"/>
          <w:i/>
          <w:lang w:val="en-AU"/>
        </w:rPr>
        <w:t>Journal of Political Economy</w:t>
      </w:r>
      <w:r w:rsidR="000565EC" w:rsidRPr="00FE1FD1">
        <w:rPr>
          <w:rFonts w:ascii="Times New Roman" w:eastAsia="SimSun" w:hAnsi="Times New Roman" w:cs="Arial"/>
          <w:lang w:val="en-AU"/>
        </w:rPr>
        <w:t xml:space="preserve">, 94, </w:t>
      </w:r>
      <w:r w:rsidR="004128DC">
        <w:rPr>
          <w:rFonts w:ascii="Times New Roman" w:eastAsia="SimSun" w:hAnsi="Times New Roman" w:cs="Arial"/>
          <w:lang w:val="en-AU"/>
        </w:rPr>
        <w:br/>
      </w:r>
      <w:r w:rsidR="000565EC" w:rsidRPr="00FE1FD1">
        <w:rPr>
          <w:rFonts w:ascii="Times New Roman" w:eastAsia="SimSun" w:hAnsi="Times New Roman" w:cs="Arial"/>
          <w:lang w:val="en-AU"/>
        </w:rPr>
        <w:t>1002-1037.</w:t>
      </w:r>
    </w:p>
    <w:p w:rsidR="000565EC" w:rsidRPr="00117E4C"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sz w:val="16"/>
          <w:szCs w:val="16"/>
          <w:lang w:val="en-AU"/>
        </w:rPr>
      </w:pPr>
    </w:p>
    <w:p w:rsidR="000565EC" w:rsidRPr="00FE1FD1" w:rsidRDefault="000565EC" w:rsidP="00FE1FD1">
      <w:pPr>
        <w:tabs>
          <w:tab w:val="left" w:pos="567"/>
        </w:tabs>
        <w:autoSpaceDE w:val="0"/>
        <w:autoSpaceDN w:val="0"/>
        <w:adjustRightInd w:val="0"/>
        <w:spacing w:after="0" w:line="240" w:lineRule="auto"/>
        <w:ind w:left="426" w:hanging="426"/>
        <w:jc w:val="both"/>
        <w:rPr>
          <w:rFonts w:ascii="Times New Roman" w:eastAsia="SimSun" w:hAnsi="Times New Roman" w:cs="Arial"/>
          <w:lang w:val="en-AU"/>
        </w:rPr>
      </w:pPr>
      <w:r w:rsidRPr="00FE1FD1">
        <w:rPr>
          <w:rFonts w:ascii="Times New Roman" w:eastAsia="SimSun" w:hAnsi="Times New Roman" w:cs="Arial"/>
          <w:lang w:val="en-AU"/>
        </w:rPr>
        <w:t xml:space="preserve">Stock J and Watson M (1993) </w:t>
      </w:r>
      <w:proofErr w:type="gramStart"/>
      <w:r w:rsidRPr="00FE1FD1">
        <w:rPr>
          <w:rFonts w:ascii="Times New Roman" w:eastAsia="SimSun" w:hAnsi="Times New Roman" w:cs="Arial"/>
          <w:lang w:val="en-AU"/>
        </w:rPr>
        <w:t>A</w:t>
      </w:r>
      <w:proofErr w:type="gramEnd"/>
      <w:r w:rsidRPr="00FE1FD1">
        <w:rPr>
          <w:rFonts w:ascii="Times New Roman" w:eastAsia="SimSun" w:hAnsi="Times New Roman" w:cs="Arial"/>
          <w:lang w:val="en-AU"/>
        </w:rPr>
        <w:t xml:space="preserve"> Simple Estimator of Cointegrating Vectors in Higher Order Integrated Systems, </w:t>
      </w:r>
      <w:proofErr w:type="spellStart"/>
      <w:r w:rsidRPr="004128DC">
        <w:rPr>
          <w:rFonts w:ascii="Times New Roman" w:eastAsia="SimSun" w:hAnsi="Times New Roman" w:cs="Arial"/>
          <w:i/>
          <w:lang w:val="en-AU"/>
        </w:rPr>
        <w:t>Econometrica</w:t>
      </w:r>
      <w:proofErr w:type="spellEnd"/>
      <w:r w:rsidRPr="00FE1FD1">
        <w:rPr>
          <w:rFonts w:ascii="Times New Roman" w:eastAsia="SimSun" w:hAnsi="Times New Roman" w:cs="Arial"/>
          <w:lang w:val="en-AU"/>
        </w:rPr>
        <w:t>, 61, 783–820.</w:t>
      </w:r>
    </w:p>
    <w:p w:rsidR="000565EC" w:rsidRPr="009274F6" w:rsidRDefault="000565EC" w:rsidP="00FE1FD1">
      <w:pPr>
        <w:tabs>
          <w:tab w:val="left" w:pos="567"/>
        </w:tabs>
        <w:spacing w:after="0" w:line="240" w:lineRule="auto"/>
        <w:jc w:val="lowKashida"/>
        <w:rPr>
          <w:rFonts w:asciiTheme="majorBidi" w:eastAsia="SimSun" w:hAnsiTheme="majorBidi" w:cstheme="majorBidi"/>
          <w:sz w:val="24"/>
          <w:szCs w:val="24"/>
          <w:lang w:val="en-AU"/>
        </w:rPr>
      </w:pPr>
    </w:p>
    <w:sectPr w:rsidR="000565EC" w:rsidRPr="009274F6" w:rsidSect="00D05A4D">
      <w:footerReference w:type="default" r:id="rId57"/>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4A" w:rsidRDefault="00A9154A" w:rsidP="007E5C35">
      <w:pPr>
        <w:spacing w:after="0" w:line="240" w:lineRule="auto"/>
      </w:pPr>
      <w:r>
        <w:separator/>
      </w:r>
    </w:p>
  </w:endnote>
  <w:endnote w:type="continuationSeparator" w:id="0">
    <w:p w:rsidR="00A9154A" w:rsidRDefault="00A9154A" w:rsidP="007E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680228"/>
      <w:docPartObj>
        <w:docPartGallery w:val="Page Numbers (Bottom of Page)"/>
        <w:docPartUnique/>
      </w:docPartObj>
    </w:sdtPr>
    <w:sdtEndPr>
      <w:rPr>
        <w:noProof/>
      </w:rPr>
    </w:sdtEndPr>
    <w:sdtContent>
      <w:p w:rsidR="008102A8" w:rsidRDefault="008102A8">
        <w:pPr>
          <w:pStyle w:val="Footer"/>
          <w:jc w:val="center"/>
        </w:pPr>
        <w:r>
          <w:fldChar w:fldCharType="begin"/>
        </w:r>
        <w:r>
          <w:instrText xml:space="preserve"> PAGE   \* MERGEFORMAT </w:instrText>
        </w:r>
        <w:r>
          <w:fldChar w:fldCharType="separate"/>
        </w:r>
        <w:r w:rsidR="009F38CF">
          <w:rPr>
            <w:noProof/>
          </w:rPr>
          <w:t>8</w:t>
        </w:r>
        <w:r>
          <w:rPr>
            <w:noProof/>
          </w:rPr>
          <w:fldChar w:fldCharType="end"/>
        </w:r>
      </w:p>
    </w:sdtContent>
  </w:sdt>
  <w:p w:rsidR="008102A8" w:rsidRDefault="00810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4A" w:rsidRDefault="00A9154A" w:rsidP="007E5C35">
      <w:pPr>
        <w:spacing w:after="0" w:line="240" w:lineRule="auto"/>
      </w:pPr>
      <w:r>
        <w:separator/>
      </w:r>
    </w:p>
  </w:footnote>
  <w:footnote w:type="continuationSeparator" w:id="0">
    <w:p w:rsidR="00A9154A" w:rsidRDefault="00A9154A" w:rsidP="007E5C35">
      <w:pPr>
        <w:spacing w:after="0" w:line="240" w:lineRule="auto"/>
      </w:pPr>
      <w:r>
        <w:continuationSeparator/>
      </w:r>
    </w:p>
  </w:footnote>
  <w:footnote w:id="1">
    <w:p w:rsidR="002959AD" w:rsidRPr="00117E4C" w:rsidRDefault="002959AD" w:rsidP="00117E4C">
      <w:pPr>
        <w:pStyle w:val="FootnoteText"/>
        <w:tabs>
          <w:tab w:val="left" w:pos="142"/>
        </w:tabs>
        <w:rPr>
          <w:rFonts w:ascii="Times New Roman" w:hAnsi="Times New Roman" w:cs="Times New Roman"/>
          <w:sz w:val="22"/>
          <w:szCs w:val="22"/>
        </w:rPr>
      </w:pPr>
      <w:r w:rsidRPr="00117E4C">
        <w:rPr>
          <w:rStyle w:val="FootnoteReference"/>
          <w:rFonts w:ascii="Times New Roman" w:hAnsi="Times New Roman" w:cs="Times New Roman"/>
          <w:sz w:val="22"/>
          <w:szCs w:val="22"/>
        </w:rPr>
        <w:footnoteRef/>
      </w:r>
      <w:r w:rsidR="00117E4C">
        <w:rPr>
          <w:rFonts w:ascii="Times New Roman" w:hAnsi="Times New Roman" w:cs="Times New Roman"/>
          <w:sz w:val="22"/>
          <w:szCs w:val="22"/>
        </w:rPr>
        <w:tab/>
      </w:r>
      <w:r w:rsidRPr="00117E4C">
        <w:rPr>
          <w:rFonts w:ascii="Times New Roman" w:hAnsi="Times New Roman" w:cs="Times New Roman"/>
          <w:sz w:val="22"/>
          <w:szCs w:val="22"/>
        </w:rPr>
        <w:t xml:space="preserve"> We assume</w:t>
      </w:r>
      <w:proofErr w:type="gramStart"/>
      <w:r w:rsidRPr="00117E4C">
        <w:rPr>
          <w:rFonts w:ascii="Times New Roman" w:hAnsi="Times New Roman" w:cs="Times New Roman"/>
          <w:sz w:val="22"/>
          <w:szCs w:val="22"/>
        </w:rPr>
        <w:t>,</w:t>
      </w:r>
      <w:proofErr w:type="gramEnd"/>
      <w:r w:rsidRPr="00117E4C">
        <w:rPr>
          <w:rFonts w:ascii="Times New Roman" w:hAnsi="Times New Roman" w:cs="Times New Roman"/>
          <w:sz w:val="22"/>
          <w:szCs w:val="22"/>
        </w:rPr>
        <w:t xml:space="preserve"> γ is small such that (1+γ) is approximated by γ (see Lau and Sin 1997b).</w:t>
      </w:r>
    </w:p>
  </w:footnote>
  <w:footnote w:id="2">
    <w:p w:rsidR="002E513B" w:rsidRPr="0084495F" w:rsidRDefault="002E513B" w:rsidP="002E513B">
      <w:pPr>
        <w:pStyle w:val="FootnoteText"/>
        <w:ind w:left="142" w:hanging="142"/>
        <w:jc w:val="both"/>
        <w:rPr>
          <w:rFonts w:ascii="Times New Roman" w:hAnsi="Times New Roman" w:cs="Times New Roman"/>
          <w:sz w:val="22"/>
          <w:szCs w:val="22"/>
        </w:rPr>
      </w:pPr>
      <w:r w:rsidRPr="0084495F">
        <w:rPr>
          <w:rStyle w:val="FootnoteReference"/>
          <w:rFonts w:ascii="Times New Roman" w:hAnsi="Times New Roman" w:cs="Times New Roman"/>
          <w:sz w:val="22"/>
          <w:szCs w:val="22"/>
        </w:rPr>
        <w:footnoteRef/>
      </w:r>
      <w:r w:rsidRPr="0084495F">
        <w:rPr>
          <w:rFonts w:ascii="Times New Roman" w:hAnsi="Times New Roman" w:cs="Times New Roman"/>
          <w:sz w:val="22"/>
          <w:szCs w:val="22"/>
        </w:rPr>
        <w:t xml:space="preserve"> Some robustness checks show that the results reported do not change when varying the number of lags included in the ADF regression.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F5623"/>
    <w:multiLevelType w:val="hybridMultilevel"/>
    <w:tmpl w:val="9EF6E09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35"/>
    <w:rsid w:val="00006C67"/>
    <w:rsid w:val="00051112"/>
    <w:rsid w:val="000565EC"/>
    <w:rsid w:val="00095167"/>
    <w:rsid w:val="000A55AB"/>
    <w:rsid w:val="000A5A00"/>
    <w:rsid w:val="000B27FD"/>
    <w:rsid w:val="000C211D"/>
    <w:rsid w:val="00101F86"/>
    <w:rsid w:val="00116E69"/>
    <w:rsid w:val="00117E4C"/>
    <w:rsid w:val="001329E0"/>
    <w:rsid w:val="001513A8"/>
    <w:rsid w:val="001950A7"/>
    <w:rsid w:val="001A06FC"/>
    <w:rsid w:val="001F06C0"/>
    <w:rsid w:val="001F4F2B"/>
    <w:rsid w:val="001F5708"/>
    <w:rsid w:val="00287B6E"/>
    <w:rsid w:val="002959AD"/>
    <w:rsid w:val="002A0AD1"/>
    <w:rsid w:val="002A1837"/>
    <w:rsid w:val="002C7A19"/>
    <w:rsid w:val="002D58D0"/>
    <w:rsid w:val="002E513B"/>
    <w:rsid w:val="002E7B90"/>
    <w:rsid w:val="00301E81"/>
    <w:rsid w:val="003131D3"/>
    <w:rsid w:val="00317C64"/>
    <w:rsid w:val="0033049D"/>
    <w:rsid w:val="00331FFA"/>
    <w:rsid w:val="0034261F"/>
    <w:rsid w:val="00344EE2"/>
    <w:rsid w:val="003A2CB0"/>
    <w:rsid w:val="003C2F55"/>
    <w:rsid w:val="003C677A"/>
    <w:rsid w:val="003D25C5"/>
    <w:rsid w:val="003D3C56"/>
    <w:rsid w:val="003F5D56"/>
    <w:rsid w:val="004128DC"/>
    <w:rsid w:val="00437122"/>
    <w:rsid w:val="00445ED3"/>
    <w:rsid w:val="004B5DDF"/>
    <w:rsid w:val="00516B12"/>
    <w:rsid w:val="0052596D"/>
    <w:rsid w:val="00545637"/>
    <w:rsid w:val="00556240"/>
    <w:rsid w:val="005C0C3C"/>
    <w:rsid w:val="005E6F66"/>
    <w:rsid w:val="00617332"/>
    <w:rsid w:val="00620D9A"/>
    <w:rsid w:val="00652BEF"/>
    <w:rsid w:val="00697A1B"/>
    <w:rsid w:val="006A610A"/>
    <w:rsid w:val="0071406F"/>
    <w:rsid w:val="00771C99"/>
    <w:rsid w:val="00790B44"/>
    <w:rsid w:val="007915E9"/>
    <w:rsid w:val="007A3127"/>
    <w:rsid w:val="007B7361"/>
    <w:rsid w:val="007E18B4"/>
    <w:rsid w:val="007E5C35"/>
    <w:rsid w:val="008102A8"/>
    <w:rsid w:val="0084495F"/>
    <w:rsid w:val="0087600B"/>
    <w:rsid w:val="00883A7E"/>
    <w:rsid w:val="008E7738"/>
    <w:rsid w:val="008F6BE6"/>
    <w:rsid w:val="00903EEB"/>
    <w:rsid w:val="009274F6"/>
    <w:rsid w:val="00943336"/>
    <w:rsid w:val="009505E7"/>
    <w:rsid w:val="009A2589"/>
    <w:rsid w:val="009A4F6A"/>
    <w:rsid w:val="009A77F5"/>
    <w:rsid w:val="009B7AB3"/>
    <w:rsid w:val="009C5EEB"/>
    <w:rsid w:val="009D5E5A"/>
    <w:rsid w:val="009F38CF"/>
    <w:rsid w:val="00A520D6"/>
    <w:rsid w:val="00A74320"/>
    <w:rsid w:val="00A9154A"/>
    <w:rsid w:val="00AB4A5D"/>
    <w:rsid w:val="00AD3142"/>
    <w:rsid w:val="00AD4E0C"/>
    <w:rsid w:val="00AE0BD5"/>
    <w:rsid w:val="00AF5F5A"/>
    <w:rsid w:val="00B302FF"/>
    <w:rsid w:val="00B449BA"/>
    <w:rsid w:val="00BA33B7"/>
    <w:rsid w:val="00BE1646"/>
    <w:rsid w:val="00C00EF9"/>
    <w:rsid w:val="00C021C6"/>
    <w:rsid w:val="00C47C3A"/>
    <w:rsid w:val="00C55660"/>
    <w:rsid w:val="00C731ED"/>
    <w:rsid w:val="00CA1316"/>
    <w:rsid w:val="00CD34EB"/>
    <w:rsid w:val="00CE65A4"/>
    <w:rsid w:val="00CF7786"/>
    <w:rsid w:val="00D05A4D"/>
    <w:rsid w:val="00D2708A"/>
    <w:rsid w:val="00DA122C"/>
    <w:rsid w:val="00DC7C56"/>
    <w:rsid w:val="00DF2EAE"/>
    <w:rsid w:val="00E02BB1"/>
    <w:rsid w:val="00E1670B"/>
    <w:rsid w:val="00E21A17"/>
    <w:rsid w:val="00E70C2D"/>
    <w:rsid w:val="00E76EB4"/>
    <w:rsid w:val="00EA3931"/>
    <w:rsid w:val="00EA3BF8"/>
    <w:rsid w:val="00EA6568"/>
    <w:rsid w:val="00EB65B4"/>
    <w:rsid w:val="00EC14EE"/>
    <w:rsid w:val="00F028E5"/>
    <w:rsid w:val="00F04DFE"/>
    <w:rsid w:val="00F4569F"/>
    <w:rsid w:val="00F757B4"/>
    <w:rsid w:val="00F9571C"/>
    <w:rsid w:val="00FD112D"/>
    <w:rsid w:val="00FD5CBF"/>
    <w:rsid w:val="00FE1FD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C35"/>
    <w:pPr>
      <w:ind w:left="720"/>
      <w:contextualSpacing/>
    </w:pPr>
  </w:style>
  <w:style w:type="paragraph" w:styleId="FootnoteText">
    <w:name w:val="footnote text"/>
    <w:basedOn w:val="Normal"/>
    <w:link w:val="FootnoteTextChar"/>
    <w:uiPriority w:val="99"/>
    <w:unhideWhenUsed/>
    <w:rsid w:val="007E5C35"/>
    <w:pPr>
      <w:spacing w:after="0" w:line="240" w:lineRule="auto"/>
    </w:pPr>
    <w:rPr>
      <w:sz w:val="20"/>
      <w:szCs w:val="20"/>
    </w:rPr>
  </w:style>
  <w:style w:type="character" w:customStyle="1" w:styleId="FootnoteTextChar">
    <w:name w:val="Footnote Text Char"/>
    <w:basedOn w:val="DefaultParagraphFont"/>
    <w:link w:val="FootnoteText"/>
    <w:uiPriority w:val="99"/>
    <w:rsid w:val="007E5C35"/>
    <w:rPr>
      <w:sz w:val="20"/>
      <w:szCs w:val="20"/>
    </w:rPr>
  </w:style>
  <w:style w:type="character" w:styleId="FootnoteReference">
    <w:name w:val="footnote reference"/>
    <w:basedOn w:val="DefaultParagraphFont"/>
    <w:semiHidden/>
    <w:unhideWhenUsed/>
    <w:rsid w:val="007E5C35"/>
    <w:rPr>
      <w:vertAlign w:val="superscript"/>
    </w:rPr>
  </w:style>
  <w:style w:type="character" w:styleId="Hyperlink">
    <w:name w:val="Hyperlink"/>
    <w:basedOn w:val="DefaultParagraphFont"/>
    <w:uiPriority w:val="99"/>
    <w:unhideWhenUsed/>
    <w:rsid w:val="007B7361"/>
    <w:rPr>
      <w:color w:val="0563C1" w:themeColor="hyperlink"/>
      <w:u w:val="single"/>
    </w:rPr>
  </w:style>
  <w:style w:type="table" w:styleId="TableGrid">
    <w:name w:val="Table Grid"/>
    <w:basedOn w:val="TableNormal"/>
    <w:uiPriority w:val="39"/>
    <w:rsid w:val="007E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A8"/>
  </w:style>
  <w:style w:type="paragraph" w:styleId="Footer">
    <w:name w:val="footer"/>
    <w:basedOn w:val="Normal"/>
    <w:link w:val="FooterChar"/>
    <w:uiPriority w:val="99"/>
    <w:unhideWhenUsed/>
    <w:rsid w:val="00810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A8"/>
  </w:style>
  <w:style w:type="character" w:styleId="Strong">
    <w:name w:val="Strong"/>
    <w:basedOn w:val="DefaultParagraphFont"/>
    <w:uiPriority w:val="22"/>
    <w:qFormat/>
    <w:rsid w:val="00EA3931"/>
    <w:rPr>
      <w:b/>
      <w:bCs/>
    </w:rPr>
  </w:style>
  <w:style w:type="paragraph" w:customStyle="1" w:styleId="Default">
    <w:name w:val="Default"/>
    <w:rsid w:val="00EA3931"/>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styleId="PlainText">
    <w:name w:val="Plain Text"/>
    <w:basedOn w:val="Normal"/>
    <w:link w:val="PlainTextChar"/>
    <w:unhideWhenUsed/>
    <w:rsid w:val="00EA393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EA3931"/>
    <w:rPr>
      <w:rFonts w:ascii="Consolas" w:hAnsi="Consolas" w:cs="Consolas"/>
      <w:sz w:val="21"/>
      <w:szCs w:val="21"/>
    </w:rPr>
  </w:style>
  <w:style w:type="paragraph" w:customStyle="1" w:styleId="CM3">
    <w:name w:val="CM3"/>
    <w:basedOn w:val="Default"/>
    <w:next w:val="Default"/>
    <w:rsid w:val="00EA3931"/>
    <w:pPr>
      <w:widowControl w:val="0"/>
    </w:pPr>
    <w:rPr>
      <w:color w:val="auto"/>
      <w:lang w:val="en-US" w:eastAsia="en-US"/>
    </w:rPr>
  </w:style>
  <w:style w:type="paragraph" w:customStyle="1" w:styleId="CM4">
    <w:name w:val="CM4"/>
    <w:basedOn w:val="Default"/>
    <w:next w:val="Default"/>
    <w:rsid w:val="00EA3931"/>
    <w:pPr>
      <w:widowControl w:val="0"/>
      <w:spacing w:line="253" w:lineRule="atLeast"/>
    </w:pPr>
    <w:rPr>
      <w:color w:val="auto"/>
      <w:lang w:val="en-US" w:eastAsia="en-US"/>
    </w:rPr>
  </w:style>
  <w:style w:type="paragraph" w:customStyle="1" w:styleId="CM23">
    <w:name w:val="CM23"/>
    <w:basedOn w:val="Default"/>
    <w:next w:val="Default"/>
    <w:rsid w:val="00EA3931"/>
    <w:pPr>
      <w:widowControl w:val="0"/>
      <w:spacing w:after="233"/>
    </w:pPr>
    <w:rPr>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C35"/>
    <w:pPr>
      <w:ind w:left="720"/>
      <w:contextualSpacing/>
    </w:pPr>
  </w:style>
  <w:style w:type="paragraph" w:styleId="FootnoteText">
    <w:name w:val="footnote text"/>
    <w:basedOn w:val="Normal"/>
    <w:link w:val="FootnoteTextChar"/>
    <w:uiPriority w:val="99"/>
    <w:unhideWhenUsed/>
    <w:rsid w:val="007E5C35"/>
    <w:pPr>
      <w:spacing w:after="0" w:line="240" w:lineRule="auto"/>
    </w:pPr>
    <w:rPr>
      <w:sz w:val="20"/>
      <w:szCs w:val="20"/>
    </w:rPr>
  </w:style>
  <w:style w:type="character" w:customStyle="1" w:styleId="FootnoteTextChar">
    <w:name w:val="Footnote Text Char"/>
    <w:basedOn w:val="DefaultParagraphFont"/>
    <w:link w:val="FootnoteText"/>
    <w:uiPriority w:val="99"/>
    <w:rsid w:val="007E5C35"/>
    <w:rPr>
      <w:sz w:val="20"/>
      <w:szCs w:val="20"/>
    </w:rPr>
  </w:style>
  <w:style w:type="character" w:styleId="FootnoteReference">
    <w:name w:val="footnote reference"/>
    <w:basedOn w:val="DefaultParagraphFont"/>
    <w:semiHidden/>
    <w:unhideWhenUsed/>
    <w:rsid w:val="007E5C35"/>
    <w:rPr>
      <w:vertAlign w:val="superscript"/>
    </w:rPr>
  </w:style>
  <w:style w:type="character" w:styleId="Hyperlink">
    <w:name w:val="Hyperlink"/>
    <w:basedOn w:val="DefaultParagraphFont"/>
    <w:uiPriority w:val="99"/>
    <w:unhideWhenUsed/>
    <w:rsid w:val="007B7361"/>
    <w:rPr>
      <w:color w:val="0563C1" w:themeColor="hyperlink"/>
      <w:u w:val="single"/>
    </w:rPr>
  </w:style>
  <w:style w:type="table" w:styleId="TableGrid">
    <w:name w:val="Table Grid"/>
    <w:basedOn w:val="TableNormal"/>
    <w:uiPriority w:val="39"/>
    <w:rsid w:val="007E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A8"/>
  </w:style>
  <w:style w:type="paragraph" w:styleId="Footer">
    <w:name w:val="footer"/>
    <w:basedOn w:val="Normal"/>
    <w:link w:val="FooterChar"/>
    <w:uiPriority w:val="99"/>
    <w:unhideWhenUsed/>
    <w:rsid w:val="00810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A8"/>
  </w:style>
  <w:style w:type="character" w:styleId="Strong">
    <w:name w:val="Strong"/>
    <w:basedOn w:val="DefaultParagraphFont"/>
    <w:uiPriority w:val="22"/>
    <w:qFormat/>
    <w:rsid w:val="00EA3931"/>
    <w:rPr>
      <w:b/>
      <w:bCs/>
    </w:rPr>
  </w:style>
  <w:style w:type="paragraph" w:customStyle="1" w:styleId="Default">
    <w:name w:val="Default"/>
    <w:rsid w:val="00EA3931"/>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styleId="PlainText">
    <w:name w:val="Plain Text"/>
    <w:basedOn w:val="Normal"/>
    <w:link w:val="PlainTextChar"/>
    <w:unhideWhenUsed/>
    <w:rsid w:val="00EA393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EA3931"/>
    <w:rPr>
      <w:rFonts w:ascii="Consolas" w:hAnsi="Consolas" w:cs="Consolas"/>
      <w:sz w:val="21"/>
      <w:szCs w:val="21"/>
    </w:rPr>
  </w:style>
  <w:style w:type="paragraph" w:customStyle="1" w:styleId="CM3">
    <w:name w:val="CM3"/>
    <w:basedOn w:val="Default"/>
    <w:next w:val="Default"/>
    <w:rsid w:val="00EA3931"/>
    <w:pPr>
      <w:widowControl w:val="0"/>
    </w:pPr>
    <w:rPr>
      <w:color w:val="auto"/>
      <w:lang w:val="en-US" w:eastAsia="en-US"/>
    </w:rPr>
  </w:style>
  <w:style w:type="paragraph" w:customStyle="1" w:styleId="CM4">
    <w:name w:val="CM4"/>
    <w:basedOn w:val="Default"/>
    <w:next w:val="Default"/>
    <w:rsid w:val="00EA3931"/>
    <w:pPr>
      <w:widowControl w:val="0"/>
      <w:spacing w:line="253" w:lineRule="atLeast"/>
    </w:pPr>
    <w:rPr>
      <w:color w:val="auto"/>
      <w:lang w:val="en-US" w:eastAsia="en-US"/>
    </w:rPr>
  </w:style>
  <w:style w:type="paragraph" w:customStyle="1" w:styleId="CM23">
    <w:name w:val="CM23"/>
    <w:basedOn w:val="Default"/>
    <w:next w:val="Default"/>
    <w:rsid w:val="00EA3931"/>
    <w:pPr>
      <w:widowControl w:val="0"/>
      <w:spacing w:after="233"/>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image" Target="media/image22.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750ACD-C5D3-4A5D-B9D4-5E3E3D1CAE58}">
  <we:reference id="wa102920437" version="1.3.1.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84FE-76F2-4427-B40C-F02EBAFB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 Hassan</dc:creator>
  <cp:lastModifiedBy>Brian Silverstone</cp:lastModifiedBy>
  <cp:revision>23</cp:revision>
  <cp:lastPrinted>2015-04-23T21:36:00Z</cp:lastPrinted>
  <dcterms:created xsi:type="dcterms:W3CDTF">2015-04-23T02:13:00Z</dcterms:created>
  <dcterms:modified xsi:type="dcterms:W3CDTF">2015-04-23T21:47:00Z</dcterms:modified>
</cp:coreProperties>
</file>