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68" w:rsidRDefault="002D5B68" w:rsidP="004821B9">
      <w:pPr>
        <w:pStyle w:val="PlainText"/>
        <w:tabs>
          <w:tab w:val="left" w:pos="284"/>
        </w:tabs>
        <w:jc w:val="center"/>
        <w:rPr>
          <w:rFonts w:ascii="Times New Roman" w:hAnsi="Times New Roman"/>
          <w:b/>
          <w:sz w:val="28"/>
        </w:rPr>
      </w:pPr>
    </w:p>
    <w:p w:rsidR="002D5B68" w:rsidRDefault="002D5B68" w:rsidP="004821B9">
      <w:pPr>
        <w:pStyle w:val="PlainText"/>
        <w:tabs>
          <w:tab w:val="left" w:pos="284"/>
        </w:tabs>
        <w:jc w:val="center"/>
        <w:rPr>
          <w:rFonts w:ascii="Times New Roman" w:hAnsi="Times New Roman"/>
          <w:b/>
          <w:sz w:val="28"/>
        </w:rPr>
      </w:pPr>
    </w:p>
    <w:p w:rsidR="002D5B68" w:rsidRDefault="002D5B68" w:rsidP="004821B9">
      <w:pPr>
        <w:pStyle w:val="PlainText"/>
        <w:tabs>
          <w:tab w:val="left" w:pos="284"/>
        </w:tabs>
        <w:jc w:val="center"/>
        <w:rPr>
          <w:rFonts w:ascii="Times New Roman" w:hAnsi="Times New Roman"/>
          <w:b/>
          <w:sz w:val="28"/>
        </w:rPr>
      </w:pPr>
    </w:p>
    <w:p w:rsidR="004821B9" w:rsidRDefault="004821B9" w:rsidP="004821B9">
      <w:pPr>
        <w:pStyle w:val="PlainText"/>
        <w:tabs>
          <w:tab w:val="left" w:pos="284"/>
        </w:tabs>
        <w:jc w:val="center"/>
        <w:rPr>
          <w:rFonts w:ascii="Times New Roman" w:hAnsi="Times New Roman"/>
          <w:b/>
          <w:sz w:val="28"/>
        </w:rPr>
      </w:pPr>
      <w:r>
        <w:rPr>
          <w:rFonts w:ascii="Times New Roman" w:hAnsi="Times New Roman"/>
          <w:b/>
          <w:sz w:val="28"/>
        </w:rPr>
        <w:t>UNIVERSITY OF WAIKATO</w:t>
      </w:r>
    </w:p>
    <w:p w:rsidR="004821B9" w:rsidRDefault="004821B9" w:rsidP="004821B9">
      <w:pPr>
        <w:pStyle w:val="PlainText"/>
        <w:tabs>
          <w:tab w:val="left" w:pos="284"/>
        </w:tabs>
        <w:jc w:val="center"/>
        <w:rPr>
          <w:rFonts w:ascii="Times New Roman" w:hAnsi="Times New Roman"/>
          <w:b/>
          <w:sz w:val="28"/>
        </w:rPr>
      </w:pPr>
    </w:p>
    <w:p w:rsidR="004821B9" w:rsidRDefault="004821B9" w:rsidP="004821B9">
      <w:pPr>
        <w:pStyle w:val="PlainText"/>
        <w:tabs>
          <w:tab w:val="left" w:pos="284"/>
        </w:tabs>
        <w:jc w:val="center"/>
        <w:rPr>
          <w:rFonts w:ascii="Times New Roman" w:hAnsi="Times New Roman"/>
          <w:b/>
          <w:sz w:val="28"/>
        </w:rPr>
      </w:pPr>
      <w:smartTag w:uri="urn:schemas-microsoft-com:office:smarttags" w:element="place">
        <w:smartTag w:uri="urn:schemas-microsoft-com:office:smarttags" w:element="City">
          <w:r>
            <w:rPr>
              <w:rFonts w:ascii="Times New Roman" w:hAnsi="Times New Roman"/>
              <w:b/>
              <w:sz w:val="28"/>
            </w:rPr>
            <w:t>Hamilton</w:t>
          </w:r>
        </w:smartTag>
      </w:smartTag>
    </w:p>
    <w:p w:rsidR="004821B9" w:rsidRDefault="004821B9" w:rsidP="004821B9">
      <w:pPr>
        <w:pStyle w:val="PlainText"/>
        <w:tabs>
          <w:tab w:val="left" w:pos="284"/>
        </w:tabs>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4821B9" w:rsidRDefault="004821B9" w:rsidP="004821B9">
      <w:pPr>
        <w:pStyle w:val="PlainText"/>
        <w:tabs>
          <w:tab w:val="left" w:pos="284"/>
        </w:tabs>
        <w:jc w:val="center"/>
        <w:rPr>
          <w:rFonts w:ascii="Times New Roman" w:hAnsi="Times New Roman"/>
          <w:b/>
          <w:sz w:val="28"/>
        </w:rPr>
      </w:pPr>
    </w:p>
    <w:p w:rsidR="005804D1" w:rsidRDefault="005804D1" w:rsidP="004821B9">
      <w:pPr>
        <w:pStyle w:val="PlainText"/>
        <w:tabs>
          <w:tab w:val="left" w:pos="284"/>
        </w:tabs>
        <w:jc w:val="center"/>
        <w:rPr>
          <w:rFonts w:ascii="Times New Roman" w:hAnsi="Times New Roman"/>
          <w:b/>
          <w:sz w:val="28"/>
        </w:rPr>
      </w:pPr>
    </w:p>
    <w:p w:rsidR="004821B9" w:rsidRPr="005804D1" w:rsidRDefault="004821B9" w:rsidP="004821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4"/>
          <w:szCs w:val="24"/>
        </w:rPr>
      </w:pPr>
    </w:p>
    <w:p w:rsidR="004821B9" w:rsidRDefault="004821B9" w:rsidP="004821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lang w:val="en-NZ"/>
        </w:rPr>
      </w:pPr>
      <w:r>
        <w:rPr>
          <w:rFonts w:ascii="Times New Roman" w:hAnsi="Times New Roman"/>
          <w:b/>
          <w:sz w:val="28"/>
          <w:szCs w:val="28"/>
          <w:lang w:val="en-NZ"/>
        </w:rPr>
        <w:t>‘Economics with Training Wheels’:</w:t>
      </w:r>
    </w:p>
    <w:p w:rsidR="004821B9" w:rsidRDefault="004821B9" w:rsidP="004821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lang w:val="en-NZ"/>
        </w:rPr>
      </w:pPr>
      <w:r>
        <w:rPr>
          <w:rFonts w:ascii="Times New Roman" w:hAnsi="Times New Roman"/>
          <w:b/>
          <w:sz w:val="28"/>
          <w:szCs w:val="28"/>
          <w:lang w:val="en-NZ"/>
        </w:rPr>
        <w:t xml:space="preserve">Using Blogs in Teaching </w:t>
      </w:r>
    </w:p>
    <w:p w:rsidR="004821B9" w:rsidRDefault="004821B9" w:rsidP="004821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28"/>
          <w:szCs w:val="28"/>
          <w:lang w:val="en-NZ"/>
        </w:rPr>
      </w:pPr>
      <w:proofErr w:type="gramStart"/>
      <w:r>
        <w:rPr>
          <w:rFonts w:ascii="Times New Roman" w:hAnsi="Times New Roman"/>
          <w:b/>
          <w:sz w:val="28"/>
          <w:szCs w:val="28"/>
          <w:lang w:val="en-NZ"/>
        </w:rPr>
        <w:t>and</w:t>
      </w:r>
      <w:proofErr w:type="gramEnd"/>
      <w:r>
        <w:rPr>
          <w:rFonts w:ascii="Times New Roman" w:hAnsi="Times New Roman"/>
          <w:b/>
          <w:sz w:val="28"/>
          <w:szCs w:val="28"/>
          <w:lang w:val="en-NZ"/>
        </w:rPr>
        <w:t xml:space="preserve"> Assessing Introductory Economics</w:t>
      </w:r>
    </w:p>
    <w:p w:rsidR="004821B9" w:rsidRPr="00BD1746" w:rsidRDefault="004821B9" w:rsidP="004821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lang w:val="en-NZ"/>
        </w:rPr>
      </w:pPr>
      <w:r>
        <w:rPr>
          <w:rFonts w:ascii="Times New Roman" w:hAnsi="Times New Roman"/>
          <w:b/>
          <w:sz w:val="28"/>
          <w:szCs w:val="28"/>
          <w:lang w:val="en-NZ"/>
        </w:rPr>
        <w:t xml:space="preserve"> </w:t>
      </w:r>
    </w:p>
    <w:p w:rsidR="004821B9" w:rsidRDefault="004821B9" w:rsidP="004821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sz w:val="28"/>
        </w:rPr>
      </w:pPr>
      <w:r>
        <w:rPr>
          <w:rFonts w:ascii="Times New Roman" w:hAnsi="Times New Roman"/>
          <w:sz w:val="28"/>
        </w:rPr>
        <w:t xml:space="preserve">Michael P. Cameron </w:t>
      </w:r>
    </w:p>
    <w:p w:rsidR="004821B9" w:rsidRDefault="004821B9" w:rsidP="004821B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b/>
          <w:sz w:val="8"/>
        </w:rPr>
      </w:pPr>
    </w:p>
    <w:p w:rsidR="004821B9" w:rsidRDefault="004821B9" w:rsidP="004821B9">
      <w:pPr>
        <w:pStyle w:val="PlainText"/>
        <w:tabs>
          <w:tab w:val="left" w:pos="284"/>
        </w:tabs>
        <w:jc w:val="both"/>
        <w:rPr>
          <w:rFonts w:ascii="Times New Roman" w:hAnsi="Times New Roman"/>
          <w:b/>
          <w:sz w:val="28"/>
        </w:rPr>
      </w:pPr>
    </w:p>
    <w:p w:rsidR="004821B9" w:rsidRDefault="004821B9" w:rsidP="004821B9">
      <w:pPr>
        <w:pStyle w:val="PlainText"/>
        <w:tabs>
          <w:tab w:val="left" w:pos="284"/>
        </w:tabs>
        <w:jc w:val="both"/>
        <w:rPr>
          <w:rFonts w:ascii="Times New Roman" w:hAnsi="Times New Roman"/>
          <w:b/>
          <w:sz w:val="28"/>
        </w:rPr>
      </w:pPr>
    </w:p>
    <w:p w:rsidR="002D5B68" w:rsidRDefault="002D5B68" w:rsidP="004821B9">
      <w:pPr>
        <w:pStyle w:val="PlainText"/>
        <w:tabs>
          <w:tab w:val="left" w:pos="284"/>
        </w:tabs>
        <w:spacing w:before="100" w:line="360" w:lineRule="auto"/>
        <w:jc w:val="center"/>
        <w:rPr>
          <w:rFonts w:ascii="Times New Roman" w:hAnsi="Times New Roman"/>
          <w:b/>
          <w:bCs/>
          <w:sz w:val="28"/>
        </w:rPr>
      </w:pPr>
    </w:p>
    <w:p w:rsidR="004821B9" w:rsidRDefault="004821B9" w:rsidP="004821B9">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Department of Economics</w:t>
      </w:r>
    </w:p>
    <w:p w:rsidR="004821B9" w:rsidRDefault="00E82C21" w:rsidP="004821B9">
      <w:pPr>
        <w:pStyle w:val="PlainText"/>
        <w:tabs>
          <w:tab w:val="left" w:pos="284"/>
        </w:tabs>
        <w:spacing w:before="100" w:line="360" w:lineRule="auto"/>
        <w:jc w:val="center"/>
        <w:rPr>
          <w:rFonts w:ascii="Times New Roman" w:hAnsi="Times New Roman"/>
          <w:b/>
          <w:bCs/>
          <w:sz w:val="28"/>
        </w:rPr>
      </w:pPr>
      <w:r>
        <w:rPr>
          <w:rFonts w:ascii="Times New Roman" w:hAnsi="Times New Roman"/>
          <w:b/>
          <w:bCs/>
          <w:sz w:val="28"/>
        </w:rPr>
        <w:t>Working Paper in Economics 02</w:t>
      </w:r>
      <w:r w:rsidR="004821B9">
        <w:rPr>
          <w:rFonts w:ascii="Times New Roman" w:hAnsi="Times New Roman"/>
          <w:b/>
          <w:bCs/>
          <w:sz w:val="28"/>
        </w:rPr>
        <w:t>/11</w:t>
      </w:r>
    </w:p>
    <w:p w:rsidR="004821B9" w:rsidRDefault="004821B9" w:rsidP="004821B9">
      <w:pPr>
        <w:pStyle w:val="PlainText"/>
        <w:tabs>
          <w:tab w:val="left" w:pos="284"/>
        </w:tabs>
        <w:spacing w:before="100" w:line="360" w:lineRule="auto"/>
        <w:jc w:val="center"/>
        <w:rPr>
          <w:rFonts w:ascii="Times New Roman" w:hAnsi="Times New Roman"/>
          <w:sz w:val="28"/>
        </w:rPr>
      </w:pPr>
      <w:r>
        <w:rPr>
          <w:rFonts w:ascii="Times New Roman" w:hAnsi="Times New Roman"/>
          <w:sz w:val="28"/>
        </w:rPr>
        <w:t>March 2011</w:t>
      </w:r>
    </w:p>
    <w:p w:rsidR="004821B9" w:rsidRPr="006F3DEB" w:rsidRDefault="004821B9" w:rsidP="004821B9">
      <w:pPr>
        <w:tabs>
          <w:tab w:val="left" w:pos="284"/>
        </w:tabs>
        <w:jc w:val="center"/>
        <w:rPr>
          <w:i/>
        </w:rPr>
      </w:pPr>
    </w:p>
    <w:p w:rsidR="004821B9" w:rsidRPr="009B16EE" w:rsidRDefault="004821B9" w:rsidP="004821B9">
      <w:pPr>
        <w:tabs>
          <w:tab w:val="left" w:pos="284"/>
        </w:tabs>
        <w:spacing w:after="100" w:line="240" w:lineRule="auto"/>
        <w:jc w:val="center"/>
        <w:rPr>
          <w:rFonts w:ascii="Times New Roman" w:hAnsi="Times New Roman"/>
          <w:b/>
          <w:sz w:val="24"/>
          <w:szCs w:val="24"/>
        </w:rPr>
      </w:pPr>
      <w:r w:rsidRPr="009B16EE">
        <w:rPr>
          <w:rFonts w:ascii="Times New Roman" w:hAnsi="Times New Roman"/>
          <w:b/>
          <w:sz w:val="24"/>
          <w:szCs w:val="24"/>
        </w:rPr>
        <w:t>Michael P. Cameron</w:t>
      </w:r>
    </w:p>
    <w:p w:rsidR="004821B9" w:rsidRPr="009B16EE" w:rsidRDefault="004821B9" w:rsidP="004821B9">
      <w:pPr>
        <w:tabs>
          <w:tab w:val="left" w:pos="284"/>
        </w:tabs>
        <w:spacing w:after="0"/>
        <w:jc w:val="center"/>
        <w:rPr>
          <w:rFonts w:ascii="Times New Roman" w:hAnsi="Times New Roman"/>
          <w:sz w:val="24"/>
          <w:szCs w:val="24"/>
        </w:rPr>
      </w:pPr>
      <w:r w:rsidRPr="009B16EE">
        <w:rPr>
          <w:rFonts w:ascii="Times New Roman" w:hAnsi="Times New Roman"/>
          <w:sz w:val="24"/>
          <w:szCs w:val="24"/>
        </w:rPr>
        <w:t xml:space="preserve">Economics Department </w:t>
      </w:r>
    </w:p>
    <w:p w:rsidR="004821B9" w:rsidRPr="009B16EE" w:rsidRDefault="004821B9" w:rsidP="004821B9">
      <w:pPr>
        <w:tabs>
          <w:tab w:val="left" w:pos="284"/>
        </w:tabs>
        <w:spacing w:after="0"/>
        <w:jc w:val="center"/>
        <w:rPr>
          <w:rFonts w:ascii="Times New Roman" w:hAnsi="Times New Roman"/>
          <w:sz w:val="24"/>
          <w:szCs w:val="24"/>
        </w:rPr>
      </w:pPr>
      <w:r w:rsidRPr="009B16EE">
        <w:rPr>
          <w:rFonts w:ascii="Times New Roman" w:hAnsi="Times New Roman"/>
          <w:sz w:val="24"/>
          <w:szCs w:val="24"/>
        </w:rPr>
        <w:t>University of Waikato</w:t>
      </w:r>
    </w:p>
    <w:p w:rsidR="002D5B68" w:rsidRPr="009B16EE" w:rsidRDefault="002D5B68" w:rsidP="004821B9">
      <w:pPr>
        <w:tabs>
          <w:tab w:val="left" w:pos="284"/>
        </w:tabs>
        <w:spacing w:after="0"/>
        <w:jc w:val="center"/>
        <w:rPr>
          <w:rFonts w:ascii="Times New Roman" w:hAnsi="Times New Roman"/>
          <w:sz w:val="24"/>
          <w:szCs w:val="24"/>
        </w:rPr>
      </w:pPr>
      <w:r w:rsidRPr="009B16EE">
        <w:rPr>
          <w:rFonts w:ascii="Times New Roman" w:hAnsi="Times New Roman"/>
          <w:sz w:val="24"/>
          <w:szCs w:val="24"/>
        </w:rPr>
        <w:t>Private Bag 3105</w:t>
      </w:r>
    </w:p>
    <w:p w:rsidR="004821B9" w:rsidRPr="009B16EE" w:rsidRDefault="004821B9" w:rsidP="004821B9">
      <w:pPr>
        <w:tabs>
          <w:tab w:val="left" w:pos="284"/>
        </w:tabs>
        <w:spacing w:after="0"/>
        <w:jc w:val="center"/>
        <w:rPr>
          <w:rFonts w:ascii="Times New Roman" w:hAnsi="Times New Roman"/>
          <w:sz w:val="24"/>
          <w:szCs w:val="24"/>
        </w:rPr>
      </w:pPr>
      <w:r w:rsidRPr="009B16EE">
        <w:rPr>
          <w:rFonts w:ascii="Times New Roman" w:hAnsi="Times New Roman"/>
          <w:sz w:val="24"/>
          <w:szCs w:val="24"/>
        </w:rPr>
        <w:t>Hamilton, New Zealand</w:t>
      </w:r>
      <w:r w:rsidR="002D5B68" w:rsidRPr="009B16EE">
        <w:rPr>
          <w:rFonts w:ascii="Times New Roman" w:hAnsi="Times New Roman"/>
          <w:sz w:val="24"/>
          <w:szCs w:val="24"/>
        </w:rPr>
        <w:t>, 3240.</w:t>
      </w:r>
    </w:p>
    <w:p w:rsidR="002D5B68" w:rsidRPr="009B16EE" w:rsidRDefault="002D5B68" w:rsidP="004821B9">
      <w:pPr>
        <w:tabs>
          <w:tab w:val="left" w:pos="284"/>
        </w:tabs>
        <w:spacing w:after="0"/>
        <w:jc w:val="center"/>
        <w:rPr>
          <w:rFonts w:ascii="Times New Roman" w:hAnsi="Times New Roman"/>
          <w:sz w:val="24"/>
          <w:szCs w:val="24"/>
        </w:rPr>
      </w:pPr>
    </w:p>
    <w:p w:rsidR="004821B9" w:rsidRPr="009B16EE" w:rsidRDefault="004821B9" w:rsidP="004821B9">
      <w:pPr>
        <w:tabs>
          <w:tab w:val="left" w:pos="284"/>
        </w:tabs>
        <w:spacing w:after="0"/>
        <w:jc w:val="center"/>
        <w:rPr>
          <w:rFonts w:ascii="Times New Roman" w:hAnsi="Times New Roman"/>
          <w:sz w:val="24"/>
          <w:szCs w:val="24"/>
        </w:rPr>
      </w:pPr>
      <w:r w:rsidRPr="009B16EE">
        <w:rPr>
          <w:rFonts w:ascii="Times New Roman" w:hAnsi="Times New Roman"/>
          <w:sz w:val="24"/>
          <w:szCs w:val="24"/>
        </w:rPr>
        <w:t>Email:</w:t>
      </w:r>
      <w:r w:rsidRPr="009B16EE">
        <w:rPr>
          <w:rFonts w:ascii="Times New Roman" w:hAnsi="Times New Roman"/>
          <w:i/>
          <w:sz w:val="24"/>
          <w:szCs w:val="24"/>
        </w:rPr>
        <w:t xml:space="preserve"> </w:t>
      </w:r>
      <w:hyperlink r:id="rId6" w:history="1">
        <w:r w:rsidR="002D5B68" w:rsidRPr="009B16EE">
          <w:rPr>
            <w:rStyle w:val="Hyperlink"/>
            <w:rFonts w:ascii="Times New Roman" w:hAnsi="Times New Roman"/>
            <w:sz w:val="24"/>
            <w:szCs w:val="24"/>
          </w:rPr>
          <w:t>mcam@waikato.ac.nz</w:t>
        </w:r>
      </w:hyperlink>
    </w:p>
    <w:p w:rsidR="002D5B68" w:rsidRPr="009B16EE" w:rsidRDefault="002D5B68" w:rsidP="002D5B68">
      <w:pPr>
        <w:tabs>
          <w:tab w:val="left" w:pos="426"/>
        </w:tabs>
        <w:spacing w:after="0"/>
        <w:jc w:val="center"/>
        <w:rPr>
          <w:rFonts w:ascii="Times New Roman" w:hAnsi="Times New Roman"/>
          <w:sz w:val="24"/>
          <w:szCs w:val="24"/>
        </w:rPr>
      </w:pPr>
      <w:r w:rsidRPr="009B16EE">
        <w:rPr>
          <w:rFonts w:ascii="Times New Roman" w:hAnsi="Times New Roman"/>
          <w:sz w:val="24"/>
          <w:szCs w:val="24"/>
        </w:rPr>
        <w:t>Phone: +64 7 858 5082</w:t>
      </w:r>
    </w:p>
    <w:p w:rsidR="002D5B68" w:rsidRPr="009B16EE" w:rsidRDefault="002D5B68" w:rsidP="002D5B68">
      <w:pPr>
        <w:tabs>
          <w:tab w:val="left" w:pos="426"/>
        </w:tabs>
        <w:spacing w:after="0"/>
        <w:jc w:val="center"/>
        <w:rPr>
          <w:rFonts w:ascii="Times New Roman" w:hAnsi="Times New Roman"/>
          <w:sz w:val="24"/>
          <w:szCs w:val="24"/>
        </w:rPr>
      </w:pPr>
      <w:r w:rsidRPr="009B16EE">
        <w:rPr>
          <w:rFonts w:ascii="Times New Roman" w:hAnsi="Times New Roman"/>
          <w:sz w:val="24"/>
          <w:szCs w:val="24"/>
        </w:rPr>
        <w:t>Fax +64 7 838 4331</w:t>
      </w:r>
    </w:p>
    <w:p w:rsidR="002D5B68" w:rsidRPr="004821B9" w:rsidRDefault="002D5B68" w:rsidP="004821B9">
      <w:pPr>
        <w:tabs>
          <w:tab w:val="left" w:pos="284"/>
        </w:tabs>
        <w:spacing w:after="0"/>
        <w:jc w:val="center"/>
        <w:rPr>
          <w:rFonts w:ascii="Times New Roman" w:hAnsi="Times New Roman"/>
        </w:rPr>
      </w:pPr>
    </w:p>
    <w:p w:rsidR="004821B9" w:rsidRPr="004821B9" w:rsidRDefault="004821B9" w:rsidP="004821B9">
      <w:pPr>
        <w:tabs>
          <w:tab w:val="left" w:pos="284"/>
        </w:tabs>
        <w:jc w:val="center"/>
        <w:rPr>
          <w:rFonts w:ascii="Times New Roman" w:hAnsi="Times New Roman"/>
        </w:rPr>
      </w:pPr>
    </w:p>
    <w:p w:rsidR="004821B9" w:rsidRPr="004821B9" w:rsidRDefault="004821B9" w:rsidP="004821B9">
      <w:pPr>
        <w:tabs>
          <w:tab w:val="left" w:pos="284"/>
        </w:tabs>
        <w:rPr>
          <w:rFonts w:ascii="Times New Roman" w:hAnsi="Times New Roman"/>
          <w:b/>
          <w:sz w:val="32"/>
          <w:szCs w:val="32"/>
        </w:rPr>
      </w:pPr>
      <w:r w:rsidRPr="004821B9">
        <w:rPr>
          <w:rFonts w:ascii="Times New Roman" w:hAnsi="Times New Roman"/>
          <w:b/>
          <w:sz w:val="32"/>
          <w:szCs w:val="32"/>
        </w:rPr>
        <w:br w:type="page"/>
      </w:r>
    </w:p>
    <w:p w:rsidR="004821B9" w:rsidRPr="004821B9" w:rsidRDefault="004821B9" w:rsidP="004821B9">
      <w:pPr>
        <w:pStyle w:val="Heading4"/>
        <w:tabs>
          <w:tab w:val="left" w:pos="284"/>
        </w:tabs>
        <w:jc w:val="center"/>
        <w:rPr>
          <w:rFonts w:ascii="Times New Roman" w:hAnsi="Times New Roman"/>
          <w:i w:val="0"/>
          <w:sz w:val="24"/>
          <w:szCs w:val="24"/>
        </w:rPr>
      </w:pPr>
    </w:p>
    <w:p w:rsidR="004821B9" w:rsidRPr="004821B9" w:rsidRDefault="004821B9" w:rsidP="004821B9">
      <w:pPr>
        <w:pStyle w:val="Heading4"/>
        <w:tabs>
          <w:tab w:val="left" w:pos="284"/>
        </w:tabs>
        <w:jc w:val="center"/>
        <w:rPr>
          <w:rFonts w:ascii="Times New Roman" w:hAnsi="Times New Roman"/>
          <w:i w:val="0"/>
          <w:sz w:val="24"/>
          <w:szCs w:val="24"/>
        </w:rPr>
      </w:pPr>
    </w:p>
    <w:p w:rsidR="004821B9" w:rsidRPr="004821B9" w:rsidRDefault="004821B9" w:rsidP="004821B9">
      <w:pPr>
        <w:pStyle w:val="Heading4"/>
        <w:tabs>
          <w:tab w:val="left" w:pos="284"/>
        </w:tabs>
        <w:jc w:val="center"/>
        <w:rPr>
          <w:rFonts w:ascii="Times New Roman" w:hAnsi="Times New Roman"/>
          <w:i w:val="0"/>
          <w:sz w:val="24"/>
          <w:szCs w:val="24"/>
        </w:rPr>
      </w:pPr>
    </w:p>
    <w:p w:rsidR="004821B9" w:rsidRPr="004821B9" w:rsidRDefault="004821B9" w:rsidP="004821B9">
      <w:pPr>
        <w:pStyle w:val="Heading4"/>
        <w:tabs>
          <w:tab w:val="left" w:pos="284"/>
        </w:tabs>
        <w:jc w:val="center"/>
        <w:rPr>
          <w:rFonts w:ascii="Times New Roman" w:hAnsi="Times New Roman"/>
          <w:i w:val="0"/>
          <w:sz w:val="24"/>
          <w:szCs w:val="24"/>
        </w:rPr>
      </w:pPr>
      <w:r w:rsidRPr="004821B9">
        <w:rPr>
          <w:rFonts w:ascii="Times New Roman" w:hAnsi="Times New Roman"/>
          <w:i w:val="0"/>
          <w:sz w:val="24"/>
          <w:szCs w:val="24"/>
        </w:rPr>
        <w:t>Abstract</w:t>
      </w:r>
    </w:p>
    <w:p w:rsidR="004821B9" w:rsidRPr="004821B9" w:rsidRDefault="004821B9" w:rsidP="004821B9">
      <w:pPr>
        <w:pStyle w:val="PlainText"/>
        <w:tabs>
          <w:tab w:val="left" w:pos="284"/>
        </w:tabs>
        <w:jc w:val="center"/>
        <w:rPr>
          <w:rFonts w:ascii="Times New Roman" w:hAnsi="Times New Roman"/>
          <w:b/>
          <w:bCs/>
          <w:sz w:val="12"/>
          <w:szCs w:val="12"/>
        </w:rPr>
      </w:pPr>
    </w:p>
    <w:p w:rsidR="002D5B68" w:rsidRPr="004821B9" w:rsidRDefault="002D5B68" w:rsidP="002D5B68">
      <w:pPr>
        <w:tabs>
          <w:tab w:val="left" w:pos="426"/>
        </w:tabs>
        <w:spacing w:after="0" w:line="360" w:lineRule="auto"/>
        <w:jc w:val="both"/>
        <w:rPr>
          <w:rFonts w:ascii="Times New Roman" w:hAnsi="Times New Roman"/>
          <w:sz w:val="24"/>
          <w:szCs w:val="24"/>
        </w:rPr>
      </w:pPr>
      <w:r w:rsidRPr="004821B9">
        <w:rPr>
          <w:rFonts w:ascii="Times New Roman" w:hAnsi="Times New Roman"/>
          <w:sz w:val="24"/>
          <w:szCs w:val="24"/>
        </w:rPr>
        <w:t xml:space="preserve">Blogs provide a dynamic interactive medium for online discussion, consistent with communal constructivist pedagogy. This paper explores the use of blogs in the teaching and assessment of a small (40-60 students) introductory economics paper. The role of blogs as a teaching, learning and assessment tool are discussed. Using qualitative and quantitative data collected across four semesters, students’ participation in the blog assessment is found to be associated with student ability, gender, and whether they are distance learners. Importantly, students with past economics experience do not appear to crowd out novice economics students. Student performance in tests and examinations does not appear to be associated with blog participation after controlling for student ability. However, students generally report overall positive experiences with the blog assessment. </w:t>
      </w:r>
    </w:p>
    <w:p w:rsidR="004821B9" w:rsidRPr="004821B9" w:rsidRDefault="004821B9" w:rsidP="004821B9">
      <w:pPr>
        <w:pStyle w:val="PlainText"/>
        <w:tabs>
          <w:tab w:val="left" w:pos="284"/>
        </w:tabs>
        <w:jc w:val="both"/>
        <w:rPr>
          <w:rFonts w:ascii="Times New Roman" w:hAnsi="Times New Roman"/>
          <w:sz w:val="24"/>
        </w:rPr>
      </w:pPr>
    </w:p>
    <w:p w:rsidR="004821B9" w:rsidRPr="004821B9" w:rsidRDefault="004821B9" w:rsidP="004821B9">
      <w:pPr>
        <w:pStyle w:val="PlainText"/>
        <w:tabs>
          <w:tab w:val="left" w:pos="284"/>
        </w:tabs>
        <w:jc w:val="both"/>
        <w:rPr>
          <w:rFonts w:ascii="Times New Roman" w:hAnsi="Times New Roman"/>
          <w:sz w:val="24"/>
        </w:rPr>
      </w:pPr>
    </w:p>
    <w:p w:rsidR="002D5B68" w:rsidRDefault="002D5B68" w:rsidP="004821B9">
      <w:pPr>
        <w:pStyle w:val="PlainText"/>
        <w:tabs>
          <w:tab w:val="left" w:pos="284"/>
        </w:tabs>
        <w:jc w:val="center"/>
        <w:rPr>
          <w:rFonts w:ascii="Times New Roman" w:hAnsi="Times New Roman"/>
          <w:b/>
          <w:bCs/>
          <w:sz w:val="24"/>
        </w:rPr>
      </w:pPr>
    </w:p>
    <w:p w:rsidR="004821B9" w:rsidRDefault="004821B9" w:rsidP="004821B9">
      <w:pPr>
        <w:pStyle w:val="PlainText"/>
        <w:tabs>
          <w:tab w:val="left" w:pos="284"/>
        </w:tabs>
        <w:jc w:val="center"/>
        <w:rPr>
          <w:rFonts w:ascii="Times New Roman" w:hAnsi="Times New Roman"/>
          <w:b/>
          <w:bCs/>
          <w:sz w:val="24"/>
        </w:rPr>
      </w:pPr>
      <w:r w:rsidRPr="004821B9">
        <w:rPr>
          <w:rFonts w:ascii="Times New Roman" w:hAnsi="Times New Roman"/>
          <w:b/>
          <w:bCs/>
          <w:sz w:val="24"/>
        </w:rPr>
        <w:t>Keywords</w:t>
      </w:r>
    </w:p>
    <w:p w:rsidR="00E82C21" w:rsidRPr="00E82C21" w:rsidRDefault="00E82C21" w:rsidP="00E82C21">
      <w:pPr>
        <w:spacing w:after="0" w:line="240" w:lineRule="auto"/>
        <w:rPr>
          <w:rFonts w:ascii="Arial" w:eastAsia="Times New Roman" w:hAnsi="Arial" w:cs="Arial"/>
          <w:color w:val="000000"/>
          <w:sz w:val="31"/>
          <w:szCs w:val="31"/>
          <w:lang w:val="en-NZ" w:eastAsia="en-NZ"/>
        </w:rPr>
      </w:pPr>
      <w:r w:rsidRPr="00E82C21">
        <w:rPr>
          <w:rFonts w:ascii="Arial" w:eastAsia="Times New Roman" w:hAnsi="Arial" w:cs="Arial"/>
          <w:color w:val="000000"/>
          <w:sz w:val="31"/>
          <w:szCs w:val="31"/>
          <w:lang w:val="en-NZ" w:eastAsia="en-NZ"/>
        </w:rPr>
        <w:t> </w:t>
      </w:r>
    </w:p>
    <w:p w:rsidR="00E82C21" w:rsidRPr="00E82C21" w:rsidRDefault="00E82C21" w:rsidP="00E82C21">
      <w:pPr>
        <w:spacing w:after="0" w:line="240" w:lineRule="auto"/>
        <w:jc w:val="center"/>
        <w:rPr>
          <w:rFonts w:ascii="Times New Roman" w:eastAsia="Times New Roman" w:hAnsi="Times New Roman"/>
          <w:color w:val="000000"/>
          <w:sz w:val="24"/>
          <w:szCs w:val="24"/>
          <w:lang w:val="en-NZ" w:eastAsia="en-NZ"/>
        </w:rPr>
      </w:pPr>
      <w:proofErr w:type="gramStart"/>
      <w:r w:rsidRPr="00E82C21">
        <w:rPr>
          <w:rFonts w:ascii="Times New Roman" w:eastAsia="Times New Roman" w:hAnsi="Times New Roman"/>
          <w:color w:val="000000"/>
          <w:sz w:val="24"/>
          <w:szCs w:val="24"/>
          <w:lang w:val="en-NZ" w:eastAsia="en-NZ"/>
        </w:rPr>
        <w:t>economics</w:t>
      </w:r>
      <w:proofErr w:type="gramEnd"/>
      <w:r w:rsidRPr="00E82C21">
        <w:rPr>
          <w:rFonts w:ascii="Times New Roman" w:eastAsia="Times New Roman" w:hAnsi="Times New Roman"/>
          <w:color w:val="000000"/>
          <w:sz w:val="24"/>
          <w:szCs w:val="24"/>
          <w:lang w:val="en-NZ" w:eastAsia="en-NZ"/>
        </w:rPr>
        <w:t xml:space="preserve"> education</w:t>
      </w:r>
    </w:p>
    <w:p w:rsidR="00E82C21" w:rsidRPr="00E82C21" w:rsidRDefault="00E82C21" w:rsidP="00E82C21">
      <w:pPr>
        <w:spacing w:after="0" w:line="240" w:lineRule="auto"/>
        <w:jc w:val="center"/>
        <w:rPr>
          <w:rFonts w:ascii="Times New Roman" w:eastAsia="Times New Roman" w:hAnsi="Times New Roman"/>
          <w:color w:val="000000"/>
          <w:sz w:val="24"/>
          <w:szCs w:val="24"/>
          <w:lang w:val="en-NZ" w:eastAsia="en-NZ"/>
        </w:rPr>
      </w:pPr>
      <w:proofErr w:type="gramStart"/>
      <w:r w:rsidRPr="00E82C21">
        <w:rPr>
          <w:rFonts w:ascii="Times New Roman" w:eastAsia="Times New Roman" w:hAnsi="Times New Roman"/>
          <w:color w:val="000000"/>
          <w:sz w:val="24"/>
          <w:szCs w:val="24"/>
          <w:lang w:val="en-NZ" w:eastAsia="en-NZ"/>
        </w:rPr>
        <w:t>blogs</w:t>
      </w:r>
      <w:proofErr w:type="gramEnd"/>
    </w:p>
    <w:p w:rsidR="00E82C21" w:rsidRPr="00E82C21" w:rsidRDefault="00E82C21" w:rsidP="00E82C21">
      <w:pPr>
        <w:spacing w:after="0" w:line="240" w:lineRule="auto"/>
        <w:jc w:val="center"/>
        <w:rPr>
          <w:rFonts w:ascii="Times New Roman" w:eastAsia="Times New Roman" w:hAnsi="Times New Roman"/>
          <w:color w:val="000000"/>
          <w:sz w:val="24"/>
          <w:szCs w:val="24"/>
          <w:lang w:val="en-NZ" w:eastAsia="en-NZ"/>
        </w:rPr>
      </w:pPr>
      <w:proofErr w:type="gramStart"/>
      <w:r w:rsidRPr="00E82C21">
        <w:rPr>
          <w:rFonts w:ascii="Times New Roman" w:eastAsia="Times New Roman" w:hAnsi="Times New Roman"/>
          <w:color w:val="000000"/>
          <w:sz w:val="24"/>
          <w:szCs w:val="24"/>
          <w:lang w:val="en-NZ" w:eastAsia="en-NZ"/>
        </w:rPr>
        <w:t>teaching</w:t>
      </w:r>
      <w:proofErr w:type="gramEnd"/>
    </w:p>
    <w:p w:rsidR="00E82C21" w:rsidRPr="00E82C21" w:rsidRDefault="00E82C21" w:rsidP="00E82C21">
      <w:pPr>
        <w:spacing w:after="0" w:line="240" w:lineRule="auto"/>
        <w:jc w:val="center"/>
        <w:rPr>
          <w:rFonts w:ascii="Times New Roman" w:eastAsia="Times New Roman" w:hAnsi="Times New Roman"/>
          <w:color w:val="000000"/>
          <w:sz w:val="24"/>
          <w:szCs w:val="24"/>
          <w:lang w:val="en-NZ" w:eastAsia="en-NZ"/>
        </w:rPr>
      </w:pPr>
      <w:proofErr w:type="gramStart"/>
      <w:r w:rsidRPr="00E82C21">
        <w:rPr>
          <w:rFonts w:ascii="Times New Roman" w:eastAsia="Times New Roman" w:hAnsi="Times New Roman"/>
          <w:color w:val="000000"/>
          <w:sz w:val="24"/>
          <w:szCs w:val="24"/>
          <w:lang w:val="en-NZ" w:eastAsia="en-NZ"/>
        </w:rPr>
        <w:t>assessment</w:t>
      </w:r>
      <w:proofErr w:type="gramEnd"/>
    </w:p>
    <w:p w:rsidR="00E82C21" w:rsidRPr="004821B9" w:rsidRDefault="00E82C21" w:rsidP="004821B9">
      <w:pPr>
        <w:pStyle w:val="PlainText"/>
        <w:tabs>
          <w:tab w:val="left" w:pos="284"/>
        </w:tabs>
        <w:jc w:val="center"/>
        <w:rPr>
          <w:rFonts w:ascii="Times New Roman" w:hAnsi="Times New Roman"/>
          <w:b/>
          <w:bCs/>
          <w:sz w:val="24"/>
        </w:rPr>
      </w:pPr>
    </w:p>
    <w:p w:rsidR="004821B9" w:rsidRPr="004821B9" w:rsidRDefault="004821B9" w:rsidP="004821B9">
      <w:pPr>
        <w:pStyle w:val="PlainText"/>
        <w:tabs>
          <w:tab w:val="left" w:pos="284"/>
        </w:tabs>
        <w:jc w:val="center"/>
        <w:rPr>
          <w:rFonts w:ascii="Times New Roman" w:hAnsi="Times New Roman"/>
          <w:b/>
          <w:bCs/>
          <w:sz w:val="12"/>
          <w:szCs w:val="12"/>
        </w:rPr>
      </w:pPr>
    </w:p>
    <w:p w:rsidR="004821B9" w:rsidRPr="004821B9" w:rsidRDefault="004821B9" w:rsidP="004821B9">
      <w:pPr>
        <w:pStyle w:val="PlainText"/>
        <w:tabs>
          <w:tab w:val="left" w:pos="284"/>
        </w:tabs>
        <w:jc w:val="both"/>
        <w:rPr>
          <w:rFonts w:ascii="Times New Roman" w:hAnsi="Times New Roman"/>
        </w:rPr>
      </w:pPr>
    </w:p>
    <w:p w:rsidR="002D5B68" w:rsidRDefault="002D5B68" w:rsidP="004821B9">
      <w:pPr>
        <w:pStyle w:val="PlainText"/>
        <w:tabs>
          <w:tab w:val="left" w:pos="284"/>
        </w:tabs>
        <w:jc w:val="center"/>
        <w:rPr>
          <w:rFonts w:ascii="Times New Roman" w:hAnsi="Times New Roman"/>
          <w:b/>
          <w:bCs/>
          <w:sz w:val="24"/>
        </w:rPr>
      </w:pPr>
    </w:p>
    <w:p w:rsidR="004821B9" w:rsidRPr="004821B9" w:rsidRDefault="004821B9" w:rsidP="004821B9">
      <w:pPr>
        <w:pStyle w:val="PlainText"/>
        <w:tabs>
          <w:tab w:val="left" w:pos="284"/>
        </w:tabs>
        <w:jc w:val="center"/>
        <w:rPr>
          <w:rFonts w:ascii="Times New Roman" w:hAnsi="Times New Roman"/>
          <w:b/>
          <w:bCs/>
          <w:sz w:val="24"/>
        </w:rPr>
      </w:pPr>
      <w:r w:rsidRPr="004821B9">
        <w:rPr>
          <w:rFonts w:ascii="Times New Roman" w:hAnsi="Times New Roman"/>
          <w:b/>
          <w:bCs/>
          <w:sz w:val="24"/>
        </w:rPr>
        <w:t>JEL Classification</w:t>
      </w:r>
    </w:p>
    <w:p w:rsidR="004821B9" w:rsidRPr="004821B9" w:rsidRDefault="004821B9" w:rsidP="004821B9">
      <w:pPr>
        <w:pStyle w:val="PlainText"/>
        <w:tabs>
          <w:tab w:val="left" w:pos="284"/>
        </w:tabs>
        <w:jc w:val="center"/>
        <w:rPr>
          <w:rFonts w:ascii="Times New Roman" w:hAnsi="Times New Roman"/>
          <w:b/>
          <w:bCs/>
          <w:sz w:val="12"/>
          <w:szCs w:val="12"/>
        </w:rPr>
      </w:pPr>
    </w:p>
    <w:p w:rsidR="004821B9" w:rsidRPr="00E82C21" w:rsidRDefault="00E82C21" w:rsidP="004821B9">
      <w:pPr>
        <w:pStyle w:val="PlainText"/>
        <w:tabs>
          <w:tab w:val="left" w:pos="284"/>
        </w:tabs>
        <w:jc w:val="center"/>
        <w:rPr>
          <w:rFonts w:ascii="Times New Roman" w:hAnsi="Times New Roman"/>
          <w:b/>
          <w:sz w:val="24"/>
          <w:szCs w:val="24"/>
        </w:rPr>
      </w:pPr>
      <w:r w:rsidRPr="00E82C21">
        <w:rPr>
          <w:rFonts w:ascii="Times New Roman" w:hAnsi="Times New Roman"/>
          <w:color w:val="000000"/>
          <w:sz w:val="24"/>
          <w:szCs w:val="24"/>
          <w:lang w:val="en-NZ" w:eastAsia="en-NZ"/>
        </w:rPr>
        <w:t>A20, A22</w:t>
      </w:r>
    </w:p>
    <w:p w:rsidR="004821B9" w:rsidRPr="004821B9" w:rsidRDefault="004821B9" w:rsidP="004821B9">
      <w:pPr>
        <w:pStyle w:val="PlainText"/>
        <w:tabs>
          <w:tab w:val="left" w:pos="284"/>
        </w:tabs>
        <w:jc w:val="center"/>
        <w:rPr>
          <w:rFonts w:ascii="Times New Roman" w:hAnsi="Times New Roman"/>
          <w:b/>
          <w:sz w:val="24"/>
        </w:rPr>
      </w:pPr>
    </w:p>
    <w:p w:rsidR="002D5B68" w:rsidRDefault="002D5B68" w:rsidP="004821B9">
      <w:pPr>
        <w:pStyle w:val="PlainText"/>
        <w:tabs>
          <w:tab w:val="left" w:pos="284"/>
        </w:tabs>
        <w:spacing w:line="360" w:lineRule="auto"/>
        <w:jc w:val="center"/>
        <w:rPr>
          <w:rFonts w:ascii="Times New Roman" w:hAnsi="Times New Roman"/>
          <w:b/>
          <w:sz w:val="24"/>
        </w:rPr>
      </w:pPr>
    </w:p>
    <w:p w:rsidR="002D5B68" w:rsidRDefault="002D5B68" w:rsidP="004821B9">
      <w:pPr>
        <w:pStyle w:val="PlainText"/>
        <w:tabs>
          <w:tab w:val="left" w:pos="284"/>
        </w:tabs>
        <w:spacing w:line="360" w:lineRule="auto"/>
        <w:jc w:val="center"/>
        <w:rPr>
          <w:rFonts w:ascii="Times New Roman" w:hAnsi="Times New Roman"/>
          <w:b/>
          <w:sz w:val="24"/>
        </w:rPr>
      </w:pPr>
    </w:p>
    <w:p w:rsidR="004821B9" w:rsidRPr="004821B9" w:rsidRDefault="004821B9" w:rsidP="004821B9">
      <w:pPr>
        <w:pStyle w:val="PlainText"/>
        <w:tabs>
          <w:tab w:val="left" w:pos="284"/>
        </w:tabs>
        <w:spacing w:line="360" w:lineRule="auto"/>
        <w:jc w:val="center"/>
        <w:rPr>
          <w:rFonts w:ascii="Times New Roman" w:hAnsi="Times New Roman"/>
          <w:b/>
          <w:sz w:val="24"/>
        </w:rPr>
      </w:pPr>
      <w:r w:rsidRPr="004821B9">
        <w:rPr>
          <w:rFonts w:ascii="Times New Roman" w:hAnsi="Times New Roman"/>
          <w:b/>
          <w:sz w:val="24"/>
        </w:rPr>
        <w:t>Acknowledgements</w:t>
      </w:r>
    </w:p>
    <w:p w:rsidR="004821B9" w:rsidRPr="004821B9" w:rsidRDefault="004821B9" w:rsidP="004821B9">
      <w:pPr>
        <w:tabs>
          <w:tab w:val="left" w:pos="426"/>
        </w:tabs>
        <w:spacing w:after="0"/>
        <w:jc w:val="both"/>
        <w:rPr>
          <w:rFonts w:ascii="Times New Roman" w:hAnsi="Times New Roman"/>
        </w:rPr>
      </w:pPr>
      <w:r w:rsidRPr="004821B9">
        <w:rPr>
          <w:rFonts w:ascii="Times New Roman" w:hAnsi="Times New Roman"/>
        </w:rPr>
        <w:t>The author is very grateful to Tammy Smi</w:t>
      </w:r>
      <w:r>
        <w:rPr>
          <w:rFonts w:ascii="Times New Roman" w:hAnsi="Times New Roman"/>
        </w:rPr>
        <w:t xml:space="preserve">th for her research assistance </w:t>
      </w:r>
      <w:r w:rsidRPr="004821B9">
        <w:rPr>
          <w:rFonts w:ascii="Times New Roman" w:hAnsi="Times New Roman"/>
        </w:rPr>
        <w:t xml:space="preserve">and to John </w:t>
      </w:r>
      <w:proofErr w:type="spellStart"/>
      <w:r w:rsidRPr="004821B9">
        <w:rPr>
          <w:rFonts w:ascii="Times New Roman" w:hAnsi="Times New Roman"/>
        </w:rPr>
        <w:t>Tressler</w:t>
      </w:r>
      <w:proofErr w:type="spellEnd"/>
      <w:r w:rsidRPr="004821B9">
        <w:rPr>
          <w:rFonts w:ascii="Times New Roman" w:hAnsi="Times New Roman"/>
        </w:rPr>
        <w:t xml:space="preserve"> and Dorothy Spiller and participants at the 15</w:t>
      </w:r>
      <w:r w:rsidRPr="004821B9">
        <w:rPr>
          <w:rFonts w:ascii="Times New Roman" w:hAnsi="Times New Roman"/>
          <w:vertAlign w:val="superscript"/>
        </w:rPr>
        <w:t>th</w:t>
      </w:r>
      <w:r w:rsidRPr="004821B9">
        <w:rPr>
          <w:rFonts w:ascii="Times New Roman" w:hAnsi="Times New Roman"/>
        </w:rPr>
        <w:t xml:space="preserve"> Australasian Teaching Economics Conference in Hamilton, New Zealand, who commented on earlier drafts of this paper. I would also like to acknowledge the encouragement and support provided by Frank </w:t>
      </w:r>
      <w:proofErr w:type="spellStart"/>
      <w:r w:rsidRPr="004821B9">
        <w:rPr>
          <w:rFonts w:ascii="Times New Roman" w:hAnsi="Times New Roman"/>
        </w:rPr>
        <w:t>Scrimgeour</w:t>
      </w:r>
      <w:proofErr w:type="spellEnd"/>
      <w:r w:rsidRPr="004821B9">
        <w:rPr>
          <w:rFonts w:ascii="Times New Roman" w:hAnsi="Times New Roman"/>
        </w:rPr>
        <w:t xml:space="preserve"> and Dan Marsh when this innovative blog assessment was first introduced to the ECON110 paper.</w:t>
      </w:r>
    </w:p>
    <w:p w:rsidR="004821B9" w:rsidRPr="004821B9" w:rsidRDefault="004821B9" w:rsidP="004821B9">
      <w:pPr>
        <w:tabs>
          <w:tab w:val="left" w:pos="426"/>
        </w:tabs>
        <w:spacing w:after="0"/>
        <w:jc w:val="center"/>
        <w:rPr>
          <w:rFonts w:ascii="Times New Roman" w:hAnsi="Times New Roman"/>
          <w:b/>
          <w:sz w:val="24"/>
          <w:szCs w:val="24"/>
        </w:rPr>
      </w:pPr>
      <w:r w:rsidRPr="004821B9">
        <w:rPr>
          <w:rFonts w:ascii="Times New Roman" w:hAnsi="Times New Roman"/>
          <w:b/>
          <w:sz w:val="24"/>
          <w:szCs w:val="24"/>
        </w:rPr>
        <w:t xml:space="preserve"> </w:t>
      </w:r>
    </w:p>
    <w:p w:rsidR="004821B9" w:rsidRPr="004821B9" w:rsidRDefault="004821B9">
      <w:pPr>
        <w:rPr>
          <w:rFonts w:ascii="Times New Roman" w:hAnsi="Times New Roman"/>
          <w:b/>
          <w:sz w:val="24"/>
          <w:szCs w:val="24"/>
        </w:rPr>
      </w:pPr>
      <w:r w:rsidRPr="004821B9">
        <w:rPr>
          <w:rFonts w:ascii="Times New Roman" w:hAnsi="Times New Roman"/>
          <w:b/>
          <w:sz w:val="24"/>
          <w:szCs w:val="24"/>
        </w:rPr>
        <w:br w:type="page"/>
      </w:r>
    </w:p>
    <w:p w:rsidR="00B65843" w:rsidRDefault="002D5B68" w:rsidP="009D5F91">
      <w:pPr>
        <w:tabs>
          <w:tab w:val="left" w:pos="426"/>
        </w:tabs>
        <w:spacing w:after="0"/>
        <w:rPr>
          <w:rFonts w:ascii="Times New Roman" w:hAnsi="Times New Roman"/>
          <w:b/>
          <w:sz w:val="24"/>
          <w:szCs w:val="24"/>
        </w:rPr>
      </w:pPr>
      <w:r>
        <w:rPr>
          <w:rFonts w:ascii="Times New Roman" w:hAnsi="Times New Roman"/>
          <w:b/>
          <w:sz w:val="24"/>
          <w:szCs w:val="24"/>
        </w:rPr>
        <w:lastRenderedPageBreak/>
        <w:t>1.</w:t>
      </w:r>
      <w:r>
        <w:rPr>
          <w:rFonts w:ascii="Times New Roman" w:hAnsi="Times New Roman"/>
          <w:b/>
          <w:sz w:val="24"/>
          <w:szCs w:val="24"/>
        </w:rPr>
        <w:tab/>
      </w:r>
      <w:r w:rsidR="00B65843" w:rsidRPr="00B65843">
        <w:rPr>
          <w:rFonts w:ascii="Times New Roman" w:hAnsi="Times New Roman"/>
          <w:b/>
          <w:sz w:val="24"/>
          <w:szCs w:val="24"/>
        </w:rPr>
        <w:t>Introduction</w:t>
      </w:r>
    </w:p>
    <w:p w:rsidR="00B804E8" w:rsidRPr="00B804E8" w:rsidRDefault="00B804E8" w:rsidP="009D5F91">
      <w:pPr>
        <w:tabs>
          <w:tab w:val="left" w:pos="426"/>
        </w:tabs>
        <w:spacing w:after="0"/>
        <w:rPr>
          <w:rFonts w:ascii="Times New Roman" w:hAnsi="Times New Roman"/>
          <w:b/>
          <w:sz w:val="12"/>
          <w:szCs w:val="12"/>
        </w:rPr>
      </w:pPr>
    </w:p>
    <w:p w:rsidR="00E47311" w:rsidRDefault="00D3365E" w:rsidP="009D5F91">
      <w:pPr>
        <w:tabs>
          <w:tab w:val="left" w:pos="426"/>
        </w:tabs>
        <w:spacing w:after="0"/>
        <w:jc w:val="both"/>
        <w:rPr>
          <w:rFonts w:ascii="Times New Roman" w:hAnsi="Times New Roman"/>
          <w:sz w:val="24"/>
          <w:szCs w:val="24"/>
        </w:rPr>
      </w:pPr>
      <w:r>
        <w:rPr>
          <w:rFonts w:ascii="Times New Roman" w:hAnsi="Times New Roman"/>
          <w:sz w:val="24"/>
          <w:szCs w:val="24"/>
        </w:rPr>
        <w:t>B</w:t>
      </w:r>
      <w:r w:rsidR="00B65843" w:rsidRPr="00B65843">
        <w:rPr>
          <w:rFonts w:ascii="Times New Roman" w:hAnsi="Times New Roman"/>
          <w:sz w:val="24"/>
          <w:szCs w:val="24"/>
        </w:rPr>
        <w:t>logs</w:t>
      </w:r>
      <w:r w:rsidR="009F16B7">
        <w:rPr>
          <w:rFonts w:ascii="Times New Roman" w:hAnsi="Times New Roman"/>
          <w:sz w:val="24"/>
          <w:szCs w:val="24"/>
        </w:rPr>
        <w:t xml:space="preserve"> (a contraction of ‘W</w:t>
      </w:r>
      <w:r>
        <w:rPr>
          <w:rFonts w:ascii="Times New Roman" w:hAnsi="Times New Roman"/>
          <w:sz w:val="24"/>
          <w:szCs w:val="24"/>
        </w:rPr>
        <w:t>eb logs’</w:t>
      </w:r>
      <w:r w:rsidR="009F16B7">
        <w:rPr>
          <w:rFonts w:ascii="Times New Roman" w:hAnsi="Times New Roman"/>
          <w:sz w:val="24"/>
          <w:szCs w:val="24"/>
        </w:rPr>
        <w:t xml:space="preserve"> and</w:t>
      </w:r>
      <w:r w:rsidR="00230D76">
        <w:rPr>
          <w:rFonts w:ascii="Times New Roman" w:hAnsi="Times New Roman"/>
          <w:sz w:val="24"/>
          <w:szCs w:val="24"/>
        </w:rPr>
        <w:t xml:space="preserve"> akin to an online personal </w:t>
      </w:r>
      <w:r w:rsidR="009F16B7">
        <w:rPr>
          <w:rFonts w:ascii="Times New Roman" w:hAnsi="Times New Roman"/>
          <w:sz w:val="24"/>
          <w:szCs w:val="24"/>
        </w:rPr>
        <w:t>journal)</w:t>
      </w:r>
      <w:r w:rsidR="00B65843" w:rsidRPr="00B65843">
        <w:rPr>
          <w:rFonts w:ascii="Times New Roman" w:hAnsi="Times New Roman"/>
          <w:sz w:val="24"/>
          <w:szCs w:val="24"/>
        </w:rPr>
        <w:t xml:space="preserve"> provide a dynamic interactive medium for online discussion</w:t>
      </w:r>
      <w:r w:rsidR="00B65843">
        <w:rPr>
          <w:rFonts w:ascii="Times New Roman" w:hAnsi="Times New Roman"/>
          <w:sz w:val="24"/>
          <w:szCs w:val="24"/>
        </w:rPr>
        <w:t>, combining text, images, and links to other content to allow ‘blogger</w:t>
      </w:r>
      <w:r w:rsidR="006A2DA4">
        <w:rPr>
          <w:rFonts w:ascii="Times New Roman" w:hAnsi="Times New Roman"/>
          <w:sz w:val="24"/>
          <w:szCs w:val="24"/>
        </w:rPr>
        <w:t>s</w:t>
      </w:r>
      <w:r w:rsidR="00B65843">
        <w:rPr>
          <w:rFonts w:ascii="Times New Roman" w:hAnsi="Times New Roman"/>
          <w:sz w:val="24"/>
          <w:szCs w:val="24"/>
        </w:rPr>
        <w:t>’ an outlet in which to provide commentary on whatever topic interests them</w:t>
      </w:r>
      <w:r w:rsidR="00B65843" w:rsidRPr="00B65843">
        <w:rPr>
          <w:rFonts w:ascii="Times New Roman" w:hAnsi="Times New Roman"/>
          <w:sz w:val="24"/>
          <w:szCs w:val="24"/>
        </w:rPr>
        <w:t>.</w:t>
      </w:r>
      <w:r>
        <w:rPr>
          <w:rFonts w:ascii="Times New Roman" w:hAnsi="Times New Roman"/>
          <w:sz w:val="24"/>
          <w:szCs w:val="24"/>
        </w:rPr>
        <w:t xml:space="preserve"> Blogs </w:t>
      </w:r>
      <w:r w:rsidR="00E47311">
        <w:rPr>
          <w:rFonts w:ascii="Times New Roman" w:hAnsi="Times New Roman"/>
          <w:sz w:val="24"/>
          <w:szCs w:val="24"/>
        </w:rPr>
        <w:t>have become increasingly prevalent in the online world since the late 1990s</w:t>
      </w:r>
      <w:r w:rsidR="006A2DA4">
        <w:rPr>
          <w:rFonts w:ascii="Times New Roman" w:hAnsi="Times New Roman"/>
          <w:sz w:val="24"/>
          <w:szCs w:val="24"/>
        </w:rPr>
        <w:t>.</w:t>
      </w:r>
      <w:r w:rsidR="00E47311">
        <w:rPr>
          <w:rFonts w:ascii="Times New Roman" w:hAnsi="Times New Roman"/>
          <w:sz w:val="24"/>
          <w:szCs w:val="24"/>
        </w:rPr>
        <w:t xml:space="preserve"> </w:t>
      </w:r>
      <w:r w:rsidR="006A2DA4">
        <w:rPr>
          <w:rFonts w:ascii="Times New Roman" w:hAnsi="Times New Roman"/>
          <w:sz w:val="24"/>
          <w:szCs w:val="24"/>
        </w:rPr>
        <w:t>In</w:t>
      </w:r>
      <w:r w:rsidR="00E47311">
        <w:rPr>
          <w:rFonts w:ascii="Times New Roman" w:hAnsi="Times New Roman"/>
          <w:sz w:val="24"/>
          <w:szCs w:val="24"/>
        </w:rPr>
        <w:t xml:space="preserve"> </w:t>
      </w:r>
      <w:r w:rsidR="006B0D6D">
        <w:rPr>
          <w:rFonts w:ascii="Times New Roman" w:hAnsi="Times New Roman"/>
          <w:sz w:val="24"/>
          <w:szCs w:val="24"/>
        </w:rPr>
        <w:t>2008</w:t>
      </w:r>
      <w:r w:rsidR="00230D76">
        <w:rPr>
          <w:rFonts w:ascii="Times New Roman" w:hAnsi="Times New Roman"/>
          <w:sz w:val="24"/>
          <w:szCs w:val="24"/>
        </w:rPr>
        <w:t xml:space="preserve"> the internet hosted</w:t>
      </w:r>
      <w:r w:rsidR="00E47311">
        <w:rPr>
          <w:rFonts w:ascii="Times New Roman" w:hAnsi="Times New Roman"/>
          <w:sz w:val="24"/>
          <w:szCs w:val="24"/>
        </w:rPr>
        <w:t xml:space="preserve"> more than 1</w:t>
      </w:r>
      <w:r w:rsidR="00B03A0A">
        <w:rPr>
          <w:rFonts w:ascii="Times New Roman" w:hAnsi="Times New Roman"/>
          <w:sz w:val="24"/>
          <w:szCs w:val="24"/>
        </w:rPr>
        <w:t>30</w:t>
      </w:r>
      <w:r w:rsidR="00E47311">
        <w:rPr>
          <w:rFonts w:ascii="Times New Roman" w:hAnsi="Times New Roman"/>
          <w:sz w:val="24"/>
          <w:szCs w:val="24"/>
        </w:rPr>
        <w:t xml:space="preserve"> million </w:t>
      </w:r>
      <w:r w:rsidR="00B03A0A">
        <w:rPr>
          <w:rFonts w:ascii="Times New Roman" w:hAnsi="Times New Roman"/>
          <w:sz w:val="24"/>
          <w:szCs w:val="24"/>
        </w:rPr>
        <w:t xml:space="preserve">indexed </w:t>
      </w:r>
      <w:r w:rsidR="00E47311">
        <w:rPr>
          <w:rFonts w:ascii="Times New Roman" w:hAnsi="Times New Roman"/>
          <w:sz w:val="24"/>
          <w:szCs w:val="24"/>
        </w:rPr>
        <w:t>blogs</w:t>
      </w:r>
      <w:r w:rsidR="00B03A0A">
        <w:rPr>
          <w:rFonts w:ascii="Times New Roman" w:hAnsi="Times New Roman"/>
          <w:sz w:val="24"/>
          <w:szCs w:val="24"/>
        </w:rPr>
        <w:t xml:space="preserve">, of which 1.5 million had been active within the previous seven days </w:t>
      </w:r>
      <w:r w:rsidR="00E47311">
        <w:rPr>
          <w:rFonts w:ascii="Times New Roman" w:hAnsi="Times New Roman"/>
          <w:sz w:val="24"/>
          <w:szCs w:val="24"/>
        </w:rPr>
        <w:t>(</w:t>
      </w:r>
      <w:proofErr w:type="spellStart"/>
      <w:r w:rsidR="003B1EB3">
        <w:rPr>
          <w:rFonts w:ascii="Times New Roman" w:hAnsi="Times New Roman"/>
          <w:sz w:val="24"/>
          <w:szCs w:val="24"/>
        </w:rPr>
        <w:t>Technorati</w:t>
      </w:r>
      <w:proofErr w:type="spellEnd"/>
      <w:r w:rsidR="00B03A0A">
        <w:rPr>
          <w:rFonts w:ascii="Times New Roman" w:hAnsi="Times New Roman"/>
          <w:sz w:val="24"/>
          <w:szCs w:val="24"/>
        </w:rPr>
        <w:t xml:space="preserve"> 2009</w:t>
      </w:r>
      <w:r w:rsidR="00E47311">
        <w:rPr>
          <w:rFonts w:ascii="Times New Roman" w:hAnsi="Times New Roman"/>
          <w:sz w:val="24"/>
          <w:szCs w:val="24"/>
        </w:rPr>
        <w:t>).</w:t>
      </w:r>
    </w:p>
    <w:p w:rsidR="00E47311" w:rsidRDefault="00E47311" w:rsidP="009D5F91">
      <w:pPr>
        <w:tabs>
          <w:tab w:val="left" w:pos="426"/>
        </w:tabs>
        <w:spacing w:after="0"/>
        <w:jc w:val="both"/>
        <w:rPr>
          <w:rFonts w:ascii="Times New Roman" w:hAnsi="Times New Roman"/>
          <w:sz w:val="24"/>
          <w:szCs w:val="24"/>
        </w:rPr>
      </w:pPr>
    </w:p>
    <w:p w:rsidR="00D3365E" w:rsidRDefault="009D5F91"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E47311">
        <w:rPr>
          <w:rFonts w:ascii="Times New Roman" w:hAnsi="Times New Roman"/>
          <w:sz w:val="24"/>
          <w:szCs w:val="24"/>
        </w:rPr>
        <w:t xml:space="preserve">A blog typically consists of a series of </w:t>
      </w:r>
      <w:r w:rsidR="006B0D6D">
        <w:rPr>
          <w:rFonts w:ascii="Times New Roman" w:hAnsi="Times New Roman"/>
          <w:sz w:val="24"/>
          <w:szCs w:val="24"/>
        </w:rPr>
        <w:t>discussions</w:t>
      </w:r>
      <w:r w:rsidR="00E47311">
        <w:rPr>
          <w:rFonts w:ascii="Times New Roman" w:hAnsi="Times New Roman"/>
          <w:sz w:val="24"/>
          <w:szCs w:val="24"/>
        </w:rPr>
        <w:t xml:space="preserve"> (or </w:t>
      </w:r>
      <w:r w:rsidR="006B0D6D">
        <w:rPr>
          <w:rFonts w:ascii="Times New Roman" w:hAnsi="Times New Roman"/>
          <w:sz w:val="24"/>
          <w:szCs w:val="24"/>
        </w:rPr>
        <w:t>threads</w:t>
      </w:r>
      <w:r w:rsidR="00E47311">
        <w:rPr>
          <w:rFonts w:ascii="Times New Roman" w:hAnsi="Times New Roman"/>
          <w:sz w:val="24"/>
          <w:szCs w:val="24"/>
        </w:rPr>
        <w:t xml:space="preserve">), each of which starts with a ‘post’ by the blogger (although it should be noted that blogs need </w:t>
      </w:r>
      <w:r w:rsidR="009F16B7">
        <w:rPr>
          <w:rFonts w:ascii="Times New Roman" w:hAnsi="Times New Roman"/>
          <w:sz w:val="24"/>
          <w:szCs w:val="24"/>
        </w:rPr>
        <w:t xml:space="preserve">not </w:t>
      </w:r>
      <w:r w:rsidR="00E47311">
        <w:rPr>
          <w:rFonts w:ascii="Times New Roman" w:hAnsi="Times New Roman"/>
          <w:sz w:val="24"/>
          <w:szCs w:val="24"/>
        </w:rPr>
        <w:t xml:space="preserve">be operated by one individual blogger, and indeed </w:t>
      </w:r>
      <w:r w:rsidR="009F16B7">
        <w:rPr>
          <w:rFonts w:ascii="Times New Roman" w:hAnsi="Times New Roman"/>
          <w:sz w:val="24"/>
          <w:szCs w:val="24"/>
        </w:rPr>
        <w:t xml:space="preserve">group </w:t>
      </w:r>
      <w:r w:rsidR="00E47311">
        <w:rPr>
          <w:rFonts w:ascii="Times New Roman" w:hAnsi="Times New Roman"/>
          <w:sz w:val="24"/>
          <w:szCs w:val="24"/>
        </w:rPr>
        <w:t xml:space="preserve">blogs </w:t>
      </w:r>
      <w:r w:rsidR="009F16B7">
        <w:rPr>
          <w:rFonts w:ascii="Times New Roman" w:hAnsi="Times New Roman"/>
          <w:sz w:val="24"/>
          <w:szCs w:val="24"/>
        </w:rPr>
        <w:t>are becoming increasingly common</w:t>
      </w:r>
      <w:r w:rsidR="00E47311">
        <w:rPr>
          <w:rFonts w:ascii="Times New Roman" w:hAnsi="Times New Roman"/>
          <w:sz w:val="24"/>
          <w:szCs w:val="24"/>
        </w:rPr>
        <w:t>).</w:t>
      </w:r>
      <w:r w:rsidR="00C41EBC">
        <w:rPr>
          <w:rFonts w:ascii="Times New Roman" w:hAnsi="Times New Roman"/>
          <w:sz w:val="24"/>
          <w:szCs w:val="24"/>
        </w:rPr>
        <w:t xml:space="preserve"> Blog posts </w:t>
      </w:r>
      <w:r w:rsidR="002E0090">
        <w:rPr>
          <w:rFonts w:ascii="Times New Roman" w:hAnsi="Times New Roman"/>
          <w:sz w:val="24"/>
          <w:szCs w:val="24"/>
        </w:rPr>
        <w:t>may</w:t>
      </w:r>
      <w:r w:rsidR="00C41EBC">
        <w:rPr>
          <w:rFonts w:ascii="Times New Roman" w:hAnsi="Times New Roman"/>
          <w:sz w:val="24"/>
          <w:szCs w:val="24"/>
        </w:rPr>
        <w:t xml:space="preserve"> include hypertext links to other resources on the internet, such as news stories, other blog discussions, and so on</w:t>
      </w:r>
      <w:r w:rsidR="009E00C3">
        <w:rPr>
          <w:rFonts w:ascii="Times New Roman" w:hAnsi="Times New Roman"/>
          <w:sz w:val="24"/>
          <w:szCs w:val="24"/>
        </w:rPr>
        <w:t>, thereby allowing the blogger to connect their reader to a diverse range of resources</w:t>
      </w:r>
      <w:r w:rsidR="00C41EBC">
        <w:rPr>
          <w:rFonts w:ascii="Times New Roman" w:hAnsi="Times New Roman"/>
          <w:sz w:val="24"/>
          <w:szCs w:val="24"/>
        </w:rPr>
        <w:t>.</w:t>
      </w:r>
      <w:r w:rsidR="00E47311">
        <w:rPr>
          <w:rFonts w:ascii="Times New Roman" w:hAnsi="Times New Roman"/>
          <w:sz w:val="24"/>
          <w:szCs w:val="24"/>
        </w:rPr>
        <w:t xml:space="preserve"> </w:t>
      </w:r>
      <w:r w:rsidR="009E00C3">
        <w:rPr>
          <w:rFonts w:ascii="Times New Roman" w:hAnsi="Times New Roman"/>
          <w:sz w:val="24"/>
          <w:szCs w:val="24"/>
        </w:rPr>
        <w:t>In addition to connectivity, a</w:t>
      </w:r>
      <w:r w:rsidR="00E47311">
        <w:rPr>
          <w:rFonts w:ascii="Times New Roman" w:hAnsi="Times New Roman"/>
          <w:sz w:val="24"/>
          <w:szCs w:val="24"/>
        </w:rPr>
        <w:t xml:space="preserve"> key element of blogs is their interactivity – the possibility for the blog’s readers to respond to the blogger’s initial post with their own opinions, thoughts and commentary. Each </w:t>
      </w:r>
      <w:r w:rsidR="006B0D6D">
        <w:rPr>
          <w:rFonts w:ascii="Times New Roman" w:hAnsi="Times New Roman"/>
          <w:sz w:val="24"/>
          <w:szCs w:val="24"/>
        </w:rPr>
        <w:t>discussion thread</w:t>
      </w:r>
      <w:r w:rsidR="00E47311">
        <w:rPr>
          <w:rFonts w:ascii="Times New Roman" w:hAnsi="Times New Roman"/>
          <w:sz w:val="24"/>
          <w:szCs w:val="24"/>
        </w:rPr>
        <w:t xml:space="preserve"> becomes an interactive</w:t>
      </w:r>
      <w:r w:rsidR="00FD571D">
        <w:rPr>
          <w:rFonts w:ascii="Times New Roman" w:hAnsi="Times New Roman"/>
          <w:sz w:val="24"/>
          <w:szCs w:val="24"/>
        </w:rPr>
        <w:t xml:space="preserve"> conversation involving the blogger and the wider community of readers and other bloggers.</w:t>
      </w:r>
    </w:p>
    <w:p w:rsidR="00D3365E" w:rsidRDefault="00D3365E" w:rsidP="009D5F91">
      <w:pPr>
        <w:tabs>
          <w:tab w:val="left" w:pos="426"/>
        </w:tabs>
        <w:spacing w:after="0"/>
        <w:jc w:val="both"/>
        <w:rPr>
          <w:rFonts w:ascii="Times New Roman" w:hAnsi="Times New Roman"/>
          <w:sz w:val="24"/>
          <w:szCs w:val="24"/>
        </w:rPr>
      </w:pPr>
    </w:p>
    <w:p w:rsidR="0094708F" w:rsidRDefault="002D5B68" w:rsidP="009D5F91">
      <w:pPr>
        <w:tabs>
          <w:tab w:val="left" w:pos="426"/>
        </w:tabs>
        <w:spacing w:after="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0094708F">
        <w:rPr>
          <w:rFonts w:ascii="Times New Roman" w:hAnsi="Times New Roman"/>
          <w:b/>
          <w:sz w:val="24"/>
          <w:szCs w:val="24"/>
        </w:rPr>
        <w:t>The Pedagogical Value of Blogs</w:t>
      </w:r>
    </w:p>
    <w:p w:rsidR="00B804E8" w:rsidRPr="00B804E8" w:rsidRDefault="00B804E8" w:rsidP="009D5F91">
      <w:pPr>
        <w:tabs>
          <w:tab w:val="left" w:pos="426"/>
        </w:tabs>
        <w:spacing w:after="0"/>
        <w:rPr>
          <w:rFonts w:ascii="Times New Roman" w:hAnsi="Times New Roman"/>
          <w:b/>
          <w:sz w:val="12"/>
          <w:szCs w:val="12"/>
        </w:rPr>
      </w:pPr>
    </w:p>
    <w:p w:rsidR="00A85A7B" w:rsidRDefault="00230D76" w:rsidP="009D5F91">
      <w:pPr>
        <w:tabs>
          <w:tab w:val="left" w:pos="426"/>
        </w:tabs>
        <w:spacing w:after="0"/>
        <w:jc w:val="both"/>
        <w:rPr>
          <w:rFonts w:ascii="Times New Roman" w:hAnsi="Times New Roman"/>
          <w:sz w:val="24"/>
          <w:szCs w:val="24"/>
        </w:rPr>
      </w:pPr>
      <w:r>
        <w:rPr>
          <w:rFonts w:ascii="Times New Roman" w:hAnsi="Times New Roman"/>
          <w:sz w:val="24"/>
          <w:szCs w:val="24"/>
        </w:rPr>
        <w:t>The potential for blogs as a tool for teaching and learning was recognised early on (</w:t>
      </w:r>
      <w:r w:rsidR="00B17A00">
        <w:rPr>
          <w:rFonts w:ascii="Times New Roman" w:hAnsi="Times New Roman"/>
          <w:sz w:val="24"/>
          <w:szCs w:val="24"/>
        </w:rPr>
        <w:t xml:space="preserve">e.g. see </w:t>
      </w:r>
      <w:proofErr w:type="spellStart"/>
      <w:r>
        <w:rPr>
          <w:rFonts w:ascii="Times New Roman" w:hAnsi="Times New Roman"/>
          <w:sz w:val="24"/>
          <w:szCs w:val="24"/>
        </w:rPr>
        <w:t>Embrey</w:t>
      </w:r>
      <w:proofErr w:type="spellEnd"/>
      <w:r>
        <w:rPr>
          <w:rFonts w:ascii="Times New Roman" w:hAnsi="Times New Roman"/>
          <w:sz w:val="24"/>
          <w:szCs w:val="24"/>
        </w:rPr>
        <w:t xml:space="preserve"> 2002</w:t>
      </w:r>
      <w:r w:rsidR="002A4AED">
        <w:rPr>
          <w:rFonts w:ascii="Times New Roman" w:hAnsi="Times New Roman"/>
          <w:sz w:val="24"/>
          <w:szCs w:val="24"/>
        </w:rPr>
        <w:t xml:space="preserve">; </w:t>
      </w:r>
      <w:proofErr w:type="spellStart"/>
      <w:r w:rsidR="002A4AED">
        <w:rPr>
          <w:rFonts w:ascii="Times New Roman" w:hAnsi="Times New Roman"/>
          <w:sz w:val="24"/>
          <w:szCs w:val="24"/>
        </w:rPr>
        <w:t>Oravec</w:t>
      </w:r>
      <w:proofErr w:type="spellEnd"/>
      <w:r w:rsidR="002A4AED">
        <w:rPr>
          <w:rFonts w:ascii="Times New Roman" w:hAnsi="Times New Roman"/>
          <w:sz w:val="24"/>
          <w:szCs w:val="24"/>
        </w:rPr>
        <w:t xml:space="preserve"> 2002</w:t>
      </w:r>
      <w:r>
        <w:rPr>
          <w:rFonts w:ascii="Times New Roman" w:hAnsi="Times New Roman"/>
          <w:sz w:val="24"/>
          <w:szCs w:val="24"/>
        </w:rPr>
        <w:t>)</w:t>
      </w:r>
      <w:r w:rsidR="00467D2D">
        <w:rPr>
          <w:rFonts w:ascii="Times New Roman" w:hAnsi="Times New Roman"/>
          <w:sz w:val="24"/>
          <w:szCs w:val="24"/>
        </w:rPr>
        <w:t xml:space="preserve">, and </w:t>
      </w:r>
      <w:proofErr w:type="spellStart"/>
      <w:r w:rsidR="00467D2D">
        <w:rPr>
          <w:rFonts w:ascii="Times New Roman" w:hAnsi="Times New Roman"/>
          <w:sz w:val="24"/>
          <w:szCs w:val="24"/>
        </w:rPr>
        <w:t>Goffe</w:t>
      </w:r>
      <w:proofErr w:type="spellEnd"/>
      <w:r w:rsidR="00467D2D">
        <w:rPr>
          <w:rFonts w:ascii="Times New Roman" w:hAnsi="Times New Roman"/>
          <w:sz w:val="24"/>
          <w:szCs w:val="24"/>
        </w:rPr>
        <w:t xml:space="preserve"> and </w:t>
      </w:r>
      <w:proofErr w:type="spellStart"/>
      <w:r w:rsidR="00467D2D">
        <w:rPr>
          <w:rFonts w:ascii="Times New Roman" w:hAnsi="Times New Roman"/>
          <w:sz w:val="24"/>
          <w:szCs w:val="24"/>
        </w:rPr>
        <w:t>Sosin</w:t>
      </w:r>
      <w:proofErr w:type="spellEnd"/>
      <w:r w:rsidR="00467D2D">
        <w:rPr>
          <w:rFonts w:ascii="Times New Roman" w:hAnsi="Times New Roman"/>
          <w:sz w:val="24"/>
          <w:szCs w:val="24"/>
        </w:rPr>
        <w:t xml:space="preserve"> (2005) </w:t>
      </w:r>
      <w:r w:rsidR="009F16B7">
        <w:rPr>
          <w:rFonts w:ascii="Times New Roman" w:hAnsi="Times New Roman"/>
          <w:sz w:val="24"/>
          <w:szCs w:val="24"/>
        </w:rPr>
        <w:t>commented on</w:t>
      </w:r>
      <w:r w:rsidR="00467D2D">
        <w:rPr>
          <w:rFonts w:ascii="Times New Roman" w:hAnsi="Times New Roman"/>
          <w:sz w:val="24"/>
          <w:szCs w:val="24"/>
        </w:rPr>
        <w:t xml:space="preserve"> their potential for use in </w:t>
      </w:r>
      <w:r w:rsidR="00C03FA9">
        <w:rPr>
          <w:rFonts w:ascii="Times New Roman" w:hAnsi="Times New Roman"/>
          <w:sz w:val="24"/>
          <w:szCs w:val="24"/>
        </w:rPr>
        <w:t xml:space="preserve">specifically </w:t>
      </w:r>
      <w:r w:rsidR="00467D2D">
        <w:rPr>
          <w:rFonts w:ascii="Times New Roman" w:hAnsi="Times New Roman"/>
          <w:sz w:val="24"/>
          <w:szCs w:val="24"/>
        </w:rPr>
        <w:t>teaching economics</w:t>
      </w:r>
      <w:r>
        <w:rPr>
          <w:rFonts w:ascii="Times New Roman" w:hAnsi="Times New Roman"/>
          <w:sz w:val="24"/>
          <w:szCs w:val="24"/>
        </w:rPr>
        <w:t xml:space="preserve">. </w:t>
      </w:r>
      <w:proofErr w:type="spellStart"/>
      <w:r w:rsidR="009C0AF2">
        <w:rPr>
          <w:rFonts w:ascii="Times New Roman" w:hAnsi="Times New Roman"/>
          <w:sz w:val="24"/>
          <w:szCs w:val="24"/>
        </w:rPr>
        <w:t>Quiggin</w:t>
      </w:r>
      <w:proofErr w:type="spellEnd"/>
      <w:r w:rsidR="009C0AF2">
        <w:rPr>
          <w:rFonts w:ascii="Times New Roman" w:hAnsi="Times New Roman"/>
          <w:sz w:val="24"/>
          <w:szCs w:val="24"/>
        </w:rPr>
        <w:t xml:space="preserve"> (2006) notes that </w:t>
      </w:r>
      <w:r w:rsidR="00A644AC">
        <w:rPr>
          <w:rFonts w:ascii="Times New Roman" w:hAnsi="Times New Roman"/>
          <w:sz w:val="24"/>
          <w:szCs w:val="24"/>
        </w:rPr>
        <w:t xml:space="preserve">academic economists </w:t>
      </w:r>
      <w:r w:rsidR="009C0AF2">
        <w:rPr>
          <w:rFonts w:ascii="Times New Roman" w:hAnsi="Times New Roman"/>
          <w:sz w:val="24"/>
          <w:szCs w:val="24"/>
        </w:rPr>
        <w:t xml:space="preserve">enthusiastically adopted </w:t>
      </w:r>
      <w:r w:rsidR="00A644AC">
        <w:rPr>
          <w:rFonts w:ascii="Times New Roman" w:hAnsi="Times New Roman"/>
          <w:sz w:val="24"/>
          <w:szCs w:val="24"/>
        </w:rPr>
        <w:t>blogs</w:t>
      </w:r>
      <w:r w:rsidR="00712DFA">
        <w:rPr>
          <w:rFonts w:ascii="Times New Roman" w:hAnsi="Times New Roman"/>
          <w:sz w:val="24"/>
          <w:szCs w:val="24"/>
        </w:rPr>
        <w:t xml:space="preserve"> as a public good</w:t>
      </w:r>
      <w:r w:rsidR="009C0AF2">
        <w:rPr>
          <w:rFonts w:ascii="Times New Roman" w:hAnsi="Times New Roman"/>
          <w:sz w:val="24"/>
          <w:szCs w:val="24"/>
        </w:rPr>
        <w:t>,</w:t>
      </w:r>
      <w:r w:rsidR="00A644AC">
        <w:rPr>
          <w:rFonts w:ascii="Times New Roman" w:hAnsi="Times New Roman"/>
          <w:sz w:val="24"/>
          <w:szCs w:val="24"/>
        </w:rPr>
        <w:t xml:space="preserve"> </w:t>
      </w:r>
      <w:r w:rsidR="006A2DA4">
        <w:rPr>
          <w:rFonts w:ascii="Times New Roman" w:hAnsi="Times New Roman"/>
          <w:sz w:val="24"/>
          <w:szCs w:val="24"/>
        </w:rPr>
        <w:t xml:space="preserve">often </w:t>
      </w:r>
      <w:r w:rsidR="009C0AF2">
        <w:rPr>
          <w:rFonts w:ascii="Times New Roman" w:hAnsi="Times New Roman"/>
          <w:sz w:val="24"/>
          <w:szCs w:val="24"/>
        </w:rPr>
        <w:t>as a forum for comment and analysis o</w:t>
      </w:r>
      <w:r w:rsidR="00C03FA9">
        <w:rPr>
          <w:rFonts w:ascii="Times New Roman" w:hAnsi="Times New Roman"/>
          <w:sz w:val="24"/>
          <w:szCs w:val="24"/>
        </w:rPr>
        <w:t xml:space="preserve">f </w:t>
      </w:r>
      <w:r w:rsidR="009C0AF2">
        <w:rPr>
          <w:rFonts w:ascii="Times New Roman" w:hAnsi="Times New Roman"/>
          <w:sz w:val="24"/>
          <w:szCs w:val="24"/>
        </w:rPr>
        <w:t xml:space="preserve">current issues. </w:t>
      </w:r>
      <w:r w:rsidR="009F16B7">
        <w:rPr>
          <w:rFonts w:ascii="Times New Roman" w:hAnsi="Times New Roman"/>
          <w:sz w:val="24"/>
          <w:szCs w:val="24"/>
        </w:rPr>
        <w:t>In the teaching context, t</w:t>
      </w:r>
      <w:r w:rsidR="00B65843" w:rsidRPr="00B65843">
        <w:rPr>
          <w:rFonts w:ascii="Times New Roman" w:hAnsi="Times New Roman"/>
          <w:sz w:val="24"/>
          <w:szCs w:val="24"/>
        </w:rPr>
        <w:t>h</w:t>
      </w:r>
      <w:r>
        <w:rPr>
          <w:rFonts w:ascii="Times New Roman" w:hAnsi="Times New Roman"/>
          <w:sz w:val="24"/>
          <w:szCs w:val="24"/>
        </w:rPr>
        <w:t>e</w:t>
      </w:r>
      <w:r w:rsidR="00B65843" w:rsidRPr="00B65843">
        <w:rPr>
          <w:rFonts w:ascii="Times New Roman" w:hAnsi="Times New Roman"/>
          <w:sz w:val="24"/>
          <w:szCs w:val="24"/>
        </w:rPr>
        <w:t xml:space="preserve"> medium provides an excellent opport</w:t>
      </w:r>
      <w:r w:rsidR="00B65843">
        <w:rPr>
          <w:rFonts w:ascii="Times New Roman" w:hAnsi="Times New Roman"/>
          <w:sz w:val="24"/>
          <w:szCs w:val="24"/>
        </w:rPr>
        <w:t>unity to engage students in a learning environment that is cooperative and student centred</w:t>
      </w:r>
      <w:r w:rsidR="00D3365E">
        <w:rPr>
          <w:rFonts w:ascii="Times New Roman" w:hAnsi="Times New Roman"/>
          <w:sz w:val="24"/>
          <w:szCs w:val="24"/>
        </w:rPr>
        <w:t xml:space="preserve">, allowing a structured opportunity for </w:t>
      </w:r>
      <w:r w:rsidR="00E47311">
        <w:rPr>
          <w:rFonts w:ascii="Times New Roman" w:hAnsi="Times New Roman"/>
          <w:sz w:val="24"/>
          <w:szCs w:val="24"/>
        </w:rPr>
        <w:t xml:space="preserve">knowledge </w:t>
      </w:r>
      <w:r>
        <w:rPr>
          <w:rFonts w:ascii="Times New Roman" w:hAnsi="Times New Roman"/>
          <w:sz w:val="24"/>
          <w:szCs w:val="24"/>
        </w:rPr>
        <w:t xml:space="preserve">creation and </w:t>
      </w:r>
      <w:r w:rsidR="00E47311">
        <w:rPr>
          <w:rFonts w:ascii="Times New Roman" w:hAnsi="Times New Roman"/>
          <w:sz w:val="24"/>
          <w:szCs w:val="24"/>
        </w:rPr>
        <w:t xml:space="preserve">sharing, </w:t>
      </w:r>
      <w:r w:rsidR="00C71E5B">
        <w:rPr>
          <w:rFonts w:ascii="Times New Roman" w:hAnsi="Times New Roman"/>
          <w:sz w:val="24"/>
          <w:szCs w:val="24"/>
        </w:rPr>
        <w:t xml:space="preserve">creativity, </w:t>
      </w:r>
      <w:r w:rsidR="00D3365E">
        <w:rPr>
          <w:rFonts w:ascii="Times New Roman" w:hAnsi="Times New Roman"/>
          <w:sz w:val="24"/>
          <w:szCs w:val="24"/>
        </w:rPr>
        <w:t>reflection and debate</w:t>
      </w:r>
      <w:r w:rsidR="00CE0EB5">
        <w:rPr>
          <w:rFonts w:ascii="Times New Roman" w:hAnsi="Times New Roman"/>
          <w:sz w:val="24"/>
          <w:szCs w:val="24"/>
        </w:rPr>
        <w:t xml:space="preserve">, within </w:t>
      </w:r>
      <w:r w:rsidR="00271C68">
        <w:rPr>
          <w:rFonts w:ascii="Times New Roman" w:hAnsi="Times New Roman"/>
          <w:sz w:val="24"/>
          <w:szCs w:val="24"/>
        </w:rPr>
        <w:t xml:space="preserve">what may be termed </w:t>
      </w:r>
      <w:r w:rsidR="00CE0EB5">
        <w:rPr>
          <w:rFonts w:ascii="Times New Roman" w:hAnsi="Times New Roman"/>
          <w:sz w:val="24"/>
          <w:szCs w:val="24"/>
        </w:rPr>
        <w:t>an open-ended learning environment (Land 2000).</w:t>
      </w:r>
      <w:r w:rsidR="00072195">
        <w:rPr>
          <w:rFonts w:ascii="Times New Roman" w:hAnsi="Times New Roman"/>
          <w:sz w:val="24"/>
          <w:szCs w:val="24"/>
        </w:rPr>
        <w:t xml:space="preserve"> The use of blogs as a teaching and learning tool is consistent with a broad range of pedagogical approaches.</w:t>
      </w:r>
    </w:p>
    <w:p w:rsidR="00A85A7B" w:rsidRDefault="00A85A7B" w:rsidP="009D5F91">
      <w:pPr>
        <w:tabs>
          <w:tab w:val="left" w:pos="426"/>
        </w:tabs>
        <w:spacing w:after="0"/>
        <w:jc w:val="both"/>
        <w:rPr>
          <w:rFonts w:ascii="Times New Roman" w:hAnsi="Times New Roman"/>
          <w:sz w:val="24"/>
          <w:szCs w:val="24"/>
        </w:rPr>
      </w:pPr>
    </w:p>
    <w:p w:rsidR="00CE361C" w:rsidRDefault="009D5F91"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A85A7B">
        <w:rPr>
          <w:rFonts w:ascii="Times New Roman" w:hAnsi="Times New Roman"/>
          <w:sz w:val="24"/>
          <w:szCs w:val="24"/>
        </w:rPr>
        <w:t>Whitehead (1929) distinguishes between the learner’s acquisition of inert concepts and their develo</w:t>
      </w:r>
      <w:r w:rsidR="009F16B7">
        <w:rPr>
          <w:rFonts w:ascii="Times New Roman" w:hAnsi="Times New Roman"/>
          <w:sz w:val="24"/>
          <w:szCs w:val="24"/>
        </w:rPr>
        <w:t>pment of robust knowledge</w:t>
      </w:r>
      <w:r w:rsidR="006A2DA4">
        <w:rPr>
          <w:rFonts w:ascii="Times New Roman" w:hAnsi="Times New Roman"/>
          <w:sz w:val="24"/>
          <w:szCs w:val="24"/>
        </w:rPr>
        <w:t>.</w:t>
      </w:r>
      <w:r w:rsidR="009F16B7">
        <w:rPr>
          <w:rFonts w:ascii="Times New Roman" w:hAnsi="Times New Roman"/>
          <w:sz w:val="24"/>
          <w:szCs w:val="24"/>
        </w:rPr>
        <w:t xml:space="preserve"> </w:t>
      </w:r>
      <w:r w:rsidR="006A2DA4">
        <w:rPr>
          <w:rFonts w:ascii="Times New Roman" w:hAnsi="Times New Roman"/>
          <w:sz w:val="24"/>
          <w:szCs w:val="24"/>
        </w:rPr>
        <w:t>B</w:t>
      </w:r>
      <w:r w:rsidR="009F16B7">
        <w:rPr>
          <w:rFonts w:ascii="Times New Roman" w:hAnsi="Times New Roman"/>
          <w:sz w:val="24"/>
          <w:szCs w:val="24"/>
        </w:rPr>
        <w:t xml:space="preserve">logs may be one way of making </w:t>
      </w:r>
      <w:r w:rsidR="007C583E">
        <w:rPr>
          <w:rFonts w:ascii="Times New Roman" w:hAnsi="Times New Roman"/>
          <w:sz w:val="24"/>
          <w:szCs w:val="24"/>
        </w:rPr>
        <w:t>the</w:t>
      </w:r>
      <w:r w:rsidR="009F16B7">
        <w:rPr>
          <w:rFonts w:ascii="Times New Roman" w:hAnsi="Times New Roman"/>
          <w:sz w:val="24"/>
          <w:szCs w:val="24"/>
        </w:rPr>
        <w:t xml:space="preserve"> transition to </w:t>
      </w:r>
      <w:r w:rsidR="007C583E">
        <w:rPr>
          <w:rFonts w:ascii="Times New Roman" w:hAnsi="Times New Roman"/>
          <w:sz w:val="24"/>
          <w:szCs w:val="24"/>
        </w:rPr>
        <w:t>robust</w:t>
      </w:r>
      <w:r w:rsidR="00FC093C">
        <w:rPr>
          <w:rFonts w:ascii="Times New Roman" w:hAnsi="Times New Roman"/>
          <w:sz w:val="24"/>
          <w:szCs w:val="24"/>
        </w:rPr>
        <w:t xml:space="preserve"> </w:t>
      </w:r>
      <w:r w:rsidR="009F16B7">
        <w:rPr>
          <w:rFonts w:ascii="Times New Roman" w:hAnsi="Times New Roman"/>
          <w:sz w:val="24"/>
          <w:szCs w:val="24"/>
        </w:rPr>
        <w:t>knowledge.</w:t>
      </w:r>
      <w:r w:rsidR="00A85A7B">
        <w:rPr>
          <w:rFonts w:ascii="Times New Roman" w:hAnsi="Times New Roman"/>
          <w:sz w:val="24"/>
          <w:szCs w:val="24"/>
        </w:rPr>
        <w:t xml:space="preserve"> </w:t>
      </w:r>
      <w:r w:rsidR="00146B85">
        <w:rPr>
          <w:rFonts w:ascii="Times New Roman" w:hAnsi="Times New Roman"/>
          <w:sz w:val="24"/>
          <w:szCs w:val="24"/>
        </w:rPr>
        <w:t xml:space="preserve">Blogs provide students with a </w:t>
      </w:r>
      <w:r w:rsidR="00A6723E">
        <w:rPr>
          <w:rFonts w:ascii="Times New Roman" w:hAnsi="Times New Roman"/>
          <w:sz w:val="24"/>
          <w:szCs w:val="24"/>
        </w:rPr>
        <w:t xml:space="preserve">communal </w:t>
      </w:r>
      <w:r w:rsidR="00146B85">
        <w:rPr>
          <w:rFonts w:ascii="Times New Roman" w:hAnsi="Times New Roman"/>
          <w:sz w:val="24"/>
          <w:szCs w:val="24"/>
        </w:rPr>
        <w:t xml:space="preserve">forum in which to develop the </w:t>
      </w:r>
      <w:r w:rsidR="007C583E">
        <w:rPr>
          <w:rFonts w:ascii="Times New Roman" w:hAnsi="Times New Roman"/>
          <w:sz w:val="24"/>
          <w:szCs w:val="24"/>
        </w:rPr>
        <w:t xml:space="preserve">comprehension and application of the </w:t>
      </w:r>
      <w:r w:rsidR="00146B85">
        <w:rPr>
          <w:rFonts w:ascii="Times New Roman" w:hAnsi="Times New Roman"/>
          <w:sz w:val="24"/>
          <w:szCs w:val="24"/>
        </w:rPr>
        <w:t xml:space="preserve">tools of their discipline through </w:t>
      </w:r>
      <w:r w:rsidR="00A6723E">
        <w:rPr>
          <w:rFonts w:ascii="Times New Roman" w:hAnsi="Times New Roman"/>
          <w:sz w:val="24"/>
          <w:szCs w:val="24"/>
        </w:rPr>
        <w:t xml:space="preserve">their </w:t>
      </w:r>
      <w:r w:rsidR="00146B85">
        <w:rPr>
          <w:rFonts w:ascii="Times New Roman" w:hAnsi="Times New Roman"/>
          <w:sz w:val="24"/>
          <w:szCs w:val="24"/>
        </w:rPr>
        <w:t>repeated use in situated contexts</w:t>
      </w:r>
      <w:r w:rsidR="007C583E">
        <w:rPr>
          <w:rFonts w:ascii="Times New Roman" w:hAnsi="Times New Roman"/>
          <w:sz w:val="24"/>
          <w:szCs w:val="24"/>
        </w:rPr>
        <w:t xml:space="preserve"> </w:t>
      </w:r>
      <w:r w:rsidR="00146B85">
        <w:rPr>
          <w:rFonts w:ascii="Times New Roman" w:hAnsi="Times New Roman"/>
          <w:sz w:val="24"/>
          <w:szCs w:val="24"/>
        </w:rPr>
        <w:t>(Brown et al., 1989</w:t>
      </w:r>
      <w:r w:rsidR="00A6723E">
        <w:rPr>
          <w:rFonts w:ascii="Times New Roman" w:hAnsi="Times New Roman"/>
          <w:sz w:val="24"/>
          <w:szCs w:val="24"/>
        </w:rPr>
        <w:t>; Cobb and Bowers 1999</w:t>
      </w:r>
      <w:r w:rsidR="00146B85">
        <w:rPr>
          <w:rFonts w:ascii="Times New Roman" w:hAnsi="Times New Roman"/>
          <w:sz w:val="24"/>
          <w:szCs w:val="24"/>
        </w:rPr>
        <w:t>).</w:t>
      </w:r>
      <w:r w:rsidR="00A6723E">
        <w:rPr>
          <w:rFonts w:ascii="Times New Roman" w:hAnsi="Times New Roman"/>
          <w:sz w:val="24"/>
          <w:szCs w:val="24"/>
        </w:rPr>
        <w:t xml:space="preserve"> In interpreting materials and constructing posts to a blog, students are engage</w:t>
      </w:r>
      <w:r w:rsidR="00451F2A">
        <w:rPr>
          <w:rFonts w:ascii="Times New Roman" w:hAnsi="Times New Roman"/>
          <w:sz w:val="24"/>
          <w:szCs w:val="24"/>
        </w:rPr>
        <w:t>d</w:t>
      </w:r>
      <w:r w:rsidR="00A6723E">
        <w:rPr>
          <w:rFonts w:ascii="Times New Roman" w:hAnsi="Times New Roman"/>
          <w:sz w:val="24"/>
          <w:szCs w:val="24"/>
        </w:rPr>
        <w:t xml:space="preserve"> in situated learning</w:t>
      </w:r>
      <w:r w:rsidR="00262D8A">
        <w:rPr>
          <w:rFonts w:ascii="Times New Roman" w:hAnsi="Times New Roman"/>
          <w:sz w:val="24"/>
          <w:szCs w:val="24"/>
        </w:rPr>
        <w:t xml:space="preserve"> (Lave and Wenger 199</w:t>
      </w:r>
      <w:r w:rsidR="0037388B">
        <w:rPr>
          <w:rFonts w:ascii="Times New Roman" w:hAnsi="Times New Roman"/>
          <w:sz w:val="24"/>
          <w:szCs w:val="24"/>
        </w:rPr>
        <w:t>1</w:t>
      </w:r>
      <w:r w:rsidR="00262D8A">
        <w:rPr>
          <w:rFonts w:ascii="Times New Roman" w:hAnsi="Times New Roman"/>
          <w:sz w:val="24"/>
          <w:szCs w:val="24"/>
        </w:rPr>
        <w:t>)</w:t>
      </w:r>
      <w:r w:rsidR="00A6723E">
        <w:rPr>
          <w:rFonts w:ascii="Times New Roman" w:hAnsi="Times New Roman"/>
          <w:sz w:val="24"/>
          <w:szCs w:val="24"/>
        </w:rPr>
        <w:t xml:space="preserve"> that is more applied than the </w:t>
      </w:r>
      <w:r w:rsidR="00FD571D">
        <w:rPr>
          <w:rFonts w:ascii="Times New Roman" w:hAnsi="Times New Roman"/>
          <w:sz w:val="24"/>
          <w:szCs w:val="24"/>
        </w:rPr>
        <w:t xml:space="preserve">often </w:t>
      </w:r>
      <w:r w:rsidR="00A6723E">
        <w:rPr>
          <w:rFonts w:ascii="Times New Roman" w:hAnsi="Times New Roman"/>
          <w:sz w:val="24"/>
          <w:szCs w:val="24"/>
        </w:rPr>
        <w:t xml:space="preserve">well-defined and structured exercises they may encounter in a classroom setting. </w:t>
      </w:r>
    </w:p>
    <w:p w:rsidR="00130719" w:rsidRDefault="00130719" w:rsidP="009D5F91">
      <w:pPr>
        <w:tabs>
          <w:tab w:val="left" w:pos="426"/>
        </w:tabs>
        <w:spacing w:after="0"/>
        <w:jc w:val="both"/>
        <w:rPr>
          <w:rFonts w:ascii="Times New Roman" w:hAnsi="Times New Roman"/>
          <w:sz w:val="24"/>
          <w:szCs w:val="24"/>
        </w:rPr>
      </w:pPr>
    </w:p>
    <w:p w:rsidR="001160B5" w:rsidRDefault="009D5F91"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262D8A">
        <w:rPr>
          <w:rFonts w:ascii="Times New Roman" w:hAnsi="Times New Roman"/>
          <w:sz w:val="24"/>
          <w:szCs w:val="24"/>
        </w:rPr>
        <w:t xml:space="preserve">As </w:t>
      </w:r>
      <w:r w:rsidR="003E5E26">
        <w:rPr>
          <w:rFonts w:ascii="Times New Roman" w:hAnsi="Times New Roman"/>
          <w:sz w:val="24"/>
          <w:szCs w:val="24"/>
        </w:rPr>
        <w:t>learners</w:t>
      </w:r>
      <w:r w:rsidR="00262D8A">
        <w:rPr>
          <w:rFonts w:ascii="Times New Roman" w:hAnsi="Times New Roman"/>
          <w:sz w:val="24"/>
          <w:szCs w:val="24"/>
        </w:rPr>
        <w:t xml:space="preserve"> contribute to a blog, they are enga</w:t>
      </w:r>
      <w:r w:rsidR="009F16B7">
        <w:rPr>
          <w:rFonts w:ascii="Times New Roman" w:hAnsi="Times New Roman"/>
          <w:sz w:val="24"/>
          <w:szCs w:val="24"/>
        </w:rPr>
        <w:t xml:space="preserve">ging in self-organised learning – </w:t>
      </w:r>
      <w:r w:rsidR="003E5E26">
        <w:rPr>
          <w:rFonts w:ascii="Times New Roman" w:hAnsi="Times New Roman"/>
          <w:sz w:val="24"/>
          <w:szCs w:val="24"/>
        </w:rPr>
        <w:t>investigating, compiling and assimilating information and expanding their e</w:t>
      </w:r>
      <w:r w:rsidR="00A644AC">
        <w:rPr>
          <w:rFonts w:ascii="Times New Roman" w:hAnsi="Times New Roman"/>
          <w:sz w:val="24"/>
          <w:szCs w:val="24"/>
        </w:rPr>
        <w:t xml:space="preserve">xperience within the discipline. </w:t>
      </w:r>
      <w:r w:rsidR="009F16B7">
        <w:rPr>
          <w:rFonts w:ascii="Times New Roman" w:hAnsi="Times New Roman"/>
          <w:sz w:val="24"/>
          <w:szCs w:val="24"/>
        </w:rPr>
        <w:t>Moreover</w:t>
      </w:r>
      <w:r w:rsidR="00146B85">
        <w:rPr>
          <w:rFonts w:ascii="Times New Roman" w:hAnsi="Times New Roman"/>
          <w:sz w:val="24"/>
          <w:szCs w:val="24"/>
        </w:rPr>
        <w:t xml:space="preserve">, </w:t>
      </w:r>
      <w:proofErr w:type="spellStart"/>
      <w:r w:rsidR="008830E2">
        <w:rPr>
          <w:rFonts w:ascii="Times New Roman" w:hAnsi="Times New Roman"/>
          <w:sz w:val="24"/>
          <w:szCs w:val="24"/>
        </w:rPr>
        <w:t>Oravec</w:t>
      </w:r>
      <w:proofErr w:type="spellEnd"/>
      <w:r w:rsidR="008830E2">
        <w:rPr>
          <w:rFonts w:ascii="Times New Roman" w:hAnsi="Times New Roman"/>
          <w:sz w:val="24"/>
          <w:szCs w:val="24"/>
        </w:rPr>
        <w:t xml:space="preserve"> (2002) notes that blog</w:t>
      </w:r>
      <w:r w:rsidR="0018045C">
        <w:rPr>
          <w:rFonts w:ascii="Times New Roman" w:hAnsi="Times New Roman"/>
          <w:sz w:val="24"/>
          <w:szCs w:val="24"/>
        </w:rPr>
        <w:t>ging</w:t>
      </w:r>
      <w:r w:rsidR="008830E2">
        <w:rPr>
          <w:rFonts w:ascii="Times New Roman" w:hAnsi="Times New Roman"/>
          <w:sz w:val="24"/>
          <w:szCs w:val="24"/>
        </w:rPr>
        <w:t xml:space="preserve"> empower</w:t>
      </w:r>
      <w:r w:rsidR="0018045C">
        <w:rPr>
          <w:rFonts w:ascii="Times New Roman" w:hAnsi="Times New Roman"/>
          <w:sz w:val="24"/>
          <w:szCs w:val="24"/>
        </w:rPr>
        <w:t>s</w:t>
      </w:r>
      <w:r w:rsidR="008830E2">
        <w:rPr>
          <w:rFonts w:ascii="Times New Roman" w:hAnsi="Times New Roman"/>
          <w:sz w:val="24"/>
          <w:szCs w:val="24"/>
        </w:rPr>
        <w:t xml:space="preserve"> students </w:t>
      </w:r>
      <w:r w:rsidR="0018045C">
        <w:rPr>
          <w:rFonts w:ascii="Times New Roman" w:hAnsi="Times New Roman"/>
          <w:sz w:val="24"/>
          <w:szCs w:val="24"/>
        </w:rPr>
        <w:t xml:space="preserve">to develop their own perspectives </w:t>
      </w:r>
      <w:r w:rsidR="008830E2">
        <w:rPr>
          <w:rFonts w:ascii="Times New Roman" w:hAnsi="Times New Roman"/>
          <w:sz w:val="24"/>
          <w:szCs w:val="24"/>
        </w:rPr>
        <w:t>and encourage</w:t>
      </w:r>
      <w:r w:rsidR="0018045C">
        <w:rPr>
          <w:rFonts w:ascii="Times New Roman" w:hAnsi="Times New Roman"/>
          <w:sz w:val="24"/>
          <w:szCs w:val="24"/>
        </w:rPr>
        <w:t>s</w:t>
      </w:r>
      <w:r w:rsidR="008830E2">
        <w:rPr>
          <w:rFonts w:ascii="Times New Roman" w:hAnsi="Times New Roman"/>
          <w:sz w:val="24"/>
          <w:szCs w:val="24"/>
        </w:rPr>
        <w:t xml:space="preserve"> them to engage in critical</w:t>
      </w:r>
      <w:r w:rsidR="0018045C">
        <w:rPr>
          <w:rFonts w:ascii="Times New Roman" w:hAnsi="Times New Roman"/>
          <w:sz w:val="24"/>
          <w:szCs w:val="24"/>
        </w:rPr>
        <w:t xml:space="preserve"> thinking,</w:t>
      </w:r>
      <w:r w:rsidR="008830E2">
        <w:rPr>
          <w:rFonts w:ascii="Times New Roman" w:hAnsi="Times New Roman"/>
          <w:sz w:val="24"/>
          <w:szCs w:val="24"/>
        </w:rPr>
        <w:t xml:space="preserve"> because in </w:t>
      </w:r>
      <w:r w:rsidR="008830E2">
        <w:rPr>
          <w:rFonts w:ascii="Times New Roman" w:hAnsi="Times New Roman"/>
          <w:sz w:val="24"/>
          <w:szCs w:val="24"/>
        </w:rPr>
        <w:lastRenderedPageBreak/>
        <w:t>develop</w:t>
      </w:r>
      <w:r w:rsidR="0018045C">
        <w:rPr>
          <w:rFonts w:ascii="Times New Roman" w:hAnsi="Times New Roman"/>
          <w:sz w:val="24"/>
          <w:szCs w:val="24"/>
        </w:rPr>
        <w:t>ing</w:t>
      </w:r>
      <w:r w:rsidR="008830E2">
        <w:rPr>
          <w:rFonts w:ascii="Times New Roman" w:hAnsi="Times New Roman"/>
          <w:sz w:val="24"/>
          <w:szCs w:val="24"/>
        </w:rPr>
        <w:t xml:space="preserve"> their </w:t>
      </w:r>
      <w:r w:rsidR="0018045C">
        <w:rPr>
          <w:rFonts w:ascii="Times New Roman" w:hAnsi="Times New Roman"/>
          <w:sz w:val="24"/>
          <w:szCs w:val="24"/>
        </w:rPr>
        <w:t>unique</w:t>
      </w:r>
      <w:r w:rsidR="008830E2">
        <w:rPr>
          <w:rFonts w:ascii="Times New Roman" w:hAnsi="Times New Roman"/>
          <w:sz w:val="24"/>
          <w:szCs w:val="24"/>
        </w:rPr>
        <w:t xml:space="preserve"> ‘voice</w:t>
      </w:r>
      <w:r w:rsidR="0018045C">
        <w:rPr>
          <w:rFonts w:ascii="Times New Roman" w:hAnsi="Times New Roman"/>
          <w:sz w:val="24"/>
          <w:szCs w:val="24"/>
        </w:rPr>
        <w:t>s</w:t>
      </w:r>
      <w:r w:rsidR="008830E2">
        <w:rPr>
          <w:rFonts w:ascii="Times New Roman" w:hAnsi="Times New Roman"/>
          <w:sz w:val="24"/>
          <w:szCs w:val="24"/>
        </w:rPr>
        <w:t xml:space="preserve">’ students </w:t>
      </w:r>
      <w:r w:rsidR="0018045C">
        <w:rPr>
          <w:rFonts w:ascii="Times New Roman" w:hAnsi="Times New Roman"/>
          <w:sz w:val="24"/>
          <w:szCs w:val="24"/>
        </w:rPr>
        <w:t xml:space="preserve">learn to </w:t>
      </w:r>
      <w:r w:rsidR="008830E2">
        <w:rPr>
          <w:rFonts w:ascii="Times New Roman" w:hAnsi="Times New Roman"/>
          <w:sz w:val="24"/>
          <w:szCs w:val="24"/>
        </w:rPr>
        <w:t xml:space="preserve">carefully formulate and </w:t>
      </w:r>
      <w:r w:rsidR="009E00C3">
        <w:rPr>
          <w:rFonts w:ascii="Times New Roman" w:hAnsi="Times New Roman"/>
          <w:sz w:val="24"/>
          <w:szCs w:val="24"/>
        </w:rPr>
        <w:t>justify</w:t>
      </w:r>
      <w:r w:rsidR="008830E2">
        <w:rPr>
          <w:rFonts w:ascii="Times New Roman" w:hAnsi="Times New Roman"/>
          <w:sz w:val="24"/>
          <w:szCs w:val="24"/>
        </w:rPr>
        <w:t xml:space="preserve"> their opinion</w:t>
      </w:r>
      <w:r w:rsidR="0018045C">
        <w:rPr>
          <w:rFonts w:ascii="Times New Roman" w:hAnsi="Times New Roman"/>
          <w:sz w:val="24"/>
          <w:szCs w:val="24"/>
        </w:rPr>
        <w:t>s</w:t>
      </w:r>
      <w:r w:rsidR="008830E2">
        <w:rPr>
          <w:rFonts w:ascii="Times New Roman" w:hAnsi="Times New Roman"/>
          <w:sz w:val="24"/>
          <w:szCs w:val="24"/>
        </w:rPr>
        <w:t>.</w:t>
      </w:r>
      <w:r w:rsidR="009E00C3">
        <w:rPr>
          <w:rFonts w:ascii="Times New Roman" w:hAnsi="Times New Roman"/>
          <w:sz w:val="24"/>
          <w:szCs w:val="24"/>
        </w:rPr>
        <w:t xml:space="preserve"> Blogs also reduce the incentives for plagiarism, since the very nature of blogging is to connect to and use materials from elsewhere on the internet, while </w:t>
      </w:r>
      <w:r w:rsidR="00230D76">
        <w:rPr>
          <w:rFonts w:ascii="Times New Roman" w:hAnsi="Times New Roman"/>
          <w:sz w:val="24"/>
          <w:szCs w:val="24"/>
        </w:rPr>
        <w:t xml:space="preserve">simultaneously </w:t>
      </w:r>
      <w:r w:rsidR="009E00C3">
        <w:rPr>
          <w:rFonts w:ascii="Times New Roman" w:hAnsi="Times New Roman"/>
          <w:sz w:val="24"/>
          <w:szCs w:val="24"/>
        </w:rPr>
        <w:t xml:space="preserve">encouraging students to </w:t>
      </w:r>
      <w:r w:rsidR="00230D76">
        <w:rPr>
          <w:rFonts w:ascii="Times New Roman" w:hAnsi="Times New Roman"/>
          <w:sz w:val="24"/>
          <w:szCs w:val="24"/>
        </w:rPr>
        <w:t>establish intellectual ownership</w:t>
      </w:r>
      <w:r w:rsidR="0037388B">
        <w:rPr>
          <w:rFonts w:ascii="Times New Roman" w:hAnsi="Times New Roman"/>
          <w:sz w:val="24"/>
          <w:szCs w:val="24"/>
        </w:rPr>
        <w:t>, trust</w:t>
      </w:r>
      <w:r w:rsidR="00230D76">
        <w:rPr>
          <w:rFonts w:ascii="Times New Roman" w:hAnsi="Times New Roman"/>
          <w:sz w:val="24"/>
          <w:szCs w:val="24"/>
        </w:rPr>
        <w:t xml:space="preserve"> </w:t>
      </w:r>
      <w:r w:rsidR="006B24B4">
        <w:rPr>
          <w:rFonts w:ascii="Times New Roman" w:hAnsi="Times New Roman"/>
          <w:sz w:val="24"/>
          <w:szCs w:val="24"/>
        </w:rPr>
        <w:t xml:space="preserve">and accountability for </w:t>
      </w:r>
      <w:r w:rsidR="00230D76">
        <w:rPr>
          <w:rFonts w:ascii="Times New Roman" w:hAnsi="Times New Roman"/>
          <w:sz w:val="24"/>
          <w:szCs w:val="24"/>
        </w:rPr>
        <w:t xml:space="preserve">their opinions </w:t>
      </w:r>
      <w:r w:rsidR="009E00C3">
        <w:rPr>
          <w:rFonts w:ascii="Times New Roman" w:hAnsi="Times New Roman"/>
          <w:sz w:val="24"/>
          <w:szCs w:val="24"/>
        </w:rPr>
        <w:t>(</w:t>
      </w:r>
      <w:r w:rsidR="00353467">
        <w:rPr>
          <w:rFonts w:ascii="Times New Roman" w:hAnsi="Times New Roman"/>
          <w:sz w:val="24"/>
          <w:szCs w:val="24"/>
        </w:rPr>
        <w:t>Godwin-Jones 2003</w:t>
      </w:r>
      <w:r w:rsidR="00FF75F8">
        <w:rPr>
          <w:rFonts w:ascii="Times New Roman" w:hAnsi="Times New Roman"/>
          <w:sz w:val="24"/>
          <w:szCs w:val="24"/>
        </w:rPr>
        <w:t xml:space="preserve">; </w:t>
      </w:r>
      <w:proofErr w:type="spellStart"/>
      <w:r w:rsidR="00FF75F8">
        <w:rPr>
          <w:rFonts w:ascii="Times New Roman" w:hAnsi="Times New Roman"/>
          <w:sz w:val="24"/>
          <w:szCs w:val="24"/>
        </w:rPr>
        <w:t>Oravec</w:t>
      </w:r>
      <w:proofErr w:type="spellEnd"/>
      <w:r w:rsidR="00FF75F8">
        <w:rPr>
          <w:rFonts w:ascii="Times New Roman" w:hAnsi="Times New Roman"/>
          <w:sz w:val="24"/>
          <w:szCs w:val="24"/>
        </w:rPr>
        <w:t xml:space="preserve"> 2003</w:t>
      </w:r>
      <w:r w:rsidR="009E00C3">
        <w:rPr>
          <w:rFonts w:ascii="Times New Roman" w:hAnsi="Times New Roman"/>
          <w:sz w:val="24"/>
          <w:szCs w:val="24"/>
        </w:rPr>
        <w:t>).</w:t>
      </w:r>
      <w:r w:rsidR="001160B5">
        <w:rPr>
          <w:rFonts w:ascii="Times New Roman" w:hAnsi="Times New Roman"/>
          <w:sz w:val="24"/>
          <w:szCs w:val="24"/>
        </w:rPr>
        <w:t xml:space="preserve"> Free riding, a common problem with collaborative learning systems, is much less of a problem with blogs, where individual accountability and assessment are possible (Du and Wagner 2005).</w:t>
      </w:r>
    </w:p>
    <w:p w:rsidR="0037388B" w:rsidRDefault="0037388B" w:rsidP="009D5F91">
      <w:pPr>
        <w:tabs>
          <w:tab w:val="left" w:pos="426"/>
        </w:tabs>
        <w:spacing w:after="0"/>
        <w:jc w:val="both"/>
        <w:rPr>
          <w:rFonts w:ascii="Times New Roman" w:hAnsi="Times New Roman"/>
          <w:sz w:val="24"/>
          <w:szCs w:val="24"/>
        </w:rPr>
      </w:pPr>
    </w:p>
    <w:p w:rsidR="00640ACF" w:rsidRDefault="009D5F91"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230D76">
        <w:rPr>
          <w:rFonts w:ascii="Times New Roman" w:hAnsi="Times New Roman"/>
          <w:sz w:val="24"/>
          <w:szCs w:val="24"/>
        </w:rPr>
        <w:t xml:space="preserve">Drawing on </w:t>
      </w:r>
      <w:r w:rsidR="00130719">
        <w:rPr>
          <w:rFonts w:ascii="Times New Roman" w:hAnsi="Times New Roman"/>
          <w:sz w:val="24"/>
          <w:szCs w:val="24"/>
        </w:rPr>
        <w:t xml:space="preserve">constructivist </w:t>
      </w:r>
      <w:r w:rsidR="00230D76">
        <w:rPr>
          <w:rFonts w:ascii="Times New Roman" w:hAnsi="Times New Roman"/>
          <w:sz w:val="24"/>
          <w:szCs w:val="24"/>
        </w:rPr>
        <w:t>educational theory (</w:t>
      </w:r>
      <w:proofErr w:type="spellStart"/>
      <w:r w:rsidR="000A6C97">
        <w:rPr>
          <w:rFonts w:ascii="Times New Roman" w:hAnsi="Times New Roman"/>
          <w:sz w:val="24"/>
          <w:szCs w:val="24"/>
        </w:rPr>
        <w:t>Vygotsky</w:t>
      </w:r>
      <w:proofErr w:type="spellEnd"/>
      <w:r w:rsidR="000A6C97">
        <w:rPr>
          <w:rFonts w:ascii="Times New Roman" w:hAnsi="Times New Roman"/>
          <w:sz w:val="24"/>
          <w:szCs w:val="24"/>
        </w:rPr>
        <w:t xml:space="preserve"> </w:t>
      </w:r>
      <w:r w:rsidR="00230D76">
        <w:rPr>
          <w:rFonts w:ascii="Times New Roman" w:hAnsi="Times New Roman"/>
          <w:sz w:val="24"/>
          <w:szCs w:val="24"/>
        </w:rPr>
        <w:t xml:space="preserve">1978), </w:t>
      </w:r>
      <w:proofErr w:type="spellStart"/>
      <w:r w:rsidR="00BB5372">
        <w:rPr>
          <w:rFonts w:ascii="Times New Roman" w:hAnsi="Times New Roman"/>
          <w:sz w:val="24"/>
          <w:szCs w:val="24"/>
        </w:rPr>
        <w:t>Ferdig</w:t>
      </w:r>
      <w:proofErr w:type="spellEnd"/>
      <w:r w:rsidR="00BB5372">
        <w:rPr>
          <w:rFonts w:ascii="Times New Roman" w:hAnsi="Times New Roman"/>
          <w:sz w:val="24"/>
          <w:szCs w:val="24"/>
        </w:rPr>
        <w:t xml:space="preserve"> and Trammel (2004) also observe that blogs promote an interactive learning experience that is conversational, and as such more conducive to </w:t>
      </w:r>
      <w:r w:rsidR="00230D76">
        <w:rPr>
          <w:rFonts w:ascii="Times New Roman" w:hAnsi="Times New Roman"/>
          <w:sz w:val="24"/>
          <w:szCs w:val="24"/>
        </w:rPr>
        <w:t>knowledge construction, active learning and higher-</w:t>
      </w:r>
      <w:r w:rsidR="00BB5372">
        <w:rPr>
          <w:rFonts w:ascii="Times New Roman" w:hAnsi="Times New Roman"/>
          <w:sz w:val="24"/>
          <w:szCs w:val="24"/>
        </w:rPr>
        <w:t>order thinking.</w:t>
      </w:r>
      <w:r w:rsidR="0066762E">
        <w:rPr>
          <w:rFonts w:ascii="Times New Roman" w:hAnsi="Times New Roman"/>
          <w:sz w:val="24"/>
          <w:szCs w:val="24"/>
        </w:rPr>
        <w:t xml:space="preserve"> </w:t>
      </w:r>
      <w:r w:rsidR="00640ACF">
        <w:rPr>
          <w:rFonts w:ascii="Times New Roman" w:hAnsi="Times New Roman"/>
          <w:sz w:val="24"/>
          <w:szCs w:val="24"/>
        </w:rPr>
        <w:t>The ability of students to individualise their contributions and take ownership of their learning is at the co</w:t>
      </w:r>
      <w:r w:rsidR="009F16B7">
        <w:rPr>
          <w:rFonts w:ascii="Times New Roman" w:hAnsi="Times New Roman"/>
          <w:sz w:val="24"/>
          <w:szCs w:val="24"/>
        </w:rPr>
        <w:t xml:space="preserve">re of constructivist pedagogy: </w:t>
      </w:r>
      <w:r w:rsidR="00640ACF">
        <w:rPr>
          <w:rFonts w:ascii="Times New Roman" w:hAnsi="Times New Roman"/>
          <w:sz w:val="24"/>
          <w:szCs w:val="24"/>
        </w:rPr>
        <w:t>the learner as an active constructor of meaning (Piaget 1976). That is, blogs provide students with an opportunity to ‘learn by doing’</w:t>
      </w:r>
      <w:r w:rsidR="009F16B7">
        <w:rPr>
          <w:rFonts w:ascii="Times New Roman" w:hAnsi="Times New Roman"/>
          <w:sz w:val="24"/>
          <w:szCs w:val="24"/>
        </w:rPr>
        <w:t>, and</w:t>
      </w:r>
      <w:r w:rsidR="00130719">
        <w:rPr>
          <w:rFonts w:ascii="Times New Roman" w:hAnsi="Times New Roman"/>
          <w:sz w:val="24"/>
          <w:szCs w:val="24"/>
        </w:rPr>
        <w:t xml:space="preserve"> </w:t>
      </w:r>
      <w:r w:rsidR="00247E29">
        <w:rPr>
          <w:rFonts w:ascii="Times New Roman" w:hAnsi="Times New Roman"/>
          <w:sz w:val="24"/>
          <w:szCs w:val="24"/>
        </w:rPr>
        <w:t>making meaning through interaction</w:t>
      </w:r>
      <w:r w:rsidR="00130719">
        <w:rPr>
          <w:rFonts w:ascii="Times New Roman" w:hAnsi="Times New Roman"/>
          <w:sz w:val="24"/>
          <w:szCs w:val="24"/>
        </w:rPr>
        <w:t xml:space="preserve"> with the online environment (social constructivism)</w:t>
      </w:r>
      <w:r w:rsidR="00640ACF">
        <w:rPr>
          <w:rFonts w:ascii="Times New Roman" w:hAnsi="Times New Roman"/>
          <w:sz w:val="24"/>
          <w:szCs w:val="24"/>
        </w:rPr>
        <w:t xml:space="preserve"> and thereby </w:t>
      </w:r>
      <w:r w:rsidR="00451F2A">
        <w:rPr>
          <w:rFonts w:ascii="Times New Roman" w:hAnsi="Times New Roman"/>
          <w:sz w:val="24"/>
          <w:szCs w:val="24"/>
        </w:rPr>
        <w:t>contextualis</w:t>
      </w:r>
      <w:r w:rsidR="00130719">
        <w:rPr>
          <w:rFonts w:ascii="Times New Roman" w:hAnsi="Times New Roman"/>
          <w:sz w:val="24"/>
          <w:szCs w:val="24"/>
        </w:rPr>
        <w:t>ing</w:t>
      </w:r>
      <w:r w:rsidR="00640ACF">
        <w:rPr>
          <w:rFonts w:ascii="Times New Roman" w:hAnsi="Times New Roman"/>
          <w:sz w:val="24"/>
          <w:szCs w:val="24"/>
        </w:rPr>
        <w:t xml:space="preserve"> theory and its’ application</w:t>
      </w:r>
      <w:r w:rsidR="00451F2A">
        <w:rPr>
          <w:rFonts w:ascii="Times New Roman" w:hAnsi="Times New Roman"/>
          <w:sz w:val="24"/>
          <w:szCs w:val="24"/>
        </w:rPr>
        <w:t xml:space="preserve"> </w:t>
      </w:r>
      <w:r w:rsidR="00130719">
        <w:rPr>
          <w:rFonts w:ascii="Times New Roman" w:hAnsi="Times New Roman"/>
          <w:sz w:val="24"/>
          <w:szCs w:val="24"/>
        </w:rPr>
        <w:t>as well as</w:t>
      </w:r>
      <w:r w:rsidR="00451F2A">
        <w:rPr>
          <w:rFonts w:ascii="Times New Roman" w:hAnsi="Times New Roman"/>
          <w:sz w:val="24"/>
          <w:szCs w:val="24"/>
        </w:rPr>
        <w:t xml:space="preserve"> building on their prior </w:t>
      </w:r>
      <w:r w:rsidR="00130719">
        <w:rPr>
          <w:rFonts w:ascii="Times New Roman" w:hAnsi="Times New Roman"/>
          <w:sz w:val="24"/>
          <w:szCs w:val="24"/>
        </w:rPr>
        <w:t xml:space="preserve">subject </w:t>
      </w:r>
      <w:r w:rsidR="00451F2A">
        <w:rPr>
          <w:rFonts w:ascii="Times New Roman" w:hAnsi="Times New Roman"/>
          <w:sz w:val="24"/>
          <w:szCs w:val="24"/>
        </w:rPr>
        <w:t>knowledge</w:t>
      </w:r>
      <w:r w:rsidR="00247E29">
        <w:rPr>
          <w:rFonts w:ascii="Times New Roman" w:hAnsi="Times New Roman"/>
          <w:sz w:val="24"/>
          <w:szCs w:val="24"/>
        </w:rPr>
        <w:t xml:space="preserve"> (</w:t>
      </w:r>
      <w:proofErr w:type="spellStart"/>
      <w:r w:rsidR="00646EE7">
        <w:rPr>
          <w:rFonts w:ascii="Times New Roman" w:hAnsi="Times New Roman"/>
          <w:sz w:val="24"/>
          <w:szCs w:val="24"/>
        </w:rPr>
        <w:t>Jonassen</w:t>
      </w:r>
      <w:proofErr w:type="spellEnd"/>
      <w:r w:rsidR="00646EE7">
        <w:rPr>
          <w:rFonts w:ascii="Times New Roman" w:hAnsi="Times New Roman"/>
          <w:sz w:val="24"/>
          <w:szCs w:val="24"/>
        </w:rPr>
        <w:t xml:space="preserve"> 1999;</w:t>
      </w:r>
      <w:r w:rsidR="00625754">
        <w:rPr>
          <w:rFonts w:ascii="Times New Roman" w:hAnsi="Times New Roman"/>
          <w:sz w:val="24"/>
          <w:szCs w:val="24"/>
        </w:rPr>
        <w:t xml:space="preserve"> </w:t>
      </w:r>
      <w:proofErr w:type="spellStart"/>
      <w:r w:rsidR="00625754" w:rsidRPr="00243B1A">
        <w:rPr>
          <w:rFonts w:ascii="Times New Roman" w:hAnsi="Times New Roman"/>
          <w:sz w:val="24"/>
          <w:szCs w:val="24"/>
        </w:rPr>
        <w:t>Leidner</w:t>
      </w:r>
      <w:proofErr w:type="spellEnd"/>
      <w:r w:rsidR="00625754" w:rsidRPr="00243B1A">
        <w:rPr>
          <w:rFonts w:ascii="Times New Roman" w:hAnsi="Times New Roman"/>
          <w:sz w:val="24"/>
          <w:szCs w:val="24"/>
        </w:rPr>
        <w:t xml:space="preserve"> and </w:t>
      </w:r>
      <w:proofErr w:type="spellStart"/>
      <w:r w:rsidR="00625754" w:rsidRPr="00243B1A">
        <w:rPr>
          <w:rFonts w:ascii="Times New Roman" w:hAnsi="Times New Roman"/>
          <w:sz w:val="24"/>
          <w:szCs w:val="24"/>
        </w:rPr>
        <w:t>Jarvenpaa</w:t>
      </w:r>
      <w:proofErr w:type="spellEnd"/>
      <w:r w:rsidR="00625754" w:rsidRPr="00243B1A">
        <w:rPr>
          <w:rFonts w:ascii="Times New Roman" w:hAnsi="Times New Roman"/>
          <w:sz w:val="24"/>
          <w:szCs w:val="24"/>
        </w:rPr>
        <w:t xml:space="preserve"> 199</w:t>
      </w:r>
      <w:r w:rsidR="00243B1A" w:rsidRPr="00243B1A">
        <w:rPr>
          <w:rFonts w:ascii="Times New Roman" w:hAnsi="Times New Roman"/>
          <w:sz w:val="24"/>
          <w:szCs w:val="24"/>
        </w:rPr>
        <w:t>5</w:t>
      </w:r>
      <w:r w:rsidR="00247E29">
        <w:rPr>
          <w:rFonts w:ascii="Times New Roman" w:hAnsi="Times New Roman"/>
          <w:sz w:val="24"/>
          <w:szCs w:val="24"/>
        </w:rPr>
        <w:t>)</w:t>
      </w:r>
      <w:r w:rsidR="00640ACF">
        <w:rPr>
          <w:rFonts w:ascii="Times New Roman" w:hAnsi="Times New Roman"/>
          <w:sz w:val="24"/>
          <w:szCs w:val="24"/>
        </w:rPr>
        <w:t>.</w:t>
      </w:r>
      <w:r w:rsidR="000A6C97">
        <w:rPr>
          <w:rFonts w:ascii="Times New Roman" w:hAnsi="Times New Roman"/>
          <w:sz w:val="24"/>
          <w:szCs w:val="24"/>
        </w:rPr>
        <w:t xml:space="preserve"> The process of constructing meaning then leads to </w:t>
      </w:r>
      <w:r w:rsidR="00646EE7">
        <w:rPr>
          <w:rFonts w:ascii="Times New Roman" w:hAnsi="Times New Roman"/>
          <w:sz w:val="24"/>
          <w:szCs w:val="24"/>
        </w:rPr>
        <w:t xml:space="preserve">a higher level of understanding among learners and hence </w:t>
      </w:r>
      <w:r w:rsidR="000A6C97">
        <w:rPr>
          <w:rFonts w:ascii="Times New Roman" w:hAnsi="Times New Roman"/>
          <w:sz w:val="24"/>
          <w:szCs w:val="24"/>
        </w:rPr>
        <w:t>better learning outcomes</w:t>
      </w:r>
      <w:r w:rsidR="00646EE7">
        <w:rPr>
          <w:rFonts w:ascii="Times New Roman" w:hAnsi="Times New Roman"/>
          <w:sz w:val="24"/>
          <w:szCs w:val="24"/>
        </w:rPr>
        <w:t>.</w:t>
      </w:r>
      <w:r w:rsidR="00012E12">
        <w:rPr>
          <w:rFonts w:ascii="Times New Roman" w:hAnsi="Times New Roman"/>
          <w:sz w:val="24"/>
          <w:szCs w:val="24"/>
        </w:rPr>
        <w:t xml:space="preserve"> </w:t>
      </w:r>
    </w:p>
    <w:p w:rsidR="00640ACF" w:rsidRDefault="00640ACF" w:rsidP="009D5F91">
      <w:pPr>
        <w:tabs>
          <w:tab w:val="left" w:pos="426"/>
        </w:tabs>
        <w:spacing w:after="0"/>
        <w:jc w:val="both"/>
        <w:rPr>
          <w:rFonts w:ascii="Times New Roman" w:hAnsi="Times New Roman"/>
          <w:sz w:val="24"/>
          <w:szCs w:val="24"/>
        </w:rPr>
      </w:pPr>
    </w:p>
    <w:p w:rsidR="007C583E" w:rsidRDefault="009D5F91"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6A2DA4">
        <w:rPr>
          <w:rFonts w:ascii="Times New Roman" w:hAnsi="Times New Roman"/>
          <w:sz w:val="24"/>
          <w:szCs w:val="24"/>
        </w:rPr>
        <w:t>B</w:t>
      </w:r>
      <w:r w:rsidR="00675B36">
        <w:rPr>
          <w:rFonts w:ascii="Times New Roman" w:hAnsi="Times New Roman"/>
          <w:sz w:val="24"/>
          <w:szCs w:val="24"/>
        </w:rPr>
        <w:t xml:space="preserve">logs (and many other online teaching and learning tools) </w:t>
      </w:r>
      <w:r w:rsidR="007C583E">
        <w:rPr>
          <w:rFonts w:ascii="Times New Roman" w:hAnsi="Times New Roman"/>
          <w:sz w:val="24"/>
          <w:szCs w:val="24"/>
        </w:rPr>
        <w:t xml:space="preserve">can </w:t>
      </w:r>
      <w:r w:rsidR="00675B36">
        <w:rPr>
          <w:rFonts w:ascii="Times New Roman" w:hAnsi="Times New Roman"/>
          <w:sz w:val="24"/>
          <w:szCs w:val="24"/>
        </w:rPr>
        <w:t>g</w:t>
      </w:r>
      <w:r w:rsidR="00E67B42">
        <w:rPr>
          <w:rFonts w:ascii="Times New Roman" w:hAnsi="Times New Roman"/>
          <w:sz w:val="24"/>
          <w:szCs w:val="24"/>
        </w:rPr>
        <w:t>o beyond students’ individually constructing their own meaning, to a communal constructivism whereby students and teachers together create knowledge that benefits both themselves and other</w:t>
      </w:r>
      <w:r w:rsidR="00A655A9">
        <w:rPr>
          <w:rFonts w:ascii="Times New Roman" w:hAnsi="Times New Roman"/>
          <w:sz w:val="24"/>
          <w:szCs w:val="24"/>
        </w:rPr>
        <w:t xml:space="preserve"> members of the learning community</w:t>
      </w:r>
      <w:r w:rsidR="00E67B42">
        <w:rPr>
          <w:rFonts w:ascii="Times New Roman" w:hAnsi="Times New Roman"/>
          <w:sz w:val="24"/>
          <w:szCs w:val="24"/>
        </w:rPr>
        <w:t xml:space="preserve"> (Holmes et al. 2001; </w:t>
      </w:r>
      <w:proofErr w:type="spellStart"/>
      <w:r w:rsidR="00E67B42">
        <w:rPr>
          <w:rFonts w:ascii="Times New Roman" w:hAnsi="Times New Roman"/>
          <w:sz w:val="24"/>
          <w:szCs w:val="24"/>
        </w:rPr>
        <w:t>Leask</w:t>
      </w:r>
      <w:proofErr w:type="spellEnd"/>
      <w:r w:rsidR="00E67B42">
        <w:rPr>
          <w:rFonts w:ascii="Times New Roman" w:hAnsi="Times New Roman"/>
          <w:sz w:val="24"/>
          <w:szCs w:val="24"/>
        </w:rPr>
        <w:t xml:space="preserve"> and </w:t>
      </w:r>
      <w:proofErr w:type="spellStart"/>
      <w:r w:rsidR="00E67B42">
        <w:rPr>
          <w:rFonts w:ascii="Times New Roman" w:hAnsi="Times New Roman"/>
          <w:sz w:val="24"/>
          <w:szCs w:val="24"/>
        </w:rPr>
        <w:t>Younie</w:t>
      </w:r>
      <w:proofErr w:type="spellEnd"/>
      <w:r w:rsidR="00E67B42">
        <w:rPr>
          <w:rFonts w:ascii="Times New Roman" w:hAnsi="Times New Roman"/>
          <w:sz w:val="24"/>
          <w:szCs w:val="24"/>
        </w:rPr>
        <w:t xml:space="preserve"> 2001</w:t>
      </w:r>
      <w:r w:rsidR="000A6C97">
        <w:rPr>
          <w:rFonts w:ascii="Times New Roman" w:hAnsi="Times New Roman"/>
          <w:sz w:val="24"/>
          <w:szCs w:val="24"/>
        </w:rPr>
        <w:t xml:space="preserve">; </w:t>
      </w:r>
      <w:proofErr w:type="spellStart"/>
      <w:r w:rsidR="000A6C97">
        <w:rPr>
          <w:rFonts w:ascii="Times New Roman" w:hAnsi="Times New Roman"/>
          <w:sz w:val="24"/>
          <w:szCs w:val="24"/>
        </w:rPr>
        <w:t>Slavin</w:t>
      </w:r>
      <w:proofErr w:type="spellEnd"/>
      <w:r w:rsidR="000A6C97">
        <w:rPr>
          <w:rFonts w:ascii="Times New Roman" w:hAnsi="Times New Roman"/>
          <w:sz w:val="24"/>
          <w:szCs w:val="24"/>
        </w:rPr>
        <w:t xml:space="preserve"> 1990</w:t>
      </w:r>
      <w:r w:rsidR="00E67B42">
        <w:rPr>
          <w:rFonts w:ascii="Times New Roman" w:hAnsi="Times New Roman"/>
          <w:sz w:val="24"/>
          <w:szCs w:val="24"/>
        </w:rPr>
        <w:t xml:space="preserve">). </w:t>
      </w:r>
      <w:r w:rsidR="00404FF1">
        <w:rPr>
          <w:rFonts w:ascii="Times New Roman" w:hAnsi="Times New Roman"/>
          <w:sz w:val="24"/>
          <w:szCs w:val="24"/>
        </w:rPr>
        <w:t>Through the use of blogs, students develop their understanding through social interaction, collaboration, and the social construction of knowledge (Brown et al. 1989</w:t>
      </w:r>
      <w:r w:rsidR="00CB60F5">
        <w:rPr>
          <w:rFonts w:ascii="Times New Roman" w:hAnsi="Times New Roman"/>
          <w:sz w:val="24"/>
          <w:szCs w:val="24"/>
        </w:rPr>
        <w:t>; Stahl 2006</w:t>
      </w:r>
      <w:r w:rsidR="00A6723E">
        <w:rPr>
          <w:rFonts w:ascii="Times New Roman" w:hAnsi="Times New Roman"/>
          <w:sz w:val="24"/>
          <w:szCs w:val="24"/>
        </w:rPr>
        <w:t>).</w:t>
      </w:r>
      <w:r w:rsidR="00451F2A">
        <w:rPr>
          <w:rFonts w:ascii="Times New Roman" w:hAnsi="Times New Roman"/>
          <w:sz w:val="24"/>
          <w:szCs w:val="24"/>
        </w:rPr>
        <w:t xml:space="preserve"> Interaction and collaboration between students in blogs is akin to the concept of a community of inquiry (</w:t>
      </w:r>
      <w:proofErr w:type="spellStart"/>
      <w:r w:rsidR="00451F2A">
        <w:rPr>
          <w:rFonts w:ascii="Times New Roman" w:hAnsi="Times New Roman"/>
          <w:sz w:val="24"/>
          <w:szCs w:val="24"/>
        </w:rPr>
        <w:t>Lipman</w:t>
      </w:r>
      <w:proofErr w:type="spellEnd"/>
      <w:r w:rsidR="00451F2A">
        <w:rPr>
          <w:rFonts w:ascii="Times New Roman" w:hAnsi="Times New Roman"/>
          <w:sz w:val="24"/>
          <w:szCs w:val="24"/>
        </w:rPr>
        <w:t xml:space="preserve"> 1991</w:t>
      </w:r>
      <w:r w:rsidR="00971168">
        <w:rPr>
          <w:rFonts w:ascii="Times New Roman" w:hAnsi="Times New Roman"/>
          <w:sz w:val="24"/>
          <w:szCs w:val="24"/>
        </w:rPr>
        <w:t>; Farmer 2006</w:t>
      </w:r>
      <w:r w:rsidR="00451F2A">
        <w:rPr>
          <w:rFonts w:ascii="Times New Roman" w:hAnsi="Times New Roman"/>
          <w:sz w:val="24"/>
          <w:szCs w:val="24"/>
        </w:rPr>
        <w:t>)</w:t>
      </w:r>
      <w:r w:rsidR="0037388B">
        <w:rPr>
          <w:rFonts w:ascii="Times New Roman" w:hAnsi="Times New Roman"/>
          <w:sz w:val="24"/>
          <w:szCs w:val="24"/>
        </w:rPr>
        <w:t xml:space="preserve"> or community of practice (Lave and Wenger 1990)</w:t>
      </w:r>
      <w:r w:rsidR="00451F2A">
        <w:rPr>
          <w:rFonts w:ascii="Times New Roman" w:hAnsi="Times New Roman"/>
          <w:sz w:val="24"/>
          <w:szCs w:val="24"/>
        </w:rPr>
        <w:t>.</w:t>
      </w:r>
      <w:r w:rsidR="00262D8A">
        <w:rPr>
          <w:rFonts w:ascii="Times New Roman" w:hAnsi="Times New Roman"/>
          <w:sz w:val="24"/>
          <w:szCs w:val="24"/>
        </w:rPr>
        <w:t xml:space="preserve"> Furthermore, interaction with their peers in a blog setting may lead to cognitive conflict, which </w:t>
      </w:r>
      <w:r w:rsidR="007C583E">
        <w:rPr>
          <w:rFonts w:ascii="Times New Roman" w:hAnsi="Times New Roman"/>
          <w:sz w:val="24"/>
          <w:szCs w:val="24"/>
        </w:rPr>
        <w:t xml:space="preserve">can </w:t>
      </w:r>
      <w:r w:rsidR="00262D8A">
        <w:rPr>
          <w:rFonts w:ascii="Times New Roman" w:hAnsi="Times New Roman"/>
          <w:sz w:val="24"/>
          <w:szCs w:val="24"/>
        </w:rPr>
        <w:t>stimulate learners and lead to deeper understanding</w:t>
      </w:r>
      <w:r w:rsidR="007C583E">
        <w:rPr>
          <w:rFonts w:ascii="Times New Roman" w:hAnsi="Times New Roman"/>
          <w:sz w:val="24"/>
          <w:szCs w:val="24"/>
        </w:rPr>
        <w:t xml:space="preserve"> if carefully managed</w:t>
      </w:r>
      <w:r w:rsidR="00262D8A">
        <w:rPr>
          <w:rFonts w:ascii="Times New Roman" w:hAnsi="Times New Roman"/>
          <w:sz w:val="24"/>
          <w:szCs w:val="24"/>
        </w:rPr>
        <w:t xml:space="preserve"> (</w:t>
      </w:r>
      <w:proofErr w:type="spellStart"/>
      <w:r w:rsidR="00262D8A">
        <w:rPr>
          <w:rFonts w:ascii="Times New Roman" w:hAnsi="Times New Roman"/>
          <w:sz w:val="24"/>
          <w:szCs w:val="24"/>
        </w:rPr>
        <w:t>Leask</w:t>
      </w:r>
      <w:proofErr w:type="spellEnd"/>
      <w:r w:rsidR="00262D8A">
        <w:rPr>
          <w:rFonts w:ascii="Times New Roman" w:hAnsi="Times New Roman"/>
          <w:sz w:val="24"/>
          <w:szCs w:val="24"/>
        </w:rPr>
        <w:t xml:space="preserve"> and </w:t>
      </w:r>
      <w:proofErr w:type="spellStart"/>
      <w:r w:rsidR="00262D8A">
        <w:rPr>
          <w:rFonts w:ascii="Times New Roman" w:hAnsi="Times New Roman"/>
          <w:sz w:val="24"/>
          <w:szCs w:val="24"/>
        </w:rPr>
        <w:t>Younie</w:t>
      </w:r>
      <w:proofErr w:type="spellEnd"/>
      <w:r w:rsidR="00262D8A">
        <w:rPr>
          <w:rFonts w:ascii="Times New Roman" w:hAnsi="Times New Roman"/>
          <w:sz w:val="24"/>
          <w:szCs w:val="24"/>
        </w:rPr>
        <w:t xml:space="preserve"> 2001)</w:t>
      </w:r>
      <w:r w:rsidR="006A2DA4">
        <w:rPr>
          <w:rFonts w:ascii="Times New Roman" w:hAnsi="Times New Roman"/>
          <w:sz w:val="24"/>
          <w:szCs w:val="24"/>
        </w:rPr>
        <w:t>.</w:t>
      </w:r>
      <w:r w:rsidR="00353467">
        <w:rPr>
          <w:rFonts w:ascii="Times New Roman" w:hAnsi="Times New Roman"/>
          <w:sz w:val="24"/>
          <w:szCs w:val="24"/>
        </w:rPr>
        <w:t xml:space="preserve"> </w:t>
      </w:r>
      <w:r w:rsidR="007C583E">
        <w:rPr>
          <w:rFonts w:ascii="Times New Roman" w:hAnsi="Times New Roman"/>
          <w:sz w:val="24"/>
          <w:szCs w:val="24"/>
        </w:rPr>
        <w:t>Blogs also make the process of learning and development of understanding to be much more visible to the teacher.</w:t>
      </w:r>
    </w:p>
    <w:p w:rsidR="007C583E" w:rsidRDefault="007C583E" w:rsidP="009D5F91">
      <w:pPr>
        <w:tabs>
          <w:tab w:val="left" w:pos="426"/>
        </w:tabs>
        <w:spacing w:after="0"/>
        <w:jc w:val="both"/>
        <w:rPr>
          <w:rFonts w:ascii="Times New Roman" w:hAnsi="Times New Roman"/>
          <w:sz w:val="24"/>
          <w:szCs w:val="24"/>
        </w:rPr>
      </w:pPr>
    </w:p>
    <w:p w:rsidR="00E67B42" w:rsidRDefault="009D5F91"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6A2DA4">
        <w:rPr>
          <w:rFonts w:ascii="Times New Roman" w:hAnsi="Times New Roman"/>
          <w:sz w:val="24"/>
          <w:szCs w:val="24"/>
        </w:rPr>
        <w:t>P</w:t>
      </w:r>
      <w:r w:rsidR="00353467">
        <w:rPr>
          <w:rFonts w:ascii="Times New Roman" w:hAnsi="Times New Roman"/>
          <w:sz w:val="24"/>
          <w:szCs w:val="24"/>
        </w:rPr>
        <w:t>eer feedback in a blog setting has been shown to have positive effects on learning (</w:t>
      </w:r>
      <w:proofErr w:type="spellStart"/>
      <w:r w:rsidR="00353467">
        <w:rPr>
          <w:rFonts w:ascii="Times New Roman" w:hAnsi="Times New Roman"/>
          <w:sz w:val="24"/>
          <w:szCs w:val="24"/>
        </w:rPr>
        <w:t>Sayed</w:t>
      </w:r>
      <w:proofErr w:type="spellEnd"/>
      <w:r w:rsidR="00353467">
        <w:rPr>
          <w:rFonts w:ascii="Times New Roman" w:hAnsi="Times New Roman"/>
          <w:sz w:val="24"/>
          <w:szCs w:val="24"/>
        </w:rPr>
        <w:t xml:space="preserve"> 2010)</w:t>
      </w:r>
      <w:r w:rsidR="00262D8A">
        <w:rPr>
          <w:rFonts w:ascii="Times New Roman" w:hAnsi="Times New Roman"/>
          <w:sz w:val="24"/>
          <w:szCs w:val="24"/>
        </w:rPr>
        <w:t>.</w:t>
      </w:r>
      <w:r w:rsidR="009F16B7">
        <w:rPr>
          <w:rFonts w:ascii="Times New Roman" w:hAnsi="Times New Roman"/>
          <w:sz w:val="24"/>
          <w:szCs w:val="24"/>
        </w:rPr>
        <w:t xml:space="preserve"> Essentially, blogs provide opportunities for learning that are not only learner-centred, but are knowledge-centred (grounded in disciplinary content), assessment-centred (focussed on ongoing, formative assessment), and community-centred (Higdon and Topaz 2009; </w:t>
      </w:r>
      <w:proofErr w:type="spellStart"/>
      <w:r w:rsidR="009F16B7">
        <w:rPr>
          <w:rFonts w:ascii="Times New Roman" w:hAnsi="Times New Roman"/>
          <w:sz w:val="24"/>
          <w:szCs w:val="24"/>
        </w:rPr>
        <w:t>Bransford</w:t>
      </w:r>
      <w:proofErr w:type="spellEnd"/>
      <w:r w:rsidR="009F16B7">
        <w:rPr>
          <w:rFonts w:ascii="Times New Roman" w:hAnsi="Times New Roman"/>
          <w:sz w:val="24"/>
          <w:szCs w:val="24"/>
        </w:rPr>
        <w:t xml:space="preserve"> et al. 2000).</w:t>
      </w:r>
      <w:r w:rsidR="007C583E">
        <w:rPr>
          <w:rFonts w:ascii="Times New Roman" w:hAnsi="Times New Roman"/>
          <w:sz w:val="24"/>
          <w:szCs w:val="24"/>
        </w:rPr>
        <w:t xml:space="preserve"> </w:t>
      </w:r>
      <w:r w:rsidR="001160B5">
        <w:rPr>
          <w:rFonts w:ascii="Times New Roman" w:hAnsi="Times New Roman"/>
          <w:sz w:val="24"/>
          <w:szCs w:val="24"/>
        </w:rPr>
        <w:t xml:space="preserve">Blogs </w:t>
      </w:r>
      <w:r w:rsidR="009F16B7">
        <w:rPr>
          <w:rFonts w:ascii="Times New Roman" w:hAnsi="Times New Roman"/>
          <w:sz w:val="24"/>
          <w:szCs w:val="24"/>
        </w:rPr>
        <w:t xml:space="preserve">also </w:t>
      </w:r>
      <w:r w:rsidR="001160B5">
        <w:rPr>
          <w:rFonts w:ascii="Times New Roman" w:hAnsi="Times New Roman"/>
          <w:sz w:val="24"/>
          <w:szCs w:val="24"/>
        </w:rPr>
        <w:t xml:space="preserve">provide students with the </w:t>
      </w:r>
      <w:r w:rsidR="00E67B42">
        <w:rPr>
          <w:rFonts w:ascii="Times New Roman" w:hAnsi="Times New Roman"/>
          <w:sz w:val="24"/>
          <w:szCs w:val="24"/>
        </w:rPr>
        <w:t xml:space="preserve">opportunity to benchmark </w:t>
      </w:r>
      <w:r w:rsidR="001160B5">
        <w:rPr>
          <w:rFonts w:ascii="Times New Roman" w:hAnsi="Times New Roman"/>
          <w:sz w:val="24"/>
          <w:szCs w:val="24"/>
        </w:rPr>
        <w:t xml:space="preserve">the quality of </w:t>
      </w:r>
      <w:r w:rsidR="00E67B42">
        <w:rPr>
          <w:rFonts w:ascii="Times New Roman" w:hAnsi="Times New Roman"/>
          <w:sz w:val="24"/>
          <w:szCs w:val="24"/>
        </w:rPr>
        <w:t>their contributions and evidence of learning against those of t</w:t>
      </w:r>
      <w:r w:rsidR="001160B5">
        <w:rPr>
          <w:rFonts w:ascii="Times New Roman" w:hAnsi="Times New Roman"/>
          <w:sz w:val="24"/>
          <w:szCs w:val="24"/>
        </w:rPr>
        <w:t>heir peers, adopting the good practices of others and becoming more aware of, and consequently minimising, bad practices (Du and Wagner 2005).</w:t>
      </w:r>
      <w:r w:rsidR="005C38B8">
        <w:rPr>
          <w:rFonts w:ascii="Times New Roman" w:hAnsi="Times New Roman"/>
          <w:sz w:val="24"/>
          <w:szCs w:val="24"/>
        </w:rPr>
        <w:t xml:space="preserve"> Blogs have been shown to contribute to learners’ self-evaluation and time management skills </w:t>
      </w:r>
      <w:r w:rsidR="0031185C">
        <w:rPr>
          <w:rFonts w:ascii="Times New Roman" w:hAnsi="Times New Roman"/>
          <w:sz w:val="24"/>
          <w:szCs w:val="24"/>
        </w:rPr>
        <w:t>(Wang and Fang 2005, cited by Hsu 2007).</w:t>
      </w:r>
    </w:p>
    <w:p w:rsidR="0066762E" w:rsidRDefault="0066762E" w:rsidP="009D5F91">
      <w:pPr>
        <w:tabs>
          <w:tab w:val="left" w:pos="426"/>
        </w:tabs>
        <w:spacing w:after="0"/>
        <w:jc w:val="both"/>
        <w:rPr>
          <w:rFonts w:ascii="Times New Roman" w:hAnsi="Times New Roman"/>
          <w:sz w:val="24"/>
          <w:szCs w:val="24"/>
        </w:rPr>
      </w:pPr>
    </w:p>
    <w:p w:rsidR="0066762E" w:rsidRDefault="009D5F91" w:rsidP="009D5F91">
      <w:pPr>
        <w:tabs>
          <w:tab w:val="left" w:pos="426"/>
        </w:tabs>
        <w:spacing w:after="0"/>
        <w:jc w:val="both"/>
        <w:rPr>
          <w:rFonts w:ascii="Times New Roman" w:hAnsi="Times New Roman"/>
          <w:sz w:val="24"/>
          <w:szCs w:val="24"/>
        </w:rPr>
      </w:pPr>
      <w:r>
        <w:rPr>
          <w:rFonts w:ascii="Times New Roman" w:hAnsi="Times New Roman"/>
          <w:sz w:val="24"/>
          <w:szCs w:val="24"/>
        </w:rPr>
        <w:lastRenderedPageBreak/>
        <w:tab/>
      </w:r>
      <w:r w:rsidR="009F16B7">
        <w:rPr>
          <w:rFonts w:ascii="Times New Roman" w:hAnsi="Times New Roman"/>
          <w:sz w:val="24"/>
          <w:szCs w:val="24"/>
        </w:rPr>
        <w:t>Another advantage of blogs is that they</w:t>
      </w:r>
      <w:r w:rsidR="0066762E">
        <w:rPr>
          <w:rFonts w:ascii="Times New Roman" w:hAnsi="Times New Roman"/>
          <w:sz w:val="24"/>
          <w:szCs w:val="24"/>
        </w:rPr>
        <w:t xml:space="preserve"> enable those students who might otherwise not have participated in class an opportunity to reflect and share their ideas, </w:t>
      </w:r>
      <w:r w:rsidR="005C38B8">
        <w:rPr>
          <w:rFonts w:ascii="Times New Roman" w:hAnsi="Times New Roman"/>
          <w:sz w:val="24"/>
          <w:szCs w:val="24"/>
        </w:rPr>
        <w:t xml:space="preserve">developing their self-confidence and </w:t>
      </w:r>
      <w:r w:rsidR="0066762E">
        <w:rPr>
          <w:rFonts w:ascii="Times New Roman" w:hAnsi="Times New Roman"/>
          <w:sz w:val="24"/>
          <w:szCs w:val="24"/>
        </w:rPr>
        <w:t>opening the class to a wider range of perspectives (</w:t>
      </w:r>
      <w:r w:rsidR="002A4AED">
        <w:rPr>
          <w:rFonts w:ascii="Times New Roman" w:hAnsi="Times New Roman"/>
          <w:sz w:val="24"/>
          <w:szCs w:val="24"/>
        </w:rPr>
        <w:t>Richardson 2006</w:t>
      </w:r>
      <w:r w:rsidR="005C38B8">
        <w:rPr>
          <w:rFonts w:ascii="Times New Roman" w:hAnsi="Times New Roman"/>
          <w:sz w:val="24"/>
          <w:szCs w:val="24"/>
        </w:rPr>
        <w:t xml:space="preserve">; </w:t>
      </w:r>
      <w:proofErr w:type="spellStart"/>
      <w:r w:rsidR="002F2DE0">
        <w:rPr>
          <w:rFonts w:ascii="Times New Roman" w:hAnsi="Times New Roman"/>
          <w:sz w:val="24"/>
          <w:szCs w:val="24"/>
        </w:rPr>
        <w:t>Vengroff</w:t>
      </w:r>
      <w:proofErr w:type="spellEnd"/>
      <w:r w:rsidR="002F2DE0">
        <w:rPr>
          <w:rFonts w:ascii="Times New Roman" w:hAnsi="Times New Roman"/>
          <w:sz w:val="24"/>
          <w:szCs w:val="24"/>
        </w:rPr>
        <w:t xml:space="preserve"> and </w:t>
      </w:r>
      <w:proofErr w:type="spellStart"/>
      <w:r w:rsidR="002F2DE0">
        <w:rPr>
          <w:rFonts w:ascii="Times New Roman" w:hAnsi="Times New Roman"/>
          <w:sz w:val="24"/>
          <w:szCs w:val="24"/>
        </w:rPr>
        <w:t>Bourbeau</w:t>
      </w:r>
      <w:proofErr w:type="spellEnd"/>
      <w:r w:rsidR="002F2DE0">
        <w:rPr>
          <w:rFonts w:ascii="Times New Roman" w:hAnsi="Times New Roman"/>
          <w:sz w:val="24"/>
          <w:szCs w:val="24"/>
        </w:rPr>
        <w:t xml:space="preserve"> 2006; </w:t>
      </w:r>
      <w:proofErr w:type="spellStart"/>
      <w:r w:rsidR="005C38B8">
        <w:rPr>
          <w:rFonts w:ascii="Times New Roman" w:hAnsi="Times New Roman"/>
          <w:sz w:val="24"/>
          <w:szCs w:val="24"/>
        </w:rPr>
        <w:t>Wenden</w:t>
      </w:r>
      <w:proofErr w:type="spellEnd"/>
      <w:r w:rsidR="005C38B8">
        <w:rPr>
          <w:rFonts w:ascii="Times New Roman" w:hAnsi="Times New Roman"/>
          <w:sz w:val="24"/>
          <w:szCs w:val="24"/>
        </w:rPr>
        <w:t xml:space="preserve"> 1991</w:t>
      </w:r>
      <w:r w:rsidR="0066762E">
        <w:rPr>
          <w:rFonts w:ascii="Times New Roman" w:hAnsi="Times New Roman"/>
          <w:sz w:val="24"/>
          <w:szCs w:val="24"/>
        </w:rPr>
        <w:t xml:space="preserve">). </w:t>
      </w:r>
      <w:r w:rsidR="00042F6A">
        <w:rPr>
          <w:rFonts w:ascii="Times New Roman" w:hAnsi="Times New Roman"/>
          <w:sz w:val="24"/>
          <w:szCs w:val="24"/>
        </w:rPr>
        <w:t xml:space="preserve">This is particularly important for those students who </w:t>
      </w:r>
      <w:r w:rsidR="009F16B7">
        <w:rPr>
          <w:rFonts w:ascii="Times New Roman" w:hAnsi="Times New Roman"/>
          <w:sz w:val="24"/>
          <w:szCs w:val="24"/>
        </w:rPr>
        <w:t>may be</w:t>
      </w:r>
      <w:r w:rsidR="00042F6A">
        <w:rPr>
          <w:rFonts w:ascii="Times New Roman" w:hAnsi="Times New Roman"/>
          <w:sz w:val="24"/>
          <w:szCs w:val="24"/>
        </w:rPr>
        <w:t xml:space="preserve"> marginalised in class discussions (</w:t>
      </w:r>
      <w:proofErr w:type="spellStart"/>
      <w:r w:rsidR="00042F6A">
        <w:rPr>
          <w:rFonts w:ascii="Times New Roman" w:hAnsi="Times New Roman"/>
          <w:sz w:val="24"/>
          <w:szCs w:val="24"/>
        </w:rPr>
        <w:t>Selfe</w:t>
      </w:r>
      <w:proofErr w:type="spellEnd"/>
      <w:r w:rsidR="00042F6A">
        <w:rPr>
          <w:rFonts w:ascii="Times New Roman" w:hAnsi="Times New Roman"/>
          <w:sz w:val="24"/>
          <w:szCs w:val="24"/>
        </w:rPr>
        <w:t xml:space="preserve"> 1990). </w:t>
      </w:r>
      <w:r w:rsidR="0066762E">
        <w:rPr>
          <w:rFonts w:ascii="Times New Roman" w:hAnsi="Times New Roman"/>
          <w:sz w:val="24"/>
          <w:szCs w:val="24"/>
        </w:rPr>
        <w:t>If open to a wider community than only those registered for the class, blogs can enable students to interact with a wider audience that might include subject experts as well as those with a keen interest in the subject matter (</w:t>
      </w:r>
      <w:r w:rsidR="002A4AED">
        <w:rPr>
          <w:rFonts w:ascii="Times New Roman" w:hAnsi="Times New Roman"/>
          <w:sz w:val="24"/>
          <w:szCs w:val="24"/>
        </w:rPr>
        <w:t xml:space="preserve">Ellison and </w:t>
      </w:r>
      <w:r w:rsidR="00A644AC">
        <w:rPr>
          <w:rFonts w:ascii="Times New Roman" w:hAnsi="Times New Roman"/>
          <w:sz w:val="24"/>
          <w:szCs w:val="24"/>
        </w:rPr>
        <w:t xml:space="preserve">Wu 2008; </w:t>
      </w:r>
      <w:proofErr w:type="spellStart"/>
      <w:r w:rsidR="00A644AC">
        <w:rPr>
          <w:rFonts w:ascii="Times New Roman" w:hAnsi="Times New Roman"/>
          <w:sz w:val="24"/>
          <w:szCs w:val="24"/>
        </w:rPr>
        <w:t>Quiggin</w:t>
      </w:r>
      <w:proofErr w:type="spellEnd"/>
      <w:r w:rsidR="00A644AC">
        <w:rPr>
          <w:rFonts w:ascii="Times New Roman" w:hAnsi="Times New Roman"/>
          <w:sz w:val="24"/>
          <w:szCs w:val="24"/>
        </w:rPr>
        <w:t xml:space="preserve"> 2006</w:t>
      </w:r>
      <w:r w:rsidR="0066762E">
        <w:rPr>
          <w:rFonts w:ascii="Times New Roman" w:hAnsi="Times New Roman"/>
          <w:sz w:val="24"/>
          <w:szCs w:val="24"/>
        </w:rPr>
        <w:t>).</w:t>
      </w:r>
    </w:p>
    <w:p w:rsidR="00012E12" w:rsidRDefault="00012E12" w:rsidP="009D5F91">
      <w:pPr>
        <w:tabs>
          <w:tab w:val="left" w:pos="426"/>
        </w:tabs>
        <w:spacing w:after="0"/>
        <w:jc w:val="both"/>
        <w:rPr>
          <w:rFonts w:ascii="Times New Roman" w:hAnsi="Times New Roman"/>
          <w:sz w:val="24"/>
          <w:szCs w:val="24"/>
        </w:rPr>
      </w:pPr>
    </w:p>
    <w:p w:rsidR="00CE361C" w:rsidRDefault="009D5F91"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CE361C">
        <w:rPr>
          <w:rFonts w:ascii="Times New Roman" w:hAnsi="Times New Roman"/>
          <w:sz w:val="24"/>
          <w:szCs w:val="24"/>
        </w:rPr>
        <w:t>Blogs have the additional advantage of being well-suited to online delivery and distance learning</w:t>
      </w:r>
      <w:r w:rsidR="005C38B8">
        <w:rPr>
          <w:rFonts w:ascii="Times New Roman" w:hAnsi="Times New Roman"/>
          <w:sz w:val="24"/>
          <w:szCs w:val="24"/>
        </w:rPr>
        <w:t xml:space="preserve"> (</w:t>
      </w:r>
      <w:proofErr w:type="spellStart"/>
      <w:r w:rsidR="005C38B8">
        <w:rPr>
          <w:rFonts w:ascii="Times New Roman" w:hAnsi="Times New Roman"/>
          <w:sz w:val="24"/>
          <w:szCs w:val="24"/>
        </w:rPr>
        <w:t>Glogoff</w:t>
      </w:r>
      <w:proofErr w:type="spellEnd"/>
      <w:r w:rsidR="005C38B8">
        <w:rPr>
          <w:rFonts w:ascii="Times New Roman" w:hAnsi="Times New Roman"/>
          <w:sz w:val="24"/>
          <w:szCs w:val="24"/>
        </w:rPr>
        <w:t xml:space="preserve"> 2005)</w:t>
      </w:r>
      <w:r w:rsidR="00CE361C">
        <w:rPr>
          <w:rFonts w:ascii="Times New Roman" w:hAnsi="Times New Roman"/>
          <w:sz w:val="24"/>
          <w:szCs w:val="24"/>
        </w:rPr>
        <w:t xml:space="preserve">. Williams and Jacobs (2004, p.232) identify blogs as having the potential to be </w:t>
      </w:r>
      <w:r w:rsidR="00B804E8">
        <w:rPr>
          <w:rFonts w:ascii="Times New Roman" w:hAnsi="Times New Roman"/>
          <w:sz w:val="24"/>
          <w:szCs w:val="24"/>
        </w:rPr>
        <w:t>‘</w:t>
      </w:r>
      <w:r w:rsidR="00CE361C">
        <w:rPr>
          <w:rFonts w:ascii="Times New Roman" w:hAnsi="Times New Roman"/>
          <w:sz w:val="24"/>
          <w:szCs w:val="24"/>
        </w:rPr>
        <w:t>a transformational technology for teaching and learning</w:t>
      </w:r>
      <w:r w:rsidR="00B804E8">
        <w:rPr>
          <w:rFonts w:ascii="Times New Roman" w:hAnsi="Times New Roman"/>
          <w:sz w:val="24"/>
          <w:szCs w:val="24"/>
        </w:rPr>
        <w:t>’</w:t>
      </w:r>
      <w:r w:rsidR="00CE361C">
        <w:rPr>
          <w:rFonts w:ascii="Times New Roman" w:hAnsi="Times New Roman"/>
          <w:sz w:val="24"/>
          <w:szCs w:val="24"/>
        </w:rPr>
        <w:t>.</w:t>
      </w:r>
      <w:r w:rsidR="00590DC7">
        <w:rPr>
          <w:rFonts w:ascii="Times New Roman" w:hAnsi="Times New Roman"/>
          <w:sz w:val="24"/>
          <w:szCs w:val="24"/>
        </w:rPr>
        <w:t xml:space="preserve"> </w:t>
      </w:r>
      <w:r w:rsidR="005749A5">
        <w:rPr>
          <w:rFonts w:ascii="Times New Roman" w:hAnsi="Times New Roman"/>
          <w:sz w:val="24"/>
          <w:szCs w:val="24"/>
        </w:rPr>
        <w:t>‘</w:t>
      </w:r>
      <w:r w:rsidR="006A2DA4">
        <w:rPr>
          <w:rFonts w:ascii="Times New Roman" w:hAnsi="Times New Roman"/>
          <w:sz w:val="24"/>
          <w:szCs w:val="24"/>
        </w:rPr>
        <w:t>T</w:t>
      </w:r>
      <w:r w:rsidR="005749A5">
        <w:rPr>
          <w:rFonts w:ascii="Times New Roman" w:hAnsi="Times New Roman"/>
          <w:sz w:val="24"/>
          <w:szCs w:val="24"/>
        </w:rPr>
        <w:t>ransparent technology’ such as</w:t>
      </w:r>
      <w:r w:rsidR="00590DC7">
        <w:rPr>
          <w:rFonts w:ascii="Times New Roman" w:hAnsi="Times New Roman"/>
          <w:sz w:val="24"/>
          <w:szCs w:val="24"/>
        </w:rPr>
        <w:t xml:space="preserve"> blog sites are </w:t>
      </w:r>
      <w:r w:rsidR="006A2DA4">
        <w:rPr>
          <w:rFonts w:ascii="Times New Roman" w:hAnsi="Times New Roman"/>
          <w:sz w:val="24"/>
          <w:szCs w:val="24"/>
        </w:rPr>
        <w:t xml:space="preserve">also </w:t>
      </w:r>
      <w:r w:rsidR="00590DC7">
        <w:rPr>
          <w:rFonts w:ascii="Times New Roman" w:hAnsi="Times New Roman"/>
          <w:sz w:val="24"/>
          <w:szCs w:val="24"/>
        </w:rPr>
        <w:t xml:space="preserve">relatively intuitive to use, </w:t>
      </w:r>
      <w:r w:rsidR="006A2DA4">
        <w:rPr>
          <w:rFonts w:ascii="Times New Roman" w:hAnsi="Times New Roman"/>
          <w:sz w:val="24"/>
          <w:szCs w:val="24"/>
        </w:rPr>
        <w:t>so</w:t>
      </w:r>
      <w:r w:rsidR="00590DC7">
        <w:rPr>
          <w:rFonts w:ascii="Times New Roman" w:hAnsi="Times New Roman"/>
          <w:sz w:val="24"/>
          <w:szCs w:val="24"/>
        </w:rPr>
        <w:t xml:space="preserve"> learners do not require high levels of technical skill in order to contribute</w:t>
      </w:r>
      <w:r w:rsidR="005749A5">
        <w:rPr>
          <w:rFonts w:ascii="Times New Roman" w:hAnsi="Times New Roman"/>
          <w:sz w:val="24"/>
          <w:szCs w:val="24"/>
        </w:rPr>
        <w:t xml:space="preserve"> (Wheeler et al. 2005).</w:t>
      </w:r>
      <w:r w:rsidR="00590DC7">
        <w:rPr>
          <w:rFonts w:ascii="Times New Roman" w:hAnsi="Times New Roman"/>
          <w:sz w:val="24"/>
          <w:szCs w:val="24"/>
        </w:rPr>
        <w:t xml:space="preserve"> </w:t>
      </w:r>
      <w:r w:rsidR="00CE361C">
        <w:rPr>
          <w:rFonts w:ascii="Times New Roman" w:hAnsi="Times New Roman"/>
          <w:sz w:val="24"/>
          <w:szCs w:val="24"/>
        </w:rPr>
        <w:t xml:space="preserve">However, their initial use in an educational context </w:t>
      </w:r>
      <w:r w:rsidR="006A2DA4">
        <w:rPr>
          <w:rFonts w:ascii="Times New Roman" w:hAnsi="Times New Roman"/>
          <w:sz w:val="24"/>
          <w:szCs w:val="24"/>
        </w:rPr>
        <w:t>h</w:t>
      </w:r>
      <w:r w:rsidR="00CE361C">
        <w:rPr>
          <w:rFonts w:ascii="Times New Roman" w:hAnsi="Times New Roman"/>
          <w:sz w:val="24"/>
          <w:szCs w:val="24"/>
        </w:rPr>
        <w:t>as generally been limited to disciplines where reflective journals are a more commonly used learning tool (Williams and Jacobs 2004). More recently, blogs have been used in the teaching of a wide range of disciplines, as noted in the following section</w:t>
      </w:r>
      <w:r w:rsidR="009F16B7">
        <w:rPr>
          <w:rFonts w:ascii="Times New Roman" w:hAnsi="Times New Roman"/>
          <w:sz w:val="24"/>
          <w:szCs w:val="24"/>
        </w:rPr>
        <w:t>s</w:t>
      </w:r>
      <w:r w:rsidR="00CE361C">
        <w:rPr>
          <w:rFonts w:ascii="Times New Roman" w:hAnsi="Times New Roman"/>
          <w:sz w:val="24"/>
          <w:szCs w:val="24"/>
        </w:rPr>
        <w:t>.</w:t>
      </w:r>
    </w:p>
    <w:p w:rsidR="00CE361C" w:rsidRDefault="00CE361C" w:rsidP="009D5F91">
      <w:pPr>
        <w:tabs>
          <w:tab w:val="left" w:pos="426"/>
        </w:tabs>
        <w:spacing w:after="0"/>
        <w:jc w:val="both"/>
        <w:rPr>
          <w:rFonts w:ascii="Times New Roman" w:hAnsi="Times New Roman"/>
          <w:sz w:val="24"/>
          <w:szCs w:val="24"/>
        </w:rPr>
      </w:pPr>
    </w:p>
    <w:p w:rsidR="00BB5372" w:rsidRDefault="002D5B68" w:rsidP="009D5F91">
      <w:pPr>
        <w:tabs>
          <w:tab w:val="left" w:pos="426"/>
        </w:tabs>
        <w:spacing w:after="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7C583E">
        <w:rPr>
          <w:rFonts w:ascii="Times New Roman" w:hAnsi="Times New Roman"/>
          <w:b/>
          <w:sz w:val="24"/>
          <w:szCs w:val="24"/>
        </w:rPr>
        <w:t>Strategies for Using Blogs</w:t>
      </w:r>
      <w:r w:rsidR="00BB5372">
        <w:rPr>
          <w:rFonts w:ascii="Times New Roman" w:hAnsi="Times New Roman"/>
          <w:b/>
          <w:sz w:val="24"/>
          <w:szCs w:val="24"/>
        </w:rPr>
        <w:t xml:space="preserve"> in Teaching</w:t>
      </w:r>
      <w:r w:rsidR="006B24B4">
        <w:rPr>
          <w:rFonts w:ascii="Times New Roman" w:hAnsi="Times New Roman"/>
          <w:b/>
          <w:sz w:val="24"/>
          <w:szCs w:val="24"/>
        </w:rPr>
        <w:t xml:space="preserve"> and </w:t>
      </w:r>
      <w:r w:rsidR="00195D39">
        <w:rPr>
          <w:rFonts w:ascii="Times New Roman" w:hAnsi="Times New Roman"/>
          <w:b/>
          <w:sz w:val="24"/>
          <w:szCs w:val="24"/>
        </w:rPr>
        <w:t>Learning</w:t>
      </w:r>
    </w:p>
    <w:p w:rsidR="00B804E8" w:rsidRPr="00B804E8" w:rsidRDefault="00B804E8" w:rsidP="009D5F91">
      <w:pPr>
        <w:tabs>
          <w:tab w:val="left" w:pos="426"/>
        </w:tabs>
        <w:spacing w:after="0"/>
        <w:rPr>
          <w:rFonts w:ascii="Times New Roman" w:hAnsi="Times New Roman"/>
          <w:b/>
          <w:sz w:val="12"/>
          <w:szCs w:val="12"/>
        </w:rPr>
      </w:pPr>
    </w:p>
    <w:p w:rsidR="006B24B4" w:rsidRDefault="00B02E69" w:rsidP="009D5F91">
      <w:pPr>
        <w:tabs>
          <w:tab w:val="left" w:pos="426"/>
        </w:tabs>
        <w:spacing w:after="0"/>
        <w:jc w:val="both"/>
        <w:rPr>
          <w:rFonts w:ascii="Times New Roman" w:hAnsi="Times New Roman"/>
          <w:sz w:val="24"/>
          <w:szCs w:val="24"/>
        </w:rPr>
      </w:pPr>
      <w:proofErr w:type="spellStart"/>
      <w:r w:rsidRPr="00B02E69">
        <w:rPr>
          <w:rFonts w:ascii="Times New Roman" w:hAnsi="Times New Roman"/>
          <w:bCs/>
          <w:sz w:val="24"/>
          <w:szCs w:val="24"/>
          <w:lang w:eastAsia="en-NZ"/>
        </w:rPr>
        <w:t>Oravec</w:t>
      </w:r>
      <w:proofErr w:type="spellEnd"/>
      <w:r w:rsidRPr="00B02E69">
        <w:rPr>
          <w:rFonts w:ascii="Times New Roman" w:hAnsi="Times New Roman"/>
          <w:bCs/>
          <w:sz w:val="24"/>
          <w:szCs w:val="24"/>
          <w:lang w:eastAsia="en-NZ"/>
        </w:rPr>
        <w:t xml:space="preserve"> (2003, p. 228-229) identified three strategies through which blogs can be integrated into the education system: </w:t>
      </w:r>
      <w:r w:rsidR="00B804E8">
        <w:rPr>
          <w:rFonts w:ascii="Times New Roman" w:hAnsi="Times New Roman"/>
          <w:bCs/>
          <w:sz w:val="24"/>
          <w:szCs w:val="24"/>
          <w:lang w:eastAsia="en-NZ"/>
        </w:rPr>
        <w:t>‘</w:t>
      </w:r>
      <w:r w:rsidRPr="00B02E69">
        <w:rPr>
          <w:rFonts w:ascii="Times New Roman" w:hAnsi="Times New Roman"/>
          <w:bCs/>
          <w:sz w:val="24"/>
          <w:szCs w:val="24"/>
          <w:lang w:eastAsia="en-NZ"/>
        </w:rPr>
        <w:t>through the posting of work, fostering reflective approaches to educational genres, and forming and maintaining knowledge communities</w:t>
      </w:r>
      <w:r w:rsidR="00B804E8">
        <w:rPr>
          <w:rFonts w:ascii="Times New Roman" w:hAnsi="Times New Roman"/>
          <w:bCs/>
          <w:sz w:val="24"/>
          <w:szCs w:val="24"/>
          <w:lang w:eastAsia="en-NZ"/>
        </w:rPr>
        <w:t>’</w:t>
      </w:r>
      <w:r w:rsidRPr="00B02E69">
        <w:rPr>
          <w:rFonts w:ascii="Times New Roman" w:hAnsi="Times New Roman"/>
          <w:bCs/>
          <w:sz w:val="24"/>
          <w:szCs w:val="24"/>
          <w:lang w:eastAsia="en-NZ"/>
        </w:rPr>
        <w:t xml:space="preserve">. </w:t>
      </w:r>
      <w:r>
        <w:rPr>
          <w:rFonts w:ascii="Times New Roman" w:hAnsi="Times New Roman"/>
          <w:bCs/>
          <w:sz w:val="24"/>
          <w:szCs w:val="24"/>
          <w:lang w:eastAsia="en-NZ"/>
        </w:rPr>
        <w:t>Following these strategies, b</w:t>
      </w:r>
      <w:r w:rsidR="006B24B4" w:rsidRPr="006B24B4">
        <w:rPr>
          <w:rFonts w:ascii="Times New Roman" w:hAnsi="Times New Roman"/>
          <w:sz w:val="24"/>
          <w:szCs w:val="24"/>
        </w:rPr>
        <w:t xml:space="preserve">logs have </w:t>
      </w:r>
      <w:r w:rsidR="004D6F02">
        <w:rPr>
          <w:rFonts w:ascii="Times New Roman" w:hAnsi="Times New Roman"/>
          <w:sz w:val="24"/>
          <w:szCs w:val="24"/>
        </w:rPr>
        <w:t xml:space="preserve">typically </w:t>
      </w:r>
      <w:r w:rsidR="006B24B4" w:rsidRPr="006B24B4">
        <w:rPr>
          <w:rFonts w:ascii="Times New Roman" w:hAnsi="Times New Roman"/>
          <w:sz w:val="24"/>
          <w:szCs w:val="24"/>
        </w:rPr>
        <w:t xml:space="preserve">been used in teaching and learning in </w:t>
      </w:r>
      <w:r w:rsidR="006B24B4">
        <w:rPr>
          <w:rFonts w:ascii="Times New Roman" w:hAnsi="Times New Roman"/>
          <w:sz w:val="24"/>
          <w:szCs w:val="24"/>
        </w:rPr>
        <w:t xml:space="preserve">three </w:t>
      </w:r>
      <w:r w:rsidR="006B24B4" w:rsidRPr="006B24B4">
        <w:rPr>
          <w:rFonts w:ascii="Times New Roman" w:hAnsi="Times New Roman"/>
          <w:sz w:val="24"/>
          <w:szCs w:val="24"/>
        </w:rPr>
        <w:t>ways</w:t>
      </w:r>
      <w:r w:rsidR="006B24B4">
        <w:rPr>
          <w:rFonts w:ascii="Times New Roman" w:hAnsi="Times New Roman"/>
          <w:sz w:val="24"/>
          <w:szCs w:val="24"/>
        </w:rPr>
        <w:t>: (</w:t>
      </w:r>
      <w:proofErr w:type="spellStart"/>
      <w:r w:rsidR="006B24B4">
        <w:rPr>
          <w:rFonts w:ascii="Times New Roman" w:hAnsi="Times New Roman"/>
          <w:sz w:val="24"/>
          <w:szCs w:val="24"/>
        </w:rPr>
        <w:t>i</w:t>
      </w:r>
      <w:proofErr w:type="spellEnd"/>
      <w:r w:rsidR="006B24B4">
        <w:rPr>
          <w:rFonts w:ascii="Times New Roman" w:hAnsi="Times New Roman"/>
          <w:sz w:val="24"/>
          <w:szCs w:val="24"/>
        </w:rPr>
        <w:t>) as a means of communication from teachers to learners, such as</w:t>
      </w:r>
      <w:r w:rsidR="006B24B4" w:rsidRPr="006B24B4">
        <w:rPr>
          <w:rFonts w:ascii="Times New Roman" w:hAnsi="Times New Roman"/>
          <w:sz w:val="24"/>
          <w:szCs w:val="24"/>
        </w:rPr>
        <w:t xml:space="preserve"> communication</w:t>
      </w:r>
      <w:r w:rsidR="006B24B4">
        <w:rPr>
          <w:rFonts w:ascii="Times New Roman" w:hAnsi="Times New Roman"/>
          <w:sz w:val="24"/>
          <w:szCs w:val="24"/>
        </w:rPr>
        <w:t xml:space="preserve"> of course content</w:t>
      </w:r>
      <w:r w:rsidR="004816B1">
        <w:rPr>
          <w:rFonts w:ascii="Times New Roman" w:hAnsi="Times New Roman"/>
          <w:sz w:val="24"/>
          <w:szCs w:val="24"/>
        </w:rPr>
        <w:t>,</w:t>
      </w:r>
      <w:r w:rsidR="006B24B4">
        <w:rPr>
          <w:rFonts w:ascii="Times New Roman" w:hAnsi="Times New Roman"/>
          <w:sz w:val="24"/>
          <w:szCs w:val="24"/>
        </w:rPr>
        <w:t xml:space="preserve"> digital delivery</w:t>
      </w:r>
      <w:r w:rsidR="004816B1">
        <w:rPr>
          <w:rFonts w:ascii="Times New Roman" w:hAnsi="Times New Roman"/>
          <w:sz w:val="24"/>
          <w:szCs w:val="24"/>
        </w:rPr>
        <w:t>, or to provide feedback on items of assessment</w:t>
      </w:r>
      <w:r w:rsidR="006B24B4">
        <w:rPr>
          <w:rFonts w:ascii="Times New Roman" w:hAnsi="Times New Roman"/>
          <w:sz w:val="24"/>
          <w:szCs w:val="24"/>
        </w:rPr>
        <w:t>; (ii)</w:t>
      </w:r>
      <w:r w:rsidR="006B24B4" w:rsidRPr="006B24B4">
        <w:rPr>
          <w:rFonts w:ascii="Times New Roman" w:hAnsi="Times New Roman"/>
          <w:sz w:val="24"/>
          <w:szCs w:val="24"/>
        </w:rPr>
        <w:t xml:space="preserve"> </w:t>
      </w:r>
      <w:r w:rsidR="006B24B4">
        <w:rPr>
          <w:rFonts w:ascii="Times New Roman" w:hAnsi="Times New Roman"/>
          <w:sz w:val="24"/>
          <w:szCs w:val="24"/>
        </w:rPr>
        <w:t>as a means of communication from learners to teachers</w:t>
      </w:r>
      <w:r w:rsidR="00664013">
        <w:rPr>
          <w:rFonts w:ascii="Times New Roman" w:hAnsi="Times New Roman"/>
          <w:sz w:val="24"/>
          <w:szCs w:val="24"/>
        </w:rPr>
        <w:t xml:space="preserve"> with or without feedback from other learners</w:t>
      </w:r>
      <w:r w:rsidR="006B24B4">
        <w:rPr>
          <w:rFonts w:ascii="Times New Roman" w:hAnsi="Times New Roman"/>
          <w:sz w:val="24"/>
          <w:szCs w:val="24"/>
        </w:rPr>
        <w:t xml:space="preserve">, such as </w:t>
      </w:r>
      <w:r w:rsidR="006B24B4" w:rsidRPr="006B24B4">
        <w:rPr>
          <w:rFonts w:ascii="Times New Roman" w:hAnsi="Times New Roman"/>
          <w:sz w:val="24"/>
          <w:szCs w:val="24"/>
        </w:rPr>
        <w:t xml:space="preserve">digital portfolios </w:t>
      </w:r>
      <w:r w:rsidR="006B24B4">
        <w:rPr>
          <w:rFonts w:ascii="Times New Roman" w:hAnsi="Times New Roman"/>
          <w:sz w:val="24"/>
          <w:szCs w:val="24"/>
        </w:rPr>
        <w:t>or</w:t>
      </w:r>
      <w:r w:rsidR="006B24B4" w:rsidRPr="006B24B4">
        <w:rPr>
          <w:rFonts w:ascii="Times New Roman" w:hAnsi="Times New Roman"/>
          <w:sz w:val="24"/>
          <w:szCs w:val="24"/>
        </w:rPr>
        <w:t xml:space="preserve"> as a </w:t>
      </w:r>
      <w:r w:rsidR="000D2D13">
        <w:rPr>
          <w:rFonts w:ascii="Times New Roman" w:hAnsi="Times New Roman"/>
          <w:sz w:val="24"/>
          <w:szCs w:val="24"/>
        </w:rPr>
        <w:t xml:space="preserve">learning log or </w:t>
      </w:r>
      <w:r w:rsidR="006B24B4" w:rsidRPr="006B24B4">
        <w:rPr>
          <w:rFonts w:ascii="Times New Roman" w:hAnsi="Times New Roman"/>
          <w:sz w:val="24"/>
          <w:szCs w:val="24"/>
        </w:rPr>
        <w:t>reflective journal</w:t>
      </w:r>
      <w:r w:rsidR="006B24B4">
        <w:rPr>
          <w:rFonts w:ascii="Times New Roman" w:hAnsi="Times New Roman"/>
          <w:sz w:val="24"/>
          <w:szCs w:val="24"/>
        </w:rPr>
        <w:t>; and</w:t>
      </w:r>
      <w:r w:rsidR="004D6F02">
        <w:rPr>
          <w:rFonts w:ascii="Times New Roman" w:hAnsi="Times New Roman"/>
          <w:sz w:val="24"/>
          <w:szCs w:val="24"/>
        </w:rPr>
        <w:t>/or</w:t>
      </w:r>
      <w:r w:rsidR="006B24B4">
        <w:rPr>
          <w:rFonts w:ascii="Times New Roman" w:hAnsi="Times New Roman"/>
          <w:sz w:val="24"/>
          <w:szCs w:val="24"/>
        </w:rPr>
        <w:t xml:space="preserve"> (iii) as a means of encouraging a community of learning within the class, such as</w:t>
      </w:r>
      <w:r w:rsidR="006B24B4" w:rsidRPr="006B24B4">
        <w:rPr>
          <w:rFonts w:ascii="Times New Roman" w:hAnsi="Times New Roman"/>
          <w:sz w:val="24"/>
          <w:szCs w:val="24"/>
        </w:rPr>
        <w:t xml:space="preserve"> </w:t>
      </w:r>
      <w:r w:rsidR="00F579C8">
        <w:rPr>
          <w:rFonts w:ascii="Times New Roman" w:hAnsi="Times New Roman"/>
          <w:sz w:val="24"/>
          <w:szCs w:val="24"/>
        </w:rPr>
        <w:t xml:space="preserve">extending in-class discussion through </w:t>
      </w:r>
      <w:r w:rsidR="006B24B4" w:rsidRPr="006B24B4">
        <w:rPr>
          <w:rFonts w:ascii="Times New Roman" w:hAnsi="Times New Roman"/>
          <w:sz w:val="24"/>
          <w:szCs w:val="24"/>
        </w:rPr>
        <w:t>discussion groups or as a tool for peer review</w:t>
      </w:r>
      <w:r w:rsidR="006B24B4">
        <w:rPr>
          <w:rFonts w:ascii="Times New Roman" w:hAnsi="Times New Roman"/>
          <w:sz w:val="24"/>
          <w:szCs w:val="24"/>
        </w:rPr>
        <w:t xml:space="preserve"> or group collaboration</w:t>
      </w:r>
      <w:r w:rsidR="006B24B4" w:rsidRPr="006B24B4">
        <w:rPr>
          <w:rFonts w:ascii="Times New Roman" w:hAnsi="Times New Roman"/>
          <w:sz w:val="24"/>
          <w:szCs w:val="24"/>
        </w:rPr>
        <w:t xml:space="preserve">. </w:t>
      </w:r>
      <w:r w:rsidR="006A2DA4">
        <w:rPr>
          <w:rFonts w:ascii="Times New Roman" w:hAnsi="Times New Roman"/>
          <w:sz w:val="24"/>
          <w:szCs w:val="24"/>
        </w:rPr>
        <w:t>While many</w:t>
      </w:r>
      <w:r>
        <w:rPr>
          <w:rFonts w:ascii="Times New Roman" w:hAnsi="Times New Roman"/>
          <w:sz w:val="24"/>
          <w:szCs w:val="24"/>
        </w:rPr>
        <w:t xml:space="preserve"> c</w:t>
      </w:r>
      <w:r w:rsidR="006B24B4">
        <w:rPr>
          <w:rFonts w:ascii="Times New Roman" w:hAnsi="Times New Roman"/>
          <w:sz w:val="24"/>
          <w:szCs w:val="24"/>
        </w:rPr>
        <w:t>lasses</w:t>
      </w:r>
      <w:r>
        <w:rPr>
          <w:rFonts w:ascii="Times New Roman" w:hAnsi="Times New Roman"/>
          <w:sz w:val="24"/>
          <w:szCs w:val="24"/>
        </w:rPr>
        <w:t xml:space="preserve"> that make use of blogs use them in two or more of these ways</w:t>
      </w:r>
      <w:r w:rsidR="00195D39">
        <w:rPr>
          <w:rFonts w:ascii="Times New Roman" w:hAnsi="Times New Roman"/>
          <w:sz w:val="24"/>
          <w:szCs w:val="24"/>
        </w:rPr>
        <w:t>, most studies to date have focussed on blogs use</w:t>
      </w:r>
      <w:r w:rsidR="004D6F02">
        <w:rPr>
          <w:rFonts w:ascii="Times New Roman" w:hAnsi="Times New Roman"/>
          <w:sz w:val="24"/>
          <w:szCs w:val="24"/>
        </w:rPr>
        <w:t>d</w:t>
      </w:r>
      <w:r w:rsidR="00195D39">
        <w:rPr>
          <w:rFonts w:ascii="Times New Roman" w:hAnsi="Times New Roman"/>
          <w:sz w:val="24"/>
          <w:szCs w:val="24"/>
        </w:rPr>
        <w:t xml:space="preserve"> as reflective journals, with or without feedbac</w:t>
      </w:r>
      <w:r w:rsidR="009D5F91">
        <w:rPr>
          <w:rFonts w:ascii="Times New Roman" w:hAnsi="Times New Roman"/>
          <w:sz w:val="24"/>
          <w:szCs w:val="24"/>
        </w:rPr>
        <w:t xml:space="preserve">k from other learners (see, for example, </w:t>
      </w:r>
      <w:r w:rsidR="00195D39">
        <w:rPr>
          <w:rFonts w:ascii="Times New Roman" w:hAnsi="Times New Roman"/>
          <w:sz w:val="24"/>
          <w:szCs w:val="24"/>
        </w:rPr>
        <w:t>Du and Wagner 2005; Ellison and Wu 2008).</w:t>
      </w:r>
    </w:p>
    <w:p w:rsidR="00FD571D" w:rsidRDefault="00FD571D" w:rsidP="009D5F91">
      <w:pPr>
        <w:tabs>
          <w:tab w:val="left" w:pos="426"/>
        </w:tabs>
        <w:spacing w:after="0"/>
        <w:jc w:val="both"/>
        <w:rPr>
          <w:rFonts w:ascii="Times New Roman" w:hAnsi="Times New Roman"/>
          <w:sz w:val="24"/>
          <w:szCs w:val="24"/>
        </w:rPr>
      </w:pPr>
    </w:p>
    <w:p w:rsidR="00FD571D" w:rsidRDefault="00A45FAA" w:rsidP="009D5F91">
      <w:pPr>
        <w:tabs>
          <w:tab w:val="left" w:pos="426"/>
        </w:tabs>
        <w:spacing w:after="0"/>
        <w:jc w:val="both"/>
        <w:rPr>
          <w:rFonts w:ascii="Times New Roman" w:hAnsi="Times New Roman"/>
          <w:sz w:val="24"/>
          <w:szCs w:val="24"/>
        </w:rPr>
      </w:pPr>
      <w:r>
        <w:rPr>
          <w:rFonts w:ascii="Times New Roman" w:hAnsi="Times New Roman"/>
          <w:bCs/>
          <w:sz w:val="24"/>
          <w:szCs w:val="24"/>
          <w:lang w:eastAsia="en-NZ"/>
        </w:rPr>
        <w:tab/>
      </w:r>
      <w:r w:rsidR="00FD571D">
        <w:rPr>
          <w:rFonts w:ascii="Times New Roman" w:hAnsi="Times New Roman"/>
          <w:bCs/>
          <w:sz w:val="24"/>
          <w:szCs w:val="24"/>
          <w:lang w:eastAsia="en-NZ"/>
        </w:rPr>
        <w:t xml:space="preserve">Blogs have most typically been used in information technology, </w:t>
      </w:r>
      <w:r w:rsidR="00353467">
        <w:rPr>
          <w:rFonts w:ascii="Times New Roman" w:hAnsi="Times New Roman"/>
          <w:bCs/>
          <w:sz w:val="24"/>
          <w:szCs w:val="24"/>
          <w:lang w:eastAsia="en-NZ"/>
        </w:rPr>
        <w:t xml:space="preserve">pre-service </w:t>
      </w:r>
      <w:r w:rsidR="00FD571D">
        <w:rPr>
          <w:rFonts w:ascii="Times New Roman" w:hAnsi="Times New Roman"/>
          <w:bCs/>
          <w:sz w:val="24"/>
          <w:szCs w:val="24"/>
          <w:lang w:eastAsia="en-NZ"/>
        </w:rPr>
        <w:t xml:space="preserve">teaching, </w:t>
      </w:r>
      <w:r w:rsidR="00353467">
        <w:rPr>
          <w:rFonts w:ascii="Times New Roman" w:hAnsi="Times New Roman"/>
          <w:bCs/>
          <w:sz w:val="24"/>
          <w:szCs w:val="24"/>
          <w:lang w:eastAsia="en-NZ"/>
        </w:rPr>
        <w:t xml:space="preserve">languages </w:t>
      </w:r>
      <w:r w:rsidR="00FD571D">
        <w:rPr>
          <w:rFonts w:ascii="Times New Roman" w:hAnsi="Times New Roman"/>
          <w:bCs/>
          <w:sz w:val="24"/>
          <w:szCs w:val="24"/>
          <w:lang w:eastAsia="en-NZ"/>
        </w:rPr>
        <w:t xml:space="preserve">and journalism courses, and relatively infrequently at the freshman level. For instance, most of the papers reviewed in </w:t>
      </w:r>
      <w:r w:rsidR="00BE70FD">
        <w:rPr>
          <w:rFonts w:ascii="Times New Roman" w:hAnsi="Times New Roman"/>
          <w:bCs/>
          <w:sz w:val="24"/>
          <w:szCs w:val="24"/>
          <w:lang w:eastAsia="en-NZ"/>
        </w:rPr>
        <w:t>this paper</w:t>
      </w:r>
      <w:r w:rsidR="00FD571D">
        <w:rPr>
          <w:rFonts w:ascii="Times New Roman" w:hAnsi="Times New Roman"/>
          <w:bCs/>
          <w:sz w:val="24"/>
          <w:szCs w:val="24"/>
          <w:lang w:eastAsia="en-NZ"/>
        </w:rPr>
        <w:t xml:space="preserve"> involve studies conducted in courses at the upper undergraduate or postgraduate levels. This is unsurprising given that Hsu (2007, p.79) identifies blogs as being most suitable </w:t>
      </w:r>
      <w:r w:rsidR="00B804E8">
        <w:rPr>
          <w:rFonts w:ascii="Times New Roman" w:hAnsi="Times New Roman"/>
          <w:bCs/>
          <w:sz w:val="24"/>
          <w:szCs w:val="24"/>
          <w:lang w:eastAsia="en-NZ"/>
        </w:rPr>
        <w:t>‘</w:t>
      </w:r>
      <w:r w:rsidR="00FD571D">
        <w:rPr>
          <w:rFonts w:ascii="Times New Roman" w:hAnsi="Times New Roman"/>
          <w:bCs/>
          <w:sz w:val="24"/>
          <w:szCs w:val="24"/>
          <w:lang w:eastAsia="en-NZ"/>
        </w:rPr>
        <w:t>where there is the need to encourage and stimulate critical thinking and reflection on a work, concept, or idea</w:t>
      </w:r>
      <w:r w:rsidR="00B804E8">
        <w:rPr>
          <w:rFonts w:ascii="Times New Roman" w:hAnsi="Times New Roman"/>
          <w:bCs/>
          <w:sz w:val="24"/>
          <w:szCs w:val="24"/>
          <w:lang w:eastAsia="en-NZ"/>
        </w:rPr>
        <w:t>’</w:t>
      </w:r>
      <w:r w:rsidR="00FD571D">
        <w:rPr>
          <w:rFonts w:ascii="Times New Roman" w:hAnsi="Times New Roman"/>
          <w:bCs/>
          <w:sz w:val="24"/>
          <w:szCs w:val="24"/>
          <w:lang w:eastAsia="en-NZ"/>
        </w:rPr>
        <w:t xml:space="preserve">, skills that </w:t>
      </w:r>
      <w:r w:rsidR="004D6F02">
        <w:rPr>
          <w:rFonts w:ascii="Times New Roman" w:hAnsi="Times New Roman"/>
          <w:bCs/>
          <w:sz w:val="24"/>
          <w:szCs w:val="24"/>
          <w:lang w:eastAsia="en-NZ"/>
        </w:rPr>
        <w:t>are</w:t>
      </w:r>
      <w:r w:rsidR="00FD571D">
        <w:rPr>
          <w:rFonts w:ascii="Times New Roman" w:hAnsi="Times New Roman"/>
          <w:bCs/>
          <w:sz w:val="24"/>
          <w:szCs w:val="24"/>
          <w:lang w:eastAsia="en-NZ"/>
        </w:rPr>
        <w:t xml:space="preserve"> </w:t>
      </w:r>
      <w:r w:rsidR="004D6F02">
        <w:rPr>
          <w:rFonts w:ascii="Times New Roman" w:hAnsi="Times New Roman"/>
          <w:bCs/>
          <w:sz w:val="24"/>
          <w:szCs w:val="24"/>
          <w:lang w:eastAsia="en-NZ"/>
        </w:rPr>
        <w:t>more often</w:t>
      </w:r>
      <w:r w:rsidR="00FD571D">
        <w:rPr>
          <w:rFonts w:ascii="Times New Roman" w:hAnsi="Times New Roman"/>
          <w:bCs/>
          <w:sz w:val="24"/>
          <w:szCs w:val="24"/>
          <w:lang w:eastAsia="en-NZ"/>
        </w:rPr>
        <w:t xml:space="preserve"> associated with higher-level study.</w:t>
      </w:r>
    </w:p>
    <w:p w:rsidR="00BB5372" w:rsidRPr="00BB5372" w:rsidRDefault="00BB5372" w:rsidP="009D5F91">
      <w:pPr>
        <w:tabs>
          <w:tab w:val="left" w:pos="426"/>
        </w:tabs>
        <w:spacing w:after="0"/>
        <w:rPr>
          <w:rFonts w:ascii="Times New Roman" w:hAnsi="Times New Roman"/>
          <w:sz w:val="24"/>
          <w:szCs w:val="24"/>
        </w:rPr>
      </w:pPr>
    </w:p>
    <w:p w:rsidR="00B804E8" w:rsidRDefault="00B804E8" w:rsidP="009D5F91">
      <w:pPr>
        <w:tabs>
          <w:tab w:val="left" w:pos="426"/>
        </w:tabs>
        <w:spacing w:after="0"/>
        <w:rPr>
          <w:rFonts w:ascii="Times New Roman" w:hAnsi="Times New Roman"/>
          <w:b/>
          <w:sz w:val="24"/>
          <w:szCs w:val="24"/>
        </w:rPr>
      </w:pPr>
    </w:p>
    <w:p w:rsidR="00BB5372" w:rsidRDefault="002D5B68" w:rsidP="009D5F91">
      <w:pPr>
        <w:tabs>
          <w:tab w:val="left" w:pos="426"/>
        </w:tabs>
        <w:spacing w:after="0"/>
        <w:rPr>
          <w:rFonts w:ascii="Times New Roman" w:hAnsi="Times New Roman"/>
          <w:b/>
          <w:sz w:val="24"/>
          <w:szCs w:val="24"/>
        </w:rPr>
      </w:pPr>
      <w:r>
        <w:rPr>
          <w:rFonts w:ascii="Times New Roman" w:hAnsi="Times New Roman"/>
          <w:b/>
          <w:sz w:val="24"/>
          <w:szCs w:val="24"/>
        </w:rPr>
        <w:lastRenderedPageBreak/>
        <w:t>4.</w:t>
      </w:r>
      <w:r>
        <w:rPr>
          <w:rFonts w:ascii="Times New Roman" w:hAnsi="Times New Roman"/>
          <w:b/>
          <w:sz w:val="24"/>
          <w:szCs w:val="24"/>
        </w:rPr>
        <w:tab/>
      </w:r>
      <w:r w:rsidR="00BB5372">
        <w:rPr>
          <w:rFonts w:ascii="Times New Roman" w:hAnsi="Times New Roman"/>
          <w:b/>
          <w:sz w:val="24"/>
          <w:szCs w:val="24"/>
        </w:rPr>
        <w:t>Assess</w:t>
      </w:r>
      <w:r w:rsidR="00BE70FD">
        <w:rPr>
          <w:rFonts w:ascii="Times New Roman" w:hAnsi="Times New Roman"/>
          <w:b/>
          <w:sz w:val="24"/>
          <w:szCs w:val="24"/>
        </w:rPr>
        <w:t>ing Blogs</w:t>
      </w:r>
    </w:p>
    <w:p w:rsidR="00B804E8" w:rsidRPr="00B804E8" w:rsidRDefault="00B804E8" w:rsidP="009D5F91">
      <w:pPr>
        <w:tabs>
          <w:tab w:val="left" w:pos="426"/>
        </w:tabs>
        <w:spacing w:after="0"/>
        <w:rPr>
          <w:rFonts w:ascii="Times New Roman" w:hAnsi="Times New Roman"/>
          <w:b/>
          <w:sz w:val="12"/>
          <w:szCs w:val="12"/>
        </w:rPr>
      </w:pPr>
    </w:p>
    <w:p w:rsidR="00266163" w:rsidRPr="00C33C76" w:rsidRDefault="00BF2695" w:rsidP="009D5F91">
      <w:pPr>
        <w:tabs>
          <w:tab w:val="left" w:pos="426"/>
        </w:tabs>
        <w:autoSpaceDE w:val="0"/>
        <w:autoSpaceDN w:val="0"/>
        <w:adjustRightInd w:val="0"/>
        <w:spacing w:after="0"/>
        <w:jc w:val="both"/>
        <w:rPr>
          <w:rFonts w:ascii="Times New Roman" w:hAnsi="Times New Roman"/>
          <w:sz w:val="24"/>
          <w:szCs w:val="24"/>
        </w:rPr>
      </w:pPr>
      <w:r w:rsidRPr="00BF2695">
        <w:rPr>
          <w:rFonts w:ascii="Times New Roman" w:hAnsi="Times New Roman"/>
          <w:sz w:val="24"/>
          <w:szCs w:val="24"/>
        </w:rPr>
        <w:t xml:space="preserve">A variety of methods have been employed to assess student blogs, including formal assessment by tutors or lecturing staff, </w:t>
      </w:r>
      <w:proofErr w:type="gramStart"/>
      <w:r w:rsidRPr="00BF2695">
        <w:rPr>
          <w:rFonts w:ascii="Times New Roman" w:hAnsi="Times New Roman"/>
          <w:sz w:val="24"/>
          <w:szCs w:val="24"/>
        </w:rPr>
        <w:t>peer</w:t>
      </w:r>
      <w:proofErr w:type="gramEnd"/>
      <w:r w:rsidRPr="00BF2695">
        <w:rPr>
          <w:rFonts w:ascii="Times New Roman" w:hAnsi="Times New Roman"/>
          <w:sz w:val="24"/>
          <w:szCs w:val="24"/>
        </w:rPr>
        <w:t xml:space="preserve"> assessment, or self-assessment (or some combination of all three).</w:t>
      </w:r>
      <w:r w:rsidR="00C33C76">
        <w:rPr>
          <w:rFonts w:ascii="Times New Roman" w:hAnsi="Times New Roman"/>
          <w:sz w:val="24"/>
          <w:szCs w:val="24"/>
        </w:rPr>
        <w:t xml:space="preserve"> </w:t>
      </w:r>
      <w:r w:rsidR="00C33C76">
        <w:rPr>
          <w:rFonts w:ascii="TimesNewRoman" w:hAnsi="TimesNewRoman" w:cs="TimesNewRoman"/>
          <w:sz w:val="24"/>
          <w:szCs w:val="24"/>
          <w:lang w:eastAsia="en-NZ"/>
        </w:rPr>
        <w:t xml:space="preserve">For instance, </w:t>
      </w:r>
      <w:r w:rsidRPr="00BF2695">
        <w:rPr>
          <w:rFonts w:ascii="TimesNewRoman" w:hAnsi="TimesNewRoman" w:cs="TimesNewRoman"/>
          <w:sz w:val="24"/>
          <w:szCs w:val="24"/>
          <w:lang w:eastAsia="en-NZ"/>
        </w:rPr>
        <w:t>Smith et al. (2009) assessed a blog in a first year engineering class on the basis of frequency of posting, depth and reflective process but also on a student’s ability to respond to feedback given to them by tutors.</w:t>
      </w:r>
      <w:r w:rsidR="00662711">
        <w:rPr>
          <w:rFonts w:ascii="TimesNewRoman" w:hAnsi="TimesNewRoman" w:cs="TimesNewRoman"/>
          <w:sz w:val="24"/>
          <w:szCs w:val="24"/>
          <w:lang w:eastAsia="en-NZ"/>
        </w:rPr>
        <w:t xml:space="preserve"> Similarly, in an undergraduate liberal arts class </w:t>
      </w:r>
      <w:r w:rsidR="00266163" w:rsidRPr="00662711">
        <w:rPr>
          <w:rFonts w:ascii="Times New Roman" w:hAnsi="Times New Roman"/>
          <w:sz w:val="24"/>
          <w:szCs w:val="24"/>
          <w:lang w:eastAsia="en-NZ"/>
        </w:rPr>
        <w:t>Farmer</w:t>
      </w:r>
      <w:r w:rsidR="00662711" w:rsidRPr="00662711">
        <w:rPr>
          <w:rFonts w:ascii="Times New Roman" w:hAnsi="Times New Roman"/>
          <w:sz w:val="24"/>
          <w:szCs w:val="24"/>
          <w:lang w:eastAsia="en-NZ"/>
        </w:rPr>
        <w:t xml:space="preserve"> et al.</w:t>
      </w:r>
      <w:r w:rsidR="00266163" w:rsidRPr="00662711">
        <w:rPr>
          <w:rFonts w:ascii="Times New Roman" w:hAnsi="Times New Roman"/>
          <w:sz w:val="24"/>
          <w:szCs w:val="24"/>
          <w:lang w:eastAsia="en-NZ"/>
        </w:rPr>
        <w:t xml:space="preserve"> (2008</w:t>
      </w:r>
      <w:r w:rsidR="00662711" w:rsidRPr="00662711">
        <w:rPr>
          <w:rFonts w:ascii="Times New Roman" w:hAnsi="Times New Roman"/>
          <w:sz w:val="24"/>
          <w:szCs w:val="24"/>
          <w:lang w:eastAsia="en-NZ"/>
        </w:rPr>
        <w:t>, p. 125-126</w:t>
      </w:r>
      <w:r w:rsidR="00266163" w:rsidRPr="00662711">
        <w:rPr>
          <w:rFonts w:ascii="Times New Roman" w:hAnsi="Times New Roman"/>
          <w:sz w:val="24"/>
          <w:szCs w:val="24"/>
          <w:lang w:eastAsia="en-NZ"/>
        </w:rPr>
        <w:t xml:space="preserve">) </w:t>
      </w:r>
      <w:r w:rsidR="00662711" w:rsidRPr="00662711">
        <w:rPr>
          <w:rFonts w:ascii="Times New Roman" w:hAnsi="Times New Roman"/>
          <w:sz w:val="24"/>
          <w:szCs w:val="24"/>
          <w:lang w:eastAsia="en-NZ"/>
        </w:rPr>
        <w:t>assessed</w:t>
      </w:r>
      <w:r w:rsidR="00266163" w:rsidRPr="00662711">
        <w:rPr>
          <w:rFonts w:ascii="Times New Roman" w:hAnsi="Times New Roman"/>
          <w:sz w:val="24"/>
          <w:szCs w:val="24"/>
          <w:lang w:eastAsia="en-NZ"/>
        </w:rPr>
        <w:t xml:space="preserve"> students</w:t>
      </w:r>
      <w:r w:rsidR="00662711" w:rsidRPr="00662711">
        <w:rPr>
          <w:rFonts w:ascii="Times New Roman" w:hAnsi="Times New Roman"/>
          <w:sz w:val="24"/>
          <w:szCs w:val="24"/>
          <w:lang w:eastAsia="en-NZ"/>
        </w:rPr>
        <w:t xml:space="preserve"> based on</w:t>
      </w:r>
      <w:r w:rsidR="00266163" w:rsidRPr="00662711">
        <w:rPr>
          <w:rFonts w:ascii="Times New Roman" w:hAnsi="Times New Roman"/>
          <w:sz w:val="24"/>
          <w:szCs w:val="24"/>
          <w:lang w:eastAsia="en-NZ"/>
        </w:rPr>
        <w:t xml:space="preserve"> </w:t>
      </w:r>
      <w:r w:rsidR="00B804E8">
        <w:rPr>
          <w:rFonts w:ascii="Times New Roman" w:hAnsi="Times New Roman"/>
          <w:sz w:val="24"/>
          <w:szCs w:val="24"/>
          <w:lang w:eastAsia="en-NZ"/>
        </w:rPr>
        <w:t>‘</w:t>
      </w:r>
      <w:proofErr w:type="gramStart"/>
      <w:r w:rsidR="00266163" w:rsidRPr="00662711">
        <w:rPr>
          <w:rFonts w:ascii="Times New Roman" w:hAnsi="Times New Roman"/>
          <w:sz w:val="24"/>
          <w:szCs w:val="24"/>
          <w:lang w:eastAsia="en-NZ"/>
        </w:rPr>
        <w:t>frequency</w:t>
      </w:r>
      <w:proofErr w:type="gramEnd"/>
      <w:r w:rsidR="00266163" w:rsidRPr="00662711">
        <w:rPr>
          <w:rFonts w:ascii="Times New Roman" w:hAnsi="Times New Roman"/>
          <w:sz w:val="24"/>
          <w:szCs w:val="24"/>
          <w:lang w:eastAsia="en-NZ"/>
        </w:rPr>
        <w:t xml:space="preserve"> and consistency of activity; reference to and demonstrated knowledge of subject content; active and respectful engagement with the ideas and opinions of others; and, appropriate use of supportive/illustrative material</w:t>
      </w:r>
      <w:r w:rsidR="00B804E8">
        <w:rPr>
          <w:rFonts w:ascii="Times New Roman" w:hAnsi="Times New Roman"/>
          <w:sz w:val="24"/>
          <w:szCs w:val="24"/>
          <w:lang w:eastAsia="en-NZ"/>
        </w:rPr>
        <w:t>’</w:t>
      </w:r>
      <w:r w:rsidR="006A2DA4">
        <w:rPr>
          <w:rFonts w:ascii="Times New Roman" w:hAnsi="Times New Roman"/>
          <w:sz w:val="24"/>
          <w:szCs w:val="24"/>
          <w:lang w:eastAsia="en-NZ"/>
        </w:rPr>
        <w:t>.</w:t>
      </w:r>
      <w:r w:rsidR="00EB227D">
        <w:rPr>
          <w:rFonts w:ascii="Times New Roman" w:hAnsi="Times New Roman"/>
          <w:sz w:val="24"/>
          <w:szCs w:val="24"/>
          <w:lang w:eastAsia="en-NZ"/>
        </w:rPr>
        <w:t xml:space="preserve"> </w:t>
      </w:r>
      <w:proofErr w:type="spellStart"/>
      <w:r w:rsidR="00EB227D">
        <w:rPr>
          <w:rFonts w:ascii="Times New Roman" w:hAnsi="Times New Roman"/>
          <w:sz w:val="24"/>
          <w:szCs w:val="24"/>
          <w:lang w:eastAsia="en-NZ"/>
        </w:rPr>
        <w:t>Bouldin</w:t>
      </w:r>
      <w:proofErr w:type="spellEnd"/>
      <w:r w:rsidR="00EB227D">
        <w:rPr>
          <w:rFonts w:ascii="Times New Roman" w:hAnsi="Times New Roman"/>
          <w:sz w:val="24"/>
          <w:szCs w:val="24"/>
          <w:lang w:eastAsia="en-NZ"/>
        </w:rPr>
        <w:t xml:space="preserve"> et al. (2006) used </w:t>
      </w:r>
      <w:r w:rsidR="00266163" w:rsidRPr="00EB227D">
        <w:rPr>
          <w:rFonts w:ascii="Times New Roman" w:hAnsi="Times New Roman"/>
          <w:sz w:val="24"/>
          <w:szCs w:val="24"/>
          <w:lang w:eastAsia="en-NZ"/>
        </w:rPr>
        <w:t xml:space="preserve">posting frequency, writing clarity and the depth </w:t>
      </w:r>
      <w:r w:rsidR="00EB227D" w:rsidRPr="00EB227D">
        <w:rPr>
          <w:rFonts w:ascii="Times New Roman" w:hAnsi="Times New Roman"/>
          <w:sz w:val="24"/>
          <w:szCs w:val="24"/>
          <w:lang w:eastAsia="en-NZ"/>
        </w:rPr>
        <w:t xml:space="preserve">and relevance </w:t>
      </w:r>
      <w:r w:rsidR="00266163" w:rsidRPr="00EB227D">
        <w:rPr>
          <w:rFonts w:ascii="Times New Roman" w:hAnsi="Times New Roman"/>
          <w:sz w:val="24"/>
          <w:szCs w:val="24"/>
          <w:lang w:eastAsia="en-NZ"/>
        </w:rPr>
        <w:t>of postings</w:t>
      </w:r>
      <w:r w:rsidR="00EB227D" w:rsidRPr="00EB227D">
        <w:rPr>
          <w:rFonts w:ascii="Times New Roman" w:hAnsi="Times New Roman"/>
          <w:sz w:val="24"/>
          <w:szCs w:val="24"/>
          <w:lang w:eastAsia="en-NZ"/>
        </w:rPr>
        <w:t xml:space="preserve"> to assess a blog in a second-year communication course for pharmacy students</w:t>
      </w:r>
      <w:r w:rsidR="00266163" w:rsidRPr="00EB227D">
        <w:rPr>
          <w:rFonts w:ascii="Times New Roman" w:hAnsi="Times New Roman"/>
          <w:sz w:val="24"/>
          <w:szCs w:val="24"/>
          <w:lang w:eastAsia="en-NZ"/>
        </w:rPr>
        <w:t>.</w:t>
      </w:r>
      <w:r w:rsidR="008C3426">
        <w:rPr>
          <w:rFonts w:ascii="Times New Roman" w:hAnsi="Times New Roman"/>
          <w:sz w:val="24"/>
          <w:szCs w:val="24"/>
          <w:lang w:eastAsia="en-NZ"/>
        </w:rPr>
        <w:t xml:space="preserve"> </w:t>
      </w:r>
      <w:r w:rsidR="00012E12">
        <w:rPr>
          <w:rFonts w:ascii="Times New Roman" w:hAnsi="Times New Roman"/>
          <w:sz w:val="24"/>
          <w:szCs w:val="24"/>
          <w:lang w:eastAsia="en-NZ"/>
        </w:rPr>
        <w:t xml:space="preserve">Higdon and Topaz (2009) describe a simple rubric that grades </w:t>
      </w:r>
      <w:r w:rsidR="004D6F02">
        <w:rPr>
          <w:rFonts w:ascii="Times New Roman" w:hAnsi="Times New Roman"/>
          <w:sz w:val="24"/>
          <w:szCs w:val="24"/>
          <w:lang w:eastAsia="en-NZ"/>
        </w:rPr>
        <w:t>a blog assessment on a scale of zero-to-three, while</w:t>
      </w:r>
      <w:r w:rsidR="00012E12">
        <w:rPr>
          <w:rFonts w:ascii="Times New Roman" w:hAnsi="Times New Roman"/>
          <w:sz w:val="24"/>
          <w:szCs w:val="24"/>
          <w:lang w:eastAsia="en-NZ"/>
        </w:rPr>
        <w:t xml:space="preserve"> </w:t>
      </w:r>
      <w:r w:rsidR="004D6F02">
        <w:rPr>
          <w:rFonts w:ascii="Times New Roman" w:hAnsi="Times New Roman"/>
          <w:sz w:val="24"/>
          <w:szCs w:val="24"/>
          <w:lang w:eastAsia="en-NZ"/>
        </w:rPr>
        <w:t>o</w:t>
      </w:r>
      <w:r w:rsidR="008C3426">
        <w:rPr>
          <w:rFonts w:ascii="Times New Roman" w:hAnsi="Times New Roman"/>
          <w:sz w:val="24"/>
          <w:szCs w:val="24"/>
          <w:lang w:eastAsia="en-NZ"/>
        </w:rPr>
        <w:t xml:space="preserve">thers, such as </w:t>
      </w:r>
      <w:proofErr w:type="spellStart"/>
      <w:r w:rsidR="008C3426">
        <w:rPr>
          <w:rFonts w:ascii="Times New Roman" w:hAnsi="Times New Roman"/>
          <w:sz w:val="24"/>
          <w:szCs w:val="24"/>
        </w:rPr>
        <w:t>Hernández</w:t>
      </w:r>
      <w:proofErr w:type="spellEnd"/>
      <w:r w:rsidR="008C3426">
        <w:rPr>
          <w:rFonts w:ascii="Times New Roman" w:hAnsi="Times New Roman"/>
          <w:sz w:val="24"/>
          <w:szCs w:val="24"/>
          <w:lang w:eastAsia="en-NZ"/>
        </w:rPr>
        <w:t>-Ramos (2004), have used more complex and detailed assessment rubrics.</w:t>
      </w:r>
      <w:r w:rsidR="004D6F02">
        <w:rPr>
          <w:rFonts w:ascii="Times New Roman" w:hAnsi="Times New Roman"/>
          <w:sz w:val="24"/>
          <w:szCs w:val="24"/>
          <w:lang w:eastAsia="en-NZ"/>
        </w:rPr>
        <w:t xml:space="preserve"> Overall, there is no consistent method applied to the assessment of blogs.</w:t>
      </w:r>
    </w:p>
    <w:p w:rsidR="00BB5372" w:rsidRDefault="00BB5372" w:rsidP="009D5F91">
      <w:pPr>
        <w:tabs>
          <w:tab w:val="left" w:pos="426"/>
        </w:tabs>
        <w:spacing w:after="0"/>
        <w:rPr>
          <w:rFonts w:ascii="Times New Roman" w:hAnsi="Times New Roman"/>
          <w:sz w:val="24"/>
          <w:szCs w:val="24"/>
        </w:rPr>
      </w:pPr>
    </w:p>
    <w:p w:rsidR="00266163" w:rsidRDefault="002D5B68" w:rsidP="009D5F91">
      <w:pPr>
        <w:tabs>
          <w:tab w:val="left" w:pos="426"/>
        </w:tabs>
        <w:spacing w:after="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sidR="00266163" w:rsidRPr="00197D7A">
        <w:rPr>
          <w:rFonts w:ascii="Times New Roman" w:hAnsi="Times New Roman"/>
          <w:b/>
          <w:sz w:val="24"/>
          <w:szCs w:val="24"/>
        </w:rPr>
        <w:t>The Effect of Blogs on Student Learning Outcomes</w:t>
      </w:r>
    </w:p>
    <w:p w:rsidR="00B804E8" w:rsidRPr="00B804E8" w:rsidRDefault="00B804E8" w:rsidP="009D5F91">
      <w:pPr>
        <w:tabs>
          <w:tab w:val="left" w:pos="426"/>
        </w:tabs>
        <w:spacing w:after="0"/>
        <w:rPr>
          <w:rFonts w:ascii="Times New Roman" w:hAnsi="Times New Roman"/>
          <w:b/>
          <w:sz w:val="12"/>
          <w:szCs w:val="12"/>
        </w:rPr>
      </w:pPr>
    </w:p>
    <w:p w:rsidR="004A6126" w:rsidRDefault="00197D7A" w:rsidP="009D5F91">
      <w:pPr>
        <w:tabs>
          <w:tab w:val="left" w:pos="426"/>
        </w:tabs>
        <w:spacing w:after="0"/>
        <w:jc w:val="both"/>
        <w:rPr>
          <w:rFonts w:ascii="Times New Roman" w:hAnsi="Times New Roman"/>
          <w:sz w:val="24"/>
          <w:szCs w:val="24"/>
        </w:rPr>
      </w:pPr>
      <w:r w:rsidRPr="00197D7A">
        <w:rPr>
          <w:rFonts w:ascii="Times New Roman" w:hAnsi="Times New Roman"/>
          <w:sz w:val="24"/>
          <w:szCs w:val="24"/>
        </w:rPr>
        <w:t>To date there have been few quantitative evaluations of the impacts of blogs on student learning, or student outcomes in general.</w:t>
      </w:r>
      <w:r>
        <w:rPr>
          <w:rFonts w:ascii="Times New Roman" w:hAnsi="Times New Roman"/>
          <w:sz w:val="24"/>
          <w:szCs w:val="24"/>
        </w:rPr>
        <w:t xml:space="preserve"> Most evaluations have instead relied on qualitative survey or focus group data, </w:t>
      </w:r>
      <w:r w:rsidR="00195D39">
        <w:rPr>
          <w:rFonts w:ascii="Times New Roman" w:hAnsi="Times New Roman"/>
          <w:sz w:val="24"/>
          <w:szCs w:val="24"/>
        </w:rPr>
        <w:t>such as student</w:t>
      </w:r>
      <w:r w:rsidR="00BE70FD">
        <w:rPr>
          <w:rFonts w:ascii="Times New Roman" w:hAnsi="Times New Roman"/>
          <w:sz w:val="24"/>
          <w:szCs w:val="24"/>
        </w:rPr>
        <w:t>s’</w:t>
      </w:r>
      <w:r w:rsidR="00195D39">
        <w:rPr>
          <w:rFonts w:ascii="Times New Roman" w:hAnsi="Times New Roman"/>
          <w:sz w:val="24"/>
          <w:szCs w:val="24"/>
        </w:rPr>
        <w:t xml:space="preserve"> </w:t>
      </w:r>
      <w:r w:rsidR="00BE70FD">
        <w:rPr>
          <w:rFonts w:ascii="Times New Roman" w:hAnsi="Times New Roman"/>
          <w:sz w:val="24"/>
          <w:szCs w:val="24"/>
        </w:rPr>
        <w:t xml:space="preserve">subjective </w:t>
      </w:r>
      <w:r w:rsidR="00195D39">
        <w:rPr>
          <w:rFonts w:ascii="Times New Roman" w:hAnsi="Times New Roman"/>
          <w:sz w:val="24"/>
          <w:szCs w:val="24"/>
        </w:rPr>
        <w:t xml:space="preserve">perceptions of the blog as a learning tool, </w:t>
      </w:r>
      <w:r>
        <w:rPr>
          <w:rFonts w:ascii="Times New Roman" w:hAnsi="Times New Roman"/>
          <w:sz w:val="24"/>
          <w:szCs w:val="24"/>
        </w:rPr>
        <w:t>or on conceptual fit with pedagogical theory.</w:t>
      </w:r>
    </w:p>
    <w:p w:rsidR="000D2D13" w:rsidRDefault="000D2D13" w:rsidP="009D5F91">
      <w:pPr>
        <w:tabs>
          <w:tab w:val="left" w:pos="426"/>
        </w:tabs>
        <w:spacing w:after="0"/>
        <w:jc w:val="both"/>
        <w:rPr>
          <w:rFonts w:ascii="Times New Roman" w:hAnsi="Times New Roman"/>
          <w:sz w:val="24"/>
          <w:szCs w:val="24"/>
        </w:rPr>
      </w:pPr>
    </w:p>
    <w:p w:rsidR="000D2D13"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0D2D13">
        <w:rPr>
          <w:rFonts w:ascii="Times New Roman" w:hAnsi="Times New Roman"/>
          <w:sz w:val="24"/>
          <w:szCs w:val="24"/>
        </w:rPr>
        <w:t>For instance, Williams and Jacobs (2004) found that 66 percent of MBA-level students enrolled in macroeconomics or international political economy who participated in a blog either agreed or strongly agreed that the blog assisted with their learning.</w:t>
      </w:r>
      <w:r w:rsidR="00195D39">
        <w:rPr>
          <w:rFonts w:ascii="Times New Roman" w:hAnsi="Times New Roman"/>
          <w:sz w:val="24"/>
          <w:szCs w:val="24"/>
        </w:rPr>
        <w:t xml:space="preserve"> </w:t>
      </w:r>
      <w:r w:rsidR="00355643">
        <w:rPr>
          <w:rFonts w:ascii="Times New Roman" w:hAnsi="Times New Roman"/>
          <w:sz w:val="24"/>
          <w:szCs w:val="24"/>
        </w:rPr>
        <w:t xml:space="preserve">Goldman et al. (2008) report similar results among postgraduate public health students. </w:t>
      </w:r>
      <w:r w:rsidR="00195D39">
        <w:rPr>
          <w:rFonts w:ascii="Times New Roman" w:hAnsi="Times New Roman"/>
          <w:sz w:val="24"/>
          <w:szCs w:val="24"/>
        </w:rPr>
        <w:t xml:space="preserve">In contrast, </w:t>
      </w:r>
      <w:proofErr w:type="spellStart"/>
      <w:r w:rsidR="00195D39">
        <w:rPr>
          <w:rFonts w:ascii="Times New Roman" w:hAnsi="Times New Roman"/>
          <w:sz w:val="24"/>
          <w:szCs w:val="24"/>
        </w:rPr>
        <w:t>Bouldin</w:t>
      </w:r>
      <w:proofErr w:type="spellEnd"/>
      <w:r w:rsidR="00195D39">
        <w:rPr>
          <w:rFonts w:ascii="Times New Roman" w:hAnsi="Times New Roman"/>
          <w:sz w:val="24"/>
          <w:szCs w:val="24"/>
        </w:rPr>
        <w:t xml:space="preserve"> </w:t>
      </w:r>
      <w:r w:rsidR="00195D39" w:rsidRPr="00D4529F">
        <w:rPr>
          <w:rFonts w:ascii="Times New Roman" w:hAnsi="Times New Roman"/>
          <w:sz w:val="24"/>
          <w:szCs w:val="24"/>
        </w:rPr>
        <w:t>et al.</w:t>
      </w:r>
      <w:r w:rsidR="00195D39">
        <w:rPr>
          <w:rFonts w:ascii="Times New Roman" w:hAnsi="Times New Roman"/>
          <w:sz w:val="24"/>
          <w:szCs w:val="24"/>
        </w:rPr>
        <w:t xml:space="preserve"> (2006) found</w:t>
      </w:r>
      <w:r w:rsidR="000D2D13">
        <w:rPr>
          <w:rFonts w:ascii="Times New Roman" w:hAnsi="Times New Roman"/>
          <w:sz w:val="24"/>
          <w:szCs w:val="24"/>
        </w:rPr>
        <w:t xml:space="preserve"> </w:t>
      </w:r>
      <w:r w:rsidR="00195D39">
        <w:rPr>
          <w:rFonts w:ascii="Times New Roman" w:hAnsi="Times New Roman"/>
          <w:sz w:val="24"/>
          <w:szCs w:val="24"/>
        </w:rPr>
        <w:t xml:space="preserve">that </w:t>
      </w:r>
      <w:r w:rsidR="00D4529F">
        <w:rPr>
          <w:rFonts w:ascii="Times New Roman" w:hAnsi="Times New Roman"/>
          <w:sz w:val="24"/>
          <w:szCs w:val="24"/>
        </w:rPr>
        <w:t xml:space="preserve">just </w:t>
      </w:r>
      <w:r w:rsidR="00195D39">
        <w:rPr>
          <w:rFonts w:ascii="Times New Roman" w:hAnsi="Times New Roman"/>
          <w:sz w:val="24"/>
          <w:szCs w:val="24"/>
        </w:rPr>
        <w:t xml:space="preserve">32 percent of students in a sophomore pharmacy </w:t>
      </w:r>
      <w:r w:rsidR="00943B1D">
        <w:rPr>
          <w:rFonts w:ascii="Times New Roman" w:hAnsi="Times New Roman"/>
          <w:sz w:val="24"/>
          <w:szCs w:val="24"/>
        </w:rPr>
        <w:t xml:space="preserve">class agreed that sometimes concepts became clearer when they wrote about them, and </w:t>
      </w:r>
      <w:r w:rsidR="00066E39">
        <w:rPr>
          <w:rFonts w:ascii="Times New Roman" w:hAnsi="Times New Roman"/>
          <w:sz w:val="24"/>
          <w:szCs w:val="24"/>
        </w:rPr>
        <w:t xml:space="preserve">only </w:t>
      </w:r>
      <w:r w:rsidR="00943B1D">
        <w:rPr>
          <w:rFonts w:ascii="Times New Roman" w:hAnsi="Times New Roman"/>
          <w:sz w:val="24"/>
          <w:szCs w:val="24"/>
        </w:rPr>
        <w:t xml:space="preserve">41 percent agreed that the blog was valuable to their learning. </w:t>
      </w:r>
      <w:proofErr w:type="spellStart"/>
      <w:r w:rsidR="00D4529F">
        <w:rPr>
          <w:rFonts w:ascii="Times New Roman" w:hAnsi="Times New Roman"/>
          <w:sz w:val="24"/>
          <w:szCs w:val="24"/>
        </w:rPr>
        <w:t>Gullet</w:t>
      </w:r>
      <w:r w:rsidR="001E2D43">
        <w:rPr>
          <w:rFonts w:ascii="Times New Roman" w:hAnsi="Times New Roman"/>
          <w:sz w:val="24"/>
          <w:szCs w:val="24"/>
        </w:rPr>
        <w:t>t</w:t>
      </w:r>
      <w:proofErr w:type="spellEnd"/>
      <w:r w:rsidR="00D4529F">
        <w:rPr>
          <w:rFonts w:ascii="Times New Roman" w:hAnsi="Times New Roman"/>
          <w:sz w:val="24"/>
          <w:szCs w:val="24"/>
        </w:rPr>
        <w:t xml:space="preserve"> and </w:t>
      </w:r>
      <w:proofErr w:type="spellStart"/>
      <w:r w:rsidR="00D4529F">
        <w:rPr>
          <w:rFonts w:ascii="Times New Roman" w:hAnsi="Times New Roman"/>
          <w:sz w:val="24"/>
          <w:szCs w:val="24"/>
        </w:rPr>
        <w:t>Bhandar</w:t>
      </w:r>
      <w:proofErr w:type="spellEnd"/>
      <w:r w:rsidR="00D4529F">
        <w:rPr>
          <w:rFonts w:ascii="Times New Roman" w:hAnsi="Times New Roman"/>
          <w:sz w:val="24"/>
          <w:szCs w:val="24"/>
        </w:rPr>
        <w:t xml:space="preserve"> (2010) found that 77 percent of MBA students </w:t>
      </w:r>
      <w:r w:rsidR="001E2D43">
        <w:rPr>
          <w:rFonts w:ascii="Times New Roman" w:hAnsi="Times New Roman"/>
          <w:sz w:val="24"/>
          <w:szCs w:val="24"/>
        </w:rPr>
        <w:t xml:space="preserve">found it easy to use blogs, but that just 25 percent agreed that it was easier to follow the discussion in blogs than in discussion boards. </w:t>
      </w:r>
      <w:r w:rsidR="00943B1D">
        <w:rPr>
          <w:rFonts w:ascii="Times New Roman" w:hAnsi="Times New Roman"/>
          <w:sz w:val="24"/>
          <w:szCs w:val="24"/>
        </w:rPr>
        <w:t>Churchill (2009) found in a Masters in Information Technology in Education class that 83 percent of students agreed that blogging facilitated and contributed to their learning</w:t>
      </w:r>
      <w:r w:rsidR="00D4529F">
        <w:rPr>
          <w:rFonts w:ascii="Times New Roman" w:hAnsi="Times New Roman"/>
          <w:sz w:val="24"/>
          <w:szCs w:val="24"/>
        </w:rPr>
        <w:t>;</w:t>
      </w:r>
      <w:r w:rsidR="00943B1D">
        <w:rPr>
          <w:rFonts w:ascii="Times New Roman" w:hAnsi="Times New Roman"/>
          <w:sz w:val="24"/>
          <w:szCs w:val="24"/>
        </w:rPr>
        <w:t xml:space="preserve"> and that accessing and reading the blogs of other students and the facilitator contributed most to their learning. Similarly,</w:t>
      </w:r>
      <w:r w:rsidR="00943B1D" w:rsidRPr="00943B1D">
        <w:rPr>
          <w:rFonts w:ascii="Times New Roman" w:hAnsi="Times New Roman"/>
          <w:sz w:val="24"/>
          <w:szCs w:val="24"/>
        </w:rPr>
        <w:t xml:space="preserve"> </w:t>
      </w:r>
      <w:r w:rsidR="00943B1D">
        <w:rPr>
          <w:rFonts w:ascii="Times New Roman" w:hAnsi="Times New Roman"/>
          <w:sz w:val="24"/>
          <w:szCs w:val="24"/>
        </w:rPr>
        <w:t>Ellison and Wu (2008) found in an upper-level undergraduate information technology class that reading other students’ blogs was the most helpful for understanding course concepts.</w:t>
      </w:r>
      <w:r w:rsidR="00BD399B">
        <w:rPr>
          <w:rFonts w:ascii="Times New Roman" w:hAnsi="Times New Roman"/>
          <w:sz w:val="24"/>
          <w:szCs w:val="24"/>
        </w:rPr>
        <w:t xml:space="preserve"> Using pre-post survey data, Hsu (2009) found that a blog assessment contributed to a range of learning outcomes among pre-service teachers.</w:t>
      </w:r>
    </w:p>
    <w:p w:rsidR="000D2D13" w:rsidRDefault="000D2D13" w:rsidP="009D5F91">
      <w:pPr>
        <w:tabs>
          <w:tab w:val="left" w:pos="426"/>
        </w:tabs>
        <w:spacing w:after="0"/>
        <w:jc w:val="both"/>
        <w:rPr>
          <w:rFonts w:ascii="Times New Roman" w:hAnsi="Times New Roman"/>
          <w:sz w:val="24"/>
          <w:szCs w:val="24"/>
        </w:rPr>
      </w:pPr>
    </w:p>
    <w:p w:rsidR="00BF7FC2"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BF7FC2">
        <w:rPr>
          <w:rFonts w:ascii="Times New Roman" w:hAnsi="Times New Roman"/>
          <w:sz w:val="24"/>
          <w:szCs w:val="24"/>
        </w:rPr>
        <w:t>In one of the few quantitative evaluations of the impacts of blogs as a learning tool, Du and Wagner (2005) found that blog performance was a significant predictor of examination performance</w:t>
      </w:r>
      <w:r w:rsidR="00F07DD2">
        <w:rPr>
          <w:rFonts w:ascii="Times New Roman" w:hAnsi="Times New Roman"/>
          <w:sz w:val="24"/>
          <w:szCs w:val="24"/>
        </w:rPr>
        <w:t xml:space="preserve"> in a senior undergraduate information systems class</w:t>
      </w:r>
      <w:r w:rsidR="00BF7FC2">
        <w:rPr>
          <w:rFonts w:ascii="Times New Roman" w:hAnsi="Times New Roman"/>
          <w:sz w:val="24"/>
          <w:szCs w:val="24"/>
        </w:rPr>
        <w:t xml:space="preserve">, and that this was most significant for the highest and lowest performing students in the blog, but not for those in the </w:t>
      </w:r>
      <w:r w:rsidR="00BF7FC2">
        <w:rPr>
          <w:rFonts w:ascii="Times New Roman" w:hAnsi="Times New Roman"/>
          <w:sz w:val="24"/>
          <w:szCs w:val="24"/>
        </w:rPr>
        <w:lastRenderedPageBreak/>
        <w:t>middle.</w:t>
      </w:r>
      <w:r w:rsidR="00F07DD2">
        <w:rPr>
          <w:rFonts w:ascii="Times New Roman" w:hAnsi="Times New Roman"/>
          <w:sz w:val="24"/>
          <w:szCs w:val="24"/>
        </w:rPr>
        <w:t xml:space="preserve"> However, they did not control for student aptitude, and it seems likely that more able students would do better in both the blog assessment and the examination, leading to an incorrect inference about the impact of the blog on student learning.</w:t>
      </w:r>
      <w:r w:rsidR="008320E6">
        <w:rPr>
          <w:rFonts w:ascii="Times New Roman" w:hAnsi="Times New Roman"/>
          <w:sz w:val="24"/>
          <w:szCs w:val="24"/>
        </w:rPr>
        <w:t xml:space="preserve"> </w:t>
      </w:r>
    </w:p>
    <w:p w:rsidR="00266163" w:rsidRDefault="00266163" w:rsidP="009D5F91">
      <w:pPr>
        <w:tabs>
          <w:tab w:val="left" w:pos="426"/>
        </w:tabs>
        <w:spacing w:after="0"/>
        <w:rPr>
          <w:rFonts w:ascii="Times New Roman" w:hAnsi="Times New Roman"/>
          <w:sz w:val="24"/>
          <w:szCs w:val="24"/>
        </w:rPr>
      </w:pPr>
    </w:p>
    <w:p w:rsidR="00CE0EB5"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6A2DA4">
        <w:rPr>
          <w:rFonts w:ascii="Times New Roman" w:hAnsi="Times New Roman"/>
          <w:sz w:val="24"/>
          <w:szCs w:val="24"/>
        </w:rPr>
        <w:t>S</w:t>
      </w:r>
      <w:r w:rsidR="00CE0EB5">
        <w:rPr>
          <w:rFonts w:ascii="Times New Roman" w:hAnsi="Times New Roman"/>
          <w:sz w:val="24"/>
          <w:szCs w:val="24"/>
        </w:rPr>
        <w:t>ome scepticism remains over the value of blogs as tools for student-centred learning. Land (2000) reviewed the early literature on open-ended learning environments, and noted that previous research had found that students: (</w:t>
      </w:r>
      <w:proofErr w:type="spellStart"/>
      <w:r w:rsidR="00CE0EB5">
        <w:rPr>
          <w:rFonts w:ascii="Times New Roman" w:hAnsi="Times New Roman"/>
          <w:sz w:val="24"/>
          <w:szCs w:val="24"/>
        </w:rPr>
        <w:t>i</w:t>
      </w:r>
      <w:proofErr w:type="spellEnd"/>
      <w:r w:rsidR="00CE0EB5">
        <w:rPr>
          <w:rFonts w:ascii="Times New Roman" w:hAnsi="Times New Roman"/>
          <w:sz w:val="24"/>
          <w:szCs w:val="24"/>
        </w:rPr>
        <w:t xml:space="preserve">) failed to evolve better explanations and retained their early misconceptions; (ii) failed to engage in reflective thinking; and (iii) failed to develop detailed explanations, relying instead on superficial constructs. </w:t>
      </w:r>
      <w:r w:rsidR="00D201F4">
        <w:rPr>
          <w:rFonts w:ascii="Times New Roman" w:hAnsi="Times New Roman"/>
          <w:sz w:val="24"/>
          <w:szCs w:val="24"/>
        </w:rPr>
        <w:t xml:space="preserve">While not directly related to blogs, these findings have implications for the use of blogs in student learning. </w:t>
      </w:r>
      <w:r w:rsidR="00CE0EB5">
        <w:rPr>
          <w:rFonts w:ascii="Times New Roman" w:hAnsi="Times New Roman"/>
          <w:sz w:val="24"/>
          <w:szCs w:val="24"/>
        </w:rPr>
        <w:t>Land (2000) concluded that these learning tools often failed to live up to expectations</w:t>
      </w:r>
      <w:r w:rsidR="00D16C4F">
        <w:rPr>
          <w:rFonts w:ascii="Times New Roman" w:hAnsi="Times New Roman"/>
          <w:sz w:val="24"/>
          <w:szCs w:val="24"/>
        </w:rPr>
        <w:t xml:space="preserve">, due to a misunderstanding of </w:t>
      </w:r>
      <w:r w:rsidR="006A2DA4">
        <w:rPr>
          <w:rFonts w:ascii="Times New Roman" w:hAnsi="Times New Roman"/>
          <w:sz w:val="24"/>
          <w:szCs w:val="24"/>
        </w:rPr>
        <w:t xml:space="preserve">the </w:t>
      </w:r>
      <w:r w:rsidR="00D16C4F">
        <w:rPr>
          <w:rFonts w:ascii="Times New Roman" w:hAnsi="Times New Roman"/>
          <w:sz w:val="24"/>
          <w:szCs w:val="24"/>
        </w:rPr>
        <w:t>cognitive requirement for students to engage in the task</w:t>
      </w:r>
      <w:r w:rsidR="00CE0EB5">
        <w:rPr>
          <w:rFonts w:ascii="Times New Roman" w:hAnsi="Times New Roman"/>
          <w:sz w:val="24"/>
          <w:szCs w:val="24"/>
        </w:rPr>
        <w:t>.</w:t>
      </w:r>
      <w:r w:rsidR="00CA7137">
        <w:rPr>
          <w:rFonts w:ascii="Times New Roman" w:hAnsi="Times New Roman"/>
          <w:sz w:val="24"/>
          <w:szCs w:val="24"/>
        </w:rPr>
        <w:t xml:space="preserve"> Similarly, </w:t>
      </w:r>
      <w:proofErr w:type="spellStart"/>
      <w:r w:rsidR="00CA7137" w:rsidRPr="00CA7137">
        <w:rPr>
          <w:rFonts w:ascii="Times New Roman" w:hAnsi="Times New Roman"/>
          <w:sz w:val="24"/>
          <w:szCs w:val="24"/>
        </w:rPr>
        <w:t>Oikonomidoy</w:t>
      </w:r>
      <w:proofErr w:type="spellEnd"/>
      <w:r w:rsidR="00CA7137">
        <w:rPr>
          <w:rFonts w:ascii="Times New Roman" w:hAnsi="Times New Roman"/>
          <w:sz w:val="24"/>
          <w:szCs w:val="24"/>
        </w:rPr>
        <w:t xml:space="preserve"> (2009) found that the narratives employed in a blog by pre-service teachers</w:t>
      </w:r>
      <w:r w:rsidR="00D16C4F">
        <w:rPr>
          <w:rFonts w:ascii="Times New Roman" w:hAnsi="Times New Roman"/>
          <w:sz w:val="24"/>
          <w:szCs w:val="24"/>
        </w:rPr>
        <w:t xml:space="preserve"> </w:t>
      </w:r>
      <w:r w:rsidR="00CA7137">
        <w:rPr>
          <w:rFonts w:ascii="Times New Roman" w:hAnsi="Times New Roman"/>
          <w:sz w:val="24"/>
          <w:szCs w:val="24"/>
        </w:rPr>
        <w:t xml:space="preserve">were superficial and oversimplified. </w:t>
      </w:r>
      <w:proofErr w:type="spellStart"/>
      <w:r w:rsidR="00293AFA">
        <w:rPr>
          <w:rFonts w:ascii="Times New Roman" w:hAnsi="Times New Roman"/>
          <w:sz w:val="24"/>
          <w:szCs w:val="24"/>
        </w:rPr>
        <w:t>Xie</w:t>
      </w:r>
      <w:proofErr w:type="spellEnd"/>
      <w:r w:rsidR="00293AFA">
        <w:rPr>
          <w:rFonts w:ascii="Times New Roman" w:hAnsi="Times New Roman"/>
          <w:sz w:val="24"/>
          <w:szCs w:val="24"/>
        </w:rPr>
        <w:t xml:space="preserve"> et al. (2008) showed that blogging was associated with an increase in student’s reflective learning level, but that the increases were smaller for those who gave and received peer feedback.</w:t>
      </w:r>
    </w:p>
    <w:p w:rsidR="00D16C4F" w:rsidRDefault="00D16C4F" w:rsidP="009D5F91">
      <w:pPr>
        <w:tabs>
          <w:tab w:val="left" w:pos="426"/>
        </w:tabs>
        <w:spacing w:after="0"/>
        <w:jc w:val="both"/>
        <w:rPr>
          <w:rFonts w:ascii="Times New Roman" w:hAnsi="Times New Roman"/>
          <w:sz w:val="24"/>
          <w:szCs w:val="24"/>
        </w:rPr>
      </w:pPr>
    </w:p>
    <w:p w:rsidR="00D16C4F"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D16C4F">
        <w:rPr>
          <w:rFonts w:ascii="Times New Roman" w:hAnsi="Times New Roman"/>
          <w:sz w:val="24"/>
          <w:szCs w:val="24"/>
        </w:rPr>
        <w:t xml:space="preserve">The following case study investigates the use of a blog assessment in a small introductory economics class. Specifically, we </w:t>
      </w:r>
      <w:r w:rsidR="004D6F02">
        <w:rPr>
          <w:rFonts w:ascii="Times New Roman" w:hAnsi="Times New Roman"/>
          <w:sz w:val="24"/>
          <w:szCs w:val="24"/>
        </w:rPr>
        <w:t>investigate</w:t>
      </w:r>
      <w:r w:rsidR="00D16C4F">
        <w:rPr>
          <w:rFonts w:ascii="Times New Roman" w:hAnsi="Times New Roman"/>
          <w:sz w:val="24"/>
          <w:szCs w:val="24"/>
        </w:rPr>
        <w:t xml:space="preserve"> whether the blog assessment improves student learning (</w:t>
      </w:r>
      <w:r w:rsidR="00BE70FD">
        <w:rPr>
          <w:rFonts w:ascii="Times New Roman" w:hAnsi="Times New Roman"/>
          <w:sz w:val="24"/>
          <w:szCs w:val="24"/>
        </w:rPr>
        <w:t>measured</w:t>
      </w:r>
      <w:r w:rsidR="00D16C4F">
        <w:rPr>
          <w:rFonts w:ascii="Times New Roman" w:hAnsi="Times New Roman"/>
          <w:sz w:val="24"/>
          <w:szCs w:val="24"/>
        </w:rPr>
        <w:t xml:space="preserve"> by </w:t>
      </w:r>
      <w:r w:rsidR="00F07DD2">
        <w:rPr>
          <w:rFonts w:ascii="Times New Roman" w:hAnsi="Times New Roman"/>
          <w:sz w:val="24"/>
          <w:szCs w:val="24"/>
        </w:rPr>
        <w:t xml:space="preserve">overall </w:t>
      </w:r>
      <w:r w:rsidR="00D16C4F">
        <w:rPr>
          <w:rFonts w:ascii="Times New Roman" w:hAnsi="Times New Roman"/>
          <w:sz w:val="24"/>
          <w:szCs w:val="24"/>
        </w:rPr>
        <w:t>performance</w:t>
      </w:r>
      <w:r w:rsidR="00F07DD2">
        <w:rPr>
          <w:rFonts w:ascii="Times New Roman" w:hAnsi="Times New Roman"/>
          <w:sz w:val="24"/>
          <w:szCs w:val="24"/>
        </w:rPr>
        <w:t xml:space="preserve"> in tests and examinations</w:t>
      </w:r>
      <w:r w:rsidR="00D16C4F">
        <w:rPr>
          <w:rFonts w:ascii="Times New Roman" w:hAnsi="Times New Roman"/>
          <w:sz w:val="24"/>
          <w:szCs w:val="24"/>
        </w:rPr>
        <w:t>), while controlling for student aptitude. We also consider whether participation in the blog assessment is biased towards students with prior economics knowledge, and discuss students’ perceptions of the blog assessment obtained from a student survey.</w:t>
      </w:r>
    </w:p>
    <w:p w:rsidR="00CE0EB5" w:rsidRPr="00BB5372" w:rsidRDefault="00CE0EB5" w:rsidP="009D5F91">
      <w:pPr>
        <w:tabs>
          <w:tab w:val="left" w:pos="426"/>
        </w:tabs>
        <w:spacing w:after="0"/>
        <w:rPr>
          <w:rFonts w:ascii="Times New Roman" w:hAnsi="Times New Roman"/>
          <w:sz w:val="24"/>
          <w:szCs w:val="24"/>
        </w:rPr>
      </w:pPr>
    </w:p>
    <w:p w:rsidR="00BB5372" w:rsidRDefault="00BB5372" w:rsidP="009D5F91">
      <w:pPr>
        <w:tabs>
          <w:tab w:val="left" w:pos="426"/>
        </w:tabs>
        <w:spacing w:after="0"/>
        <w:rPr>
          <w:rFonts w:ascii="Times New Roman" w:hAnsi="Times New Roman"/>
          <w:b/>
          <w:sz w:val="24"/>
          <w:szCs w:val="24"/>
        </w:rPr>
      </w:pPr>
      <w:r>
        <w:rPr>
          <w:rFonts w:ascii="Times New Roman" w:hAnsi="Times New Roman"/>
          <w:b/>
          <w:sz w:val="24"/>
          <w:szCs w:val="24"/>
        </w:rPr>
        <w:t>Case Study: Blogs as Assessment in ECON110 Economics and Society, 2007-2010</w:t>
      </w:r>
    </w:p>
    <w:p w:rsidR="00B804E8" w:rsidRPr="00B804E8" w:rsidRDefault="00B804E8" w:rsidP="009D5F91">
      <w:pPr>
        <w:tabs>
          <w:tab w:val="left" w:pos="426"/>
        </w:tabs>
        <w:spacing w:after="0"/>
        <w:rPr>
          <w:rFonts w:ascii="Times New Roman" w:hAnsi="Times New Roman"/>
          <w:b/>
          <w:sz w:val="12"/>
          <w:szCs w:val="12"/>
        </w:rPr>
      </w:pPr>
    </w:p>
    <w:p w:rsidR="00BB5372" w:rsidRDefault="00F07DD2" w:rsidP="009D5F91">
      <w:pPr>
        <w:tabs>
          <w:tab w:val="left" w:pos="426"/>
        </w:tabs>
        <w:spacing w:after="0"/>
        <w:jc w:val="both"/>
        <w:rPr>
          <w:rFonts w:ascii="Times New Roman" w:hAnsi="Times New Roman"/>
          <w:sz w:val="24"/>
          <w:szCs w:val="24"/>
        </w:rPr>
      </w:pPr>
      <w:r>
        <w:rPr>
          <w:rFonts w:ascii="Times New Roman" w:hAnsi="Times New Roman"/>
          <w:sz w:val="24"/>
          <w:szCs w:val="24"/>
        </w:rPr>
        <w:t xml:space="preserve">Following a </w:t>
      </w:r>
      <w:r w:rsidR="00EE554C">
        <w:rPr>
          <w:rFonts w:ascii="Times New Roman" w:hAnsi="Times New Roman"/>
          <w:sz w:val="24"/>
          <w:szCs w:val="24"/>
        </w:rPr>
        <w:t>communal</w:t>
      </w:r>
      <w:r>
        <w:rPr>
          <w:rFonts w:ascii="Times New Roman" w:hAnsi="Times New Roman"/>
          <w:sz w:val="24"/>
          <w:szCs w:val="24"/>
        </w:rPr>
        <w:t xml:space="preserve"> constructivist approach, a blog assessment was introduced into ECON110 </w:t>
      </w:r>
      <w:r w:rsidR="00514BF6">
        <w:rPr>
          <w:rFonts w:ascii="Times New Roman" w:hAnsi="Times New Roman"/>
          <w:sz w:val="24"/>
          <w:szCs w:val="24"/>
        </w:rPr>
        <w:t>(</w:t>
      </w:r>
      <w:r>
        <w:rPr>
          <w:rFonts w:ascii="Times New Roman" w:hAnsi="Times New Roman"/>
          <w:sz w:val="24"/>
          <w:szCs w:val="24"/>
        </w:rPr>
        <w:t>Economics and Society</w:t>
      </w:r>
      <w:r w:rsidR="00514BF6">
        <w:rPr>
          <w:rFonts w:ascii="Times New Roman" w:hAnsi="Times New Roman"/>
          <w:sz w:val="24"/>
          <w:szCs w:val="24"/>
        </w:rPr>
        <w:t>)</w:t>
      </w:r>
      <w:r>
        <w:rPr>
          <w:rFonts w:ascii="Times New Roman" w:hAnsi="Times New Roman"/>
          <w:sz w:val="24"/>
          <w:szCs w:val="24"/>
        </w:rPr>
        <w:t xml:space="preserve"> in 2007. The expectation was that the blog assessment would increase student engagement in the application of economics to real world situations, and improve student learning outcomes and student satisfaction with the paper.</w:t>
      </w:r>
    </w:p>
    <w:p w:rsidR="00BB08AE" w:rsidRDefault="00BB08AE" w:rsidP="009D5F91">
      <w:pPr>
        <w:tabs>
          <w:tab w:val="left" w:pos="426"/>
        </w:tabs>
        <w:spacing w:after="0"/>
        <w:jc w:val="both"/>
        <w:rPr>
          <w:rFonts w:ascii="Times New Roman" w:hAnsi="Times New Roman"/>
          <w:sz w:val="24"/>
          <w:szCs w:val="24"/>
        </w:rPr>
      </w:pPr>
    </w:p>
    <w:p w:rsidR="00BB08AE"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BB08AE">
        <w:rPr>
          <w:rFonts w:ascii="Times New Roman" w:hAnsi="Times New Roman"/>
          <w:sz w:val="24"/>
          <w:szCs w:val="24"/>
        </w:rPr>
        <w:t>ECON110 (Economics and Society) is an elective paper at freshman level. It involves i</w:t>
      </w:r>
      <w:r w:rsidR="00BB08AE" w:rsidRPr="00BB08AE">
        <w:rPr>
          <w:rFonts w:ascii="Times New Roman" w:hAnsi="Times New Roman"/>
          <w:sz w:val="24"/>
          <w:szCs w:val="24"/>
        </w:rPr>
        <w:t>ntroductory microeconomics, with a focus on social and policy applications</w:t>
      </w:r>
      <w:r w:rsidR="00BB08AE">
        <w:rPr>
          <w:rFonts w:ascii="Times New Roman" w:hAnsi="Times New Roman"/>
          <w:sz w:val="24"/>
          <w:szCs w:val="24"/>
        </w:rPr>
        <w:t xml:space="preserve"> and covers topics such as health economics, education economics, environmental economics, property rights and intellectual property, and poverty and inequality.</w:t>
      </w:r>
      <w:r w:rsidR="005653D1">
        <w:rPr>
          <w:rFonts w:ascii="Times New Roman" w:hAnsi="Times New Roman"/>
          <w:sz w:val="24"/>
          <w:szCs w:val="24"/>
        </w:rPr>
        <w:t xml:space="preserve"> The overall learning objective for the paper is to introduce students to applications of economic theory and the ‘economic way of thinking’ to a range of real world and policy situations.</w:t>
      </w:r>
      <w:r w:rsidR="00BB08AE">
        <w:rPr>
          <w:rFonts w:ascii="Times New Roman" w:hAnsi="Times New Roman"/>
          <w:sz w:val="24"/>
          <w:szCs w:val="24"/>
        </w:rPr>
        <w:t xml:space="preserve"> The class size is relatively small, with fewer than 6</w:t>
      </w:r>
      <w:r w:rsidR="00514BF6">
        <w:rPr>
          <w:rFonts w:ascii="Times New Roman" w:hAnsi="Times New Roman"/>
          <w:sz w:val="24"/>
          <w:szCs w:val="24"/>
        </w:rPr>
        <w:t>5</w:t>
      </w:r>
      <w:r w:rsidR="00BB08AE">
        <w:rPr>
          <w:rFonts w:ascii="Times New Roman" w:hAnsi="Times New Roman"/>
          <w:sz w:val="24"/>
          <w:szCs w:val="24"/>
        </w:rPr>
        <w:t xml:space="preserve"> students each year (</w:t>
      </w:r>
      <w:r w:rsidR="00BB08AE" w:rsidRPr="00A95174">
        <w:rPr>
          <w:rFonts w:ascii="Times New Roman" w:hAnsi="Times New Roman"/>
          <w:sz w:val="24"/>
          <w:szCs w:val="24"/>
        </w:rPr>
        <w:t>Table 1</w:t>
      </w:r>
      <w:r w:rsidR="00BB08AE">
        <w:rPr>
          <w:rFonts w:ascii="Times New Roman" w:hAnsi="Times New Roman"/>
          <w:sz w:val="24"/>
          <w:szCs w:val="24"/>
        </w:rPr>
        <w:t xml:space="preserve">). </w:t>
      </w:r>
      <w:r w:rsidR="00595512">
        <w:rPr>
          <w:rFonts w:ascii="Times New Roman" w:hAnsi="Times New Roman"/>
          <w:sz w:val="24"/>
          <w:szCs w:val="24"/>
        </w:rPr>
        <w:t>Most students actively participate</w:t>
      </w:r>
      <w:r w:rsidR="004418A1">
        <w:rPr>
          <w:rFonts w:ascii="Times New Roman" w:hAnsi="Times New Roman"/>
          <w:sz w:val="24"/>
          <w:szCs w:val="24"/>
        </w:rPr>
        <w:t>d</w:t>
      </w:r>
      <w:r w:rsidR="00595512">
        <w:rPr>
          <w:rFonts w:ascii="Times New Roman" w:hAnsi="Times New Roman"/>
          <w:sz w:val="24"/>
          <w:szCs w:val="24"/>
        </w:rPr>
        <w:t xml:space="preserve"> in the paper</w:t>
      </w:r>
      <w:r w:rsidR="004418A1">
        <w:rPr>
          <w:rFonts w:ascii="Times New Roman" w:hAnsi="Times New Roman"/>
          <w:sz w:val="24"/>
          <w:szCs w:val="24"/>
        </w:rPr>
        <w:t xml:space="preserve"> (completing </w:t>
      </w:r>
      <w:r w:rsidR="00514BF6">
        <w:rPr>
          <w:rFonts w:ascii="Times New Roman" w:hAnsi="Times New Roman"/>
          <w:sz w:val="24"/>
          <w:szCs w:val="24"/>
        </w:rPr>
        <w:t xml:space="preserve">at least </w:t>
      </w:r>
      <w:r w:rsidR="004418A1">
        <w:rPr>
          <w:rFonts w:ascii="Times New Roman" w:hAnsi="Times New Roman"/>
          <w:sz w:val="24"/>
          <w:szCs w:val="24"/>
        </w:rPr>
        <w:t>some assessments including the final exam)</w:t>
      </w:r>
      <w:r w:rsidR="00595512">
        <w:rPr>
          <w:rFonts w:ascii="Times New Roman" w:hAnsi="Times New Roman"/>
          <w:sz w:val="24"/>
          <w:szCs w:val="24"/>
        </w:rPr>
        <w:t xml:space="preserve">, and most of those students completed a </w:t>
      </w:r>
      <w:r w:rsidR="00514BF6">
        <w:rPr>
          <w:rFonts w:ascii="Times New Roman" w:hAnsi="Times New Roman"/>
          <w:sz w:val="24"/>
          <w:szCs w:val="24"/>
        </w:rPr>
        <w:t xml:space="preserve">final </w:t>
      </w:r>
      <w:r w:rsidR="00595512">
        <w:rPr>
          <w:rFonts w:ascii="Times New Roman" w:hAnsi="Times New Roman"/>
          <w:sz w:val="24"/>
          <w:szCs w:val="24"/>
        </w:rPr>
        <w:t xml:space="preserve">survey about the assessment of the paper. </w:t>
      </w:r>
      <w:r w:rsidR="00514BF6">
        <w:rPr>
          <w:rFonts w:ascii="Times New Roman" w:hAnsi="Times New Roman"/>
          <w:sz w:val="24"/>
          <w:szCs w:val="24"/>
        </w:rPr>
        <w:t>The majority of the</w:t>
      </w:r>
      <w:r w:rsidR="00BB08AE">
        <w:rPr>
          <w:rFonts w:ascii="Times New Roman" w:hAnsi="Times New Roman"/>
          <w:sz w:val="24"/>
          <w:szCs w:val="24"/>
        </w:rPr>
        <w:t xml:space="preserve"> students </w:t>
      </w:r>
      <w:r w:rsidR="006A2DA4">
        <w:rPr>
          <w:rFonts w:ascii="Times New Roman" w:hAnsi="Times New Roman"/>
          <w:sz w:val="24"/>
          <w:szCs w:val="24"/>
        </w:rPr>
        <w:t xml:space="preserve">completing the final survey </w:t>
      </w:r>
      <w:r w:rsidR="00BB08AE">
        <w:rPr>
          <w:rFonts w:ascii="Times New Roman" w:hAnsi="Times New Roman"/>
          <w:sz w:val="24"/>
          <w:szCs w:val="24"/>
        </w:rPr>
        <w:t>ha</w:t>
      </w:r>
      <w:r w:rsidR="006A2DA4">
        <w:rPr>
          <w:rFonts w:ascii="Times New Roman" w:hAnsi="Times New Roman"/>
          <w:sz w:val="24"/>
          <w:szCs w:val="24"/>
        </w:rPr>
        <w:t>d</w:t>
      </w:r>
      <w:r w:rsidR="00BB08AE">
        <w:rPr>
          <w:rFonts w:ascii="Times New Roman" w:hAnsi="Times New Roman"/>
          <w:sz w:val="24"/>
          <w:szCs w:val="24"/>
        </w:rPr>
        <w:t xml:space="preserve"> </w:t>
      </w:r>
      <w:r w:rsidR="00514BF6">
        <w:rPr>
          <w:rFonts w:ascii="Times New Roman" w:hAnsi="Times New Roman"/>
          <w:sz w:val="24"/>
          <w:szCs w:val="24"/>
        </w:rPr>
        <w:t>studied</w:t>
      </w:r>
      <w:r w:rsidR="00BB08AE">
        <w:rPr>
          <w:rFonts w:ascii="Times New Roman" w:hAnsi="Times New Roman"/>
          <w:sz w:val="24"/>
          <w:szCs w:val="24"/>
        </w:rPr>
        <w:t xml:space="preserve"> some economics before (often at high school), but the paper retains a lot of heterogeneity</w:t>
      </w:r>
      <w:r w:rsidR="00514BF6">
        <w:rPr>
          <w:rFonts w:ascii="Times New Roman" w:hAnsi="Times New Roman"/>
          <w:sz w:val="24"/>
          <w:szCs w:val="24"/>
        </w:rPr>
        <w:t xml:space="preserve"> in student background and student aspirations,</w:t>
      </w:r>
      <w:r w:rsidR="00BB08AE">
        <w:rPr>
          <w:rFonts w:ascii="Times New Roman" w:hAnsi="Times New Roman"/>
          <w:sz w:val="24"/>
          <w:szCs w:val="24"/>
        </w:rPr>
        <w:t xml:space="preserve"> such as that described by Cameron and Lim (2010).</w:t>
      </w:r>
    </w:p>
    <w:p w:rsidR="00B804E8" w:rsidRDefault="00B804E8" w:rsidP="009D5F91">
      <w:pPr>
        <w:tabs>
          <w:tab w:val="left" w:pos="426"/>
        </w:tabs>
        <w:spacing w:after="0" w:line="240" w:lineRule="auto"/>
        <w:jc w:val="both"/>
        <w:rPr>
          <w:rFonts w:ascii="Times New Roman" w:hAnsi="Times New Roman"/>
          <w:b/>
        </w:rPr>
      </w:pPr>
    </w:p>
    <w:p w:rsidR="00B804E8" w:rsidRDefault="003E10C7" w:rsidP="009D5F91">
      <w:pPr>
        <w:tabs>
          <w:tab w:val="left" w:pos="426"/>
        </w:tabs>
        <w:spacing w:after="0" w:line="240" w:lineRule="auto"/>
        <w:jc w:val="both"/>
        <w:rPr>
          <w:rFonts w:ascii="Times New Roman" w:hAnsi="Times New Roman"/>
          <w:b/>
        </w:rPr>
      </w:pPr>
      <w:r>
        <w:rPr>
          <w:rFonts w:ascii="Times New Roman" w:hAnsi="Times New Roman"/>
          <w:b/>
        </w:rPr>
        <w:lastRenderedPageBreak/>
        <w:t>Table 1:  Student Characteristics by Y</w:t>
      </w:r>
      <w:r w:rsidR="00B804E8" w:rsidRPr="00B804E8">
        <w:rPr>
          <w:rFonts w:ascii="Times New Roman" w:hAnsi="Times New Roman"/>
          <w:b/>
        </w:rPr>
        <w:t>ear</w:t>
      </w:r>
    </w:p>
    <w:p w:rsidR="003E10C7" w:rsidRPr="003E10C7" w:rsidRDefault="003E10C7" w:rsidP="009D5F91">
      <w:pPr>
        <w:tabs>
          <w:tab w:val="left" w:pos="426"/>
        </w:tabs>
        <w:spacing w:after="0" w:line="240" w:lineRule="auto"/>
        <w:jc w:val="both"/>
        <w:rPr>
          <w:rFonts w:ascii="Times New Roman" w:hAnsi="Times New Roman"/>
          <w:b/>
          <w:sz w:val="6"/>
          <w:szCs w:val="6"/>
        </w:rPr>
      </w:pPr>
    </w:p>
    <w:tbl>
      <w:tblPr>
        <w:tblStyle w:val="TableGrid"/>
        <w:tblW w:w="0" w:type="auto"/>
        <w:tblBorders>
          <w:left w:val="none" w:sz="0" w:space="0" w:color="auto"/>
          <w:right w:val="none" w:sz="0" w:space="0" w:color="auto"/>
          <w:insideH w:val="none" w:sz="0" w:space="0" w:color="auto"/>
        </w:tblBorders>
        <w:tblLook w:val="04A0"/>
      </w:tblPr>
      <w:tblGrid>
        <w:gridCol w:w="959"/>
        <w:gridCol w:w="1984"/>
        <w:gridCol w:w="2127"/>
        <w:gridCol w:w="1842"/>
        <w:gridCol w:w="2330"/>
      </w:tblGrid>
      <w:tr w:rsidR="00B804E8" w:rsidRPr="00B804E8" w:rsidTr="003E10C7">
        <w:tc>
          <w:tcPr>
            <w:tcW w:w="959" w:type="dxa"/>
            <w:tcBorders>
              <w:top w:val="single" w:sz="4" w:space="0" w:color="000000" w:themeColor="text1"/>
              <w:bottom w:val="single" w:sz="4" w:space="0" w:color="000000" w:themeColor="text1"/>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Year</w:t>
            </w:r>
          </w:p>
        </w:tc>
        <w:tc>
          <w:tcPr>
            <w:tcW w:w="1984" w:type="dxa"/>
            <w:tcBorders>
              <w:top w:val="single" w:sz="4" w:space="0" w:color="000000" w:themeColor="text1"/>
              <w:bottom w:val="single" w:sz="4" w:space="0" w:color="000000" w:themeColor="text1"/>
            </w:tcBorders>
            <w:vAlign w:val="center"/>
          </w:tcPr>
          <w:p w:rsidR="001522B6" w:rsidRDefault="00B804E8" w:rsidP="009D5F91">
            <w:pPr>
              <w:tabs>
                <w:tab w:val="left" w:pos="426"/>
              </w:tabs>
              <w:jc w:val="center"/>
              <w:rPr>
                <w:rFonts w:ascii="Times New Roman" w:hAnsi="Times New Roman"/>
                <w:b/>
              </w:rPr>
            </w:pPr>
            <w:r w:rsidRPr="00B804E8">
              <w:rPr>
                <w:rFonts w:ascii="Times New Roman" w:hAnsi="Times New Roman"/>
                <w:b/>
              </w:rPr>
              <w:t xml:space="preserve">Number of </w:t>
            </w:r>
          </w:p>
          <w:p w:rsidR="00B804E8" w:rsidRPr="00B804E8" w:rsidRDefault="00CF360F" w:rsidP="009D5F91">
            <w:pPr>
              <w:tabs>
                <w:tab w:val="left" w:pos="426"/>
              </w:tabs>
              <w:jc w:val="center"/>
              <w:rPr>
                <w:rFonts w:ascii="Times New Roman" w:hAnsi="Times New Roman"/>
                <w:b/>
              </w:rPr>
            </w:pPr>
            <w:r>
              <w:rPr>
                <w:rFonts w:ascii="Times New Roman" w:hAnsi="Times New Roman"/>
                <w:b/>
              </w:rPr>
              <w:t>Students E</w:t>
            </w:r>
            <w:r w:rsidR="00B804E8" w:rsidRPr="00B804E8">
              <w:rPr>
                <w:rFonts w:ascii="Times New Roman" w:hAnsi="Times New Roman"/>
                <w:b/>
              </w:rPr>
              <w:t>nrolled</w:t>
            </w:r>
          </w:p>
        </w:tc>
        <w:tc>
          <w:tcPr>
            <w:tcW w:w="2127" w:type="dxa"/>
            <w:tcBorders>
              <w:top w:val="single" w:sz="4" w:space="0" w:color="000000" w:themeColor="text1"/>
              <w:bottom w:val="single" w:sz="4" w:space="0" w:color="000000" w:themeColor="text1"/>
            </w:tcBorders>
            <w:vAlign w:val="center"/>
          </w:tcPr>
          <w:p w:rsidR="00B804E8" w:rsidRPr="00B804E8" w:rsidRDefault="00CF360F" w:rsidP="009D5F91">
            <w:pPr>
              <w:tabs>
                <w:tab w:val="left" w:pos="426"/>
              </w:tabs>
              <w:jc w:val="center"/>
              <w:rPr>
                <w:rFonts w:ascii="Times New Roman" w:hAnsi="Times New Roman"/>
                <w:b/>
              </w:rPr>
            </w:pPr>
            <w:r>
              <w:rPr>
                <w:rFonts w:ascii="Times New Roman" w:hAnsi="Times New Roman"/>
                <w:b/>
              </w:rPr>
              <w:t>Number of Students Active in P</w:t>
            </w:r>
            <w:r w:rsidR="00B804E8" w:rsidRPr="00B804E8">
              <w:rPr>
                <w:rFonts w:ascii="Times New Roman" w:hAnsi="Times New Roman"/>
                <w:b/>
              </w:rPr>
              <w:t>aper</w:t>
            </w:r>
          </w:p>
        </w:tc>
        <w:tc>
          <w:tcPr>
            <w:tcW w:w="1842" w:type="dxa"/>
            <w:tcBorders>
              <w:top w:val="single" w:sz="4" w:space="0" w:color="000000" w:themeColor="text1"/>
              <w:bottom w:val="single" w:sz="4" w:space="0" w:color="000000" w:themeColor="text1"/>
            </w:tcBorders>
            <w:vAlign w:val="center"/>
          </w:tcPr>
          <w:p w:rsidR="001522B6" w:rsidRDefault="00B804E8" w:rsidP="009D5F91">
            <w:pPr>
              <w:tabs>
                <w:tab w:val="left" w:pos="426"/>
              </w:tabs>
              <w:jc w:val="center"/>
              <w:rPr>
                <w:rFonts w:ascii="Times New Roman" w:hAnsi="Times New Roman"/>
                <w:b/>
              </w:rPr>
            </w:pPr>
            <w:r w:rsidRPr="00B804E8">
              <w:rPr>
                <w:rFonts w:ascii="Times New Roman" w:hAnsi="Times New Roman"/>
                <w:b/>
              </w:rPr>
              <w:t xml:space="preserve">Students </w:t>
            </w:r>
          </w:p>
          <w:p w:rsidR="00B804E8" w:rsidRPr="00B804E8" w:rsidRDefault="00CF360F" w:rsidP="009D5F91">
            <w:pPr>
              <w:tabs>
                <w:tab w:val="left" w:pos="426"/>
              </w:tabs>
              <w:jc w:val="center"/>
              <w:rPr>
                <w:rFonts w:ascii="Times New Roman" w:hAnsi="Times New Roman"/>
                <w:b/>
              </w:rPr>
            </w:pPr>
            <w:r>
              <w:rPr>
                <w:rFonts w:ascii="Times New Roman" w:hAnsi="Times New Roman"/>
                <w:b/>
              </w:rPr>
              <w:t>Completing Final S</w:t>
            </w:r>
            <w:r w:rsidR="00B804E8" w:rsidRPr="00B804E8">
              <w:rPr>
                <w:rFonts w:ascii="Times New Roman" w:hAnsi="Times New Roman"/>
                <w:b/>
              </w:rPr>
              <w:t>urvey</w:t>
            </w:r>
          </w:p>
        </w:tc>
        <w:tc>
          <w:tcPr>
            <w:tcW w:w="2330" w:type="dxa"/>
            <w:tcBorders>
              <w:top w:val="single" w:sz="4" w:space="0" w:color="000000" w:themeColor="text1"/>
              <w:bottom w:val="single" w:sz="4" w:space="0" w:color="000000" w:themeColor="text1"/>
            </w:tcBorders>
            <w:vAlign w:val="center"/>
          </w:tcPr>
          <w:p w:rsidR="00CF360F" w:rsidRDefault="00CF360F" w:rsidP="009D5F91">
            <w:pPr>
              <w:tabs>
                <w:tab w:val="left" w:pos="426"/>
              </w:tabs>
              <w:jc w:val="center"/>
              <w:rPr>
                <w:rFonts w:ascii="Times New Roman" w:hAnsi="Times New Roman"/>
                <w:b/>
              </w:rPr>
            </w:pPr>
            <w:r>
              <w:rPr>
                <w:rFonts w:ascii="Times New Roman" w:hAnsi="Times New Roman"/>
                <w:b/>
              </w:rPr>
              <w:t>Students with Some Prior E</w:t>
            </w:r>
            <w:r w:rsidR="00B804E8" w:rsidRPr="00B804E8">
              <w:rPr>
                <w:rFonts w:ascii="Times New Roman" w:hAnsi="Times New Roman"/>
                <w:b/>
              </w:rPr>
              <w:t xml:space="preserve">conomics </w:t>
            </w:r>
          </w:p>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(of those who completed the survey)</w:t>
            </w:r>
          </w:p>
        </w:tc>
      </w:tr>
      <w:tr w:rsidR="00B804E8" w:rsidRPr="00B804E8" w:rsidTr="003E10C7">
        <w:tc>
          <w:tcPr>
            <w:tcW w:w="959" w:type="dxa"/>
            <w:tcBorders>
              <w:top w:val="single" w:sz="4" w:space="0" w:color="000000" w:themeColor="text1"/>
            </w:tcBorders>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2007</w:t>
            </w:r>
          </w:p>
        </w:tc>
        <w:tc>
          <w:tcPr>
            <w:tcW w:w="1984" w:type="dxa"/>
            <w:tcBorders>
              <w:top w:val="single" w:sz="4" w:space="0" w:color="000000" w:themeColor="text1"/>
            </w:tcBorders>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57</w:t>
            </w:r>
          </w:p>
        </w:tc>
        <w:tc>
          <w:tcPr>
            <w:tcW w:w="2127" w:type="dxa"/>
            <w:tcBorders>
              <w:top w:val="single" w:sz="4" w:space="0" w:color="000000" w:themeColor="text1"/>
            </w:tcBorders>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48</w:t>
            </w:r>
          </w:p>
        </w:tc>
        <w:tc>
          <w:tcPr>
            <w:tcW w:w="1842" w:type="dxa"/>
            <w:tcBorders>
              <w:top w:val="single" w:sz="4" w:space="0" w:color="000000" w:themeColor="text1"/>
            </w:tcBorders>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40</w:t>
            </w:r>
          </w:p>
        </w:tc>
        <w:tc>
          <w:tcPr>
            <w:tcW w:w="2330" w:type="dxa"/>
            <w:tcBorders>
              <w:top w:val="single" w:sz="4" w:space="0" w:color="000000" w:themeColor="text1"/>
            </w:tcBorders>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36</w:t>
            </w:r>
          </w:p>
        </w:tc>
      </w:tr>
      <w:tr w:rsidR="00B804E8" w:rsidRPr="00B804E8" w:rsidTr="003E10C7">
        <w:tc>
          <w:tcPr>
            <w:tcW w:w="959"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2008</w:t>
            </w:r>
          </w:p>
        </w:tc>
        <w:tc>
          <w:tcPr>
            <w:tcW w:w="1984"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34</w:t>
            </w:r>
          </w:p>
        </w:tc>
        <w:tc>
          <w:tcPr>
            <w:tcW w:w="2127"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23</w:t>
            </w:r>
          </w:p>
        </w:tc>
        <w:tc>
          <w:tcPr>
            <w:tcW w:w="184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18</w:t>
            </w:r>
          </w:p>
        </w:tc>
        <w:tc>
          <w:tcPr>
            <w:tcW w:w="2330"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11</w:t>
            </w:r>
          </w:p>
        </w:tc>
      </w:tr>
      <w:tr w:rsidR="00B804E8" w:rsidRPr="00B804E8" w:rsidTr="003E10C7">
        <w:tc>
          <w:tcPr>
            <w:tcW w:w="959"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2009</w:t>
            </w:r>
          </w:p>
        </w:tc>
        <w:tc>
          <w:tcPr>
            <w:tcW w:w="1984"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58</w:t>
            </w:r>
          </w:p>
        </w:tc>
        <w:tc>
          <w:tcPr>
            <w:tcW w:w="2127"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44</w:t>
            </w:r>
          </w:p>
        </w:tc>
        <w:tc>
          <w:tcPr>
            <w:tcW w:w="184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35</w:t>
            </w:r>
          </w:p>
        </w:tc>
        <w:tc>
          <w:tcPr>
            <w:tcW w:w="2330"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21</w:t>
            </w:r>
          </w:p>
        </w:tc>
      </w:tr>
      <w:tr w:rsidR="00B804E8" w:rsidRPr="00B804E8" w:rsidTr="003E10C7">
        <w:tc>
          <w:tcPr>
            <w:tcW w:w="959"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2010</w:t>
            </w:r>
          </w:p>
        </w:tc>
        <w:tc>
          <w:tcPr>
            <w:tcW w:w="1984"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63</w:t>
            </w:r>
          </w:p>
        </w:tc>
        <w:tc>
          <w:tcPr>
            <w:tcW w:w="2127"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55</w:t>
            </w:r>
          </w:p>
        </w:tc>
        <w:tc>
          <w:tcPr>
            <w:tcW w:w="184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41</w:t>
            </w:r>
          </w:p>
        </w:tc>
        <w:tc>
          <w:tcPr>
            <w:tcW w:w="2330"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33</w:t>
            </w:r>
          </w:p>
        </w:tc>
      </w:tr>
    </w:tbl>
    <w:p w:rsidR="00B804E8" w:rsidRDefault="00B804E8" w:rsidP="009D5F91">
      <w:pPr>
        <w:tabs>
          <w:tab w:val="left" w:pos="426"/>
        </w:tabs>
        <w:spacing w:after="0"/>
        <w:jc w:val="both"/>
        <w:rPr>
          <w:rFonts w:ascii="Times New Roman" w:hAnsi="Times New Roman"/>
          <w:b/>
          <w:sz w:val="24"/>
          <w:szCs w:val="24"/>
        </w:rPr>
      </w:pPr>
    </w:p>
    <w:p w:rsidR="00B804E8" w:rsidRPr="00F8773E" w:rsidRDefault="00B804E8" w:rsidP="009D5F91">
      <w:pPr>
        <w:tabs>
          <w:tab w:val="left" w:pos="426"/>
        </w:tabs>
        <w:spacing w:after="0"/>
        <w:jc w:val="both"/>
        <w:rPr>
          <w:rFonts w:ascii="Times New Roman" w:hAnsi="Times New Roman"/>
          <w:b/>
          <w:sz w:val="24"/>
          <w:szCs w:val="24"/>
        </w:rPr>
      </w:pPr>
    </w:p>
    <w:p w:rsidR="00BB08AE"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BB08AE">
        <w:rPr>
          <w:rFonts w:ascii="Times New Roman" w:hAnsi="Times New Roman"/>
          <w:sz w:val="24"/>
          <w:szCs w:val="24"/>
        </w:rPr>
        <w:t>Up until 2009</w:t>
      </w:r>
      <w:r w:rsidR="00514BF6">
        <w:rPr>
          <w:rFonts w:ascii="Times New Roman" w:hAnsi="Times New Roman"/>
          <w:sz w:val="24"/>
          <w:szCs w:val="24"/>
        </w:rPr>
        <w:t>, the</w:t>
      </w:r>
      <w:r w:rsidR="00BB08AE">
        <w:rPr>
          <w:rFonts w:ascii="Times New Roman" w:hAnsi="Times New Roman"/>
          <w:sz w:val="24"/>
          <w:szCs w:val="24"/>
        </w:rPr>
        <w:t xml:space="preserve"> assessment of the paper was made up of 50% coursework (including 15% for a mid-term test, and 35% for other coursework including weekly assignments, tutorial participation, and the blog assessment), and 50% final examination. The blog assessment was worth </w:t>
      </w:r>
      <w:r w:rsidR="00EB66F6">
        <w:rPr>
          <w:rFonts w:ascii="Times New Roman" w:hAnsi="Times New Roman"/>
          <w:sz w:val="24"/>
          <w:szCs w:val="24"/>
        </w:rPr>
        <w:t>12.5</w:t>
      </w:r>
      <w:r w:rsidR="00BB08AE">
        <w:rPr>
          <w:rFonts w:ascii="Times New Roman" w:hAnsi="Times New Roman"/>
          <w:sz w:val="24"/>
          <w:szCs w:val="24"/>
        </w:rPr>
        <w:t>% overall</w:t>
      </w:r>
      <w:r w:rsidR="00514BF6">
        <w:rPr>
          <w:rFonts w:ascii="Times New Roman" w:hAnsi="Times New Roman"/>
          <w:sz w:val="24"/>
          <w:szCs w:val="24"/>
        </w:rPr>
        <w:t xml:space="preserve"> in those years</w:t>
      </w:r>
      <w:r w:rsidR="00BB08AE">
        <w:rPr>
          <w:rFonts w:ascii="Times New Roman" w:hAnsi="Times New Roman"/>
          <w:sz w:val="24"/>
          <w:szCs w:val="24"/>
        </w:rPr>
        <w:t xml:space="preserve">. In 2010 the assessment was </w:t>
      </w:r>
      <w:r w:rsidR="00514BF6">
        <w:rPr>
          <w:rFonts w:ascii="Times New Roman" w:hAnsi="Times New Roman"/>
          <w:sz w:val="24"/>
          <w:szCs w:val="24"/>
        </w:rPr>
        <w:t xml:space="preserve">changed to </w:t>
      </w:r>
      <w:r w:rsidR="00BB08AE">
        <w:rPr>
          <w:rFonts w:ascii="Times New Roman" w:hAnsi="Times New Roman"/>
          <w:sz w:val="24"/>
          <w:szCs w:val="24"/>
        </w:rPr>
        <w:t>two tests (worth 30% each, one at mid-term and one at the end of the semester) and 40% other coursework (</w:t>
      </w:r>
      <w:r w:rsidR="00514BF6">
        <w:rPr>
          <w:rFonts w:ascii="Times New Roman" w:hAnsi="Times New Roman"/>
          <w:sz w:val="24"/>
          <w:szCs w:val="24"/>
        </w:rPr>
        <w:t>weekly assignments, tutorial participation, and the blog assessment</w:t>
      </w:r>
      <w:r w:rsidR="00BB08AE">
        <w:rPr>
          <w:rFonts w:ascii="Times New Roman" w:hAnsi="Times New Roman"/>
          <w:sz w:val="24"/>
          <w:szCs w:val="24"/>
        </w:rPr>
        <w:t xml:space="preserve">). The blog assessment was worth </w:t>
      </w:r>
      <w:r w:rsidR="00EB66F6">
        <w:rPr>
          <w:rFonts w:ascii="Times New Roman" w:hAnsi="Times New Roman"/>
          <w:sz w:val="24"/>
          <w:szCs w:val="24"/>
        </w:rPr>
        <w:t>15</w:t>
      </w:r>
      <w:r w:rsidR="00BB08AE">
        <w:rPr>
          <w:rFonts w:ascii="Times New Roman" w:hAnsi="Times New Roman"/>
          <w:sz w:val="24"/>
          <w:szCs w:val="24"/>
        </w:rPr>
        <w:t>% overall</w:t>
      </w:r>
      <w:r w:rsidR="00514BF6">
        <w:rPr>
          <w:rFonts w:ascii="Times New Roman" w:hAnsi="Times New Roman"/>
          <w:sz w:val="24"/>
          <w:szCs w:val="24"/>
        </w:rPr>
        <w:t xml:space="preserve"> in 2010</w:t>
      </w:r>
      <w:r w:rsidR="00BB08AE">
        <w:rPr>
          <w:rFonts w:ascii="Times New Roman" w:hAnsi="Times New Roman"/>
          <w:sz w:val="24"/>
          <w:szCs w:val="24"/>
        </w:rPr>
        <w:t>.</w:t>
      </w:r>
    </w:p>
    <w:p w:rsidR="00BB08AE" w:rsidRDefault="00BB08AE" w:rsidP="009D5F91">
      <w:pPr>
        <w:tabs>
          <w:tab w:val="left" w:pos="426"/>
        </w:tabs>
        <w:spacing w:after="0"/>
        <w:jc w:val="both"/>
        <w:rPr>
          <w:rFonts w:ascii="Times New Roman" w:hAnsi="Times New Roman"/>
          <w:sz w:val="24"/>
          <w:szCs w:val="24"/>
        </w:rPr>
      </w:pPr>
    </w:p>
    <w:p w:rsidR="00C33C76"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BB08AE">
        <w:rPr>
          <w:rFonts w:ascii="Times New Roman" w:hAnsi="Times New Roman"/>
          <w:sz w:val="24"/>
          <w:szCs w:val="24"/>
        </w:rPr>
        <w:t xml:space="preserve">The blog assessment was </w:t>
      </w:r>
      <w:proofErr w:type="spellStart"/>
      <w:r w:rsidR="00BB08AE">
        <w:rPr>
          <w:rFonts w:ascii="Times New Roman" w:hAnsi="Times New Roman"/>
          <w:sz w:val="24"/>
          <w:szCs w:val="24"/>
        </w:rPr>
        <w:t>operationalised</w:t>
      </w:r>
      <w:proofErr w:type="spellEnd"/>
      <w:r w:rsidR="00BB08AE">
        <w:rPr>
          <w:rFonts w:ascii="Times New Roman" w:hAnsi="Times New Roman"/>
          <w:sz w:val="24"/>
          <w:szCs w:val="24"/>
        </w:rPr>
        <w:t xml:space="preserve"> as follows.</w:t>
      </w:r>
      <w:r w:rsidR="00DE7469">
        <w:rPr>
          <w:rFonts w:ascii="Times New Roman" w:hAnsi="Times New Roman"/>
          <w:sz w:val="24"/>
          <w:szCs w:val="24"/>
        </w:rPr>
        <w:t xml:space="preserve"> All students contributed to a </w:t>
      </w:r>
      <w:r w:rsidR="00514BF6">
        <w:rPr>
          <w:rFonts w:ascii="Times New Roman" w:hAnsi="Times New Roman"/>
          <w:sz w:val="24"/>
          <w:szCs w:val="24"/>
        </w:rPr>
        <w:t>group</w:t>
      </w:r>
      <w:r w:rsidR="00DE7469">
        <w:rPr>
          <w:rFonts w:ascii="Times New Roman" w:hAnsi="Times New Roman"/>
          <w:sz w:val="24"/>
          <w:szCs w:val="24"/>
        </w:rPr>
        <w:t xml:space="preserve"> blog</w:t>
      </w:r>
      <w:r w:rsidR="0037388B">
        <w:rPr>
          <w:rFonts w:ascii="Times New Roman" w:hAnsi="Times New Roman"/>
          <w:sz w:val="24"/>
          <w:szCs w:val="24"/>
        </w:rPr>
        <w:t xml:space="preserve"> implemented within the </w:t>
      </w:r>
      <w:proofErr w:type="spellStart"/>
      <w:r w:rsidR="0037388B">
        <w:rPr>
          <w:rFonts w:ascii="Times New Roman" w:hAnsi="Times New Roman"/>
          <w:sz w:val="24"/>
          <w:szCs w:val="24"/>
        </w:rPr>
        <w:t>Moodle</w:t>
      </w:r>
      <w:proofErr w:type="spellEnd"/>
      <w:r w:rsidR="0037388B">
        <w:rPr>
          <w:rFonts w:ascii="Times New Roman" w:hAnsi="Times New Roman"/>
          <w:sz w:val="24"/>
          <w:szCs w:val="24"/>
        </w:rPr>
        <w:t xml:space="preserve"> </w:t>
      </w:r>
      <w:r w:rsidR="002D15B4">
        <w:rPr>
          <w:rFonts w:ascii="Times New Roman" w:hAnsi="Times New Roman"/>
          <w:sz w:val="24"/>
          <w:szCs w:val="24"/>
        </w:rPr>
        <w:t xml:space="preserve">open source </w:t>
      </w:r>
      <w:r w:rsidR="0037388B">
        <w:rPr>
          <w:rFonts w:ascii="Times New Roman" w:hAnsi="Times New Roman"/>
          <w:sz w:val="24"/>
          <w:szCs w:val="24"/>
        </w:rPr>
        <w:t>virtual learning environment</w:t>
      </w:r>
      <w:r w:rsidR="00DE7469">
        <w:rPr>
          <w:rFonts w:ascii="Times New Roman" w:hAnsi="Times New Roman"/>
          <w:sz w:val="24"/>
          <w:szCs w:val="24"/>
        </w:rPr>
        <w:t>, rather than operating their own separate blogs</w:t>
      </w:r>
      <w:r w:rsidR="00514BF6">
        <w:rPr>
          <w:rFonts w:ascii="Times New Roman" w:hAnsi="Times New Roman"/>
          <w:sz w:val="24"/>
          <w:szCs w:val="24"/>
        </w:rPr>
        <w:t>.</w:t>
      </w:r>
      <w:r w:rsidR="00F579C8">
        <w:rPr>
          <w:rFonts w:ascii="Times New Roman" w:hAnsi="Times New Roman"/>
          <w:sz w:val="24"/>
          <w:szCs w:val="24"/>
        </w:rPr>
        <w:t xml:space="preserve"> </w:t>
      </w:r>
      <w:r w:rsidR="00514BF6">
        <w:rPr>
          <w:rFonts w:ascii="Times New Roman" w:hAnsi="Times New Roman"/>
          <w:sz w:val="24"/>
          <w:szCs w:val="24"/>
        </w:rPr>
        <w:t>T</w:t>
      </w:r>
      <w:r w:rsidR="00F579C8">
        <w:rPr>
          <w:rFonts w:ascii="Times New Roman" w:hAnsi="Times New Roman"/>
          <w:sz w:val="24"/>
          <w:szCs w:val="24"/>
        </w:rPr>
        <w:t>h</w:t>
      </w:r>
      <w:r w:rsidR="0037388B">
        <w:rPr>
          <w:rFonts w:ascii="Times New Roman" w:hAnsi="Times New Roman"/>
          <w:sz w:val="24"/>
          <w:szCs w:val="24"/>
        </w:rPr>
        <w:t>e</w:t>
      </w:r>
      <w:r w:rsidR="00F579C8">
        <w:rPr>
          <w:rFonts w:ascii="Times New Roman" w:hAnsi="Times New Roman"/>
          <w:sz w:val="24"/>
          <w:szCs w:val="24"/>
        </w:rPr>
        <w:t xml:space="preserve"> class blog was </w:t>
      </w:r>
      <w:r w:rsidR="00514BF6">
        <w:rPr>
          <w:rFonts w:ascii="Times New Roman" w:hAnsi="Times New Roman"/>
          <w:sz w:val="24"/>
          <w:szCs w:val="24"/>
        </w:rPr>
        <w:t xml:space="preserve">effectively </w:t>
      </w:r>
      <w:r w:rsidR="00C33C76">
        <w:rPr>
          <w:rFonts w:ascii="Times New Roman" w:hAnsi="Times New Roman"/>
          <w:sz w:val="24"/>
          <w:szCs w:val="24"/>
        </w:rPr>
        <w:t>a closed environment (</w:t>
      </w:r>
      <w:proofErr w:type="spellStart"/>
      <w:r w:rsidR="00C33C76">
        <w:rPr>
          <w:rFonts w:ascii="Times New Roman" w:hAnsi="Times New Roman"/>
          <w:sz w:val="24"/>
          <w:szCs w:val="24"/>
        </w:rPr>
        <w:t>Kamel</w:t>
      </w:r>
      <w:proofErr w:type="spellEnd"/>
      <w:r w:rsidR="00C33C76">
        <w:rPr>
          <w:rFonts w:ascii="Times New Roman" w:hAnsi="Times New Roman"/>
          <w:sz w:val="24"/>
          <w:szCs w:val="24"/>
        </w:rPr>
        <w:t xml:space="preserve"> </w:t>
      </w:r>
      <w:proofErr w:type="spellStart"/>
      <w:r w:rsidR="00C33C76">
        <w:rPr>
          <w:rFonts w:ascii="Times New Roman" w:hAnsi="Times New Roman"/>
          <w:sz w:val="24"/>
          <w:szCs w:val="24"/>
        </w:rPr>
        <w:t>Boulos</w:t>
      </w:r>
      <w:proofErr w:type="spellEnd"/>
      <w:r w:rsidR="00C33C76">
        <w:rPr>
          <w:rFonts w:ascii="Times New Roman" w:hAnsi="Times New Roman"/>
          <w:sz w:val="24"/>
          <w:szCs w:val="24"/>
        </w:rPr>
        <w:t xml:space="preserve"> et al. 2006), with only students enrolled in ECON110 able to participate in the blog assessment. This created a blog similar to the learner-led threaded discussions </w:t>
      </w:r>
      <w:r w:rsidR="00C33C76" w:rsidRPr="006A2DA4">
        <w:rPr>
          <w:rFonts w:ascii="Times New Roman" w:hAnsi="Times New Roman"/>
          <w:sz w:val="24"/>
          <w:szCs w:val="24"/>
        </w:rPr>
        <w:t>described by Brescia et al. (2004)</w:t>
      </w:r>
      <w:r w:rsidR="00EE3839" w:rsidRPr="006A2DA4">
        <w:rPr>
          <w:rFonts w:ascii="Times New Roman" w:hAnsi="Times New Roman"/>
          <w:sz w:val="24"/>
          <w:szCs w:val="24"/>
        </w:rPr>
        <w:t>, and overc</w:t>
      </w:r>
      <w:r w:rsidR="00514BF6" w:rsidRPr="006A2DA4">
        <w:rPr>
          <w:rFonts w:ascii="Times New Roman" w:hAnsi="Times New Roman"/>
          <w:sz w:val="24"/>
          <w:szCs w:val="24"/>
        </w:rPr>
        <w:t>ame</w:t>
      </w:r>
      <w:r w:rsidR="00EE3839" w:rsidRPr="006A2DA4">
        <w:rPr>
          <w:rFonts w:ascii="Times New Roman" w:hAnsi="Times New Roman"/>
          <w:sz w:val="24"/>
          <w:szCs w:val="24"/>
        </w:rPr>
        <w:t xml:space="preserve"> the privacy concerns associated with open environments (Wang and </w:t>
      </w:r>
      <w:proofErr w:type="spellStart"/>
      <w:r w:rsidR="00EE3839" w:rsidRPr="006A2DA4">
        <w:rPr>
          <w:rFonts w:ascii="Times New Roman" w:hAnsi="Times New Roman"/>
          <w:sz w:val="24"/>
          <w:szCs w:val="24"/>
        </w:rPr>
        <w:t>Hsua</w:t>
      </w:r>
      <w:proofErr w:type="spellEnd"/>
      <w:r w:rsidR="00EE3839" w:rsidRPr="006A2DA4">
        <w:rPr>
          <w:rFonts w:ascii="Times New Roman" w:hAnsi="Times New Roman"/>
          <w:sz w:val="24"/>
          <w:szCs w:val="24"/>
        </w:rPr>
        <w:t xml:space="preserve"> 2008)</w:t>
      </w:r>
      <w:r w:rsidR="00C33C76" w:rsidRPr="006A2DA4">
        <w:rPr>
          <w:rFonts w:ascii="Times New Roman" w:hAnsi="Times New Roman"/>
          <w:sz w:val="24"/>
          <w:szCs w:val="24"/>
        </w:rPr>
        <w:t>.</w:t>
      </w:r>
      <w:r w:rsidR="001144A1" w:rsidRPr="006A2DA4">
        <w:rPr>
          <w:rFonts w:ascii="Times New Roman" w:hAnsi="Times New Roman"/>
          <w:sz w:val="24"/>
          <w:szCs w:val="24"/>
        </w:rPr>
        <w:t xml:space="preserve"> </w:t>
      </w:r>
      <w:r w:rsidR="00012E12" w:rsidRPr="006A2DA4">
        <w:rPr>
          <w:rFonts w:ascii="Times New Roman" w:hAnsi="Times New Roman"/>
          <w:sz w:val="24"/>
          <w:szCs w:val="24"/>
        </w:rPr>
        <w:t>This also ha</w:t>
      </w:r>
      <w:r w:rsidR="00514BF6" w:rsidRPr="006A2DA4">
        <w:rPr>
          <w:rFonts w:ascii="Times New Roman" w:hAnsi="Times New Roman"/>
          <w:sz w:val="24"/>
          <w:szCs w:val="24"/>
        </w:rPr>
        <w:t>d</w:t>
      </w:r>
      <w:r w:rsidR="00012E12" w:rsidRPr="006A2DA4">
        <w:rPr>
          <w:rFonts w:ascii="Times New Roman" w:hAnsi="Times New Roman"/>
          <w:sz w:val="24"/>
          <w:szCs w:val="24"/>
        </w:rPr>
        <w:t xml:space="preserve"> the advantage of the instructor needing to only visit a single site to view all discussions started by all students</w:t>
      </w:r>
      <w:r w:rsidR="00656AAB" w:rsidRPr="006A2DA4">
        <w:rPr>
          <w:rFonts w:ascii="Times New Roman" w:hAnsi="Times New Roman"/>
          <w:sz w:val="24"/>
          <w:szCs w:val="24"/>
        </w:rPr>
        <w:t xml:space="preserve"> (although this could also be achieved by using an RSS aggregation tool – see for example Higdon and Topaz (2009)).</w:t>
      </w:r>
      <w:r w:rsidR="00012E12" w:rsidRPr="006A2DA4">
        <w:rPr>
          <w:rFonts w:ascii="Times New Roman" w:hAnsi="Times New Roman"/>
          <w:sz w:val="24"/>
          <w:szCs w:val="24"/>
        </w:rPr>
        <w:t xml:space="preserve"> </w:t>
      </w:r>
      <w:r w:rsidR="001144A1" w:rsidRPr="006A2DA4">
        <w:rPr>
          <w:rFonts w:ascii="Times New Roman" w:hAnsi="Times New Roman"/>
          <w:sz w:val="24"/>
          <w:szCs w:val="24"/>
        </w:rPr>
        <w:t xml:space="preserve">At the beginning of the semester </w:t>
      </w:r>
      <w:r w:rsidR="006A2DA4" w:rsidRPr="006A2DA4">
        <w:rPr>
          <w:rFonts w:ascii="Times New Roman" w:hAnsi="Times New Roman"/>
          <w:sz w:val="24"/>
          <w:szCs w:val="24"/>
        </w:rPr>
        <w:t>to set clear expectations for</w:t>
      </w:r>
      <w:r w:rsidR="006A2DA4">
        <w:rPr>
          <w:rFonts w:ascii="Times New Roman" w:hAnsi="Times New Roman"/>
          <w:sz w:val="24"/>
          <w:szCs w:val="24"/>
        </w:rPr>
        <w:t xml:space="preserve"> content, tone and style, all</w:t>
      </w:r>
      <w:r w:rsidR="001144A1" w:rsidRPr="006A2DA4">
        <w:rPr>
          <w:rFonts w:ascii="Times New Roman" w:hAnsi="Times New Roman"/>
          <w:sz w:val="24"/>
          <w:szCs w:val="24"/>
        </w:rPr>
        <w:t xml:space="preserve"> students were provided with an example of a blog discussion from the previous semester which had scored well in assessment</w:t>
      </w:r>
      <w:r w:rsidR="006A2DA4">
        <w:rPr>
          <w:rFonts w:ascii="Times New Roman" w:hAnsi="Times New Roman"/>
          <w:sz w:val="24"/>
          <w:szCs w:val="24"/>
        </w:rPr>
        <w:t xml:space="preserve"> </w:t>
      </w:r>
      <w:r w:rsidR="001144A1">
        <w:rPr>
          <w:rFonts w:ascii="Times New Roman" w:hAnsi="Times New Roman"/>
          <w:sz w:val="24"/>
          <w:szCs w:val="24"/>
        </w:rPr>
        <w:t>(</w:t>
      </w:r>
      <w:r w:rsidR="006A2DA4">
        <w:rPr>
          <w:rFonts w:ascii="Times New Roman" w:hAnsi="Times New Roman"/>
          <w:sz w:val="24"/>
          <w:szCs w:val="24"/>
        </w:rPr>
        <w:t xml:space="preserve">following </w:t>
      </w:r>
      <w:proofErr w:type="spellStart"/>
      <w:r w:rsidR="001144A1">
        <w:rPr>
          <w:rFonts w:ascii="Times New Roman" w:hAnsi="Times New Roman"/>
          <w:sz w:val="24"/>
          <w:szCs w:val="24"/>
        </w:rPr>
        <w:t>Fauske</w:t>
      </w:r>
      <w:proofErr w:type="spellEnd"/>
      <w:r w:rsidR="001144A1">
        <w:rPr>
          <w:rFonts w:ascii="Times New Roman" w:hAnsi="Times New Roman"/>
          <w:sz w:val="24"/>
          <w:szCs w:val="24"/>
        </w:rPr>
        <w:t xml:space="preserve"> and Wade 2003-04).</w:t>
      </w:r>
    </w:p>
    <w:p w:rsidR="00C33C76" w:rsidRDefault="00C33C76" w:rsidP="009D5F91">
      <w:pPr>
        <w:tabs>
          <w:tab w:val="left" w:pos="426"/>
        </w:tabs>
        <w:spacing w:after="0"/>
        <w:jc w:val="both"/>
        <w:rPr>
          <w:rFonts w:ascii="Times New Roman" w:hAnsi="Times New Roman"/>
          <w:sz w:val="24"/>
          <w:szCs w:val="24"/>
        </w:rPr>
      </w:pPr>
    </w:p>
    <w:p w:rsidR="00656AAB"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DE7469">
        <w:rPr>
          <w:rFonts w:ascii="Times New Roman" w:hAnsi="Times New Roman"/>
          <w:sz w:val="24"/>
          <w:szCs w:val="24"/>
        </w:rPr>
        <w:t xml:space="preserve">Over the 14-week semester, students were required to start </w:t>
      </w:r>
      <w:r w:rsidR="00DE7469">
        <w:rPr>
          <w:rFonts w:ascii="Times New Roman" w:hAnsi="Times New Roman"/>
          <w:i/>
          <w:sz w:val="24"/>
          <w:szCs w:val="24"/>
        </w:rPr>
        <w:t>at least</w:t>
      </w:r>
      <w:r w:rsidR="00DE7469">
        <w:rPr>
          <w:rFonts w:ascii="Times New Roman" w:hAnsi="Times New Roman"/>
          <w:sz w:val="24"/>
          <w:szCs w:val="24"/>
        </w:rPr>
        <w:t xml:space="preserve"> two discussions of their own, and to contribute to </w:t>
      </w:r>
      <w:r w:rsidR="00DE7469">
        <w:rPr>
          <w:rFonts w:ascii="Times New Roman" w:hAnsi="Times New Roman"/>
          <w:i/>
          <w:sz w:val="24"/>
          <w:szCs w:val="24"/>
        </w:rPr>
        <w:t>at least</w:t>
      </w:r>
      <w:r w:rsidR="00DE7469">
        <w:rPr>
          <w:rFonts w:ascii="Times New Roman" w:hAnsi="Times New Roman"/>
          <w:sz w:val="24"/>
          <w:szCs w:val="24"/>
        </w:rPr>
        <w:t xml:space="preserve"> eight </w:t>
      </w:r>
      <w:r w:rsidR="00DE7469" w:rsidRPr="00EB66F6">
        <w:rPr>
          <w:rFonts w:ascii="Times New Roman" w:hAnsi="Times New Roman"/>
          <w:sz w:val="24"/>
          <w:szCs w:val="24"/>
        </w:rPr>
        <w:t>discussions that were started by other students</w:t>
      </w:r>
      <w:r w:rsidR="00EB66F6" w:rsidRPr="00EB66F6">
        <w:rPr>
          <w:rFonts w:ascii="Times New Roman" w:hAnsi="Times New Roman"/>
          <w:sz w:val="24"/>
          <w:szCs w:val="24"/>
        </w:rPr>
        <w:t xml:space="preserve"> (in 2007 this was </w:t>
      </w:r>
      <w:r w:rsidR="00EB66F6" w:rsidRPr="00EB66F6">
        <w:rPr>
          <w:rFonts w:ascii="Times New Roman" w:hAnsi="Times New Roman"/>
          <w:i/>
          <w:sz w:val="24"/>
          <w:szCs w:val="24"/>
        </w:rPr>
        <w:t>at least</w:t>
      </w:r>
      <w:r w:rsidR="00EB66F6">
        <w:rPr>
          <w:rFonts w:ascii="Times New Roman" w:hAnsi="Times New Roman"/>
          <w:i/>
          <w:sz w:val="24"/>
          <w:szCs w:val="24"/>
        </w:rPr>
        <w:t xml:space="preserve"> </w:t>
      </w:r>
      <w:r w:rsidR="00EB66F6" w:rsidRPr="00EB66F6">
        <w:rPr>
          <w:rFonts w:ascii="Times New Roman" w:hAnsi="Times New Roman"/>
          <w:sz w:val="24"/>
          <w:szCs w:val="24"/>
        </w:rPr>
        <w:t>five discussions started by other students)</w:t>
      </w:r>
      <w:r w:rsidR="00DE7469" w:rsidRPr="00EB66F6">
        <w:rPr>
          <w:rFonts w:ascii="Times New Roman" w:hAnsi="Times New Roman"/>
          <w:sz w:val="24"/>
          <w:szCs w:val="24"/>
        </w:rPr>
        <w:t>. In their own discussion topics students had to</w:t>
      </w:r>
      <w:r w:rsidR="00656AAB">
        <w:rPr>
          <w:rFonts w:ascii="Times New Roman" w:hAnsi="Times New Roman"/>
          <w:sz w:val="24"/>
          <w:szCs w:val="24"/>
        </w:rPr>
        <w:t xml:space="preserve"> link to</w:t>
      </w:r>
      <w:r w:rsidR="00DE7469" w:rsidRPr="00EB66F6">
        <w:rPr>
          <w:rFonts w:ascii="Times New Roman" w:hAnsi="Times New Roman"/>
          <w:sz w:val="24"/>
          <w:szCs w:val="24"/>
        </w:rPr>
        <w:t xml:space="preserve"> an article from the</w:t>
      </w:r>
      <w:r w:rsidR="00DE7469" w:rsidRPr="00DE7469">
        <w:rPr>
          <w:rFonts w:ascii="Times New Roman" w:hAnsi="Times New Roman"/>
          <w:sz w:val="24"/>
          <w:szCs w:val="24"/>
        </w:rPr>
        <w:t xml:space="preserve"> mainstream media onlin</w:t>
      </w:r>
      <w:r w:rsidR="006A2DA4">
        <w:rPr>
          <w:rFonts w:ascii="Times New Roman" w:hAnsi="Times New Roman"/>
          <w:sz w:val="24"/>
          <w:szCs w:val="24"/>
        </w:rPr>
        <w:t>e (such as an online newspaper)</w:t>
      </w:r>
      <w:r w:rsidR="00DE7469" w:rsidRPr="00DE7469">
        <w:rPr>
          <w:rFonts w:ascii="Times New Roman" w:hAnsi="Times New Roman"/>
          <w:sz w:val="24"/>
          <w:szCs w:val="24"/>
        </w:rPr>
        <w:t xml:space="preserve"> and apply economic theory and concepts to evaluate the </w:t>
      </w:r>
      <w:r w:rsidR="00656AAB">
        <w:rPr>
          <w:rFonts w:ascii="Times New Roman" w:hAnsi="Times New Roman"/>
          <w:sz w:val="24"/>
          <w:szCs w:val="24"/>
        </w:rPr>
        <w:t xml:space="preserve">situation described in the </w:t>
      </w:r>
      <w:r w:rsidR="00DE7469" w:rsidRPr="00DE7469">
        <w:rPr>
          <w:rFonts w:ascii="Times New Roman" w:hAnsi="Times New Roman"/>
          <w:sz w:val="24"/>
          <w:szCs w:val="24"/>
        </w:rPr>
        <w:t>article</w:t>
      </w:r>
      <w:r w:rsidR="00DE7469">
        <w:rPr>
          <w:rFonts w:ascii="Times New Roman" w:hAnsi="Times New Roman"/>
          <w:sz w:val="24"/>
          <w:szCs w:val="24"/>
        </w:rPr>
        <w:t xml:space="preserve">. </w:t>
      </w:r>
      <w:r w:rsidR="00091E96">
        <w:rPr>
          <w:rFonts w:ascii="Times New Roman" w:hAnsi="Times New Roman"/>
          <w:sz w:val="24"/>
          <w:szCs w:val="24"/>
        </w:rPr>
        <w:t xml:space="preserve">This is similar to the approach described by Yamauchi (2009). </w:t>
      </w:r>
      <w:r w:rsidR="00DE7469">
        <w:rPr>
          <w:rFonts w:ascii="Times New Roman" w:hAnsi="Times New Roman"/>
          <w:sz w:val="24"/>
          <w:szCs w:val="24"/>
        </w:rPr>
        <w:t xml:space="preserve">Other students could then contribute to the discussion by commenting on and/or critiquing the analysis. </w:t>
      </w:r>
    </w:p>
    <w:p w:rsidR="00656AAB" w:rsidRDefault="00656AAB" w:rsidP="009D5F91">
      <w:pPr>
        <w:tabs>
          <w:tab w:val="left" w:pos="426"/>
        </w:tabs>
        <w:spacing w:after="0"/>
        <w:jc w:val="both"/>
        <w:rPr>
          <w:rFonts w:ascii="Times New Roman" w:hAnsi="Times New Roman"/>
          <w:sz w:val="24"/>
          <w:szCs w:val="24"/>
        </w:rPr>
      </w:pPr>
    </w:p>
    <w:p w:rsidR="00DE7469"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DE7469">
        <w:rPr>
          <w:rFonts w:ascii="Times New Roman" w:hAnsi="Times New Roman"/>
          <w:sz w:val="24"/>
          <w:szCs w:val="24"/>
        </w:rPr>
        <w:t xml:space="preserve">Marks were awarded for the quality of contributions (assessed according to a grading scale made available to students at the beginning of the semester), and for completing the required number of contributions. If students completed more than the minimum number of contributions, they were awarded the marks for their best contributions (thereby providing an incentive for students to continue to participate after completing the minimum requirements). </w:t>
      </w:r>
      <w:r w:rsidR="00DE7469">
        <w:rPr>
          <w:rFonts w:ascii="Times New Roman" w:hAnsi="Times New Roman"/>
          <w:sz w:val="24"/>
          <w:szCs w:val="24"/>
        </w:rPr>
        <w:lastRenderedPageBreak/>
        <w:t xml:space="preserve">Blog </w:t>
      </w:r>
      <w:r w:rsidR="00EB66F6">
        <w:rPr>
          <w:rFonts w:ascii="Times New Roman" w:hAnsi="Times New Roman"/>
          <w:sz w:val="24"/>
          <w:szCs w:val="24"/>
        </w:rPr>
        <w:t xml:space="preserve">discussion </w:t>
      </w:r>
      <w:r w:rsidR="00DE7469">
        <w:rPr>
          <w:rFonts w:ascii="Times New Roman" w:hAnsi="Times New Roman"/>
          <w:sz w:val="24"/>
          <w:szCs w:val="24"/>
        </w:rPr>
        <w:t xml:space="preserve">topics </w:t>
      </w:r>
      <w:r w:rsidR="00EB66F6">
        <w:rPr>
          <w:rFonts w:ascii="Times New Roman" w:hAnsi="Times New Roman"/>
          <w:sz w:val="24"/>
          <w:szCs w:val="24"/>
        </w:rPr>
        <w:t xml:space="preserve">were often </w:t>
      </w:r>
      <w:r w:rsidR="00656AAB">
        <w:rPr>
          <w:rFonts w:ascii="Times New Roman" w:hAnsi="Times New Roman"/>
          <w:sz w:val="24"/>
          <w:szCs w:val="24"/>
        </w:rPr>
        <w:t>discussed</w:t>
      </w:r>
      <w:r w:rsidR="00EB66F6">
        <w:rPr>
          <w:rFonts w:ascii="Times New Roman" w:hAnsi="Times New Roman"/>
          <w:sz w:val="24"/>
          <w:szCs w:val="24"/>
        </w:rPr>
        <w:t xml:space="preserve"> during lectures and tutorials, and </w:t>
      </w:r>
      <w:r w:rsidR="00DE7469">
        <w:rPr>
          <w:rFonts w:ascii="Times New Roman" w:hAnsi="Times New Roman"/>
          <w:sz w:val="24"/>
          <w:szCs w:val="24"/>
        </w:rPr>
        <w:t>were also used as questions in the mid-term test and final examination, providing students with additional incentive to follow</w:t>
      </w:r>
      <w:r w:rsidR="00EB66F6">
        <w:rPr>
          <w:rFonts w:ascii="Times New Roman" w:hAnsi="Times New Roman"/>
          <w:sz w:val="24"/>
          <w:szCs w:val="24"/>
        </w:rPr>
        <w:t xml:space="preserve"> and/or contribute to</w:t>
      </w:r>
      <w:r w:rsidR="00DE7469">
        <w:rPr>
          <w:rFonts w:ascii="Times New Roman" w:hAnsi="Times New Roman"/>
          <w:sz w:val="24"/>
          <w:szCs w:val="24"/>
        </w:rPr>
        <w:t xml:space="preserve"> the blog discussions.</w:t>
      </w:r>
    </w:p>
    <w:p w:rsidR="00DE7469" w:rsidRDefault="00DE7469" w:rsidP="009D5F91">
      <w:pPr>
        <w:tabs>
          <w:tab w:val="left" w:pos="426"/>
        </w:tabs>
        <w:spacing w:after="0"/>
        <w:jc w:val="both"/>
        <w:rPr>
          <w:rFonts w:ascii="Times New Roman" w:hAnsi="Times New Roman"/>
          <w:sz w:val="24"/>
          <w:szCs w:val="24"/>
        </w:rPr>
      </w:pPr>
    </w:p>
    <w:p w:rsidR="00DE7469" w:rsidRDefault="003E10C7"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6A2DA4">
        <w:rPr>
          <w:rFonts w:ascii="Times New Roman" w:hAnsi="Times New Roman"/>
          <w:sz w:val="24"/>
          <w:szCs w:val="24"/>
        </w:rPr>
        <w:t>After 6 weeks and 11 weeks of the 14-week semester, s</w:t>
      </w:r>
      <w:r w:rsidR="00DE7469">
        <w:rPr>
          <w:rFonts w:ascii="Times New Roman" w:hAnsi="Times New Roman"/>
          <w:sz w:val="24"/>
          <w:szCs w:val="24"/>
        </w:rPr>
        <w:t>tudents were provided with two progress marks and comments from the lecturer</w:t>
      </w:r>
      <w:r w:rsidR="00F579C8">
        <w:rPr>
          <w:rFonts w:ascii="Times New Roman" w:hAnsi="Times New Roman"/>
          <w:sz w:val="24"/>
          <w:szCs w:val="24"/>
        </w:rPr>
        <w:t xml:space="preserve"> as formative feedback</w:t>
      </w:r>
      <w:r w:rsidR="00DE7469">
        <w:rPr>
          <w:rFonts w:ascii="Times New Roman" w:hAnsi="Times New Roman"/>
          <w:sz w:val="24"/>
          <w:szCs w:val="24"/>
        </w:rPr>
        <w:t xml:space="preserve">. </w:t>
      </w:r>
      <w:r w:rsidR="006A2DA4">
        <w:rPr>
          <w:rFonts w:ascii="Times New Roman" w:hAnsi="Times New Roman"/>
          <w:sz w:val="24"/>
          <w:szCs w:val="24"/>
        </w:rPr>
        <w:t>F</w:t>
      </w:r>
      <w:r w:rsidR="00EF6FE5">
        <w:rPr>
          <w:rFonts w:ascii="Times New Roman" w:hAnsi="Times New Roman"/>
          <w:sz w:val="24"/>
          <w:szCs w:val="24"/>
        </w:rPr>
        <w:t xml:space="preserve">ollowing the </w:t>
      </w:r>
      <w:r w:rsidR="00667078">
        <w:rPr>
          <w:rFonts w:ascii="Times New Roman" w:hAnsi="Times New Roman"/>
          <w:sz w:val="24"/>
          <w:szCs w:val="24"/>
        </w:rPr>
        <w:t>recommendations</w:t>
      </w:r>
      <w:r w:rsidR="00EF6FE5">
        <w:rPr>
          <w:rFonts w:ascii="Times New Roman" w:hAnsi="Times New Roman"/>
          <w:sz w:val="24"/>
          <w:szCs w:val="24"/>
        </w:rPr>
        <w:t xml:space="preserve"> of </w:t>
      </w:r>
      <w:proofErr w:type="spellStart"/>
      <w:r w:rsidR="00EF6FE5">
        <w:rPr>
          <w:rFonts w:ascii="Times New Roman" w:hAnsi="Times New Roman"/>
          <w:sz w:val="24"/>
          <w:szCs w:val="24"/>
        </w:rPr>
        <w:t>Khine</w:t>
      </w:r>
      <w:proofErr w:type="spellEnd"/>
      <w:r w:rsidR="00EF6FE5">
        <w:rPr>
          <w:rFonts w:ascii="Times New Roman" w:hAnsi="Times New Roman"/>
          <w:sz w:val="24"/>
          <w:szCs w:val="24"/>
        </w:rPr>
        <w:t xml:space="preserve"> </w:t>
      </w:r>
      <w:r w:rsidR="00EF6FE5" w:rsidRPr="003E10C7">
        <w:rPr>
          <w:rFonts w:ascii="Times New Roman" w:hAnsi="Times New Roman"/>
          <w:i/>
          <w:sz w:val="24"/>
          <w:szCs w:val="24"/>
        </w:rPr>
        <w:t>et al.</w:t>
      </w:r>
      <w:r w:rsidR="00EF6FE5">
        <w:rPr>
          <w:rFonts w:ascii="Times New Roman" w:hAnsi="Times New Roman"/>
          <w:sz w:val="24"/>
          <w:szCs w:val="24"/>
        </w:rPr>
        <w:t xml:space="preserve"> (2003) and consistent with the constructivist learning model, </w:t>
      </w:r>
      <w:r w:rsidR="006A2DA4">
        <w:rPr>
          <w:rFonts w:ascii="Times New Roman" w:hAnsi="Times New Roman"/>
          <w:sz w:val="24"/>
          <w:szCs w:val="24"/>
        </w:rPr>
        <w:t>instructor</w:t>
      </w:r>
      <w:r w:rsidR="00DE7469">
        <w:rPr>
          <w:rFonts w:ascii="Times New Roman" w:hAnsi="Times New Roman"/>
          <w:sz w:val="24"/>
          <w:szCs w:val="24"/>
        </w:rPr>
        <w:t xml:space="preserve"> participation in the blog </w:t>
      </w:r>
      <w:r w:rsidR="006A2DA4">
        <w:rPr>
          <w:rFonts w:ascii="Times New Roman" w:hAnsi="Times New Roman"/>
          <w:sz w:val="24"/>
          <w:szCs w:val="24"/>
        </w:rPr>
        <w:t>was minimised. O</w:t>
      </w:r>
      <w:r w:rsidR="00DE7469">
        <w:rPr>
          <w:rFonts w:ascii="Times New Roman" w:hAnsi="Times New Roman"/>
          <w:sz w:val="24"/>
          <w:szCs w:val="24"/>
        </w:rPr>
        <w:t>ccasionally</w:t>
      </w:r>
      <w:r w:rsidR="006A2DA4">
        <w:rPr>
          <w:rFonts w:ascii="Times New Roman" w:hAnsi="Times New Roman"/>
          <w:sz w:val="24"/>
          <w:szCs w:val="24"/>
        </w:rPr>
        <w:t xml:space="preserve"> the instructor</w:t>
      </w:r>
      <w:r w:rsidR="00DE7469">
        <w:rPr>
          <w:rFonts w:ascii="Times New Roman" w:hAnsi="Times New Roman"/>
          <w:sz w:val="24"/>
          <w:szCs w:val="24"/>
        </w:rPr>
        <w:t xml:space="preserve"> post</w:t>
      </w:r>
      <w:r w:rsidR="006A2DA4">
        <w:rPr>
          <w:rFonts w:ascii="Times New Roman" w:hAnsi="Times New Roman"/>
          <w:sz w:val="24"/>
          <w:szCs w:val="24"/>
        </w:rPr>
        <w:t>ed</w:t>
      </w:r>
      <w:r w:rsidR="00DE7469">
        <w:rPr>
          <w:rFonts w:ascii="Times New Roman" w:hAnsi="Times New Roman"/>
          <w:sz w:val="24"/>
          <w:szCs w:val="24"/>
        </w:rPr>
        <w:t xml:space="preserve"> questions on student-initiated discussions to facilitate further reflection and discussion</w:t>
      </w:r>
      <w:r w:rsidR="001144A1">
        <w:rPr>
          <w:rFonts w:ascii="Times New Roman" w:hAnsi="Times New Roman"/>
          <w:sz w:val="24"/>
          <w:szCs w:val="24"/>
        </w:rPr>
        <w:t>, and to probe for understanding</w:t>
      </w:r>
      <w:r w:rsidR="00EB66F6">
        <w:rPr>
          <w:rFonts w:ascii="Times New Roman" w:hAnsi="Times New Roman"/>
          <w:sz w:val="24"/>
          <w:szCs w:val="24"/>
        </w:rPr>
        <w:t>.</w:t>
      </w:r>
      <w:r w:rsidR="005749A5">
        <w:rPr>
          <w:rFonts w:ascii="Times New Roman" w:hAnsi="Times New Roman"/>
          <w:sz w:val="24"/>
          <w:szCs w:val="24"/>
        </w:rPr>
        <w:t xml:space="preserve"> </w:t>
      </w:r>
      <w:r w:rsidR="00EB66F6">
        <w:rPr>
          <w:rFonts w:ascii="Times New Roman" w:hAnsi="Times New Roman"/>
          <w:sz w:val="24"/>
          <w:szCs w:val="24"/>
        </w:rPr>
        <w:t xml:space="preserve">This </w:t>
      </w:r>
      <w:r w:rsidR="00662711">
        <w:rPr>
          <w:rFonts w:ascii="Times New Roman" w:hAnsi="Times New Roman"/>
          <w:sz w:val="24"/>
          <w:szCs w:val="24"/>
        </w:rPr>
        <w:t>provide</w:t>
      </w:r>
      <w:r w:rsidR="00656AAB">
        <w:rPr>
          <w:rFonts w:ascii="Times New Roman" w:hAnsi="Times New Roman"/>
          <w:sz w:val="24"/>
          <w:szCs w:val="24"/>
        </w:rPr>
        <w:t>d</w:t>
      </w:r>
      <w:r w:rsidR="00662711">
        <w:rPr>
          <w:rFonts w:ascii="Times New Roman" w:hAnsi="Times New Roman"/>
          <w:sz w:val="24"/>
          <w:szCs w:val="24"/>
        </w:rPr>
        <w:t xml:space="preserve"> students with a </w:t>
      </w:r>
      <w:r w:rsidR="005749A5">
        <w:rPr>
          <w:rFonts w:ascii="Times New Roman" w:hAnsi="Times New Roman"/>
          <w:sz w:val="24"/>
          <w:szCs w:val="24"/>
        </w:rPr>
        <w:t>learner</w:t>
      </w:r>
      <w:r w:rsidR="00662711">
        <w:rPr>
          <w:rFonts w:ascii="Times New Roman" w:hAnsi="Times New Roman"/>
          <w:sz w:val="24"/>
          <w:szCs w:val="24"/>
        </w:rPr>
        <w:t xml:space="preserve">-oriented environment where students </w:t>
      </w:r>
      <w:r w:rsidR="00656AAB">
        <w:rPr>
          <w:rFonts w:ascii="Times New Roman" w:hAnsi="Times New Roman"/>
          <w:sz w:val="24"/>
          <w:szCs w:val="24"/>
        </w:rPr>
        <w:t>would feel</w:t>
      </w:r>
      <w:r w:rsidR="00662711">
        <w:rPr>
          <w:rFonts w:ascii="Times New Roman" w:hAnsi="Times New Roman"/>
          <w:sz w:val="24"/>
          <w:szCs w:val="24"/>
        </w:rPr>
        <w:t xml:space="preserve"> comfortable participating (</w:t>
      </w:r>
      <w:proofErr w:type="spellStart"/>
      <w:r w:rsidR="00662711">
        <w:rPr>
          <w:rFonts w:ascii="Times New Roman" w:hAnsi="Times New Roman"/>
          <w:sz w:val="24"/>
          <w:szCs w:val="24"/>
        </w:rPr>
        <w:t>Paulus</w:t>
      </w:r>
      <w:proofErr w:type="spellEnd"/>
      <w:r w:rsidR="00662711">
        <w:rPr>
          <w:rFonts w:ascii="Times New Roman" w:hAnsi="Times New Roman"/>
          <w:sz w:val="24"/>
          <w:szCs w:val="24"/>
        </w:rPr>
        <w:t xml:space="preserve"> </w:t>
      </w:r>
      <w:r w:rsidR="00662711" w:rsidRPr="003E10C7">
        <w:rPr>
          <w:rFonts w:ascii="Times New Roman" w:hAnsi="Times New Roman"/>
          <w:i/>
          <w:sz w:val="24"/>
          <w:szCs w:val="24"/>
        </w:rPr>
        <w:t>et al.</w:t>
      </w:r>
      <w:r w:rsidR="00662711">
        <w:rPr>
          <w:rFonts w:ascii="Times New Roman" w:hAnsi="Times New Roman"/>
          <w:sz w:val="24"/>
          <w:szCs w:val="24"/>
        </w:rPr>
        <w:t xml:space="preserve"> 2009)</w:t>
      </w:r>
      <w:r w:rsidR="00DE7469">
        <w:rPr>
          <w:rFonts w:ascii="Times New Roman" w:hAnsi="Times New Roman"/>
          <w:sz w:val="24"/>
          <w:szCs w:val="24"/>
        </w:rPr>
        <w:t xml:space="preserve">. Student participation was generally high, with many students contributing more than the minimum required number of contributions, as shown </w:t>
      </w:r>
      <w:r w:rsidR="00DE7469" w:rsidRPr="00D874A4">
        <w:rPr>
          <w:rFonts w:ascii="Times New Roman" w:hAnsi="Times New Roman"/>
          <w:sz w:val="24"/>
          <w:szCs w:val="24"/>
        </w:rPr>
        <w:t>in Table 2</w:t>
      </w:r>
      <w:r w:rsidR="00DE7469">
        <w:rPr>
          <w:rFonts w:ascii="Times New Roman" w:hAnsi="Times New Roman"/>
          <w:sz w:val="24"/>
          <w:szCs w:val="24"/>
        </w:rPr>
        <w:t>.</w:t>
      </w:r>
      <w:r w:rsidR="005A5E85">
        <w:rPr>
          <w:rFonts w:ascii="Times New Roman" w:hAnsi="Times New Roman"/>
          <w:sz w:val="24"/>
          <w:szCs w:val="24"/>
        </w:rPr>
        <w:t xml:space="preserve"> The number of contributions was substantially lower in 2007 than in later years, reflecting the difference in the required number of contributions to discussions started by other students.</w:t>
      </w:r>
    </w:p>
    <w:p w:rsidR="009C784C" w:rsidRDefault="009C784C" w:rsidP="009D5F91">
      <w:pPr>
        <w:tabs>
          <w:tab w:val="left" w:pos="426"/>
        </w:tabs>
        <w:spacing w:after="0"/>
        <w:jc w:val="both"/>
        <w:rPr>
          <w:rFonts w:ascii="Times New Roman" w:hAnsi="Times New Roman"/>
          <w:sz w:val="24"/>
          <w:szCs w:val="24"/>
        </w:rPr>
      </w:pPr>
    </w:p>
    <w:p w:rsidR="00B804E8" w:rsidRDefault="00CF360F" w:rsidP="009D5F91">
      <w:pPr>
        <w:tabs>
          <w:tab w:val="left" w:pos="426"/>
        </w:tabs>
        <w:spacing w:after="0" w:line="240" w:lineRule="auto"/>
        <w:rPr>
          <w:rFonts w:ascii="Times New Roman" w:hAnsi="Times New Roman"/>
          <w:b/>
        </w:rPr>
      </w:pPr>
      <w:r>
        <w:rPr>
          <w:rFonts w:ascii="Times New Roman" w:hAnsi="Times New Roman"/>
          <w:b/>
        </w:rPr>
        <w:t>Table 2: Student Participation in the Blog, by Y</w:t>
      </w:r>
      <w:r w:rsidR="00B804E8" w:rsidRPr="00B804E8">
        <w:rPr>
          <w:rFonts w:ascii="Times New Roman" w:hAnsi="Times New Roman"/>
          <w:b/>
        </w:rPr>
        <w:t>ear</w:t>
      </w:r>
    </w:p>
    <w:p w:rsidR="00CF360F" w:rsidRPr="00CF360F" w:rsidRDefault="00CF360F" w:rsidP="009D5F91">
      <w:pPr>
        <w:tabs>
          <w:tab w:val="left" w:pos="426"/>
        </w:tabs>
        <w:spacing w:after="0" w:line="240" w:lineRule="auto"/>
        <w:rPr>
          <w:rFonts w:ascii="Times New Roman" w:hAnsi="Times New Roman"/>
          <w:b/>
          <w:sz w:val="6"/>
          <w:szCs w:val="6"/>
        </w:rPr>
      </w:pPr>
    </w:p>
    <w:tbl>
      <w:tblPr>
        <w:tblStyle w:val="TableGrid"/>
        <w:tblW w:w="0" w:type="auto"/>
        <w:tblBorders>
          <w:left w:val="none" w:sz="0" w:space="0" w:color="auto"/>
          <w:right w:val="none" w:sz="0" w:space="0" w:color="auto"/>
          <w:insideV w:val="none" w:sz="0" w:space="0" w:color="auto"/>
        </w:tblBorders>
        <w:tblLook w:val="04A0"/>
      </w:tblPr>
      <w:tblGrid>
        <w:gridCol w:w="2093"/>
        <w:gridCol w:w="1191"/>
        <w:gridCol w:w="1192"/>
        <w:gridCol w:w="1191"/>
        <w:gridCol w:w="1192"/>
        <w:gridCol w:w="1191"/>
        <w:gridCol w:w="1192"/>
      </w:tblGrid>
      <w:tr w:rsidR="00B804E8" w:rsidRPr="00B804E8" w:rsidTr="003E10C7">
        <w:tc>
          <w:tcPr>
            <w:tcW w:w="2093" w:type="dxa"/>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Type of contribution</w:t>
            </w:r>
          </w:p>
        </w:tc>
        <w:tc>
          <w:tcPr>
            <w:tcW w:w="1191" w:type="dxa"/>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Year</w:t>
            </w:r>
          </w:p>
        </w:tc>
        <w:tc>
          <w:tcPr>
            <w:tcW w:w="1192" w:type="dxa"/>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Median</w:t>
            </w:r>
          </w:p>
        </w:tc>
        <w:tc>
          <w:tcPr>
            <w:tcW w:w="1191" w:type="dxa"/>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Mean</w:t>
            </w:r>
          </w:p>
        </w:tc>
        <w:tc>
          <w:tcPr>
            <w:tcW w:w="1192" w:type="dxa"/>
            <w:vAlign w:val="center"/>
          </w:tcPr>
          <w:p w:rsidR="00CF360F" w:rsidRDefault="00CF360F" w:rsidP="009D5F91">
            <w:pPr>
              <w:tabs>
                <w:tab w:val="left" w:pos="426"/>
              </w:tabs>
              <w:jc w:val="center"/>
              <w:rPr>
                <w:rFonts w:ascii="Times New Roman" w:hAnsi="Times New Roman"/>
                <w:b/>
              </w:rPr>
            </w:pPr>
            <w:r>
              <w:rPr>
                <w:rFonts w:ascii="Times New Roman" w:hAnsi="Times New Roman"/>
                <w:b/>
              </w:rPr>
              <w:t>Standard</w:t>
            </w:r>
          </w:p>
          <w:p w:rsidR="00B804E8" w:rsidRPr="00B804E8" w:rsidRDefault="00CF360F" w:rsidP="009D5F91">
            <w:pPr>
              <w:tabs>
                <w:tab w:val="left" w:pos="426"/>
              </w:tabs>
              <w:jc w:val="center"/>
              <w:rPr>
                <w:rFonts w:ascii="Times New Roman" w:hAnsi="Times New Roman"/>
                <w:b/>
              </w:rPr>
            </w:pPr>
            <w:r>
              <w:rPr>
                <w:rFonts w:ascii="Times New Roman" w:hAnsi="Times New Roman"/>
                <w:b/>
              </w:rPr>
              <w:t>Deviation</w:t>
            </w:r>
          </w:p>
        </w:tc>
        <w:tc>
          <w:tcPr>
            <w:tcW w:w="1191" w:type="dxa"/>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Min.</w:t>
            </w:r>
          </w:p>
        </w:tc>
        <w:tc>
          <w:tcPr>
            <w:tcW w:w="1192" w:type="dxa"/>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Max.</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r w:rsidRPr="00B804E8">
              <w:rPr>
                <w:rFonts w:ascii="Times New Roman" w:hAnsi="Times New Roman"/>
              </w:rPr>
              <w:t>Own discussion</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2007</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2.27</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1.55</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2008</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2.22</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0.95</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2009</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2.07</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1.17</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6</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2010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1.95</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0.73</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All</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2.11</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1.15</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p>
        </w:tc>
        <w:tc>
          <w:tcPr>
            <w:tcW w:w="1192" w:type="dxa"/>
            <w:vAlign w:val="center"/>
          </w:tcPr>
          <w:p w:rsidR="00B804E8" w:rsidRPr="00B804E8" w:rsidRDefault="00B804E8" w:rsidP="009D5F91">
            <w:pPr>
              <w:tabs>
                <w:tab w:val="left" w:pos="426"/>
              </w:tabs>
              <w:jc w:val="center"/>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p>
        </w:tc>
        <w:tc>
          <w:tcPr>
            <w:tcW w:w="1192" w:type="dxa"/>
            <w:vAlign w:val="center"/>
          </w:tcPr>
          <w:p w:rsidR="00B804E8" w:rsidRPr="00B804E8" w:rsidRDefault="00B804E8" w:rsidP="009D5F91">
            <w:pPr>
              <w:tabs>
                <w:tab w:val="left" w:pos="426"/>
              </w:tabs>
              <w:jc w:val="center"/>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p>
        </w:tc>
        <w:tc>
          <w:tcPr>
            <w:tcW w:w="1192" w:type="dxa"/>
            <w:vAlign w:val="center"/>
          </w:tcPr>
          <w:p w:rsidR="00B804E8" w:rsidRPr="00B804E8" w:rsidRDefault="00B804E8" w:rsidP="009D5F91">
            <w:pPr>
              <w:tabs>
                <w:tab w:val="left" w:pos="426"/>
              </w:tabs>
              <w:jc w:val="center"/>
              <w:rPr>
                <w:rFonts w:ascii="Times New Roman" w:hAnsi="Times New Roman"/>
              </w:rPr>
            </w:pP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r w:rsidRPr="00B804E8">
              <w:rPr>
                <w:rFonts w:ascii="Times New Roman" w:hAnsi="Times New Roman"/>
              </w:rPr>
              <w:t>Other’s discussion</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2007</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5.65</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3.20</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13</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2008</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9.61</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7.34</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28</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2009</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8.00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5.30</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28</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2010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7.91</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4.02</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21</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All</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7.52</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4.88</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28</w:t>
            </w: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p>
        </w:tc>
        <w:tc>
          <w:tcPr>
            <w:tcW w:w="1192" w:type="dxa"/>
            <w:vAlign w:val="center"/>
          </w:tcPr>
          <w:p w:rsidR="00B804E8" w:rsidRPr="00B804E8" w:rsidRDefault="00B804E8" w:rsidP="009D5F91">
            <w:pPr>
              <w:tabs>
                <w:tab w:val="left" w:pos="426"/>
              </w:tabs>
              <w:jc w:val="center"/>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p>
        </w:tc>
        <w:tc>
          <w:tcPr>
            <w:tcW w:w="1192" w:type="dxa"/>
            <w:vAlign w:val="center"/>
          </w:tcPr>
          <w:p w:rsidR="00B804E8" w:rsidRPr="00B804E8" w:rsidRDefault="00B804E8" w:rsidP="009D5F91">
            <w:pPr>
              <w:tabs>
                <w:tab w:val="left" w:pos="426"/>
              </w:tabs>
              <w:jc w:val="center"/>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p>
        </w:tc>
        <w:tc>
          <w:tcPr>
            <w:tcW w:w="1192" w:type="dxa"/>
            <w:vAlign w:val="center"/>
          </w:tcPr>
          <w:p w:rsidR="00B804E8" w:rsidRPr="00B804E8" w:rsidRDefault="00B804E8" w:rsidP="009D5F91">
            <w:pPr>
              <w:tabs>
                <w:tab w:val="left" w:pos="426"/>
              </w:tabs>
              <w:jc w:val="center"/>
              <w:rPr>
                <w:rFonts w:ascii="Times New Roman" w:hAnsi="Times New Roman"/>
              </w:rPr>
            </w:pPr>
          </w:p>
        </w:tc>
      </w:tr>
      <w:tr w:rsidR="00B804E8" w:rsidRPr="00B804E8" w:rsidTr="003E10C7">
        <w:tc>
          <w:tcPr>
            <w:tcW w:w="2093" w:type="dxa"/>
            <w:vAlign w:val="center"/>
          </w:tcPr>
          <w:p w:rsidR="00B804E8" w:rsidRPr="00B804E8" w:rsidRDefault="00B804E8" w:rsidP="00CF360F">
            <w:pPr>
              <w:tabs>
                <w:tab w:val="left" w:pos="426"/>
              </w:tabs>
              <w:jc w:val="right"/>
              <w:rPr>
                <w:rFonts w:ascii="Times New Roman" w:hAnsi="Times New Roman"/>
              </w:rPr>
            </w:pPr>
            <w:r w:rsidRPr="00B804E8">
              <w:rPr>
                <w:rFonts w:ascii="Times New Roman" w:hAnsi="Times New Roman"/>
              </w:rPr>
              <w:t>Total</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2007</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7.92</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4.40</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19</w:t>
            </w:r>
          </w:p>
        </w:tc>
      </w:tr>
      <w:tr w:rsidR="00B804E8" w:rsidRPr="00B804E8" w:rsidTr="003E10C7">
        <w:tc>
          <w:tcPr>
            <w:tcW w:w="2093" w:type="dxa"/>
            <w:vAlign w:val="center"/>
          </w:tcPr>
          <w:p w:rsidR="00B804E8" w:rsidRPr="00B804E8" w:rsidRDefault="00B804E8" w:rsidP="009D5F91">
            <w:pPr>
              <w:tabs>
                <w:tab w:val="left" w:pos="426"/>
              </w:tabs>
              <w:jc w:val="center"/>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2008</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10</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11.83</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8.04</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31</w:t>
            </w:r>
          </w:p>
        </w:tc>
      </w:tr>
      <w:tr w:rsidR="00B804E8" w:rsidRPr="00B804E8" w:rsidTr="003E10C7">
        <w:tc>
          <w:tcPr>
            <w:tcW w:w="2093" w:type="dxa"/>
            <w:vAlign w:val="center"/>
          </w:tcPr>
          <w:p w:rsidR="00B804E8" w:rsidRPr="00B804E8" w:rsidRDefault="00B804E8" w:rsidP="009D5F91">
            <w:pPr>
              <w:tabs>
                <w:tab w:val="left" w:pos="426"/>
              </w:tabs>
              <w:jc w:val="center"/>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2009</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10</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10.07</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6.17</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32</w:t>
            </w:r>
          </w:p>
        </w:tc>
      </w:tr>
      <w:tr w:rsidR="00B804E8" w:rsidRPr="00B804E8" w:rsidTr="003E10C7">
        <w:tc>
          <w:tcPr>
            <w:tcW w:w="2093" w:type="dxa"/>
            <w:vAlign w:val="center"/>
          </w:tcPr>
          <w:p w:rsidR="00B804E8" w:rsidRPr="00B804E8" w:rsidRDefault="00B804E8" w:rsidP="009D5F91">
            <w:pPr>
              <w:tabs>
                <w:tab w:val="left" w:pos="426"/>
              </w:tabs>
              <w:jc w:val="center"/>
              <w:rPr>
                <w:rFonts w:ascii="Times New Roman" w:hAnsi="Times New Roman"/>
              </w:rPr>
            </w:pP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2010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10</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9.85</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4.54</w:t>
            </w:r>
          </w:p>
        </w:tc>
        <w:tc>
          <w:tcPr>
            <w:tcW w:w="1191"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24</w:t>
            </w:r>
          </w:p>
        </w:tc>
      </w:tr>
      <w:tr w:rsidR="00B804E8" w:rsidRPr="00B804E8" w:rsidTr="003E10C7">
        <w:tc>
          <w:tcPr>
            <w:tcW w:w="2093" w:type="dxa"/>
          </w:tcPr>
          <w:p w:rsidR="00B804E8" w:rsidRPr="00B804E8" w:rsidRDefault="00B804E8" w:rsidP="009D5F91">
            <w:pPr>
              <w:tabs>
                <w:tab w:val="left" w:pos="426"/>
              </w:tabs>
              <w:jc w:val="center"/>
              <w:rPr>
                <w:rFonts w:ascii="Times New Roman" w:hAnsi="Times New Roman"/>
              </w:rPr>
            </w:pPr>
          </w:p>
        </w:tc>
        <w:tc>
          <w:tcPr>
            <w:tcW w:w="1191" w:type="dxa"/>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All</w:t>
            </w:r>
          </w:p>
        </w:tc>
        <w:tc>
          <w:tcPr>
            <w:tcW w:w="1192" w:type="dxa"/>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10</w:t>
            </w:r>
          </w:p>
        </w:tc>
        <w:tc>
          <w:tcPr>
            <w:tcW w:w="1191" w:type="dxa"/>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9.63</w:t>
            </w:r>
          </w:p>
        </w:tc>
        <w:tc>
          <w:tcPr>
            <w:tcW w:w="1192" w:type="dxa"/>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5.62</w:t>
            </w:r>
          </w:p>
        </w:tc>
        <w:tc>
          <w:tcPr>
            <w:tcW w:w="1191" w:type="dxa"/>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0</w:t>
            </w:r>
          </w:p>
        </w:tc>
        <w:tc>
          <w:tcPr>
            <w:tcW w:w="1192" w:type="dxa"/>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32</w:t>
            </w:r>
          </w:p>
        </w:tc>
      </w:tr>
    </w:tbl>
    <w:p w:rsidR="001522B6" w:rsidRDefault="001522B6" w:rsidP="009D5F91">
      <w:pPr>
        <w:tabs>
          <w:tab w:val="left" w:pos="426"/>
        </w:tabs>
        <w:spacing w:after="0"/>
        <w:jc w:val="both"/>
        <w:rPr>
          <w:rFonts w:ascii="Times New Roman" w:hAnsi="Times New Roman"/>
          <w:sz w:val="24"/>
          <w:szCs w:val="24"/>
        </w:rPr>
      </w:pPr>
    </w:p>
    <w:p w:rsidR="002D5B68"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p>
    <w:p w:rsidR="00EB66F6" w:rsidRDefault="00EB66F6" w:rsidP="009D5F91">
      <w:pPr>
        <w:tabs>
          <w:tab w:val="left" w:pos="426"/>
        </w:tabs>
        <w:spacing w:after="0"/>
        <w:jc w:val="both"/>
        <w:rPr>
          <w:rFonts w:ascii="Times New Roman" w:hAnsi="Times New Roman"/>
          <w:sz w:val="24"/>
          <w:szCs w:val="24"/>
        </w:rPr>
      </w:pPr>
      <w:r>
        <w:rPr>
          <w:rFonts w:ascii="Times New Roman" w:hAnsi="Times New Roman"/>
          <w:sz w:val="24"/>
          <w:szCs w:val="24"/>
        </w:rPr>
        <w:t xml:space="preserve">The aim of the blog assessment was to </w:t>
      </w:r>
      <w:r w:rsidRPr="00EB66F6">
        <w:rPr>
          <w:rFonts w:ascii="Times New Roman" w:hAnsi="Times New Roman"/>
          <w:sz w:val="24"/>
          <w:szCs w:val="24"/>
        </w:rPr>
        <w:t>provide a non-threatening environment for students to explore their ideas and</w:t>
      </w:r>
      <w:r w:rsidR="00656AAB">
        <w:rPr>
          <w:rFonts w:ascii="Times New Roman" w:hAnsi="Times New Roman"/>
          <w:sz w:val="24"/>
          <w:szCs w:val="24"/>
        </w:rPr>
        <w:t xml:space="preserve"> comment on other student</w:t>
      </w:r>
      <w:r>
        <w:rPr>
          <w:rFonts w:ascii="Times New Roman" w:hAnsi="Times New Roman"/>
          <w:sz w:val="24"/>
          <w:szCs w:val="24"/>
        </w:rPr>
        <w:t>’</w:t>
      </w:r>
      <w:r w:rsidR="00656AAB">
        <w:rPr>
          <w:rFonts w:ascii="Times New Roman" w:hAnsi="Times New Roman"/>
          <w:sz w:val="24"/>
          <w:szCs w:val="24"/>
        </w:rPr>
        <w:t>s</w:t>
      </w:r>
      <w:r>
        <w:rPr>
          <w:rFonts w:ascii="Times New Roman" w:hAnsi="Times New Roman"/>
          <w:sz w:val="24"/>
          <w:szCs w:val="24"/>
        </w:rPr>
        <w:t xml:space="preserve"> ideas, essentially creating a community of inquiry where students could develop their own meaning from the economic concepts explored in lectures and tutorials</w:t>
      </w:r>
      <w:r w:rsidR="006A2DA4">
        <w:rPr>
          <w:rFonts w:ascii="Times New Roman" w:hAnsi="Times New Roman"/>
          <w:sz w:val="24"/>
          <w:szCs w:val="24"/>
        </w:rPr>
        <w:t xml:space="preserve">, thus leading to </w:t>
      </w:r>
      <w:r>
        <w:rPr>
          <w:rFonts w:ascii="Times New Roman" w:hAnsi="Times New Roman"/>
          <w:sz w:val="24"/>
          <w:szCs w:val="24"/>
        </w:rPr>
        <w:t>better learning outcomes for students.</w:t>
      </w:r>
      <w:r w:rsidR="00B852CC">
        <w:rPr>
          <w:rFonts w:ascii="Times New Roman" w:hAnsi="Times New Roman"/>
          <w:sz w:val="24"/>
          <w:szCs w:val="24"/>
        </w:rPr>
        <w:t xml:space="preserve"> In the following empirical analysis section, we consider two research questions: (1) what types of students participated in the blog?; </w:t>
      </w:r>
      <w:r w:rsidR="00BE70FD">
        <w:rPr>
          <w:rFonts w:ascii="Times New Roman" w:hAnsi="Times New Roman"/>
          <w:sz w:val="24"/>
          <w:szCs w:val="24"/>
        </w:rPr>
        <w:t>i</w:t>
      </w:r>
      <w:r w:rsidR="00B852CC">
        <w:rPr>
          <w:rFonts w:ascii="Times New Roman" w:hAnsi="Times New Roman"/>
          <w:sz w:val="24"/>
          <w:szCs w:val="24"/>
        </w:rPr>
        <w:t>n particular did students with more background in economics (and therefore some head start in learning economic concepts) crowd out the participation by students new to economics?; and (2) did blog participation contribute to better learning outcomes?</w:t>
      </w:r>
    </w:p>
    <w:p w:rsidR="00BB08AE" w:rsidRPr="00B65843" w:rsidRDefault="002D5B68" w:rsidP="009D5F91">
      <w:pPr>
        <w:tabs>
          <w:tab w:val="left" w:pos="426"/>
        </w:tabs>
        <w:spacing w:after="0"/>
        <w:rPr>
          <w:rFonts w:ascii="Times New Roman" w:hAnsi="Times New Roman"/>
          <w:b/>
          <w:sz w:val="24"/>
          <w:szCs w:val="24"/>
        </w:rPr>
      </w:pPr>
      <w:r>
        <w:rPr>
          <w:rFonts w:ascii="Times New Roman" w:hAnsi="Times New Roman"/>
          <w:b/>
          <w:sz w:val="24"/>
          <w:szCs w:val="24"/>
        </w:rPr>
        <w:lastRenderedPageBreak/>
        <w:t>6.</w:t>
      </w:r>
      <w:r>
        <w:rPr>
          <w:rFonts w:ascii="Times New Roman" w:hAnsi="Times New Roman"/>
          <w:b/>
          <w:sz w:val="24"/>
          <w:szCs w:val="24"/>
        </w:rPr>
        <w:tab/>
      </w:r>
      <w:r w:rsidR="00BB08AE">
        <w:rPr>
          <w:rFonts w:ascii="Times New Roman" w:hAnsi="Times New Roman"/>
          <w:b/>
          <w:sz w:val="24"/>
          <w:szCs w:val="24"/>
        </w:rPr>
        <w:t>Empirical Analysis</w:t>
      </w:r>
    </w:p>
    <w:p w:rsidR="001E029A" w:rsidRDefault="004066DA" w:rsidP="009D5F91">
      <w:pPr>
        <w:tabs>
          <w:tab w:val="left" w:pos="426"/>
        </w:tabs>
        <w:spacing w:after="0"/>
        <w:jc w:val="both"/>
        <w:rPr>
          <w:rFonts w:ascii="Times New Roman" w:hAnsi="Times New Roman"/>
          <w:sz w:val="24"/>
          <w:szCs w:val="24"/>
        </w:rPr>
      </w:pPr>
      <w:r>
        <w:rPr>
          <w:rFonts w:ascii="Times New Roman" w:hAnsi="Times New Roman"/>
          <w:sz w:val="24"/>
          <w:szCs w:val="24"/>
        </w:rPr>
        <w:t xml:space="preserve">Data for the empirical analysis were drawn from student records (gender, Grade Point Average, year of study, </w:t>
      </w:r>
      <w:r w:rsidR="009C784C">
        <w:rPr>
          <w:rFonts w:ascii="Times New Roman" w:hAnsi="Times New Roman"/>
          <w:sz w:val="24"/>
          <w:szCs w:val="24"/>
        </w:rPr>
        <w:t xml:space="preserve">performance in the assessment components of the </w:t>
      </w:r>
      <w:r w:rsidR="00B53027">
        <w:rPr>
          <w:rFonts w:ascii="Times New Roman" w:hAnsi="Times New Roman"/>
          <w:sz w:val="24"/>
          <w:szCs w:val="24"/>
        </w:rPr>
        <w:t xml:space="preserve">ECON110 </w:t>
      </w:r>
      <w:r w:rsidR="009C784C">
        <w:rPr>
          <w:rFonts w:ascii="Times New Roman" w:hAnsi="Times New Roman"/>
          <w:sz w:val="24"/>
          <w:szCs w:val="24"/>
        </w:rPr>
        <w:t xml:space="preserve">paper, </w:t>
      </w:r>
      <w:r>
        <w:rPr>
          <w:rFonts w:ascii="Times New Roman" w:hAnsi="Times New Roman"/>
          <w:sz w:val="24"/>
          <w:szCs w:val="24"/>
        </w:rPr>
        <w:t>and whether the student was studying by distance learning or not)</w:t>
      </w:r>
      <w:r w:rsidR="009C784C">
        <w:rPr>
          <w:rFonts w:ascii="Times New Roman" w:hAnsi="Times New Roman"/>
          <w:sz w:val="24"/>
          <w:szCs w:val="24"/>
        </w:rPr>
        <w:t xml:space="preserve">, </w:t>
      </w:r>
      <w:r>
        <w:rPr>
          <w:rFonts w:ascii="Times New Roman" w:hAnsi="Times New Roman"/>
          <w:sz w:val="24"/>
          <w:szCs w:val="24"/>
        </w:rPr>
        <w:t>and from a survey that was conducted at the end of each semester of the paper. The survey collected data on students’ past experience of economics, as well as qualitative data about their experi</w:t>
      </w:r>
      <w:r w:rsidR="00B53027">
        <w:rPr>
          <w:rFonts w:ascii="Times New Roman" w:hAnsi="Times New Roman"/>
          <w:sz w:val="24"/>
          <w:szCs w:val="24"/>
        </w:rPr>
        <w:t>ences with the blog assessment</w:t>
      </w:r>
      <w:r>
        <w:rPr>
          <w:rFonts w:ascii="Times New Roman" w:hAnsi="Times New Roman"/>
          <w:sz w:val="24"/>
          <w:szCs w:val="24"/>
        </w:rPr>
        <w:t>. Grade Point Average (GPA) was calculated for 100-level papers only, based on a 9-point scale from A+ (9) to Restricted Pass or C- (1), with fail grades given a value of zero. To account for students who fail to complete some of their first-year papers</w:t>
      </w:r>
      <w:r w:rsidR="00B53027">
        <w:rPr>
          <w:rFonts w:ascii="Times New Roman" w:hAnsi="Times New Roman"/>
          <w:sz w:val="24"/>
          <w:szCs w:val="24"/>
        </w:rPr>
        <w:t xml:space="preserve"> and consequently enrol in a large number of papers at that level</w:t>
      </w:r>
      <w:r w:rsidR="006A2DA4">
        <w:rPr>
          <w:rFonts w:ascii="Times New Roman" w:hAnsi="Times New Roman"/>
          <w:sz w:val="24"/>
          <w:szCs w:val="24"/>
        </w:rPr>
        <w:t xml:space="preserve"> (which would bias downwards the measured GPA for students who fail to complete a number of papers)</w:t>
      </w:r>
      <w:r>
        <w:rPr>
          <w:rFonts w:ascii="Times New Roman" w:hAnsi="Times New Roman"/>
          <w:sz w:val="24"/>
          <w:szCs w:val="24"/>
        </w:rPr>
        <w:t>, each student’s GPA was only calculated for the best eight 100-level papers</w:t>
      </w:r>
      <w:r w:rsidR="00B53027">
        <w:rPr>
          <w:rFonts w:ascii="Times New Roman" w:hAnsi="Times New Roman"/>
          <w:sz w:val="24"/>
          <w:szCs w:val="24"/>
        </w:rPr>
        <w:t xml:space="preserve"> (a complete first year programme of study)</w:t>
      </w:r>
      <w:r>
        <w:rPr>
          <w:rFonts w:ascii="Times New Roman" w:hAnsi="Times New Roman"/>
          <w:sz w:val="24"/>
          <w:szCs w:val="24"/>
        </w:rPr>
        <w:t>.</w:t>
      </w:r>
      <w:r w:rsidR="009C784C">
        <w:rPr>
          <w:rFonts w:ascii="Times New Roman" w:hAnsi="Times New Roman"/>
          <w:sz w:val="24"/>
          <w:szCs w:val="24"/>
        </w:rPr>
        <w:t xml:space="preserve"> Student performance in the ECON110 paper was calculated as the weighted results </w:t>
      </w:r>
      <w:r w:rsidR="00B53027">
        <w:rPr>
          <w:rFonts w:ascii="Times New Roman" w:hAnsi="Times New Roman"/>
          <w:sz w:val="24"/>
          <w:szCs w:val="24"/>
        </w:rPr>
        <w:t>from</w:t>
      </w:r>
      <w:r w:rsidR="009C784C">
        <w:rPr>
          <w:rFonts w:ascii="Times New Roman" w:hAnsi="Times New Roman"/>
          <w:sz w:val="24"/>
          <w:szCs w:val="24"/>
        </w:rPr>
        <w:t xml:space="preserve"> tests and examinations only (weighted by their contribution to the overall grade), converted to a within-year z-score (the number of standard deviations away from the mean performance within the year) in order to smooth out any between-year fluctuations in test and examination difficulty.</w:t>
      </w:r>
    </w:p>
    <w:p w:rsidR="004066DA" w:rsidRDefault="004066DA" w:rsidP="009D5F91">
      <w:pPr>
        <w:tabs>
          <w:tab w:val="left" w:pos="426"/>
        </w:tabs>
        <w:spacing w:after="0"/>
        <w:jc w:val="both"/>
        <w:rPr>
          <w:rFonts w:ascii="Times New Roman" w:hAnsi="Times New Roman"/>
          <w:sz w:val="24"/>
          <w:szCs w:val="24"/>
        </w:rPr>
      </w:pPr>
    </w:p>
    <w:p w:rsidR="006A2DA4"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9C784C">
        <w:rPr>
          <w:rFonts w:ascii="Times New Roman" w:hAnsi="Times New Roman"/>
          <w:sz w:val="24"/>
          <w:szCs w:val="24"/>
        </w:rPr>
        <w:t xml:space="preserve">In order to answer the first research question (what types of students participated in the blog) a regression was specified with blog participation (in terms of the total number of contributions) as the dependent variable, and student characteristics (including gender, GPA, year of study, distance learning, and past experience with economics) as explanatory variables. </w:t>
      </w:r>
      <w:r w:rsidR="00B53027">
        <w:rPr>
          <w:rFonts w:ascii="Times New Roman" w:hAnsi="Times New Roman"/>
          <w:sz w:val="24"/>
          <w:szCs w:val="24"/>
        </w:rPr>
        <w:t xml:space="preserve">Alternative specifications of the blog participation variable resulted in qualitatively similar results. </w:t>
      </w:r>
      <w:r w:rsidR="009C784C">
        <w:rPr>
          <w:rFonts w:ascii="Times New Roman" w:hAnsi="Times New Roman"/>
          <w:sz w:val="24"/>
          <w:szCs w:val="24"/>
        </w:rPr>
        <w:t>The fina</w:t>
      </w:r>
      <w:r w:rsidR="00967DB6">
        <w:rPr>
          <w:rFonts w:ascii="Times New Roman" w:hAnsi="Times New Roman"/>
          <w:sz w:val="24"/>
          <w:szCs w:val="24"/>
        </w:rPr>
        <w:t>l estimated model is presented in Table 3.</w:t>
      </w:r>
    </w:p>
    <w:p w:rsidR="006A2DA4" w:rsidRDefault="006A2DA4" w:rsidP="009D5F91">
      <w:pPr>
        <w:tabs>
          <w:tab w:val="left" w:pos="426"/>
        </w:tabs>
        <w:spacing w:after="0"/>
        <w:jc w:val="both"/>
        <w:rPr>
          <w:rFonts w:ascii="Times New Roman" w:hAnsi="Times New Roman"/>
          <w:sz w:val="24"/>
          <w:szCs w:val="24"/>
        </w:rPr>
      </w:pPr>
    </w:p>
    <w:p w:rsidR="00B804E8" w:rsidRDefault="00CF360F" w:rsidP="009D5F91">
      <w:pPr>
        <w:tabs>
          <w:tab w:val="left" w:pos="426"/>
        </w:tabs>
        <w:spacing w:after="0" w:line="240" w:lineRule="auto"/>
        <w:rPr>
          <w:rFonts w:ascii="Times New Roman" w:hAnsi="Times New Roman"/>
          <w:b/>
        </w:rPr>
      </w:pPr>
      <w:r>
        <w:rPr>
          <w:rFonts w:ascii="Times New Roman" w:hAnsi="Times New Roman"/>
          <w:b/>
        </w:rPr>
        <w:t>Table 3: OLS Regression Results – Blog P</w:t>
      </w:r>
      <w:r w:rsidR="00B804E8" w:rsidRPr="00B804E8">
        <w:rPr>
          <w:rFonts w:ascii="Times New Roman" w:hAnsi="Times New Roman"/>
          <w:b/>
        </w:rPr>
        <w:t>articipation</w:t>
      </w:r>
    </w:p>
    <w:p w:rsidR="00CF360F" w:rsidRPr="00CF360F" w:rsidRDefault="00CF360F" w:rsidP="009D5F91">
      <w:pPr>
        <w:tabs>
          <w:tab w:val="left" w:pos="426"/>
        </w:tabs>
        <w:spacing w:after="0" w:line="240" w:lineRule="auto"/>
        <w:rPr>
          <w:rFonts w:ascii="Times New Roman" w:hAnsi="Times New Roman"/>
          <w:b/>
          <w:sz w:val="6"/>
          <w:szCs w:val="6"/>
        </w:rPr>
      </w:pPr>
    </w:p>
    <w:tbl>
      <w:tblPr>
        <w:tblW w:w="9180" w:type="dxa"/>
        <w:tblBorders>
          <w:top w:val="single" w:sz="4" w:space="0" w:color="000000"/>
          <w:bottom w:val="single" w:sz="4" w:space="0" w:color="000000"/>
        </w:tblBorders>
        <w:tblLayout w:type="fixed"/>
        <w:tblLook w:val="04A0"/>
      </w:tblPr>
      <w:tblGrid>
        <w:gridCol w:w="2802"/>
        <w:gridCol w:w="1594"/>
        <w:gridCol w:w="1595"/>
        <w:gridCol w:w="1594"/>
        <w:gridCol w:w="1595"/>
      </w:tblGrid>
      <w:tr w:rsidR="00B804E8" w:rsidRPr="00B804E8" w:rsidTr="00CF360F">
        <w:tc>
          <w:tcPr>
            <w:tcW w:w="2802"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rPr>
            </w:pPr>
            <w:r w:rsidRPr="00B804E8">
              <w:rPr>
                <w:rFonts w:ascii="Times New Roman" w:hAnsi="Times New Roman"/>
                <w:b/>
              </w:rPr>
              <w:t>Variable</w:t>
            </w:r>
            <w:r w:rsidRPr="00B804E8">
              <w:rPr>
                <w:rFonts w:ascii="Times New Roman" w:hAnsi="Times New Roman"/>
                <w:b/>
                <w:vertAlign w:val="superscript"/>
              </w:rPr>
              <w:t>†</w:t>
            </w:r>
          </w:p>
        </w:tc>
        <w:tc>
          <w:tcPr>
            <w:tcW w:w="1594"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rPr>
            </w:pPr>
            <w:r w:rsidRPr="00B804E8">
              <w:rPr>
                <w:rFonts w:ascii="Times New Roman" w:hAnsi="Times New Roman"/>
                <w:b/>
              </w:rPr>
              <w:t>Coefficient</w:t>
            </w:r>
          </w:p>
        </w:tc>
        <w:tc>
          <w:tcPr>
            <w:tcW w:w="1595"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rPr>
            </w:pPr>
            <w:r w:rsidRPr="00B804E8">
              <w:rPr>
                <w:rFonts w:ascii="Times New Roman" w:hAnsi="Times New Roman"/>
                <w:b/>
              </w:rPr>
              <w:t>Robust Std. Error</w:t>
            </w:r>
          </w:p>
        </w:tc>
        <w:tc>
          <w:tcPr>
            <w:tcW w:w="1594"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i/>
              </w:rPr>
            </w:pPr>
            <w:r w:rsidRPr="00B804E8">
              <w:rPr>
                <w:rFonts w:ascii="Times New Roman" w:hAnsi="Times New Roman"/>
                <w:b/>
                <w:i/>
              </w:rPr>
              <w:t>t</w:t>
            </w:r>
          </w:p>
        </w:tc>
        <w:tc>
          <w:tcPr>
            <w:tcW w:w="1595"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rPr>
            </w:pPr>
            <w:r w:rsidRPr="00B804E8">
              <w:rPr>
                <w:rFonts w:ascii="Times New Roman" w:hAnsi="Times New Roman"/>
                <w:b/>
                <w:i/>
              </w:rPr>
              <w:t>p</w:t>
            </w:r>
            <w:r w:rsidRPr="00B804E8">
              <w:rPr>
                <w:rFonts w:ascii="Times New Roman" w:hAnsi="Times New Roman"/>
                <w:b/>
              </w:rPr>
              <w:t>-value</w:t>
            </w:r>
          </w:p>
        </w:tc>
      </w:tr>
      <w:tr w:rsidR="00B804E8" w:rsidRPr="00B804E8" w:rsidTr="00CF360F">
        <w:tc>
          <w:tcPr>
            <w:tcW w:w="2802" w:type="dxa"/>
            <w:tcBorders>
              <w:top w:val="single" w:sz="4" w:space="0" w:color="000000"/>
            </w:tcBorders>
            <w:vAlign w:val="center"/>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2007 enrolment</w:t>
            </w:r>
          </w:p>
        </w:tc>
        <w:tc>
          <w:tcPr>
            <w:tcW w:w="1594" w:type="dxa"/>
            <w:tcBorders>
              <w:top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-2.297</w:t>
            </w:r>
          </w:p>
        </w:tc>
        <w:tc>
          <w:tcPr>
            <w:tcW w:w="1595" w:type="dxa"/>
            <w:tcBorders>
              <w:top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0.825</w:t>
            </w:r>
          </w:p>
        </w:tc>
        <w:tc>
          <w:tcPr>
            <w:tcW w:w="1594" w:type="dxa"/>
            <w:tcBorders>
              <w:top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-2.78</w:t>
            </w:r>
          </w:p>
        </w:tc>
        <w:tc>
          <w:tcPr>
            <w:tcW w:w="1595" w:type="dxa"/>
            <w:tcBorders>
              <w:top w:val="single" w:sz="4" w:space="0" w:color="000000"/>
            </w:tcBorders>
            <w:vAlign w:val="center"/>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0.006</w:t>
            </w:r>
            <w:r w:rsidRPr="00B804E8">
              <w:rPr>
                <w:rFonts w:ascii="Times New Roman" w:hAnsi="Times New Roman"/>
                <w:vertAlign w:val="superscript"/>
              </w:rPr>
              <w:t>***</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Distance learner</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-2.564</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0.984</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-2.61</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0.010</w:t>
            </w:r>
            <w:r w:rsidRPr="00B804E8">
              <w:rPr>
                <w:rFonts w:ascii="Times New Roman" w:hAnsi="Times New Roman"/>
                <w:vertAlign w:val="superscript"/>
              </w:rPr>
              <w:t>**</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Gender (1 = male)</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2.531</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1.112</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2.28</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0.025</w:t>
            </w:r>
            <w:r w:rsidRPr="00B804E8">
              <w:rPr>
                <w:rFonts w:ascii="Times New Roman" w:hAnsi="Times New Roman"/>
                <w:vertAlign w:val="superscript"/>
              </w:rPr>
              <w:t>**</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GPA</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0.994</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0.246</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4.03</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&lt;0.001</w:t>
            </w:r>
            <w:r w:rsidRPr="00B804E8">
              <w:rPr>
                <w:rFonts w:ascii="Times New Roman" w:hAnsi="Times New Roman"/>
                <w:vertAlign w:val="superscript"/>
              </w:rPr>
              <w:t>***</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Studied economics before</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0.183</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1.278</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0.14</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0.886</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Constant</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4.434</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1.496</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2.96</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0.004</w:t>
            </w:r>
            <w:r w:rsidRPr="00B804E8">
              <w:rPr>
                <w:rFonts w:ascii="Times New Roman" w:hAnsi="Times New Roman"/>
                <w:vertAlign w:val="superscript"/>
              </w:rPr>
              <w:t>***</w:t>
            </w:r>
          </w:p>
        </w:tc>
      </w:tr>
    </w:tbl>
    <w:p w:rsidR="00B804E8" w:rsidRPr="00CF360F" w:rsidRDefault="00CF360F" w:rsidP="009D5F91">
      <w:pPr>
        <w:tabs>
          <w:tab w:val="left" w:pos="426"/>
        </w:tabs>
        <w:spacing w:after="0" w:line="240" w:lineRule="auto"/>
        <w:rPr>
          <w:rFonts w:ascii="Times New Roman" w:hAnsi="Times New Roman"/>
          <w:sz w:val="20"/>
          <w:szCs w:val="20"/>
        </w:rPr>
      </w:pPr>
      <w:r w:rsidRPr="00CF360F">
        <w:rPr>
          <w:rFonts w:ascii="Times New Roman" w:hAnsi="Times New Roman"/>
          <w:i/>
          <w:sz w:val="20"/>
          <w:szCs w:val="20"/>
        </w:rPr>
        <w:t>Notes:</w:t>
      </w:r>
      <w:r w:rsidRPr="00CF360F">
        <w:rPr>
          <w:rFonts w:ascii="Times New Roman" w:hAnsi="Times New Roman"/>
          <w:sz w:val="20"/>
          <w:szCs w:val="20"/>
        </w:rPr>
        <w:t xml:space="preserve"> </w:t>
      </w:r>
      <w:r w:rsidR="00B804E8" w:rsidRPr="00CF360F">
        <w:rPr>
          <w:rFonts w:ascii="Times New Roman" w:hAnsi="Times New Roman"/>
          <w:sz w:val="20"/>
          <w:szCs w:val="20"/>
        </w:rPr>
        <w:t>N=130; R</w:t>
      </w:r>
      <w:r w:rsidR="00B804E8" w:rsidRPr="00CF360F">
        <w:rPr>
          <w:rFonts w:ascii="Times New Roman" w:hAnsi="Times New Roman"/>
          <w:sz w:val="20"/>
          <w:szCs w:val="20"/>
          <w:vertAlign w:val="superscript"/>
        </w:rPr>
        <w:t>2</w:t>
      </w:r>
      <w:r w:rsidR="00B804E8" w:rsidRPr="00CF360F">
        <w:rPr>
          <w:rFonts w:ascii="Times New Roman" w:hAnsi="Times New Roman"/>
          <w:sz w:val="20"/>
          <w:szCs w:val="20"/>
        </w:rPr>
        <w:t xml:space="preserve">=0.2007; </w:t>
      </w:r>
      <w:r w:rsidR="00B804E8" w:rsidRPr="00CF360F">
        <w:rPr>
          <w:rFonts w:ascii="Times New Roman" w:hAnsi="Times New Roman"/>
          <w:sz w:val="20"/>
          <w:szCs w:val="20"/>
          <w:vertAlign w:val="superscript"/>
        </w:rPr>
        <w:t>***</w:t>
      </w:r>
      <w:r w:rsidR="00B804E8" w:rsidRPr="00CF360F">
        <w:rPr>
          <w:rFonts w:ascii="Times New Roman" w:hAnsi="Times New Roman"/>
          <w:sz w:val="20"/>
          <w:szCs w:val="20"/>
        </w:rPr>
        <w:t xml:space="preserve"> significant at the 1% level; </w:t>
      </w:r>
      <w:r w:rsidR="00B804E8" w:rsidRPr="00CF360F">
        <w:rPr>
          <w:rFonts w:ascii="Times New Roman" w:hAnsi="Times New Roman"/>
          <w:sz w:val="20"/>
          <w:szCs w:val="20"/>
          <w:vertAlign w:val="superscript"/>
        </w:rPr>
        <w:t>**</w:t>
      </w:r>
      <w:r w:rsidR="00B804E8" w:rsidRPr="00CF360F">
        <w:rPr>
          <w:rFonts w:ascii="Times New Roman" w:hAnsi="Times New Roman"/>
          <w:sz w:val="20"/>
          <w:szCs w:val="20"/>
        </w:rPr>
        <w:t xml:space="preserve"> significant at the 5% level; </w:t>
      </w:r>
      <w:r w:rsidR="00B804E8" w:rsidRPr="00CF360F">
        <w:rPr>
          <w:rFonts w:ascii="Times New Roman" w:hAnsi="Times New Roman"/>
          <w:sz w:val="20"/>
          <w:szCs w:val="20"/>
          <w:vertAlign w:val="superscript"/>
        </w:rPr>
        <w:t>*</w:t>
      </w:r>
      <w:r w:rsidR="00B804E8" w:rsidRPr="00CF360F">
        <w:rPr>
          <w:rFonts w:ascii="Times New Roman" w:hAnsi="Times New Roman"/>
          <w:sz w:val="20"/>
          <w:szCs w:val="20"/>
        </w:rPr>
        <w:t xml:space="preserve"> significant at the 10% level; </w:t>
      </w:r>
      <w:r w:rsidR="00B804E8" w:rsidRPr="00CF360F">
        <w:rPr>
          <w:rFonts w:ascii="Times New Roman" w:hAnsi="Times New Roman"/>
          <w:sz w:val="20"/>
          <w:szCs w:val="20"/>
          <w:vertAlign w:val="superscript"/>
        </w:rPr>
        <w:t>†</w:t>
      </w:r>
      <w:r w:rsidR="00B804E8" w:rsidRPr="00CF360F">
        <w:rPr>
          <w:rFonts w:ascii="Times New Roman" w:hAnsi="Times New Roman"/>
          <w:sz w:val="20"/>
          <w:szCs w:val="20"/>
        </w:rPr>
        <w:t>Yes = 1 unless otherwise specified.</w:t>
      </w:r>
    </w:p>
    <w:p w:rsidR="009C784C" w:rsidRDefault="009C784C" w:rsidP="009D5F91">
      <w:pPr>
        <w:tabs>
          <w:tab w:val="left" w:pos="426"/>
        </w:tabs>
        <w:spacing w:after="0"/>
        <w:jc w:val="both"/>
        <w:rPr>
          <w:rFonts w:ascii="Times New Roman" w:hAnsi="Times New Roman"/>
          <w:sz w:val="24"/>
          <w:szCs w:val="24"/>
        </w:rPr>
      </w:pPr>
    </w:p>
    <w:p w:rsidR="001522B6"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1522B6">
        <w:rPr>
          <w:rFonts w:ascii="Times New Roman" w:hAnsi="Times New Roman"/>
          <w:sz w:val="24"/>
          <w:szCs w:val="24"/>
        </w:rPr>
        <w:t xml:space="preserve">The results show that students enrolled in 2007 participated less, making 2.3 fewer contributions on average holding all else constant. Distance learners participated less, while male students participated more. More able students (that is, those with a higher overall GPA) participated more, with each additional point of GPA associated with nearly one additional contribution during the semester. In other words, holding all else constant an ‘A’ student would make six more contributions per semester than a ‘C’ student. Of most interest to the research question, students with prior economics study did not participate more in the blog, suggesting that there was no crowding out of blog participation among novice economics students by those with prior economics study. This is an important result as it indicates that </w:t>
      </w:r>
      <w:r w:rsidR="001522B6">
        <w:rPr>
          <w:rFonts w:ascii="Times New Roman" w:hAnsi="Times New Roman"/>
          <w:sz w:val="24"/>
          <w:szCs w:val="24"/>
        </w:rPr>
        <w:lastRenderedPageBreak/>
        <w:t>all students may be able to benefit from participation in the blog, regardless of their economics background.</w:t>
      </w:r>
    </w:p>
    <w:p w:rsidR="001522B6" w:rsidRDefault="001522B6" w:rsidP="009D5F91">
      <w:pPr>
        <w:tabs>
          <w:tab w:val="left" w:pos="426"/>
        </w:tabs>
        <w:spacing w:after="0"/>
        <w:jc w:val="both"/>
        <w:rPr>
          <w:rFonts w:ascii="Times New Roman" w:hAnsi="Times New Roman"/>
          <w:sz w:val="24"/>
          <w:szCs w:val="24"/>
        </w:rPr>
      </w:pPr>
    </w:p>
    <w:p w:rsidR="002552A9"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967DB6">
        <w:rPr>
          <w:rFonts w:ascii="Times New Roman" w:hAnsi="Times New Roman"/>
          <w:sz w:val="24"/>
          <w:szCs w:val="24"/>
        </w:rPr>
        <w:t>In order to answer the second research question (did blog participation contribute to better learning outcomes), a regression was specified with student performance (in terms of their z-score based on test and examination performance) as the dependent variable, and student characteristics (including gender, GPA, year of study, distance learning, and past experience with economics), and blog participation (in terms of the total number of contributions) as explanatory variables.</w:t>
      </w:r>
      <w:r w:rsidR="00B53027">
        <w:rPr>
          <w:rFonts w:ascii="Times New Roman" w:hAnsi="Times New Roman"/>
          <w:sz w:val="24"/>
          <w:szCs w:val="24"/>
        </w:rPr>
        <w:t xml:space="preserve"> Alternative specifications of the blog participation variable resulted in qualitatively similar results.</w:t>
      </w:r>
      <w:r w:rsidR="00967DB6">
        <w:rPr>
          <w:rFonts w:ascii="Times New Roman" w:hAnsi="Times New Roman"/>
          <w:sz w:val="24"/>
          <w:szCs w:val="24"/>
        </w:rPr>
        <w:t xml:space="preserve"> With the exception of blog participation insignificant variables were removed from the model, leaving the final estimated model shown in Table 4.</w:t>
      </w:r>
      <w:r w:rsidR="003B0FAE">
        <w:rPr>
          <w:rFonts w:ascii="Times New Roman" w:hAnsi="Times New Roman"/>
          <w:sz w:val="24"/>
          <w:szCs w:val="24"/>
        </w:rPr>
        <w:t xml:space="preserve"> </w:t>
      </w:r>
    </w:p>
    <w:p w:rsidR="002552A9" w:rsidRDefault="002552A9" w:rsidP="009D5F91">
      <w:pPr>
        <w:tabs>
          <w:tab w:val="left" w:pos="426"/>
        </w:tabs>
        <w:spacing w:after="0"/>
        <w:jc w:val="both"/>
        <w:rPr>
          <w:rFonts w:ascii="Times New Roman" w:hAnsi="Times New Roman"/>
          <w:sz w:val="24"/>
          <w:szCs w:val="24"/>
        </w:rPr>
      </w:pPr>
    </w:p>
    <w:p w:rsidR="002D5B68" w:rsidRDefault="002D5B68" w:rsidP="009D5F91">
      <w:pPr>
        <w:tabs>
          <w:tab w:val="left" w:pos="426"/>
        </w:tabs>
        <w:spacing w:after="0"/>
        <w:jc w:val="both"/>
        <w:rPr>
          <w:rFonts w:ascii="Times New Roman" w:hAnsi="Times New Roman"/>
          <w:sz w:val="24"/>
          <w:szCs w:val="24"/>
        </w:rPr>
      </w:pPr>
    </w:p>
    <w:p w:rsidR="00B804E8" w:rsidRDefault="00B804E8" w:rsidP="009D5F91">
      <w:pPr>
        <w:tabs>
          <w:tab w:val="left" w:pos="426"/>
        </w:tabs>
        <w:spacing w:after="0" w:line="240" w:lineRule="auto"/>
        <w:rPr>
          <w:rFonts w:ascii="Times New Roman" w:hAnsi="Times New Roman"/>
          <w:b/>
        </w:rPr>
      </w:pPr>
      <w:r w:rsidRPr="00B804E8">
        <w:rPr>
          <w:rFonts w:ascii="Times New Roman" w:hAnsi="Times New Roman"/>
          <w:b/>
        </w:rPr>
        <w:t xml:space="preserve">Table 4: OLS </w:t>
      </w:r>
      <w:r w:rsidR="00CF360F">
        <w:rPr>
          <w:rFonts w:ascii="Times New Roman" w:hAnsi="Times New Roman"/>
          <w:b/>
        </w:rPr>
        <w:t>Regression Results – Student P</w:t>
      </w:r>
      <w:r w:rsidRPr="00B804E8">
        <w:rPr>
          <w:rFonts w:ascii="Times New Roman" w:hAnsi="Times New Roman"/>
          <w:b/>
        </w:rPr>
        <w:t>erformance</w:t>
      </w:r>
    </w:p>
    <w:p w:rsidR="00CF360F" w:rsidRPr="00CF360F" w:rsidRDefault="00CF360F" w:rsidP="009D5F91">
      <w:pPr>
        <w:tabs>
          <w:tab w:val="left" w:pos="426"/>
        </w:tabs>
        <w:spacing w:after="0" w:line="240" w:lineRule="auto"/>
        <w:rPr>
          <w:rFonts w:ascii="Times New Roman" w:hAnsi="Times New Roman"/>
          <w:b/>
          <w:sz w:val="6"/>
          <w:szCs w:val="6"/>
        </w:rPr>
      </w:pPr>
    </w:p>
    <w:tbl>
      <w:tblPr>
        <w:tblW w:w="9180" w:type="dxa"/>
        <w:tblBorders>
          <w:top w:val="single" w:sz="4" w:space="0" w:color="000000"/>
          <w:bottom w:val="single" w:sz="4" w:space="0" w:color="000000"/>
        </w:tblBorders>
        <w:tblLayout w:type="fixed"/>
        <w:tblLook w:val="04A0"/>
      </w:tblPr>
      <w:tblGrid>
        <w:gridCol w:w="2802"/>
        <w:gridCol w:w="1594"/>
        <w:gridCol w:w="1595"/>
        <w:gridCol w:w="1594"/>
        <w:gridCol w:w="1595"/>
      </w:tblGrid>
      <w:tr w:rsidR="00B804E8" w:rsidRPr="00B804E8" w:rsidTr="00CF360F">
        <w:tc>
          <w:tcPr>
            <w:tcW w:w="2802"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rPr>
            </w:pPr>
            <w:r w:rsidRPr="00B804E8">
              <w:rPr>
                <w:rFonts w:ascii="Times New Roman" w:hAnsi="Times New Roman"/>
                <w:b/>
              </w:rPr>
              <w:t>Variable</w:t>
            </w:r>
            <w:r w:rsidRPr="00B804E8">
              <w:rPr>
                <w:rFonts w:ascii="Times New Roman" w:hAnsi="Times New Roman"/>
                <w:b/>
                <w:vertAlign w:val="superscript"/>
              </w:rPr>
              <w:t>†</w:t>
            </w:r>
          </w:p>
        </w:tc>
        <w:tc>
          <w:tcPr>
            <w:tcW w:w="1594"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rPr>
            </w:pPr>
            <w:r w:rsidRPr="00B804E8">
              <w:rPr>
                <w:rFonts w:ascii="Times New Roman" w:hAnsi="Times New Roman"/>
                <w:b/>
              </w:rPr>
              <w:t>Coefficient</w:t>
            </w:r>
          </w:p>
        </w:tc>
        <w:tc>
          <w:tcPr>
            <w:tcW w:w="1595"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rPr>
            </w:pPr>
            <w:r w:rsidRPr="00B804E8">
              <w:rPr>
                <w:rFonts w:ascii="Times New Roman" w:hAnsi="Times New Roman"/>
                <w:b/>
              </w:rPr>
              <w:t>Robust Std. Error</w:t>
            </w:r>
          </w:p>
        </w:tc>
        <w:tc>
          <w:tcPr>
            <w:tcW w:w="1594" w:type="dxa"/>
            <w:tcBorders>
              <w:top w:val="single" w:sz="4" w:space="0" w:color="000000"/>
              <w:bottom w:val="single" w:sz="4" w:space="0" w:color="000000"/>
            </w:tcBorders>
            <w:vAlign w:val="center"/>
          </w:tcPr>
          <w:p w:rsidR="00B804E8" w:rsidRPr="00CF360F" w:rsidRDefault="00B804E8" w:rsidP="009D5F91">
            <w:pPr>
              <w:tabs>
                <w:tab w:val="left" w:pos="426"/>
              </w:tabs>
              <w:spacing w:after="0" w:line="240" w:lineRule="auto"/>
              <w:jc w:val="center"/>
              <w:rPr>
                <w:rFonts w:ascii="Times New Roman" w:hAnsi="Times New Roman"/>
                <w:b/>
                <w:i/>
              </w:rPr>
            </w:pPr>
            <w:r w:rsidRPr="00CF360F">
              <w:rPr>
                <w:rFonts w:ascii="Times New Roman" w:hAnsi="Times New Roman"/>
                <w:b/>
                <w:i/>
              </w:rPr>
              <w:t>t</w:t>
            </w:r>
          </w:p>
        </w:tc>
        <w:tc>
          <w:tcPr>
            <w:tcW w:w="1595" w:type="dxa"/>
            <w:tcBorders>
              <w:top w:val="single" w:sz="4" w:space="0" w:color="000000"/>
              <w:bottom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b/>
              </w:rPr>
            </w:pPr>
            <w:r w:rsidRPr="00CF360F">
              <w:rPr>
                <w:rFonts w:ascii="Times New Roman" w:hAnsi="Times New Roman"/>
                <w:b/>
                <w:i/>
              </w:rPr>
              <w:t>p</w:t>
            </w:r>
            <w:r w:rsidRPr="00B804E8">
              <w:rPr>
                <w:rFonts w:ascii="Times New Roman" w:hAnsi="Times New Roman"/>
                <w:b/>
              </w:rPr>
              <w:t>-value</w:t>
            </w:r>
          </w:p>
        </w:tc>
      </w:tr>
      <w:tr w:rsidR="00B804E8" w:rsidRPr="00B804E8" w:rsidTr="00CF360F">
        <w:tc>
          <w:tcPr>
            <w:tcW w:w="2802" w:type="dxa"/>
            <w:tcBorders>
              <w:top w:val="single" w:sz="4" w:space="0" w:color="000000"/>
            </w:tcBorders>
            <w:vAlign w:val="center"/>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GPA</w:t>
            </w:r>
          </w:p>
        </w:tc>
        <w:tc>
          <w:tcPr>
            <w:tcW w:w="1594" w:type="dxa"/>
            <w:tcBorders>
              <w:top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0.427</w:t>
            </w:r>
          </w:p>
        </w:tc>
        <w:tc>
          <w:tcPr>
            <w:tcW w:w="1595" w:type="dxa"/>
            <w:tcBorders>
              <w:top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0.029</w:t>
            </w:r>
          </w:p>
        </w:tc>
        <w:tc>
          <w:tcPr>
            <w:tcW w:w="1594" w:type="dxa"/>
            <w:tcBorders>
              <w:top w:val="single" w:sz="4" w:space="0" w:color="000000"/>
            </w:tcBorders>
            <w:vAlign w:val="center"/>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14.59</w:t>
            </w:r>
          </w:p>
        </w:tc>
        <w:tc>
          <w:tcPr>
            <w:tcW w:w="1595" w:type="dxa"/>
            <w:tcBorders>
              <w:top w:val="single" w:sz="4" w:space="0" w:color="000000"/>
            </w:tcBorders>
            <w:vAlign w:val="center"/>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&lt;0.001</w:t>
            </w:r>
            <w:r w:rsidRPr="00B804E8">
              <w:rPr>
                <w:rFonts w:ascii="Times New Roman" w:hAnsi="Times New Roman"/>
                <w:vertAlign w:val="superscript"/>
              </w:rPr>
              <w:t>***</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Distance learner</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-0.572</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0.158</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-3.62</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&lt;0.001</w:t>
            </w:r>
            <w:r w:rsidRPr="00B804E8">
              <w:rPr>
                <w:rFonts w:ascii="Times New Roman" w:hAnsi="Times New Roman"/>
                <w:vertAlign w:val="superscript"/>
              </w:rPr>
              <w:t>***</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Studied economics before</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0.463</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0.142</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3.26</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0.001</w:t>
            </w:r>
            <w:r w:rsidRPr="00B804E8">
              <w:rPr>
                <w:rFonts w:ascii="Times New Roman" w:hAnsi="Times New Roman"/>
                <w:vertAlign w:val="superscript"/>
              </w:rPr>
              <w:t>***</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Blog participation</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-0.005</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0.009</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-0.50</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0.618</w:t>
            </w:r>
          </w:p>
        </w:tc>
      </w:tr>
      <w:tr w:rsidR="00B804E8" w:rsidRPr="00B804E8" w:rsidTr="00CF360F">
        <w:tc>
          <w:tcPr>
            <w:tcW w:w="2802"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Constant</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-2.358</w:t>
            </w:r>
          </w:p>
        </w:tc>
        <w:tc>
          <w:tcPr>
            <w:tcW w:w="1595"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0.224</w:t>
            </w:r>
          </w:p>
        </w:tc>
        <w:tc>
          <w:tcPr>
            <w:tcW w:w="1594" w:type="dxa"/>
          </w:tcPr>
          <w:p w:rsidR="00B804E8" w:rsidRPr="00B804E8" w:rsidRDefault="00B804E8" w:rsidP="009D5F91">
            <w:pPr>
              <w:tabs>
                <w:tab w:val="left" w:pos="426"/>
              </w:tabs>
              <w:spacing w:after="0" w:line="240" w:lineRule="auto"/>
              <w:jc w:val="center"/>
              <w:rPr>
                <w:rFonts w:ascii="Times New Roman" w:hAnsi="Times New Roman"/>
              </w:rPr>
            </w:pPr>
            <w:r w:rsidRPr="00B804E8">
              <w:rPr>
                <w:rFonts w:ascii="Times New Roman" w:hAnsi="Times New Roman"/>
              </w:rPr>
              <w:t>-10.51</w:t>
            </w:r>
          </w:p>
        </w:tc>
        <w:tc>
          <w:tcPr>
            <w:tcW w:w="1595" w:type="dxa"/>
          </w:tcPr>
          <w:p w:rsidR="00B804E8" w:rsidRPr="00B804E8" w:rsidRDefault="00B804E8" w:rsidP="009D5F91">
            <w:pPr>
              <w:tabs>
                <w:tab w:val="left" w:pos="426"/>
              </w:tabs>
              <w:spacing w:after="0" w:line="240" w:lineRule="auto"/>
              <w:rPr>
                <w:rFonts w:ascii="Times New Roman" w:hAnsi="Times New Roman"/>
              </w:rPr>
            </w:pPr>
            <w:r w:rsidRPr="00B804E8">
              <w:rPr>
                <w:rFonts w:ascii="Times New Roman" w:hAnsi="Times New Roman"/>
              </w:rPr>
              <w:t>&lt;0.001</w:t>
            </w:r>
            <w:r w:rsidRPr="00B804E8">
              <w:rPr>
                <w:rFonts w:ascii="Times New Roman" w:hAnsi="Times New Roman"/>
                <w:vertAlign w:val="superscript"/>
              </w:rPr>
              <w:t>***</w:t>
            </w:r>
          </w:p>
        </w:tc>
      </w:tr>
    </w:tbl>
    <w:p w:rsidR="00B804E8" w:rsidRPr="00CF360F" w:rsidRDefault="00CF360F" w:rsidP="009D5F91">
      <w:pPr>
        <w:tabs>
          <w:tab w:val="left" w:pos="426"/>
        </w:tabs>
        <w:spacing w:after="0" w:line="240" w:lineRule="auto"/>
        <w:rPr>
          <w:rFonts w:ascii="Times New Roman" w:hAnsi="Times New Roman"/>
          <w:sz w:val="20"/>
          <w:szCs w:val="20"/>
        </w:rPr>
      </w:pPr>
      <w:r w:rsidRPr="00CF360F">
        <w:rPr>
          <w:rFonts w:ascii="Times New Roman" w:hAnsi="Times New Roman"/>
          <w:i/>
          <w:sz w:val="20"/>
          <w:szCs w:val="20"/>
        </w:rPr>
        <w:t>Notes:</w:t>
      </w:r>
      <w:r w:rsidRPr="00CF360F">
        <w:rPr>
          <w:rFonts w:ascii="Times New Roman" w:hAnsi="Times New Roman"/>
          <w:sz w:val="20"/>
          <w:szCs w:val="20"/>
        </w:rPr>
        <w:t xml:space="preserve"> </w:t>
      </w:r>
      <w:r w:rsidR="00B804E8" w:rsidRPr="00CF360F">
        <w:rPr>
          <w:rFonts w:ascii="Times New Roman" w:hAnsi="Times New Roman"/>
          <w:sz w:val="20"/>
          <w:szCs w:val="20"/>
        </w:rPr>
        <w:t>N=130; R</w:t>
      </w:r>
      <w:r w:rsidR="00B804E8" w:rsidRPr="00CF360F">
        <w:rPr>
          <w:rFonts w:ascii="Times New Roman" w:hAnsi="Times New Roman"/>
          <w:sz w:val="20"/>
          <w:szCs w:val="20"/>
          <w:vertAlign w:val="superscript"/>
        </w:rPr>
        <w:t>2</w:t>
      </w:r>
      <w:r w:rsidR="00B804E8" w:rsidRPr="00CF360F">
        <w:rPr>
          <w:rFonts w:ascii="Times New Roman" w:hAnsi="Times New Roman"/>
          <w:sz w:val="20"/>
          <w:szCs w:val="20"/>
        </w:rPr>
        <w:t xml:space="preserve">=0.7063; </w:t>
      </w:r>
      <w:r w:rsidR="00B804E8" w:rsidRPr="00CF360F">
        <w:rPr>
          <w:rFonts w:ascii="Times New Roman" w:hAnsi="Times New Roman"/>
          <w:sz w:val="20"/>
          <w:szCs w:val="20"/>
          <w:vertAlign w:val="superscript"/>
        </w:rPr>
        <w:t>***</w:t>
      </w:r>
      <w:r w:rsidR="00B804E8" w:rsidRPr="00CF360F">
        <w:rPr>
          <w:rFonts w:ascii="Times New Roman" w:hAnsi="Times New Roman"/>
          <w:sz w:val="20"/>
          <w:szCs w:val="20"/>
        </w:rPr>
        <w:t xml:space="preserve"> significant at the 1% level; </w:t>
      </w:r>
      <w:r w:rsidR="00B804E8" w:rsidRPr="00CF360F">
        <w:rPr>
          <w:rFonts w:ascii="Times New Roman" w:hAnsi="Times New Roman"/>
          <w:sz w:val="20"/>
          <w:szCs w:val="20"/>
          <w:vertAlign w:val="superscript"/>
        </w:rPr>
        <w:t>**</w:t>
      </w:r>
      <w:r w:rsidR="00B804E8" w:rsidRPr="00CF360F">
        <w:rPr>
          <w:rFonts w:ascii="Times New Roman" w:hAnsi="Times New Roman"/>
          <w:sz w:val="20"/>
          <w:szCs w:val="20"/>
        </w:rPr>
        <w:t xml:space="preserve"> significant at the 5% level; </w:t>
      </w:r>
      <w:r w:rsidR="00B804E8" w:rsidRPr="00CF360F">
        <w:rPr>
          <w:rFonts w:ascii="Times New Roman" w:hAnsi="Times New Roman"/>
          <w:sz w:val="20"/>
          <w:szCs w:val="20"/>
          <w:vertAlign w:val="superscript"/>
        </w:rPr>
        <w:t>*</w:t>
      </w:r>
      <w:r w:rsidR="00B804E8" w:rsidRPr="00CF360F">
        <w:rPr>
          <w:rFonts w:ascii="Times New Roman" w:hAnsi="Times New Roman"/>
          <w:sz w:val="20"/>
          <w:szCs w:val="20"/>
        </w:rPr>
        <w:t xml:space="preserve"> significant at the 10% level; </w:t>
      </w:r>
      <w:r w:rsidR="00B804E8" w:rsidRPr="00CF360F">
        <w:rPr>
          <w:rFonts w:ascii="Times New Roman" w:hAnsi="Times New Roman"/>
          <w:sz w:val="20"/>
          <w:szCs w:val="20"/>
          <w:vertAlign w:val="superscript"/>
        </w:rPr>
        <w:t>†</w:t>
      </w:r>
      <w:r w:rsidR="00B804E8" w:rsidRPr="00CF360F">
        <w:rPr>
          <w:rFonts w:ascii="Times New Roman" w:hAnsi="Times New Roman"/>
          <w:sz w:val="20"/>
          <w:szCs w:val="20"/>
        </w:rPr>
        <w:t>Yes = 1 unless otherwise specified.</w:t>
      </w:r>
    </w:p>
    <w:p w:rsidR="009653F5" w:rsidRDefault="009653F5" w:rsidP="009D5F91">
      <w:pPr>
        <w:tabs>
          <w:tab w:val="left" w:pos="426"/>
        </w:tabs>
        <w:spacing w:after="0"/>
        <w:jc w:val="both"/>
        <w:rPr>
          <w:rFonts w:ascii="Times New Roman" w:hAnsi="Times New Roman"/>
          <w:sz w:val="24"/>
          <w:szCs w:val="24"/>
        </w:rPr>
      </w:pPr>
    </w:p>
    <w:p w:rsidR="002D5B68" w:rsidRDefault="002D5B68" w:rsidP="009D5F91">
      <w:pPr>
        <w:tabs>
          <w:tab w:val="left" w:pos="426"/>
        </w:tabs>
        <w:spacing w:after="0"/>
        <w:jc w:val="both"/>
        <w:rPr>
          <w:rFonts w:ascii="Times New Roman" w:hAnsi="Times New Roman"/>
          <w:sz w:val="24"/>
          <w:szCs w:val="24"/>
        </w:rPr>
      </w:pPr>
    </w:p>
    <w:p w:rsidR="00CF360F" w:rsidRDefault="00CF360F" w:rsidP="00CF360F">
      <w:pPr>
        <w:tabs>
          <w:tab w:val="left" w:pos="426"/>
        </w:tabs>
        <w:spacing w:after="0"/>
        <w:jc w:val="both"/>
        <w:rPr>
          <w:rFonts w:ascii="Times New Roman" w:hAnsi="Times New Roman"/>
          <w:sz w:val="24"/>
          <w:szCs w:val="24"/>
        </w:rPr>
      </w:pPr>
      <w:r>
        <w:rPr>
          <w:rFonts w:ascii="Times New Roman" w:hAnsi="Times New Roman"/>
          <w:sz w:val="24"/>
          <w:szCs w:val="24"/>
        </w:rPr>
        <w:tab/>
        <w:t>Unsurprisingly, the results show that more able students perform better overall in the paper, with each grade point of GPA associated with a 0.43 standard deviations of better performance in the paper. Students with some prior economics study perform 0.46 standard deviations better, while distance learners perform 0.57 standard deviations worse than others. After controlling for student ability, economics background, and distance learning, blog participation has an insignificant effect on student performance. This result is relatively robust, as it holds within sub-samples of students by blog participation, or by overall performance (results not shown).</w:t>
      </w:r>
    </w:p>
    <w:p w:rsidR="00CF360F" w:rsidRDefault="00CF360F" w:rsidP="009D5F91">
      <w:pPr>
        <w:tabs>
          <w:tab w:val="left" w:pos="426"/>
        </w:tabs>
        <w:spacing w:after="0"/>
        <w:jc w:val="both"/>
        <w:rPr>
          <w:rFonts w:ascii="Times New Roman" w:hAnsi="Times New Roman"/>
          <w:sz w:val="24"/>
          <w:szCs w:val="24"/>
        </w:rPr>
      </w:pPr>
    </w:p>
    <w:p w:rsidR="009653F5"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9653F5">
        <w:rPr>
          <w:rFonts w:ascii="Times New Roman" w:hAnsi="Times New Roman"/>
          <w:sz w:val="24"/>
          <w:szCs w:val="24"/>
        </w:rPr>
        <w:t xml:space="preserve">On the surface, the insignificant association between blog participation and student performance suggests that the blog was not a good assessment choice for an undergraduate economics class. However, this was based on a non-experimental design. As all students were required to participate in the blog assessment there was no control group (and hence no randomisation between treatment and control). This means that causal inferences cannot be drawn from these results. The lack of significance of blog participation </w:t>
      </w:r>
      <w:r w:rsidR="00DE0BDC">
        <w:rPr>
          <w:rFonts w:ascii="Times New Roman" w:hAnsi="Times New Roman"/>
          <w:sz w:val="24"/>
          <w:szCs w:val="24"/>
        </w:rPr>
        <w:t>may be</w:t>
      </w:r>
      <w:r w:rsidR="009653F5">
        <w:rPr>
          <w:rFonts w:ascii="Times New Roman" w:hAnsi="Times New Roman"/>
          <w:sz w:val="24"/>
          <w:szCs w:val="24"/>
        </w:rPr>
        <w:t xml:space="preserve"> due to the </w:t>
      </w:r>
      <w:proofErr w:type="spellStart"/>
      <w:r w:rsidR="009653F5">
        <w:rPr>
          <w:rFonts w:ascii="Times New Roman" w:hAnsi="Times New Roman"/>
          <w:sz w:val="24"/>
          <w:szCs w:val="24"/>
        </w:rPr>
        <w:t>multicollinearity</w:t>
      </w:r>
      <w:proofErr w:type="spellEnd"/>
      <w:r w:rsidR="009653F5">
        <w:rPr>
          <w:rFonts w:ascii="Times New Roman" w:hAnsi="Times New Roman"/>
          <w:sz w:val="24"/>
          <w:szCs w:val="24"/>
        </w:rPr>
        <w:t xml:space="preserve"> between student ability (measured by GPA) and blog participation. More able students participate more in the blog, but also perform better overall in the paper. This </w:t>
      </w:r>
      <w:proofErr w:type="spellStart"/>
      <w:r w:rsidR="009653F5">
        <w:rPr>
          <w:rFonts w:ascii="Times New Roman" w:hAnsi="Times New Roman"/>
          <w:sz w:val="24"/>
          <w:szCs w:val="24"/>
        </w:rPr>
        <w:t>multicollinearity</w:t>
      </w:r>
      <w:proofErr w:type="spellEnd"/>
      <w:r w:rsidR="009653F5">
        <w:rPr>
          <w:rFonts w:ascii="Times New Roman" w:hAnsi="Times New Roman"/>
          <w:sz w:val="24"/>
          <w:szCs w:val="24"/>
        </w:rPr>
        <w:t xml:space="preserve"> </w:t>
      </w:r>
      <w:r w:rsidR="00DE0BDC">
        <w:rPr>
          <w:rFonts w:ascii="Times New Roman" w:hAnsi="Times New Roman"/>
          <w:sz w:val="24"/>
          <w:szCs w:val="24"/>
        </w:rPr>
        <w:t xml:space="preserve">could </w:t>
      </w:r>
      <w:r w:rsidR="009653F5">
        <w:rPr>
          <w:rFonts w:ascii="Times New Roman" w:hAnsi="Times New Roman"/>
          <w:sz w:val="24"/>
          <w:szCs w:val="24"/>
        </w:rPr>
        <w:t>mask any relationship exist</w:t>
      </w:r>
      <w:r w:rsidR="00DE0BDC">
        <w:rPr>
          <w:rFonts w:ascii="Times New Roman" w:hAnsi="Times New Roman"/>
          <w:sz w:val="24"/>
          <w:szCs w:val="24"/>
        </w:rPr>
        <w:t>ing</w:t>
      </w:r>
      <w:r w:rsidR="009653F5">
        <w:rPr>
          <w:rFonts w:ascii="Times New Roman" w:hAnsi="Times New Roman"/>
          <w:sz w:val="24"/>
          <w:szCs w:val="24"/>
        </w:rPr>
        <w:t xml:space="preserve"> between blog participation and student performance. Unfortunately, a suitable alternative instrument for student ability could not be </w:t>
      </w:r>
      <w:r w:rsidR="009653F5">
        <w:rPr>
          <w:rFonts w:ascii="Times New Roman" w:hAnsi="Times New Roman"/>
          <w:sz w:val="24"/>
          <w:szCs w:val="24"/>
        </w:rPr>
        <w:lastRenderedPageBreak/>
        <w:t xml:space="preserve">identified and therefore an instrumental variables approach could not be used in order to mitigate the </w:t>
      </w:r>
      <w:proofErr w:type="spellStart"/>
      <w:r w:rsidR="009653F5">
        <w:rPr>
          <w:rFonts w:ascii="Times New Roman" w:hAnsi="Times New Roman"/>
          <w:sz w:val="24"/>
          <w:szCs w:val="24"/>
        </w:rPr>
        <w:t>multicollinearity</w:t>
      </w:r>
      <w:proofErr w:type="spellEnd"/>
      <w:r w:rsidR="009653F5">
        <w:rPr>
          <w:rFonts w:ascii="Times New Roman" w:hAnsi="Times New Roman"/>
          <w:sz w:val="24"/>
          <w:szCs w:val="24"/>
        </w:rPr>
        <w:t xml:space="preserve"> problem. However, the finding that online tools have no </w:t>
      </w:r>
      <w:r w:rsidR="002552A9">
        <w:rPr>
          <w:rFonts w:ascii="Times New Roman" w:hAnsi="Times New Roman"/>
          <w:sz w:val="24"/>
          <w:szCs w:val="24"/>
        </w:rPr>
        <w:t xml:space="preserve">quantitative </w:t>
      </w:r>
      <w:r w:rsidR="009653F5">
        <w:rPr>
          <w:rFonts w:ascii="Times New Roman" w:hAnsi="Times New Roman"/>
          <w:sz w:val="24"/>
          <w:szCs w:val="24"/>
        </w:rPr>
        <w:t>effect, or even a negative effect, on student performance is not uncommon (</w:t>
      </w:r>
      <w:proofErr w:type="spellStart"/>
      <w:r w:rsidR="009653F5">
        <w:rPr>
          <w:rFonts w:ascii="Times New Roman" w:hAnsi="Times New Roman"/>
          <w:sz w:val="24"/>
          <w:szCs w:val="24"/>
        </w:rPr>
        <w:t>Goffe</w:t>
      </w:r>
      <w:proofErr w:type="spellEnd"/>
      <w:r w:rsidR="009653F5">
        <w:rPr>
          <w:rFonts w:ascii="Times New Roman" w:hAnsi="Times New Roman"/>
          <w:sz w:val="24"/>
          <w:szCs w:val="24"/>
        </w:rPr>
        <w:t xml:space="preserve"> and </w:t>
      </w:r>
      <w:proofErr w:type="spellStart"/>
      <w:r w:rsidR="009653F5">
        <w:rPr>
          <w:rFonts w:ascii="Times New Roman" w:hAnsi="Times New Roman"/>
          <w:sz w:val="24"/>
          <w:szCs w:val="24"/>
        </w:rPr>
        <w:t>Sosin</w:t>
      </w:r>
      <w:proofErr w:type="spellEnd"/>
      <w:r w:rsidR="009653F5">
        <w:rPr>
          <w:rFonts w:ascii="Times New Roman" w:hAnsi="Times New Roman"/>
          <w:sz w:val="24"/>
          <w:szCs w:val="24"/>
        </w:rPr>
        <w:t xml:space="preserve"> 2005).</w:t>
      </w:r>
    </w:p>
    <w:p w:rsidR="003B0FAE" w:rsidRDefault="003B0FAE" w:rsidP="009D5F91">
      <w:pPr>
        <w:tabs>
          <w:tab w:val="left" w:pos="426"/>
        </w:tabs>
        <w:spacing w:after="0"/>
        <w:jc w:val="both"/>
        <w:rPr>
          <w:rFonts w:ascii="Times New Roman" w:hAnsi="Times New Roman"/>
          <w:sz w:val="24"/>
          <w:szCs w:val="24"/>
        </w:rPr>
      </w:pPr>
    </w:p>
    <w:p w:rsidR="00655E51"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655E51">
        <w:rPr>
          <w:rFonts w:ascii="Times New Roman" w:hAnsi="Times New Roman"/>
          <w:sz w:val="24"/>
          <w:szCs w:val="24"/>
        </w:rPr>
        <w:t xml:space="preserve">Despite the disappointing results in terms of student performance, qualitative results shown in Table 5 suggest that students find the blog assessment both helpful and stimulating. These results are based on students’ agreement or disagreement with </w:t>
      </w:r>
      <w:r w:rsidR="005F661C">
        <w:rPr>
          <w:rFonts w:ascii="Times New Roman" w:hAnsi="Times New Roman"/>
          <w:sz w:val="24"/>
          <w:szCs w:val="24"/>
        </w:rPr>
        <w:t>each</w:t>
      </w:r>
      <w:r w:rsidR="00655E51">
        <w:rPr>
          <w:rFonts w:ascii="Times New Roman" w:hAnsi="Times New Roman"/>
          <w:sz w:val="24"/>
          <w:szCs w:val="24"/>
        </w:rPr>
        <w:t xml:space="preserve"> statement</w:t>
      </w:r>
      <w:r w:rsidR="005F661C">
        <w:rPr>
          <w:rFonts w:ascii="Times New Roman" w:hAnsi="Times New Roman"/>
          <w:sz w:val="24"/>
          <w:szCs w:val="24"/>
        </w:rPr>
        <w:t xml:space="preserve"> in Table 5</w:t>
      </w:r>
      <w:r w:rsidR="00655E51">
        <w:rPr>
          <w:rFonts w:ascii="Times New Roman" w:hAnsi="Times New Roman"/>
          <w:sz w:val="24"/>
          <w:szCs w:val="24"/>
        </w:rPr>
        <w:t xml:space="preserve">, measured on a five-point </w:t>
      </w:r>
      <w:proofErr w:type="spellStart"/>
      <w:r w:rsidR="00655E51">
        <w:rPr>
          <w:rFonts w:ascii="Times New Roman" w:hAnsi="Times New Roman"/>
          <w:sz w:val="24"/>
          <w:szCs w:val="24"/>
        </w:rPr>
        <w:t>Likert</w:t>
      </w:r>
      <w:proofErr w:type="spellEnd"/>
      <w:r w:rsidR="00655E51">
        <w:rPr>
          <w:rFonts w:ascii="Times New Roman" w:hAnsi="Times New Roman"/>
          <w:sz w:val="24"/>
          <w:szCs w:val="24"/>
        </w:rPr>
        <w:t xml:space="preserve"> scale which has been collapsed to ‘agree’ or ‘disagree’ (the midpoint, ‘neither agree nor disagree’, is omitted from the table). Separating results between students who participated most in the blog (higher </w:t>
      </w:r>
      <w:r w:rsidR="00803C6B">
        <w:rPr>
          <w:rFonts w:ascii="Times New Roman" w:hAnsi="Times New Roman"/>
          <w:sz w:val="24"/>
          <w:szCs w:val="24"/>
        </w:rPr>
        <w:t>than the mean number of</w:t>
      </w:r>
      <w:r w:rsidR="00655E51">
        <w:rPr>
          <w:rFonts w:ascii="Times New Roman" w:hAnsi="Times New Roman"/>
          <w:sz w:val="24"/>
          <w:szCs w:val="24"/>
        </w:rPr>
        <w:t xml:space="preserve"> total contributions</w:t>
      </w:r>
      <w:r w:rsidR="00803C6B">
        <w:rPr>
          <w:rFonts w:ascii="Times New Roman" w:hAnsi="Times New Roman"/>
          <w:sz w:val="24"/>
          <w:szCs w:val="24"/>
        </w:rPr>
        <w:t xml:space="preserve"> in that year</w:t>
      </w:r>
      <w:r w:rsidR="00655E51">
        <w:rPr>
          <w:rFonts w:ascii="Times New Roman" w:hAnsi="Times New Roman"/>
          <w:sz w:val="24"/>
          <w:szCs w:val="24"/>
        </w:rPr>
        <w:t>) and those who participated least reveals that, while students who participated the most in the blog assessment had the most favourable perceptions of it, students who participated the least also agreed that it was helpful.</w:t>
      </w:r>
      <w:r w:rsidR="005F661C">
        <w:rPr>
          <w:rFonts w:ascii="Times New Roman" w:hAnsi="Times New Roman"/>
          <w:sz w:val="24"/>
          <w:szCs w:val="24"/>
        </w:rPr>
        <w:t xml:space="preserve"> I</w:t>
      </w:r>
      <w:r w:rsidR="00DF375F">
        <w:rPr>
          <w:rFonts w:ascii="Times New Roman" w:hAnsi="Times New Roman"/>
          <w:sz w:val="24"/>
          <w:szCs w:val="24"/>
        </w:rPr>
        <w:t xml:space="preserve">n all cases there was more agreement with each statement than disagreement, </w:t>
      </w:r>
      <w:r w:rsidR="005F661C">
        <w:rPr>
          <w:rFonts w:ascii="Times New Roman" w:hAnsi="Times New Roman"/>
          <w:sz w:val="24"/>
          <w:szCs w:val="24"/>
        </w:rPr>
        <w:t>demonstrating that</w:t>
      </w:r>
      <w:r w:rsidR="00DF375F">
        <w:rPr>
          <w:rFonts w:ascii="Times New Roman" w:hAnsi="Times New Roman"/>
          <w:sz w:val="24"/>
          <w:szCs w:val="24"/>
        </w:rPr>
        <w:t xml:space="preserve"> student</w:t>
      </w:r>
      <w:r w:rsidR="005F661C">
        <w:rPr>
          <w:rFonts w:ascii="Times New Roman" w:hAnsi="Times New Roman"/>
          <w:sz w:val="24"/>
          <w:szCs w:val="24"/>
        </w:rPr>
        <w:t>s had an</w:t>
      </w:r>
      <w:r w:rsidR="00DF375F">
        <w:rPr>
          <w:rFonts w:ascii="Times New Roman" w:hAnsi="Times New Roman"/>
          <w:sz w:val="24"/>
          <w:szCs w:val="24"/>
        </w:rPr>
        <w:t xml:space="preserve"> overall positive qualitative evaluation of the blog assessment.</w:t>
      </w:r>
    </w:p>
    <w:p w:rsidR="00F07DD2" w:rsidRDefault="00F07DD2" w:rsidP="009D5F91">
      <w:pPr>
        <w:tabs>
          <w:tab w:val="left" w:pos="426"/>
        </w:tabs>
        <w:spacing w:after="0"/>
        <w:rPr>
          <w:rFonts w:ascii="Times New Roman" w:hAnsi="Times New Roman"/>
          <w:sz w:val="24"/>
          <w:szCs w:val="24"/>
        </w:rPr>
      </w:pPr>
    </w:p>
    <w:p w:rsidR="00B804E8" w:rsidRPr="00F8773E" w:rsidRDefault="00B804E8" w:rsidP="009D5F91">
      <w:pPr>
        <w:tabs>
          <w:tab w:val="left" w:pos="426"/>
        </w:tabs>
        <w:spacing w:after="0"/>
        <w:jc w:val="both"/>
        <w:rPr>
          <w:rFonts w:ascii="Times New Roman" w:hAnsi="Times New Roman"/>
          <w:b/>
          <w:sz w:val="24"/>
          <w:szCs w:val="24"/>
        </w:rPr>
      </w:pPr>
    </w:p>
    <w:p w:rsidR="00B804E8" w:rsidRPr="00B804E8" w:rsidRDefault="00CF360F" w:rsidP="009D5F91">
      <w:pPr>
        <w:tabs>
          <w:tab w:val="left" w:pos="426"/>
        </w:tabs>
        <w:spacing w:after="0" w:line="240" w:lineRule="auto"/>
        <w:rPr>
          <w:rFonts w:ascii="Times New Roman" w:hAnsi="Times New Roman"/>
          <w:b/>
        </w:rPr>
      </w:pPr>
      <w:r>
        <w:rPr>
          <w:rFonts w:ascii="Times New Roman" w:hAnsi="Times New Roman"/>
          <w:b/>
        </w:rPr>
        <w:t>Table 5: Student Perceptions of the Blog A</w:t>
      </w:r>
      <w:r w:rsidR="00B804E8" w:rsidRPr="00B804E8">
        <w:rPr>
          <w:rFonts w:ascii="Times New Roman" w:hAnsi="Times New Roman"/>
          <w:b/>
        </w:rPr>
        <w:t>ssessment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tblPr>
      <w:tblGrid>
        <w:gridCol w:w="2376"/>
        <w:gridCol w:w="1144"/>
        <w:gridCol w:w="1144"/>
        <w:gridCol w:w="1145"/>
        <w:gridCol w:w="1144"/>
        <w:gridCol w:w="1144"/>
        <w:gridCol w:w="1145"/>
      </w:tblGrid>
      <w:tr w:rsidR="00B804E8" w:rsidRPr="00B804E8" w:rsidTr="00CF360F">
        <w:tc>
          <w:tcPr>
            <w:tcW w:w="2376" w:type="dxa"/>
            <w:tcBorders>
              <w:top w:val="single" w:sz="4" w:space="0" w:color="000000" w:themeColor="text1"/>
              <w:bottom w:val="nil"/>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Statement</w:t>
            </w:r>
          </w:p>
        </w:tc>
        <w:tc>
          <w:tcPr>
            <w:tcW w:w="2288" w:type="dxa"/>
            <w:gridSpan w:val="2"/>
            <w:tcBorders>
              <w:top w:val="single" w:sz="4" w:space="0" w:color="000000" w:themeColor="text1"/>
              <w:bottom w:val="nil"/>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Most active blog participants</w:t>
            </w:r>
          </w:p>
        </w:tc>
        <w:tc>
          <w:tcPr>
            <w:tcW w:w="2289" w:type="dxa"/>
            <w:gridSpan w:val="2"/>
            <w:tcBorders>
              <w:top w:val="single" w:sz="4" w:space="0" w:color="000000" w:themeColor="text1"/>
              <w:bottom w:val="nil"/>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Least active blog participants</w:t>
            </w:r>
          </w:p>
        </w:tc>
        <w:tc>
          <w:tcPr>
            <w:tcW w:w="2289" w:type="dxa"/>
            <w:gridSpan w:val="2"/>
            <w:tcBorders>
              <w:top w:val="single" w:sz="4" w:space="0" w:color="000000" w:themeColor="text1"/>
              <w:bottom w:val="nil"/>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All students</w:t>
            </w:r>
          </w:p>
        </w:tc>
      </w:tr>
      <w:tr w:rsidR="00B804E8" w:rsidRPr="00B804E8" w:rsidTr="00CF360F">
        <w:tc>
          <w:tcPr>
            <w:tcW w:w="2376" w:type="dxa"/>
            <w:tcBorders>
              <w:top w:val="nil"/>
              <w:bottom w:val="single" w:sz="4" w:space="0" w:color="000000" w:themeColor="text1"/>
            </w:tcBorders>
            <w:vAlign w:val="center"/>
          </w:tcPr>
          <w:p w:rsidR="00B804E8" w:rsidRPr="00B804E8" w:rsidRDefault="00B804E8" w:rsidP="009D5F91">
            <w:pPr>
              <w:tabs>
                <w:tab w:val="left" w:pos="426"/>
              </w:tabs>
              <w:jc w:val="center"/>
              <w:rPr>
                <w:rFonts w:ascii="Times New Roman" w:hAnsi="Times New Roman"/>
              </w:rPr>
            </w:pPr>
          </w:p>
        </w:tc>
        <w:tc>
          <w:tcPr>
            <w:tcW w:w="1144" w:type="dxa"/>
            <w:tcBorders>
              <w:top w:val="nil"/>
              <w:bottom w:val="single" w:sz="4" w:space="0" w:color="000000" w:themeColor="text1"/>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Agree</w:t>
            </w:r>
          </w:p>
        </w:tc>
        <w:tc>
          <w:tcPr>
            <w:tcW w:w="1144" w:type="dxa"/>
            <w:tcBorders>
              <w:top w:val="nil"/>
              <w:bottom w:val="single" w:sz="4" w:space="0" w:color="000000" w:themeColor="text1"/>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Disagree</w:t>
            </w:r>
          </w:p>
        </w:tc>
        <w:tc>
          <w:tcPr>
            <w:tcW w:w="1145" w:type="dxa"/>
            <w:tcBorders>
              <w:top w:val="nil"/>
              <w:bottom w:val="single" w:sz="4" w:space="0" w:color="000000" w:themeColor="text1"/>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Agree</w:t>
            </w:r>
          </w:p>
        </w:tc>
        <w:tc>
          <w:tcPr>
            <w:tcW w:w="1144" w:type="dxa"/>
            <w:tcBorders>
              <w:top w:val="nil"/>
              <w:bottom w:val="single" w:sz="4" w:space="0" w:color="000000" w:themeColor="text1"/>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Disagree</w:t>
            </w:r>
          </w:p>
        </w:tc>
        <w:tc>
          <w:tcPr>
            <w:tcW w:w="1144" w:type="dxa"/>
            <w:tcBorders>
              <w:top w:val="nil"/>
              <w:bottom w:val="single" w:sz="4" w:space="0" w:color="000000" w:themeColor="text1"/>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Agree</w:t>
            </w:r>
          </w:p>
        </w:tc>
        <w:tc>
          <w:tcPr>
            <w:tcW w:w="1145" w:type="dxa"/>
            <w:tcBorders>
              <w:top w:val="nil"/>
              <w:bottom w:val="single" w:sz="4" w:space="0" w:color="000000" w:themeColor="text1"/>
            </w:tcBorders>
            <w:vAlign w:val="center"/>
          </w:tcPr>
          <w:p w:rsidR="00B804E8" w:rsidRPr="00B804E8" w:rsidRDefault="00B804E8" w:rsidP="009D5F91">
            <w:pPr>
              <w:tabs>
                <w:tab w:val="left" w:pos="426"/>
              </w:tabs>
              <w:jc w:val="center"/>
              <w:rPr>
                <w:rFonts w:ascii="Times New Roman" w:hAnsi="Times New Roman"/>
                <w:b/>
              </w:rPr>
            </w:pPr>
            <w:r w:rsidRPr="00B804E8">
              <w:rPr>
                <w:rFonts w:ascii="Times New Roman" w:hAnsi="Times New Roman"/>
                <w:b/>
              </w:rPr>
              <w:t>Disagree</w:t>
            </w:r>
          </w:p>
        </w:tc>
      </w:tr>
      <w:tr w:rsidR="00B804E8" w:rsidRPr="00B804E8" w:rsidTr="00CF360F">
        <w:tc>
          <w:tcPr>
            <w:tcW w:w="2376" w:type="dxa"/>
            <w:tcBorders>
              <w:top w:val="single" w:sz="4" w:space="0" w:color="000000" w:themeColor="text1"/>
            </w:tcBorders>
            <w:vAlign w:val="center"/>
          </w:tcPr>
          <w:p w:rsidR="00B804E8" w:rsidRDefault="00B804E8" w:rsidP="009D5F91">
            <w:pPr>
              <w:tabs>
                <w:tab w:val="left" w:pos="426"/>
              </w:tabs>
              <w:rPr>
                <w:rFonts w:ascii="Times New Roman" w:hAnsi="Times New Roman"/>
                <w:lang w:val="en-NZ"/>
              </w:rPr>
            </w:pPr>
            <w:r>
              <w:rPr>
                <w:rFonts w:ascii="Times New Roman" w:hAnsi="Times New Roman"/>
                <w:lang w:val="en-NZ"/>
              </w:rPr>
              <w:t>‘</w:t>
            </w:r>
            <w:r w:rsidRPr="00B804E8">
              <w:rPr>
                <w:rFonts w:ascii="Times New Roman" w:hAnsi="Times New Roman"/>
                <w:lang w:val="en-NZ"/>
              </w:rPr>
              <w:t>The blog helped me to recognise applications of economics in ‘real world’ situations</w:t>
            </w:r>
            <w:r>
              <w:rPr>
                <w:rFonts w:ascii="Times New Roman" w:hAnsi="Times New Roman"/>
                <w:lang w:val="en-NZ"/>
              </w:rPr>
              <w:t>’</w:t>
            </w:r>
            <w:r w:rsidRPr="00B804E8">
              <w:rPr>
                <w:rFonts w:ascii="Times New Roman" w:hAnsi="Times New Roman"/>
                <w:lang w:val="en-NZ"/>
              </w:rPr>
              <w:t xml:space="preserve"> </w:t>
            </w:r>
          </w:p>
          <w:p w:rsidR="00CF360F" w:rsidRPr="00B804E8" w:rsidRDefault="00CF360F" w:rsidP="009D5F91">
            <w:pPr>
              <w:tabs>
                <w:tab w:val="left" w:pos="426"/>
              </w:tabs>
              <w:rPr>
                <w:rFonts w:ascii="Times New Roman" w:hAnsi="Times New Roman"/>
                <w:lang w:val="en-NZ"/>
              </w:rPr>
            </w:pPr>
          </w:p>
        </w:tc>
        <w:tc>
          <w:tcPr>
            <w:tcW w:w="1144" w:type="dxa"/>
            <w:tcBorders>
              <w:top w:val="single" w:sz="4" w:space="0" w:color="000000" w:themeColor="text1"/>
            </w:tcBorders>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91.5%</w:t>
            </w:r>
          </w:p>
        </w:tc>
        <w:tc>
          <w:tcPr>
            <w:tcW w:w="1144" w:type="dxa"/>
            <w:tcBorders>
              <w:top w:val="single" w:sz="4" w:space="0" w:color="000000" w:themeColor="text1"/>
            </w:tcBorders>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1.9%</w:t>
            </w:r>
          </w:p>
        </w:tc>
        <w:tc>
          <w:tcPr>
            <w:tcW w:w="1145" w:type="dxa"/>
            <w:tcBorders>
              <w:top w:val="single" w:sz="4" w:space="0" w:color="000000" w:themeColor="text1"/>
            </w:tcBorders>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82.1%</w:t>
            </w:r>
          </w:p>
        </w:tc>
        <w:tc>
          <w:tcPr>
            <w:tcW w:w="1144" w:type="dxa"/>
            <w:tcBorders>
              <w:top w:val="single" w:sz="4" w:space="0" w:color="000000" w:themeColor="text1"/>
            </w:tcBorders>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7.1%</w:t>
            </w:r>
          </w:p>
        </w:tc>
        <w:tc>
          <w:tcPr>
            <w:tcW w:w="1144" w:type="dxa"/>
            <w:tcBorders>
              <w:top w:val="single" w:sz="4" w:space="0" w:color="000000" w:themeColor="text1"/>
            </w:tcBorders>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89.6%</w:t>
            </w:r>
          </w:p>
        </w:tc>
        <w:tc>
          <w:tcPr>
            <w:tcW w:w="1145" w:type="dxa"/>
            <w:tcBorders>
              <w:top w:val="single" w:sz="4" w:space="0" w:color="000000" w:themeColor="text1"/>
            </w:tcBorders>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3.0%</w:t>
            </w:r>
          </w:p>
        </w:tc>
      </w:tr>
      <w:tr w:rsidR="00B804E8" w:rsidRPr="00B804E8" w:rsidTr="00CF360F">
        <w:tc>
          <w:tcPr>
            <w:tcW w:w="2376" w:type="dxa"/>
            <w:vAlign w:val="center"/>
          </w:tcPr>
          <w:p w:rsidR="00B804E8" w:rsidRDefault="00B804E8" w:rsidP="009D5F91">
            <w:pPr>
              <w:tabs>
                <w:tab w:val="left" w:pos="426"/>
              </w:tabs>
              <w:rPr>
                <w:rFonts w:ascii="Times New Roman" w:hAnsi="Times New Roman"/>
                <w:lang w:val="en-NZ"/>
              </w:rPr>
            </w:pPr>
            <w:r>
              <w:rPr>
                <w:rFonts w:ascii="Times New Roman" w:hAnsi="Times New Roman"/>
                <w:lang w:val="en-NZ"/>
              </w:rPr>
              <w:t>‘</w:t>
            </w:r>
            <w:r w:rsidRPr="00B804E8">
              <w:rPr>
                <w:rFonts w:ascii="Times New Roman" w:hAnsi="Times New Roman"/>
                <w:lang w:val="en-NZ"/>
              </w:rPr>
              <w:t>The blog helped me to better understand economic concepts</w:t>
            </w:r>
            <w:r>
              <w:rPr>
                <w:rFonts w:ascii="Times New Roman" w:hAnsi="Times New Roman"/>
                <w:lang w:val="en-NZ"/>
              </w:rPr>
              <w:t>’</w:t>
            </w:r>
          </w:p>
          <w:p w:rsidR="00CF360F" w:rsidRPr="00B804E8" w:rsidRDefault="00CF360F" w:rsidP="009D5F91">
            <w:pPr>
              <w:tabs>
                <w:tab w:val="left" w:pos="426"/>
              </w:tabs>
              <w:rPr>
                <w:rFonts w:ascii="Times New Roman" w:hAnsi="Times New Roman"/>
                <w:lang w:val="en-NZ"/>
              </w:rPr>
            </w:pP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67.0%</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17.9%</w:t>
            </w:r>
          </w:p>
        </w:tc>
        <w:tc>
          <w:tcPr>
            <w:tcW w:w="1145"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42.9%</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25.0%</w:t>
            </w:r>
          </w:p>
        </w:tc>
        <w:tc>
          <w:tcPr>
            <w:tcW w:w="1144"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61.9%</w:t>
            </w:r>
          </w:p>
        </w:tc>
        <w:tc>
          <w:tcPr>
            <w:tcW w:w="1145"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19.4%</w:t>
            </w:r>
          </w:p>
        </w:tc>
      </w:tr>
      <w:tr w:rsidR="00B804E8" w:rsidRPr="00B804E8" w:rsidTr="00CF360F">
        <w:tc>
          <w:tcPr>
            <w:tcW w:w="2376" w:type="dxa"/>
            <w:vAlign w:val="center"/>
          </w:tcPr>
          <w:p w:rsidR="00B804E8" w:rsidRDefault="00B804E8" w:rsidP="009D5F91">
            <w:pPr>
              <w:pStyle w:val="NormalWeb"/>
              <w:tabs>
                <w:tab w:val="left" w:pos="426"/>
              </w:tabs>
              <w:spacing w:before="0" w:beforeAutospacing="0" w:after="0" w:afterAutospacing="0"/>
              <w:rPr>
                <w:color w:val="000000"/>
                <w:kern w:val="24"/>
                <w:sz w:val="22"/>
                <w:szCs w:val="22"/>
              </w:rPr>
            </w:pPr>
            <w:r>
              <w:rPr>
                <w:color w:val="000000"/>
                <w:kern w:val="24"/>
                <w:sz w:val="22"/>
                <w:szCs w:val="22"/>
              </w:rPr>
              <w:t>‘</w:t>
            </w:r>
            <w:r w:rsidRPr="00B804E8">
              <w:rPr>
                <w:color w:val="000000"/>
                <w:kern w:val="24"/>
                <w:sz w:val="22"/>
                <w:szCs w:val="22"/>
              </w:rPr>
              <w:t>The blog stimulated my interest in the subject</w:t>
            </w:r>
            <w:r>
              <w:rPr>
                <w:color w:val="000000"/>
                <w:kern w:val="24"/>
                <w:sz w:val="22"/>
                <w:szCs w:val="22"/>
              </w:rPr>
              <w:t>’</w:t>
            </w:r>
            <w:r w:rsidRPr="00B804E8">
              <w:rPr>
                <w:color w:val="000000"/>
                <w:kern w:val="24"/>
                <w:sz w:val="22"/>
                <w:szCs w:val="22"/>
              </w:rPr>
              <w:t xml:space="preserve"> </w:t>
            </w:r>
          </w:p>
          <w:p w:rsidR="00CF360F" w:rsidRPr="00B804E8" w:rsidRDefault="00CF360F" w:rsidP="009D5F91">
            <w:pPr>
              <w:pStyle w:val="NormalWeb"/>
              <w:tabs>
                <w:tab w:val="left" w:pos="426"/>
              </w:tabs>
              <w:spacing w:before="0" w:beforeAutospacing="0" w:after="0" w:afterAutospacing="0"/>
              <w:rPr>
                <w:sz w:val="22"/>
                <w:szCs w:val="22"/>
              </w:rPr>
            </w:pP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68.9%</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13.2%</w:t>
            </w:r>
          </w:p>
        </w:tc>
        <w:tc>
          <w:tcPr>
            <w:tcW w:w="1145"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32.1%</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color w:val="000000"/>
                <w:kern w:val="24"/>
                <w:sz w:val="22"/>
                <w:szCs w:val="22"/>
              </w:rPr>
            </w:pPr>
            <w:r w:rsidRPr="00B804E8">
              <w:rPr>
                <w:color w:val="000000"/>
                <w:kern w:val="24"/>
                <w:sz w:val="22"/>
                <w:szCs w:val="22"/>
              </w:rPr>
              <w:t>25.0%</w:t>
            </w:r>
          </w:p>
        </w:tc>
        <w:tc>
          <w:tcPr>
            <w:tcW w:w="1144"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61.2%</w:t>
            </w:r>
          </w:p>
        </w:tc>
        <w:tc>
          <w:tcPr>
            <w:tcW w:w="1145"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15.7%</w:t>
            </w:r>
          </w:p>
        </w:tc>
      </w:tr>
      <w:tr w:rsidR="00B804E8" w:rsidRPr="00B804E8" w:rsidTr="00CF360F">
        <w:tc>
          <w:tcPr>
            <w:tcW w:w="2376" w:type="dxa"/>
            <w:vAlign w:val="center"/>
          </w:tcPr>
          <w:p w:rsidR="00B804E8" w:rsidRDefault="00B804E8" w:rsidP="009D5F91">
            <w:pPr>
              <w:pStyle w:val="NormalWeb"/>
              <w:tabs>
                <w:tab w:val="left" w:pos="426"/>
              </w:tabs>
              <w:spacing w:before="0" w:beforeAutospacing="0" w:after="0" w:afterAutospacing="0"/>
              <w:rPr>
                <w:color w:val="000000"/>
                <w:kern w:val="24"/>
                <w:sz w:val="22"/>
                <w:szCs w:val="22"/>
              </w:rPr>
            </w:pPr>
            <w:r>
              <w:rPr>
                <w:color w:val="000000"/>
                <w:kern w:val="24"/>
                <w:sz w:val="22"/>
                <w:szCs w:val="22"/>
              </w:rPr>
              <w:t>‘</w:t>
            </w:r>
            <w:r w:rsidRPr="00B804E8">
              <w:rPr>
                <w:color w:val="000000"/>
                <w:kern w:val="24"/>
                <w:sz w:val="22"/>
                <w:szCs w:val="22"/>
              </w:rPr>
              <w:t>The blog helped me to learn new ideas and skills</w:t>
            </w:r>
            <w:r>
              <w:rPr>
                <w:color w:val="000000"/>
                <w:kern w:val="24"/>
                <w:sz w:val="22"/>
                <w:szCs w:val="22"/>
              </w:rPr>
              <w:t>’</w:t>
            </w:r>
          </w:p>
          <w:p w:rsidR="00CF360F" w:rsidRPr="00B804E8" w:rsidRDefault="00CF360F" w:rsidP="009D5F91">
            <w:pPr>
              <w:pStyle w:val="NormalWeb"/>
              <w:tabs>
                <w:tab w:val="left" w:pos="426"/>
              </w:tabs>
              <w:spacing w:before="0" w:beforeAutospacing="0" w:after="0" w:afterAutospacing="0"/>
              <w:rPr>
                <w:sz w:val="22"/>
                <w:szCs w:val="22"/>
              </w:rPr>
            </w:pP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61.9%</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11.4%</w:t>
            </w:r>
          </w:p>
        </w:tc>
        <w:tc>
          <w:tcPr>
            <w:tcW w:w="1145"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35.7%</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21.4%</w:t>
            </w:r>
          </w:p>
        </w:tc>
        <w:tc>
          <w:tcPr>
            <w:tcW w:w="1144"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56.4%</w:t>
            </w:r>
          </w:p>
        </w:tc>
        <w:tc>
          <w:tcPr>
            <w:tcW w:w="1145"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13.5%</w:t>
            </w:r>
          </w:p>
        </w:tc>
      </w:tr>
      <w:tr w:rsidR="00B804E8" w:rsidRPr="00B804E8" w:rsidTr="00CF360F">
        <w:tc>
          <w:tcPr>
            <w:tcW w:w="2376" w:type="dxa"/>
            <w:vAlign w:val="center"/>
          </w:tcPr>
          <w:p w:rsidR="00B804E8" w:rsidRDefault="00B804E8" w:rsidP="009D5F91">
            <w:pPr>
              <w:pStyle w:val="NormalWeb"/>
              <w:tabs>
                <w:tab w:val="left" w:pos="426"/>
              </w:tabs>
              <w:spacing w:before="0" w:beforeAutospacing="0" w:after="0" w:afterAutospacing="0"/>
              <w:rPr>
                <w:color w:val="000000"/>
                <w:kern w:val="24"/>
                <w:sz w:val="22"/>
                <w:szCs w:val="22"/>
              </w:rPr>
            </w:pPr>
            <w:r>
              <w:rPr>
                <w:color w:val="000000"/>
                <w:kern w:val="24"/>
                <w:sz w:val="22"/>
                <w:szCs w:val="22"/>
              </w:rPr>
              <w:t>‘</w:t>
            </w:r>
            <w:r w:rsidRPr="00B804E8">
              <w:rPr>
                <w:color w:val="000000"/>
                <w:kern w:val="24"/>
                <w:sz w:val="22"/>
                <w:szCs w:val="22"/>
              </w:rPr>
              <w:t>The blog helped me to apply my learning from this paper</w:t>
            </w:r>
            <w:r>
              <w:rPr>
                <w:color w:val="000000"/>
                <w:kern w:val="24"/>
                <w:sz w:val="22"/>
                <w:szCs w:val="22"/>
              </w:rPr>
              <w:t>’</w:t>
            </w:r>
            <w:r w:rsidRPr="00B804E8">
              <w:rPr>
                <w:color w:val="000000"/>
                <w:kern w:val="24"/>
                <w:sz w:val="22"/>
                <w:szCs w:val="22"/>
              </w:rPr>
              <w:t xml:space="preserve"> </w:t>
            </w:r>
          </w:p>
          <w:p w:rsidR="00CF360F" w:rsidRPr="00B804E8" w:rsidRDefault="00CF360F" w:rsidP="009D5F91">
            <w:pPr>
              <w:pStyle w:val="NormalWeb"/>
              <w:tabs>
                <w:tab w:val="left" w:pos="426"/>
              </w:tabs>
              <w:spacing w:before="0" w:beforeAutospacing="0" w:after="0" w:afterAutospacing="0"/>
              <w:rPr>
                <w:sz w:val="22"/>
                <w:szCs w:val="22"/>
              </w:rPr>
            </w:pP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82.7%</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0.6%</w:t>
            </w:r>
          </w:p>
        </w:tc>
        <w:tc>
          <w:tcPr>
            <w:tcW w:w="1145"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35.7%</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25.0%</w:t>
            </w:r>
          </w:p>
        </w:tc>
        <w:tc>
          <w:tcPr>
            <w:tcW w:w="1144"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72.7%</w:t>
            </w:r>
          </w:p>
        </w:tc>
        <w:tc>
          <w:tcPr>
            <w:tcW w:w="1145"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9.8%</w:t>
            </w:r>
          </w:p>
        </w:tc>
      </w:tr>
      <w:tr w:rsidR="00B804E8" w:rsidRPr="00B804E8" w:rsidTr="00CF360F">
        <w:tc>
          <w:tcPr>
            <w:tcW w:w="2376" w:type="dxa"/>
            <w:vAlign w:val="center"/>
          </w:tcPr>
          <w:p w:rsidR="00B804E8" w:rsidRPr="00B804E8" w:rsidRDefault="00B804E8" w:rsidP="009D5F91">
            <w:pPr>
              <w:pStyle w:val="NormalWeb"/>
              <w:tabs>
                <w:tab w:val="left" w:pos="426"/>
              </w:tabs>
              <w:spacing w:before="0" w:beforeAutospacing="0" w:after="0" w:afterAutospacing="0"/>
              <w:rPr>
                <w:sz w:val="22"/>
                <w:szCs w:val="22"/>
              </w:rPr>
            </w:pPr>
            <w:r>
              <w:rPr>
                <w:color w:val="000000"/>
                <w:kern w:val="24"/>
                <w:sz w:val="22"/>
                <w:szCs w:val="22"/>
              </w:rPr>
              <w:t>‘</w:t>
            </w:r>
            <w:r w:rsidRPr="00B804E8">
              <w:rPr>
                <w:color w:val="000000"/>
                <w:kern w:val="24"/>
                <w:sz w:val="22"/>
                <w:szCs w:val="22"/>
              </w:rPr>
              <w:t>The blog was a fair test of my knowledge and skills</w:t>
            </w:r>
            <w:r>
              <w:rPr>
                <w:color w:val="000000"/>
                <w:kern w:val="24"/>
                <w:sz w:val="22"/>
                <w:szCs w:val="22"/>
              </w:rPr>
              <w:t>’</w:t>
            </w:r>
            <w:r w:rsidRPr="00B804E8">
              <w:rPr>
                <w:color w:val="000000"/>
                <w:kern w:val="24"/>
                <w:sz w:val="22"/>
                <w:szCs w:val="22"/>
              </w:rPr>
              <w:t xml:space="preserve"> </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65.1%</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0.9%</w:t>
            </w:r>
          </w:p>
        </w:tc>
        <w:tc>
          <w:tcPr>
            <w:tcW w:w="1145"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46.4%</w:t>
            </w:r>
          </w:p>
        </w:tc>
        <w:tc>
          <w:tcPr>
            <w:tcW w:w="1144" w:type="dxa"/>
            <w:vAlign w:val="center"/>
          </w:tcPr>
          <w:p w:rsidR="00B804E8" w:rsidRPr="00B804E8" w:rsidRDefault="00B804E8" w:rsidP="009D5F91">
            <w:pPr>
              <w:pStyle w:val="NormalWeb"/>
              <w:tabs>
                <w:tab w:val="left" w:pos="426"/>
              </w:tabs>
              <w:spacing w:before="0" w:beforeAutospacing="0" w:after="0" w:afterAutospacing="0"/>
              <w:jc w:val="center"/>
              <w:rPr>
                <w:sz w:val="22"/>
                <w:szCs w:val="22"/>
              </w:rPr>
            </w:pPr>
            <w:r w:rsidRPr="00B804E8">
              <w:rPr>
                <w:color w:val="000000"/>
                <w:kern w:val="24"/>
                <w:sz w:val="22"/>
                <w:szCs w:val="22"/>
              </w:rPr>
              <w:t>17.9%</w:t>
            </w:r>
          </w:p>
        </w:tc>
        <w:tc>
          <w:tcPr>
            <w:tcW w:w="1144"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61.1%</w:t>
            </w:r>
          </w:p>
        </w:tc>
        <w:tc>
          <w:tcPr>
            <w:tcW w:w="1145" w:type="dxa"/>
            <w:vAlign w:val="center"/>
          </w:tcPr>
          <w:p w:rsidR="00B804E8" w:rsidRPr="00B804E8" w:rsidRDefault="00B804E8" w:rsidP="009D5F91">
            <w:pPr>
              <w:tabs>
                <w:tab w:val="left" w:pos="426"/>
              </w:tabs>
              <w:jc w:val="center"/>
              <w:rPr>
                <w:rFonts w:ascii="Times New Roman" w:hAnsi="Times New Roman"/>
              </w:rPr>
            </w:pPr>
            <w:r w:rsidRPr="00B804E8">
              <w:rPr>
                <w:rFonts w:ascii="Times New Roman" w:hAnsi="Times New Roman"/>
              </w:rPr>
              <w:t>11.1%</w:t>
            </w:r>
          </w:p>
        </w:tc>
      </w:tr>
    </w:tbl>
    <w:p w:rsidR="00B804E8" w:rsidRDefault="00B804E8" w:rsidP="009D5F91">
      <w:pPr>
        <w:tabs>
          <w:tab w:val="left" w:pos="426"/>
        </w:tabs>
        <w:spacing w:after="0"/>
        <w:jc w:val="both"/>
        <w:rPr>
          <w:rFonts w:ascii="Times New Roman" w:hAnsi="Times New Roman"/>
          <w:sz w:val="24"/>
          <w:szCs w:val="24"/>
        </w:rPr>
      </w:pPr>
    </w:p>
    <w:p w:rsidR="00DF375F" w:rsidRDefault="00DF375F" w:rsidP="009D5F91">
      <w:pPr>
        <w:tabs>
          <w:tab w:val="left" w:pos="426"/>
        </w:tabs>
        <w:spacing w:after="0"/>
        <w:jc w:val="both"/>
        <w:rPr>
          <w:rFonts w:ascii="Times New Roman" w:hAnsi="Times New Roman"/>
          <w:sz w:val="24"/>
          <w:szCs w:val="24"/>
        </w:rPr>
      </w:pPr>
    </w:p>
    <w:p w:rsidR="00CF360F" w:rsidRDefault="00CF360F">
      <w:pPr>
        <w:rPr>
          <w:rFonts w:ascii="Times New Roman" w:hAnsi="Times New Roman"/>
          <w:b/>
          <w:sz w:val="24"/>
          <w:szCs w:val="24"/>
        </w:rPr>
      </w:pPr>
      <w:r>
        <w:rPr>
          <w:rFonts w:ascii="Times New Roman" w:hAnsi="Times New Roman"/>
          <w:b/>
          <w:sz w:val="24"/>
          <w:szCs w:val="24"/>
        </w:rPr>
        <w:br w:type="page"/>
      </w:r>
    </w:p>
    <w:p w:rsidR="00BB5372" w:rsidRDefault="002D5B68" w:rsidP="009D5F91">
      <w:pPr>
        <w:tabs>
          <w:tab w:val="left" w:pos="426"/>
        </w:tabs>
        <w:spacing w:after="0"/>
        <w:rPr>
          <w:rFonts w:ascii="Times New Roman" w:hAnsi="Times New Roman"/>
          <w:sz w:val="24"/>
          <w:szCs w:val="24"/>
        </w:rPr>
      </w:pPr>
      <w:r>
        <w:rPr>
          <w:rFonts w:ascii="Times New Roman" w:hAnsi="Times New Roman"/>
          <w:b/>
          <w:sz w:val="24"/>
          <w:szCs w:val="24"/>
        </w:rPr>
        <w:lastRenderedPageBreak/>
        <w:t>7.</w:t>
      </w:r>
      <w:r>
        <w:rPr>
          <w:rFonts w:ascii="Times New Roman" w:hAnsi="Times New Roman"/>
          <w:b/>
          <w:sz w:val="24"/>
          <w:szCs w:val="24"/>
        </w:rPr>
        <w:tab/>
      </w:r>
      <w:r w:rsidR="00BB5372">
        <w:rPr>
          <w:rFonts w:ascii="Times New Roman" w:hAnsi="Times New Roman"/>
          <w:b/>
          <w:sz w:val="24"/>
          <w:szCs w:val="24"/>
        </w:rPr>
        <w:t>Discussion</w:t>
      </w:r>
    </w:p>
    <w:p w:rsidR="00C401AF" w:rsidRDefault="009653F5" w:rsidP="009D5F91">
      <w:pPr>
        <w:tabs>
          <w:tab w:val="left" w:pos="426"/>
        </w:tabs>
        <w:spacing w:after="0"/>
        <w:jc w:val="both"/>
        <w:rPr>
          <w:rFonts w:ascii="Times New Roman" w:hAnsi="Times New Roman"/>
          <w:sz w:val="24"/>
          <w:szCs w:val="24"/>
        </w:rPr>
      </w:pPr>
      <w:r>
        <w:rPr>
          <w:rFonts w:ascii="Times New Roman" w:hAnsi="Times New Roman"/>
          <w:sz w:val="24"/>
          <w:szCs w:val="24"/>
        </w:rPr>
        <w:t xml:space="preserve">This case study of the use of a blog assessment provides many lessons for other teachers of introductory </w:t>
      </w:r>
      <w:proofErr w:type="gramStart"/>
      <w:r>
        <w:rPr>
          <w:rFonts w:ascii="Times New Roman" w:hAnsi="Times New Roman"/>
          <w:sz w:val="24"/>
          <w:szCs w:val="24"/>
        </w:rPr>
        <w:t>economics,</w:t>
      </w:r>
      <w:proofErr w:type="gramEnd"/>
      <w:r>
        <w:rPr>
          <w:rFonts w:ascii="Times New Roman" w:hAnsi="Times New Roman"/>
          <w:sz w:val="24"/>
          <w:szCs w:val="24"/>
        </w:rPr>
        <w:t xml:space="preserve"> and </w:t>
      </w:r>
      <w:r w:rsidR="002552A9">
        <w:rPr>
          <w:rFonts w:ascii="Times New Roman" w:hAnsi="Times New Roman"/>
          <w:sz w:val="24"/>
          <w:szCs w:val="24"/>
        </w:rPr>
        <w:t xml:space="preserve">for </w:t>
      </w:r>
      <w:r>
        <w:rPr>
          <w:rFonts w:ascii="Times New Roman" w:hAnsi="Times New Roman"/>
          <w:sz w:val="24"/>
          <w:szCs w:val="24"/>
        </w:rPr>
        <w:t xml:space="preserve">higher education in general. Despite the lack of a significant association between blog participation and student performance, there is much to commend the approach in terms of </w:t>
      </w:r>
      <w:r w:rsidR="00EE554C">
        <w:rPr>
          <w:rFonts w:ascii="Times New Roman" w:hAnsi="Times New Roman"/>
          <w:sz w:val="24"/>
          <w:szCs w:val="24"/>
        </w:rPr>
        <w:t>communal</w:t>
      </w:r>
      <w:r>
        <w:rPr>
          <w:rFonts w:ascii="Times New Roman" w:hAnsi="Times New Roman"/>
          <w:sz w:val="24"/>
          <w:szCs w:val="24"/>
        </w:rPr>
        <w:t xml:space="preserve"> constructivist pedagogy. T</w:t>
      </w:r>
      <w:r w:rsidR="00C401AF">
        <w:rPr>
          <w:rFonts w:ascii="Times New Roman" w:hAnsi="Times New Roman"/>
          <w:sz w:val="24"/>
          <w:szCs w:val="24"/>
        </w:rPr>
        <w:t>he high proportion of students who found the blog assessment both helpful and stimulating is</w:t>
      </w:r>
      <w:r>
        <w:rPr>
          <w:rFonts w:ascii="Times New Roman" w:hAnsi="Times New Roman"/>
          <w:sz w:val="24"/>
          <w:szCs w:val="24"/>
        </w:rPr>
        <w:t xml:space="preserve"> an</w:t>
      </w:r>
      <w:r w:rsidR="00C401AF">
        <w:rPr>
          <w:rFonts w:ascii="Times New Roman" w:hAnsi="Times New Roman"/>
          <w:sz w:val="24"/>
          <w:szCs w:val="24"/>
        </w:rPr>
        <w:t xml:space="preserve"> important</w:t>
      </w:r>
      <w:r>
        <w:rPr>
          <w:rFonts w:ascii="Times New Roman" w:hAnsi="Times New Roman"/>
          <w:sz w:val="24"/>
          <w:szCs w:val="24"/>
        </w:rPr>
        <w:t xml:space="preserve"> indicator of the value of this approach</w:t>
      </w:r>
      <w:r w:rsidR="00C401AF">
        <w:rPr>
          <w:rFonts w:ascii="Times New Roman" w:hAnsi="Times New Roman"/>
          <w:sz w:val="24"/>
          <w:szCs w:val="24"/>
        </w:rPr>
        <w:t>. Following Thorndike’s (1932) ‘Law of Intensity’, interesting assessment tasks that are interactive and engaging are more ‘vivid’ than routine experience and promote better learning outcomes.</w:t>
      </w:r>
      <w:r w:rsidR="006A2DA4">
        <w:rPr>
          <w:rFonts w:ascii="Times New Roman" w:hAnsi="Times New Roman"/>
          <w:sz w:val="24"/>
          <w:szCs w:val="24"/>
        </w:rPr>
        <w:t xml:space="preserve"> Students also appreciated the formative learning opportunity that the blog assessment provided, with one student describing the blog as ‘economics with training wheels’</w:t>
      </w:r>
      <w:r w:rsidR="00AA2548">
        <w:rPr>
          <w:rFonts w:ascii="Times New Roman" w:hAnsi="Times New Roman"/>
          <w:sz w:val="24"/>
          <w:szCs w:val="24"/>
        </w:rPr>
        <w:t xml:space="preserve"> (hence the title for this paper)</w:t>
      </w:r>
      <w:r w:rsidR="006A2DA4">
        <w:rPr>
          <w:rFonts w:ascii="Times New Roman" w:hAnsi="Times New Roman"/>
          <w:sz w:val="24"/>
          <w:szCs w:val="24"/>
        </w:rPr>
        <w:t>.</w:t>
      </w:r>
      <w:r w:rsidR="00C401AF">
        <w:rPr>
          <w:rFonts w:ascii="Times New Roman" w:hAnsi="Times New Roman"/>
          <w:sz w:val="24"/>
          <w:szCs w:val="24"/>
        </w:rPr>
        <w:t xml:space="preserve"> However, the instructor noted that </w:t>
      </w:r>
      <w:r w:rsidR="00AA2548">
        <w:rPr>
          <w:rFonts w:ascii="Times New Roman" w:hAnsi="Times New Roman"/>
          <w:sz w:val="24"/>
          <w:szCs w:val="24"/>
        </w:rPr>
        <w:t>many</w:t>
      </w:r>
      <w:r w:rsidR="00C401AF">
        <w:rPr>
          <w:rFonts w:ascii="Times New Roman" w:hAnsi="Times New Roman"/>
          <w:sz w:val="24"/>
          <w:szCs w:val="24"/>
        </w:rPr>
        <w:t xml:space="preserve"> of the contributions early in each semester demonstrate little more than surface learning – this situation improves as the semester progresses and students receive feedback, both from other students commenting on their discussions, and from the formative progress marks and comments by the instructor. However, a few students maintain</w:t>
      </w:r>
      <w:r w:rsidR="00466596">
        <w:rPr>
          <w:rFonts w:ascii="Times New Roman" w:hAnsi="Times New Roman"/>
          <w:sz w:val="24"/>
          <w:szCs w:val="24"/>
        </w:rPr>
        <w:t>ed</w:t>
      </w:r>
      <w:r w:rsidR="00C401AF">
        <w:rPr>
          <w:rFonts w:ascii="Times New Roman" w:hAnsi="Times New Roman"/>
          <w:sz w:val="24"/>
          <w:szCs w:val="24"/>
        </w:rPr>
        <w:t xml:space="preserve"> core misconceptions and fail</w:t>
      </w:r>
      <w:r w:rsidR="00466596">
        <w:rPr>
          <w:rFonts w:ascii="Times New Roman" w:hAnsi="Times New Roman"/>
          <w:sz w:val="24"/>
          <w:szCs w:val="24"/>
        </w:rPr>
        <w:t>ed</w:t>
      </w:r>
      <w:r w:rsidR="00C401AF">
        <w:rPr>
          <w:rFonts w:ascii="Times New Roman" w:hAnsi="Times New Roman"/>
          <w:sz w:val="24"/>
          <w:szCs w:val="24"/>
        </w:rPr>
        <w:t xml:space="preserve"> to evolve to a higher level of explanation, a problem identified by Land (2000).</w:t>
      </w:r>
      <w:r w:rsidR="00640D98">
        <w:rPr>
          <w:rFonts w:ascii="Times New Roman" w:hAnsi="Times New Roman"/>
          <w:sz w:val="24"/>
          <w:szCs w:val="24"/>
        </w:rPr>
        <w:t xml:space="preserve"> Despite that, students appeared to become more engaged in the material and had a better understanding of current issues than in </w:t>
      </w:r>
      <w:r w:rsidR="00AA2548">
        <w:rPr>
          <w:rFonts w:ascii="Times New Roman" w:hAnsi="Times New Roman"/>
          <w:sz w:val="24"/>
          <w:szCs w:val="24"/>
        </w:rPr>
        <w:t>semesters prior to the introduction of the blog</w:t>
      </w:r>
      <w:r w:rsidR="00640D98">
        <w:rPr>
          <w:rFonts w:ascii="Times New Roman" w:hAnsi="Times New Roman"/>
          <w:sz w:val="24"/>
          <w:szCs w:val="24"/>
        </w:rPr>
        <w:t>.</w:t>
      </w:r>
    </w:p>
    <w:p w:rsidR="009653F5" w:rsidRDefault="009653F5" w:rsidP="009D5F91">
      <w:pPr>
        <w:tabs>
          <w:tab w:val="left" w:pos="426"/>
        </w:tabs>
        <w:spacing w:after="0"/>
        <w:jc w:val="both"/>
        <w:rPr>
          <w:rFonts w:ascii="Times New Roman" w:hAnsi="Times New Roman"/>
          <w:sz w:val="24"/>
          <w:szCs w:val="24"/>
        </w:rPr>
      </w:pPr>
    </w:p>
    <w:p w:rsidR="009653F5"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9653F5">
        <w:rPr>
          <w:rFonts w:ascii="Times New Roman" w:hAnsi="Times New Roman"/>
          <w:sz w:val="24"/>
          <w:szCs w:val="24"/>
        </w:rPr>
        <w:t xml:space="preserve">The dominance of male students in blog participation is similar to that observed in </w:t>
      </w:r>
      <w:r w:rsidR="00466596">
        <w:rPr>
          <w:rFonts w:ascii="Times New Roman" w:hAnsi="Times New Roman"/>
          <w:sz w:val="24"/>
          <w:szCs w:val="24"/>
        </w:rPr>
        <w:t xml:space="preserve">other </w:t>
      </w:r>
      <w:r w:rsidR="009653F5">
        <w:rPr>
          <w:rFonts w:ascii="Times New Roman" w:hAnsi="Times New Roman"/>
          <w:sz w:val="24"/>
          <w:szCs w:val="24"/>
        </w:rPr>
        <w:t>online discussion</w:t>
      </w:r>
      <w:r w:rsidR="00466596">
        <w:rPr>
          <w:rFonts w:ascii="Times New Roman" w:hAnsi="Times New Roman"/>
          <w:sz w:val="24"/>
          <w:szCs w:val="24"/>
        </w:rPr>
        <w:t xml:space="preserve"> forum</w:t>
      </w:r>
      <w:r w:rsidR="009653F5">
        <w:rPr>
          <w:rFonts w:ascii="Times New Roman" w:hAnsi="Times New Roman"/>
          <w:sz w:val="24"/>
          <w:szCs w:val="24"/>
        </w:rPr>
        <w:t>s (</w:t>
      </w:r>
      <w:proofErr w:type="spellStart"/>
      <w:r w:rsidR="009653F5">
        <w:rPr>
          <w:rFonts w:ascii="Times New Roman" w:hAnsi="Times New Roman"/>
          <w:sz w:val="24"/>
          <w:szCs w:val="24"/>
        </w:rPr>
        <w:t>Fauske</w:t>
      </w:r>
      <w:proofErr w:type="spellEnd"/>
      <w:r w:rsidR="009653F5">
        <w:rPr>
          <w:rFonts w:ascii="Times New Roman" w:hAnsi="Times New Roman"/>
          <w:sz w:val="24"/>
          <w:szCs w:val="24"/>
        </w:rPr>
        <w:t xml:space="preserve"> and Wade 2003-04; Herring 2001). However, the instructor noted that, while female students made fewer posts to the blog, they were generally of higher quality, integrating theory and real world situations in a more coherent way. Furthermore, there was no significant difference between male and female students in terms of overall performance in the paper</w:t>
      </w:r>
      <w:r w:rsidR="00466596">
        <w:rPr>
          <w:rFonts w:ascii="Times New Roman" w:hAnsi="Times New Roman"/>
          <w:sz w:val="24"/>
          <w:szCs w:val="24"/>
        </w:rPr>
        <w:t>, so the dominance of male students in the blog may not be of concern</w:t>
      </w:r>
      <w:r w:rsidR="009653F5">
        <w:rPr>
          <w:rFonts w:ascii="Times New Roman" w:hAnsi="Times New Roman"/>
          <w:sz w:val="24"/>
          <w:szCs w:val="24"/>
        </w:rPr>
        <w:t>.</w:t>
      </w:r>
    </w:p>
    <w:p w:rsidR="00C401AF" w:rsidRDefault="00C401AF" w:rsidP="009D5F91">
      <w:pPr>
        <w:tabs>
          <w:tab w:val="left" w:pos="426"/>
        </w:tabs>
        <w:spacing w:after="0"/>
        <w:jc w:val="both"/>
        <w:rPr>
          <w:rFonts w:ascii="Times New Roman" w:hAnsi="Times New Roman"/>
          <w:sz w:val="24"/>
          <w:szCs w:val="24"/>
        </w:rPr>
      </w:pPr>
    </w:p>
    <w:p w:rsidR="00C401AF"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2552A9">
        <w:rPr>
          <w:rFonts w:ascii="Times New Roman" w:hAnsi="Times New Roman"/>
          <w:sz w:val="24"/>
          <w:szCs w:val="24"/>
        </w:rPr>
        <w:t>While the instructor’s participation in the blog was kept</w:t>
      </w:r>
      <w:r w:rsidR="00C401AF">
        <w:rPr>
          <w:rFonts w:ascii="Times New Roman" w:hAnsi="Times New Roman"/>
          <w:sz w:val="24"/>
          <w:szCs w:val="24"/>
        </w:rPr>
        <w:t xml:space="preserve"> to a minimum</w:t>
      </w:r>
      <w:r w:rsidR="002552A9">
        <w:rPr>
          <w:rFonts w:ascii="Times New Roman" w:hAnsi="Times New Roman"/>
          <w:sz w:val="24"/>
          <w:szCs w:val="24"/>
        </w:rPr>
        <w:t xml:space="preserve"> in this study</w:t>
      </w:r>
      <w:r w:rsidR="00C401AF">
        <w:rPr>
          <w:rFonts w:ascii="Times New Roman" w:hAnsi="Times New Roman"/>
          <w:sz w:val="24"/>
          <w:szCs w:val="24"/>
        </w:rPr>
        <w:t xml:space="preserve">, others have taken a more active approach. For instance, Churchill (2009) reported that students were encouraged to blog by the facilitator’s own blogging activity. </w:t>
      </w:r>
      <w:r w:rsidR="00466596">
        <w:rPr>
          <w:rFonts w:ascii="Times New Roman" w:hAnsi="Times New Roman"/>
          <w:sz w:val="24"/>
          <w:szCs w:val="24"/>
        </w:rPr>
        <w:t xml:space="preserve">There is an opportunity for the instructor to become more active in future iterations of the class, and test whether the impacts of blog participation on student performance are different when the instructor is more active. </w:t>
      </w:r>
      <w:r w:rsidR="00466596">
        <w:rPr>
          <w:rFonts w:ascii="Times New Roman" w:hAnsi="Times New Roman"/>
          <w:bCs/>
          <w:sz w:val="24"/>
          <w:szCs w:val="24"/>
          <w:lang w:eastAsia="en-NZ"/>
        </w:rPr>
        <w:t>The instructor also noted that they</w:t>
      </w:r>
      <w:r w:rsidR="00C401AF" w:rsidRPr="00BD399B">
        <w:rPr>
          <w:rFonts w:ascii="Times New Roman" w:hAnsi="Times New Roman"/>
          <w:bCs/>
          <w:sz w:val="24"/>
          <w:szCs w:val="24"/>
          <w:lang w:eastAsia="en-NZ"/>
        </w:rPr>
        <w:t xml:space="preserve"> gain</w:t>
      </w:r>
      <w:r w:rsidR="00466596">
        <w:rPr>
          <w:rFonts w:ascii="Times New Roman" w:hAnsi="Times New Roman"/>
          <w:bCs/>
          <w:sz w:val="24"/>
          <w:szCs w:val="24"/>
          <w:lang w:eastAsia="en-NZ"/>
        </w:rPr>
        <w:t>ed</w:t>
      </w:r>
      <w:r w:rsidR="00C401AF" w:rsidRPr="00BD399B">
        <w:rPr>
          <w:rFonts w:ascii="Times New Roman" w:hAnsi="Times New Roman"/>
          <w:bCs/>
          <w:sz w:val="24"/>
          <w:szCs w:val="24"/>
          <w:lang w:eastAsia="en-NZ"/>
        </w:rPr>
        <w:t xml:space="preserve"> through</w:t>
      </w:r>
      <w:r w:rsidR="00466596">
        <w:rPr>
          <w:rFonts w:ascii="Times New Roman" w:hAnsi="Times New Roman"/>
          <w:bCs/>
          <w:sz w:val="24"/>
          <w:szCs w:val="24"/>
          <w:lang w:eastAsia="en-NZ"/>
        </w:rPr>
        <w:t xml:space="preserve"> the</w:t>
      </w:r>
      <w:r w:rsidR="00C401AF" w:rsidRPr="00BD399B">
        <w:rPr>
          <w:rFonts w:ascii="Times New Roman" w:hAnsi="Times New Roman"/>
          <w:bCs/>
          <w:sz w:val="24"/>
          <w:szCs w:val="24"/>
          <w:lang w:eastAsia="en-NZ"/>
        </w:rPr>
        <w:t xml:space="preserve"> blog as they bec</w:t>
      </w:r>
      <w:r w:rsidR="00466596">
        <w:rPr>
          <w:rFonts w:ascii="Times New Roman" w:hAnsi="Times New Roman"/>
          <w:bCs/>
          <w:sz w:val="24"/>
          <w:szCs w:val="24"/>
          <w:lang w:eastAsia="en-NZ"/>
        </w:rPr>
        <w:t>a</w:t>
      </w:r>
      <w:r w:rsidR="00C401AF" w:rsidRPr="00BD399B">
        <w:rPr>
          <w:rFonts w:ascii="Times New Roman" w:hAnsi="Times New Roman"/>
          <w:bCs/>
          <w:sz w:val="24"/>
          <w:szCs w:val="24"/>
          <w:lang w:eastAsia="en-NZ"/>
        </w:rPr>
        <w:t xml:space="preserve">me more attuned to what their students </w:t>
      </w:r>
      <w:r w:rsidR="00466596">
        <w:rPr>
          <w:rFonts w:ascii="Times New Roman" w:hAnsi="Times New Roman"/>
          <w:bCs/>
          <w:sz w:val="24"/>
          <w:szCs w:val="24"/>
          <w:lang w:eastAsia="en-NZ"/>
        </w:rPr>
        <w:t xml:space="preserve">were interested in and </w:t>
      </w:r>
      <w:r w:rsidR="00C401AF" w:rsidRPr="00BD399B">
        <w:rPr>
          <w:rFonts w:ascii="Times New Roman" w:hAnsi="Times New Roman"/>
          <w:bCs/>
          <w:sz w:val="24"/>
          <w:szCs w:val="24"/>
          <w:lang w:eastAsia="en-NZ"/>
        </w:rPr>
        <w:t>want</w:t>
      </w:r>
      <w:r w:rsidR="00466596">
        <w:rPr>
          <w:rFonts w:ascii="Times New Roman" w:hAnsi="Times New Roman"/>
          <w:bCs/>
          <w:sz w:val="24"/>
          <w:szCs w:val="24"/>
          <w:lang w:eastAsia="en-NZ"/>
        </w:rPr>
        <w:t>ed</w:t>
      </w:r>
      <w:r w:rsidR="00C401AF" w:rsidRPr="00BD399B">
        <w:rPr>
          <w:rFonts w:ascii="Times New Roman" w:hAnsi="Times New Roman"/>
          <w:bCs/>
          <w:sz w:val="24"/>
          <w:szCs w:val="24"/>
          <w:lang w:eastAsia="en-NZ"/>
        </w:rPr>
        <w:t xml:space="preserve"> to learn</w:t>
      </w:r>
      <w:r w:rsidR="00466596">
        <w:rPr>
          <w:rFonts w:ascii="Times New Roman" w:hAnsi="Times New Roman"/>
          <w:bCs/>
          <w:sz w:val="24"/>
          <w:szCs w:val="24"/>
          <w:lang w:eastAsia="en-NZ"/>
        </w:rPr>
        <w:t>. The blog can then be used</w:t>
      </w:r>
      <w:r w:rsidR="00C401AF">
        <w:rPr>
          <w:rFonts w:ascii="Times New Roman" w:hAnsi="Times New Roman"/>
          <w:bCs/>
          <w:sz w:val="24"/>
          <w:szCs w:val="24"/>
          <w:lang w:eastAsia="en-NZ"/>
        </w:rPr>
        <w:t xml:space="preserve"> as an application of ‘just-in-time teaching’ to determine where students need additional support (Higdon and Topaz 2009; Novak et al. 1999)</w:t>
      </w:r>
      <w:r w:rsidR="00C401AF" w:rsidRPr="00BD399B">
        <w:rPr>
          <w:rFonts w:ascii="Times New Roman" w:hAnsi="Times New Roman"/>
          <w:bCs/>
          <w:sz w:val="24"/>
          <w:szCs w:val="24"/>
          <w:lang w:eastAsia="en-NZ"/>
        </w:rPr>
        <w:t>.</w:t>
      </w:r>
      <w:r w:rsidR="00C401AF" w:rsidRPr="00BD399B">
        <w:rPr>
          <w:rFonts w:ascii="Times New Roman" w:hAnsi="Times New Roman"/>
          <w:b/>
          <w:bCs/>
          <w:sz w:val="24"/>
          <w:szCs w:val="24"/>
          <w:lang w:eastAsia="en-NZ"/>
        </w:rPr>
        <w:t xml:space="preserve"> </w:t>
      </w:r>
      <w:proofErr w:type="spellStart"/>
      <w:r w:rsidR="00C401AF" w:rsidRPr="00BD399B">
        <w:rPr>
          <w:rFonts w:ascii="Times New Roman" w:hAnsi="Times New Roman"/>
          <w:sz w:val="24"/>
          <w:szCs w:val="24"/>
          <w:lang w:eastAsia="en-NZ"/>
        </w:rPr>
        <w:t>Glogoff</w:t>
      </w:r>
      <w:proofErr w:type="spellEnd"/>
      <w:r w:rsidR="00C401AF" w:rsidRPr="00BD399B">
        <w:rPr>
          <w:rFonts w:ascii="Times New Roman" w:hAnsi="Times New Roman"/>
          <w:sz w:val="24"/>
          <w:szCs w:val="24"/>
          <w:lang w:eastAsia="en-NZ"/>
        </w:rPr>
        <w:t xml:space="preserve"> (2005, p.3) notes that </w:t>
      </w:r>
      <w:r w:rsidR="00B804E8">
        <w:rPr>
          <w:rFonts w:ascii="Times New Roman" w:hAnsi="Times New Roman"/>
          <w:sz w:val="24"/>
          <w:szCs w:val="24"/>
          <w:lang w:eastAsia="en-NZ"/>
        </w:rPr>
        <w:t>‘</w:t>
      </w:r>
      <w:r w:rsidR="00C401AF" w:rsidRPr="00BD399B">
        <w:rPr>
          <w:rFonts w:ascii="Times New Roman" w:hAnsi="Times New Roman"/>
          <w:sz w:val="24"/>
          <w:szCs w:val="24"/>
          <w:lang w:eastAsia="en-NZ"/>
        </w:rPr>
        <w:t>extending contact between instructors and enthusiastic students through a topical blog could provide a practical way to mentor and encourage exceptional students to continue their studies in relevant fields</w:t>
      </w:r>
      <w:r w:rsidR="00B804E8">
        <w:rPr>
          <w:rFonts w:ascii="Times New Roman" w:hAnsi="Times New Roman"/>
          <w:sz w:val="24"/>
          <w:szCs w:val="24"/>
          <w:lang w:eastAsia="en-NZ"/>
        </w:rPr>
        <w:t>’</w:t>
      </w:r>
      <w:r w:rsidR="00C401AF" w:rsidRPr="00BD399B">
        <w:rPr>
          <w:rFonts w:ascii="Times New Roman" w:hAnsi="Times New Roman"/>
          <w:sz w:val="24"/>
          <w:szCs w:val="24"/>
          <w:lang w:eastAsia="en-NZ"/>
        </w:rPr>
        <w:t xml:space="preserve">. </w:t>
      </w:r>
      <w:r w:rsidR="00C401AF">
        <w:rPr>
          <w:rFonts w:ascii="Times New Roman" w:hAnsi="Times New Roman"/>
          <w:sz w:val="24"/>
          <w:szCs w:val="24"/>
        </w:rPr>
        <w:t xml:space="preserve">However, instructors should be mindful of the substantial time commitment required to be actively involved in a class blog, particularly if the class </w:t>
      </w:r>
      <w:r w:rsidR="00AA2548">
        <w:rPr>
          <w:rFonts w:ascii="Times New Roman" w:hAnsi="Times New Roman"/>
          <w:sz w:val="24"/>
          <w:szCs w:val="24"/>
        </w:rPr>
        <w:t xml:space="preserve">size </w:t>
      </w:r>
      <w:r w:rsidR="00C401AF">
        <w:rPr>
          <w:rFonts w:ascii="Times New Roman" w:hAnsi="Times New Roman"/>
          <w:sz w:val="24"/>
          <w:szCs w:val="24"/>
        </w:rPr>
        <w:t>is large. The optimal degree of participation by the instructor in online forums such as blogs remains an open empirical question (</w:t>
      </w:r>
      <w:proofErr w:type="spellStart"/>
      <w:r w:rsidR="00C401AF">
        <w:rPr>
          <w:rFonts w:ascii="Times New Roman" w:hAnsi="Times New Roman"/>
          <w:sz w:val="24"/>
          <w:szCs w:val="24"/>
        </w:rPr>
        <w:t>Fauske</w:t>
      </w:r>
      <w:proofErr w:type="spellEnd"/>
      <w:r w:rsidR="00C401AF">
        <w:rPr>
          <w:rFonts w:ascii="Times New Roman" w:hAnsi="Times New Roman"/>
          <w:sz w:val="24"/>
          <w:szCs w:val="24"/>
        </w:rPr>
        <w:t xml:space="preserve"> and Wade 2003-04)</w:t>
      </w:r>
      <w:r w:rsidR="009653F5">
        <w:rPr>
          <w:rFonts w:ascii="Times New Roman" w:hAnsi="Times New Roman"/>
          <w:sz w:val="24"/>
          <w:szCs w:val="24"/>
        </w:rPr>
        <w:t>, and there remains a further opportunity to investigate whether the nature of participation by the instructor</w:t>
      </w:r>
      <w:r w:rsidR="00862B3F">
        <w:rPr>
          <w:rFonts w:ascii="Times New Roman" w:hAnsi="Times New Roman"/>
          <w:sz w:val="24"/>
          <w:szCs w:val="24"/>
        </w:rPr>
        <w:t xml:space="preserve"> makes a difference as well</w:t>
      </w:r>
      <w:r w:rsidR="00C401AF">
        <w:rPr>
          <w:rFonts w:ascii="Times New Roman" w:hAnsi="Times New Roman"/>
          <w:sz w:val="24"/>
          <w:szCs w:val="24"/>
        </w:rPr>
        <w:t>.</w:t>
      </w:r>
    </w:p>
    <w:p w:rsidR="00862B3F"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lastRenderedPageBreak/>
        <w:tab/>
      </w:r>
      <w:r w:rsidR="00862B3F">
        <w:rPr>
          <w:rFonts w:ascii="Times New Roman" w:hAnsi="Times New Roman"/>
          <w:sz w:val="24"/>
          <w:szCs w:val="24"/>
        </w:rPr>
        <w:t>In electronic forums, discussions can become personal and quickly devolve into abuse and inappropriate language (</w:t>
      </w:r>
      <w:proofErr w:type="spellStart"/>
      <w:r w:rsidR="00862B3F">
        <w:rPr>
          <w:rFonts w:ascii="Times New Roman" w:hAnsi="Times New Roman"/>
          <w:sz w:val="24"/>
          <w:szCs w:val="24"/>
        </w:rPr>
        <w:t>Fauske</w:t>
      </w:r>
      <w:proofErr w:type="spellEnd"/>
      <w:r w:rsidR="00862B3F">
        <w:rPr>
          <w:rFonts w:ascii="Times New Roman" w:hAnsi="Times New Roman"/>
          <w:sz w:val="24"/>
          <w:szCs w:val="24"/>
        </w:rPr>
        <w:t xml:space="preserve"> and Wade 2003-04). However, across the four years of this study, the instructor </w:t>
      </w:r>
      <w:r w:rsidR="00AA2548">
        <w:rPr>
          <w:rFonts w:ascii="Times New Roman" w:hAnsi="Times New Roman"/>
          <w:sz w:val="24"/>
          <w:szCs w:val="24"/>
        </w:rPr>
        <w:t>did not have</w:t>
      </w:r>
      <w:r w:rsidR="00862B3F">
        <w:rPr>
          <w:rFonts w:ascii="Times New Roman" w:hAnsi="Times New Roman"/>
          <w:sz w:val="24"/>
          <w:szCs w:val="24"/>
        </w:rPr>
        <w:t xml:space="preserve"> to moderate, remove, or alter a single discussion post. Students were given clear instructions on posting etiquette, and generally demonstrated a relatively high level of maturity and respect in their contributions to the blog discussions. This may be because there was no way to anonymously comment on the discussions, promoting a high degree of ownership over every comment that each student made in the discussions. Furthermore, due to the software employed each post to a discussion was accompanied by the student’s picture, allowing students to continue online discussions in class, or vice versa, which </w:t>
      </w:r>
      <w:r w:rsidR="00466596">
        <w:rPr>
          <w:rFonts w:ascii="Times New Roman" w:hAnsi="Times New Roman"/>
          <w:sz w:val="24"/>
          <w:szCs w:val="24"/>
        </w:rPr>
        <w:t xml:space="preserve">may have </w:t>
      </w:r>
      <w:r w:rsidR="00862B3F">
        <w:rPr>
          <w:rFonts w:ascii="Times New Roman" w:hAnsi="Times New Roman"/>
          <w:sz w:val="24"/>
          <w:szCs w:val="24"/>
        </w:rPr>
        <w:t>further tempered the nature of the discussion (</w:t>
      </w:r>
      <w:proofErr w:type="spellStart"/>
      <w:r w:rsidR="00862B3F">
        <w:rPr>
          <w:rFonts w:ascii="Times New Roman" w:hAnsi="Times New Roman"/>
          <w:sz w:val="24"/>
          <w:szCs w:val="24"/>
        </w:rPr>
        <w:t>Fauske</w:t>
      </w:r>
      <w:proofErr w:type="spellEnd"/>
      <w:r w:rsidR="00862B3F">
        <w:rPr>
          <w:rFonts w:ascii="Times New Roman" w:hAnsi="Times New Roman"/>
          <w:sz w:val="24"/>
          <w:szCs w:val="24"/>
        </w:rPr>
        <w:t xml:space="preserve"> and Wade 2003-04).</w:t>
      </w:r>
    </w:p>
    <w:p w:rsidR="00862B3F" w:rsidRDefault="00862B3F" w:rsidP="009D5F91">
      <w:pPr>
        <w:tabs>
          <w:tab w:val="left" w:pos="426"/>
        </w:tabs>
        <w:spacing w:after="0"/>
        <w:jc w:val="both"/>
        <w:rPr>
          <w:rFonts w:ascii="Times New Roman" w:hAnsi="Times New Roman"/>
          <w:sz w:val="24"/>
          <w:szCs w:val="24"/>
        </w:rPr>
      </w:pPr>
    </w:p>
    <w:p w:rsidR="00862B3F" w:rsidRDefault="00CF360F" w:rsidP="009D5F91">
      <w:pPr>
        <w:tabs>
          <w:tab w:val="left" w:pos="426"/>
        </w:tabs>
        <w:spacing w:after="0"/>
        <w:jc w:val="both"/>
        <w:rPr>
          <w:rFonts w:ascii="Times New Roman" w:hAnsi="Times New Roman"/>
          <w:sz w:val="24"/>
          <w:szCs w:val="24"/>
        </w:rPr>
      </w:pPr>
      <w:r>
        <w:rPr>
          <w:rFonts w:ascii="Times New Roman" w:hAnsi="Times New Roman"/>
          <w:sz w:val="24"/>
          <w:szCs w:val="24"/>
        </w:rPr>
        <w:tab/>
      </w:r>
      <w:r w:rsidR="00862B3F">
        <w:rPr>
          <w:rFonts w:ascii="Times New Roman" w:hAnsi="Times New Roman"/>
          <w:sz w:val="24"/>
          <w:szCs w:val="24"/>
        </w:rPr>
        <w:t xml:space="preserve">Blogging and reading blogs can be a relatively time-consuming activity, particularly if the instructor makes many comments or has to moderate many of the discussions. </w:t>
      </w:r>
      <w:r w:rsidR="009653F5">
        <w:rPr>
          <w:rFonts w:ascii="Times New Roman" w:hAnsi="Times New Roman"/>
          <w:sz w:val="24"/>
          <w:szCs w:val="24"/>
        </w:rPr>
        <w:t xml:space="preserve">Workload </w:t>
      </w:r>
      <w:r w:rsidR="00862B3F">
        <w:rPr>
          <w:rFonts w:ascii="Times New Roman" w:hAnsi="Times New Roman"/>
          <w:sz w:val="24"/>
          <w:szCs w:val="24"/>
        </w:rPr>
        <w:t>obviously depends on class size, but was manageable within this class size</w:t>
      </w:r>
      <w:r w:rsidR="00466596">
        <w:rPr>
          <w:rFonts w:ascii="Times New Roman" w:hAnsi="Times New Roman"/>
          <w:sz w:val="24"/>
          <w:szCs w:val="24"/>
        </w:rPr>
        <w:t xml:space="preserve"> of no more than 65</w:t>
      </w:r>
      <w:r w:rsidR="00862B3F">
        <w:rPr>
          <w:rFonts w:ascii="Times New Roman" w:hAnsi="Times New Roman"/>
          <w:sz w:val="24"/>
          <w:szCs w:val="24"/>
        </w:rPr>
        <w:t xml:space="preserve">. </w:t>
      </w:r>
      <w:r w:rsidR="009653F5">
        <w:rPr>
          <w:rFonts w:ascii="Times New Roman" w:hAnsi="Times New Roman"/>
          <w:sz w:val="24"/>
          <w:szCs w:val="24"/>
        </w:rPr>
        <w:t xml:space="preserve">In this case, having a </w:t>
      </w:r>
      <w:r w:rsidR="00AA2548">
        <w:rPr>
          <w:rFonts w:ascii="Times New Roman" w:hAnsi="Times New Roman"/>
          <w:sz w:val="24"/>
          <w:szCs w:val="24"/>
        </w:rPr>
        <w:t>relatively</w:t>
      </w:r>
      <w:r w:rsidR="009653F5">
        <w:rPr>
          <w:rFonts w:ascii="Times New Roman" w:hAnsi="Times New Roman"/>
          <w:sz w:val="24"/>
          <w:szCs w:val="24"/>
        </w:rPr>
        <w:t xml:space="preserve"> simple grading schedule kept the instructor’s workload to a minimum, as each post took no more than a minute to grade. However, there is also an opportunity to move to a more rigorous quality evaluation method, such as that proposed by </w:t>
      </w:r>
      <w:proofErr w:type="spellStart"/>
      <w:r w:rsidR="009653F5">
        <w:rPr>
          <w:rFonts w:ascii="Times New Roman" w:hAnsi="Times New Roman"/>
          <w:sz w:val="24"/>
          <w:szCs w:val="24"/>
        </w:rPr>
        <w:t>Khine</w:t>
      </w:r>
      <w:proofErr w:type="spellEnd"/>
      <w:r w:rsidR="009653F5">
        <w:rPr>
          <w:rFonts w:ascii="Times New Roman" w:hAnsi="Times New Roman"/>
          <w:sz w:val="24"/>
          <w:szCs w:val="24"/>
        </w:rPr>
        <w:t xml:space="preserve"> </w:t>
      </w:r>
      <w:r w:rsidR="009653F5" w:rsidRPr="001522B6">
        <w:rPr>
          <w:rFonts w:ascii="Times New Roman" w:hAnsi="Times New Roman"/>
          <w:i/>
          <w:sz w:val="24"/>
          <w:szCs w:val="24"/>
        </w:rPr>
        <w:t>et al.</w:t>
      </w:r>
      <w:r w:rsidR="009653F5">
        <w:rPr>
          <w:rFonts w:ascii="Times New Roman" w:hAnsi="Times New Roman"/>
          <w:sz w:val="24"/>
          <w:szCs w:val="24"/>
        </w:rPr>
        <w:t xml:space="preserve"> (2003). </w:t>
      </w:r>
      <w:r w:rsidR="00862B3F">
        <w:rPr>
          <w:rFonts w:ascii="Times New Roman" w:hAnsi="Times New Roman"/>
          <w:sz w:val="24"/>
          <w:szCs w:val="24"/>
        </w:rPr>
        <w:t>Th</w:t>
      </w:r>
      <w:r w:rsidR="00466596">
        <w:rPr>
          <w:rFonts w:ascii="Times New Roman" w:hAnsi="Times New Roman"/>
          <w:sz w:val="24"/>
          <w:szCs w:val="24"/>
        </w:rPr>
        <w:t>e results noted here for a</w:t>
      </w:r>
      <w:r w:rsidR="00862B3F">
        <w:rPr>
          <w:rFonts w:ascii="Times New Roman" w:hAnsi="Times New Roman"/>
          <w:sz w:val="24"/>
          <w:szCs w:val="24"/>
        </w:rPr>
        <w:t xml:space="preserve"> </w:t>
      </w:r>
      <w:r w:rsidR="00466596">
        <w:rPr>
          <w:rFonts w:ascii="Times New Roman" w:hAnsi="Times New Roman"/>
          <w:sz w:val="24"/>
          <w:szCs w:val="24"/>
        </w:rPr>
        <w:t>relatively small class</w:t>
      </w:r>
      <w:r w:rsidR="00862B3F">
        <w:rPr>
          <w:rFonts w:ascii="Times New Roman" w:hAnsi="Times New Roman"/>
          <w:sz w:val="24"/>
          <w:szCs w:val="24"/>
        </w:rPr>
        <w:t xml:space="preserve"> may not be directly transferable to a large undergraduate class setting. In particular, the number of topics that each student was asked to write about quickly exhausted the </w:t>
      </w:r>
      <w:r w:rsidR="00466596">
        <w:rPr>
          <w:rFonts w:ascii="Times New Roman" w:hAnsi="Times New Roman"/>
          <w:sz w:val="24"/>
          <w:szCs w:val="24"/>
        </w:rPr>
        <w:t>most prominent</w:t>
      </w:r>
      <w:r w:rsidR="00862B3F">
        <w:rPr>
          <w:rFonts w:ascii="Times New Roman" w:hAnsi="Times New Roman"/>
          <w:sz w:val="24"/>
          <w:szCs w:val="24"/>
        </w:rPr>
        <w:t xml:space="preserve"> news items</w:t>
      </w:r>
      <w:r w:rsidR="00466596">
        <w:rPr>
          <w:rFonts w:ascii="Times New Roman" w:hAnsi="Times New Roman"/>
          <w:sz w:val="24"/>
          <w:szCs w:val="24"/>
        </w:rPr>
        <w:t xml:space="preserve"> of the time</w:t>
      </w:r>
      <w:r w:rsidR="00862B3F">
        <w:rPr>
          <w:rFonts w:ascii="Times New Roman" w:hAnsi="Times New Roman"/>
          <w:sz w:val="24"/>
          <w:szCs w:val="24"/>
        </w:rPr>
        <w:t>, particularly in later weeks of the semester when the blog was most active. However, a blog assessment could easily be implemented within a large class setting at the tutorial or large group level, particularly if a clear assessment rubric were employed that would enable teaching assistants or tutors to assess student performance in the blog assessment.</w:t>
      </w:r>
    </w:p>
    <w:p w:rsidR="009653F5" w:rsidRDefault="009653F5" w:rsidP="009D5F91">
      <w:pPr>
        <w:tabs>
          <w:tab w:val="left" w:pos="426"/>
        </w:tabs>
        <w:spacing w:after="0"/>
        <w:jc w:val="both"/>
        <w:rPr>
          <w:rFonts w:ascii="Times New Roman" w:hAnsi="Times New Roman"/>
          <w:sz w:val="24"/>
          <w:szCs w:val="24"/>
        </w:rPr>
      </w:pPr>
    </w:p>
    <w:p w:rsidR="00C401AF" w:rsidRDefault="00CF360F" w:rsidP="009D5F91">
      <w:pPr>
        <w:tabs>
          <w:tab w:val="left" w:pos="426"/>
        </w:tabs>
        <w:spacing w:after="0"/>
        <w:jc w:val="both"/>
        <w:rPr>
          <w:rFonts w:ascii="Times New Roman" w:hAnsi="Times New Roman"/>
          <w:sz w:val="24"/>
          <w:szCs w:val="24"/>
          <w:lang w:eastAsia="en-NZ"/>
        </w:rPr>
      </w:pPr>
      <w:r>
        <w:rPr>
          <w:rFonts w:ascii="Times New Roman" w:hAnsi="Times New Roman"/>
          <w:sz w:val="24"/>
          <w:szCs w:val="24"/>
          <w:lang w:eastAsia="en-NZ"/>
        </w:rPr>
        <w:tab/>
      </w:r>
      <w:r w:rsidR="009653F5">
        <w:rPr>
          <w:rFonts w:ascii="Times New Roman" w:hAnsi="Times New Roman"/>
          <w:sz w:val="24"/>
          <w:szCs w:val="24"/>
          <w:lang w:eastAsia="en-NZ"/>
        </w:rPr>
        <w:t>Overall, whether a blog should be voluntary, unstructured and unassessed, or prescribed, structured and assessed, remains another unanswered question (Deng and Yuen 2009). In this case, s</w:t>
      </w:r>
      <w:r w:rsidR="00C401AF">
        <w:rPr>
          <w:rFonts w:ascii="Times New Roman" w:hAnsi="Times New Roman"/>
          <w:sz w:val="24"/>
          <w:szCs w:val="24"/>
        </w:rPr>
        <w:t xml:space="preserve">tudents’ required participation does not appear to have damaged their perceptions of the blog assessment. </w:t>
      </w:r>
      <w:r w:rsidR="00C401AF" w:rsidRPr="00EB227D">
        <w:rPr>
          <w:rFonts w:ascii="Times New Roman" w:hAnsi="Times New Roman"/>
          <w:sz w:val="24"/>
          <w:szCs w:val="24"/>
          <w:lang w:eastAsia="en-NZ"/>
        </w:rPr>
        <w:t xml:space="preserve">This contrasts with </w:t>
      </w:r>
      <w:proofErr w:type="spellStart"/>
      <w:r w:rsidR="00C401AF" w:rsidRPr="00EB227D">
        <w:rPr>
          <w:rFonts w:ascii="Times New Roman" w:hAnsi="Times New Roman"/>
          <w:sz w:val="24"/>
          <w:szCs w:val="24"/>
          <w:lang w:eastAsia="en-NZ"/>
        </w:rPr>
        <w:t>Custin</w:t>
      </w:r>
      <w:proofErr w:type="spellEnd"/>
      <w:r w:rsidR="00C401AF" w:rsidRPr="00EB227D">
        <w:rPr>
          <w:rFonts w:ascii="Times New Roman" w:hAnsi="Times New Roman"/>
          <w:sz w:val="24"/>
          <w:szCs w:val="24"/>
          <w:lang w:eastAsia="en-NZ"/>
        </w:rPr>
        <w:t xml:space="preserve"> and </w:t>
      </w:r>
      <w:proofErr w:type="spellStart"/>
      <w:r w:rsidR="00C401AF" w:rsidRPr="00EB227D">
        <w:rPr>
          <w:rFonts w:ascii="Times New Roman" w:hAnsi="Times New Roman"/>
          <w:sz w:val="24"/>
          <w:szCs w:val="24"/>
          <w:lang w:eastAsia="en-NZ"/>
        </w:rPr>
        <w:t>Barkacs</w:t>
      </w:r>
      <w:proofErr w:type="spellEnd"/>
      <w:r w:rsidR="00C401AF" w:rsidRPr="00EB227D">
        <w:rPr>
          <w:rFonts w:ascii="Times New Roman" w:hAnsi="Times New Roman"/>
          <w:sz w:val="24"/>
          <w:szCs w:val="24"/>
          <w:lang w:eastAsia="en-NZ"/>
        </w:rPr>
        <w:t xml:space="preserve"> (2010), who report that their students were significantly dissatisfied with being required to make a certain number of blog posts; they assert that </w:t>
      </w:r>
      <w:r w:rsidR="00B804E8">
        <w:rPr>
          <w:rFonts w:ascii="Times New Roman" w:hAnsi="Times New Roman"/>
          <w:sz w:val="24"/>
          <w:szCs w:val="24"/>
          <w:lang w:eastAsia="en-NZ"/>
        </w:rPr>
        <w:t>‘</w:t>
      </w:r>
      <w:r w:rsidR="00C401AF" w:rsidRPr="00EB227D">
        <w:rPr>
          <w:rFonts w:ascii="Times New Roman" w:hAnsi="Times New Roman"/>
          <w:sz w:val="24"/>
          <w:szCs w:val="24"/>
          <w:lang w:eastAsia="en-NZ"/>
        </w:rPr>
        <w:t>voluntary participation in the blog led to substantive and meaningful discussions of course topics</w:t>
      </w:r>
      <w:r w:rsidR="00B804E8">
        <w:rPr>
          <w:rFonts w:ascii="Times New Roman" w:hAnsi="Times New Roman"/>
          <w:sz w:val="24"/>
          <w:szCs w:val="24"/>
          <w:lang w:eastAsia="en-NZ"/>
        </w:rPr>
        <w:t>’</w:t>
      </w:r>
      <w:r w:rsidR="00C401AF" w:rsidRPr="00EB227D">
        <w:rPr>
          <w:rFonts w:ascii="Times New Roman" w:hAnsi="Times New Roman"/>
          <w:sz w:val="24"/>
          <w:szCs w:val="24"/>
          <w:lang w:eastAsia="en-NZ"/>
        </w:rPr>
        <w:t xml:space="preserve"> (</w:t>
      </w:r>
      <w:proofErr w:type="spellStart"/>
      <w:r w:rsidR="00C401AF" w:rsidRPr="00EB227D">
        <w:rPr>
          <w:rFonts w:ascii="Times New Roman" w:hAnsi="Times New Roman"/>
          <w:sz w:val="24"/>
          <w:szCs w:val="24"/>
          <w:lang w:eastAsia="en-NZ"/>
        </w:rPr>
        <w:t>Custin</w:t>
      </w:r>
      <w:proofErr w:type="spellEnd"/>
      <w:r w:rsidR="00C401AF" w:rsidRPr="00EB227D">
        <w:rPr>
          <w:rFonts w:ascii="Times New Roman" w:hAnsi="Times New Roman"/>
          <w:sz w:val="24"/>
          <w:szCs w:val="24"/>
          <w:lang w:eastAsia="en-NZ"/>
        </w:rPr>
        <w:t xml:space="preserve"> and </w:t>
      </w:r>
      <w:proofErr w:type="spellStart"/>
      <w:r w:rsidR="00C401AF" w:rsidRPr="00EB227D">
        <w:rPr>
          <w:rFonts w:ascii="Times New Roman" w:hAnsi="Times New Roman"/>
          <w:sz w:val="24"/>
          <w:szCs w:val="24"/>
          <w:lang w:eastAsia="en-NZ"/>
        </w:rPr>
        <w:t>Barkacs</w:t>
      </w:r>
      <w:proofErr w:type="spellEnd"/>
      <w:r w:rsidR="00C401AF" w:rsidRPr="00EB227D">
        <w:rPr>
          <w:rFonts w:ascii="Times New Roman" w:hAnsi="Times New Roman"/>
          <w:sz w:val="24"/>
          <w:szCs w:val="24"/>
          <w:lang w:eastAsia="en-NZ"/>
        </w:rPr>
        <w:t xml:space="preserve"> 2010, p.2).</w:t>
      </w:r>
      <w:r w:rsidR="00C401AF">
        <w:rPr>
          <w:rFonts w:ascii="Times New Roman" w:hAnsi="Times New Roman"/>
          <w:sz w:val="24"/>
          <w:szCs w:val="24"/>
          <w:lang w:eastAsia="en-NZ"/>
        </w:rPr>
        <w:t xml:space="preserve"> However, many students in this paper completed much more than the minimum requirement (refer Table 2), and even those who participate</w:t>
      </w:r>
      <w:r w:rsidR="00466596">
        <w:rPr>
          <w:rFonts w:ascii="Times New Roman" w:hAnsi="Times New Roman"/>
          <w:sz w:val="24"/>
          <w:szCs w:val="24"/>
          <w:lang w:eastAsia="en-NZ"/>
        </w:rPr>
        <w:t>d</w:t>
      </w:r>
      <w:r w:rsidR="00C401AF">
        <w:rPr>
          <w:rFonts w:ascii="Times New Roman" w:hAnsi="Times New Roman"/>
          <w:sz w:val="24"/>
          <w:szCs w:val="24"/>
          <w:lang w:eastAsia="en-NZ"/>
        </w:rPr>
        <w:t xml:space="preserve"> </w:t>
      </w:r>
      <w:r w:rsidR="00466596">
        <w:rPr>
          <w:rFonts w:ascii="Times New Roman" w:hAnsi="Times New Roman"/>
          <w:sz w:val="24"/>
          <w:szCs w:val="24"/>
          <w:lang w:eastAsia="en-NZ"/>
        </w:rPr>
        <w:t>the least</w:t>
      </w:r>
      <w:r w:rsidR="00C401AF">
        <w:rPr>
          <w:rFonts w:ascii="Times New Roman" w:hAnsi="Times New Roman"/>
          <w:sz w:val="24"/>
          <w:szCs w:val="24"/>
          <w:lang w:eastAsia="en-NZ"/>
        </w:rPr>
        <w:t xml:space="preserve"> reported positive perceptions of the blog assessment. These results are similar to those of </w:t>
      </w:r>
      <w:r w:rsidR="00C401AF" w:rsidRPr="0098215E">
        <w:rPr>
          <w:rFonts w:ascii="Times New Roman" w:hAnsi="Times New Roman"/>
          <w:sz w:val="24"/>
          <w:szCs w:val="24"/>
          <w:lang w:eastAsia="en-NZ"/>
        </w:rPr>
        <w:t xml:space="preserve">Sorensen and </w:t>
      </w:r>
      <w:proofErr w:type="spellStart"/>
      <w:r w:rsidR="00C401AF" w:rsidRPr="0098215E">
        <w:rPr>
          <w:rFonts w:ascii="Times New Roman" w:hAnsi="Times New Roman"/>
          <w:sz w:val="24"/>
          <w:szCs w:val="24"/>
          <w:lang w:eastAsia="en-NZ"/>
        </w:rPr>
        <w:t>Takle</w:t>
      </w:r>
      <w:proofErr w:type="spellEnd"/>
      <w:r w:rsidR="00C401AF" w:rsidRPr="0098215E">
        <w:rPr>
          <w:rFonts w:ascii="Times New Roman" w:hAnsi="Times New Roman"/>
          <w:sz w:val="24"/>
          <w:szCs w:val="24"/>
          <w:lang w:eastAsia="en-NZ"/>
        </w:rPr>
        <w:t xml:space="preserve"> (2002) for discussion</w:t>
      </w:r>
      <w:r w:rsidR="00C401AF">
        <w:rPr>
          <w:rFonts w:ascii="Times New Roman" w:hAnsi="Times New Roman"/>
          <w:sz w:val="24"/>
          <w:szCs w:val="24"/>
          <w:lang w:eastAsia="en-NZ"/>
        </w:rPr>
        <w:t xml:space="preserve"> forums. </w:t>
      </w:r>
    </w:p>
    <w:p w:rsidR="001E029A" w:rsidRDefault="001E029A" w:rsidP="009D5F91">
      <w:pPr>
        <w:tabs>
          <w:tab w:val="left" w:pos="426"/>
        </w:tabs>
        <w:spacing w:after="0"/>
        <w:rPr>
          <w:rFonts w:ascii="Times New Roman" w:hAnsi="Times New Roman"/>
          <w:sz w:val="24"/>
          <w:szCs w:val="24"/>
        </w:rPr>
      </w:pPr>
    </w:p>
    <w:p w:rsidR="00BB5372" w:rsidRPr="00BB5372" w:rsidRDefault="002D5B68" w:rsidP="009D5F91">
      <w:pPr>
        <w:tabs>
          <w:tab w:val="left" w:pos="426"/>
        </w:tabs>
        <w:spacing w:after="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r>
      <w:r w:rsidR="00673D56">
        <w:rPr>
          <w:rFonts w:ascii="Times New Roman" w:hAnsi="Times New Roman"/>
          <w:b/>
          <w:sz w:val="24"/>
          <w:szCs w:val="24"/>
        </w:rPr>
        <w:t>Conclusion</w:t>
      </w:r>
      <w:r>
        <w:rPr>
          <w:rFonts w:ascii="Times New Roman" w:hAnsi="Times New Roman"/>
          <w:b/>
          <w:sz w:val="24"/>
          <w:szCs w:val="24"/>
        </w:rPr>
        <w:t>s</w:t>
      </w:r>
    </w:p>
    <w:p w:rsidR="00BB5372" w:rsidRDefault="00466596" w:rsidP="009D5F91">
      <w:pPr>
        <w:tabs>
          <w:tab w:val="left" w:pos="426"/>
        </w:tabs>
        <w:spacing w:after="0"/>
        <w:jc w:val="both"/>
        <w:rPr>
          <w:rFonts w:ascii="Times New Roman" w:hAnsi="Times New Roman"/>
          <w:sz w:val="24"/>
          <w:szCs w:val="24"/>
        </w:rPr>
      </w:pPr>
      <w:r>
        <w:rPr>
          <w:rFonts w:ascii="Times New Roman" w:hAnsi="Times New Roman"/>
          <w:sz w:val="24"/>
          <w:szCs w:val="24"/>
        </w:rPr>
        <w:t xml:space="preserve">Using a blog as a teaching and learning, and assessment tool, requires a significant commitment from the instructor, and requires buy-in from the students. </w:t>
      </w:r>
      <w:r w:rsidR="00A1325B">
        <w:rPr>
          <w:rFonts w:ascii="Times New Roman" w:hAnsi="Times New Roman"/>
          <w:sz w:val="24"/>
          <w:szCs w:val="24"/>
        </w:rPr>
        <w:t xml:space="preserve">These commitments need not be costly – </w:t>
      </w:r>
      <w:r w:rsidR="00AA2548">
        <w:rPr>
          <w:rFonts w:ascii="Times New Roman" w:hAnsi="Times New Roman"/>
          <w:sz w:val="24"/>
          <w:szCs w:val="24"/>
        </w:rPr>
        <w:t xml:space="preserve">adopting </w:t>
      </w:r>
      <w:r w:rsidR="00A1325B">
        <w:rPr>
          <w:rFonts w:ascii="Times New Roman" w:hAnsi="Times New Roman"/>
          <w:sz w:val="24"/>
          <w:szCs w:val="24"/>
        </w:rPr>
        <w:t xml:space="preserve">a </w:t>
      </w:r>
      <w:r w:rsidR="00AA2548">
        <w:rPr>
          <w:rFonts w:ascii="Times New Roman" w:hAnsi="Times New Roman"/>
          <w:sz w:val="24"/>
          <w:szCs w:val="24"/>
        </w:rPr>
        <w:t xml:space="preserve">relatively </w:t>
      </w:r>
      <w:r w:rsidR="00A1325B">
        <w:rPr>
          <w:rFonts w:ascii="Times New Roman" w:hAnsi="Times New Roman"/>
          <w:sz w:val="24"/>
          <w:szCs w:val="24"/>
        </w:rPr>
        <w:t xml:space="preserve">simple approach to grading and a minimalist approach to their own contributions kept the time cost low for the instructor in this course. Many students contributed more than the minimum number of blog contributions required, suggesting that the cost to their participation is not onerous. The instructor benefited from a </w:t>
      </w:r>
      <w:r w:rsidR="00A1325B">
        <w:rPr>
          <w:rFonts w:ascii="Times New Roman" w:hAnsi="Times New Roman"/>
          <w:sz w:val="24"/>
          <w:szCs w:val="24"/>
        </w:rPr>
        <w:lastRenderedPageBreak/>
        <w:t xml:space="preserve">class that was generally more engaged and aware of current issues, while students noted their benefit </w:t>
      </w:r>
      <w:r>
        <w:rPr>
          <w:rFonts w:ascii="Times New Roman" w:hAnsi="Times New Roman"/>
          <w:sz w:val="24"/>
          <w:szCs w:val="24"/>
        </w:rPr>
        <w:t>in terms of their qualitative assessment of its contribution to their understanding</w:t>
      </w:r>
      <w:r w:rsidR="00A1325B">
        <w:rPr>
          <w:rFonts w:ascii="Times New Roman" w:hAnsi="Times New Roman"/>
          <w:sz w:val="24"/>
          <w:szCs w:val="24"/>
        </w:rPr>
        <w:t>, even though it could not be shown to have a significant impact on student performance</w:t>
      </w:r>
      <w:r>
        <w:rPr>
          <w:rFonts w:ascii="Times New Roman" w:hAnsi="Times New Roman"/>
          <w:sz w:val="24"/>
          <w:szCs w:val="24"/>
        </w:rPr>
        <w:t xml:space="preserve">. </w:t>
      </w:r>
      <w:r w:rsidR="00A1325B">
        <w:rPr>
          <w:rFonts w:ascii="Times New Roman" w:hAnsi="Times New Roman"/>
          <w:sz w:val="24"/>
          <w:szCs w:val="24"/>
        </w:rPr>
        <w:t>Overall, the</w:t>
      </w:r>
      <w:r w:rsidR="00640D98">
        <w:rPr>
          <w:rFonts w:ascii="Times New Roman" w:hAnsi="Times New Roman"/>
          <w:sz w:val="24"/>
          <w:szCs w:val="24"/>
        </w:rPr>
        <w:t>re is likely a positive net</w:t>
      </w:r>
      <w:r w:rsidR="00A1325B">
        <w:rPr>
          <w:rFonts w:ascii="Times New Roman" w:hAnsi="Times New Roman"/>
          <w:sz w:val="24"/>
          <w:szCs w:val="24"/>
        </w:rPr>
        <w:t xml:space="preserve"> benefit </w:t>
      </w:r>
      <w:r w:rsidR="00640D98">
        <w:rPr>
          <w:rFonts w:ascii="Times New Roman" w:hAnsi="Times New Roman"/>
          <w:sz w:val="24"/>
          <w:szCs w:val="24"/>
        </w:rPr>
        <w:t>to</w:t>
      </w:r>
      <w:r w:rsidR="00A1325B">
        <w:rPr>
          <w:rFonts w:ascii="Times New Roman" w:hAnsi="Times New Roman"/>
          <w:sz w:val="24"/>
          <w:szCs w:val="24"/>
        </w:rPr>
        <w:t xml:space="preserve"> </w:t>
      </w:r>
      <w:r w:rsidR="00640D98">
        <w:rPr>
          <w:rFonts w:ascii="Times New Roman" w:hAnsi="Times New Roman"/>
          <w:sz w:val="24"/>
          <w:szCs w:val="24"/>
        </w:rPr>
        <w:t xml:space="preserve">carefully </w:t>
      </w:r>
      <w:r w:rsidR="00A1325B">
        <w:rPr>
          <w:rFonts w:ascii="Times New Roman" w:hAnsi="Times New Roman"/>
          <w:sz w:val="24"/>
          <w:szCs w:val="24"/>
        </w:rPr>
        <w:t>introducing a blog assessment</w:t>
      </w:r>
      <w:r w:rsidR="00640D98">
        <w:rPr>
          <w:rFonts w:ascii="Times New Roman" w:hAnsi="Times New Roman"/>
          <w:sz w:val="24"/>
          <w:szCs w:val="24"/>
        </w:rPr>
        <w:t xml:space="preserve"> in small introductory economics classes, and this might also extend to larger classes.</w:t>
      </w:r>
    </w:p>
    <w:p w:rsidR="00B65843" w:rsidRDefault="00B65843" w:rsidP="009D5F91">
      <w:pPr>
        <w:tabs>
          <w:tab w:val="left" w:pos="426"/>
        </w:tabs>
        <w:spacing w:after="0"/>
        <w:jc w:val="both"/>
        <w:rPr>
          <w:rFonts w:ascii="Times New Roman" w:hAnsi="Times New Roman"/>
          <w:sz w:val="24"/>
          <w:szCs w:val="24"/>
        </w:rPr>
      </w:pPr>
    </w:p>
    <w:p w:rsidR="00B65843" w:rsidRDefault="00B03A0A" w:rsidP="009D5F91">
      <w:pPr>
        <w:tabs>
          <w:tab w:val="left" w:pos="426"/>
        </w:tabs>
        <w:spacing w:after="0"/>
        <w:jc w:val="both"/>
        <w:rPr>
          <w:rFonts w:ascii="Times New Roman" w:hAnsi="Times New Roman"/>
          <w:b/>
          <w:sz w:val="24"/>
          <w:szCs w:val="24"/>
        </w:rPr>
      </w:pPr>
      <w:r>
        <w:rPr>
          <w:rFonts w:ascii="Times New Roman" w:hAnsi="Times New Roman"/>
          <w:b/>
          <w:sz w:val="24"/>
          <w:szCs w:val="24"/>
        </w:rPr>
        <w:t>References</w:t>
      </w:r>
    </w:p>
    <w:p w:rsidR="00943B1D" w:rsidRPr="00B804E8" w:rsidRDefault="00943B1D"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Bouldin</w:t>
      </w:r>
      <w:proofErr w:type="spellEnd"/>
      <w:r w:rsidRPr="00B804E8">
        <w:rPr>
          <w:rFonts w:ascii="Times New Roman" w:hAnsi="Times New Roman"/>
        </w:rPr>
        <w:t xml:space="preserve">, A.S., Holmes, E.R., and </w:t>
      </w:r>
      <w:proofErr w:type="spellStart"/>
      <w:r w:rsidRPr="00B804E8">
        <w:rPr>
          <w:rFonts w:ascii="Times New Roman" w:hAnsi="Times New Roman"/>
        </w:rPr>
        <w:t>Fortenberry</w:t>
      </w:r>
      <w:proofErr w:type="spellEnd"/>
      <w:r w:rsidRPr="00B804E8">
        <w:rPr>
          <w:rFonts w:ascii="Times New Roman" w:hAnsi="Times New Roman"/>
        </w:rPr>
        <w:t>, M.L. 2006.</w:t>
      </w:r>
      <w:proofErr w:type="gramEnd"/>
      <w:r w:rsidRPr="00B804E8">
        <w:rPr>
          <w:rFonts w:ascii="Times New Roman" w:hAnsi="Times New Roman"/>
        </w:rPr>
        <w:t xml:space="preserve"> </w:t>
      </w:r>
      <w:r w:rsidR="00B804E8">
        <w:rPr>
          <w:rFonts w:ascii="Times New Roman" w:hAnsi="Times New Roman"/>
        </w:rPr>
        <w:t>‘</w:t>
      </w:r>
      <w:r w:rsidRPr="00B804E8">
        <w:rPr>
          <w:rFonts w:ascii="Times New Roman" w:hAnsi="Times New Roman"/>
        </w:rPr>
        <w:t>Blogging</w:t>
      </w:r>
      <w:r w:rsidR="00B804E8">
        <w:rPr>
          <w:rFonts w:ascii="Times New Roman" w:hAnsi="Times New Roman"/>
        </w:rPr>
        <w:t>’</w:t>
      </w:r>
      <w:r w:rsidRPr="00B804E8">
        <w:rPr>
          <w:rFonts w:ascii="Times New Roman" w:hAnsi="Times New Roman"/>
        </w:rPr>
        <w:t xml:space="preserve"> about course concepts: Using technology for reflective journaling in a communications class, </w:t>
      </w:r>
      <w:r w:rsidRPr="00B804E8">
        <w:rPr>
          <w:rFonts w:ascii="Times New Roman" w:hAnsi="Times New Roman"/>
          <w:i/>
        </w:rPr>
        <w:t>American Journal of Pharmaceutical Education</w:t>
      </w:r>
      <w:r w:rsidRPr="00B804E8">
        <w:rPr>
          <w:rFonts w:ascii="Times New Roman" w:hAnsi="Times New Roman"/>
        </w:rPr>
        <w:t xml:space="preserve"> 70: 1-8.</w:t>
      </w:r>
    </w:p>
    <w:p w:rsidR="00943B1D" w:rsidRPr="00E57710" w:rsidRDefault="00943B1D" w:rsidP="00CF360F">
      <w:pPr>
        <w:tabs>
          <w:tab w:val="left" w:pos="426"/>
        </w:tabs>
        <w:spacing w:after="0" w:line="240" w:lineRule="auto"/>
        <w:ind w:left="426" w:hanging="426"/>
        <w:jc w:val="both"/>
        <w:rPr>
          <w:rFonts w:ascii="Times New Roman" w:hAnsi="Times New Roman"/>
          <w:sz w:val="10"/>
          <w:szCs w:val="10"/>
        </w:rPr>
      </w:pPr>
    </w:p>
    <w:p w:rsidR="00012E12" w:rsidRPr="00B804E8" w:rsidRDefault="00012E12"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Bransford</w:t>
      </w:r>
      <w:proofErr w:type="spellEnd"/>
      <w:r w:rsidRPr="00B804E8">
        <w:rPr>
          <w:rFonts w:ascii="Times New Roman" w:hAnsi="Times New Roman"/>
        </w:rPr>
        <w:t>, J.D., Brown, A.L., Cocking, R.R., Donovan, M.S., and Pellegrino, J.W. (</w:t>
      </w:r>
      <w:proofErr w:type="spellStart"/>
      <w:r w:rsidRPr="00B804E8">
        <w:rPr>
          <w:rFonts w:ascii="Times New Roman" w:hAnsi="Times New Roman"/>
        </w:rPr>
        <w:t>Eds</w:t>
      </w:r>
      <w:proofErr w:type="spellEnd"/>
      <w:r w:rsidRPr="00B804E8">
        <w:rPr>
          <w:rFonts w:ascii="Times New Roman" w:hAnsi="Times New Roman"/>
        </w:rPr>
        <w:t>).</w:t>
      </w:r>
      <w:proofErr w:type="gramEnd"/>
      <w:r w:rsidRPr="00B804E8">
        <w:rPr>
          <w:rFonts w:ascii="Times New Roman" w:hAnsi="Times New Roman"/>
        </w:rPr>
        <w:t xml:space="preserve"> 2000. </w:t>
      </w:r>
      <w:r w:rsidRPr="00B804E8">
        <w:rPr>
          <w:rFonts w:ascii="Times New Roman" w:hAnsi="Times New Roman"/>
          <w:i/>
        </w:rPr>
        <w:t>How people learn: Brain, mind, experience, and school</w:t>
      </w:r>
      <w:r w:rsidRPr="00B804E8">
        <w:rPr>
          <w:rFonts w:ascii="Times New Roman" w:hAnsi="Times New Roman"/>
        </w:rPr>
        <w:t>. Washington, D</w:t>
      </w:r>
      <w:r w:rsidR="005653D1" w:rsidRPr="00B804E8">
        <w:rPr>
          <w:rFonts w:ascii="Times New Roman" w:hAnsi="Times New Roman"/>
        </w:rPr>
        <w:t>.</w:t>
      </w:r>
      <w:r w:rsidRPr="00B804E8">
        <w:rPr>
          <w:rFonts w:ascii="Times New Roman" w:hAnsi="Times New Roman"/>
        </w:rPr>
        <w:t>C</w:t>
      </w:r>
      <w:r w:rsidR="005653D1" w:rsidRPr="00B804E8">
        <w:rPr>
          <w:rFonts w:ascii="Times New Roman" w:hAnsi="Times New Roman"/>
        </w:rPr>
        <w:t>.</w:t>
      </w:r>
      <w:r w:rsidRPr="00B804E8">
        <w:rPr>
          <w:rFonts w:ascii="Times New Roman" w:hAnsi="Times New Roman"/>
        </w:rPr>
        <w:t>: National Academy Press.</w:t>
      </w:r>
    </w:p>
    <w:p w:rsidR="00012E12" w:rsidRPr="00E57710" w:rsidRDefault="00012E12" w:rsidP="00CF360F">
      <w:pPr>
        <w:tabs>
          <w:tab w:val="left" w:pos="426"/>
        </w:tabs>
        <w:spacing w:after="0" w:line="240" w:lineRule="auto"/>
        <w:ind w:left="426" w:hanging="426"/>
        <w:jc w:val="both"/>
        <w:rPr>
          <w:rFonts w:ascii="Times New Roman" w:hAnsi="Times New Roman"/>
          <w:sz w:val="10"/>
          <w:szCs w:val="10"/>
        </w:rPr>
      </w:pPr>
    </w:p>
    <w:p w:rsidR="00A85A7B" w:rsidRPr="00B804E8" w:rsidRDefault="00A85A7B"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Brown, J.S., Collins, A., and </w:t>
      </w:r>
      <w:proofErr w:type="spellStart"/>
      <w:r w:rsidRPr="00B804E8">
        <w:rPr>
          <w:rFonts w:ascii="Times New Roman" w:hAnsi="Times New Roman"/>
        </w:rPr>
        <w:t>Duguid</w:t>
      </w:r>
      <w:proofErr w:type="spellEnd"/>
      <w:r w:rsidRPr="00B804E8">
        <w:rPr>
          <w:rFonts w:ascii="Times New Roman" w:hAnsi="Times New Roman"/>
        </w:rPr>
        <w:t xml:space="preserve">, P. 1989. </w:t>
      </w:r>
      <w:proofErr w:type="gramStart"/>
      <w:r w:rsidRPr="00B804E8">
        <w:rPr>
          <w:rFonts w:ascii="Times New Roman" w:hAnsi="Times New Roman"/>
        </w:rPr>
        <w:t>Situated cognition and the culture of learning.</w:t>
      </w:r>
      <w:proofErr w:type="gramEnd"/>
      <w:r w:rsidRPr="00B804E8">
        <w:rPr>
          <w:rFonts w:ascii="Times New Roman" w:hAnsi="Times New Roman"/>
        </w:rPr>
        <w:t xml:space="preserve"> </w:t>
      </w:r>
      <w:r w:rsidRPr="00B804E8">
        <w:rPr>
          <w:rFonts w:ascii="Times New Roman" w:hAnsi="Times New Roman"/>
          <w:i/>
        </w:rPr>
        <w:t>Educational Researcher</w:t>
      </w:r>
      <w:r w:rsidRPr="00B804E8">
        <w:rPr>
          <w:rFonts w:ascii="Times New Roman" w:hAnsi="Times New Roman"/>
        </w:rPr>
        <w:t xml:space="preserve"> 18: 32-41.</w:t>
      </w:r>
    </w:p>
    <w:p w:rsidR="00A85A7B" w:rsidRPr="00E57710" w:rsidRDefault="00A85A7B" w:rsidP="00CF360F">
      <w:pPr>
        <w:tabs>
          <w:tab w:val="left" w:pos="426"/>
        </w:tabs>
        <w:spacing w:after="0" w:line="240" w:lineRule="auto"/>
        <w:ind w:left="426" w:hanging="426"/>
        <w:jc w:val="both"/>
        <w:rPr>
          <w:rFonts w:ascii="Times New Roman" w:hAnsi="Times New Roman"/>
          <w:sz w:val="10"/>
          <w:szCs w:val="10"/>
        </w:rPr>
      </w:pPr>
    </w:p>
    <w:p w:rsidR="00EB66F6" w:rsidRPr="00B804E8" w:rsidRDefault="00C3773C"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Cameron, M.P., and Lim, S. 2010. Recognising and building on freshman students’ prior knowledge of economics, In Cameron, M.P., and Lim, S. </w:t>
      </w:r>
      <w:r w:rsidRPr="00B804E8">
        <w:rPr>
          <w:rFonts w:ascii="Times New Roman" w:hAnsi="Times New Roman"/>
          <w:i/>
        </w:rPr>
        <w:t>Frontiers in Economics Teaching – Proceedings of the 15th Australasian Teaching Economics Conference</w:t>
      </w:r>
      <w:r w:rsidR="00E57710">
        <w:rPr>
          <w:rFonts w:ascii="Times New Roman" w:hAnsi="Times New Roman"/>
        </w:rPr>
        <w:t xml:space="preserve">, </w:t>
      </w:r>
      <w:r w:rsidRPr="00B804E8">
        <w:rPr>
          <w:rFonts w:ascii="Times New Roman" w:hAnsi="Times New Roman"/>
        </w:rPr>
        <w:t>1-24. Hamilton: University of Waikato</w:t>
      </w:r>
      <w:r w:rsidR="00EB66F6" w:rsidRPr="00B804E8">
        <w:rPr>
          <w:rFonts w:ascii="Times New Roman" w:hAnsi="Times New Roman"/>
        </w:rPr>
        <w:t>.</w:t>
      </w:r>
    </w:p>
    <w:p w:rsidR="00EB66F6" w:rsidRPr="00E57710" w:rsidRDefault="00EB66F6" w:rsidP="00CF360F">
      <w:pPr>
        <w:tabs>
          <w:tab w:val="left" w:pos="426"/>
        </w:tabs>
        <w:spacing w:after="0" w:line="240" w:lineRule="auto"/>
        <w:ind w:left="426" w:hanging="426"/>
        <w:jc w:val="both"/>
        <w:rPr>
          <w:rFonts w:ascii="Times New Roman" w:hAnsi="Times New Roman"/>
          <w:sz w:val="10"/>
          <w:szCs w:val="10"/>
        </w:rPr>
      </w:pPr>
    </w:p>
    <w:p w:rsidR="00943B1D" w:rsidRPr="00B804E8" w:rsidRDefault="00943B1D"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Churchill, D. 2009. Educational applications of Web 2.0: Using blogs to support teaching and learning, </w:t>
      </w:r>
      <w:r w:rsidRPr="00B804E8">
        <w:rPr>
          <w:rFonts w:ascii="Times New Roman" w:hAnsi="Times New Roman"/>
          <w:i/>
        </w:rPr>
        <w:t>British Journal of Educational Technology</w:t>
      </w:r>
      <w:r w:rsidRPr="00B804E8">
        <w:rPr>
          <w:rFonts w:ascii="Times New Roman" w:hAnsi="Times New Roman"/>
        </w:rPr>
        <w:t xml:space="preserve"> 40: 179-183.</w:t>
      </w:r>
    </w:p>
    <w:p w:rsidR="00943B1D" w:rsidRPr="00E57710" w:rsidRDefault="00943B1D" w:rsidP="00CF360F">
      <w:pPr>
        <w:tabs>
          <w:tab w:val="left" w:pos="426"/>
        </w:tabs>
        <w:spacing w:after="0" w:line="240" w:lineRule="auto"/>
        <w:ind w:left="426" w:hanging="426"/>
        <w:jc w:val="both"/>
        <w:rPr>
          <w:rFonts w:ascii="Times New Roman" w:hAnsi="Times New Roman"/>
          <w:sz w:val="10"/>
          <w:szCs w:val="10"/>
        </w:rPr>
      </w:pPr>
    </w:p>
    <w:p w:rsidR="00A6723E" w:rsidRPr="00B804E8" w:rsidRDefault="00A6723E"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Cobb, P., and Bowers.</w:t>
      </w:r>
      <w:proofErr w:type="gramEnd"/>
      <w:r w:rsidRPr="00B804E8">
        <w:rPr>
          <w:rFonts w:ascii="Times New Roman" w:hAnsi="Times New Roman"/>
        </w:rPr>
        <w:t xml:space="preserve"> J. 1999. </w:t>
      </w:r>
      <w:proofErr w:type="gramStart"/>
      <w:r w:rsidRPr="00B804E8">
        <w:rPr>
          <w:rFonts w:ascii="Times New Roman" w:hAnsi="Times New Roman"/>
        </w:rPr>
        <w:t>Cognitive and situated learning perspectives in theory and practice.</w:t>
      </w:r>
      <w:proofErr w:type="gramEnd"/>
      <w:r w:rsidRPr="00B804E8">
        <w:rPr>
          <w:rFonts w:ascii="Times New Roman" w:hAnsi="Times New Roman"/>
        </w:rPr>
        <w:t xml:space="preserve"> </w:t>
      </w:r>
      <w:r w:rsidRPr="00B804E8">
        <w:rPr>
          <w:rFonts w:ascii="Times New Roman" w:hAnsi="Times New Roman"/>
          <w:i/>
        </w:rPr>
        <w:t>Educational Researcher</w:t>
      </w:r>
      <w:r w:rsidRPr="00B804E8">
        <w:rPr>
          <w:rFonts w:ascii="Times New Roman" w:hAnsi="Times New Roman"/>
        </w:rPr>
        <w:t xml:space="preserve"> 28: 4-15.</w:t>
      </w:r>
    </w:p>
    <w:p w:rsidR="00A6723E" w:rsidRPr="00E57710" w:rsidRDefault="00A6723E" w:rsidP="00CF360F">
      <w:pPr>
        <w:tabs>
          <w:tab w:val="left" w:pos="426"/>
        </w:tabs>
        <w:spacing w:after="0" w:line="240" w:lineRule="auto"/>
        <w:ind w:left="426" w:hanging="426"/>
        <w:jc w:val="both"/>
        <w:rPr>
          <w:rFonts w:ascii="Times New Roman" w:hAnsi="Times New Roman"/>
          <w:sz w:val="10"/>
          <w:szCs w:val="10"/>
        </w:rPr>
      </w:pPr>
    </w:p>
    <w:p w:rsidR="00EB227D" w:rsidRPr="00B804E8" w:rsidRDefault="00EB227D"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Custin</w:t>
      </w:r>
      <w:proofErr w:type="spellEnd"/>
      <w:r w:rsidRPr="00B804E8">
        <w:rPr>
          <w:rFonts w:ascii="Times New Roman" w:hAnsi="Times New Roman"/>
        </w:rPr>
        <w:t xml:space="preserve">, R., and </w:t>
      </w:r>
      <w:proofErr w:type="spellStart"/>
      <w:r w:rsidRPr="00B804E8">
        <w:rPr>
          <w:rFonts w:ascii="Times New Roman" w:hAnsi="Times New Roman"/>
        </w:rPr>
        <w:t>Barkacs</w:t>
      </w:r>
      <w:proofErr w:type="spellEnd"/>
      <w:r w:rsidRPr="00B804E8">
        <w:rPr>
          <w:rFonts w:ascii="Times New Roman" w:hAnsi="Times New Roman"/>
        </w:rPr>
        <w:t xml:space="preserve">, L. 2010. </w:t>
      </w:r>
      <w:proofErr w:type="gramStart"/>
      <w:r w:rsidRPr="00B804E8">
        <w:rPr>
          <w:rFonts w:ascii="Times New Roman" w:hAnsi="Times New Roman"/>
        </w:rPr>
        <w:t xml:space="preserve">Developing sustainable learning communities through blogging, </w:t>
      </w:r>
      <w:r w:rsidRPr="00B804E8">
        <w:rPr>
          <w:rFonts w:ascii="Times New Roman" w:hAnsi="Times New Roman"/>
          <w:i/>
        </w:rPr>
        <w:t>Journal of Instructional Pedagogies</w:t>
      </w:r>
      <w:r w:rsidRPr="00B804E8">
        <w:rPr>
          <w:rFonts w:ascii="Times New Roman" w:hAnsi="Times New Roman"/>
        </w:rPr>
        <w:t xml:space="preserve"> 4: 1-8.</w:t>
      </w:r>
      <w:proofErr w:type="gramEnd"/>
      <w:r w:rsidRPr="00B804E8">
        <w:rPr>
          <w:rFonts w:ascii="Times New Roman" w:hAnsi="Times New Roman"/>
        </w:rPr>
        <w:t xml:space="preserve"> </w:t>
      </w:r>
    </w:p>
    <w:p w:rsidR="00EB227D" w:rsidRPr="00E57710" w:rsidRDefault="00EB227D" w:rsidP="00CF360F">
      <w:pPr>
        <w:tabs>
          <w:tab w:val="left" w:pos="426"/>
        </w:tabs>
        <w:spacing w:after="0" w:line="240" w:lineRule="auto"/>
        <w:ind w:left="426" w:hanging="426"/>
        <w:jc w:val="both"/>
        <w:rPr>
          <w:rFonts w:ascii="Times New Roman" w:hAnsi="Times New Roman"/>
          <w:sz w:val="10"/>
          <w:szCs w:val="10"/>
        </w:rPr>
      </w:pPr>
    </w:p>
    <w:p w:rsidR="004B2505" w:rsidRPr="00B804E8" w:rsidRDefault="004B2505"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Deng, L., and Yuen, A.H.K. 2009.</w:t>
      </w:r>
      <w:proofErr w:type="gramEnd"/>
      <w:r w:rsidRPr="00B804E8">
        <w:rPr>
          <w:rFonts w:ascii="Times New Roman" w:hAnsi="Times New Roman"/>
        </w:rPr>
        <w:t xml:space="preserve"> Blogs in higher education: Implementation and issues, </w:t>
      </w:r>
      <w:proofErr w:type="spellStart"/>
      <w:r w:rsidRPr="00B804E8">
        <w:rPr>
          <w:rFonts w:ascii="Times New Roman" w:hAnsi="Times New Roman"/>
          <w:i/>
        </w:rPr>
        <w:t>TechTrends</w:t>
      </w:r>
      <w:proofErr w:type="spellEnd"/>
      <w:r w:rsidRPr="00B804E8">
        <w:rPr>
          <w:rFonts w:ascii="Times New Roman" w:hAnsi="Times New Roman"/>
        </w:rPr>
        <w:t xml:space="preserve"> 53: 95-98.</w:t>
      </w:r>
    </w:p>
    <w:p w:rsidR="004B2505" w:rsidRPr="00E57710" w:rsidRDefault="004B2505" w:rsidP="00CF360F">
      <w:pPr>
        <w:tabs>
          <w:tab w:val="left" w:pos="426"/>
        </w:tabs>
        <w:spacing w:after="0" w:line="240" w:lineRule="auto"/>
        <w:ind w:left="426" w:hanging="426"/>
        <w:jc w:val="both"/>
        <w:rPr>
          <w:rFonts w:ascii="Times New Roman" w:hAnsi="Times New Roman"/>
          <w:sz w:val="10"/>
          <w:szCs w:val="10"/>
        </w:rPr>
      </w:pPr>
    </w:p>
    <w:p w:rsidR="00BF7FC2" w:rsidRPr="00B804E8" w:rsidRDefault="00BF7FC2"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Du, H.S., and Wagner, C. 2005.</w:t>
      </w:r>
      <w:proofErr w:type="gramEnd"/>
      <w:r w:rsidRPr="00B804E8">
        <w:rPr>
          <w:rFonts w:ascii="Times New Roman" w:hAnsi="Times New Roman"/>
        </w:rPr>
        <w:t xml:space="preserve"> Learning with weblogs: An empirical investigation. </w:t>
      </w:r>
      <w:proofErr w:type="gramStart"/>
      <w:r w:rsidRPr="00B804E8">
        <w:rPr>
          <w:rFonts w:ascii="Times New Roman" w:hAnsi="Times New Roman"/>
          <w:i/>
        </w:rPr>
        <w:t>Proceedings of the 38th Annual Hawaii International Conference on System Sciences</w:t>
      </w:r>
      <w:r w:rsidRPr="00B804E8">
        <w:rPr>
          <w:rFonts w:ascii="Times New Roman" w:hAnsi="Times New Roman"/>
        </w:rPr>
        <w:t>.</w:t>
      </w:r>
      <w:proofErr w:type="gramEnd"/>
      <w:r w:rsidRPr="00B804E8">
        <w:rPr>
          <w:rFonts w:ascii="Times New Roman" w:hAnsi="Times New Roman"/>
        </w:rPr>
        <w:t xml:space="preserve"> </w:t>
      </w:r>
    </w:p>
    <w:p w:rsidR="00BF7FC2" w:rsidRPr="00E57710" w:rsidRDefault="00BF7FC2" w:rsidP="00CF360F">
      <w:pPr>
        <w:tabs>
          <w:tab w:val="left" w:pos="426"/>
        </w:tabs>
        <w:spacing w:after="0" w:line="240" w:lineRule="auto"/>
        <w:ind w:left="426" w:hanging="426"/>
        <w:jc w:val="both"/>
        <w:rPr>
          <w:rFonts w:ascii="Times New Roman" w:hAnsi="Times New Roman"/>
          <w:sz w:val="10"/>
          <w:szCs w:val="10"/>
        </w:rPr>
      </w:pPr>
    </w:p>
    <w:p w:rsidR="00B17A00" w:rsidRPr="00B804E8" w:rsidRDefault="00B17A00"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Embrey</w:t>
      </w:r>
      <w:proofErr w:type="spellEnd"/>
      <w:r w:rsidRPr="00B804E8">
        <w:rPr>
          <w:rFonts w:ascii="Times New Roman" w:hAnsi="Times New Roman"/>
        </w:rPr>
        <w:t>, T.</w:t>
      </w:r>
      <w:r w:rsidR="00E02761" w:rsidRPr="00B804E8">
        <w:rPr>
          <w:rFonts w:ascii="Times New Roman" w:hAnsi="Times New Roman"/>
        </w:rPr>
        <w:t>R.</w:t>
      </w:r>
      <w:r w:rsidRPr="00B804E8">
        <w:rPr>
          <w:rFonts w:ascii="Times New Roman" w:hAnsi="Times New Roman"/>
        </w:rPr>
        <w:t xml:space="preserve"> 2002.</w:t>
      </w:r>
      <w:proofErr w:type="gramEnd"/>
      <w:r w:rsidRPr="00B804E8">
        <w:rPr>
          <w:rFonts w:ascii="Times New Roman" w:hAnsi="Times New Roman"/>
        </w:rPr>
        <w:t xml:space="preserve"> You blog, we blog: A guide to how teacher-librarians can use weblogs to build communication and research skills, </w:t>
      </w:r>
      <w:r w:rsidRPr="00B804E8">
        <w:rPr>
          <w:rFonts w:ascii="Times New Roman" w:hAnsi="Times New Roman"/>
          <w:i/>
        </w:rPr>
        <w:t>Teacher Librarian</w:t>
      </w:r>
      <w:r w:rsidRPr="00B804E8">
        <w:rPr>
          <w:rFonts w:ascii="Times New Roman" w:hAnsi="Times New Roman"/>
        </w:rPr>
        <w:t xml:space="preserve"> 30: 7-9.</w:t>
      </w:r>
    </w:p>
    <w:p w:rsidR="00B17A00" w:rsidRPr="00E57710" w:rsidRDefault="00B17A00" w:rsidP="00CF360F">
      <w:pPr>
        <w:tabs>
          <w:tab w:val="left" w:pos="426"/>
        </w:tabs>
        <w:spacing w:after="0" w:line="240" w:lineRule="auto"/>
        <w:ind w:left="426" w:hanging="426"/>
        <w:jc w:val="both"/>
        <w:rPr>
          <w:rFonts w:ascii="Times New Roman" w:hAnsi="Times New Roman"/>
          <w:sz w:val="10"/>
          <w:szCs w:val="10"/>
        </w:rPr>
      </w:pPr>
    </w:p>
    <w:p w:rsidR="005669EA" w:rsidRPr="00B804E8" w:rsidRDefault="005669EA"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Farmer, B., </w:t>
      </w:r>
      <w:proofErr w:type="spellStart"/>
      <w:r w:rsidRPr="00B804E8">
        <w:rPr>
          <w:rFonts w:ascii="Times New Roman" w:hAnsi="Times New Roman"/>
        </w:rPr>
        <w:t>Yue</w:t>
      </w:r>
      <w:proofErr w:type="spellEnd"/>
      <w:r w:rsidRPr="00B804E8">
        <w:rPr>
          <w:rFonts w:ascii="Times New Roman" w:hAnsi="Times New Roman"/>
        </w:rPr>
        <w:t xml:space="preserve">, A., and Brooks, C. 2008. </w:t>
      </w:r>
      <w:proofErr w:type="gramStart"/>
      <w:r w:rsidRPr="00B804E8">
        <w:rPr>
          <w:rFonts w:ascii="Times New Roman" w:hAnsi="Times New Roman"/>
        </w:rPr>
        <w:t>Using blogging for higher order learning in large cohort university teaching: A case study.</w:t>
      </w:r>
      <w:proofErr w:type="gramEnd"/>
      <w:r w:rsidRPr="00B804E8">
        <w:rPr>
          <w:rFonts w:ascii="Times New Roman" w:hAnsi="Times New Roman"/>
        </w:rPr>
        <w:t xml:space="preserve"> </w:t>
      </w:r>
      <w:r w:rsidRPr="00B804E8">
        <w:rPr>
          <w:rFonts w:ascii="Times New Roman" w:hAnsi="Times New Roman"/>
          <w:i/>
        </w:rPr>
        <w:t>Australasian Journal of Educational Technology</w:t>
      </w:r>
      <w:r w:rsidRPr="00B804E8">
        <w:rPr>
          <w:rFonts w:ascii="Times New Roman" w:hAnsi="Times New Roman"/>
        </w:rPr>
        <w:t xml:space="preserve"> 24: 123-136.</w:t>
      </w:r>
    </w:p>
    <w:p w:rsidR="005669EA" w:rsidRPr="00E57710" w:rsidRDefault="005669EA" w:rsidP="00CF360F">
      <w:pPr>
        <w:tabs>
          <w:tab w:val="left" w:pos="426"/>
        </w:tabs>
        <w:spacing w:after="0" w:line="240" w:lineRule="auto"/>
        <w:ind w:left="426" w:hanging="426"/>
        <w:jc w:val="both"/>
        <w:rPr>
          <w:rFonts w:ascii="Times New Roman" w:hAnsi="Times New Roman"/>
          <w:sz w:val="10"/>
          <w:szCs w:val="10"/>
        </w:rPr>
      </w:pPr>
    </w:p>
    <w:p w:rsidR="00971168" w:rsidRPr="00B804E8" w:rsidRDefault="00971168"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Farmer, J. 2006. </w:t>
      </w:r>
      <w:proofErr w:type="spellStart"/>
      <w:r w:rsidRPr="00B804E8">
        <w:rPr>
          <w:rFonts w:ascii="Times New Roman" w:hAnsi="Times New Roman"/>
        </w:rPr>
        <w:t>Bloggin</w:t>
      </w:r>
      <w:proofErr w:type="spellEnd"/>
      <w:r w:rsidRPr="00B804E8">
        <w:rPr>
          <w:rFonts w:ascii="Times New Roman" w:hAnsi="Times New Roman"/>
        </w:rPr>
        <w:t xml:space="preserve"> to basics: How blogs are bringing online education back from the brink. In </w:t>
      </w:r>
      <w:proofErr w:type="spellStart"/>
      <w:r w:rsidRPr="00B804E8">
        <w:rPr>
          <w:rFonts w:ascii="Times New Roman" w:hAnsi="Times New Roman"/>
        </w:rPr>
        <w:t>Bruns</w:t>
      </w:r>
      <w:proofErr w:type="spellEnd"/>
      <w:r w:rsidRPr="00B804E8">
        <w:rPr>
          <w:rFonts w:ascii="Times New Roman" w:hAnsi="Times New Roman"/>
        </w:rPr>
        <w:t xml:space="preserve">, A. and Jacobs, J. (Eds.), </w:t>
      </w:r>
      <w:r w:rsidRPr="00B804E8">
        <w:rPr>
          <w:rFonts w:ascii="Times New Roman" w:hAnsi="Times New Roman"/>
          <w:i/>
        </w:rPr>
        <w:t>Uses of Blogs</w:t>
      </w:r>
      <w:r w:rsidRPr="00B804E8">
        <w:rPr>
          <w:rFonts w:ascii="Times New Roman" w:hAnsi="Times New Roman"/>
        </w:rPr>
        <w:t>, pp. 91-103. New York: Peter Lang Publishing.</w:t>
      </w:r>
    </w:p>
    <w:p w:rsidR="00971168" w:rsidRPr="00E57710" w:rsidRDefault="00971168" w:rsidP="00CF360F">
      <w:pPr>
        <w:tabs>
          <w:tab w:val="left" w:pos="426"/>
        </w:tabs>
        <w:spacing w:after="0" w:line="240" w:lineRule="auto"/>
        <w:ind w:left="426" w:hanging="426"/>
        <w:jc w:val="both"/>
        <w:rPr>
          <w:rFonts w:ascii="Times New Roman" w:hAnsi="Times New Roman"/>
          <w:sz w:val="10"/>
          <w:szCs w:val="10"/>
        </w:rPr>
      </w:pPr>
    </w:p>
    <w:p w:rsidR="002F2F3A" w:rsidRPr="00B804E8" w:rsidRDefault="002F2F3A"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Fauske</w:t>
      </w:r>
      <w:proofErr w:type="spellEnd"/>
      <w:r w:rsidRPr="00B804E8">
        <w:rPr>
          <w:rFonts w:ascii="Times New Roman" w:hAnsi="Times New Roman"/>
        </w:rPr>
        <w:t xml:space="preserve">, J., and Wade, S.E. 2003-2004. Research to practice online: Conditions that foster democracy, community, and critical thinking in computer-mediated discussions, </w:t>
      </w:r>
      <w:r w:rsidRPr="00B804E8">
        <w:rPr>
          <w:rFonts w:ascii="Times New Roman" w:hAnsi="Times New Roman"/>
          <w:i/>
        </w:rPr>
        <w:t>Journal of Research on Technology in Education</w:t>
      </w:r>
      <w:r w:rsidRPr="00B804E8">
        <w:rPr>
          <w:rFonts w:ascii="Times New Roman" w:hAnsi="Times New Roman"/>
        </w:rPr>
        <w:t xml:space="preserve"> 36: 137-153. </w:t>
      </w:r>
    </w:p>
    <w:p w:rsidR="002F2F3A" w:rsidRPr="00E57710" w:rsidRDefault="002F2F3A" w:rsidP="00CF360F">
      <w:pPr>
        <w:tabs>
          <w:tab w:val="left" w:pos="426"/>
        </w:tabs>
        <w:spacing w:after="0" w:line="240" w:lineRule="auto"/>
        <w:ind w:left="426" w:hanging="426"/>
        <w:jc w:val="both"/>
        <w:rPr>
          <w:rFonts w:ascii="Times New Roman" w:hAnsi="Times New Roman"/>
          <w:sz w:val="10"/>
          <w:szCs w:val="10"/>
        </w:rPr>
      </w:pPr>
    </w:p>
    <w:p w:rsidR="005C38B8" w:rsidRPr="00B804E8" w:rsidRDefault="001C2B5B"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Ferdig</w:t>
      </w:r>
      <w:proofErr w:type="spellEnd"/>
      <w:r w:rsidRPr="00B804E8">
        <w:rPr>
          <w:rFonts w:ascii="Times New Roman" w:hAnsi="Times New Roman"/>
        </w:rPr>
        <w:t>, R.E., and Trammell, K.D. 2004.</w:t>
      </w:r>
      <w:proofErr w:type="gramEnd"/>
      <w:r w:rsidRPr="00B804E8">
        <w:rPr>
          <w:rFonts w:ascii="Times New Roman" w:hAnsi="Times New Roman"/>
        </w:rPr>
        <w:t xml:space="preserve"> </w:t>
      </w:r>
      <w:proofErr w:type="gramStart"/>
      <w:r w:rsidRPr="00B804E8">
        <w:rPr>
          <w:rFonts w:ascii="Times New Roman" w:hAnsi="Times New Roman"/>
        </w:rPr>
        <w:t xml:space="preserve">Content delivery in the ‘blogosphere’, </w:t>
      </w:r>
      <w:r w:rsidRPr="00B804E8">
        <w:rPr>
          <w:rFonts w:ascii="Times New Roman" w:hAnsi="Times New Roman"/>
          <w:i/>
        </w:rPr>
        <w:t>Technological Horizons in Education</w:t>
      </w:r>
      <w:r w:rsidRPr="00B804E8">
        <w:rPr>
          <w:rFonts w:ascii="Times New Roman" w:hAnsi="Times New Roman"/>
        </w:rPr>
        <w:t xml:space="preserve"> 31:</w:t>
      </w:r>
      <w:r w:rsidR="004B2505" w:rsidRPr="00B804E8">
        <w:rPr>
          <w:rFonts w:ascii="Times New Roman" w:hAnsi="Times New Roman"/>
        </w:rPr>
        <w:t xml:space="preserve"> </w:t>
      </w:r>
      <w:r w:rsidRPr="00B804E8">
        <w:rPr>
          <w:rFonts w:ascii="Times New Roman" w:hAnsi="Times New Roman"/>
        </w:rPr>
        <w:t>12-20.</w:t>
      </w:r>
      <w:proofErr w:type="gramEnd"/>
    </w:p>
    <w:p w:rsidR="005C38B8" w:rsidRPr="00B804E8" w:rsidRDefault="005C38B8" w:rsidP="00CF360F">
      <w:pPr>
        <w:tabs>
          <w:tab w:val="left" w:pos="426"/>
        </w:tabs>
        <w:spacing w:after="0" w:line="240" w:lineRule="auto"/>
        <w:ind w:left="426" w:hanging="426"/>
        <w:jc w:val="both"/>
        <w:rPr>
          <w:rFonts w:ascii="Times New Roman" w:hAnsi="Times New Roman"/>
        </w:rPr>
      </w:pPr>
    </w:p>
    <w:p w:rsidR="005C38B8" w:rsidRPr="00B804E8" w:rsidRDefault="005C38B8"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Glogoff</w:t>
      </w:r>
      <w:proofErr w:type="spellEnd"/>
      <w:r w:rsidRPr="00B804E8">
        <w:rPr>
          <w:rFonts w:ascii="Times New Roman" w:hAnsi="Times New Roman"/>
        </w:rPr>
        <w:t>, S. 2005. Instructional blogging: Promoting interactivity, student-</w:t>
      </w:r>
      <w:proofErr w:type="spellStart"/>
      <w:r w:rsidRPr="00B804E8">
        <w:rPr>
          <w:rFonts w:ascii="Times New Roman" w:hAnsi="Times New Roman"/>
        </w:rPr>
        <w:t>centered</w:t>
      </w:r>
      <w:proofErr w:type="spellEnd"/>
      <w:r w:rsidRPr="00B804E8">
        <w:rPr>
          <w:rFonts w:ascii="Times New Roman" w:hAnsi="Times New Roman"/>
        </w:rPr>
        <w:t xml:space="preserve"> learning, and peer input. </w:t>
      </w:r>
      <w:r w:rsidRPr="00B804E8">
        <w:rPr>
          <w:rFonts w:ascii="Times New Roman" w:hAnsi="Times New Roman"/>
          <w:i/>
        </w:rPr>
        <w:t xml:space="preserve">Innovate </w:t>
      </w:r>
      <w:r w:rsidRPr="00B804E8">
        <w:rPr>
          <w:rFonts w:ascii="Times New Roman" w:hAnsi="Times New Roman"/>
        </w:rPr>
        <w:t>1: 1-4.</w:t>
      </w:r>
    </w:p>
    <w:p w:rsidR="005C38B8" w:rsidRPr="00E57710" w:rsidRDefault="005C38B8" w:rsidP="00CF360F">
      <w:pPr>
        <w:tabs>
          <w:tab w:val="left" w:pos="426"/>
        </w:tabs>
        <w:spacing w:after="0" w:line="240" w:lineRule="auto"/>
        <w:ind w:left="426" w:hanging="426"/>
        <w:jc w:val="both"/>
        <w:rPr>
          <w:rFonts w:ascii="Times New Roman" w:hAnsi="Times New Roman"/>
          <w:sz w:val="10"/>
          <w:szCs w:val="10"/>
        </w:rPr>
      </w:pPr>
    </w:p>
    <w:p w:rsidR="00353467" w:rsidRPr="00B804E8" w:rsidRDefault="00353467"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Godwin-Jones, R. 2003.</w:t>
      </w:r>
      <w:proofErr w:type="gramEnd"/>
      <w:r w:rsidRPr="00B804E8">
        <w:rPr>
          <w:rFonts w:ascii="Times New Roman" w:hAnsi="Times New Roman"/>
        </w:rPr>
        <w:t xml:space="preserve"> </w:t>
      </w:r>
      <w:proofErr w:type="gramStart"/>
      <w:r w:rsidRPr="00B804E8">
        <w:rPr>
          <w:rFonts w:ascii="Times New Roman" w:hAnsi="Times New Roman"/>
        </w:rPr>
        <w:t>Emerging Technologies.</w:t>
      </w:r>
      <w:proofErr w:type="gramEnd"/>
      <w:r w:rsidRPr="00B804E8">
        <w:rPr>
          <w:rFonts w:ascii="Times New Roman" w:hAnsi="Times New Roman"/>
        </w:rPr>
        <w:t xml:space="preserve"> Blogs and Wikis: Environments for on-line collaboration, </w:t>
      </w:r>
      <w:r w:rsidRPr="00B804E8">
        <w:rPr>
          <w:rFonts w:ascii="Times New Roman" w:hAnsi="Times New Roman"/>
          <w:i/>
        </w:rPr>
        <w:t>Language Learning &amp; Technology</w:t>
      </w:r>
      <w:r w:rsidRPr="00B804E8">
        <w:rPr>
          <w:rFonts w:ascii="Times New Roman" w:hAnsi="Times New Roman"/>
        </w:rPr>
        <w:t xml:space="preserve"> 7: 12-16.</w:t>
      </w:r>
    </w:p>
    <w:p w:rsidR="00353467" w:rsidRPr="00E57710" w:rsidRDefault="00353467" w:rsidP="00CF360F">
      <w:pPr>
        <w:tabs>
          <w:tab w:val="left" w:pos="426"/>
        </w:tabs>
        <w:spacing w:after="0" w:line="240" w:lineRule="auto"/>
        <w:ind w:left="426" w:hanging="426"/>
        <w:jc w:val="both"/>
        <w:rPr>
          <w:rFonts w:ascii="Times New Roman" w:hAnsi="Times New Roman"/>
          <w:sz w:val="10"/>
          <w:szCs w:val="10"/>
        </w:rPr>
      </w:pPr>
    </w:p>
    <w:p w:rsidR="00467D2D" w:rsidRPr="00B804E8" w:rsidRDefault="00467D2D"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Goffe</w:t>
      </w:r>
      <w:proofErr w:type="spellEnd"/>
      <w:r w:rsidRPr="00B804E8">
        <w:rPr>
          <w:rFonts w:ascii="Times New Roman" w:hAnsi="Times New Roman"/>
        </w:rPr>
        <w:t xml:space="preserve">, W.L., and </w:t>
      </w:r>
      <w:proofErr w:type="spellStart"/>
      <w:r w:rsidRPr="00B804E8">
        <w:rPr>
          <w:rFonts w:ascii="Times New Roman" w:hAnsi="Times New Roman"/>
        </w:rPr>
        <w:t>Sosin</w:t>
      </w:r>
      <w:proofErr w:type="spellEnd"/>
      <w:r w:rsidRPr="00B804E8">
        <w:rPr>
          <w:rFonts w:ascii="Times New Roman" w:hAnsi="Times New Roman"/>
        </w:rPr>
        <w:t xml:space="preserve">, K. 2005. Teaching with technology: May you live in interesting times, </w:t>
      </w:r>
      <w:r w:rsidRPr="00B804E8">
        <w:rPr>
          <w:rFonts w:ascii="Times New Roman" w:hAnsi="Times New Roman"/>
          <w:i/>
        </w:rPr>
        <w:t>Journal of Economic Education</w:t>
      </w:r>
      <w:r w:rsidRPr="00B804E8">
        <w:rPr>
          <w:rFonts w:ascii="Times New Roman" w:hAnsi="Times New Roman"/>
        </w:rPr>
        <w:t xml:space="preserve"> 36: 278-291.</w:t>
      </w:r>
    </w:p>
    <w:p w:rsidR="00467D2D" w:rsidRPr="00E57710" w:rsidRDefault="00467D2D" w:rsidP="00CF360F">
      <w:pPr>
        <w:tabs>
          <w:tab w:val="left" w:pos="426"/>
        </w:tabs>
        <w:spacing w:after="0" w:line="240" w:lineRule="auto"/>
        <w:ind w:left="426" w:hanging="426"/>
        <w:jc w:val="both"/>
        <w:rPr>
          <w:rFonts w:ascii="Times New Roman" w:hAnsi="Times New Roman"/>
          <w:sz w:val="10"/>
          <w:szCs w:val="10"/>
        </w:rPr>
      </w:pPr>
    </w:p>
    <w:p w:rsidR="00066E39" w:rsidRPr="00B804E8" w:rsidRDefault="00066E39"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lastRenderedPageBreak/>
        <w:t xml:space="preserve">Goldman, R.H., Cohen, A.P., and </w:t>
      </w:r>
      <w:proofErr w:type="spellStart"/>
      <w:r w:rsidRPr="00B804E8">
        <w:rPr>
          <w:rFonts w:ascii="Times New Roman" w:hAnsi="Times New Roman"/>
        </w:rPr>
        <w:t>Sheahan</w:t>
      </w:r>
      <w:proofErr w:type="spellEnd"/>
      <w:r w:rsidRPr="00B804E8">
        <w:rPr>
          <w:rFonts w:ascii="Times New Roman" w:hAnsi="Times New Roman"/>
        </w:rPr>
        <w:t xml:space="preserve">, F. 2008. Using seminar blogs to enhance student participation and learning in public health school classes, </w:t>
      </w:r>
      <w:r w:rsidRPr="00B804E8">
        <w:rPr>
          <w:rFonts w:ascii="Times New Roman" w:hAnsi="Times New Roman"/>
          <w:i/>
        </w:rPr>
        <w:t>American Journal of Public Health</w:t>
      </w:r>
      <w:r w:rsidRPr="00B804E8">
        <w:rPr>
          <w:rFonts w:ascii="Times New Roman" w:hAnsi="Times New Roman"/>
        </w:rPr>
        <w:t xml:space="preserve"> 98: 1658-1663.</w:t>
      </w:r>
    </w:p>
    <w:p w:rsidR="00066E39" w:rsidRPr="00E57710" w:rsidRDefault="00066E39" w:rsidP="00CF360F">
      <w:pPr>
        <w:tabs>
          <w:tab w:val="left" w:pos="426"/>
        </w:tabs>
        <w:spacing w:after="0" w:line="240" w:lineRule="auto"/>
        <w:ind w:left="426" w:hanging="426"/>
        <w:jc w:val="both"/>
        <w:rPr>
          <w:rFonts w:ascii="Times New Roman" w:hAnsi="Times New Roman"/>
          <w:sz w:val="10"/>
          <w:szCs w:val="10"/>
        </w:rPr>
      </w:pPr>
    </w:p>
    <w:p w:rsidR="001E2D43" w:rsidRPr="00B804E8" w:rsidRDefault="001E2D43"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Gullett</w:t>
      </w:r>
      <w:proofErr w:type="spellEnd"/>
      <w:r w:rsidRPr="00B804E8">
        <w:rPr>
          <w:rFonts w:ascii="Times New Roman" w:hAnsi="Times New Roman"/>
        </w:rPr>
        <w:t xml:space="preserve">, E., and </w:t>
      </w:r>
      <w:proofErr w:type="spellStart"/>
      <w:r w:rsidRPr="00B804E8">
        <w:rPr>
          <w:rFonts w:ascii="Times New Roman" w:hAnsi="Times New Roman"/>
        </w:rPr>
        <w:t>Bhandar</w:t>
      </w:r>
      <w:proofErr w:type="spellEnd"/>
      <w:r w:rsidRPr="00B804E8">
        <w:rPr>
          <w:rFonts w:ascii="Times New Roman" w:hAnsi="Times New Roman"/>
        </w:rPr>
        <w:t xml:space="preserve">, M. 2010. </w:t>
      </w:r>
      <w:proofErr w:type="gramStart"/>
      <w:r w:rsidRPr="00B804E8">
        <w:rPr>
          <w:rFonts w:ascii="Times New Roman" w:hAnsi="Times New Roman"/>
        </w:rPr>
        <w:t>Evaluating student perceptions of using blogs in an online course.</w:t>
      </w:r>
      <w:proofErr w:type="gramEnd"/>
      <w:r w:rsidRPr="00B804E8">
        <w:rPr>
          <w:rFonts w:ascii="Times New Roman" w:hAnsi="Times New Roman"/>
        </w:rPr>
        <w:t xml:space="preserve"> </w:t>
      </w:r>
      <w:r w:rsidRPr="00B804E8">
        <w:rPr>
          <w:rFonts w:ascii="Times New Roman" w:hAnsi="Times New Roman"/>
          <w:i/>
        </w:rPr>
        <w:t xml:space="preserve">International Journal of Information and Communication Technology Education </w:t>
      </w:r>
      <w:r w:rsidRPr="00B804E8">
        <w:rPr>
          <w:rFonts w:ascii="Times New Roman" w:hAnsi="Times New Roman"/>
        </w:rPr>
        <w:t xml:space="preserve">6: 64-74. </w:t>
      </w:r>
    </w:p>
    <w:p w:rsidR="001E2D43" w:rsidRPr="00E57710" w:rsidRDefault="001E2D43" w:rsidP="00CF360F">
      <w:pPr>
        <w:tabs>
          <w:tab w:val="left" w:pos="426"/>
        </w:tabs>
        <w:spacing w:after="0" w:line="240" w:lineRule="auto"/>
        <w:ind w:left="426" w:hanging="426"/>
        <w:jc w:val="both"/>
        <w:rPr>
          <w:rFonts w:ascii="Times New Roman" w:hAnsi="Times New Roman"/>
          <w:sz w:val="10"/>
          <w:szCs w:val="10"/>
        </w:rPr>
      </w:pPr>
    </w:p>
    <w:p w:rsidR="008C3426" w:rsidRPr="00B804E8" w:rsidRDefault="008C3426"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Hernández</w:t>
      </w:r>
      <w:proofErr w:type="spellEnd"/>
      <w:r w:rsidRPr="00B804E8">
        <w:rPr>
          <w:rFonts w:ascii="Times New Roman" w:hAnsi="Times New Roman"/>
        </w:rPr>
        <w:t xml:space="preserve">-Ramos, P. 2004. </w:t>
      </w:r>
      <w:proofErr w:type="gramStart"/>
      <w:r w:rsidRPr="00B804E8">
        <w:rPr>
          <w:rFonts w:ascii="Times New Roman" w:hAnsi="Times New Roman"/>
        </w:rPr>
        <w:t>Web logs and online discussions as tools to promote reflective practice.</w:t>
      </w:r>
      <w:proofErr w:type="gramEnd"/>
      <w:r w:rsidRPr="00B804E8">
        <w:rPr>
          <w:rFonts w:ascii="Times New Roman" w:hAnsi="Times New Roman"/>
        </w:rPr>
        <w:t xml:space="preserve"> </w:t>
      </w:r>
      <w:r w:rsidRPr="00B804E8">
        <w:rPr>
          <w:rFonts w:ascii="Times New Roman" w:hAnsi="Times New Roman"/>
          <w:i/>
        </w:rPr>
        <w:t xml:space="preserve">Journal of Interactive Online Learning </w:t>
      </w:r>
      <w:r w:rsidRPr="00B804E8">
        <w:rPr>
          <w:rFonts w:ascii="Times New Roman" w:hAnsi="Times New Roman"/>
        </w:rPr>
        <w:t xml:space="preserve">3: 1-16. </w:t>
      </w:r>
    </w:p>
    <w:p w:rsidR="008C3426" w:rsidRPr="00E57710" w:rsidRDefault="008C3426" w:rsidP="00CF360F">
      <w:pPr>
        <w:tabs>
          <w:tab w:val="left" w:pos="426"/>
        </w:tabs>
        <w:spacing w:after="0" w:line="240" w:lineRule="auto"/>
        <w:ind w:left="426" w:hanging="426"/>
        <w:jc w:val="both"/>
        <w:rPr>
          <w:rFonts w:ascii="Times New Roman" w:hAnsi="Times New Roman"/>
          <w:sz w:val="10"/>
          <w:szCs w:val="10"/>
        </w:rPr>
      </w:pPr>
    </w:p>
    <w:p w:rsidR="003F2C1A" w:rsidRPr="00B804E8" w:rsidRDefault="003F2C1A"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Herring, S. 2001. Computer-mediated discourse. </w:t>
      </w:r>
      <w:proofErr w:type="gramStart"/>
      <w:r w:rsidRPr="00B804E8">
        <w:rPr>
          <w:rFonts w:ascii="Times New Roman" w:hAnsi="Times New Roman"/>
        </w:rPr>
        <w:t xml:space="preserve">In D. </w:t>
      </w:r>
      <w:proofErr w:type="spellStart"/>
      <w:r w:rsidRPr="00B804E8">
        <w:rPr>
          <w:rFonts w:ascii="Times New Roman" w:hAnsi="Times New Roman"/>
        </w:rPr>
        <w:t>Schriffrin</w:t>
      </w:r>
      <w:proofErr w:type="spellEnd"/>
      <w:r w:rsidRPr="00B804E8">
        <w:rPr>
          <w:rFonts w:ascii="Times New Roman" w:hAnsi="Times New Roman"/>
        </w:rPr>
        <w:t xml:space="preserve">, D. </w:t>
      </w:r>
      <w:proofErr w:type="spellStart"/>
      <w:r w:rsidRPr="00B804E8">
        <w:rPr>
          <w:rFonts w:ascii="Times New Roman" w:hAnsi="Times New Roman"/>
        </w:rPr>
        <w:t>Tannen</w:t>
      </w:r>
      <w:proofErr w:type="spellEnd"/>
      <w:r w:rsidRPr="00B804E8">
        <w:rPr>
          <w:rFonts w:ascii="Times New Roman" w:hAnsi="Times New Roman"/>
        </w:rPr>
        <w:t xml:space="preserve">, and H.E. Hamilton (Eds.), </w:t>
      </w:r>
      <w:r w:rsidRPr="00B804E8">
        <w:rPr>
          <w:rFonts w:ascii="Times New Roman" w:hAnsi="Times New Roman"/>
          <w:i/>
        </w:rPr>
        <w:t>Handbook of discourse analysis</w:t>
      </w:r>
      <w:r w:rsidRPr="00B804E8">
        <w:rPr>
          <w:rFonts w:ascii="Times New Roman" w:hAnsi="Times New Roman"/>
        </w:rPr>
        <w:t>, pp. 612-634.</w:t>
      </w:r>
      <w:proofErr w:type="gramEnd"/>
      <w:r w:rsidRPr="00B804E8">
        <w:rPr>
          <w:rFonts w:ascii="Times New Roman" w:hAnsi="Times New Roman"/>
        </w:rPr>
        <w:t xml:space="preserve"> Malden, </w:t>
      </w:r>
      <w:proofErr w:type="gramStart"/>
      <w:r w:rsidRPr="00B804E8">
        <w:rPr>
          <w:rFonts w:ascii="Times New Roman" w:hAnsi="Times New Roman"/>
        </w:rPr>
        <w:t>Ma.:</w:t>
      </w:r>
      <w:proofErr w:type="gramEnd"/>
      <w:r w:rsidRPr="00B804E8">
        <w:rPr>
          <w:rFonts w:ascii="Times New Roman" w:hAnsi="Times New Roman"/>
        </w:rPr>
        <w:t xml:space="preserve"> Blackwell. </w:t>
      </w:r>
    </w:p>
    <w:p w:rsidR="003F2C1A" w:rsidRPr="00E57710" w:rsidRDefault="003F2C1A" w:rsidP="00CF360F">
      <w:pPr>
        <w:tabs>
          <w:tab w:val="left" w:pos="426"/>
        </w:tabs>
        <w:spacing w:after="0" w:line="240" w:lineRule="auto"/>
        <w:ind w:left="426" w:hanging="426"/>
        <w:jc w:val="both"/>
        <w:rPr>
          <w:rFonts w:ascii="Times New Roman" w:hAnsi="Times New Roman"/>
          <w:sz w:val="10"/>
          <w:szCs w:val="10"/>
        </w:rPr>
      </w:pPr>
    </w:p>
    <w:p w:rsidR="004816B1" w:rsidRPr="00B804E8" w:rsidRDefault="004816B1"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Higdon, J., and Topaz, C. 2009. </w:t>
      </w:r>
      <w:proofErr w:type="gramStart"/>
      <w:r w:rsidRPr="00B804E8">
        <w:rPr>
          <w:rFonts w:ascii="Times New Roman" w:hAnsi="Times New Roman"/>
        </w:rPr>
        <w:t>Blogs and wikis as instructional tools – A social software adaptation of just-in-time teaching.</w:t>
      </w:r>
      <w:proofErr w:type="gramEnd"/>
      <w:r w:rsidRPr="00B804E8">
        <w:rPr>
          <w:rFonts w:ascii="Times New Roman" w:hAnsi="Times New Roman"/>
        </w:rPr>
        <w:t xml:space="preserve"> </w:t>
      </w:r>
      <w:r w:rsidRPr="00B804E8">
        <w:rPr>
          <w:rFonts w:ascii="Times New Roman" w:hAnsi="Times New Roman"/>
          <w:i/>
        </w:rPr>
        <w:t>College Teaching</w:t>
      </w:r>
      <w:r w:rsidRPr="00B804E8">
        <w:rPr>
          <w:rFonts w:ascii="Times New Roman" w:hAnsi="Times New Roman"/>
        </w:rPr>
        <w:t xml:space="preserve"> 57: 105-109. </w:t>
      </w:r>
    </w:p>
    <w:p w:rsidR="004816B1" w:rsidRPr="00CF360F" w:rsidRDefault="004816B1" w:rsidP="00CF360F">
      <w:pPr>
        <w:tabs>
          <w:tab w:val="left" w:pos="426"/>
        </w:tabs>
        <w:spacing w:after="0" w:line="240" w:lineRule="auto"/>
        <w:ind w:left="426" w:hanging="426"/>
        <w:jc w:val="both"/>
        <w:rPr>
          <w:rFonts w:ascii="Times New Roman" w:hAnsi="Times New Roman"/>
          <w:sz w:val="10"/>
          <w:szCs w:val="10"/>
        </w:rPr>
      </w:pPr>
    </w:p>
    <w:p w:rsidR="00675B36" w:rsidRPr="00B804E8" w:rsidRDefault="00675B36"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Holmes</w:t>
      </w:r>
      <w:r w:rsidR="00E67B42" w:rsidRPr="00B804E8">
        <w:rPr>
          <w:rFonts w:ascii="Times New Roman" w:hAnsi="Times New Roman"/>
        </w:rPr>
        <w:t>,</w:t>
      </w:r>
      <w:r w:rsidRPr="00B804E8">
        <w:rPr>
          <w:rFonts w:ascii="Times New Roman" w:hAnsi="Times New Roman"/>
        </w:rPr>
        <w:t xml:space="preserve"> B., Tangney</w:t>
      </w:r>
      <w:r w:rsidR="00E67B42" w:rsidRPr="00B804E8">
        <w:rPr>
          <w:rFonts w:ascii="Times New Roman" w:hAnsi="Times New Roman"/>
        </w:rPr>
        <w:t>,</w:t>
      </w:r>
      <w:r w:rsidRPr="00B804E8">
        <w:rPr>
          <w:rFonts w:ascii="Times New Roman" w:hAnsi="Times New Roman"/>
        </w:rPr>
        <w:t xml:space="preserve"> B., </w:t>
      </w:r>
      <w:proofErr w:type="spellStart"/>
      <w:r w:rsidRPr="00B804E8">
        <w:rPr>
          <w:rFonts w:ascii="Times New Roman" w:hAnsi="Times New Roman"/>
        </w:rPr>
        <w:t>FitzGibbon</w:t>
      </w:r>
      <w:proofErr w:type="spellEnd"/>
      <w:r w:rsidR="00E67B42" w:rsidRPr="00B804E8">
        <w:rPr>
          <w:rFonts w:ascii="Times New Roman" w:hAnsi="Times New Roman"/>
        </w:rPr>
        <w:t>,</w:t>
      </w:r>
      <w:r w:rsidRPr="00B804E8">
        <w:rPr>
          <w:rFonts w:ascii="Times New Roman" w:hAnsi="Times New Roman"/>
        </w:rPr>
        <w:t xml:space="preserve"> A., Savage</w:t>
      </w:r>
      <w:r w:rsidR="00E67B42" w:rsidRPr="00B804E8">
        <w:rPr>
          <w:rFonts w:ascii="Times New Roman" w:hAnsi="Times New Roman"/>
        </w:rPr>
        <w:t>,</w:t>
      </w:r>
      <w:r w:rsidRPr="00B804E8">
        <w:rPr>
          <w:rFonts w:ascii="Times New Roman" w:hAnsi="Times New Roman"/>
        </w:rPr>
        <w:t xml:space="preserve"> T., and </w:t>
      </w:r>
      <w:proofErr w:type="spellStart"/>
      <w:r w:rsidRPr="00B804E8">
        <w:rPr>
          <w:rFonts w:ascii="Times New Roman" w:hAnsi="Times New Roman"/>
        </w:rPr>
        <w:t>Mehan</w:t>
      </w:r>
      <w:proofErr w:type="spellEnd"/>
      <w:r w:rsidR="00E67B42" w:rsidRPr="00B804E8">
        <w:rPr>
          <w:rFonts w:ascii="Times New Roman" w:hAnsi="Times New Roman"/>
        </w:rPr>
        <w:t>,</w:t>
      </w:r>
      <w:r w:rsidRPr="00B804E8">
        <w:rPr>
          <w:rFonts w:ascii="Times New Roman" w:hAnsi="Times New Roman"/>
        </w:rPr>
        <w:t xml:space="preserve"> S. 2001.</w:t>
      </w:r>
      <w:proofErr w:type="gramEnd"/>
      <w:r w:rsidRPr="00B804E8">
        <w:rPr>
          <w:rFonts w:ascii="Times New Roman" w:hAnsi="Times New Roman"/>
        </w:rPr>
        <w:t xml:space="preserve"> Communal </w:t>
      </w:r>
      <w:r w:rsidR="00E67B42" w:rsidRPr="00B804E8">
        <w:rPr>
          <w:rFonts w:ascii="Times New Roman" w:hAnsi="Times New Roman"/>
        </w:rPr>
        <w:t>c</w:t>
      </w:r>
      <w:r w:rsidRPr="00B804E8">
        <w:rPr>
          <w:rFonts w:ascii="Times New Roman" w:hAnsi="Times New Roman"/>
        </w:rPr>
        <w:t xml:space="preserve">onstructivism: Students constructing learning for as well as with others. </w:t>
      </w:r>
      <w:proofErr w:type="gramStart"/>
      <w:r w:rsidRPr="00B804E8">
        <w:rPr>
          <w:rFonts w:ascii="Times New Roman" w:hAnsi="Times New Roman"/>
          <w:i/>
        </w:rPr>
        <w:t xml:space="preserve">Proceedings of the 12th International Conference of the Society for Information Technology </w:t>
      </w:r>
      <w:r w:rsidR="00E67B42" w:rsidRPr="00B804E8">
        <w:rPr>
          <w:rFonts w:ascii="Times New Roman" w:hAnsi="Times New Roman"/>
          <w:i/>
        </w:rPr>
        <w:t>and</w:t>
      </w:r>
      <w:r w:rsidRPr="00B804E8">
        <w:rPr>
          <w:rFonts w:ascii="Times New Roman" w:hAnsi="Times New Roman"/>
          <w:i/>
        </w:rPr>
        <w:t xml:space="preserve"> Teacher Education (SITE 2001)</w:t>
      </w:r>
      <w:r w:rsidRPr="00B804E8">
        <w:rPr>
          <w:rFonts w:ascii="Times New Roman" w:hAnsi="Times New Roman"/>
        </w:rPr>
        <w:t>, pp 3114-3119.</w:t>
      </w:r>
      <w:proofErr w:type="gramEnd"/>
      <w:r w:rsidRPr="00B804E8">
        <w:rPr>
          <w:rFonts w:ascii="Times New Roman" w:hAnsi="Times New Roman"/>
        </w:rPr>
        <w:t xml:space="preserve"> Charlottesville, Va.: Association for the Advancement of Computing in Education. </w:t>
      </w:r>
    </w:p>
    <w:p w:rsidR="00675B36" w:rsidRPr="00CF360F" w:rsidRDefault="00675B36" w:rsidP="00CF360F">
      <w:pPr>
        <w:tabs>
          <w:tab w:val="left" w:pos="426"/>
        </w:tabs>
        <w:spacing w:after="0" w:line="240" w:lineRule="auto"/>
        <w:ind w:left="426" w:hanging="426"/>
        <w:jc w:val="both"/>
        <w:rPr>
          <w:rFonts w:ascii="Times New Roman" w:hAnsi="Times New Roman"/>
          <w:sz w:val="10"/>
          <w:szCs w:val="10"/>
        </w:rPr>
      </w:pPr>
    </w:p>
    <w:p w:rsidR="00BD399B" w:rsidRPr="00B804E8" w:rsidRDefault="00BD399B"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Hsu, H. 2009. </w:t>
      </w:r>
      <w:proofErr w:type="gramStart"/>
      <w:r w:rsidRPr="00B804E8">
        <w:rPr>
          <w:rFonts w:ascii="Times New Roman" w:hAnsi="Times New Roman"/>
        </w:rPr>
        <w:t xml:space="preserve">Preparing teachers to teach literacy in responsive ways that capitalize on students’ cultural and linguistic backgrounds through weblog technology, </w:t>
      </w:r>
      <w:r w:rsidRPr="00B804E8">
        <w:rPr>
          <w:rFonts w:ascii="Times New Roman" w:hAnsi="Times New Roman"/>
          <w:i/>
        </w:rPr>
        <w:t>Multicultural Education &amp; Technology Journal</w:t>
      </w:r>
      <w:r w:rsidRPr="00B804E8">
        <w:rPr>
          <w:rFonts w:ascii="Times New Roman" w:hAnsi="Times New Roman"/>
        </w:rPr>
        <w:t xml:space="preserve"> 3: 168-181.</w:t>
      </w:r>
      <w:proofErr w:type="gramEnd"/>
    </w:p>
    <w:p w:rsidR="00BD399B" w:rsidRPr="00CF360F" w:rsidRDefault="00BD399B" w:rsidP="00CF360F">
      <w:pPr>
        <w:tabs>
          <w:tab w:val="left" w:pos="426"/>
        </w:tabs>
        <w:spacing w:after="0" w:line="240" w:lineRule="auto"/>
        <w:ind w:left="426" w:hanging="426"/>
        <w:jc w:val="both"/>
        <w:rPr>
          <w:rFonts w:ascii="Times New Roman" w:hAnsi="Times New Roman"/>
          <w:sz w:val="10"/>
          <w:szCs w:val="10"/>
        </w:rPr>
      </w:pPr>
    </w:p>
    <w:p w:rsidR="0031185C" w:rsidRPr="00B804E8" w:rsidRDefault="0031185C"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Hsu, J. 2007. Innovative technologies for education and learning: education and knowledge-oriented applications of blogs, Wikis, podcasts, and more, </w:t>
      </w:r>
      <w:r w:rsidRPr="00B804E8">
        <w:rPr>
          <w:rFonts w:ascii="Times New Roman" w:hAnsi="Times New Roman"/>
          <w:i/>
        </w:rPr>
        <w:t>International Journal of Information and Communication Technology Education</w:t>
      </w:r>
      <w:r w:rsidRPr="00B804E8">
        <w:rPr>
          <w:rFonts w:ascii="Times New Roman" w:hAnsi="Times New Roman"/>
        </w:rPr>
        <w:t xml:space="preserve"> 3: 70-89.</w:t>
      </w:r>
    </w:p>
    <w:p w:rsidR="0031185C" w:rsidRPr="00CF360F" w:rsidRDefault="0031185C" w:rsidP="00CF360F">
      <w:pPr>
        <w:tabs>
          <w:tab w:val="left" w:pos="426"/>
        </w:tabs>
        <w:spacing w:after="0" w:line="240" w:lineRule="auto"/>
        <w:ind w:left="426" w:hanging="426"/>
        <w:jc w:val="both"/>
        <w:rPr>
          <w:rFonts w:ascii="Times New Roman" w:hAnsi="Times New Roman"/>
          <w:sz w:val="10"/>
          <w:szCs w:val="10"/>
        </w:rPr>
      </w:pPr>
    </w:p>
    <w:p w:rsidR="00646EE7" w:rsidRPr="00B804E8" w:rsidRDefault="00243B1A"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Jonassen</w:t>
      </w:r>
      <w:proofErr w:type="spellEnd"/>
      <w:r w:rsidRPr="00B804E8">
        <w:rPr>
          <w:rFonts w:ascii="Times New Roman" w:hAnsi="Times New Roman"/>
        </w:rPr>
        <w:t xml:space="preserve">, D.H. </w:t>
      </w:r>
      <w:r w:rsidR="00646EE7" w:rsidRPr="00B804E8">
        <w:rPr>
          <w:rFonts w:ascii="Times New Roman" w:hAnsi="Times New Roman"/>
        </w:rPr>
        <w:t xml:space="preserve">1999. </w:t>
      </w:r>
      <w:proofErr w:type="gramStart"/>
      <w:r w:rsidR="00646EE7" w:rsidRPr="00B804E8">
        <w:rPr>
          <w:rFonts w:ascii="Times New Roman" w:hAnsi="Times New Roman"/>
        </w:rPr>
        <w:t>Designing constructivist learning environments.</w:t>
      </w:r>
      <w:proofErr w:type="gramEnd"/>
      <w:r w:rsidR="00646EE7" w:rsidRPr="00B804E8">
        <w:rPr>
          <w:rFonts w:ascii="Times New Roman" w:hAnsi="Times New Roman"/>
        </w:rPr>
        <w:t xml:space="preserve"> </w:t>
      </w:r>
      <w:proofErr w:type="gramStart"/>
      <w:r w:rsidR="00646EE7" w:rsidRPr="00B804E8">
        <w:rPr>
          <w:rFonts w:ascii="Times New Roman" w:hAnsi="Times New Roman"/>
        </w:rPr>
        <w:t xml:space="preserve">In C. </w:t>
      </w:r>
      <w:proofErr w:type="spellStart"/>
      <w:r w:rsidR="00646EE7" w:rsidRPr="00B804E8">
        <w:rPr>
          <w:rFonts w:ascii="Times New Roman" w:hAnsi="Times New Roman"/>
        </w:rPr>
        <w:t>Reigeluth</w:t>
      </w:r>
      <w:proofErr w:type="spellEnd"/>
      <w:r w:rsidR="00646EE7" w:rsidRPr="00B804E8">
        <w:rPr>
          <w:rFonts w:ascii="Times New Roman" w:hAnsi="Times New Roman"/>
        </w:rPr>
        <w:t xml:space="preserve"> (ed.), </w:t>
      </w:r>
      <w:r w:rsidR="00646EE7" w:rsidRPr="00B804E8">
        <w:rPr>
          <w:rFonts w:ascii="Times New Roman" w:hAnsi="Times New Roman"/>
          <w:i/>
        </w:rPr>
        <w:t>Instructional-design theories and models, Volume II</w:t>
      </w:r>
      <w:r w:rsidR="00646EE7" w:rsidRPr="00B804E8">
        <w:rPr>
          <w:rFonts w:ascii="Times New Roman" w:hAnsi="Times New Roman"/>
        </w:rPr>
        <w:t>, pp. 215-239.</w:t>
      </w:r>
      <w:proofErr w:type="gramEnd"/>
      <w:r w:rsidR="00646EE7" w:rsidRPr="00B804E8">
        <w:rPr>
          <w:rFonts w:ascii="Times New Roman" w:hAnsi="Times New Roman"/>
        </w:rPr>
        <w:t xml:space="preserve"> Mahwah, N.J.: Erlbaum.</w:t>
      </w:r>
    </w:p>
    <w:p w:rsidR="00646EE7" w:rsidRPr="00CF360F" w:rsidRDefault="00646EE7" w:rsidP="00CF360F">
      <w:pPr>
        <w:tabs>
          <w:tab w:val="left" w:pos="426"/>
        </w:tabs>
        <w:spacing w:after="0" w:line="240" w:lineRule="auto"/>
        <w:ind w:left="426" w:hanging="426"/>
        <w:jc w:val="both"/>
        <w:rPr>
          <w:rFonts w:ascii="Times New Roman" w:hAnsi="Times New Roman"/>
          <w:sz w:val="10"/>
          <w:szCs w:val="10"/>
        </w:rPr>
      </w:pPr>
    </w:p>
    <w:p w:rsidR="00077DA5" w:rsidRPr="00B804E8" w:rsidRDefault="00077DA5"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Kamel</w:t>
      </w:r>
      <w:proofErr w:type="spellEnd"/>
      <w:r w:rsidRPr="00B804E8">
        <w:rPr>
          <w:rFonts w:ascii="Times New Roman" w:hAnsi="Times New Roman"/>
        </w:rPr>
        <w:t xml:space="preserve"> </w:t>
      </w:r>
      <w:proofErr w:type="spellStart"/>
      <w:r w:rsidRPr="00B804E8">
        <w:rPr>
          <w:rFonts w:ascii="Times New Roman" w:hAnsi="Times New Roman"/>
        </w:rPr>
        <w:t>Boulos</w:t>
      </w:r>
      <w:proofErr w:type="spellEnd"/>
      <w:r w:rsidRPr="00B804E8">
        <w:rPr>
          <w:rFonts w:ascii="Times New Roman" w:hAnsi="Times New Roman"/>
        </w:rPr>
        <w:t xml:space="preserve">, M.N., </w:t>
      </w:r>
      <w:proofErr w:type="spellStart"/>
      <w:r w:rsidRPr="00B804E8">
        <w:rPr>
          <w:rFonts w:ascii="Times New Roman" w:hAnsi="Times New Roman"/>
        </w:rPr>
        <w:t>Maramba</w:t>
      </w:r>
      <w:proofErr w:type="spellEnd"/>
      <w:r w:rsidRPr="00B804E8">
        <w:rPr>
          <w:rFonts w:ascii="Times New Roman" w:hAnsi="Times New Roman"/>
        </w:rPr>
        <w:t xml:space="preserve">, I., and Wheeler, S. 2006. Wikis, blogs and podcasts: A new generation of Web-based tools for virtual collaborative clinical practice and education. </w:t>
      </w:r>
      <w:r w:rsidRPr="00B804E8">
        <w:rPr>
          <w:rFonts w:ascii="Times New Roman" w:hAnsi="Times New Roman"/>
          <w:i/>
        </w:rPr>
        <w:t>BMC Medical Education</w:t>
      </w:r>
      <w:r w:rsidRPr="00B804E8">
        <w:rPr>
          <w:rFonts w:ascii="Times New Roman" w:hAnsi="Times New Roman"/>
        </w:rPr>
        <w:t xml:space="preserve"> 6: 41.</w:t>
      </w:r>
    </w:p>
    <w:p w:rsidR="00077DA5" w:rsidRPr="00CF360F" w:rsidRDefault="00077DA5" w:rsidP="00CF360F">
      <w:pPr>
        <w:tabs>
          <w:tab w:val="left" w:pos="426"/>
        </w:tabs>
        <w:spacing w:after="0" w:line="240" w:lineRule="auto"/>
        <w:ind w:left="426" w:hanging="426"/>
        <w:jc w:val="both"/>
        <w:rPr>
          <w:rFonts w:ascii="Times New Roman" w:hAnsi="Times New Roman"/>
          <w:sz w:val="10"/>
          <w:szCs w:val="10"/>
        </w:rPr>
      </w:pPr>
    </w:p>
    <w:p w:rsidR="00EF6FE5" w:rsidRPr="00B804E8" w:rsidRDefault="00EF6FE5"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Khine</w:t>
      </w:r>
      <w:proofErr w:type="spellEnd"/>
      <w:r w:rsidRPr="00B804E8">
        <w:rPr>
          <w:rFonts w:ascii="Times New Roman" w:hAnsi="Times New Roman"/>
        </w:rPr>
        <w:t xml:space="preserve">, M.S., </w:t>
      </w:r>
      <w:proofErr w:type="spellStart"/>
      <w:r w:rsidRPr="00B804E8">
        <w:rPr>
          <w:rFonts w:ascii="Times New Roman" w:hAnsi="Times New Roman"/>
        </w:rPr>
        <w:t>Yeap</w:t>
      </w:r>
      <w:proofErr w:type="spellEnd"/>
      <w:r w:rsidRPr="00B804E8">
        <w:rPr>
          <w:rFonts w:ascii="Times New Roman" w:hAnsi="Times New Roman"/>
        </w:rPr>
        <w:t xml:space="preserve">, L.L., and </w:t>
      </w:r>
      <w:proofErr w:type="spellStart"/>
      <w:r w:rsidRPr="00B804E8">
        <w:rPr>
          <w:rFonts w:ascii="Times New Roman" w:hAnsi="Times New Roman"/>
        </w:rPr>
        <w:t>Lok</w:t>
      </w:r>
      <w:proofErr w:type="spellEnd"/>
      <w:r w:rsidRPr="00B804E8">
        <w:rPr>
          <w:rFonts w:ascii="Times New Roman" w:hAnsi="Times New Roman"/>
        </w:rPr>
        <w:t>, A.T.C. 2003.</w:t>
      </w:r>
      <w:proofErr w:type="gramEnd"/>
      <w:r w:rsidRPr="00B804E8">
        <w:rPr>
          <w:rFonts w:ascii="Times New Roman" w:hAnsi="Times New Roman"/>
        </w:rPr>
        <w:t xml:space="preserve"> The quality of message ideas, thinking and interaction in an asynchronous CMC environment, </w:t>
      </w:r>
      <w:r w:rsidRPr="00B804E8">
        <w:rPr>
          <w:rFonts w:ascii="Times New Roman" w:hAnsi="Times New Roman"/>
          <w:i/>
        </w:rPr>
        <w:t>Education Media International</w:t>
      </w:r>
      <w:r w:rsidRPr="00B804E8">
        <w:rPr>
          <w:rFonts w:ascii="Times New Roman" w:hAnsi="Times New Roman"/>
        </w:rPr>
        <w:t xml:space="preserve"> 40: 115-125.</w:t>
      </w:r>
    </w:p>
    <w:p w:rsidR="00EF6FE5" w:rsidRPr="00CF360F" w:rsidRDefault="00EF6FE5" w:rsidP="00CF360F">
      <w:pPr>
        <w:tabs>
          <w:tab w:val="left" w:pos="426"/>
        </w:tabs>
        <w:spacing w:after="0" w:line="240" w:lineRule="auto"/>
        <w:ind w:left="426" w:hanging="426"/>
        <w:jc w:val="both"/>
        <w:rPr>
          <w:rFonts w:ascii="Times New Roman" w:hAnsi="Times New Roman"/>
          <w:sz w:val="10"/>
          <w:szCs w:val="10"/>
        </w:rPr>
      </w:pPr>
    </w:p>
    <w:p w:rsidR="00D65A3E" w:rsidRPr="00B804E8" w:rsidRDefault="00D65A3E"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Land, S.M. 2000. </w:t>
      </w:r>
      <w:proofErr w:type="gramStart"/>
      <w:r w:rsidRPr="00B804E8">
        <w:rPr>
          <w:rFonts w:ascii="Times New Roman" w:hAnsi="Times New Roman"/>
        </w:rPr>
        <w:t xml:space="preserve">Cognitive requirements for learning with open-ended learning environments, </w:t>
      </w:r>
      <w:r w:rsidRPr="00B804E8">
        <w:rPr>
          <w:rFonts w:ascii="Times New Roman" w:hAnsi="Times New Roman"/>
          <w:i/>
        </w:rPr>
        <w:t>Educational Technology Research and Development</w:t>
      </w:r>
      <w:r w:rsidRPr="00B804E8">
        <w:rPr>
          <w:rFonts w:ascii="Times New Roman" w:hAnsi="Times New Roman"/>
        </w:rPr>
        <w:t xml:space="preserve"> 48: 61-78.</w:t>
      </w:r>
      <w:proofErr w:type="gramEnd"/>
    </w:p>
    <w:p w:rsidR="00D65A3E" w:rsidRPr="00CF360F" w:rsidRDefault="00D65A3E" w:rsidP="00CF360F">
      <w:pPr>
        <w:tabs>
          <w:tab w:val="left" w:pos="426"/>
        </w:tabs>
        <w:spacing w:after="0" w:line="240" w:lineRule="auto"/>
        <w:ind w:left="426" w:hanging="426"/>
        <w:jc w:val="both"/>
        <w:rPr>
          <w:rFonts w:ascii="Times New Roman" w:hAnsi="Times New Roman"/>
          <w:sz w:val="10"/>
          <w:szCs w:val="10"/>
        </w:rPr>
      </w:pPr>
    </w:p>
    <w:p w:rsidR="00262D8A" w:rsidRPr="00B804E8" w:rsidRDefault="00262D8A"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Lave,</w:t>
      </w:r>
      <w:proofErr w:type="gramEnd"/>
      <w:r w:rsidRPr="00B804E8">
        <w:rPr>
          <w:rFonts w:ascii="Times New Roman" w:hAnsi="Times New Roman"/>
        </w:rPr>
        <w:t xml:space="preserve"> J. and Wenger, E. 1991. </w:t>
      </w:r>
      <w:proofErr w:type="gramStart"/>
      <w:r w:rsidRPr="00B804E8">
        <w:rPr>
          <w:rFonts w:ascii="Times New Roman" w:hAnsi="Times New Roman"/>
          <w:i/>
        </w:rPr>
        <w:t>Situated learning: Legitimate peripheral participation</w:t>
      </w:r>
      <w:r w:rsidRPr="00B804E8">
        <w:rPr>
          <w:rFonts w:ascii="Times New Roman" w:hAnsi="Times New Roman"/>
        </w:rPr>
        <w:t>.</w:t>
      </w:r>
      <w:proofErr w:type="gramEnd"/>
      <w:r w:rsidRPr="00B804E8">
        <w:rPr>
          <w:rFonts w:ascii="Times New Roman" w:hAnsi="Times New Roman"/>
        </w:rPr>
        <w:t xml:space="preserve"> Cambridge: Cambridge University Press.</w:t>
      </w:r>
    </w:p>
    <w:p w:rsidR="00262D8A" w:rsidRPr="00B804E8" w:rsidRDefault="00262D8A" w:rsidP="00CF360F">
      <w:pPr>
        <w:tabs>
          <w:tab w:val="left" w:pos="426"/>
        </w:tabs>
        <w:spacing w:after="0" w:line="240" w:lineRule="auto"/>
        <w:ind w:left="426" w:hanging="426"/>
        <w:jc w:val="both"/>
        <w:rPr>
          <w:rFonts w:ascii="Times New Roman" w:hAnsi="Times New Roman"/>
        </w:rPr>
      </w:pPr>
    </w:p>
    <w:p w:rsidR="00512AAB" w:rsidRPr="00B804E8" w:rsidRDefault="00512AAB"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Leask</w:t>
      </w:r>
      <w:proofErr w:type="spellEnd"/>
      <w:r w:rsidRPr="00B804E8">
        <w:rPr>
          <w:rFonts w:ascii="Times New Roman" w:hAnsi="Times New Roman"/>
        </w:rPr>
        <w:t xml:space="preserve">, M., and </w:t>
      </w:r>
      <w:proofErr w:type="spellStart"/>
      <w:r w:rsidRPr="00B804E8">
        <w:rPr>
          <w:rFonts w:ascii="Times New Roman" w:hAnsi="Times New Roman"/>
        </w:rPr>
        <w:t>Younie</w:t>
      </w:r>
      <w:proofErr w:type="spellEnd"/>
      <w:r w:rsidRPr="00B804E8">
        <w:rPr>
          <w:rFonts w:ascii="Times New Roman" w:hAnsi="Times New Roman"/>
        </w:rPr>
        <w:t>, S. 2001.</w:t>
      </w:r>
      <w:proofErr w:type="gramEnd"/>
      <w:r w:rsidRPr="00B804E8">
        <w:rPr>
          <w:rFonts w:ascii="Times New Roman" w:hAnsi="Times New Roman"/>
        </w:rPr>
        <w:t xml:space="preserve"> Communal constructivist theory: Information and communications technology pedagogy and internationalisation of the curriculum, </w:t>
      </w:r>
      <w:r w:rsidRPr="00B804E8">
        <w:rPr>
          <w:rFonts w:ascii="Times New Roman" w:hAnsi="Times New Roman"/>
          <w:i/>
        </w:rPr>
        <w:t xml:space="preserve">Journal of Information Technology for Teacher Education </w:t>
      </w:r>
      <w:r w:rsidRPr="00B804E8">
        <w:rPr>
          <w:rFonts w:ascii="Times New Roman" w:hAnsi="Times New Roman"/>
        </w:rPr>
        <w:t>10: 117-134.</w:t>
      </w:r>
    </w:p>
    <w:p w:rsidR="00512AAB" w:rsidRPr="00CF360F" w:rsidRDefault="00512AAB" w:rsidP="00CF360F">
      <w:pPr>
        <w:tabs>
          <w:tab w:val="left" w:pos="426"/>
        </w:tabs>
        <w:spacing w:after="0" w:line="240" w:lineRule="auto"/>
        <w:ind w:left="426" w:hanging="426"/>
        <w:jc w:val="both"/>
        <w:rPr>
          <w:rFonts w:ascii="Times New Roman" w:hAnsi="Times New Roman"/>
          <w:sz w:val="10"/>
          <w:szCs w:val="10"/>
        </w:rPr>
      </w:pPr>
    </w:p>
    <w:p w:rsidR="000A6C97" w:rsidRPr="00B804E8" w:rsidRDefault="000A6C97"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Leidner</w:t>
      </w:r>
      <w:proofErr w:type="spellEnd"/>
      <w:r w:rsidRPr="00B804E8">
        <w:rPr>
          <w:rFonts w:ascii="Times New Roman" w:hAnsi="Times New Roman"/>
        </w:rPr>
        <w:t xml:space="preserve">, D., and </w:t>
      </w:r>
      <w:proofErr w:type="spellStart"/>
      <w:r w:rsidRPr="00B804E8">
        <w:rPr>
          <w:rFonts w:ascii="Times New Roman" w:hAnsi="Times New Roman"/>
        </w:rPr>
        <w:t>Jarvenpaa</w:t>
      </w:r>
      <w:proofErr w:type="spellEnd"/>
      <w:r w:rsidRPr="00B804E8">
        <w:rPr>
          <w:rFonts w:ascii="Times New Roman" w:hAnsi="Times New Roman"/>
        </w:rPr>
        <w:t xml:space="preserve">, S. 1995. The use of information technology to enhance management school education, </w:t>
      </w:r>
      <w:r w:rsidRPr="00B804E8">
        <w:rPr>
          <w:rFonts w:ascii="Times New Roman" w:hAnsi="Times New Roman"/>
          <w:i/>
        </w:rPr>
        <w:t xml:space="preserve">MIS Quarterly </w:t>
      </w:r>
      <w:r w:rsidRPr="00B804E8">
        <w:rPr>
          <w:rFonts w:ascii="Times New Roman" w:hAnsi="Times New Roman"/>
        </w:rPr>
        <w:t>19: 265-291.</w:t>
      </w:r>
    </w:p>
    <w:p w:rsidR="000A6C97" w:rsidRPr="00CF360F" w:rsidRDefault="000A6C97" w:rsidP="00CF360F">
      <w:pPr>
        <w:tabs>
          <w:tab w:val="left" w:pos="426"/>
        </w:tabs>
        <w:spacing w:after="0" w:line="240" w:lineRule="auto"/>
        <w:ind w:left="426" w:hanging="426"/>
        <w:jc w:val="both"/>
        <w:rPr>
          <w:rFonts w:ascii="Times New Roman" w:hAnsi="Times New Roman"/>
          <w:sz w:val="10"/>
          <w:szCs w:val="10"/>
        </w:rPr>
      </w:pPr>
    </w:p>
    <w:p w:rsidR="00451F2A" w:rsidRPr="00B804E8" w:rsidRDefault="00451F2A"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Lipman</w:t>
      </w:r>
      <w:proofErr w:type="spellEnd"/>
      <w:r w:rsidRPr="00B804E8">
        <w:rPr>
          <w:rFonts w:ascii="Times New Roman" w:hAnsi="Times New Roman"/>
        </w:rPr>
        <w:t xml:space="preserve">, M. 1991. </w:t>
      </w:r>
      <w:proofErr w:type="gramStart"/>
      <w:r w:rsidRPr="00B804E8">
        <w:rPr>
          <w:rFonts w:ascii="Times New Roman" w:hAnsi="Times New Roman"/>
          <w:i/>
        </w:rPr>
        <w:t>Thinking in education</w:t>
      </w:r>
      <w:r w:rsidRPr="00B804E8">
        <w:rPr>
          <w:rFonts w:ascii="Times New Roman" w:hAnsi="Times New Roman"/>
        </w:rPr>
        <w:t>.</w:t>
      </w:r>
      <w:proofErr w:type="gramEnd"/>
      <w:r w:rsidRPr="00B804E8">
        <w:rPr>
          <w:rFonts w:ascii="Times New Roman" w:hAnsi="Times New Roman"/>
        </w:rPr>
        <w:t xml:space="preserve"> Cambridge: Cambridge University Press. </w:t>
      </w:r>
    </w:p>
    <w:p w:rsidR="00451F2A" w:rsidRPr="00CF360F" w:rsidRDefault="00451F2A" w:rsidP="00CF360F">
      <w:pPr>
        <w:tabs>
          <w:tab w:val="left" w:pos="426"/>
        </w:tabs>
        <w:spacing w:after="0" w:line="240" w:lineRule="auto"/>
        <w:ind w:left="426" w:hanging="426"/>
        <w:jc w:val="both"/>
        <w:rPr>
          <w:rFonts w:ascii="Times New Roman" w:hAnsi="Times New Roman"/>
          <w:sz w:val="10"/>
          <w:szCs w:val="10"/>
        </w:rPr>
      </w:pPr>
    </w:p>
    <w:p w:rsidR="004816B1" w:rsidRPr="00B804E8" w:rsidRDefault="004816B1"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Novak, G.M., Patterson, E.T., Garvin, A.D., and Christianson, W. 1999.</w:t>
      </w:r>
      <w:proofErr w:type="gramEnd"/>
      <w:r w:rsidRPr="00B804E8">
        <w:rPr>
          <w:rFonts w:ascii="Times New Roman" w:hAnsi="Times New Roman"/>
        </w:rPr>
        <w:t xml:space="preserve"> </w:t>
      </w:r>
      <w:r w:rsidRPr="00B804E8">
        <w:rPr>
          <w:rFonts w:ascii="Times New Roman" w:hAnsi="Times New Roman"/>
          <w:i/>
        </w:rPr>
        <w:t>Just-in-time teaching: Blending active learning with Web technology</w:t>
      </w:r>
      <w:r w:rsidRPr="00B804E8">
        <w:rPr>
          <w:rFonts w:ascii="Times New Roman" w:hAnsi="Times New Roman"/>
        </w:rPr>
        <w:t>. Upper Saddle River, N.J.: Prentice Hall.</w:t>
      </w:r>
    </w:p>
    <w:p w:rsidR="004816B1" w:rsidRPr="00CF360F" w:rsidRDefault="004816B1" w:rsidP="00CF360F">
      <w:pPr>
        <w:tabs>
          <w:tab w:val="left" w:pos="426"/>
        </w:tabs>
        <w:spacing w:after="0" w:line="240" w:lineRule="auto"/>
        <w:ind w:left="426" w:hanging="426"/>
        <w:jc w:val="both"/>
        <w:rPr>
          <w:rFonts w:ascii="Times New Roman" w:hAnsi="Times New Roman"/>
          <w:sz w:val="10"/>
          <w:szCs w:val="10"/>
        </w:rPr>
      </w:pPr>
    </w:p>
    <w:p w:rsidR="00BF2695" w:rsidRPr="00B804E8" w:rsidRDefault="00BF2695"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Oikonomidoy</w:t>
      </w:r>
      <w:proofErr w:type="spellEnd"/>
      <w:r w:rsidRPr="00B804E8">
        <w:rPr>
          <w:rFonts w:ascii="Times New Roman" w:hAnsi="Times New Roman"/>
        </w:rPr>
        <w:t>, E. 2009.</w:t>
      </w:r>
      <w:proofErr w:type="gramEnd"/>
      <w:r w:rsidRPr="00B804E8">
        <w:rPr>
          <w:rFonts w:ascii="Times New Roman" w:hAnsi="Times New Roman"/>
        </w:rPr>
        <w:t xml:space="preserve"> </w:t>
      </w:r>
      <w:proofErr w:type="gramStart"/>
      <w:r w:rsidRPr="00B804E8">
        <w:rPr>
          <w:rFonts w:ascii="Times New Roman" w:hAnsi="Times New Roman"/>
        </w:rPr>
        <w:t>Conceptual collective online reflection in multicultural education classes.</w:t>
      </w:r>
      <w:proofErr w:type="gramEnd"/>
      <w:r w:rsidRPr="00B804E8">
        <w:rPr>
          <w:rFonts w:ascii="Times New Roman" w:hAnsi="Times New Roman"/>
        </w:rPr>
        <w:t xml:space="preserve"> </w:t>
      </w:r>
      <w:r w:rsidRPr="00B804E8">
        <w:rPr>
          <w:rFonts w:ascii="Times New Roman" w:hAnsi="Times New Roman"/>
          <w:i/>
        </w:rPr>
        <w:t>Multicultural Education &amp; Technology Journal</w:t>
      </w:r>
      <w:r w:rsidRPr="00B804E8">
        <w:rPr>
          <w:rFonts w:ascii="Times New Roman" w:hAnsi="Times New Roman"/>
        </w:rPr>
        <w:t>, 3: 130-143.</w:t>
      </w:r>
    </w:p>
    <w:p w:rsidR="00BF2695" w:rsidRPr="00CF360F" w:rsidRDefault="00BF2695" w:rsidP="00CF360F">
      <w:pPr>
        <w:tabs>
          <w:tab w:val="left" w:pos="426"/>
        </w:tabs>
        <w:spacing w:after="0" w:line="240" w:lineRule="auto"/>
        <w:ind w:left="426" w:hanging="426"/>
        <w:jc w:val="both"/>
        <w:rPr>
          <w:rFonts w:ascii="Times New Roman" w:hAnsi="Times New Roman"/>
          <w:sz w:val="10"/>
          <w:szCs w:val="10"/>
        </w:rPr>
      </w:pPr>
    </w:p>
    <w:p w:rsidR="00B02E69" w:rsidRPr="00B804E8" w:rsidRDefault="008830E2"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Oravec</w:t>
      </w:r>
      <w:proofErr w:type="spellEnd"/>
      <w:r w:rsidRPr="00B804E8">
        <w:rPr>
          <w:rFonts w:ascii="Times New Roman" w:hAnsi="Times New Roman"/>
        </w:rPr>
        <w:t xml:space="preserve">, </w:t>
      </w:r>
      <w:r w:rsidR="00C41EBC" w:rsidRPr="00B804E8">
        <w:rPr>
          <w:rFonts w:ascii="Times New Roman" w:hAnsi="Times New Roman"/>
        </w:rPr>
        <w:t xml:space="preserve">J.A. </w:t>
      </w:r>
      <w:r w:rsidRPr="00B804E8">
        <w:rPr>
          <w:rFonts w:ascii="Times New Roman" w:hAnsi="Times New Roman"/>
        </w:rPr>
        <w:t>2002.</w:t>
      </w:r>
      <w:r w:rsidR="00C41EBC" w:rsidRPr="00B804E8">
        <w:rPr>
          <w:rFonts w:ascii="Times New Roman" w:hAnsi="Times New Roman"/>
        </w:rPr>
        <w:t xml:space="preserve"> </w:t>
      </w:r>
      <w:proofErr w:type="gramStart"/>
      <w:r w:rsidR="00C41EBC" w:rsidRPr="00B804E8">
        <w:rPr>
          <w:rFonts w:ascii="Times New Roman" w:hAnsi="Times New Roman"/>
        </w:rPr>
        <w:t xml:space="preserve">Bookmarking the world: Weblog applications in education, </w:t>
      </w:r>
      <w:r w:rsidR="00C41EBC" w:rsidRPr="00B804E8">
        <w:rPr>
          <w:rFonts w:ascii="Times New Roman" w:hAnsi="Times New Roman"/>
          <w:i/>
        </w:rPr>
        <w:t>Journal of Adolescent &amp; Adult Literacy</w:t>
      </w:r>
      <w:r w:rsidR="00C41EBC" w:rsidRPr="00B804E8">
        <w:rPr>
          <w:rFonts w:ascii="Times New Roman" w:hAnsi="Times New Roman"/>
        </w:rPr>
        <w:t xml:space="preserve"> 45: 616-621.</w:t>
      </w:r>
      <w:proofErr w:type="gramEnd"/>
    </w:p>
    <w:p w:rsidR="00B02E69" w:rsidRPr="00CF360F" w:rsidRDefault="00B02E69" w:rsidP="00CF360F">
      <w:pPr>
        <w:tabs>
          <w:tab w:val="left" w:pos="426"/>
        </w:tabs>
        <w:spacing w:after="0" w:line="240" w:lineRule="auto"/>
        <w:ind w:left="426" w:hanging="426"/>
        <w:jc w:val="both"/>
        <w:rPr>
          <w:rFonts w:ascii="Times New Roman" w:hAnsi="Times New Roman"/>
          <w:sz w:val="10"/>
          <w:szCs w:val="10"/>
        </w:rPr>
      </w:pPr>
    </w:p>
    <w:p w:rsidR="00B02E69" w:rsidRPr="00B804E8" w:rsidRDefault="00B02E69"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lastRenderedPageBreak/>
        <w:t>Oravec</w:t>
      </w:r>
      <w:proofErr w:type="spellEnd"/>
      <w:r w:rsidRPr="00B804E8">
        <w:rPr>
          <w:rFonts w:ascii="Times New Roman" w:hAnsi="Times New Roman"/>
        </w:rPr>
        <w:t xml:space="preserve">, J.A. 2003. </w:t>
      </w:r>
      <w:proofErr w:type="gramStart"/>
      <w:r w:rsidRPr="00B804E8">
        <w:rPr>
          <w:rFonts w:ascii="Times New Roman" w:hAnsi="Times New Roman"/>
        </w:rPr>
        <w:t xml:space="preserve">Blending by blogging: Weblogs in blended learning initiatives, </w:t>
      </w:r>
      <w:r w:rsidRPr="00B804E8">
        <w:rPr>
          <w:rFonts w:ascii="Times New Roman" w:hAnsi="Times New Roman"/>
          <w:i/>
        </w:rPr>
        <w:t xml:space="preserve">Journal of Educational Media </w:t>
      </w:r>
      <w:r w:rsidRPr="00B804E8">
        <w:rPr>
          <w:rFonts w:ascii="Times New Roman" w:hAnsi="Times New Roman"/>
        </w:rPr>
        <w:t>28: 225-233.</w:t>
      </w:r>
      <w:proofErr w:type="gramEnd"/>
    </w:p>
    <w:p w:rsidR="00B02E69" w:rsidRPr="00CF360F" w:rsidRDefault="00B02E69" w:rsidP="00CF360F">
      <w:pPr>
        <w:tabs>
          <w:tab w:val="left" w:pos="426"/>
        </w:tabs>
        <w:spacing w:after="0" w:line="240" w:lineRule="auto"/>
        <w:ind w:left="426" w:hanging="426"/>
        <w:jc w:val="both"/>
        <w:rPr>
          <w:rFonts w:ascii="Times New Roman" w:hAnsi="Times New Roman"/>
          <w:sz w:val="10"/>
          <w:szCs w:val="10"/>
        </w:rPr>
      </w:pPr>
    </w:p>
    <w:p w:rsidR="00CB60F5" w:rsidRPr="00B804E8" w:rsidRDefault="00CB60F5"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Paulus</w:t>
      </w:r>
      <w:proofErr w:type="spellEnd"/>
      <w:r w:rsidRPr="00B804E8">
        <w:rPr>
          <w:rFonts w:ascii="Times New Roman" w:hAnsi="Times New Roman"/>
        </w:rPr>
        <w:t xml:space="preserve">, T.M., Payne, R.L., and </w:t>
      </w:r>
      <w:proofErr w:type="spellStart"/>
      <w:r w:rsidRPr="00B804E8">
        <w:rPr>
          <w:rFonts w:ascii="Times New Roman" w:hAnsi="Times New Roman"/>
        </w:rPr>
        <w:t>Jahns</w:t>
      </w:r>
      <w:proofErr w:type="spellEnd"/>
      <w:r w:rsidRPr="00B804E8">
        <w:rPr>
          <w:rFonts w:ascii="Times New Roman" w:hAnsi="Times New Roman"/>
        </w:rPr>
        <w:t xml:space="preserve">, L. 2009. </w:t>
      </w:r>
      <w:r w:rsidR="00B804E8">
        <w:rPr>
          <w:rFonts w:ascii="Times New Roman" w:hAnsi="Times New Roman"/>
        </w:rPr>
        <w:t>‘</w:t>
      </w:r>
      <w:r w:rsidRPr="00B804E8">
        <w:rPr>
          <w:rFonts w:ascii="Times New Roman" w:hAnsi="Times New Roman"/>
        </w:rPr>
        <w:t>Am I making sense here?</w:t>
      </w:r>
      <w:proofErr w:type="gramStart"/>
      <w:r w:rsidR="00B804E8">
        <w:rPr>
          <w:rFonts w:ascii="Times New Roman" w:hAnsi="Times New Roman"/>
        </w:rPr>
        <w:t>’</w:t>
      </w:r>
      <w:r w:rsidRPr="00B804E8">
        <w:rPr>
          <w:rFonts w:ascii="Times New Roman" w:hAnsi="Times New Roman"/>
        </w:rPr>
        <w:t>:</w:t>
      </w:r>
      <w:proofErr w:type="gramEnd"/>
      <w:r w:rsidRPr="00B804E8">
        <w:rPr>
          <w:rFonts w:ascii="Times New Roman" w:hAnsi="Times New Roman"/>
        </w:rPr>
        <w:t xml:space="preserve"> What blogging reveals about undergraduate student understanding, </w:t>
      </w:r>
      <w:r w:rsidRPr="00B804E8">
        <w:rPr>
          <w:rFonts w:ascii="Times New Roman" w:hAnsi="Times New Roman"/>
          <w:i/>
        </w:rPr>
        <w:t>Journal of Interactive Online Learning</w:t>
      </w:r>
      <w:r w:rsidRPr="00B804E8">
        <w:rPr>
          <w:rFonts w:ascii="Times New Roman" w:hAnsi="Times New Roman"/>
        </w:rPr>
        <w:t xml:space="preserve"> 8: 1-22. </w:t>
      </w:r>
    </w:p>
    <w:p w:rsidR="00CB60F5" w:rsidRPr="00CF360F" w:rsidRDefault="00CB60F5" w:rsidP="00CF360F">
      <w:pPr>
        <w:tabs>
          <w:tab w:val="left" w:pos="426"/>
        </w:tabs>
        <w:spacing w:after="0" w:line="240" w:lineRule="auto"/>
        <w:ind w:left="426" w:hanging="426"/>
        <w:jc w:val="both"/>
        <w:rPr>
          <w:rFonts w:ascii="Times New Roman" w:hAnsi="Times New Roman"/>
          <w:sz w:val="10"/>
          <w:szCs w:val="10"/>
        </w:rPr>
      </w:pPr>
    </w:p>
    <w:p w:rsidR="00D16C4F" w:rsidRPr="00B804E8" w:rsidRDefault="00D16C4F"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Piaget, J. 1976. </w:t>
      </w:r>
      <w:proofErr w:type="gramStart"/>
      <w:r w:rsidRPr="00B804E8">
        <w:rPr>
          <w:rFonts w:ascii="Times New Roman" w:hAnsi="Times New Roman"/>
          <w:i/>
        </w:rPr>
        <w:t>The grasp of consciousness</w:t>
      </w:r>
      <w:r w:rsidRPr="00B804E8">
        <w:rPr>
          <w:rFonts w:ascii="Times New Roman" w:hAnsi="Times New Roman"/>
        </w:rPr>
        <w:t>.</w:t>
      </w:r>
      <w:proofErr w:type="gramEnd"/>
      <w:r w:rsidRPr="00B804E8">
        <w:rPr>
          <w:rFonts w:ascii="Times New Roman" w:hAnsi="Times New Roman"/>
        </w:rPr>
        <w:t xml:space="preserve"> Cambridge, Ma: Harvard University Press.</w:t>
      </w:r>
    </w:p>
    <w:p w:rsidR="00D16C4F" w:rsidRPr="00CF360F" w:rsidRDefault="00D16C4F" w:rsidP="00CF360F">
      <w:pPr>
        <w:tabs>
          <w:tab w:val="left" w:pos="426"/>
        </w:tabs>
        <w:spacing w:after="0" w:line="240" w:lineRule="auto"/>
        <w:ind w:left="426" w:hanging="426"/>
        <w:jc w:val="both"/>
        <w:rPr>
          <w:rFonts w:ascii="Times New Roman" w:hAnsi="Times New Roman"/>
          <w:sz w:val="10"/>
          <w:szCs w:val="10"/>
        </w:rPr>
      </w:pPr>
    </w:p>
    <w:p w:rsidR="0027382B" w:rsidRPr="00B804E8" w:rsidRDefault="0027382B"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Quiggin</w:t>
      </w:r>
      <w:proofErr w:type="spellEnd"/>
      <w:r w:rsidRPr="00B804E8">
        <w:rPr>
          <w:rFonts w:ascii="Times New Roman" w:hAnsi="Times New Roman"/>
        </w:rPr>
        <w:t xml:space="preserve">, J. 2006. </w:t>
      </w:r>
      <w:proofErr w:type="gramStart"/>
      <w:r w:rsidRPr="00B804E8">
        <w:rPr>
          <w:rFonts w:ascii="Times New Roman" w:hAnsi="Times New Roman"/>
        </w:rPr>
        <w:t>Economic blogs and blog economics.</w:t>
      </w:r>
      <w:proofErr w:type="gramEnd"/>
      <w:r w:rsidRPr="00B804E8">
        <w:rPr>
          <w:rFonts w:ascii="Times New Roman" w:hAnsi="Times New Roman"/>
        </w:rPr>
        <w:t xml:space="preserve"> In </w:t>
      </w:r>
      <w:proofErr w:type="spellStart"/>
      <w:r w:rsidRPr="00B804E8">
        <w:rPr>
          <w:rFonts w:ascii="Times New Roman" w:hAnsi="Times New Roman"/>
        </w:rPr>
        <w:t>Bruns</w:t>
      </w:r>
      <w:proofErr w:type="spellEnd"/>
      <w:r w:rsidRPr="00B804E8">
        <w:rPr>
          <w:rFonts w:ascii="Times New Roman" w:hAnsi="Times New Roman"/>
        </w:rPr>
        <w:t xml:space="preserve">, A. and Jacobs, J. (Eds.), </w:t>
      </w:r>
      <w:r w:rsidRPr="00B804E8">
        <w:rPr>
          <w:rFonts w:ascii="Times New Roman" w:hAnsi="Times New Roman"/>
          <w:i/>
        </w:rPr>
        <w:t>Uses of Blogs</w:t>
      </w:r>
      <w:r w:rsidRPr="00B804E8">
        <w:rPr>
          <w:rFonts w:ascii="Times New Roman" w:hAnsi="Times New Roman"/>
        </w:rPr>
        <w:t>, pp. 69-79. New York: Peter Lang Publishing.</w:t>
      </w:r>
    </w:p>
    <w:p w:rsidR="0027382B" w:rsidRPr="00CF360F" w:rsidRDefault="0027382B" w:rsidP="00CF360F">
      <w:pPr>
        <w:tabs>
          <w:tab w:val="left" w:pos="426"/>
        </w:tabs>
        <w:spacing w:after="0" w:line="240" w:lineRule="auto"/>
        <w:ind w:left="426" w:hanging="426"/>
        <w:jc w:val="both"/>
        <w:rPr>
          <w:rFonts w:ascii="Times New Roman" w:hAnsi="Times New Roman"/>
          <w:sz w:val="10"/>
          <w:szCs w:val="10"/>
        </w:rPr>
      </w:pPr>
    </w:p>
    <w:p w:rsidR="002A4AED" w:rsidRPr="00B804E8" w:rsidRDefault="002A4AED" w:rsidP="00CF360F">
      <w:pPr>
        <w:tabs>
          <w:tab w:val="left" w:pos="426"/>
        </w:tabs>
        <w:spacing w:after="0" w:line="240" w:lineRule="auto"/>
        <w:ind w:left="426" w:hanging="426"/>
        <w:jc w:val="both"/>
        <w:rPr>
          <w:rFonts w:ascii="Times New Roman" w:hAnsi="Times New Roman"/>
          <w:i/>
        </w:rPr>
      </w:pPr>
      <w:proofErr w:type="gramStart"/>
      <w:r w:rsidRPr="00B804E8">
        <w:rPr>
          <w:rFonts w:ascii="Times New Roman" w:hAnsi="Times New Roman"/>
        </w:rPr>
        <w:t>Richardson, W. 2006.</w:t>
      </w:r>
      <w:proofErr w:type="gramEnd"/>
      <w:r w:rsidRPr="00B804E8">
        <w:rPr>
          <w:rFonts w:ascii="Times New Roman" w:hAnsi="Times New Roman"/>
        </w:rPr>
        <w:t xml:space="preserve"> </w:t>
      </w:r>
      <w:proofErr w:type="gramStart"/>
      <w:r w:rsidRPr="00B804E8">
        <w:rPr>
          <w:rFonts w:ascii="Times New Roman" w:hAnsi="Times New Roman"/>
          <w:i/>
        </w:rPr>
        <w:t>Blogs, wikis, podcasts, and other powerful web tools for classrooms.</w:t>
      </w:r>
      <w:proofErr w:type="gramEnd"/>
      <w:r w:rsidRPr="00B804E8">
        <w:rPr>
          <w:rFonts w:ascii="Times New Roman" w:hAnsi="Times New Roman"/>
        </w:rPr>
        <w:t xml:space="preserve"> Thousand Oaks, </w:t>
      </w:r>
      <w:proofErr w:type="gramStart"/>
      <w:r w:rsidRPr="00B804E8">
        <w:rPr>
          <w:rFonts w:ascii="Times New Roman" w:hAnsi="Times New Roman"/>
        </w:rPr>
        <w:t>Ca.:</w:t>
      </w:r>
      <w:proofErr w:type="gramEnd"/>
      <w:r w:rsidRPr="00B804E8">
        <w:rPr>
          <w:rFonts w:ascii="Times New Roman" w:hAnsi="Times New Roman"/>
        </w:rPr>
        <w:t xml:space="preserve"> Corwin Press.</w:t>
      </w:r>
    </w:p>
    <w:p w:rsidR="002A4AED" w:rsidRPr="00CF360F" w:rsidRDefault="002A4AED" w:rsidP="00CF360F">
      <w:pPr>
        <w:tabs>
          <w:tab w:val="left" w:pos="426"/>
        </w:tabs>
        <w:spacing w:after="0" w:line="240" w:lineRule="auto"/>
        <w:ind w:left="426" w:hanging="426"/>
        <w:jc w:val="both"/>
        <w:rPr>
          <w:rFonts w:ascii="Times New Roman" w:hAnsi="Times New Roman"/>
          <w:sz w:val="10"/>
          <w:szCs w:val="10"/>
        </w:rPr>
      </w:pPr>
    </w:p>
    <w:p w:rsidR="00353467" w:rsidRPr="00B804E8" w:rsidRDefault="00353467"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Sayed</w:t>
      </w:r>
      <w:proofErr w:type="spellEnd"/>
      <w:r w:rsidRPr="00B804E8">
        <w:rPr>
          <w:rFonts w:ascii="Times New Roman" w:hAnsi="Times New Roman"/>
        </w:rPr>
        <w:t>, O.H. 2010.</w:t>
      </w:r>
      <w:proofErr w:type="gramEnd"/>
      <w:r w:rsidRPr="00B804E8">
        <w:rPr>
          <w:rFonts w:ascii="Times New Roman" w:hAnsi="Times New Roman"/>
        </w:rPr>
        <w:t xml:space="preserve"> </w:t>
      </w:r>
      <w:proofErr w:type="gramStart"/>
      <w:r w:rsidRPr="00B804E8">
        <w:rPr>
          <w:rFonts w:ascii="Times New Roman" w:hAnsi="Times New Roman"/>
        </w:rPr>
        <w:t xml:space="preserve">Developing business management students' persuasive writing through blog-based peer-feedback, </w:t>
      </w:r>
      <w:r w:rsidRPr="00B804E8">
        <w:rPr>
          <w:rFonts w:ascii="Times New Roman" w:hAnsi="Times New Roman"/>
          <w:i/>
        </w:rPr>
        <w:t>English Language Teaching</w:t>
      </w:r>
      <w:r w:rsidRPr="00B804E8">
        <w:rPr>
          <w:rFonts w:ascii="Times New Roman" w:hAnsi="Times New Roman"/>
        </w:rPr>
        <w:t xml:space="preserve"> 3: 54-66.</w:t>
      </w:r>
      <w:proofErr w:type="gramEnd"/>
    </w:p>
    <w:p w:rsidR="00353467" w:rsidRPr="00CF360F" w:rsidRDefault="00353467" w:rsidP="00CF360F">
      <w:pPr>
        <w:tabs>
          <w:tab w:val="left" w:pos="426"/>
        </w:tabs>
        <w:spacing w:after="0" w:line="240" w:lineRule="auto"/>
        <w:ind w:left="426" w:hanging="426"/>
        <w:jc w:val="both"/>
        <w:rPr>
          <w:rFonts w:ascii="Times New Roman" w:hAnsi="Times New Roman"/>
          <w:sz w:val="10"/>
          <w:szCs w:val="10"/>
        </w:rPr>
      </w:pPr>
    </w:p>
    <w:p w:rsidR="00042F6A" w:rsidRPr="00B804E8" w:rsidRDefault="00042F6A"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Selfe</w:t>
      </w:r>
      <w:proofErr w:type="spellEnd"/>
      <w:r w:rsidRPr="00B804E8">
        <w:rPr>
          <w:rFonts w:ascii="Times New Roman" w:hAnsi="Times New Roman"/>
        </w:rPr>
        <w:t xml:space="preserve">, C.L. 1990. Technology in the English classroom: Computers through the lens of feminist theory. In C. </w:t>
      </w:r>
      <w:proofErr w:type="spellStart"/>
      <w:r w:rsidRPr="00B804E8">
        <w:rPr>
          <w:rFonts w:ascii="Times New Roman" w:hAnsi="Times New Roman"/>
        </w:rPr>
        <w:t>Handa</w:t>
      </w:r>
      <w:proofErr w:type="spellEnd"/>
      <w:r w:rsidRPr="00B804E8">
        <w:rPr>
          <w:rFonts w:ascii="Times New Roman" w:hAnsi="Times New Roman"/>
        </w:rPr>
        <w:t xml:space="preserve"> (Ed.), Co</w:t>
      </w:r>
      <w:r w:rsidRPr="00B804E8">
        <w:rPr>
          <w:rFonts w:ascii="Times New Roman" w:hAnsi="Times New Roman"/>
          <w:i/>
        </w:rPr>
        <w:t>mputers and community: Teaching composition in the twenty-first century</w:t>
      </w:r>
      <w:r w:rsidRPr="00B804E8">
        <w:rPr>
          <w:rFonts w:ascii="Times New Roman" w:hAnsi="Times New Roman"/>
        </w:rPr>
        <w:t xml:space="preserve">, pp. 118–139. Portsmouth, N.H.: Boynton/Cook. </w:t>
      </w:r>
    </w:p>
    <w:p w:rsidR="00042F6A" w:rsidRPr="00CF360F" w:rsidRDefault="00042F6A" w:rsidP="00CF360F">
      <w:pPr>
        <w:tabs>
          <w:tab w:val="left" w:pos="426"/>
        </w:tabs>
        <w:spacing w:after="0" w:line="240" w:lineRule="auto"/>
        <w:ind w:left="426" w:hanging="426"/>
        <w:jc w:val="both"/>
        <w:rPr>
          <w:rFonts w:ascii="Times New Roman" w:hAnsi="Times New Roman"/>
          <w:sz w:val="10"/>
          <w:szCs w:val="10"/>
        </w:rPr>
      </w:pPr>
    </w:p>
    <w:p w:rsidR="000A6C97" w:rsidRPr="00B804E8" w:rsidRDefault="000A6C97" w:rsidP="00CF360F">
      <w:pPr>
        <w:tabs>
          <w:tab w:val="left" w:pos="426"/>
        </w:tabs>
        <w:spacing w:after="0" w:line="240" w:lineRule="auto"/>
        <w:ind w:left="426" w:hanging="426"/>
        <w:jc w:val="both"/>
        <w:rPr>
          <w:rFonts w:ascii="Times New Roman" w:hAnsi="Times New Roman"/>
          <w:i/>
        </w:rPr>
      </w:pPr>
      <w:proofErr w:type="spellStart"/>
      <w:r w:rsidRPr="00B804E8">
        <w:rPr>
          <w:rFonts w:ascii="Times New Roman" w:hAnsi="Times New Roman"/>
        </w:rPr>
        <w:t>Slavin</w:t>
      </w:r>
      <w:proofErr w:type="spellEnd"/>
      <w:r w:rsidRPr="00B804E8">
        <w:rPr>
          <w:rFonts w:ascii="Times New Roman" w:hAnsi="Times New Roman"/>
        </w:rPr>
        <w:t xml:space="preserve">, R.E. 1990. </w:t>
      </w:r>
      <w:r w:rsidRPr="00B804E8">
        <w:rPr>
          <w:rFonts w:ascii="Times New Roman" w:hAnsi="Times New Roman"/>
          <w:i/>
        </w:rPr>
        <w:t>Cooperative learning: Theory, research, and practice.</w:t>
      </w:r>
      <w:r w:rsidRPr="00B804E8">
        <w:rPr>
          <w:rFonts w:ascii="Times New Roman" w:hAnsi="Times New Roman"/>
        </w:rPr>
        <w:t xml:space="preserve"> Englewood Cliffs, N.J.: Prentice Hall.</w:t>
      </w:r>
    </w:p>
    <w:p w:rsidR="000A6C97" w:rsidRPr="00CF360F" w:rsidRDefault="000A6C97" w:rsidP="00CF360F">
      <w:pPr>
        <w:tabs>
          <w:tab w:val="left" w:pos="426"/>
        </w:tabs>
        <w:spacing w:after="0" w:line="240" w:lineRule="auto"/>
        <w:ind w:left="426" w:hanging="426"/>
        <w:jc w:val="both"/>
        <w:rPr>
          <w:rFonts w:ascii="Times New Roman" w:hAnsi="Times New Roman"/>
          <w:sz w:val="10"/>
          <w:szCs w:val="10"/>
        </w:rPr>
      </w:pPr>
    </w:p>
    <w:p w:rsidR="00BF2695" w:rsidRPr="00B804E8" w:rsidRDefault="00BF2695"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Smith, E.J., Mills, J.E., and Myers, B. 2009.</w:t>
      </w:r>
      <w:proofErr w:type="gramEnd"/>
      <w:r w:rsidRPr="00B804E8">
        <w:rPr>
          <w:rFonts w:ascii="Times New Roman" w:hAnsi="Times New Roman"/>
        </w:rPr>
        <w:t xml:space="preserve"> </w:t>
      </w:r>
      <w:proofErr w:type="gramStart"/>
      <w:r w:rsidRPr="00B804E8">
        <w:rPr>
          <w:rFonts w:ascii="Times New Roman" w:hAnsi="Times New Roman"/>
        </w:rPr>
        <w:t xml:space="preserve">Using wikis and blogs for assessment in first-year engineering, </w:t>
      </w:r>
      <w:r w:rsidRPr="00B804E8">
        <w:rPr>
          <w:rFonts w:ascii="Times New Roman" w:hAnsi="Times New Roman"/>
          <w:i/>
        </w:rPr>
        <w:t>Campus-Wide Information Systems</w:t>
      </w:r>
      <w:r w:rsidRPr="00B804E8">
        <w:rPr>
          <w:rFonts w:ascii="Times New Roman" w:hAnsi="Times New Roman"/>
        </w:rPr>
        <w:t>, 26: 424-432.</w:t>
      </w:r>
      <w:proofErr w:type="gramEnd"/>
    </w:p>
    <w:p w:rsidR="00BF2695" w:rsidRPr="00CF360F" w:rsidRDefault="00BF2695" w:rsidP="00CF360F">
      <w:pPr>
        <w:tabs>
          <w:tab w:val="left" w:pos="426"/>
        </w:tabs>
        <w:spacing w:after="0" w:line="240" w:lineRule="auto"/>
        <w:ind w:left="426" w:hanging="426"/>
        <w:jc w:val="both"/>
        <w:rPr>
          <w:rFonts w:ascii="Times New Roman" w:hAnsi="Times New Roman"/>
          <w:sz w:val="10"/>
          <w:szCs w:val="10"/>
        </w:rPr>
      </w:pPr>
    </w:p>
    <w:p w:rsidR="0098215E" w:rsidRPr="00B804E8" w:rsidRDefault="0098215E"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 xml:space="preserve">Sorensen, E.K., and </w:t>
      </w:r>
      <w:proofErr w:type="spellStart"/>
      <w:r w:rsidRPr="00B804E8">
        <w:rPr>
          <w:rFonts w:ascii="Times New Roman" w:hAnsi="Times New Roman"/>
        </w:rPr>
        <w:t>Takle</w:t>
      </w:r>
      <w:proofErr w:type="spellEnd"/>
      <w:r w:rsidRPr="00B804E8">
        <w:rPr>
          <w:rFonts w:ascii="Times New Roman" w:hAnsi="Times New Roman"/>
        </w:rPr>
        <w:t>, E. 2002.</w:t>
      </w:r>
      <w:proofErr w:type="gramEnd"/>
      <w:r w:rsidRPr="00B804E8">
        <w:rPr>
          <w:rFonts w:ascii="Times New Roman" w:hAnsi="Times New Roman"/>
        </w:rPr>
        <w:t xml:space="preserve"> Collaborative knowledge building in Web-based learning: Assessing the quality of dialogue, </w:t>
      </w:r>
      <w:r w:rsidRPr="00B804E8">
        <w:rPr>
          <w:rFonts w:ascii="Times New Roman" w:hAnsi="Times New Roman"/>
          <w:i/>
        </w:rPr>
        <w:t>International Journal on E-Learning</w:t>
      </w:r>
      <w:r w:rsidRPr="00B804E8">
        <w:rPr>
          <w:rFonts w:ascii="Times New Roman" w:hAnsi="Times New Roman"/>
        </w:rPr>
        <w:t xml:space="preserve"> 1: 28-32. </w:t>
      </w:r>
    </w:p>
    <w:p w:rsidR="0098215E" w:rsidRPr="00CF360F" w:rsidRDefault="0098215E" w:rsidP="00CF360F">
      <w:pPr>
        <w:tabs>
          <w:tab w:val="left" w:pos="426"/>
        </w:tabs>
        <w:spacing w:after="0" w:line="240" w:lineRule="auto"/>
        <w:ind w:left="426" w:hanging="426"/>
        <w:jc w:val="both"/>
        <w:rPr>
          <w:rFonts w:ascii="Times New Roman" w:hAnsi="Times New Roman"/>
          <w:sz w:val="10"/>
          <w:szCs w:val="10"/>
        </w:rPr>
      </w:pPr>
    </w:p>
    <w:p w:rsidR="00CB60F5" w:rsidRPr="00B804E8" w:rsidRDefault="00CB60F5"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Stahl, G. 2006. </w:t>
      </w:r>
      <w:proofErr w:type="gramStart"/>
      <w:r w:rsidRPr="00B804E8">
        <w:rPr>
          <w:rFonts w:ascii="Times New Roman" w:hAnsi="Times New Roman"/>
          <w:i/>
        </w:rPr>
        <w:t>Group cognition</w:t>
      </w:r>
      <w:r w:rsidRPr="00B804E8">
        <w:rPr>
          <w:rFonts w:ascii="Times New Roman" w:hAnsi="Times New Roman"/>
        </w:rPr>
        <w:t>.</w:t>
      </w:r>
      <w:proofErr w:type="gramEnd"/>
      <w:r w:rsidRPr="00B804E8">
        <w:rPr>
          <w:rFonts w:ascii="Times New Roman" w:hAnsi="Times New Roman"/>
        </w:rPr>
        <w:t xml:space="preserve"> Cambridge, MA: MIT Press. </w:t>
      </w:r>
    </w:p>
    <w:p w:rsidR="00CB60F5" w:rsidRPr="00CF360F" w:rsidRDefault="00CB60F5" w:rsidP="00CF360F">
      <w:pPr>
        <w:tabs>
          <w:tab w:val="left" w:pos="426"/>
        </w:tabs>
        <w:spacing w:after="0" w:line="240" w:lineRule="auto"/>
        <w:ind w:left="426" w:hanging="426"/>
        <w:jc w:val="both"/>
        <w:rPr>
          <w:rFonts w:ascii="Times New Roman" w:hAnsi="Times New Roman"/>
          <w:sz w:val="10"/>
          <w:szCs w:val="10"/>
        </w:rPr>
      </w:pPr>
    </w:p>
    <w:p w:rsidR="00B03A0A" w:rsidRPr="00B804E8" w:rsidRDefault="001C2B5B" w:rsidP="00CF360F">
      <w:pPr>
        <w:tabs>
          <w:tab w:val="left" w:pos="426"/>
        </w:tabs>
        <w:spacing w:after="0" w:line="240" w:lineRule="auto"/>
        <w:ind w:left="426" w:hanging="426"/>
        <w:jc w:val="both"/>
        <w:rPr>
          <w:rFonts w:ascii="Times New Roman" w:hAnsi="Times New Roman"/>
        </w:rPr>
      </w:pPr>
      <w:proofErr w:type="spellStart"/>
      <w:proofErr w:type="gramStart"/>
      <w:r w:rsidRPr="00B804E8">
        <w:rPr>
          <w:rFonts w:ascii="Times New Roman" w:hAnsi="Times New Roman"/>
        </w:rPr>
        <w:t>Technorati</w:t>
      </w:r>
      <w:proofErr w:type="spellEnd"/>
      <w:r w:rsidRPr="00B804E8">
        <w:rPr>
          <w:rFonts w:ascii="Times New Roman" w:hAnsi="Times New Roman"/>
        </w:rPr>
        <w:t>.</w:t>
      </w:r>
      <w:proofErr w:type="gramEnd"/>
      <w:r w:rsidRPr="00B804E8">
        <w:rPr>
          <w:rFonts w:ascii="Times New Roman" w:hAnsi="Times New Roman"/>
        </w:rPr>
        <w:t xml:space="preserve"> </w:t>
      </w:r>
      <w:r w:rsidR="00B03A0A" w:rsidRPr="00B804E8">
        <w:rPr>
          <w:rFonts w:ascii="Times New Roman" w:hAnsi="Times New Roman"/>
        </w:rPr>
        <w:t xml:space="preserve">2009. </w:t>
      </w:r>
      <w:r w:rsidR="00B03A0A" w:rsidRPr="00B804E8">
        <w:rPr>
          <w:rFonts w:ascii="Times New Roman" w:hAnsi="Times New Roman"/>
          <w:i/>
        </w:rPr>
        <w:t>State of the Blogosphere 2008</w:t>
      </w:r>
      <w:r w:rsidR="00B03A0A" w:rsidRPr="00B804E8">
        <w:rPr>
          <w:rFonts w:ascii="Times New Roman" w:hAnsi="Times New Roman"/>
        </w:rPr>
        <w:t xml:space="preserve">. Retrieved 26 November 2010 from </w:t>
      </w:r>
      <w:hyperlink r:id="rId7" w:history="1">
        <w:r w:rsidR="00B03A0A" w:rsidRPr="00B804E8">
          <w:rPr>
            <w:rStyle w:val="Hyperlink"/>
            <w:rFonts w:ascii="Times New Roman" w:hAnsi="Times New Roman"/>
          </w:rPr>
          <w:t>http://technorati.com/blogging/feature/state-of-the-blogosphere-2008/</w:t>
        </w:r>
      </w:hyperlink>
      <w:r w:rsidR="00B03A0A" w:rsidRPr="00B804E8">
        <w:rPr>
          <w:rFonts w:ascii="Times New Roman" w:hAnsi="Times New Roman"/>
        </w:rPr>
        <w:t xml:space="preserve"> </w:t>
      </w:r>
    </w:p>
    <w:p w:rsidR="00B03A0A" w:rsidRPr="00CF360F" w:rsidRDefault="00B03A0A" w:rsidP="00CF360F">
      <w:pPr>
        <w:tabs>
          <w:tab w:val="left" w:pos="426"/>
        </w:tabs>
        <w:spacing w:after="0" w:line="240" w:lineRule="auto"/>
        <w:ind w:left="426" w:hanging="426"/>
        <w:jc w:val="both"/>
        <w:rPr>
          <w:rFonts w:ascii="Times New Roman" w:hAnsi="Times New Roman"/>
          <w:sz w:val="10"/>
          <w:szCs w:val="10"/>
        </w:rPr>
      </w:pPr>
    </w:p>
    <w:p w:rsidR="00FD49D7" w:rsidRPr="00B804E8" w:rsidRDefault="00FD49D7" w:rsidP="00CF360F">
      <w:pPr>
        <w:tabs>
          <w:tab w:val="left" w:pos="426"/>
        </w:tabs>
        <w:spacing w:after="0" w:line="240" w:lineRule="auto"/>
        <w:ind w:left="426" w:hanging="426"/>
        <w:jc w:val="both"/>
        <w:rPr>
          <w:rFonts w:ascii="Times New Roman" w:hAnsi="Times New Roman"/>
          <w:i/>
        </w:rPr>
      </w:pPr>
      <w:r w:rsidRPr="00B804E8">
        <w:rPr>
          <w:rFonts w:ascii="Times New Roman" w:hAnsi="Times New Roman"/>
        </w:rPr>
        <w:t xml:space="preserve">Thorndike, E.L. 1932. </w:t>
      </w:r>
      <w:proofErr w:type="gramStart"/>
      <w:r w:rsidRPr="00B804E8">
        <w:rPr>
          <w:rFonts w:ascii="Times New Roman" w:hAnsi="Times New Roman"/>
          <w:i/>
        </w:rPr>
        <w:t>Fundamentals of learning.</w:t>
      </w:r>
      <w:proofErr w:type="gramEnd"/>
      <w:r w:rsidRPr="00B804E8">
        <w:rPr>
          <w:rFonts w:ascii="Times New Roman" w:hAnsi="Times New Roman"/>
        </w:rPr>
        <w:t xml:space="preserve"> New York: Teacher College, Columbia University.</w:t>
      </w:r>
    </w:p>
    <w:p w:rsidR="00FD49D7" w:rsidRPr="00B804E8" w:rsidRDefault="00FD49D7" w:rsidP="00CF360F">
      <w:pPr>
        <w:tabs>
          <w:tab w:val="left" w:pos="426"/>
        </w:tabs>
        <w:spacing w:after="0" w:line="240" w:lineRule="auto"/>
        <w:ind w:left="426" w:hanging="426"/>
        <w:jc w:val="both"/>
        <w:rPr>
          <w:rFonts w:ascii="Times New Roman" w:hAnsi="Times New Roman"/>
        </w:rPr>
      </w:pPr>
    </w:p>
    <w:p w:rsidR="002F2DE0" w:rsidRPr="00B804E8" w:rsidRDefault="002F2DE0"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Vengroff</w:t>
      </w:r>
      <w:proofErr w:type="spellEnd"/>
      <w:r w:rsidRPr="00B804E8">
        <w:rPr>
          <w:rFonts w:ascii="Times New Roman" w:hAnsi="Times New Roman"/>
        </w:rPr>
        <w:t xml:space="preserve">, R., and </w:t>
      </w:r>
      <w:proofErr w:type="spellStart"/>
      <w:r w:rsidRPr="00B804E8">
        <w:rPr>
          <w:rFonts w:ascii="Times New Roman" w:hAnsi="Times New Roman"/>
        </w:rPr>
        <w:t>Bourbeau</w:t>
      </w:r>
      <w:proofErr w:type="spellEnd"/>
      <w:r w:rsidRPr="00B804E8">
        <w:rPr>
          <w:rFonts w:ascii="Times New Roman" w:hAnsi="Times New Roman"/>
        </w:rPr>
        <w:t xml:space="preserve">, J. 2006. In-class vs. On-line and Hybrid Class Participation and </w:t>
      </w:r>
      <w:proofErr w:type="spellStart"/>
      <w:r w:rsidRPr="00B804E8">
        <w:rPr>
          <w:rFonts w:ascii="Times New Roman" w:hAnsi="Times New Roman"/>
        </w:rPr>
        <w:t>Outcomes</w:t>
      </w:r>
      <w:proofErr w:type="gramStart"/>
      <w:r w:rsidRPr="00B804E8">
        <w:rPr>
          <w:rFonts w:ascii="Times New Roman" w:hAnsi="Times New Roman"/>
        </w:rPr>
        <w:t>:Teaching</w:t>
      </w:r>
      <w:proofErr w:type="spellEnd"/>
      <w:proofErr w:type="gramEnd"/>
      <w:r w:rsidRPr="00B804E8">
        <w:rPr>
          <w:rFonts w:ascii="Times New Roman" w:hAnsi="Times New Roman"/>
        </w:rPr>
        <w:t xml:space="preserve"> the Introduction to Comparative Politics Class. </w:t>
      </w:r>
      <w:proofErr w:type="gramStart"/>
      <w:r w:rsidRPr="00B804E8">
        <w:rPr>
          <w:rFonts w:ascii="Times New Roman" w:hAnsi="Times New Roman"/>
          <w:i/>
        </w:rPr>
        <w:t>Paper presented at the annual meeting of the APSA Teaching and Learning Conference</w:t>
      </w:r>
      <w:r w:rsidRPr="00B804E8">
        <w:rPr>
          <w:rFonts w:ascii="Times New Roman" w:hAnsi="Times New Roman"/>
        </w:rPr>
        <w:t>, Washington, D.C.</w:t>
      </w:r>
      <w:proofErr w:type="gramEnd"/>
      <w:r w:rsidRPr="00B804E8">
        <w:rPr>
          <w:rFonts w:ascii="Times New Roman" w:hAnsi="Times New Roman"/>
        </w:rPr>
        <w:t xml:space="preserve"> </w:t>
      </w:r>
    </w:p>
    <w:p w:rsidR="002F2DE0" w:rsidRPr="00CF360F" w:rsidRDefault="002F2DE0" w:rsidP="00CF360F">
      <w:pPr>
        <w:tabs>
          <w:tab w:val="left" w:pos="426"/>
        </w:tabs>
        <w:spacing w:after="0" w:line="240" w:lineRule="auto"/>
        <w:ind w:left="426" w:hanging="426"/>
        <w:jc w:val="both"/>
        <w:rPr>
          <w:rFonts w:ascii="Times New Roman" w:hAnsi="Times New Roman"/>
          <w:sz w:val="10"/>
          <w:szCs w:val="10"/>
        </w:rPr>
      </w:pPr>
    </w:p>
    <w:p w:rsidR="001C2B5B" w:rsidRPr="00B804E8" w:rsidRDefault="001C2B5B" w:rsidP="00CF360F">
      <w:pPr>
        <w:tabs>
          <w:tab w:val="left" w:pos="426"/>
        </w:tabs>
        <w:spacing w:after="0" w:line="240" w:lineRule="auto"/>
        <w:ind w:left="426" w:hanging="426"/>
        <w:jc w:val="both"/>
        <w:rPr>
          <w:rFonts w:ascii="Times New Roman" w:hAnsi="Times New Roman"/>
          <w:i/>
        </w:rPr>
      </w:pPr>
      <w:proofErr w:type="spellStart"/>
      <w:r w:rsidRPr="00B804E8">
        <w:rPr>
          <w:rFonts w:ascii="Times New Roman" w:hAnsi="Times New Roman"/>
        </w:rPr>
        <w:t>Vygotsky</w:t>
      </w:r>
      <w:proofErr w:type="spellEnd"/>
      <w:r w:rsidRPr="00B804E8">
        <w:rPr>
          <w:rFonts w:ascii="Times New Roman" w:hAnsi="Times New Roman"/>
        </w:rPr>
        <w:t xml:space="preserve">, L.S. 1978. </w:t>
      </w:r>
      <w:proofErr w:type="gramStart"/>
      <w:r w:rsidRPr="00B804E8">
        <w:rPr>
          <w:rFonts w:ascii="Times New Roman" w:hAnsi="Times New Roman"/>
          <w:i/>
        </w:rPr>
        <w:t>Mind in Society</w:t>
      </w:r>
      <w:r w:rsidR="00C23D37" w:rsidRPr="00B804E8">
        <w:rPr>
          <w:rFonts w:ascii="Times New Roman" w:hAnsi="Times New Roman"/>
          <w:i/>
        </w:rPr>
        <w:t>: T</w:t>
      </w:r>
      <w:r w:rsidR="00A655A9" w:rsidRPr="00B804E8">
        <w:rPr>
          <w:rFonts w:ascii="Times New Roman" w:hAnsi="Times New Roman"/>
          <w:i/>
        </w:rPr>
        <w:t>he deve</w:t>
      </w:r>
      <w:r w:rsidR="00C23D37" w:rsidRPr="00B804E8">
        <w:rPr>
          <w:rFonts w:ascii="Times New Roman" w:hAnsi="Times New Roman"/>
          <w:i/>
        </w:rPr>
        <w:t xml:space="preserve">lopment of higher psychological </w:t>
      </w:r>
      <w:r w:rsidR="000A6C97" w:rsidRPr="00B804E8">
        <w:rPr>
          <w:rFonts w:ascii="Times New Roman" w:hAnsi="Times New Roman"/>
          <w:i/>
        </w:rPr>
        <w:t>processes</w:t>
      </w:r>
      <w:r w:rsidRPr="00B804E8">
        <w:rPr>
          <w:rFonts w:ascii="Times New Roman" w:hAnsi="Times New Roman"/>
          <w:i/>
        </w:rPr>
        <w:t>.</w:t>
      </w:r>
      <w:proofErr w:type="gramEnd"/>
      <w:r w:rsidRPr="00B804E8">
        <w:rPr>
          <w:rFonts w:ascii="Times New Roman" w:hAnsi="Times New Roman"/>
        </w:rPr>
        <w:t xml:space="preserve"> Cambridge, </w:t>
      </w:r>
      <w:proofErr w:type="gramStart"/>
      <w:r w:rsidRPr="00B804E8">
        <w:rPr>
          <w:rFonts w:ascii="Times New Roman" w:hAnsi="Times New Roman"/>
        </w:rPr>
        <w:t>Ma.:</w:t>
      </w:r>
      <w:proofErr w:type="gramEnd"/>
      <w:r w:rsidRPr="00B804E8">
        <w:rPr>
          <w:rFonts w:ascii="Times New Roman" w:hAnsi="Times New Roman"/>
        </w:rPr>
        <w:t xml:space="preserve"> Harvard University Press.</w:t>
      </w:r>
    </w:p>
    <w:p w:rsidR="00EE3839" w:rsidRPr="00CF360F" w:rsidRDefault="00EE3839" w:rsidP="00CF360F">
      <w:pPr>
        <w:tabs>
          <w:tab w:val="left" w:pos="426"/>
        </w:tabs>
        <w:spacing w:after="0" w:line="240" w:lineRule="auto"/>
        <w:ind w:left="426" w:hanging="426"/>
        <w:jc w:val="both"/>
        <w:rPr>
          <w:rFonts w:ascii="Times New Roman" w:hAnsi="Times New Roman"/>
          <w:sz w:val="10"/>
          <w:szCs w:val="10"/>
        </w:rPr>
      </w:pPr>
    </w:p>
    <w:p w:rsidR="00EE3839" w:rsidRPr="00B804E8" w:rsidRDefault="00EE3839"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 xml:space="preserve">Wang, S., and </w:t>
      </w:r>
      <w:proofErr w:type="spellStart"/>
      <w:r w:rsidRPr="00B804E8">
        <w:rPr>
          <w:rFonts w:ascii="Times New Roman" w:hAnsi="Times New Roman"/>
        </w:rPr>
        <w:t>Hsua</w:t>
      </w:r>
      <w:proofErr w:type="spellEnd"/>
      <w:r w:rsidRPr="00B804E8">
        <w:rPr>
          <w:rFonts w:ascii="Times New Roman" w:hAnsi="Times New Roman"/>
        </w:rPr>
        <w:t>, H. 2008.</w:t>
      </w:r>
      <w:proofErr w:type="gramEnd"/>
      <w:r w:rsidRPr="00B804E8">
        <w:rPr>
          <w:rFonts w:ascii="Times New Roman" w:hAnsi="Times New Roman"/>
        </w:rPr>
        <w:t xml:space="preserve"> </w:t>
      </w:r>
      <w:proofErr w:type="gramStart"/>
      <w:r w:rsidRPr="00B804E8">
        <w:rPr>
          <w:rFonts w:ascii="Times New Roman" w:hAnsi="Times New Roman"/>
        </w:rPr>
        <w:t>Reflections on using blogs to expand in-class discussion.</w:t>
      </w:r>
      <w:proofErr w:type="gramEnd"/>
      <w:r w:rsidRPr="00B804E8">
        <w:rPr>
          <w:rFonts w:ascii="Times New Roman" w:hAnsi="Times New Roman"/>
        </w:rPr>
        <w:t xml:space="preserve"> </w:t>
      </w:r>
      <w:proofErr w:type="spellStart"/>
      <w:r w:rsidRPr="00B804E8">
        <w:rPr>
          <w:rFonts w:ascii="Times New Roman" w:hAnsi="Times New Roman"/>
          <w:i/>
        </w:rPr>
        <w:t>TechTrends</w:t>
      </w:r>
      <w:proofErr w:type="spellEnd"/>
      <w:r w:rsidRPr="00B804E8">
        <w:rPr>
          <w:rFonts w:ascii="Times New Roman" w:hAnsi="Times New Roman"/>
          <w:i/>
        </w:rPr>
        <w:t xml:space="preserve"> </w:t>
      </w:r>
      <w:r w:rsidRPr="00B804E8">
        <w:rPr>
          <w:rFonts w:ascii="Times New Roman" w:hAnsi="Times New Roman"/>
        </w:rPr>
        <w:t>52: 81-85.</w:t>
      </w:r>
    </w:p>
    <w:p w:rsidR="001C2B5B" w:rsidRPr="00CF360F" w:rsidRDefault="001C2B5B" w:rsidP="00CF360F">
      <w:pPr>
        <w:tabs>
          <w:tab w:val="left" w:pos="426"/>
        </w:tabs>
        <w:spacing w:after="0" w:line="240" w:lineRule="auto"/>
        <w:ind w:left="426" w:hanging="426"/>
        <w:jc w:val="both"/>
        <w:rPr>
          <w:rFonts w:ascii="Times New Roman" w:hAnsi="Times New Roman"/>
          <w:sz w:val="10"/>
          <w:szCs w:val="10"/>
        </w:rPr>
      </w:pPr>
    </w:p>
    <w:p w:rsidR="005C38B8" w:rsidRPr="00B804E8" w:rsidRDefault="005C38B8"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Wenden</w:t>
      </w:r>
      <w:proofErr w:type="spellEnd"/>
      <w:r w:rsidRPr="00B804E8">
        <w:rPr>
          <w:rFonts w:ascii="Times New Roman" w:hAnsi="Times New Roman"/>
        </w:rPr>
        <w:t xml:space="preserve">, A. 1991. </w:t>
      </w:r>
      <w:proofErr w:type="gramStart"/>
      <w:r w:rsidRPr="00B804E8">
        <w:rPr>
          <w:rFonts w:ascii="Times New Roman" w:hAnsi="Times New Roman"/>
          <w:i/>
        </w:rPr>
        <w:t>Learning strategies for learner autonomy</w:t>
      </w:r>
      <w:r w:rsidRPr="00B804E8">
        <w:rPr>
          <w:rFonts w:ascii="Times New Roman" w:hAnsi="Times New Roman"/>
        </w:rPr>
        <w:t>.</w:t>
      </w:r>
      <w:proofErr w:type="gramEnd"/>
      <w:r w:rsidRPr="00B804E8">
        <w:rPr>
          <w:rFonts w:ascii="Times New Roman" w:hAnsi="Times New Roman"/>
        </w:rPr>
        <w:t xml:space="preserve"> New York: Prentice-Hall.</w:t>
      </w:r>
    </w:p>
    <w:p w:rsidR="005C38B8" w:rsidRPr="00CF360F" w:rsidRDefault="005C38B8" w:rsidP="00CF360F">
      <w:pPr>
        <w:tabs>
          <w:tab w:val="left" w:pos="426"/>
        </w:tabs>
        <w:spacing w:after="0" w:line="240" w:lineRule="auto"/>
        <w:ind w:left="426" w:hanging="426"/>
        <w:jc w:val="both"/>
        <w:rPr>
          <w:rFonts w:ascii="Times New Roman" w:hAnsi="Times New Roman"/>
          <w:sz w:val="10"/>
          <w:szCs w:val="10"/>
        </w:rPr>
      </w:pPr>
    </w:p>
    <w:p w:rsidR="005749A5" w:rsidRPr="00B804E8" w:rsidRDefault="005749A5" w:rsidP="00CF360F">
      <w:pPr>
        <w:tabs>
          <w:tab w:val="left" w:pos="426"/>
        </w:tabs>
        <w:spacing w:after="0" w:line="240" w:lineRule="auto"/>
        <w:ind w:left="426" w:hanging="426"/>
        <w:jc w:val="both"/>
        <w:rPr>
          <w:rFonts w:ascii="Times New Roman" w:hAnsi="Times New Roman"/>
        </w:rPr>
      </w:pPr>
      <w:proofErr w:type="gramStart"/>
      <w:r w:rsidRPr="00B804E8">
        <w:rPr>
          <w:rFonts w:ascii="Times New Roman" w:hAnsi="Times New Roman"/>
        </w:rPr>
        <w:t>Wheeler, S., Kelly, P., and Gale, K. 2005.</w:t>
      </w:r>
      <w:proofErr w:type="gramEnd"/>
      <w:r w:rsidRPr="00B804E8">
        <w:rPr>
          <w:rFonts w:ascii="Times New Roman" w:hAnsi="Times New Roman"/>
        </w:rPr>
        <w:t xml:space="preserve"> </w:t>
      </w:r>
      <w:proofErr w:type="gramStart"/>
      <w:r w:rsidRPr="00B804E8">
        <w:rPr>
          <w:rFonts w:ascii="Times New Roman" w:hAnsi="Times New Roman"/>
        </w:rPr>
        <w:t>The influence of online problem-based learning on teachers’ professional practice and identity.</w:t>
      </w:r>
      <w:proofErr w:type="gramEnd"/>
      <w:r w:rsidRPr="00B804E8">
        <w:rPr>
          <w:rFonts w:ascii="Times New Roman" w:hAnsi="Times New Roman"/>
        </w:rPr>
        <w:t xml:space="preserve"> </w:t>
      </w:r>
      <w:r w:rsidRPr="00B804E8">
        <w:rPr>
          <w:rFonts w:ascii="Times New Roman" w:hAnsi="Times New Roman"/>
          <w:i/>
        </w:rPr>
        <w:t xml:space="preserve">ALT-J Research in Learning Technology </w:t>
      </w:r>
      <w:r w:rsidRPr="00B804E8">
        <w:rPr>
          <w:rFonts w:ascii="Times New Roman" w:hAnsi="Times New Roman"/>
        </w:rPr>
        <w:t xml:space="preserve">13: </w:t>
      </w:r>
      <w:r w:rsidR="004821B9">
        <w:rPr>
          <w:rFonts w:ascii="Times New Roman" w:hAnsi="Times New Roman"/>
        </w:rPr>
        <w:br/>
      </w:r>
      <w:r w:rsidRPr="00B804E8">
        <w:rPr>
          <w:rFonts w:ascii="Times New Roman" w:hAnsi="Times New Roman"/>
        </w:rPr>
        <w:t>125-137.</w:t>
      </w:r>
    </w:p>
    <w:p w:rsidR="005749A5" w:rsidRPr="00CF360F" w:rsidRDefault="005749A5" w:rsidP="00CF360F">
      <w:pPr>
        <w:tabs>
          <w:tab w:val="left" w:pos="426"/>
        </w:tabs>
        <w:spacing w:after="0" w:line="240" w:lineRule="auto"/>
        <w:ind w:left="426" w:hanging="426"/>
        <w:jc w:val="both"/>
        <w:rPr>
          <w:rFonts w:ascii="Times New Roman" w:hAnsi="Times New Roman"/>
          <w:sz w:val="10"/>
          <w:szCs w:val="10"/>
        </w:rPr>
      </w:pPr>
    </w:p>
    <w:p w:rsidR="00A85A7B" w:rsidRPr="00B804E8" w:rsidRDefault="00A85A7B"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Whitehead, A. N. 1929. </w:t>
      </w:r>
      <w:proofErr w:type="gramStart"/>
      <w:r w:rsidRPr="00B804E8">
        <w:rPr>
          <w:rFonts w:ascii="Times New Roman" w:hAnsi="Times New Roman"/>
          <w:i/>
        </w:rPr>
        <w:t>The aims of education</w:t>
      </w:r>
      <w:r w:rsidRPr="00B804E8">
        <w:rPr>
          <w:rFonts w:ascii="Times New Roman" w:hAnsi="Times New Roman"/>
        </w:rPr>
        <w:t>.</w:t>
      </w:r>
      <w:proofErr w:type="gramEnd"/>
      <w:r w:rsidRPr="00B804E8">
        <w:rPr>
          <w:rFonts w:ascii="Times New Roman" w:hAnsi="Times New Roman"/>
        </w:rPr>
        <w:t xml:space="preserve"> Cambridge: Cambridge University Press.</w:t>
      </w:r>
    </w:p>
    <w:p w:rsidR="00A85A7B" w:rsidRPr="00CF360F" w:rsidRDefault="00A85A7B" w:rsidP="00CF360F">
      <w:pPr>
        <w:tabs>
          <w:tab w:val="left" w:pos="426"/>
        </w:tabs>
        <w:spacing w:after="0" w:line="240" w:lineRule="auto"/>
        <w:ind w:left="426" w:hanging="426"/>
        <w:jc w:val="both"/>
        <w:rPr>
          <w:rFonts w:ascii="Times New Roman" w:hAnsi="Times New Roman"/>
          <w:sz w:val="10"/>
          <w:szCs w:val="10"/>
        </w:rPr>
      </w:pPr>
    </w:p>
    <w:p w:rsidR="008830E2" w:rsidRPr="00B804E8" w:rsidRDefault="001C2B5B" w:rsidP="00CF360F">
      <w:pPr>
        <w:tabs>
          <w:tab w:val="left" w:pos="426"/>
        </w:tabs>
        <w:spacing w:after="0" w:line="240" w:lineRule="auto"/>
        <w:ind w:left="426" w:hanging="426"/>
        <w:jc w:val="both"/>
        <w:rPr>
          <w:rFonts w:ascii="Times New Roman" w:hAnsi="Times New Roman"/>
        </w:rPr>
      </w:pPr>
      <w:r w:rsidRPr="00B804E8">
        <w:rPr>
          <w:rFonts w:ascii="Times New Roman" w:hAnsi="Times New Roman"/>
        </w:rPr>
        <w:t xml:space="preserve">Williams, J.B., and Jacobs, J. </w:t>
      </w:r>
      <w:r w:rsidR="008830E2" w:rsidRPr="00B804E8">
        <w:rPr>
          <w:rFonts w:ascii="Times New Roman" w:hAnsi="Times New Roman"/>
        </w:rPr>
        <w:t xml:space="preserve">2004. </w:t>
      </w:r>
      <w:proofErr w:type="gramStart"/>
      <w:r w:rsidR="008830E2" w:rsidRPr="00B804E8">
        <w:rPr>
          <w:rFonts w:ascii="Times New Roman" w:hAnsi="Times New Roman"/>
        </w:rPr>
        <w:t>Exploring the use of blogs as learning spaces in the higher education sector.</w:t>
      </w:r>
      <w:proofErr w:type="gramEnd"/>
      <w:r w:rsidR="008830E2" w:rsidRPr="00B804E8">
        <w:rPr>
          <w:rFonts w:ascii="Times New Roman" w:hAnsi="Times New Roman"/>
        </w:rPr>
        <w:t xml:space="preserve"> </w:t>
      </w:r>
      <w:r w:rsidR="008830E2" w:rsidRPr="00B804E8">
        <w:rPr>
          <w:rFonts w:ascii="Times New Roman" w:hAnsi="Times New Roman"/>
          <w:i/>
        </w:rPr>
        <w:t>Australasian Journal of Educational Techno</w:t>
      </w:r>
      <w:r w:rsidR="00C41EBC" w:rsidRPr="00B804E8">
        <w:rPr>
          <w:rFonts w:ascii="Times New Roman" w:hAnsi="Times New Roman"/>
          <w:i/>
        </w:rPr>
        <w:t>logy</w:t>
      </w:r>
      <w:r w:rsidR="00C41EBC" w:rsidRPr="00B804E8">
        <w:rPr>
          <w:rFonts w:ascii="Times New Roman" w:hAnsi="Times New Roman"/>
        </w:rPr>
        <w:t xml:space="preserve"> 20:</w:t>
      </w:r>
      <w:r w:rsidR="008830E2" w:rsidRPr="00B804E8">
        <w:rPr>
          <w:rFonts w:ascii="Times New Roman" w:hAnsi="Times New Roman"/>
        </w:rPr>
        <w:t xml:space="preserve"> 232-247.</w:t>
      </w:r>
    </w:p>
    <w:p w:rsidR="00293AFA" w:rsidRPr="00CF360F" w:rsidRDefault="00293AFA" w:rsidP="00CF360F">
      <w:pPr>
        <w:tabs>
          <w:tab w:val="left" w:pos="426"/>
        </w:tabs>
        <w:spacing w:after="0" w:line="240" w:lineRule="auto"/>
        <w:ind w:left="426" w:hanging="426"/>
        <w:jc w:val="both"/>
        <w:rPr>
          <w:rFonts w:ascii="Times New Roman" w:hAnsi="Times New Roman"/>
          <w:sz w:val="10"/>
          <w:szCs w:val="10"/>
        </w:rPr>
      </w:pPr>
    </w:p>
    <w:p w:rsidR="00293AFA" w:rsidRPr="00B804E8" w:rsidRDefault="00293AFA" w:rsidP="00CF360F">
      <w:pPr>
        <w:tabs>
          <w:tab w:val="left" w:pos="426"/>
        </w:tabs>
        <w:spacing w:after="0" w:line="240" w:lineRule="auto"/>
        <w:ind w:left="426" w:hanging="426"/>
        <w:jc w:val="both"/>
        <w:rPr>
          <w:rFonts w:ascii="Times New Roman" w:hAnsi="Times New Roman"/>
        </w:rPr>
      </w:pPr>
      <w:proofErr w:type="spellStart"/>
      <w:r w:rsidRPr="00B804E8">
        <w:rPr>
          <w:rFonts w:ascii="Times New Roman" w:hAnsi="Times New Roman"/>
        </w:rPr>
        <w:t>Xie</w:t>
      </w:r>
      <w:proofErr w:type="spellEnd"/>
      <w:r w:rsidRPr="00B804E8">
        <w:rPr>
          <w:rFonts w:ascii="Times New Roman" w:hAnsi="Times New Roman"/>
        </w:rPr>
        <w:t xml:space="preserve">, Y., </w:t>
      </w:r>
      <w:proofErr w:type="spellStart"/>
      <w:r w:rsidRPr="00B804E8">
        <w:rPr>
          <w:rFonts w:ascii="Times New Roman" w:hAnsi="Times New Roman"/>
        </w:rPr>
        <w:t>Ke</w:t>
      </w:r>
      <w:proofErr w:type="spellEnd"/>
      <w:r w:rsidRPr="00B804E8">
        <w:rPr>
          <w:rFonts w:ascii="Times New Roman" w:hAnsi="Times New Roman"/>
        </w:rPr>
        <w:t xml:space="preserve">, F., and Sharma, P. 2008. The effect of peer feedback for blogging on college students' reflective learning processes. </w:t>
      </w:r>
      <w:r w:rsidRPr="00B804E8">
        <w:rPr>
          <w:rFonts w:ascii="Times New Roman" w:hAnsi="Times New Roman"/>
          <w:i/>
        </w:rPr>
        <w:t>International Public Management Journal</w:t>
      </w:r>
      <w:r w:rsidRPr="00B804E8">
        <w:rPr>
          <w:rFonts w:ascii="Times New Roman" w:hAnsi="Times New Roman"/>
        </w:rPr>
        <w:t xml:space="preserve"> 11: 18-25.</w:t>
      </w:r>
    </w:p>
    <w:p w:rsidR="00091E96" w:rsidRPr="00CF360F" w:rsidRDefault="00091E96" w:rsidP="00CF360F">
      <w:pPr>
        <w:tabs>
          <w:tab w:val="left" w:pos="426"/>
        </w:tabs>
        <w:spacing w:after="0" w:line="240" w:lineRule="auto"/>
        <w:ind w:left="426" w:hanging="426"/>
        <w:jc w:val="both"/>
        <w:rPr>
          <w:rFonts w:ascii="Times New Roman" w:hAnsi="Times New Roman"/>
          <w:sz w:val="10"/>
          <w:szCs w:val="10"/>
        </w:rPr>
      </w:pPr>
    </w:p>
    <w:p w:rsidR="00F8773E" w:rsidRDefault="00091E96" w:rsidP="00E57710">
      <w:pPr>
        <w:tabs>
          <w:tab w:val="left" w:pos="426"/>
        </w:tabs>
        <w:spacing w:after="0" w:line="240" w:lineRule="auto"/>
        <w:ind w:left="426" w:hanging="426"/>
        <w:jc w:val="both"/>
        <w:rPr>
          <w:rFonts w:ascii="Times New Roman" w:hAnsi="Times New Roman"/>
          <w:sz w:val="24"/>
          <w:szCs w:val="24"/>
        </w:rPr>
      </w:pPr>
      <w:r w:rsidRPr="00B804E8">
        <w:rPr>
          <w:rFonts w:ascii="Times New Roman" w:hAnsi="Times New Roman"/>
        </w:rPr>
        <w:t xml:space="preserve">Yamauchi, M. 2009. </w:t>
      </w:r>
      <w:proofErr w:type="gramStart"/>
      <w:r w:rsidRPr="00B804E8">
        <w:rPr>
          <w:rFonts w:ascii="Times New Roman" w:hAnsi="Times New Roman"/>
        </w:rPr>
        <w:t xml:space="preserve">Integrating internet technology into the EFL classroom: A case study, </w:t>
      </w:r>
      <w:r w:rsidRPr="00B804E8">
        <w:rPr>
          <w:rFonts w:ascii="Times New Roman" w:hAnsi="Times New Roman"/>
          <w:i/>
        </w:rPr>
        <w:t xml:space="preserve">International Journal of Pedagogies and Learning </w:t>
      </w:r>
      <w:r w:rsidRPr="00B804E8">
        <w:rPr>
          <w:rFonts w:ascii="Times New Roman" w:hAnsi="Times New Roman"/>
        </w:rPr>
        <w:t>5: 3-19.</w:t>
      </w:r>
      <w:proofErr w:type="gramEnd"/>
    </w:p>
    <w:sectPr w:rsidR="00F8773E" w:rsidSect="004821B9">
      <w:footerReference w:type="default" r:id="rId8"/>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294" w:rsidRDefault="003D4294" w:rsidP="00012E12">
      <w:pPr>
        <w:spacing w:after="0" w:line="240" w:lineRule="auto"/>
      </w:pPr>
      <w:r>
        <w:separator/>
      </w:r>
    </w:p>
  </w:endnote>
  <w:endnote w:type="continuationSeparator" w:id="0">
    <w:p w:rsidR="003D4294" w:rsidRDefault="003D4294" w:rsidP="00012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2922"/>
      <w:docPartObj>
        <w:docPartGallery w:val="Page Numbers (Bottom of Page)"/>
        <w:docPartUnique/>
      </w:docPartObj>
    </w:sdtPr>
    <w:sdtContent>
      <w:p w:rsidR="004821B9" w:rsidRDefault="00661B25">
        <w:pPr>
          <w:pStyle w:val="Footer"/>
          <w:jc w:val="center"/>
        </w:pPr>
        <w:fldSimple w:instr=" PAGE   \* MERGEFORMAT ">
          <w:r w:rsidR="00E82C21">
            <w:rPr>
              <w:noProof/>
            </w:rPr>
            <w:t>17</w:t>
          </w:r>
        </w:fldSimple>
      </w:p>
    </w:sdtContent>
  </w:sdt>
  <w:p w:rsidR="004821B9" w:rsidRDefault="00482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294" w:rsidRDefault="003D4294" w:rsidP="00012E12">
      <w:pPr>
        <w:spacing w:after="0" w:line="240" w:lineRule="auto"/>
      </w:pPr>
      <w:r>
        <w:separator/>
      </w:r>
    </w:p>
  </w:footnote>
  <w:footnote w:type="continuationSeparator" w:id="0">
    <w:p w:rsidR="003D4294" w:rsidRDefault="003D4294" w:rsidP="00012E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5E2FBF"/>
    <w:rsid w:val="00012E12"/>
    <w:rsid w:val="00026839"/>
    <w:rsid w:val="00042F6A"/>
    <w:rsid w:val="000553D7"/>
    <w:rsid w:val="00066E39"/>
    <w:rsid w:val="00072195"/>
    <w:rsid w:val="00077DA5"/>
    <w:rsid w:val="00091E96"/>
    <w:rsid w:val="000A6C97"/>
    <w:rsid w:val="000D2D13"/>
    <w:rsid w:val="000F5950"/>
    <w:rsid w:val="001144A1"/>
    <w:rsid w:val="001160B5"/>
    <w:rsid w:val="00130719"/>
    <w:rsid w:val="00136B74"/>
    <w:rsid w:val="00146B85"/>
    <w:rsid w:val="001522B6"/>
    <w:rsid w:val="0018045C"/>
    <w:rsid w:val="00195D39"/>
    <w:rsid w:val="00197D7A"/>
    <w:rsid w:val="001B2DBD"/>
    <w:rsid w:val="001C2B5B"/>
    <w:rsid w:val="001E029A"/>
    <w:rsid w:val="001E2D43"/>
    <w:rsid w:val="00230D76"/>
    <w:rsid w:val="00243B1A"/>
    <w:rsid w:val="00247E29"/>
    <w:rsid w:val="002552A9"/>
    <w:rsid w:val="00262D8A"/>
    <w:rsid w:val="0026464D"/>
    <w:rsid w:val="00266163"/>
    <w:rsid w:val="00271C68"/>
    <w:rsid w:val="0027382B"/>
    <w:rsid w:val="00293AFA"/>
    <w:rsid w:val="002A24B0"/>
    <w:rsid w:val="002A2624"/>
    <w:rsid w:val="002A4AED"/>
    <w:rsid w:val="002D15B4"/>
    <w:rsid w:val="002D4402"/>
    <w:rsid w:val="002D5B68"/>
    <w:rsid w:val="002E0090"/>
    <w:rsid w:val="002F2DE0"/>
    <w:rsid w:val="002F2F3A"/>
    <w:rsid w:val="0031185C"/>
    <w:rsid w:val="00353467"/>
    <w:rsid w:val="00355643"/>
    <w:rsid w:val="0037388B"/>
    <w:rsid w:val="00374274"/>
    <w:rsid w:val="003943C7"/>
    <w:rsid w:val="003B0FAE"/>
    <w:rsid w:val="003B1EB3"/>
    <w:rsid w:val="003D1703"/>
    <w:rsid w:val="003D2B64"/>
    <w:rsid w:val="003D4294"/>
    <w:rsid w:val="003E10C7"/>
    <w:rsid w:val="003E5E26"/>
    <w:rsid w:val="003F2C1A"/>
    <w:rsid w:val="00404FF1"/>
    <w:rsid w:val="004066DA"/>
    <w:rsid w:val="00416EC1"/>
    <w:rsid w:val="004418A1"/>
    <w:rsid w:val="00451F2A"/>
    <w:rsid w:val="00466596"/>
    <w:rsid w:val="00467D2D"/>
    <w:rsid w:val="004816B1"/>
    <w:rsid w:val="004821B9"/>
    <w:rsid w:val="004A6126"/>
    <w:rsid w:val="004B22BE"/>
    <w:rsid w:val="004B2505"/>
    <w:rsid w:val="004D2946"/>
    <w:rsid w:val="004D6F02"/>
    <w:rsid w:val="004E14F8"/>
    <w:rsid w:val="0050264A"/>
    <w:rsid w:val="00512AAB"/>
    <w:rsid w:val="00514BF6"/>
    <w:rsid w:val="00531FEE"/>
    <w:rsid w:val="00535354"/>
    <w:rsid w:val="00535B40"/>
    <w:rsid w:val="005653D1"/>
    <w:rsid w:val="005669EA"/>
    <w:rsid w:val="005679A1"/>
    <w:rsid w:val="005749A5"/>
    <w:rsid w:val="005804D1"/>
    <w:rsid w:val="00590DC7"/>
    <w:rsid w:val="00595512"/>
    <w:rsid w:val="00597893"/>
    <w:rsid w:val="005A5E85"/>
    <w:rsid w:val="005A635A"/>
    <w:rsid w:val="005C38B8"/>
    <w:rsid w:val="005E2FBF"/>
    <w:rsid w:val="005F661C"/>
    <w:rsid w:val="00602C02"/>
    <w:rsid w:val="0060676A"/>
    <w:rsid w:val="00625754"/>
    <w:rsid w:val="00640ACF"/>
    <w:rsid w:val="00640D98"/>
    <w:rsid w:val="00646EE7"/>
    <w:rsid w:val="00655E51"/>
    <w:rsid w:val="00656AAB"/>
    <w:rsid w:val="00661B25"/>
    <w:rsid w:val="00662711"/>
    <w:rsid w:val="00664013"/>
    <w:rsid w:val="00667078"/>
    <w:rsid w:val="0066762E"/>
    <w:rsid w:val="00673D56"/>
    <w:rsid w:val="00675B36"/>
    <w:rsid w:val="006863FB"/>
    <w:rsid w:val="006A2DA4"/>
    <w:rsid w:val="006B0D6D"/>
    <w:rsid w:val="006B24B4"/>
    <w:rsid w:val="006F5200"/>
    <w:rsid w:val="00712DFA"/>
    <w:rsid w:val="00734F2B"/>
    <w:rsid w:val="0076594B"/>
    <w:rsid w:val="007C583E"/>
    <w:rsid w:val="007C695D"/>
    <w:rsid w:val="007E78C9"/>
    <w:rsid w:val="007F338E"/>
    <w:rsid w:val="00803C6B"/>
    <w:rsid w:val="008246FA"/>
    <w:rsid w:val="008320E6"/>
    <w:rsid w:val="00862B3F"/>
    <w:rsid w:val="00863882"/>
    <w:rsid w:val="00871AFA"/>
    <w:rsid w:val="008830E2"/>
    <w:rsid w:val="008C3426"/>
    <w:rsid w:val="008E38F8"/>
    <w:rsid w:val="00904C0D"/>
    <w:rsid w:val="00915712"/>
    <w:rsid w:val="00943B1D"/>
    <w:rsid w:val="0094708F"/>
    <w:rsid w:val="009653F5"/>
    <w:rsid w:val="00967DB6"/>
    <w:rsid w:val="00971168"/>
    <w:rsid w:val="0098215E"/>
    <w:rsid w:val="009978EA"/>
    <w:rsid w:val="009B16EE"/>
    <w:rsid w:val="009B7AA8"/>
    <w:rsid w:val="009C0AF2"/>
    <w:rsid w:val="009C784C"/>
    <w:rsid w:val="009D5F91"/>
    <w:rsid w:val="009E00C3"/>
    <w:rsid w:val="009F16B7"/>
    <w:rsid w:val="00A1325B"/>
    <w:rsid w:val="00A45FAA"/>
    <w:rsid w:val="00A60155"/>
    <w:rsid w:val="00A644AC"/>
    <w:rsid w:val="00A655A9"/>
    <w:rsid w:val="00A6723E"/>
    <w:rsid w:val="00A74C07"/>
    <w:rsid w:val="00A85A7B"/>
    <w:rsid w:val="00A95174"/>
    <w:rsid w:val="00AA2548"/>
    <w:rsid w:val="00AA35AE"/>
    <w:rsid w:val="00B02E69"/>
    <w:rsid w:val="00B03A0A"/>
    <w:rsid w:val="00B17A00"/>
    <w:rsid w:val="00B30C47"/>
    <w:rsid w:val="00B53027"/>
    <w:rsid w:val="00B65843"/>
    <w:rsid w:val="00B66B30"/>
    <w:rsid w:val="00B804E8"/>
    <w:rsid w:val="00B82F3A"/>
    <w:rsid w:val="00B852CC"/>
    <w:rsid w:val="00BB08AE"/>
    <w:rsid w:val="00BB5372"/>
    <w:rsid w:val="00BC65FF"/>
    <w:rsid w:val="00BD399B"/>
    <w:rsid w:val="00BD5EA1"/>
    <w:rsid w:val="00BE496A"/>
    <w:rsid w:val="00BE70FD"/>
    <w:rsid w:val="00BF2695"/>
    <w:rsid w:val="00BF7FC2"/>
    <w:rsid w:val="00C03FA9"/>
    <w:rsid w:val="00C23D37"/>
    <w:rsid w:val="00C33C76"/>
    <w:rsid w:val="00C3773C"/>
    <w:rsid w:val="00C401AF"/>
    <w:rsid w:val="00C41EBC"/>
    <w:rsid w:val="00C4227A"/>
    <w:rsid w:val="00C66A7C"/>
    <w:rsid w:val="00C71E5B"/>
    <w:rsid w:val="00CA7137"/>
    <w:rsid w:val="00CB60F5"/>
    <w:rsid w:val="00CC6F1B"/>
    <w:rsid w:val="00CD311E"/>
    <w:rsid w:val="00CE0EB5"/>
    <w:rsid w:val="00CE361C"/>
    <w:rsid w:val="00CF360F"/>
    <w:rsid w:val="00D16C4F"/>
    <w:rsid w:val="00D201F4"/>
    <w:rsid w:val="00D3365E"/>
    <w:rsid w:val="00D4529F"/>
    <w:rsid w:val="00D65A3E"/>
    <w:rsid w:val="00D7743A"/>
    <w:rsid w:val="00D874A4"/>
    <w:rsid w:val="00DA3A5A"/>
    <w:rsid w:val="00DC7837"/>
    <w:rsid w:val="00DE0BDC"/>
    <w:rsid w:val="00DE1450"/>
    <w:rsid w:val="00DE7469"/>
    <w:rsid w:val="00DF375F"/>
    <w:rsid w:val="00DF65A4"/>
    <w:rsid w:val="00E02761"/>
    <w:rsid w:val="00E0315D"/>
    <w:rsid w:val="00E10C3B"/>
    <w:rsid w:val="00E3633E"/>
    <w:rsid w:val="00E47311"/>
    <w:rsid w:val="00E57710"/>
    <w:rsid w:val="00E67B42"/>
    <w:rsid w:val="00E82C21"/>
    <w:rsid w:val="00EB227D"/>
    <w:rsid w:val="00EB66F6"/>
    <w:rsid w:val="00EE3839"/>
    <w:rsid w:val="00EE554C"/>
    <w:rsid w:val="00EF14D0"/>
    <w:rsid w:val="00EF6FE5"/>
    <w:rsid w:val="00F07DD2"/>
    <w:rsid w:val="00F579C8"/>
    <w:rsid w:val="00F762E3"/>
    <w:rsid w:val="00F8773E"/>
    <w:rsid w:val="00FC093C"/>
    <w:rsid w:val="00FD49D7"/>
    <w:rsid w:val="00FD571D"/>
    <w:rsid w:val="00FF75F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FBF"/>
    <w:rPr>
      <w:rFonts w:ascii="Calibri" w:eastAsia="Calibri" w:hAnsi="Calibri" w:cs="Times New Roman"/>
    </w:rPr>
  </w:style>
  <w:style w:type="paragraph" w:styleId="Heading4">
    <w:name w:val="heading 4"/>
    <w:basedOn w:val="Normal"/>
    <w:next w:val="Normal"/>
    <w:link w:val="Heading4Char"/>
    <w:uiPriority w:val="9"/>
    <w:semiHidden/>
    <w:unhideWhenUsed/>
    <w:qFormat/>
    <w:rsid w:val="004821B9"/>
    <w:pPr>
      <w:spacing w:before="200" w:after="0"/>
      <w:outlineLvl w:val="3"/>
    </w:pPr>
    <w:rPr>
      <w:rFonts w:ascii="Arial" w:eastAsia="Times New Roman" w:hAnsi="Arial"/>
      <w:b/>
      <w:bCs/>
      <w:i/>
      <w:iCs/>
      <w:lang w:val="en-NZ"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A0A"/>
    <w:rPr>
      <w:color w:val="0000FF" w:themeColor="hyperlink"/>
      <w:u w:val="single"/>
    </w:rPr>
  </w:style>
  <w:style w:type="character" w:customStyle="1" w:styleId="italic">
    <w:name w:val="italic"/>
    <w:basedOn w:val="DefaultParagraphFont"/>
    <w:rsid w:val="00266163"/>
  </w:style>
  <w:style w:type="paragraph" w:styleId="FootnoteText">
    <w:name w:val="footnote text"/>
    <w:basedOn w:val="Normal"/>
    <w:link w:val="FootnoteTextChar"/>
    <w:uiPriority w:val="99"/>
    <w:semiHidden/>
    <w:unhideWhenUsed/>
    <w:rsid w:val="00012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E1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12E12"/>
    <w:rPr>
      <w:vertAlign w:val="superscript"/>
    </w:rPr>
  </w:style>
  <w:style w:type="table" w:styleId="TableGrid">
    <w:name w:val="Table Grid"/>
    <w:basedOn w:val="TableNormal"/>
    <w:uiPriority w:val="59"/>
    <w:rsid w:val="004418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55E51"/>
    <w:pPr>
      <w:spacing w:before="100" w:beforeAutospacing="1" w:after="100" w:afterAutospacing="1" w:line="240" w:lineRule="auto"/>
    </w:pPr>
    <w:rPr>
      <w:rFonts w:ascii="Times New Roman" w:eastAsia="Times New Roman" w:hAnsi="Times New Roman"/>
      <w:sz w:val="24"/>
      <w:szCs w:val="24"/>
      <w:lang w:val="en-NZ" w:eastAsia="en-NZ"/>
    </w:rPr>
  </w:style>
  <w:style w:type="paragraph" w:styleId="Header">
    <w:name w:val="header"/>
    <w:basedOn w:val="Normal"/>
    <w:link w:val="HeaderChar"/>
    <w:uiPriority w:val="99"/>
    <w:semiHidden/>
    <w:unhideWhenUsed/>
    <w:rsid w:val="004821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21B9"/>
    <w:rPr>
      <w:rFonts w:ascii="Calibri" w:eastAsia="Calibri" w:hAnsi="Calibri" w:cs="Times New Roman"/>
    </w:rPr>
  </w:style>
  <w:style w:type="paragraph" w:styleId="Footer">
    <w:name w:val="footer"/>
    <w:basedOn w:val="Normal"/>
    <w:link w:val="FooterChar"/>
    <w:uiPriority w:val="99"/>
    <w:unhideWhenUsed/>
    <w:rsid w:val="00482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1B9"/>
    <w:rPr>
      <w:rFonts w:ascii="Calibri" w:eastAsia="Calibri" w:hAnsi="Calibri" w:cs="Times New Roman"/>
    </w:rPr>
  </w:style>
  <w:style w:type="character" w:customStyle="1" w:styleId="Heading4Char">
    <w:name w:val="Heading 4 Char"/>
    <w:basedOn w:val="DefaultParagraphFont"/>
    <w:link w:val="Heading4"/>
    <w:uiPriority w:val="9"/>
    <w:semiHidden/>
    <w:rsid w:val="004821B9"/>
    <w:rPr>
      <w:rFonts w:ascii="Arial" w:eastAsia="Times New Roman" w:hAnsi="Arial" w:cs="Times New Roman"/>
      <w:b/>
      <w:bCs/>
      <w:i/>
      <w:iCs/>
      <w:lang w:val="en-NZ" w:bidi="en-US"/>
    </w:rPr>
  </w:style>
  <w:style w:type="paragraph" w:styleId="PlainText">
    <w:name w:val="Plain Text"/>
    <w:basedOn w:val="Normal"/>
    <w:link w:val="PlainTextChar"/>
    <w:rsid w:val="004821B9"/>
    <w:pPr>
      <w:spacing w:after="0" w:line="240" w:lineRule="auto"/>
    </w:pPr>
    <w:rPr>
      <w:rFonts w:ascii="Courier New" w:eastAsia="Times New Roman" w:hAnsi="Courier New"/>
      <w:sz w:val="20"/>
      <w:szCs w:val="20"/>
      <w:lang w:val="en-GB"/>
    </w:rPr>
  </w:style>
  <w:style w:type="character" w:customStyle="1" w:styleId="PlainTextChar">
    <w:name w:val="Plain Text Char"/>
    <w:basedOn w:val="DefaultParagraphFont"/>
    <w:link w:val="PlainText"/>
    <w:rsid w:val="004821B9"/>
    <w:rPr>
      <w:rFonts w:ascii="Courier New" w:eastAsia="Times New Roman" w:hAnsi="Courier New"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65341762">
      <w:bodyDiv w:val="1"/>
      <w:marLeft w:val="0"/>
      <w:marRight w:val="0"/>
      <w:marTop w:val="0"/>
      <w:marBottom w:val="0"/>
      <w:divBdr>
        <w:top w:val="none" w:sz="0" w:space="0" w:color="auto"/>
        <w:left w:val="none" w:sz="0" w:space="0" w:color="auto"/>
        <w:bottom w:val="none" w:sz="0" w:space="0" w:color="auto"/>
        <w:right w:val="none" w:sz="0" w:space="0" w:color="auto"/>
      </w:divBdr>
      <w:divsChild>
        <w:div w:id="1752848188">
          <w:marLeft w:val="0"/>
          <w:marRight w:val="0"/>
          <w:marTop w:val="0"/>
          <w:marBottom w:val="0"/>
          <w:divBdr>
            <w:top w:val="none" w:sz="0" w:space="0" w:color="auto"/>
            <w:left w:val="none" w:sz="0" w:space="0" w:color="auto"/>
            <w:bottom w:val="none" w:sz="0" w:space="0" w:color="auto"/>
            <w:right w:val="none" w:sz="0" w:space="0" w:color="auto"/>
          </w:divBdr>
        </w:div>
        <w:div w:id="679815964">
          <w:marLeft w:val="0"/>
          <w:marRight w:val="0"/>
          <w:marTop w:val="0"/>
          <w:marBottom w:val="0"/>
          <w:divBdr>
            <w:top w:val="none" w:sz="0" w:space="0" w:color="auto"/>
            <w:left w:val="none" w:sz="0" w:space="0" w:color="auto"/>
            <w:bottom w:val="none" w:sz="0" w:space="0" w:color="auto"/>
            <w:right w:val="none" w:sz="0" w:space="0" w:color="auto"/>
          </w:divBdr>
        </w:div>
        <w:div w:id="1954705706">
          <w:marLeft w:val="0"/>
          <w:marRight w:val="0"/>
          <w:marTop w:val="0"/>
          <w:marBottom w:val="0"/>
          <w:divBdr>
            <w:top w:val="none" w:sz="0" w:space="0" w:color="auto"/>
            <w:left w:val="none" w:sz="0" w:space="0" w:color="auto"/>
            <w:bottom w:val="none" w:sz="0" w:space="0" w:color="auto"/>
            <w:right w:val="none" w:sz="0" w:space="0" w:color="auto"/>
          </w:divBdr>
        </w:div>
      </w:divsChild>
    </w:div>
    <w:div w:id="114175204">
      <w:bodyDiv w:val="1"/>
      <w:marLeft w:val="0"/>
      <w:marRight w:val="0"/>
      <w:marTop w:val="0"/>
      <w:marBottom w:val="0"/>
      <w:divBdr>
        <w:top w:val="none" w:sz="0" w:space="0" w:color="auto"/>
        <w:left w:val="none" w:sz="0" w:space="0" w:color="auto"/>
        <w:bottom w:val="none" w:sz="0" w:space="0" w:color="auto"/>
        <w:right w:val="none" w:sz="0" w:space="0" w:color="auto"/>
      </w:divBdr>
    </w:div>
    <w:div w:id="730615327">
      <w:bodyDiv w:val="1"/>
      <w:marLeft w:val="0"/>
      <w:marRight w:val="0"/>
      <w:marTop w:val="0"/>
      <w:marBottom w:val="0"/>
      <w:divBdr>
        <w:top w:val="none" w:sz="0" w:space="0" w:color="auto"/>
        <w:left w:val="none" w:sz="0" w:space="0" w:color="auto"/>
        <w:bottom w:val="none" w:sz="0" w:space="0" w:color="auto"/>
        <w:right w:val="none" w:sz="0" w:space="0" w:color="auto"/>
      </w:divBdr>
      <w:divsChild>
        <w:div w:id="2051687609">
          <w:marLeft w:val="432"/>
          <w:marRight w:val="0"/>
          <w:marTop w:val="106"/>
          <w:marBottom w:val="0"/>
          <w:divBdr>
            <w:top w:val="none" w:sz="0" w:space="0" w:color="auto"/>
            <w:left w:val="none" w:sz="0" w:space="0" w:color="auto"/>
            <w:bottom w:val="none" w:sz="0" w:space="0" w:color="auto"/>
            <w:right w:val="none" w:sz="0" w:space="0" w:color="auto"/>
          </w:divBdr>
        </w:div>
        <w:div w:id="429273903">
          <w:marLeft w:val="432"/>
          <w:marRight w:val="0"/>
          <w:marTop w:val="106"/>
          <w:marBottom w:val="0"/>
          <w:divBdr>
            <w:top w:val="none" w:sz="0" w:space="0" w:color="auto"/>
            <w:left w:val="none" w:sz="0" w:space="0" w:color="auto"/>
            <w:bottom w:val="none" w:sz="0" w:space="0" w:color="auto"/>
            <w:right w:val="none" w:sz="0" w:space="0" w:color="auto"/>
          </w:divBdr>
        </w:div>
      </w:divsChild>
    </w:div>
    <w:div w:id="1305966362">
      <w:bodyDiv w:val="1"/>
      <w:marLeft w:val="0"/>
      <w:marRight w:val="0"/>
      <w:marTop w:val="0"/>
      <w:marBottom w:val="0"/>
      <w:divBdr>
        <w:top w:val="none" w:sz="0" w:space="0" w:color="auto"/>
        <w:left w:val="none" w:sz="0" w:space="0" w:color="auto"/>
        <w:bottom w:val="none" w:sz="0" w:space="0" w:color="auto"/>
        <w:right w:val="none" w:sz="0" w:space="0" w:color="auto"/>
      </w:divBdr>
    </w:div>
    <w:div w:id="16274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echnorati.com/blogging/feature/state-of-the-blogosphere-20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am@waikato.ac.n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17</Pages>
  <Words>7348</Words>
  <Characters>42006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49256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Waikato Management School</cp:lastModifiedBy>
  <cp:revision>13</cp:revision>
  <cp:lastPrinted>2010-12-08T02:27:00Z</cp:lastPrinted>
  <dcterms:created xsi:type="dcterms:W3CDTF">2011-03-05T22:17:00Z</dcterms:created>
  <dcterms:modified xsi:type="dcterms:W3CDTF">2011-03-15T03:28:00Z</dcterms:modified>
</cp:coreProperties>
</file>